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FE004">
      <w:pPr>
        <w:wordWrap w:val="0"/>
        <w:spacing w:line="360" w:lineRule="auto"/>
        <w:jc w:val="both"/>
        <w:rPr>
          <w:rFonts w:hint="eastAsia" w:ascii="黑体" w:hAnsi="黑体" w:eastAsia="黑体" w:cs="黑体"/>
          <w:color w:val="auto"/>
          <w:sz w:val="36"/>
          <w:szCs w:val="36"/>
          <w:highlight w:val="none"/>
        </w:rPr>
      </w:pPr>
    </w:p>
    <w:p w14:paraId="732589C8">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黑体" w:hAnsi="黑体" w:eastAsia="黑体" w:cs="黑体"/>
          <w:b/>
          <w:bCs/>
          <w:color w:val="auto"/>
          <w:sz w:val="44"/>
          <w:szCs w:val="44"/>
          <w:highlight w:val="none"/>
          <w:u w:val="none"/>
          <w:lang w:val="en-US" w:eastAsia="zh-CN"/>
        </w:rPr>
      </w:pPr>
    </w:p>
    <w:p w14:paraId="3C1EEA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color w:val="auto"/>
          <w:sz w:val="48"/>
          <w:szCs w:val="48"/>
          <w:highlight w:val="none"/>
        </w:rPr>
      </w:pPr>
      <w:r>
        <w:rPr>
          <w:rFonts w:hint="eastAsia" w:ascii="黑体" w:hAnsi="黑体" w:eastAsia="黑体" w:cs="黑体"/>
          <w:b/>
          <w:bCs/>
          <w:sz w:val="48"/>
          <w:szCs w:val="56"/>
          <w:highlight w:val="none"/>
          <w:lang w:eastAsia="zh-CN"/>
        </w:rPr>
        <w:t>广州市黄埔区龙湖街旺村城中村改造项目北地块</w:t>
      </w:r>
      <w:r>
        <w:rPr>
          <w:rFonts w:hint="eastAsia" w:ascii="黑体" w:hAnsi="黑体" w:eastAsia="黑体" w:cs="黑体"/>
          <w:b/>
          <w:bCs/>
          <w:color w:val="auto"/>
          <w:sz w:val="48"/>
          <w:szCs w:val="48"/>
          <w:highlight w:val="none"/>
          <w:u w:val="none"/>
          <w:lang w:eastAsia="zh-CN"/>
        </w:rPr>
        <w:t>监理服务</w:t>
      </w:r>
    </w:p>
    <w:p w14:paraId="0E1FF52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（招标编号：</w:t>
      </w:r>
      <w:r>
        <w:rPr>
          <w:rFonts w:hint="eastAsia" w:ascii="黑体" w:hAnsi="黑体" w:eastAsia="黑体" w:cs="黑体"/>
          <w:color w:val="auto"/>
          <w:sz w:val="32"/>
          <w:szCs w:val="32"/>
          <w:highlight w:val="none"/>
          <w:u w:val="single"/>
        </w:rPr>
        <w:t xml:space="preserve">       </w:t>
      </w:r>
      <w:r>
        <w:rPr>
          <w:rFonts w:hint="eastAsia" w:ascii="黑体" w:hAnsi="黑体" w:eastAsia="黑体" w:cs="黑体"/>
          <w:color w:val="auto"/>
          <w:sz w:val="32"/>
          <w:szCs w:val="32"/>
          <w:highlight w:val="none"/>
        </w:rPr>
        <w:t>）</w:t>
      </w:r>
    </w:p>
    <w:p w14:paraId="3051942D">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62DEE5DB">
      <w:pPr>
        <w:pStyle w:val="8"/>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40C040F2">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6337610E">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0031FDE3">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76C257C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黑体" w:hAnsi="黑体" w:eastAsia="黑体" w:cs="黑体"/>
          <w:b/>
          <w:bCs/>
          <w:color w:val="auto"/>
          <w:spacing w:val="26"/>
          <w:sz w:val="110"/>
          <w:szCs w:val="110"/>
          <w:highlight w:val="none"/>
          <w:lang w:val="en-US" w:eastAsia="zh-CN"/>
        </w:rPr>
      </w:pPr>
      <w:r>
        <w:rPr>
          <w:rFonts w:hint="eastAsia" w:ascii="黑体" w:hAnsi="黑体" w:eastAsia="黑体" w:cs="黑体"/>
          <w:b/>
          <w:bCs/>
          <w:color w:val="auto"/>
          <w:spacing w:val="26"/>
          <w:sz w:val="110"/>
          <w:szCs w:val="110"/>
          <w:highlight w:val="none"/>
        </w:rPr>
        <w:t>招标</w:t>
      </w:r>
      <w:r>
        <w:rPr>
          <w:rFonts w:hint="eastAsia" w:ascii="黑体" w:hAnsi="黑体" w:eastAsia="黑体" w:cs="黑体"/>
          <w:b/>
          <w:bCs/>
          <w:color w:val="auto"/>
          <w:spacing w:val="26"/>
          <w:sz w:val="110"/>
          <w:szCs w:val="110"/>
          <w:highlight w:val="none"/>
          <w:lang w:val="en-US" w:eastAsia="zh-CN"/>
        </w:rPr>
        <w:t>文件</w:t>
      </w:r>
    </w:p>
    <w:p w14:paraId="1AFD1253">
      <w:pPr>
        <w:keepNext w:val="0"/>
        <w:keepLines w:val="0"/>
        <w:pageBreakBefore w:val="0"/>
        <w:shd w:val="clear"/>
        <w:wordWrap/>
        <w:bidi w:val="0"/>
        <w:spacing w:line="360" w:lineRule="auto"/>
        <w:jc w:val="both"/>
        <w:textAlignment w:val="auto"/>
        <w:rPr>
          <w:rFonts w:hint="eastAsia" w:ascii="黑体" w:hAnsi="黑体" w:eastAsia="黑体" w:cs="黑体"/>
          <w:color w:val="auto"/>
          <w:sz w:val="24"/>
          <w:szCs w:val="24"/>
          <w:highlight w:val="none"/>
          <w:u w:val="single"/>
        </w:rPr>
      </w:pPr>
    </w:p>
    <w:p w14:paraId="410ADD15">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63CCA34B">
      <w:pPr>
        <w:pStyle w:val="8"/>
        <w:keepNext w:val="0"/>
        <w:keepLines w:val="0"/>
        <w:pageBreakBefore w:val="0"/>
        <w:shd w:val="clear"/>
        <w:wordWrap/>
        <w:bidi w:val="0"/>
        <w:spacing w:line="360" w:lineRule="auto"/>
        <w:ind w:firstLine="0" w:firstLineChars="0"/>
        <w:textAlignment w:val="auto"/>
        <w:rPr>
          <w:rFonts w:hint="eastAsia" w:ascii="黑体" w:hAnsi="黑体" w:eastAsia="黑体" w:cs="黑体"/>
          <w:color w:val="auto"/>
          <w:sz w:val="24"/>
          <w:szCs w:val="24"/>
          <w:highlight w:val="none"/>
          <w:u w:val="single"/>
        </w:rPr>
      </w:pPr>
    </w:p>
    <w:p w14:paraId="2076FF8D">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4C92475F">
      <w:pPr>
        <w:keepNext w:val="0"/>
        <w:keepLines w:val="0"/>
        <w:pageBreakBefore w:val="0"/>
        <w:shd w:val="clear"/>
        <w:wordWrap/>
        <w:bidi w:val="0"/>
        <w:spacing w:line="360" w:lineRule="auto"/>
        <w:textAlignment w:val="auto"/>
        <w:rPr>
          <w:rFonts w:hint="eastAsia" w:ascii="黑体" w:hAnsi="黑体" w:eastAsia="黑体" w:cs="黑体"/>
          <w:color w:val="auto"/>
          <w:sz w:val="24"/>
          <w:szCs w:val="24"/>
          <w:highlight w:val="none"/>
        </w:rPr>
      </w:pPr>
    </w:p>
    <w:p w14:paraId="1D4219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color w:val="auto"/>
          <w:spacing w:val="-2"/>
          <w:sz w:val="30"/>
          <w:szCs w:val="30"/>
          <w:highlight w:val="none"/>
        </w:rPr>
      </w:pPr>
    </w:p>
    <w:p w14:paraId="27EB386A">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rPr>
      </w:pPr>
      <w:r>
        <w:rPr>
          <w:rFonts w:hint="eastAsia" w:ascii="黑体" w:hAnsi="黑体" w:eastAsia="黑体" w:cs="黑体"/>
          <w:b/>
          <w:bCs/>
          <w:color w:val="auto"/>
          <w:spacing w:val="-2"/>
          <w:sz w:val="30"/>
          <w:szCs w:val="30"/>
          <w:highlight w:val="none"/>
          <w:u w:val="none"/>
        </w:rPr>
        <w:t>招标单位：广州开城联晟城市开发投资有限公司</w:t>
      </w:r>
    </w:p>
    <w:p w14:paraId="02A69384">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lang w:eastAsia="zh-CN"/>
        </w:rPr>
      </w:pPr>
      <w:r>
        <w:rPr>
          <w:rFonts w:hint="eastAsia" w:ascii="黑体" w:hAnsi="黑体" w:eastAsia="黑体" w:cs="黑体"/>
          <w:b/>
          <w:bCs/>
          <w:color w:val="auto"/>
          <w:spacing w:val="-2"/>
          <w:sz w:val="30"/>
          <w:szCs w:val="30"/>
          <w:highlight w:val="none"/>
          <w:u w:val="none"/>
        </w:rPr>
        <w:t>招标代理单位：</w:t>
      </w:r>
      <w:r>
        <w:rPr>
          <w:rFonts w:hint="eastAsia" w:ascii="黑体" w:hAnsi="黑体" w:eastAsia="黑体" w:cs="黑体"/>
          <w:b/>
          <w:bCs/>
          <w:color w:val="auto"/>
          <w:spacing w:val="-2"/>
          <w:sz w:val="30"/>
          <w:szCs w:val="30"/>
          <w:highlight w:val="none"/>
          <w:u w:val="none"/>
          <w:lang w:val="en-US" w:eastAsia="zh-CN"/>
        </w:rPr>
        <w:t>广州宏达工程顾问集团有限公司</w:t>
      </w:r>
    </w:p>
    <w:p w14:paraId="79E8080E">
      <w:pPr>
        <w:keepNext w:val="0"/>
        <w:keepLines w:val="0"/>
        <w:pageBreakBefore w:val="0"/>
        <w:widowControl w:val="0"/>
        <w:kinsoku/>
        <w:wordWrap/>
        <w:overflowPunct/>
        <w:topLinePunct w:val="0"/>
        <w:autoSpaceDE/>
        <w:autoSpaceDN/>
        <w:bidi w:val="0"/>
        <w:adjustRightInd/>
        <w:snapToGrid/>
        <w:spacing w:line="360" w:lineRule="auto"/>
        <w:ind w:firstLine="1486" w:firstLineChars="500"/>
        <w:jc w:val="both"/>
        <w:textAlignment w:val="auto"/>
        <w:rPr>
          <w:rFonts w:hint="eastAsia" w:ascii="黑体" w:hAnsi="黑体" w:eastAsia="黑体" w:cs="黑体"/>
          <w:b/>
          <w:bCs/>
          <w:color w:val="auto"/>
          <w:spacing w:val="-2"/>
          <w:sz w:val="30"/>
          <w:szCs w:val="30"/>
          <w:highlight w:val="none"/>
          <w:u w:val="none"/>
        </w:rPr>
      </w:pPr>
      <w:r>
        <w:rPr>
          <w:rFonts w:hint="eastAsia" w:ascii="黑体" w:hAnsi="黑体" w:eastAsia="黑体" w:cs="黑体"/>
          <w:b/>
          <w:bCs/>
          <w:color w:val="auto"/>
          <w:spacing w:val="-2"/>
          <w:sz w:val="30"/>
          <w:szCs w:val="30"/>
          <w:highlight w:val="none"/>
          <w:u w:val="none"/>
        </w:rPr>
        <w:t>日期：202</w:t>
      </w:r>
      <w:r>
        <w:rPr>
          <w:rFonts w:hint="eastAsia" w:ascii="黑体" w:hAnsi="黑体" w:eastAsia="黑体" w:cs="黑体"/>
          <w:b/>
          <w:bCs/>
          <w:color w:val="auto"/>
          <w:spacing w:val="-2"/>
          <w:sz w:val="30"/>
          <w:szCs w:val="30"/>
          <w:highlight w:val="none"/>
          <w:u w:val="none"/>
          <w:lang w:val="en-US" w:eastAsia="zh-CN"/>
        </w:rPr>
        <w:t>5</w:t>
      </w:r>
      <w:r>
        <w:rPr>
          <w:rFonts w:hint="eastAsia" w:ascii="黑体" w:hAnsi="黑体" w:eastAsia="黑体" w:cs="黑体"/>
          <w:b/>
          <w:bCs/>
          <w:color w:val="auto"/>
          <w:spacing w:val="-2"/>
          <w:sz w:val="30"/>
          <w:szCs w:val="30"/>
          <w:highlight w:val="none"/>
          <w:u w:val="none"/>
        </w:rPr>
        <w:t>年</w:t>
      </w:r>
      <w:r>
        <w:rPr>
          <w:rFonts w:hint="eastAsia" w:ascii="黑体" w:hAnsi="黑体" w:eastAsia="黑体" w:cs="黑体"/>
          <w:b/>
          <w:bCs/>
          <w:color w:val="auto"/>
          <w:spacing w:val="-2"/>
          <w:sz w:val="30"/>
          <w:szCs w:val="30"/>
          <w:highlight w:val="none"/>
          <w:u w:val="none"/>
          <w:lang w:val="en-US" w:eastAsia="zh-CN"/>
        </w:rPr>
        <w:t>9</w:t>
      </w:r>
      <w:r>
        <w:rPr>
          <w:rFonts w:hint="eastAsia" w:ascii="黑体" w:hAnsi="黑体" w:eastAsia="黑体" w:cs="黑体"/>
          <w:b/>
          <w:bCs/>
          <w:color w:val="auto"/>
          <w:spacing w:val="-2"/>
          <w:sz w:val="30"/>
          <w:szCs w:val="30"/>
          <w:highlight w:val="none"/>
          <w:u w:val="none"/>
        </w:rPr>
        <w:t>月</w:t>
      </w:r>
    </w:p>
    <w:p w14:paraId="03A40008">
      <w:pPr>
        <w:snapToGrid w:val="0"/>
        <w:spacing w:line="360" w:lineRule="auto"/>
        <w:ind w:firstLine="1661" w:firstLineChars="591"/>
        <w:rPr>
          <w:rFonts w:hint="eastAsia" w:ascii="宋体" w:hAnsi="宋体" w:eastAsia="宋体" w:cs="宋体"/>
          <w:b/>
          <w:color w:val="auto"/>
          <w:sz w:val="28"/>
          <w:highlight w:val="none"/>
        </w:rPr>
        <w:sectPr>
          <w:headerReference r:id="rId3" w:type="default"/>
          <w:footerReference r:id="rId5" w:type="default"/>
          <w:headerReference r:id="rId4" w:type="even"/>
          <w:footerReference r:id="rId6" w:type="even"/>
          <w:pgSz w:w="11905" w:h="16838"/>
          <w:pgMar w:top="1417" w:right="1417" w:bottom="1417" w:left="1417" w:header="850" w:footer="992" w:gutter="0"/>
          <w:pgBorders>
            <w:top w:val="none" w:sz="0" w:space="0"/>
            <w:left w:val="none" w:sz="0" w:space="0"/>
            <w:bottom w:val="none" w:sz="0" w:space="0"/>
            <w:right w:val="none" w:sz="0" w:space="0"/>
          </w:pgBorders>
          <w:pgNumType w:fmt="decimal" w:start="0"/>
          <w:cols w:space="0" w:num="1"/>
          <w:titlePg/>
          <w:rtlGutter w:val="0"/>
          <w:docGrid w:linePitch="0" w:charSpace="0"/>
        </w:sectPr>
      </w:pPr>
    </w:p>
    <w:p w14:paraId="326C481D">
      <w:pPr>
        <w:spacing w:line="360" w:lineRule="auto"/>
        <w:jc w:val="center"/>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目  录</w:t>
      </w:r>
    </w:p>
    <w:sdt>
      <w:sdtPr>
        <w:rPr>
          <w:rFonts w:ascii="宋体" w:hAnsi="宋体" w:eastAsia="宋体" w:cs="Times New Roman"/>
          <w:color w:val="auto"/>
          <w:kern w:val="2"/>
          <w:sz w:val="21"/>
          <w:szCs w:val="24"/>
          <w:highlight w:val="none"/>
          <w:lang w:val="en-US" w:eastAsia="zh-CN" w:bidi="ar-SA"/>
        </w:rPr>
        <w:id w:val="147456543"/>
        <w15:color w:val="DBDBDB"/>
        <w:docPartObj>
          <w:docPartGallery w:val="Table of Contents"/>
          <w:docPartUnique/>
        </w:docPartObj>
      </w:sdtPr>
      <w:sdtEndPr>
        <w:rPr>
          <w:rFonts w:ascii="宋体" w:hAnsi="宋体" w:eastAsia="宋体" w:cs="Times New Roman"/>
          <w:color w:val="auto"/>
          <w:kern w:val="2"/>
          <w:sz w:val="24"/>
          <w:szCs w:val="24"/>
          <w:highlight w:val="none"/>
          <w:lang w:val="en-US" w:eastAsia="zh-CN" w:bidi="ar-SA"/>
        </w:rPr>
      </w:sdtEndPr>
      <w:sdtContent>
        <w:p w14:paraId="2C9EDCCE">
          <w:pPr>
            <w:spacing w:before="0" w:beforeLines="0" w:after="0" w:afterLines="0" w:line="240" w:lineRule="auto"/>
            <w:ind w:left="0" w:leftChars="0" w:right="0" w:rightChars="0" w:firstLine="0" w:firstLineChars="0"/>
            <w:jc w:val="center"/>
            <w:rPr>
              <w:color w:val="auto"/>
              <w:highlight w:val="none"/>
            </w:rPr>
          </w:pPr>
        </w:p>
        <w:p w14:paraId="1DEC48C4">
          <w:pPr>
            <w:pStyle w:val="2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"1-3"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_Toc24246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招标公告</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_Toc24246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5EB0985">
          <w:pPr>
            <w:pStyle w:val="2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_Toc20269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投标人须知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_Toc20269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F251C8F">
          <w:pPr>
            <w:pStyle w:val="2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_Toc14711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投标人须知前附表</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_Toc14711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5D13157">
          <w:pPr>
            <w:pStyle w:val="2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_Toc1005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position w:val="-1"/>
              <w:sz w:val="24"/>
              <w:szCs w:val="24"/>
              <w:highlight w:val="none"/>
            </w:rPr>
            <w:t>附件一</w:t>
          </w:r>
          <w:r>
            <w:rPr>
              <w:rFonts w:hint="eastAsia" w:ascii="宋体" w:hAnsi="宋体" w:eastAsia="宋体" w:cs="宋体"/>
              <w:b w:val="0"/>
              <w:bCs w:val="0"/>
              <w:color w:val="auto"/>
              <w:spacing w:val="0"/>
              <w:position w:val="-1"/>
              <w:sz w:val="24"/>
              <w:szCs w:val="24"/>
              <w:highlight w:val="none"/>
            </w:rPr>
            <w:t>：</w:t>
          </w:r>
          <w:r>
            <w:rPr>
              <w:rFonts w:hint="eastAsia" w:ascii="宋体" w:hAnsi="宋体" w:eastAsia="宋体" w:cs="宋体"/>
              <w:b w:val="0"/>
              <w:bCs w:val="0"/>
              <w:color w:val="auto"/>
              <w:position w:val="-1"/>
              <w:sz w:val="24"/>
              <w:szCs w:val="24"/>
              <w:highlight w:val="none"/>
            </w:rPr>
            <w:t>开标</w:t>
          </w:r>
          <w:r>
            <w:rPr>
              <w:rFonts w:hint="eastAsia" w:ascii="宋体" w:hAnsi="宋体" w:eastAsia="宋体" w:cs="宋体"/>
              <w:b w:val="0"/>
              <w:bCs w:val="0"/>
              <w:color w:val="auto"/>
              <w:spacing w:val="0"/>
              <w:position w:val="-1"/>
              <w:sz w:val="24"/>
              <w:szCs w:val="24"/>
              <w:highlight w:val="none"/>
            </w:rPr>
            <w:t>记录</w:t>
          </w:r>
          <w:r>
            <w:rPr>
              <w:rFonts w:hint="eastAsia" w:ascii="宋体" w:hAnsi="宋体" w:eastAsia="宋体" w:cs="宋体"/>
              <w:b w:val="0"/>
              <w:bCs w:val="0"/>
              <w:color w:val="auto"/>
              <w:position w:val="-1"/>
              <w:sz w:val="24"/>
              <w:szCs w:val="24"/>
              <w:highlight w:val="none"/>
            </w:rPr>
            <w:t>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_Toc1005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32</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7C5C02D3">
          <w:pPr>
            <w:pStyle w:val="2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_Toc26160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position w:val="-1"/>
              <w:sz w:val="24"/>
              <w:szCs w:val="24"/>
              <w:highlight w:val="none"/>
            </w:rPr>
            <w:t>附件二</w:t>
          </w:r>
          <w:r>
            <w:rPr>
              <w:rFonts w:hint="eastAsia" w:ascii="宋体" w:hAnsi="宋体" w:eastAsia="宋体" w:cs="宋体"/>
              <w:b w:val="0"/>
              <w:bCs w:val="0"/>
              <w:color w:val="auto"/>
              <w:spacing w:val="0"/>
              <w:position w:val="-1"/>
              <w:sz w:val="24"/>
              <w:szCs w:val="24"/>
              <w:highlight w:val="none"/>
            </w:rPr>
            <w:t>：</w:t>
          </w:r>
          <w:r>
            <w:rPr>
              <w:rFonts w:hint="eastAsia" w:ascii="宋体" w:hAnsi="宋体" w:eastAsia="宋体" w:cs="宋体"/>
              <w:b w:val="0"/>
              <w:bCs w:val="0"/>
              <w:color w:val="auto"/>
              <w:position w:val="-1"/>
              <w:sz w:val="24"/>
              <w:szCs w:val="24"/>
              <w:highlight w:val="none"/>
            </w:rPr>
            <w:t>问题</w:t>
          </w:r>
          <w:r>
            <w:rPr>
              <w:rFonts w:hint="eastAsia" w:ascii="宋体" w:hAnsi="宋体" w:eastAsia="宋体" w:cs="宋体"/>
              <w:b w:val="0"/>
              <w:bCs w:val="0"/>
              <w:color w:val="auto"/>
              <w:spacing w:val="0"/>
              <w:position w:val="-1"/>
              <w:sz w:val="24"/>
              <w:szCs w:val="24"/>
              <w:highlight w:val="none"/>
            </w:rPr>
            <w:t>澄清</w:t>
          </w:r>
          <w:r>
            <w:rPr>
              <w:rFonts w:hint="eastAsia" w:ascii="宋体" w:hAnsi="宋体" w:eastAsia="宋体" w:cs="宋体"/>
              <w:b w:val="0"/>
              <w:bCs w:val="0"/>
              <w:color w:val="auto"/>
              <w:position w:val="-1"/>
              <w:sz w:val="24"/>
              <w:szCs w:val="24"/>
              <w:highlight w:val="none"/>
            </w:rPr>
            <w:t>通知</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_Toc26160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3AAD8C7E">
          <w:pPr>
            <w:pStyle w:val="2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_Toc15550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position w:val="-1"/>
              <w:sz w:val="24"/>
              <w:szCs w:val="24"/>
              <w:highlight w:val="none"/>
            </w:rPr>
            <w:t>附件三</w:t>
          </w:r>
          <w:r>
            <w:rPr>
              <w:rFonts w:hint="eastAsia" w:ascii="宋体" w:hAnsi="宋体" w:eastAsia="宋体" w:cs="宋体"/>
              <w:b w:val="0"/>
              <w:bCs w:val="0"/>
              <w:color w:val="auto"/>
              <w:spacing w:val="0"/>
              <w:position w:val="-1"/>
              <w:sz w:val="24"/>
              <w:szCs w:val="24"/>
              <w:highlight w:val="none"/>
            </w:rPr>
            <w:t>：</w:t>
          </w:r>
          <w:r>
            <w:rPr>
              <w:rFonts w:hint="eastAsia" w:ascii="宋体" w:hAnsi="宋体" w:eastAsia="宋体" w:cs="宋体"/>
              <w:b w:val="0"/>
              <w:bCs w:val="0"/>
              <w:color w:val="auto"/>
              <w:position w:val="-1"/>
              <w:sz w:val="24"/>
              <w:szCs w:val="24"/>
              <w:highlight w:val="none"/>
            </w:rPr>
            <w:t>问题</w:t>
          </w:r>
          <w:r>
            <w:rPr>
              <w:rFonts w:hint="eastAsia" w:ascii="宋体" w:hAnsi="宋体" w:eastAsia="宋体" w:cs="宋体"/>
              <w:b w:val="0"/>
              <w:bCs w:val="0"/>
              <w:color w:val="auto"/>
              <w:spacing w:val="0"/>
              <w:position w:val="-1"/>
              <w:sz w:val="24"/>
              <w:szCs w:val="24"/>
              <w:highlight w:val="none"/>
            </w:rPr>
            <w:t>的澄</w:t>
          </w:r>
          <w:r>
            <w:rPr>
              <w:rFonts w:hint="eastAsia" w:ascii="宋体" w:hAnsi="宋体" w:eastAsia="宋体" w:cs="宋体"/>
              <w:b w:val="0"/>
              <w:bCs w:val="0"/>
              <w:color w:val="auto"/>
              <w:position w:val="-1"/>
              <w:sz w:val="24"/>
              <w:szCs w:val="24"/>
              <w:highlight w:val="none"/>
            </w:rPr>
            <w:t>清</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_Toc15550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34</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7EFE8D36">
          <w:pPr>
            <w:pStyle w:val="2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_Toc21125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评标办法（综合评估法）</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_Toc21125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35</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61CB5C73">
          <w:pPr>
            <w:pStyle w:val="2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_Toc20626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position w:val="-1"/>
              <w:sz w:val="24"/>
              <w:szCs w:val="24"/>
              <w:highlight w:val="none"/>
            </w:rPr>
            <w:t>评标办法前附表</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_Toc20626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35</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459DB231">
          <w:pPr>
            <w:pStyle w:val="2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_Toc9851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position w:val="-1"/>
              <w:sz w:val="24"/>
              <w:szCs w:val="24"/>
              <w:highlight w:val="none"/>
            </w:rPr>
            <w:t>附表一：形式评</w:t>
          </w:r>
          <w:bookmarkStart w:id="224" w:name="_GoBack"/>
          <w:bookmarkEnd w:id="224"/>
          <w:r>
            <w:rPr>
              <w:rFonts w:hint="eastAsia" w:ascii="宋体" w:hAnsi="宋体" w:eastAsia="宋体" w:cs="宋体"/>
              <w:b w:val="0"/>
              <w:bCs w:val="0"/>
              <w:color w:val="auto"/>
              <w:position w:val="-1"/>
              <w:sz w:val="24"/>
              <w:szCs w:val="24"/>
              <w:highlight w:val="none"/>
            </w:rPr>
            <w:t>审表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_Toc9851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41</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6F0B5C74">
          <w:pPr>
            <w:pStyle w:val="2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_Toc28754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position w:val="-1"/>
              <w:sz w:val="24"/>
              <w:szCs w:val="24"/>
              <w:highlight w:val="none"/>
            </w:rPr>
            <w:t>附表二：资格评审表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_Toc28754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42</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0C59987B">
          <w:pPr>
            <w:pStyle w:val="2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_Toc18905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position w:val="-1"/>
              <w:sz w:val="24"/>
              <w:szCs w:val="24"/>
              <w:highlight w:val="none"/>
            </w:rPr>
            <w:t>附表三：响应性评审表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_Toc18905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43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22ECC21E">
          <w:pPr>
            <w:pStyle w:val="2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_Toc9746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position w:val="-1"/>
              <w:sz w:val="24"/>
              <w:szCs w:val="24"/>
              <w:highlight w:val="none"/>
            </w:rPr>
            <w:t>附表四：监理综合评分表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_Toc9746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41</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72D6498C">
          <w:pPr>
            <w:pStyle w:val="2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_Toc536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  合同条款及格式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_Toc536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0374781">
          <w:pPr>
            <w:pStyle w:val="2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_Toc15088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  委托人要求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_Toc15088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49</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C09BB0A">
          <w:pPr>
            <w:pStyle w:val="2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_Toc29450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第六章  投标文件格式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_Toc29450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51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5BAF25AF">
          <w:pPr>
            <w:pStyle w:val="2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_Toc23997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第七章  否决性条款</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_Toc23997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72</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79E06EEE">
          <w:pPr>
            <w:keepNext w:val="0"/>
            <w:keepLines w:val="0"/>
            <w:pageBreakBefore w:val="0"/>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宋体" w:hAnsi="宋体" w:eastAsia="宋体" w:cs="宋体"/>
              <w:b w:val="0"/>
              <w:bCs w:val="0"/>
              <w:color w:val="auto"/>
              <w:sz w:val="24"/>
              <w:szCs w:val="24"/>
              <w:highlight w:val="none"/>
            </w:rPr>
            <w:fldChar w:fldCharType="end"/>
          </w:r>
        </w:p>
      </w:sdtContent>
    </w:sdt>
    <w:p w14:paraId="40AD6F83">
      <w:pPr>
        <w:spacing w:line="360" w:lineRule="auto"/>
        <w:jc w:val="center"/>
        <w:rPr>
          <w:rFonts w:hint="eastAsia" w:ascii="宋体" w:hAnsi="宋体" w:eastAsia="宋体" w:cs="宋体"/>
          <w:b/>
          <w:color w:val="auto"/>
          <w:sz w:val="24"/>
          <w:szCs w:val="24"/>
          <w:highlight w:val="none"/>
        </w:rPr>
        <w:sectPr>
          <w:footerReference r:id="rId8" w:type="first"/>
          <w:footerReference r:id="rId7" w:type="default"/>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titlePg/>
          <w:rtlGutter w:val="0"/>
          <w:docGrid w:linePitch="0" w:charSpace="0"/>
        </w:sectPr>
      </w:pPr>
    </w:p>
    <w:p w14:paraId="63E7C9B2">
      <w:pPr>
        <w:spacing w:line="360" w:lineRule="auto"/>
        <w:jc w:val="center"/>
        <w:rPr>
          <w:rFonts w:hint="eastAsia" w:ascii="宋体" w:hAnsi="宋体" w:eastAsia="宋体" w:cs="宋体"/>
          <w:b/>
          <w:color w:val="auto"/>
          <w:sz w:val="24"/>
          <w:highlight w:val="none"/>
        </w:rPr>
      </w:pPr>
    </w:p>
    <w:p w14:paraId="0E3DE80B">
      <w:pPr>
        <w:spacing w:line="360" w:lineRule="auto"/>
        <w:jc w:val="center"/>
        <w:rPr>
          <w:rFonts w:hint="eastAsia" w:ascii="宋体" w:hAnsi="宋体" w:eastAsia="宋体" w:cs="宋体"/>
          <w:b/>
          <w:color w:val="auto"/>
          <w:sz w:val="24"/>
          <w:highlight w:val="none"/>
        </w:rPr>
      </w:pPr>
    </w:p>
    <w:p w14:paraId="236C409F">
      <w:pPr>
        <w:spacing w:line="360" w:lineRule="auto"/>
        <w:jc w:val="center"/>
        <w:rPr>
          <w:rFonts w:hint="eastAsia" w:ascii="宋体" w:hAnsi="宋体" w:eastAsia="宋体" w:cs="宋体"/>
          <w:b/>
          <w:color w:val="auto"/>
          <w:sz w:val="24"/>
          <w:highlight w:val="none"/>
        </w:rPr>
      </w:pPr>
    </w:p>
    <w:p w14:paraId="456F6A94">
      <w:pPr>
        <w:spacing w:line="360" w:lineRule="auto"/>
        <w:jc w:val="center"/>
        <w:rPr>
          <w:rFonts w:hint="eastAsia" w:ascii="宋体" w:hAnsi="宋体" w:eastAsia="宋体" w:cs="宋体"/>
          <w:b/>
          <w:color w:val="auto"/>
          <w:sz w:val="24"/>
          <w:highlight w:val="none"/>
        </w:rPr>
      </w:pPr>
    </w:p>
    <w:p w14:paraId="44C989A6">
      <w:pPr>
        <w:spacing w:line="360" w:lineRule="auto"/>
        <w:jc w:val="center"/>
        <w:rPr>
          <w:rFonts w:hint="eastAsia" w:ascii="宋体" w:hAnsi="宋体" w:eastAsia="宋体" w:cs="宋体"/>
          <w:b/>
          <w:color w:val="auto"/>
          <w:sz w:val="24"/>
          <w:highlight w:val="none"/>
        </w:rPr>
      </w:pPr>
    </w:p>
    <w:p w14:paraId="2B4DB079">
      <w:pPr>
        <w:spacing w:line="360" w:lineRule="auto"/>
        <w:jc w:val="center"/>
        <w:rPr>
          <w:rFonts w:hint="eastAsia" w:ascii="宋体" w:hAnsi="宋体" w:eastAsia="宋体" w:cs="宋体"/>
          <w:b/>
          <w:color w:val="auto"/>
          <w:sz w:val="24"/>
          <w:highlight w:val="none"/>
        </w:rPr>
      </w:pPr>
    </w:p>
    <w:p w14:paraId="3898FC97">
      <w:pPr>
        <w:spacing w:line="360" w:lineRule="auto"/>
        <w:jc w:val="center"/>
        <w:rPr>
          <w:rFonts w:hint="eastAsia" w:ascii="宋体" w:hAnsi="宋体" w:eastAsia="宋体" w:cs="宋体"/>
          <w:b/>
          <w:color w:val="auto"/>
          <w:sz w:val="24"/>
          <w:highlight w:val="none"/>
        </w:rPr>
      </w:pPr>
    </w:p>
    <w:p w14:paraId="642E61CB">
      <w:pPr>
        <w:spacing w:line="360" w:lineRule="auto"/>
        <w:jc w:val="center"/>
        <w:rPr>
          <w:rFonts w:hint="eastAsia" w:ascii="宋体" w:hAnsi="宋体" w:eastAsia="宋体" w:cs="宋体"/>
          <w:b/>
          <w:color w:val="auto"/>
          <w:sz w:val="24"/>
          <w:highlight w:val="none"/>
        </w:rPr>
      </w:pPr>
    </w:p>
    <w:p w14:paraId="215DE0B2">
      <w:pPr>
        <w:spacing w:line="240" w:lineRule="auto"/>
        <w:jc w:val="center"/>
        <w:outlineLvl w:val="0"/>
        <w:rPr>
          <w:rFonts w:hint="eastAsia" w:ascii="宋体" w:hAnsi="宋体" w:eastAsia="宋体" w:cs="宋体"/>
          <w:b/>
          <w:color w:val="auto"/>
          <w:sz w:val="30"/>
          <w:szCs w:val="30"/>
          <w:highlight w:val="none"/>
        </w:rPr>
      </w:pPr>
      <w:bookmarkStart w:id="0" w:name="_Toc29498"/>
      <w:bookmarkStart w:id="1" w:name="_Toc3496"/>
      <w:r>
        <w:rPr>
          <w:rFonts w:hint="eastAsia" w:ascii="黑体" w:hAnsi="黑体" w:eastAsia="黑体" w:cs="黑体"/>
          <w:b/>
          <w:color w:val="auto"/>
          <w:sz w:val="52"/>
          <w:szCs w:val="52"/>
          <w:highlight w:val="none"/>
        </w:rPr>
        <w:t>第一卷</w:t>
      </w:r>
      <w:r>
        <w:rPr>
          <w:rFonts w:hint="eastAsia" w:ascii="宋体" w:hAnsi="宋体" w:eastAsia="宋体" w:cs="宋体"/>
          <w:b/>
          <w:color w:val="auto"/>
          <w:sz w:val="52"/>
          <w:szCs w:val="52"/>
          <w:highlight w:val="none"/>
        </w:rPr>
        <w:br w:type="page"/>
      </w:r>
      <w:bookmarkEnd w:id="0"/>
      <w:bookmarkEnd w:id="1"/>
    </w:p>
    <w:p w14:paraId="04CEC041">
      <w:pPr>
        <w:spacing w:line="360" w:lineRule="auto"/>
        <w:rPr>
          <w:rFonts w:hint="eastAsia" w:ascii="宋体" w:hAnsi="宋体" w:eastAsia="宋体" w:cs="宋体"/>
          <w:color w:val="auto"/>
          <w:highlight w:val="none"/>
        </w:rPr>
      </w:pPr>
      <w:bookmarkStart w:id="2" w:name="_Toc393961862"/>
      <w:bookmarkStart w:id="3" w:name="_Toc26914"/>
      <w:bookmarkStart w:id="4" w:name="_Toc9309"/>
    </w:p>
    <w:p w14:paraId="31389FFF">
      <w:pPr>
        <w:pStyle w:val="3"/>
        <w:rPr>
          <w:rFonts w:hint="default" w:ascii="Times New Roman" w:hAnsi="Times New Roman" w:eastAsia="黑体" w:cs="Times New Roman"/>
          <w:color w:val="auto"/>
          <w:sz w:val="32"/>
          <w:szCs w:val="24"/>
          <w:highlight w:val="none"/>
        </w:rPr>
      </w:pPr>
      <w:bookmarkStart w:id="5" w:name="_Toc2170"/>
      <w:bookmarkStart w:id="6" w:name="_Toc13962"/>
      <w:bookmarkStart w:id="7" w:name="_Toc514170118"/>
      <w:bookmarkStart w:id="8" w:name="_Toc16720"/>
      <w:bookmarkStart w:id="9" w:name="_Toc610"/>
      <w:bookmarkStart w:id="10" w:name="_Toc1036"/>
      <w:bookmarkStart w:id="11" w:name="_Toc24246"/>
      <w:r>
        <w:rPr>
          <w:rFonts w:hint="default" w:ascii="Times New Roman" w:hAnsi="Times New Roman" w:eastAsia="黑体" w:cs="Times New Roman"/>
          <w:color w:val="auto"/>
          <w:sz w:val="32"/>
          <w:szCs w:val="24"/>
          <w:highlight w:val="none"/>
        </w:rPr>
        <w:t>第一章  招标公告</w:t>
      </w:r>
      <w:bookmarkEnd w:id="2"/>
      <w:bookmarkEnd w:id="3"/>
      <w:bookmarkEnd w:id="4"/>
      <w:bookmarkEnd w:id="5"/>
      <w:bookmarkEnd w:id="6"/>
      <w:bookmarkEnd w:id="7"/>
      <w:bookmarkEnd w:id="8"/>
      <w:bookmarkEnd w:id="9"/>
      <w:bookmarkEnd w:id="10"/>
      <w:bookmarkEnd w:id="11"/>
    </w:p>
    <w:p w14:paraId="54A2AC08">
      <w:pPr>
        <w:pStyle w:val="24"/>
        <w:keepNext w:val="0"/>
        <w:keepLines w:val="0"/>
        <w:pageBreakBefore w:val="0"/>
        <w:shd w:val="clear" w:color="auto" w:fill="auto"/>
        <w:wordWrap/>
        <w:bidi w:val="0"/>
        <w:spacing w:line="360" w:lineRule="auto"/>
        <w:ind w:right="25" w:rightChars="12"/>
        <w:jc w:val="center"/>
        <w:textAlignment w:val="auto"/>
        <w:rPr>
          <w:rFonts w:hint="eastAsia" w:ascii="黑体" w:hAnsi="黑体" w:eastAsia="黑体" w:cs="黑体"/>
          <w:b/>
          <w:color w:val="auto"/>
          <w:sz w:val="32"/>
          <w:szCs w:val="32"/>
          <w:highlight w:val="none"/>
          <w:u w:val="none"/>
          <w:lang w:eastAsia="zh-CN"/>
        </w:rPr>
      </w:pPr>
      <w:bookmarkStart w:id="12" w:name="_Toc514170119"/>
      <w:bookmarkStart w:id="13" w:name="_Toc19352"/>
      <w:bookmarkStart w:id="14" w:name="_Toc22940"/>
      <w:bookmarkStart w:id="15" w:name="_Toc5915"/>
      <w:bookmarkStart w:id="16" w:name="_Toc27380"/>
      <w:bookmarkStart w:id="17" w:name="_Toc174"/>
      <w:bookmarkStart w:id="18" w:name="_Toc9935"/>
      <w:bookmarkStart w:id="19" w:name="_Toc15805"/>
      <w:bookmarkStart w:id="20" w:name="_Toc393961863"/>
      <w:r>
        <w:rPr>
          <w:rFonts w:hint="eastAsia" w:ascii="黑体" w:hAnsi="黑体" w:eastAsia="黑体" w:cs="黑体"/>
          <w:b/>
          <w:color w:val="auto"/>
          <w:sz w:val="32"/>
          <w:szCs w:val="32"/>
          <w:highlight w:val="none"/>
          <w:u w:val="none"/>
          <w:lang w:eastAsia="zh-CN"/>
        </w:rPr>
        <w:t>广州市黄埔区龙湖街旺村城中村改造项目北地块监理服务</w:t>
      </w:r>
    </w:p>
    <w:p w14:paraId="6E860B83">
      <w:pPr>
        <w:pStyle w:val="24"/>
        <w:keepNext w:val="0"/>
        <w:keepLines w:val="0"/>
        <w:pageBreakBefore w:val="0"/>
        <w:shd w:val="clear" w:color="auto" w:fill="auto"/>
        <w:wordWrap/>
        <w:bidi w:val="0"/>
        <w:spacing w:line="360" w:lineRule="auto"/>
        <w:ind w:right="25" w:rightChars="12"/>
        <w:jc w:val="center"/>
        <w:textAlignment w:val="auto"/>
        <w:rPr>
          <w:rFonts w:hint="eastAsia" w:ascii="黑体" w:hAnsi="黑体" w:eastAsia="黑体" w:cs="黑体"/>
          <w:b/>
          <w:color w:val="auto"/>
          <w:sz w:val="32"/>
          <w:szCs w:val="32"/>
          <w:highlight w:val="none"/>
          <w:u w:val="none"/>
          <w:lang w:eastAsia="zh-CN"/>
        </w:rPr>
      </w:pPr>
      <w:r>
        <w:rPr>
          <w:rFonts w:hint="eastAsia" w:ascii="黑体" w:hAnsi="黑体" w:eastAsia="黑体" w:cs="黑体"/>
          <w:b/>
          <w:color w:val="auto"/>
          <w:sz w:val="32"/>
          <w:szCs w:val="32"/>
          <w:highlight w:val="none"/>
          <w:u w:val="none"/>
          <w:lang w:eastAsia="zh-CN"/>
        </w:rPr>
        <w:t>招标公告</w:t>
      </w:r>
    </w:p>
    <w:p w14:paraId="21567E83">
      <w:pPr>
        <w:jc w:val="center"/>
        <w:rPr>
          <w:rFonts w:hint="eastAsia" w:ascii="宋体" w:hAnsi="宋体" w:eastAsia="宋体" w:cs="宋体"/>
          <w:b/>
          <w:bCs/>
          <w:color w:val="auto"/>
          <w:sz w:val="30"/>
          <w:szCs w:val="30"/>
          <w:highlight w:val="none"/>
          <w:u w:val="none"/>
          <w:lang w:val="en-US" w:eastAsia="zh-CN"/>
        </w:rPr>
      </w:pPr>
      <w:r>
        <w:rPr>
          <w:rFonts w:hint="eastAsia" w:ascii="宋体" w:hAnsi="宋体" w:eastAsia="宋体" w:cs="宋体"/>
          <w:b/>
          <w:bCs/>
          <w:color w:val="auto"/>
          <w:sz w:val="30"/>
          <w:szCs w:val="30"/>
          <w:highlight w:val="none"/>
          <w:u w:val="none"/>
          <w:lang w:eastAsia="zh-CN"/>
        </w:rPr>
        <w:t>（</w:t>
      </w:r>
      <w:r>
        <w:rPr>
          <w:rFonts w:hint="eastAsia" w:ascii="宋体" w:hAnsi="宋体" w:eastAsia="宋体" w:cs="宋体"/>
          <w:b/>
          <w:bCs/>
          <w:color w:val="auto"/>
          <w:sz w:val="30"/>
          <w:szCs w:val="30"/>
          <w:highlight w:val="none"/>
          <w:u w:val="none"/>
          <w:lang w:val="en-US" w:eastAsia="zh-CN"/>
        </w:rPr>
        <w:t>另册）</w:t>
      </w:r>
    </w:p>
    <w:p w14:paraId="5A478A06">
      <w:pPr>
        <w:spacing w:beforeLines="50" w:afterLines="50" w:line="360" w:lineRule="auto"/>
        <w:jc w:val="center"/>
        <w:outlineLvl w:val="0"/>
        <w:rPr>
          <w:rStyle w:val="65"/>
          <w:rFonts w:hint="default"/>
          <w:color w:val="auto"/>
          <w:highlight w:val="none"/>
        </w:rPr>
      </w:pPr>
      <w:r>
        <w:rPr>
          <w:rFonts w:hint="eastAsia" w:ascii="宋体" w:hAnsi="宋体" w:eastAsia="宋体" w:cs="宋体"/>
          <w:color w:val="auto"/>
          <w:highlight w:val="none"/>
        </w:rPr>
        <w:br w:type="page"/>
      </w:r>
      <w:bookmarkStart w:id="21" w:name="_Toc20269"/>
      <w:r>
        <w:rPr>
          <w:rStyle w:val="65"/>
          <w:rFonts w:hint="default"/>
          <w:color w:val="auto"/>
          <w:highlight w:val="none"/>
        </w:rPr>
        <w:t>第二章  投标人须知</w:t>
      </w:r>
      <w:bookmarkEnd w:id="12"/>
      <w:bookmarkEnd w:id="13"/>
      <w:bookmarkEnd w:id="14"/>
      <w:bookmarkEnd w:id="15"/>
      <w:bookmarkEnd w:id="16"/>
      <w:bookmarkEnd w:id="17"/>
      <w:bookmarkEnd w:id="18"/>
      <w:bookmarkEnd w:id="19"/>
      <w:bookmarkEnd w:id="20"/>
      <w:bookmarkEnd w:id="21"/>
    </w:p>
    <w:p w14:paraId="666048B8">
      <w:pPr>
        <w:spacing w:line="240" w:lineRule="auto"/>
        <w:ind w:left="102" w:right="-23"/>
        <w:jc w:val="center"/>
        <w:outlineLvl w:val="1"/>
        <w:rPr>
          <w:rFonts w:hint="default" w:ascii="Arial" w:hAnsi="Arial" w:eastAsia="黑体" w:cs="Times New Roman"/>
          <w:color w:val="auto"/>
          <w:sz w:val="32"/>
          <w:szCs w:val="24"/>
          <w:highlight w:val="none"/>
        </w:rPr>
      </w:pPr>
      <w:bookmarkStart w:id="22" w:name="_Toc12460"/>
      <w:bookmarkStart w:id="23" w:name="_Toc24793"/>
      <w:bookmarkStart w:id="24" w:name="_Toc14711"/>
      <w:bookmarkStart w:id="25" w:name="_Toc14233"/>
      <w:bookmarkStart w:id="26" w:name="_Toc393961864"/>
      <w:bookmarkStart w:id="27" w:name="_Toc514170120"/>
      <w:bookmarkStart w:id="28" w:name="_Toc32677"/>
      <w:bookmarkStart w:id="29" w:name="_Toc2375"/>
      <w:bookmarkStart w:id="30" w:name="_Toc7336"/>
      <w:r>
        <w:rPr>
          <w:rFonts w:hint="default" w:ascii="Arial" w:hAnsi="Arial" w:eastAsia="黑体" w:cs="Times New Roman"/>
          <w:color w:val="auto"/>
          <w:sz w:val="32"/>
          <w:szCs w:val="24"/>
          <w:highlight w:val="none"/>
        </w:rPr>
        <w:t>投标人须知前附表</w:t>
      </w:r>
      <w:bookmarkEnd w:id="22"/>
      <w:bookmarkEnd w:id="23"/>
      <w:bookmarkEnd w:id="24"/>
      <w:bookmarkEnd w:id="25"/>
      <w:bookmarkEnd w:id="26"/>
      <w:bookmarkEnd w:id="27"/>
      <w:bookmarkEnd w:id="28"/>
      <w:bookmarkEnd w:id="29"/>
      <w:bookmarkEnd w:id="30"/>
    </w:p>
    <w:tbl>
      <w:tblPr>
        <w:tblStyle w:val="29"/>
        <w:tblW w:w="50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159"/>
        <w:gridCol w:w="6217"/>
      </w:tblGrid>
      <w:tr w14:paraId="74AF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trPr>
        <w:tc>
          <w:tcPr>
            <w:tcW w:w="559" w:type="pct"/>
            <w:noWrap w:val="0"/>
            <w:vAlign w:val="center"/>
          </w:tcPr>
          <w:p w14:paraId="5023EDB8">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145" w:type="pct"/>
            <w:noWrap w:val="0"/>
            <w:vAlign w:val="center"/>
          </w:tcPr>
          <w:p w14:paraId="4BFEAFC8">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条款名称</w:t>
            </w:r>
          </w:p>
        </w:tc>
        <w:tc>
          <w:tcPr>
            <w:tcW w:w="3294" w:type="pct"/>
            <w:noWrap w:val="0"/>
            <w:vAlign w:val="center"/>
          </w:tcPr>
          <w:p w14:paraId="29164AAC">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编列内容</w:t>
            </w:r>
          </w:p>
        </w:tc>
      </w:tr>
      <w:tr w14:paraId="7C86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559" w:type="pct"/>
            <w:noWrap w:val="0"/>
            <w:vAlign w:val="center"/>
          </w:tcPr>
          <w:p w14:paraId="6577D53F">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1.1.2</w:t>
            </w:r>
          </w:p>
        </w:tc>
        <w:tc>
          <w:tcPr>
            <w:tcW w:w="1145" w:type="pct"/>
            <w:noWrap w:val="0"/>
            <w:vAlign w:val="center"/>
          </w:tcPr>
          <w:p w14:paraId="67D11483">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w:t>
            </w:r>
          </w:p>
        </w:tc>
        <w:tc>
          <w:tcPr>
            <w:tcW w:w="3294" w:type="pct"/>
            <w:noWrap w:val="0"/>
            <w:vAlign w:val="center"/>
          </w:tcPr>
          <w:p w14:paraId="53DD665E">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4"/>
                <w:highlight w:val="none"/>
                <w:u w:val="none"/>
              </w:rPr>
            </w:pPr>
            <w:r>
              <w:rPr>
                <w:rFonts w:hint="eastAsia" w:ascii="宋体" w:hAnsi="宋体" w:cs="宋体"/>
                <w:color w:val="auto"/>
                <w:szCs w:val="24"/>
                <w:highlight w:val="none"/>
                <w:u w:val="none"/>
                <w:lang w:val="en-US" w:eastAsia="zh-CN"/>
              </w:rPr>
              <w:t>名称</w:t>
            </w:r>
            <w:r>
              <w:rPr>
                <w:rFonts w:hint="eastAsia" w:ascii="宋体" w:hAnsi="宋体" w:eastAsia="宋体" w:cs="宋体"/>
                <w:color w:val="auto"/>
                <w:szCs w:val="24"/>
                <w:highlight w:val="none"/>
                <w:u w:val="none"/>
              </w:rPr>
              <w:t>：广州开城联晟城市开发投资有限公司</w:t>
            </w:r>
          </w:p>
          <w:p w14:paraId="47D49B93">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地址：广州市黄埔区知凤街9号知识城大厦7楼01-06室</w:t>
            </w:r>
          </w:p>
          <w:p w14:paraId="4764CE79">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联系人：张工</w:t>
            </w:r>
          </w:p>
          <w:p w14:paraId="5B66F8F0">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联系电话：020-31700409</w:t>
            </w:r>
          </w:p>
        </w:tc>
      </w:tr>
      <w:tr w14:paraId="0E2C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559" w:type="pct"/>
            <w:noWrap w:val="0"/>
            <w:vAlign w:val="center"/>
          </w:tcPr>
          <w:p w14:paraId="5F0821DB">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1.1.3</w:t>
            </w:r>
          </w:p>
        </w:tc>
        <w:tc>
          <w:tcPr>
            <w:tcW w:w="1145" w:type="pct"/>
            <w:noWrap w:val="0"/>
            <w:vAlign w:val="center"/>
          </w:tcPr>
          <w:p w14:paraId="5B15E9F1">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招标代理机构</w:t>
            </w:r>
          </w:p>
        </w:tc>
        <w:tc>
          <w:tcPr>
            <w:tcW w:w="3294" w:type="pct"/>
            <w:noWrap w:val="0"/>
            <w:vAlign w:val="center"/>
          </w:tcPr>
          <w:p w14:paraId="7709B248">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4"/>
                <w:highlight w:val="none"/>
                <w:u w:val="none"/>
                <w:lang w:val="en-US" w:eastAsia="zh-CN"/>
              </w:rPr>
            </w:pPr>
            <w:r>
              <w:rPr>
                <w:rFonts w:hint="eastAsia" w:ascii="宋体" w:hAnsi="宋体" w:cs="宋体"/>
                <w:color w:val="auto"/>
                <w:szCs w:val="24"/>
                <w:highlight w:val="none"/>
                <w:u w:val="none"/>
                <w:lang w:val="en-US" w:eastAsia="zh-CN"/>
              </w:rPr>
              <w:t>名称</w:t>
            </w:r>
            <w:r>
              <w:rPr>
                <w:rFonts w:hint="eastAsia" w:ascii="宋体" w:hAnsi="宋体" w:eastAsia="宋体" w:cs="宋体"/>
                <w:color w:val="auto"/>
                <w:szCs w:val="24"/>
                <w:highlight w:val="none"/>
                <w:u w:val="none"/>
                <w:lang w:val="en-US" w:eastAsia="zh-CN"/>
              </w:rPr>
              <w:t>：广州宏达工程顾问集团有限公司</w:t>
            </w:r>
          </w:p>
          <w:p w14:paraId="49170BEA">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地址：广州市黄埔区科学大道99号科汇金谷二街7号</w:t>
            </w:r>
          </w:p>
          <w:p w14:paraId="0DD6D8D7">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联系人：覃工、郑工</w:t>
            </w:r>
          </w:p>
          <w:p w14:paraId="713FDA63">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4"/>
                <w:highlight w:val="none"/>
                <w:u w:val="none"/>
                <w:lang w:val="en-US" w:eastAsia="zh-CN"/>
              </w:rPr>
            </w:pPr>
            <w:r>
              <w:rPr>
                <w:rFonts w:hint="eastAsia" w:ascii="宋体" w:hAnsi="宋体" w:eastAsia="宋体" w:cs="宋体"/>
                <w:color w:val="auto"/>
                <w:szCs w:val="24"/>
                <w:highlight w:val="none"/>
                <w:u w:val="none"/>
                <w:lang w:val="en-US" w:eastAsia="zh-CN"/>
              </w:rPr>
              <w:t>联系电话：020-87562291-8722</w:t>
            </w:r>
          </w:p>
        </w:tc>
      </w:tr>
      <w:tr w14:paraId="27C2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9" w:type="pct"/>
            <w:noWrap w:val="0"/>
            <w:vAlign w:val="center"/>
          </w:tcPr>
          <w:p w14:paraId="6493A135">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1.1.4</w:t>
            </w:r>
          </w:p>
        </w:tc>
        <w:tc>
          <w:tcPr>
            <w:tcW w:w="1145" w:type="pct"/>
            <w:noWrap w:val="0"/>
            <w:vAlign w:val="center"/>
          </w:tcPr>
          <w:p w14:paraId="7DBA7640">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招标项目名称</w:t>
            </w:r>
          </w:p>
        </w:tc>
        <w:tc>
          <w:tcPr>
            <w:tcW w:w="3294" w:type="pct"/>
            <w:noWrap w:val="0"/>
            <w:vAlign w:val="center"/>
          </w:tcPr>
          <w:p w14:paraId="364912B5">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default"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eastAsia="zh-CN"/>
              </w:rPr>
              <w:t>广州市黄埔区龙湖街旺村城中村改造项目北地块监理服务</w:t>
            </w:r>
          </w:p>
        </w:tc>
      </w:tr>
      <w:tr w14:paraId="49B6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9" w:type="pct"/>
            <w:noWrap w:val="0"/>
            <w:vAlign w:val="center"/>
          </w:tcPr>
          <w:p w14:paraId="7655C2A5">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1.1.5</w:t>
            </w:r>
          </w:p>
        </w:tc>
        <w:tc>
          <w:tcPr>
            <w:tcW w:w="1145" w:type="pct"/>
            <w:noWrap w:val="0"/>
            <w:vAlign w:val="center"/>
          </w:tcPr>
          <w:p w14:paraId="65FFC1E5">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项目建设地点</w:t>
            </w:r>
          </w:p>
        </w:tc>
        <w:tc>
          <w:tcPr>
            <w:tcW w:w="3294" w:type="pct"/>
            <w:noWrap w:val="0"/>
            <w:vAlign w:val="center"/>
          </w:tcPr>
          <w:p w14:paraId="2B56716E">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详见招标公告。</w:t>
            </w:r>
          </w:p>
        </w:tc>
      </w:tr>
      <w:tr w14:paraId="42CE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9" w:type="pct"/>
            <w:noWrap w:val="0"/>
            <w:vAlign w:val="center"/>
          </w:tcPr>
          <w:p w14:paraId="2BCE330F">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1.1.6</w:t>
            </w:r>
          </w:p>
        </w:tc>
        <w:tc>
          <w:tcPr>
            <w:tcW w:w="1145" w:type="pct"/>
            <w:noWrap w:val="0"/>
            <w:vAlign w:val="center"/>
          </w:tcPr>
          <w:p w14:paraId="3E9C1865">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项目建设规模</w:t>
            </w:r>
          </w:p>
        </w:tc>
        <w:tc>
          <w:tcPr>
            <w:tcW w:w="3294" w:type="pct"/>
            <w:noWrap w:val="0"/>
            <w:vAlign w:val="center"/>
          </w:tcPr>
          <w:p w14:paraId="459ED870">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详见招标公告。</w:t>
            </w:r>
          </w:p>
        </w:tc>
      </w:tr>
      <w:tr w14:paraId="52F6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59" w:type="pct"/>
            <w:noWrap w:val="0"/>
            <w:vAlign w:val="center"/>
          </w:tcPr>
          <w:p w14:paraId="013FAFEF">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1.1.7</w:t>
            </w:r>
          </w:p>
        </w:tc>
        <w:tc>
          <w:tcPr>
            <w:tcW w:w="1145" w:type="pct"/>
            <w:noWrap w:val="0"/>
            <w:vAlign w:val="center"/>
          </w:tcPr>
          <w:p w14:paraId="65704420">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工程项目施工预计开工日期和建设周期</w:t>
            </w:r>
          </w:p>
        </w:tc>
        <w:tc>
          <w:tcPr>
            <w:tcW w:w="3294" w:type="pct"/>
            <w:noWrap w:val="0"/>
            <w:vAlign w:val="center"/>
          </w:tcPr>
          <w:p w14:paraId="41FA5D10">
            <w:pPr>
              <w:keepNext w:val="0"/>
              <w:keepLines w:val="0"/>
              <w:pageBreakBefore w:val="0"/>
              <w:widowControl/>
              <w:kinsoku/>
              <w:wordWrap/>
              <w:overflowPunct/>
              <w:topLinePunct w:val="0"/>
              <w:autoSpaceDE/>
              <w:autoSpaceDN/>
              <w:bidi w:val="0"/>
              <w:adjustRightInd/>
              <w:spacing w:line="360" w:lineRule="exact"/>
              <w:ind w:left="0" w:firstLine="0"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施工工期为业主下达开工令或开工报告审批之日起按施工进度要求控制。</w:t>
            </w:r>
          </w:p>
          <w:p w14:paraId="3C7E7400">
            <w:pPr>
              <w:keepNext w:val="0"/>
              <w:keepLines w:val="0"/>
              <w:pageBreakBefore w:val="0"/>
              <w:widowControl/>
              <w:kinsoku/>
              <w:wordWrap/>
              <w:overflowPunct/>
              <w:topLinePunct w:val="0"/>
              <w:autoSpaceDE/>
              <w:autoSpaceDN/>
              <w:bidi w:val="0"/>
              <w:adjustRightInd/>
              <w:spacing w:line="360" w:lineRule="exact"/>
              <w:ind w:left="0" w:firstLine="0" w:firstLineChars="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施工</w:t>
            </w:r>
            <w:r>
              <w:rPr>
                <w:rFonts w:hint="eastAsia" w:ascii="宋体" w:hAnsi="宋体" w:eastAsia="宋体" w:cs="宋体"/>
                <w:color w:val="auto"/>
                <w:szCs w:val="24"/>
                <w:highlight w:val="none"/>
                <w:lang w:val="en-US" w:eastAsia="zh-CN"/>
              </w:rPr>
              <w:t>工期暂定</w:t>
            </w:r>
            <w:r>
              <w:rPr>
                <w:rFonts w:hint="eastAsia" w:ascii="宋体" w:hAnsi="宋体" w:eastAsia="宋体" w:cs="宋体"/>
                <w:color w:val="auto"/>
                <w:szCs w:val="24"/>
                <w:highlight w:val="none"/>
              </w:rPr>
              <w:t>：</w:t>
            </w:r>
            <w:r>
              <w:rPr>
                <w:rFonts w:hint="eastAsia" w:ascii="宋体" w:hAnsi="宋体" w:cs="宋体"/>
                <w:color w:val="auto"/>
                <w:szCs w:val="21"/>
                <w:highlight w:val="none"/>
                <w:u w:val="single"/>
                <w:lang w:val="en-US" w:eastAsia="zh-CN"/>
              </w:rPr>
              <w:t>965</w:t>
            </w:r>
            <w:r>
              <w:rPr>
                <w:rFonts w:hint="eastAsia" w:ascii="宋体" w:hAnsi="宋体" w:eastAsia="宋体" w:cs="宋体"/>
                <w:color w:val="auto"/>
                <w:szCs w:val="24"/>
                <w:highlight w:val="none"/>
                <w:lang w:val="en-US" w:eastAsia="zh-CN"/>
              </w:rPr>
              <w:t>个</w:t>
            </w:r>
            <w:r>
              <w:rPr>
                <w:rFonts w:hint="eastAsia" w:ascii="宋体" w:hAnsi="宋体" w:eastAsia="宋体" w:cs="宋体"/>
                <w:color w:val="auto"/>
                <w:szCs w:val="24"/>
                <w:highlight w:val="none"/>
              </w:rPr>
              <w:t>日历</w:t>
            </w:r>
            <w:r>
              <w:rPr>
                <w:rFonts w:hint="eastAsia" w:ascii="宋体" w:hAnsi="宋体" w:eastAsia="宋体" w:cs="宋体"/>
                <w:color w:val="auto"/>
                <w:szCs w:val="21"/>
                <w:highlight w:val="none"/>
              </w:rPr>
              <w:t>天</w:t>
            </w:r>
            <w:r>
              <w:rPr>
                <w:rFonts w:hint="eastAsia" w:ascii="宋体" w:hAnsi="宋体" w:eastAsia="宋体" w:cs="宋体"/>
                <w:color w:val="auto"/>
                <w:szCs w:val="24"/>
                <w:highlight w:val="none"/>
              </w:rPr>
              <w:t>；</w:t>
            </w:r>
          </w:p>
        </w:tc>
      </w:tr>
      <w:tr w14:paraId="63C5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9" w:type="pct"/>
            <w:noWrap w:val="0"/>
            <w:vAlign w:val="center"/>
          </w:tcPr>
          <w:p w14:paraId="7F053DA9">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1.1.8</w:t>
            </w:r>
          </w:p>
        </w:tc>
        <w:tc>
          <w:tcPr>
            <w:tcW w:w="1145" w:type="pct"/>
            <w:noWrap w:val="0"/>
            <w:vAlign w:val="center"/>
          </w:tcPr>
          <w:p w14:paraId="31F56FB3">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建筑安装工程费</w:t>
            </w:r>
          </w:p>
        </w:tc>
        <w:tc>
          <w:tcPr>
            <w:tcW w:w="3294" w:type="pct"/>
            <w:noWrap w:val="0"/>
            <w:vAlign w:val="center"/>
          </w:tcPr>
          <w:p w14:paraId="6870F2C9">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rPr>
              <w:t>详见招标公告。</w:t>
            </w:r>
          </w:p>
        </w:tc>
      </w:tr>
      <w:tr w14:paraId="6C3B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9" w:type="pct"/>
            <w:noWrap w:val="0"/>
            <w:vAlign w:val="center"/>
          </w:tcPr>
          <w:p w14:paraId="53D12EC5">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1145" w:type="pct"/>
            <w:noWrap w:val="0"/>
            <w:vAlign w:val="center"/>
          </w:tcPr>
          <w:p w14:paraId="57CB54B5">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资金来源及比例</w:t>
            </w:r>
          </w:p>
        </w:tc>
        <w:tc>
          <w:tcPr>
            <w:tcW w:w="3294" w:type="pct"/>
            <w:noWrap w:val="0"/>
            <w:vAlign w:val="center"/>
          </w:tcPr>
          <w:p w14:paraId="0B9E17E9">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4"/>
                <w:highlight w:val="none"/>
                <w:u w:val="none"/>
              </w:rPr>
            </w:pPr>
            <w:r>
              <w:rPr>
                <w:rFonts w:hint="eastAsia" w:ascii="宋体" w:hAnsi="宋体" w:eastAsia="宋体" w:cs="宋体"/>
                <w:color w:val="auto"/>
                <w:szCs w:val="24"/>
                <w:highlight w:val="none"/>
                <w:u w:val="none"/>
              </w:rPr>
              <w:t>详见招标公告。</w:t>
            </w:r>
          </w:p>
        </w:tc>
      </w:tr>
      <w:tr w14:paraId="75A8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9" w:type="pct"/>
            <w:noWrap w:val="0"/>
            <w:vAlign w:val="center"/>
          </w:tcPr>
          <w:p w14:paraId="53AFB428">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1145" w:type="pct"/>
            <w:noWrap w:val="0"/>
            <w:vAlign w:val="center"/>
          </w:tcPr>
          <w:p w14:paraId="2938C2F3">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资金落实情况</w:t>
            </w:r>
          </w:p>
        </w:tc>
        <w:tc>
          <w:tcPr>
            <w:tcW w:w="3294" w:type="pct"/>
            <w:noWrap w:val="0"/>
            <w:vAlign w:val="center"/>
          </w:tcPr>
          <w:p w14:paraId="18AAACE8">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已落实</w:t>
            </w:r>
          </w:p>
        </w:tc>
      </w:tr>
      <w:tr w14:paraId="5FB1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9" w:type="pct"/>
            <w:noWrap w:val="0"/>
            <w:vAlign w:val="center"/>
          </w:tcPr>
          <w:p w14:paraId="3D5E1058">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1.3.1</w:t>
            </w:r>
          </w:p>
        </w:tc>
        <w:tc>
          <w:tcPr>
            <w:tcW w:w="1145" w:type="pct"/>
            <w:noWrap w:val="0"/>
            <w:vAlign w:val="center"/>
          </w:tcPr>
          <w:p w14:paraId="623A9DDF">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招标范围</w:t>
            </w:r>
          </w:p>
        </w:tc>
        <w:tc>
          <w:tcPr>
            <w:tcW w:w="3294" w:type="pct"/>
            <w:noWrap w:val="0"/>
            <w:vAlign w:val="center"/>
          </w:tcPr>
          <w:p w14:paraId="67CBC864">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详见招标公告。</w:t>
            </w:r>
          </w:p>
        </w:tc>
      </w:tr>
      <w:tr w14:paraId="73ED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9" w:type="pct"/>
            <w:noWrap w:val="0"/>
            <w:vAlign w:val="center"/>
          </w:tcPr>
          <w:p w14:paraId="193FF4B1">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1.3.2</w:t>
            </w:r>
          </w:p>
        </w:tc>
        <w:tc>
          <w:tcPr>
            <w:tcW w:w="1145" w:type="pct"/>
            <w:noWrap w:val="0"/>
            <w:vAlign w:val="center"/>
          </w:tcPr>
          <w:p w14:paraId="1CCFCDF0">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监理服务期限</w:t>
            </w:r>
          </w:p>
        </w:tc>
        <w:tc>
          <w:tcPr>
            <w:tcW w:w="3294" w:type="pct"/>
            <w:noWrap w:val="0"/>
            <w:vAlign w:val="center"/>
          </w:tcPr>
          <w:p w14:paraId="16CED9B3">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none"/>
              </w:rPr>
              <w:t>详见招标公告。</w:t>
            </w:r>
          </w:p>
        </w:tc>
      </w:tr>
      <w:tr w14:paraId="71FF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9" w:type="pct"/>
            <w:noWrap w:val="0"/>
            <w:vAlign w:val="center"/>
          </w:tcPr>
          <w:p w14:paraId="269CF557">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1.3.3</w:t>
            </w:r>
          </w:p>
        </w:tc>
        <w:tc>
          <w:tcPr>
            <w:tcW w:w="1145" w:type="pct"/>
            <w:noWrap w:val="0"/>
            <w:vAlign w:val="center"/>
          </w:tcPr>
          <w:p w14:paraId="56D8271C">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3294" w:type="pct"/>
            <w:noWrap w:val="0"/>
            <w:vAlign w:val="center"/>
          </w:tcPr>
          <w:p w14:paraId="57593B26">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质量控制目标：</w:t>
            </w:r>
            <w:r>
              <w:rPr>
                <w:rFonts w:hint="eastAsia" w:ascii="宋体" w:hAnsi="宋体" w:eastAsia="宋体" w:cs="宋体"/>
                <w:color w:val="auto"/>
                <w:szCs w:val="24"/>
                <w:highlight w:val="none"/>
                <w:lang w:eastAsia="zh-CN"/>
              </w:rPr>
              <w:t>工程质量符合国家标准，确保获得广州市建设工程优质奖，争创广东省建设工程优质奖或以上奖项。</w:t>
            </w:r>
          </w:p>
        </w:tc>
      </w:tr>
      <w:tr w14:paraId="27B1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559" w:type="pct"/>
            <w:noWrap w:val="0"/>
            <w:vAlign w:val="center"/>
          </w:tcPr>
          <w:p w14:paraId="64B446A9">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1.4.1</w:t>
            </w:r>
          </w:p>
        </w:tc>
        <w:tc>
          <w:tcPr>
            <w:tcW w:w="1145" w:type="pct"/>
            <w:noWrap w:val="0"/>
            <w:vAlign w:val="center"/>
          </w:tcPr>
          <w:p w14:paraId="6AC2005A">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投标人资质条件、能力、信誉</w:t>
            </w:r>
          </w:p>
        </w:tc>
        <w:tc>
          <w:tcPr>
            <w:tcW w:w="3294" w:type="pct"/>
            <w:noWrap w:val="0"/>
            <w:vAlign w:val="center"/>
          </w:tcPr>
          <w:p w14:paraId="449328A3">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（1）资质要求：</w:t>
            </w:r>
            <w:r>
              <w:rPr>
                <w:rFonts w:hint="eastAsia" w:ascii="宋体" w:hAnsi="宋体" w:eastAsia="宋体" w:cs="宋体"/>
                <w:color w:val="auto"/>
                <w:szCs w:val="21"/>
                <w:highlight w:val="none"/>
                <w:u w:val="single"/>
              </w:rPr>
              <w:t>见招标公告投标人资格要求</w:t>
            </w:r>
            <w:r>
              <w:rPr>
                <w:rFonts w:hint="eastAsia" w:ascii="宋体" w:hAnsi="宋体" w:eastAsia="宋体" w:cs="宋体"/>
                <w:color w:val="auto"/>
                <w:highlight w:val="none"/>
              </w:rPr>
              <w:t>。</w:t>
            </w:r>
          </w:p>
          <w:p w14:paraId="513DD1BA">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（2）财务要求：/</w:t>
            </w:r>
            <w:r>
              <w:rPr>
                <w:rFonts w:hint="eastAsia" w:ascii="宋体" w:hAnsi="宋体" w:cs="宋体"/>
                <w:color w:val="auto"/>
                <w:highlight w:val="none"/>
                <w:lang w:eastAsia="zh-CN"/>
              </w:rPr>
              <w:t>。</w:t>
            </w:r>
          </w:p>
          <w:p w14:paraId="687101C4">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（3）业绩要求：/</w:t>
            </w:r>
            <w:r>
              <w:rPr>
                <w:rFonts w:hint="eastAsia" w:ascii="宋体" w:hAnsi="宋体" w:cs="宋体"/>
                <w:color w:val="auto"/>
                <w:highlight w:val="none"/>
                <w:lang w:eastAsia="zh-CN"/>
              </w:rPr>
              <w:t>。</w:t>
            </w:r>
          </w:p>
          <w:p w14:paraId="5ECFDDD5">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（4）信誉要求：</w:t>
            </w:r>
            <w:r>
              <w:rPr>
                <w:rFonts w:hint="eastAsia" w:ascii="宋体" w:hAnsi="宋体" w:cs="宋体"/>
                <w:color w:val="auto"/>
                <w:highlight w:val="none"/>
                <w:u w:val="none"/>
                <w:lang w:val="en-US" w:eastAsia="zh-CN"/>
              </w:rPr>
              <w:t>/。</w:t>
            </w:r>
          </w:p>
          <w:p w14:paraId="708201E7">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（5）总监理工程师的资格要求：</w:t>
            </w:r>
            <w:r>
              <w:rPr>
                <w:rFonts w:hint="eastAsia" w:ascii="宋体" w:hAnsi="宋体" w:eastAsia="宋体" w:cs="宋体"/>
                <w:color w:val="auto"/>
                <w:szCs w:val="21"/>
                <w:highlight w:val="none"/>
                <w:u w:val="single"/>
              </w:rPr>
              <w:t>见招标公告投标人资格要求</w:t>
            </w:r>
            <w:r>
              <w:rPr>
                <w:rFonts w:hint="eastAsia" w:ascii="宋体" w:hAnsi="宋体" w:eastAsia="宋体" w:cs="宋体"/>
                <w:color w:val="auto"/>
                <w:highlight w:val="none"/>
              </w:rPr>
              <w:t>。</w:t>
            </w:r>
          </w:p>
          <w:p w14:paraId="6614BC61">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（6）其他主要人员要求：/</w:t>
            </w:r>
            <w:r>
              <w:rPr>
                <w:rFonts w:hint="eastAsia" w:ascii="宋体" w:hAnsi="宋体" w:cs="宋体"/>
                <w:color w:val="auto"/>
                <w:highlight w:val="none"/>
                <w:lang w:eastAsia="zh-CN"/>
              </w:rPr>
              <w:t>。</w:t>
            </w:r>
          </w:p>
          <w:p w14:paraId="34FB1E8C">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szCs w:val="21"/>
                <w:highlight w:val="none"/>
              </w:rPr>
              <w:t>试验检测仪器设备要求</w:t>
            </w:r>
            <w:r>
              <w:rPr>
                <w:rFonts w:hint="eastAsia" w:ascii="宋体" w:hAnsi="宋体" w:eastAsia="宋体" w:cs="宋体"/>
                <w:color w:val="auto"/>
                <w:highlight w:val="none"/>
              </w:rPr>
              <w:t>：/。</w:t>
            </w:r>
          </w:p>
          <w:p w14:paraId="1AF5C0F7">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（8）其他要求：</w:t>
            </w:r>
            <w:r>
              <w:rPr>
                <w:rFonts w:hint="eastAsia" w:ascii="宋体" w:hAnsi="宋体" w:eastAsia="宋体" w:cs="宋体"/>
                <w:color w:val="auto"/>
                <w:szCs w:val="21"/>
                <w:highlight w:val="none"/>
                <w:u w:val="single"/>
              </w:rPr>
              <w:t>见招标公告投标人资格要求。</w:t>
            </w:r>
          </w:p>
        </w:tc>
      </w:tr>
      <w:tr w14:paraId="0A94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2BE7B627">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1.4.2</w:t>
            </w:r>
          </w:p>
        </w:tc>
        <w:tc>
          <w:tcPr>
            <w:tcW w:w="1145" w:type="pct"/>
            <w:noWrap w:val="0"/>
            <w:vAlign w:val="center"/>
          </w:tcPr>
          <w:p w14:paraId="7BEB2659">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是否接受联合体投标</w:t>
            </w:r>
          </w:p>
        </w:tc>
        <w:tc>
          <w:tcPr>
            <w:tcW w:w="3294" w:type="pct"/>
            <w:noWrap w:val="0"/>
            <w:vAlign w:val="center"/>
          </w:tcPr>
          <w:p w14:paraId="6963F0D4">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不接受</w:t>
            </w:r>
          </w:p>
          <w:p w14:paraId="5B97F0E4">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接受，应满足下列要求：</w:t>
            </w:r>
            <w:r>
              <w:rPr>
                <w:rFonts w:hint="eastAsia" w:ascii="宋体" w:hAnsi="宋体" w:eastAsia="宋体" w:cs="宋体"/>
                <w:color w:val="auto"/>
                <w:highlight w:val="none"/>
              </w:rPr>
              <w:t>详见招标公告</w:t>
            </w:r>
          </w:p>
        </w:tc>
      </w:tr>
      <w:tr w14:paraId="7B7D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9" w:type="pct"/>
            <w:noWrap w:val="0"/>
            <w:vAlign w:val="center"/>
          </w:tcPr>
          <w:p w14:paraId="1C64B412">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1.4.3</w:t>
            </w:r>
          </w:p>
        </w:tc>
        <w:tc>
          <w:tcPr>
            <w:tcW w:w="1145" w:type="pct"/>
            <w:noWrap w:val="0"/>
            <w:vAlign w:val="center"/>
          </w:tcPr>
          <w:p w14:paraId="29208B2C">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投标人不得存在的其他情形</w:t>
            </w:r>
          </w:p>
        </w:tc>
        <w:tc>
          <w:tcPr>
            <w:tcW w:w="3294" w:type="pct"/>
            <w:noWrap w:val="0"/>
            <w:vAlign w:val="center"/>
          </w:tcPr>
          <w:p w14:paraId="5CC67D98">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w:t>
            </w:r>
          </w:p>
        </w:tc>
      </w:tr>
      <w:tr w14:paraId="7303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9" w:type="pct"/>
            <w:noWrap w:val="0"/>
            <w:vAlign w:val="center"/>
          </w:tcPr>
          <w:p w14:paraId="24FAE01D">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1.9.1</w:t>
            </w:r>
          </w:p>
        </w:tc>
        <w:tc>
          <w:tcPr>
            <w:tcW w:w="1145" w:type="pct"/>
            <w:noWrap w:val="0"/>
            <w:vAlign w:val="center"/>
          </w:tcPr>
          <w:p w14:paraId="7C9EEDC5">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踏勘现场</w:t>
            </w:r>
          </w:p>
        </w:tc>
        <w:tc>
          <w:tcPr>
            <w:tcW w:w="3294" w:type="pct"/>
            <w:noWrap w:val="0"/>
            <w:vAlign w:val="center"/>
          </w:tcPr>
          <w:p w14:paraId="5EF5583A">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不组织</w:t>
            </w:r>
          </w:p>
          <w:p w14:paraId="74EE66B2">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□组织，踏勘时间：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D6C9BB2">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踏勘集中地点：</w:t>
            </w:r>
            <w:r>
              <w:rPr>
                <w:rFonts w:hint="eastAsia" w:ascii="宋体" w:hAnsi="宋体" w:eastAsia="宋体" w:cs="宋体"/>
                <w:color w:val="auto"/>
                <w:szCs w:val="21"/>
                <w:highlight w:val="none"/>
                <w:u w:val="single"/>
              </w:rPr>
              <w:t xml:space="preserve"> /  </w:t>
            </w:r>
          </w:p>
        </w:tc>
      </w:tr>
      <w:tr w14:paraId="7E8D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9" w:type="pct"/>
            <w:noWrap w:val="0"/>
            <w:vAlign w:val="center"/>
          </w:tcPr>
          <w:p w14:paraId="15FEEBBF">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1.10.1</w:t>
            </w:r>
          </w:p>
        </w:tc>
        <w:tc>
          <w:tcPr>
            <w:tcW w:w="1145" w:type="pct"/>
            <w:noWrap w:val="0"/>
            <w:vAlign w:val="center"/>
          </w:tcPr>
          <w:p w14:paraId="35413C6A">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3294" w:type="pct"/>
            <w:noWrap w:val="0"/>
            <w:vAlign w:val="center"/>
          </w:tcPr>
          <w:p w14:paraId="2393444A">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不召开</w:t>
            </w:r>
          </w:p>
          <w:p w14:paraId="225B94ED">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□召开，召开时间：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5A24555">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召开地点：/</w:t>
            </w:r>
          </w:p>
        </w:tc>
      </w:tr>
      <w:tr w14:paraId="0C60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0C774FFE">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1.10.2</w:t>
            </w:r>
          </w:p>
        </w:tc>
        <w:tc>
          <w:tcPr>
            <w:tcW w:w="1145" w:type="pct"/>
            <w:noWrap w:val="0"/>
            <w:vAlign w:val="center"/>
          </w:tcPr>
          <w:p w14:paraId="51260894">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投标人在投标预备会前提出问题</w:t>
            </w:r>
          </w:p>
        </w:tc>
        <w:tc>
          <w:tcPr>
            <w:tcW w:w="3294" w:type="pct"/>
            <w:noWrap w:val="0"/>
            <w:vAlign w:val="center"/>
          </w:tcPr>
          <w:p w14:paraId="206B009D">
            <w:pPr>
              <w:keepNext w:val="0"/>
              <w:keepLines w:val="0"/>
              <w:pageBreakBefore w:val="0"/>
              <w:widowControl w:val="0"/>
              <w:kinsoku/>
              <w:wordWrap/>
              <w:overflowPunct/>
              <w:topLinePunct w:val="0"/>
              <w:autoSpaceDE/>
              <w:autoSpaceDN/>
              <w:bidi w:val="0"/>
              <w:adjustRightInd/>
              <w:snapToGrid/>
              <w:spacing w:line="34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p w14:paraId="43C8AED9">
            <w:pPr>
              <w:keepNext w:val="0"/>
              <w:keepLines w:val="0"/>
              <w:pageBreakBefore w:val="0"/>
              <w:widowControl w:val="0"/>
              <w:kinsoku/>
              <w:wordWrap/>
              <w:overflowPunct/>
              <w:topLinePunct w:val="0"/>
              <w:autoSpaceDE/>
              <w:autoSpaceDN/>
              <w:bidi w:val="0"/>
              <w:adjustRightInd/>
              <w:snapToGrid/>
              <w:spacing w:line="34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w:t>
            </w:r>
          </w:p>
        </w:tc>
      </w:tr>
      <w:tr w14:paraId="3265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13698286">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1.10.3</w:t>
            </w:r>
          </w:p>
        </w:tc>
        <w:tc>
          <w:tcPr>
            <w:tcW w:w="1145" w:type="pct"/>
            <w:noWrap w:val="0"/>
            <w:vAlign w:val="center"/>
          </w:tcPr>
          <w:p w14:paraId="73FF7718">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招标文件澄清发出的形式</w:t>
            </w:r>
          </w:p>
        </w:tc>
        <w:tc>
          <w:tcPr>
            <w:tcW w:w="3294" w:type="pct"/>
            <w:noWrap w:val="0"/>
            <w:vAlign w:val="center"/>
          </w:tcPr>
          <w:p w14:paraId="1B7EEC6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网站“招标答疑”专区发布，一经发布，视作已发放给所有投标人。</w:t>
            </w:r>
          </w:p>
        </w:tc>
      </w:tr>
      <w:tr w14:paraId="5527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59" w:type="pct"/>
            <w:noWrap w:val="0"/>
            <w:vAlign w:val="center"/>
          </w:tcPr>
          <w:p w14:paraId="3532C3EE">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1.12.1</w:t>
            </w:r>
          </w:p>
        </w:tc>
        <w:tc>
          <w:tcPr>
            <w:tcW w:w="1145" w:type="pct"/>
            <w:noWrap w:val="0"/>
            <w:vAlign w:val="center"/>
          </w:tcPr>
          <w:p w14:paraId="167185B9">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实质性要求和条件</w:t>
            </w:r>
          </w:p>
        </w:tc>
        <w:tc>
          <w:tcPr>
            <w:tcW w:w="3294" w:type="pct"/>
            <w:noWrap w:val="0"/>
            <w:vAlign w:val="center"/>
          </w:tcPr>
          <w:p w14:paraId="59E69F34">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3421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3861788C">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1.12.3</w:t>
            </w:r>
          </w:p>
        </w:tc>
        <w:tc>
          <w:tcPr>
            <w:tcW w:w="1145" w:type="pct"/>
            <w:noWrap w:val="0"/>
            <w:vAlign w:val="center"/>
          </w:tcPr>
          <w:p w14:paraId="7F830573">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偏差</w:t>
            </w:r>
          </w:p>
        </w:tc>
        <w:tc>
          <w:tcPr>
            <w:tcW w:w="3294" w:type="pct"/>
            <w:noWrap w:val="0"/>
            <w:vAlign w:val="center"/>
          </w:tcPr>
          <w:p w14:paraId="193D4820">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不允许</w:t>
            </w:r>
          </w:p>
          <w:p w14:paraId="513F4B41">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□允许，偏差范围：</w:t>
            </w:r>
            <w:r>
              <w:rPr>
                <w:rFonts w:hint="eastAsia" w:ascii="宋体" w:hAnsi="宋体" w:cs="宋体"/>
                <w:color w:val="auto"/>
                <w:szCs w:val="21"/>
                <w:highlight w:val="none"/>
                <w:lang w:val="en-US" w:eastAsia="zh-CN"/>
              </w:rPr>
              <w:t>/</w:t>
            </w:r>
          </w:p>
          <w:p w14:paraId="2E6DA657">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偏差幅度：/</w:t>
            </w:r>
          </w:p>
        </w:tc>
      </w:tr>
      <w:tr w14:paraId="5735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9" w:type="pct"/>
            <w:noWrap w:val="0"/>
            <w:vAlign w:val="center"/>
          </w:tcPr>
          <w:p w14:paraId="28FBC9BE">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1145" w:type="pct"/>
            <w:noWrap w:val="0"/>
            <w:vAlign w:val="center"/>
          </w:tcPr>
          <w:p w14:paraId="20B5412C">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构成招标文件的其他资料</w:t>
            </w:r>
          </w:p>
        </w:tc>
        <w:tc>
          <w:tcPr>
            <w:tcW w:w="3294" w:type="pct"/>
            <w:noWrap w:val="0"/>
            <w:vAlign w:val="center"/>
          </w:tcPr>
          <w:p w14:paraId="57D8E2AB">
            <w:pPr>
              <w:keepNext w:val="0"/>
              <w:keepLines w:val="0"/>
              <w:pageBreakBefore w:val="0"/>
              <w:widowControl w:val="0"/>
              <w:kinsoku/>
              <w:wordWrap/>
              <w:overflowPunct/>
              <w:topLinePunct w:val="0"/>
              <w:autoSpaceDE/>
              <w:autoSpaceDN/>
              <w:bidi w:val="0"/>
              <w:adjustRightInd/>
              <w:snapToGrid/>
              <w:spacing w:line="34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F36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3612D99E">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2.2.1</w:t>
            </w:r>
          </w:p>
        </w:tc>
        <w:tc>
          <w:tcPr>
            <w:tcW w:w="1145" w:type="pct"/>
            <w:noWrap w:val="0"/>
            <w:vAlign w:val="center"/>
          </w:tcPr>
          <w:p w14:paraId="5F6FEA50">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投标人要求澄清招标文件</w:t>
            </w:r>
          </w:p>
        </w:tc>
        <w:tc>
          <w:tcPr>
            <w:tcW w:w="3294" w:type="pct"/>
            <w:noWrap w:val="0"/>
            <w:vAlign w:val="center"/>
          </w:tcPr>
          <w:p w14:paraId="2F7122E4">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投标人若对招标文件有疑问的，可在规定的时间内通过</w:t>
            </w:r>
            <w:r>
              <w:rPr>
                <w:rFonts w:hint="eastAsia" w:ascii="宋体" w:hAnsi="宋体" w:eastAsia="宋体" w:cs="宋体"/>
                <w:color w:val="auto"/>
                <w:highlight w:val="none"/>
                <w:lang w:eastAsia="zh-CN"/>
              </w:rPr>
              <w:t>广州交易集团有限公司（广州公共资源交易中心）</w:t>
            </w:r>
            <w:r>
              <w:rPr>
                <w:rFonts w:hint="eastAsia" w:ascii="宋体" w:hAnsi="宋体" w:eastAsia="宋体" w:cs="宋体"/>
                <w:color w:val="auto"/>
                <w:highlight w:val="none"/>
              </w:rPr>
              <w:t>网站进入提问区域将问题提交给招标人或招标代理人，提交问题时一律不得署名。</w:t>
            </w:r>
          </w:p>
          <w:p w14:paraId="732EACD9">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网上答疑的操作指南为：登陆广州交易集团有限公司（广州公共资源交易中心）网站-&gt;进入“我是投标人（供应商）”-&gt;“我的投标”-&gt;“招标答疑提问”查询项目并提问。</w:t>
            </w:r>
          </w:p>
          <w:p w14:paraId="0B252FF2">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1.形式：投标人疑问通过网上提交。具体操作详见广州交易集团有限公司（广州公共资源交易中心）最新指引。</w:t>
            </w:r>
          </w:p>
          <w:p w14:paraId="78B85519">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在投标截止时间18日前停止网上提问。招标人应在投标截止时间15日前解答投标人对招标文件提出的疑问，形成答疑文件。投标人可直接从交易中心网站“项目查询（日程安排、答疑纪要）”专区进入，下载项目的答疑纪要；也可以登录交易中心数字交易平台“我是投标人（供应商）”-&gt;“我的投标项目”-&gt;“答疑纪要”。</w:t>
            </w:r>
          </w:p>
        </w:tc>
      </w:tr>
      <w:tr w14:paraId="0C93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04666AD8">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2.2.2</w:t>
            </w:r>
          </w:p>
        </w:tc>
        <w:tc>
          <w:tcPr>
            <w:tcW w:w="1145" w:type="pct"/>
            <w:noWrap w:val="0"/>
            <w:vAlign w:val="center"/>
          </w:tcPr>
          <w:p w14:paraId="7B6627CE">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招标文件澄清发出的形式</w:t>
            </w:r>
          </w:p>
        </w:tc>
        <w:tc>
          <w:tcPr>
            <w:tcW w:w="3294" w:type="pct"/>
            <w:noWrap w:val="0"/>
            <w:vAlign w:val="center"/>
          </w:tcPr>
          <w:p w14:paraId="457533B1">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在</w:t>
            </w:r>
            <w:r>
              <w:rPr>
                <w:rFonts w:hint="eastAsia" w:ascii="宋体" w:hAnsi="宋体" w:eastAsia="宋体" w:cs="宋体"/>
                <w:color w:val="auto"/>
                <w:highlight w:val="none"/>
                <w:lang w:eastAsia="zh-CN"/>
              </w:rPr>
              <w:t>广州交易集团有限公司（广州公共资源交易中心）</w:t>
            </w:r>
            <w:r>
              <w:rPr>
                <w:rFonts w:hint="eastAsia" w:ascii="宋体" w:hAnsi="宋体" w:eastAsia="宋体" w:cs="宋体"/>
                <w:color w:val="auto"/>
                <w:highlight w:val="none"/>
              </w:rPr>
              <w:t>网站通过</w:t>
            </w:r>
            <w:r>
              <w:rPr>
                <w:rFonts w:hint="eastAsia" w:ascii="宋体" w:hAnsi="宋体" w:eastAsia="宋体" w:cs="宋体"/>
                <w:color w:val="auto"/>
                <w:szCs w:val="21"/>
                <w:highlight w:val="none"/>
              </w:rPr>
              <w:t>项目“建设工程-项目查询（日程安排、答疑纪要）”专区网上公开发布。</w:t>
            </w:r>
          </w:p>
        </w:tc>
      </w:tr>
      <w:tr w14:paraId="60F0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36541D12">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2.2.3</w:t>
            </w:r>
          </w:p>
        </w:tc>
        <w:tc>
          <w:tcPr>
            <w:tcW w:w="1145" w:type="pct"/>
            <w:noWrap w:val="0"/>
            <w:vAlign w:val="center"/>
          </w:tcPr>
          <w:p w14:paraId="36108700">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投标人确认收到招标文件澄清</w:t>
            </w:r>
          </w:p>
        </w:tc>
        <w:tc>
          <w:tcPr>
            <w:tcW w:w="3294" w:type="pct"/>
            <w:noWrap w:val="0"/>
            <w:vAlign w:val="center"/>
          </w:tcPr>
          <w:p w14:paraId="1F7EAECB">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招标文件澄清（招标答疑纪要）一经在</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网站发布，视作已发放给所有投标人。</w:t>
            </w:r>
          </w:p>
        </w:tc>
      </w:tr>
      <w:tr w14:paraId="283A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7FAF6435">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2.3.1</w:t>
            </w:r>
          </w:p>
        </w:tc>
        <w:tc>
          <w:tcPr>
            <w:tcW w:w="1145" w:type="pct"/>
            <w:noWrap w:val="0"/>
            <w:vAlign w:val="center"/>
          </w:tcPr>
          <w:p w14:paraId="6714C0F7">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招标文件修改发出的形式</w:t>
            </w:r>
          </w:p>
        </w:tc>
        <w:tc>
          <w:tcPr>
            <w:tcW w:w="3294" w:type="pct"/>
            <w:noWrap w:val="0"/>
            <w:vAlign w:val="center"/>
          </w:tcPr>
          <w:p w14:paraId="5EAAB8F8">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以补充公告或项目答疑澄清的方式在</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网站发布。</w:t>
            </w:r>
          </w:p>
        </w:tc>
      </w:tr>
      <w:tr w14:paraId="2B60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vMerge w:val="restart"/>
            <w:noWrap w:val="0"/>
            <w:vAlign w:val="center"/>
          </w:tcPr>
          <w:p w14:paraId="08C7497C">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2.3.2</w:t>
            </w:r>
          </w:p>
        </w:tc>
        <w:tc>
          <w:tcPr>
            <w:tcW w:w="1145" w:type="pct"/>
            <w:vMerge w:val="restart"/>
            <w:noWrap w:val="0"/>
            <w:vAlign w:val="center"/>
          </w:tcPr>
          <w:p w14:paraId="57494C2A">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投标人确认收到招标文件修改</w:t>
            </w:r>
          </w:p>
        </w:tc>
        <w:tc>
          <w:tcPr>
            <w:tcW w:w="3294" w:type="pct"/>
            <w:noWrap w:val="0"/>
            <w:vAlign w:val="center"/>
          </w:tcPr>
          <w:p w14:paraId="2D4DD502">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时间：从招标文件澄清及答疑文件发布之日起即视为投标人已确认收到。</w:t>
            </w:r>
          </w:p>
        </w:tc>
      </w:tr>
      <w:tr w14:paraId="18C7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vMerge w:val="continue"/>
            <w:noWrap w:val="0"/>
            <w:vAlign w:val="center"/>
          </w:tcPr>
          <w:p w14:paraId="131093D6">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p>
        </w:tc>
        <w:tc>
          <w:tcPr>
            <w:tcW w:w="1145" w:type="pct"/>
            <w:vMerge w:val="continue"/>
            <w:noWrap w:val="0"/>
            <w:vAlign w:val="center"/>
          </w:tcPr>
          <w:p w14:paraId="5515A3D8">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p>
        </w:tc>
        <w:tc>
          <w:tcPr>
            <w:tcW w:w="3294" w:type="pct"/>
            <w:noWrap w:val="0"/>
            <w:vAlign w:val="center"/>
          </w:tcPr>
          <w:p w14:paraId="25EBB76A">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形式：</w:t>
            </w:r>
            <w:r>
              <w:rPr>
                <w:rFonts w:hint="eastAsia" w:ascii="宋体" w:hAnsi="宋体" w:eastAsia="宋体" w:cs="宋体"/>
                <w:color w:val="auto"/>
                <w:highlight w:val="none"/>
              </w:rPr>
              <w:t>招标文件修改一经在</w:t>
            </w:r>
            <w:r>
              <w:rPr>
                <w:rFonts w:hint="eastAsia" w:ascii="宋体" w:hAnsi="宋体" w:eastAsia="宋体" w:cs="宋体"/>
                <w:color w:val="auto"/>
                <w:highlight w:val="none"/>
                <w:lang w:eastAsia="zh-CN"/>
              </w:rPr>
              <w:t>广州交易集团有限公司（广州公共资源交易中心）</w:t>
            </w:r>
            <w:r>
              <w:rPr>
                <w:rFonts w:hint="eastAsia" w:ascii="宋体" w:hAnsi="宋体" w:eastAsia="宋体" w:cs="宋体"/>
                <w:color w:val="auto"/>
                <w:highlight w:val="none"/>
              </w:rPr>
              <w:t>网站发布，视作已发放给所有投标人，无需确认。潜在投标人应自行关注招标公告公布的网站公告，招标人不再一一通知。投标人因自身贻误行为导致投标失败的，责任自负。</w:t>
            </w:r>
          </w:p>
        </w:tc>
      </w:tr>
      <w:tr w14:paraId="0657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5DCFA100">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3.1.1</w:t>
            </w:r>
          </w:p>
        </w:tc>
        <w:tc>
          <w:tcPr>
            <w:tcW w:w="1145" w:type="pct"/>
            <w:noWrap w:val="0"/>
            <w:vAlign w:val="center"/>
          </w:tcPr>
          <w:p w14:paraId="3023E633">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构成投标文件的其他资料</w:t>
            </w:r>
          </w:p>
        </w:tc>
        <w:tc>
          <w:tcPr>
            <w:tcW w:w="3294" w:type="pct"/>
            <w:noWrap w:val="0"/>
            <w:vAlign w:val="center"/>
          </w:tcPr>
          <w:p w14:paraId="6376DBA3">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1、公司简介</w:t>
            </w:r>
          </w:p>
          <w:p w14:paraId="2DC514E9">
            <w:pPr>
              <w:keepNext w:val="0"/>
              <w:keepLines w:val="0"/>
              <w:pageBreakBefore w:val="0"/>
              <w:numPr>
                <w:ilvl w:val="0"/>
                <w:numId w:val="1"/>
              </w:numPr>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标函承诺书</w:t>
            </w:r>
          </w:p>
          <w:p w14:paraId="6844E0C8">
            <w:pPr>
              <w:keepNext w:val="0"/>
              <w:keepLines w:val="0"/>
              <w:pageBreakBefore w:val="0"/>
              <w:numPr>
                <w:ilvl w:val="0"/>
                <w:numId w:val="1"/>
              </w:numPr>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项目总监驻场承诺书</w:t>
            </w:r>
          </w:p>
          <w:p w14:paraId="1CA941F6">
            <w:pPr>
              <w:keepNext w:val="0"/>
              <w:keepLines w:val="0"/>
              <w:pageBreakBefore w:val="0"/>
              <w:numPr>
                <w:ilvl w:val="0"/>
                <w:numId w:val="1"/>
              </w:numPr>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项目监理机构配备情况</w:t>
            </w:r>
          </w:p>
          <w:p w14:paraId="3C87AEED">
            <w:pPr>
              <w:keepNext w:val="0"/>
              <w:keepLines w:val="0"/>
              <w:pageBreakBefore w:val="0"/>
              <w:numPr>
                <w:ilvl w:val="0"/>
                <w:numId w:val="1"/>
              </w:numPr>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拟投入本项目的主要试验检测仪器设备</w:t>
            </w:r>
          </w:p>
          <w:p w14:paraId="2AE9B7A8">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满足本项目评审要求的其他资料等投标人认为需要提供的资料</w:t>
            </w:r>
          </w:p>
          <w:p w14:paraId="5AB8D16D">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注：以上资料格式见第六章投标文件格式</w:t>
            </w:r>
          </w:p>
        </w:tc>
      </w:tr>
      <w:tr w14:paraId="11DF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9" w:type="pct"/>
            <w:noWrap w:val="0"/>
            <w:vAlign w:val="center"/>
          </w:tcPr>
          <w:p w14:paraId="1D68D854">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3.2.1</w:t>
            </w:r>
          </w:p>
        </w:tc>
        <w:tc>
          <w:tcPr>
            <w:tcW w:w="1145" w:type="pct"/>
            <w:noWrap w:val="0"/>
            <w:vAlign w:val="center"/>
          </w:tcPr>
          <w:p w14:paraId="5B46A6E9">
            <w:pPr>
              <w:keepNext w:val="0"/>
              <w:keepLines w:val="0"/>
              <w:pageBreakBefore w:val="0"/>
              <w:kinsoku/>
              <w:wordWrap/>
              <w:overflowPunct/>
              <w:topLinePunct w:val="0"/>
              <w:autoSpaceDE/>
              <w:autoSpaceDN/>
              <w:bidi w:val="0"/>
              <w:adjustRightInd/>
              <w:spacing w:line="360" w:lineRule="exact"/>
              <w:ind w:left="-1" w:leftChars="-28" w:right="-113" w:rightChars="-54" w:hanging="58" w:hangingChars="28"/>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增值税税金的计算方法</w:t>
            </w:r>
          </w:p>
        </w:tc>
        <w:tc>
          <w:tcPr>
            <w:tcW w:w="3294" w:type="pct"/>
            <w:noWrap w:val="0"/>
            <w:vAlign w:val="center"/>
          </w:tcPr>
          <w:p w14:paraId="264A0480">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一般计税方法计算</w:t>
            </w:r>
          </w:p>
        </w:tc>
      </w:tr>
      <w:tr w14:paraId="19EA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59" w:type="pct"/>
            <w:noWrap w:val="0"/>
            <w:vAlign w:val="center"/>
          </w:tcPr>
          <w:p w14:paraId="55175C29">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3.2.3</w:t>
            </w:r>
          </w:p>
        </w:tc>
        <w:tc>
          <w:tcPr>
            <w:tcW w:w="1145" w:type="pct"/>
            <w:noWrap w:val="0"/>
            <w:vAlign w:val="center"/>
          </w:tcPr>
          <w:p w14:paraId="54C5C2DC">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报价方式</w:t>
            </w:r>
          </w:p>
        </w:tc>
        <w:tc>
          <w:tcPr>
            <w:tcW w:w="3294" w:type="pct"/>
            <w:noWrap w:val="0"/>
            <w:vAlign w:val="center"/>
          </w:tcPr>
          <w:p w14:paraId="79D8EC90">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投标人自行报价。</w:t>
            </w:r>
          </w:p>
        </w:tc>
      </w:tr>
      <w:tr w14:paraId="6195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59" w:type="pct"/>
            <w:noWrap w:val="0"/>
            <w:vAlign w:val="center"/>
          </w:tcPr>
          <w:p w14:paraId="1A6E86F4">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3.2.4</w:t>
            </w:r>
          </w:p>
        </w:tc>
        <w:tc>
          <w:tcPr>
            <w:tcW w:w="1145" w:type="pct"/>
            <w:noWrap w:val="0"/>
            <w:vAlign w:val="center"/>
          </w:tcPr>
          <w:p w14:paraId="4D2ACD48">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最高投标限价</w:t>
            </w:r>
          </w:p>
        </w:tc>
        <w:tc>
          <w:tcPr>
            <w:tcW w:w="3294" w:type="pct"/>
            <w:noWrap w:val="0"/>
            <w:vAlign w:val="center"/>
          </w:tcPr>
          <w:p w14:paraId="6ACCFFCF">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p w14:paraId="330F3326">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有，最高投标限价：</w:t>
            </w:r>
            <w:r>
              <w:rPr>
                <w:rFonts w:hint="eastAsia" w:ascii="宋体" w:hAnsi="宋体" w:eastAsia="宋体" w:cs="宋体"/>
                <w:color w:val="auto"/>
                <w:szCs w:val="21"/>
                <w:highlight w:val="none"/>
                <w:u w:val="single"/>
              </w:rPr>
              <w:t>11133807</w:t>
            </w:r>
            <w:r>
              <w:rPr>
                <w:rFonts w:hint="eastAsia" w:ascii="宋体" w:hAnsi="宋体" w:cs="宋体"/>
                <w:color w:val="auto"/>
                <w:szCs w:val="21"/>
                <w:highlight w:val="none"/>
                <w:u w:val="single"/>
                <w:lang w:val="en-US" w:eastAsia="zh-CN"/>
              </w:rPr>
              <w:t>.00元</w:t>
            </w:r>
            <w:r>
              <w:rPr>
                <w:rFonts w:hint="eastAsia" w:ascii="宋体" w:hAnsi="宋体" w:eastAsia="宋体" w:cs="宋体"/>
                <w:color w:val="auto"/>
                <w:szCs w:val="21"/>
                <w:highlight w:val="none"/>
              </w:rPr>
              <w:t>。</w:t>
            </w:r>
          </w:p>
        </w:tc>
      </w:tr>
      <w:tr w14:paraId="0AAD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6CD6CC09">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3.2.5</w:t>
            </w:r>
          </w:p>
        </w:tc>
        <w:tc>
          <w:tcPr>
            <w:tcW w:w="1145" w:type="pct"/>
            <w:noWrap w:val="0"/>
            <w:vAlign w:val="center"/>
          </w:tcPr>
          <w:p w14:paraId="6B551719">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投标报价的其他要求</w:t>
            </w:r>
          </w:p>
        </w:tc>
        <w:tc>
          <w:tcPr>
            <w:tcW w:w="3294" w:type="pct"/>
            <w:noWrap w:val="0"/>
            <w:vAlign w:val="center"/>
          </w:tcPr>
          <w:p w14:paraId="4FC9953D">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2"/>
                <w:highlight w:val="none"/>
                <w:u w:val="single"/>
                <w:lang w:eastAsia="zh-CN"/>
              </w:rPr>
            </w:pPr>
            <w:r>
              <w:rPr>
                <w:rFonts w:hint="eastAsia" w:ascii="宋体" w:hAnsi="宋体" w:eastAsia="宋体" w:cs="宋体"/>
                <w:color w:val="auto"/>
                <w:szCs w:val="22"/>
                <w:highlight w:val="none"/>
                <w:u w:val="single"/>
                <w:lang w:val="en-US" w:eastAsia="zh-CN"/>
              </w:rPr>
              <w:t>1、</w:t>
            </w:r>
            <w:r>
              <w:rPr>
                <w:rFonts w:hint="eastAsia" w:ascii="宋体" w:hAnsi="宋体" w:eastAsia="宋体" w:cs="宋体"/>
                <w:color w:val="auto"/>
                <w:szCs w:val="22"/>
                <w:highlight w:val="none"/>
                <w:u w:val="single"/>
              </w:rPr>
              <w:t>投标人必须详细审阅全部招标文件，充分考虑职责和义务，全面地理解招标文件对投标报价的要求，并按招标人提出的条件及内容进行报价。</w:t>
            </w:r>
          </w:p>
          <w:p w14:paraId="0CC842E2">
            <w:pPr>
              <w:keepNext w:val="0"/>
              <w:keepLines w:val="0"/>
              <w:pageBreakBefore w:val="0"/>
              <w:numPr>
                <w:ilvl w:val="0"/>
                <w:numId w:val="2"/>
              </w:numPr>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2"/>
                <w:highlight w:val="none"/>
                <w:u w:val="single"/>
              </w:rPr>
              <w:t>投标人的投标报价应是完成招标文件第1.3款和合同条款所列招标项目监理范围及工期的全部内容为计算投标报价基础。</w:t>
            </w:r>
            <w:r>
              <w:rPr>
                <w:rFonts w:hint="eastAsia" w:ascii="宋体" w:hAnsi="宋体" w:eastAsia="宋体" w:cs="宋体"/>
                <w:color w:val="auto"/>
                <w:szCs w:val="21"/>
                <w:highlight w:val="none"/>
              </w:rPr>
              <w:t>投标人应按招标文件中相关附表格式填写。</w:t>
            </w:r>
          </w:p>
          <w:p w14:paraId="34776EA1">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）除非合同另有规定，</w:t>
            </w:r>
            <w:r>
              <w:rPr>
                <w:rFonts w:hint="eastAsia" w:ascii="宋体" w:hAnsi="宋体" w:cs="宋体"/>
                <w:color w:val="auto"/>
                <w:szCs w:val="21"/>
                <w:highlight w:val="none"/>
              </w:rPr>
              <w:t>投标报价应</w:t>
            </w:r>
            <w:r>
              <w:rPr>
                <w:rFonts w:ascii="宋体" w:hAnsi="宋体" w:cs="宋体"/>
                <w:color w:val="auto"/>
                <w:szCs w:val="21"/>
                <w:highlight w:val="none"/>
              </w:rPr>
              <w:t>已包含监理人履行本项目合同项下所有义务所需所有成</w:t>
            </w:r>
            <w:r>
              <w:rPr>
                <w:rFonts w:hint="eastAsia" w:ascii="宋体" w:hAnsi="宋体" w:cs="宋体"/>
                <w:color w:val="auto"/>
                <w:szCs w:val="21"/>
                <w:highlight w:val="none"/>
              </w:rPr>
              <w:t>本费用，包括但不限于完成全部监理工作所需的工作人员工资、监造费、住宿费、加班费、驻现场人员津贴福利、差旅费、考察费、交通费、办公桌椅、固定电话报装及资讯费用、工伤保险、后勤保障、电话机、饮水机、复印机、空调、文件复印</w:t>
            </w:r>
            <w:r>
              <w:rPr>
                <w:rFonts w:ascii="宋体" w:hAnsi="宋体" w:cs="宋体"/>
                <w:color w:val="auto"/>
                <w:szCs w:val="21"/>
                <w:highlight w:val="none"/>
              </w:rPr>
              <w:t>/国内外电话费、传真邮递费、办公用水、电费等服务过程中发生的一切费用及监理人的管理费、利润、规费等费用</w:t>
            </w:r>
            <w:r>
              <w:rPr>
                <w:rFonts w:hint="eastAsia" w:ascii="宋体" w:hAnsi="宋体" w:eastAsia="宋体" w:cs="宋体"/>
                <w:color w:val="auto"/>
                <w:szCs w:val="21"/>
                <w:highlight w:val="none"/>
              </w:rPr>
              <w:t>。</w:t>
            </w:r>
          </w:p>
          <w:p w14:paraId="47564F2B">
            <w:pPr>
              <w:keepNext w:val="0"/>
              <w:keepLines w:val="0"/>
              <w:pageBreakBefore w:val="0"/>
              <w:kinsoku/>
              <w:wordWrap/>
              <w:overflowPunct/>
              <w:topLinePunct w:val="0"/>
              <w:autoSpaceDE/>
              <w:autoSpaceDN/>
              <w:bidi w:val="0"/>
              <w:adjustRightInd/>
              <w:snapToGrid w:val="0"/>
              <w:spacing w:line="360" w:lineRule="exact"/>
              <w:textAlignment w:val="auto"/>
              <w:rPr>
                <w:rFonts w:ascii="宋体" w:hAnsi="宋体"/>
                <w:bCs/>
                <w:color w:val="auto"/>
                <w:sz w:val="21"/>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bCs/>
                <w:color w:val="auto"/>
                <w:sz w:val="21"/>
                <w:szCs w:val="21"/>
                <w:highlight w:val="none"/>
              </w:rPr>
              <w:t>本工程监理报酬以区行业主管部门批复的建设项目概算中的建筑安装工程费为计费基数，按《国家发展改革委、建设部关于印发〈建设工程监理与相关服务收费管理规定〉的通知》（发改价格〔2007〕670号文）规定计算的施工监理收费基价并结合下列各调整系数后下浮30%，再执行中标下浮率计算。</w:t>
            </w:r>
          </w:p>
          <w:p w14:paraId="314D1771">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rPr>
              <w:t>本项目工程复杂程度调整系数为</w:t>
            </w:r>
            <w:r>
              <w:rPr>
                <w:rFonts w:hint="eastAsia" w:ascii="宋体" w:hAnsi="宋体"/>
                <w:bCs/>
                <w:color w:val="auto"/>
                <w:sz w:val="21"/>
                <w:szCs w:val="21"/>
                <w:highlight w:val="none"/>
                <w:u w:val="single"/>
                <w:lang w:val="en-US" w:eastAsia="zh-CN"/>
              </w:rPr>
              <w:t>1.0</w:t>
            </w:r>
            <w:r>
              <w:rPr>
                <w:rFonts w:hint="eastAsia" w:ascii="宋体" w:hAnsi="宋体"/>
                <w:bCs/>
                <w:color w:val="auto"/>
                <w:sz w:val="21"/>
                <w:szCs w:val="21"/>
                <w:highlight w:val="none"/>
              </w:rPr>
              <w:t>、专业调整系数为1.0、高程调整系数为1.0等调整系数固定不变。</w:t>
            </w:r>
          </w:p>
          <w:p w14:paraId="1A8C83FC">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rPr>
              <w:t>中标下浮率计算（小数点后保留2位）：</w:t>
            </w:r>
          </w:p>
          <w:p w14:paraId="3B8B07A1">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rPr>
              <w:t>中标下浮率</w:t>
            </w:r>
            <w:r>
              <w:rPr>
                <w:rFonts w:hint="eastAsia" w:ascii="宋体" w:hAnsi="宋体"/>
                <w:bCs/>
                <w:color w:val="auto"/>
                <w:sz w:val="21"/>
                <w:szCs w:val="21"/>
                <w:highlight w:val="none"/>
                <w:lang w:val="en-US" w:eastAsia="zh-CN"/>
              </w:rPr>
              <w:t>=</w:t>
            </w: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1</w:t>
            </w:r>
            <w:r>
              <w:rPr>
                <w:rFonts w:hint="eastAsia" w:ascii="宋体" w:hAnsi="宋体"/>
                <w:bCs/>
                <w:color w:val="auto"/>
                <w:sz w:val="21"/>
                <w:szCs w:val="21"/>
                <w:highlight w:val="none"/>
              </w:rPr>
              <w:t>-中标价/最高投标限价</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*100%</w:t>
            </w:r>
          </w:p>
          <w:p w14:paraId="51717456">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rPr>
              <w:t>计算公式如下：</w:t>
            </w:r>
          </w:p>
          <w:p w14:paraId="438CA39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①</w:t>
            </w:r>
            <w:r>
              <w:rPr>
                <w:rFonts w:hint="eastAsia" w:ascii="宋体" w:hAnsi="宋体"/>
                <w:bCs/>
                <w:color w:val="auto"/>
                <w:sz w:val="21"/>
                <w:szCs w:val="21"/>
                <w:highlight w:val="none"/>
              </w:rPr>
              <w:t>监理服务费基准价=施工监理收费基价×工程复杂程度调整系数(</w:t>
            </w:r>
            <w:r>
              <w:rPr>
                <w:rFonts w:hint="eastAsia" w:ascii="宋体" w:hAnsi="宋体"/>
                <w:bCs/>
                <w:color w:val="auto"/>
                <w:sz w:val="21"/>
                <w:szCs w:val="21"/>
                <w:highlight w:val="none"/>
                <w:lang w:val="en-US" w:eastAsia="zh-CN"/>
              </w:rPr>
              <w:t>1.0</w:t>
            </w:r>
            <w:r>
              <w:rPr>
                <w:rFonts w:hint="eastAsia" w:ascii="宋体" w:hAnsi="宋体"/>
                <w:bCs/>
                <w:color w:val="auto"/>
                <w:sz w:val="21"/>
                <w:szCs w:val="21"/>
                <w:highlight w:val="none"/>
              </w:rPr>
              <w:t>)×专业调整系数(1.0)×高程调整系数(1.0)。</w:t>
            </w:r>
          </w:p>
          <w:p w14:paraId="7D2B1CE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②</w:t>
            </w:r>
            <w:r>
              <w:rPr>
                <w:rFonts w:hint="eastAsia" w:ascii="宋体" w:hAnsi="宋体"/>
                <w:bCs/>
                <w:color w:val="auto"/>
                <w:sz w:val="21"/>
                <w:szCs w:val="21"/>
                <w:highlight w:val="none"/>
              </w:rPr>
              <w:t>监理服务费=监理服务费基准价×（1-</w:t>
            </w:r>
            <w:r>
              <w:rPr>
                <w:rFonts w:hint="eastAsia" w:ascii="宋体" w:hAnsi="宋体"/>
                <w:bCs/>
                <w:color w:val="auto"/>
                <w:sz w:val="21"/>
                <w:szCs w:val="21"/>
                <w:highlight w:val="none"/>
                <w:lang w:eastAsia="zh-CN"/>
              </w:rPr>
              <w:t>3</w:t>
            </w:r>
            <w:r>
              <w:rPr>
                <w:rFonts w:ascii="宋体" w:hAnsi="宋体"/>
                <w:bCs/>
                <w:color w:val="auto"/>
                <w:sz w:val="21"/>
                <w:szCs w:val="21"/>
                <w:highlight w:val="none"/>
              </w:rPr>
              <w:t>0</w:t>
            </w:r>
            <w:r>
              <w:rPr>
                <w:rFonts w:hint="eastAsia" w:ascii="宋体" w:hAnsi="宋体"/>
                <w:bCs/>
                <w:color w:val="auto"/>
                <w:sz w:val="21"/>
                <w:szCs w:val="21"/>
                <w:highlight w:val="none"/>
              </w:rPr>
              <w:t>%）×（1-中标下浮率）。</w:t>
            </w:r>
          </w:p>
          <w:p w14:paraId="33BAE2AE">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default" w:ascii="宋体" w:hAnsi="宋体" w:eastAsia="宋体" w:cs="宋体"/>
                <w:color w:val="auto"/>
                <w:szCs w:val="21"/>
                <w:highlight w:val="none"/>
              </w:rPr>
            </w:pPr>
            <w:r>
              <w:rPr>
                <w:rFonts w:ascii="宋体" w:hAnsi="宋体" w:eastAsia="宋体" w:cs="宋体"/>
                <w:color w:val="auto"/>
                <w:sz w:val="21"/>
                <w:szCs w:val="21"/>
                <w:highlight w:val="none"/>
              </w:rPr>
              <w:t>最终监理</w:t>
            </w:r>
            <w:r>
              <w:rPr>
                <w:rFonts w:hint="default" w:ascii="宋体" w:hAnsi="宋体" w:eastAsia="宋体" w:cs="宋体"/>
                <w:color w:val="auto"/>
                <w:sz w:val="21"/>
                <w:szCs w:val="21"/>
                <w:highlight w:val="none"/>
                <w:lang w:val="en-US" w:eastAsia="zh-CN"/>
              </w:rPr>
              <w:t>报酬</w:t>
            </w:r>
            <w:r>
              <w:rPr>
                <w:rFonts w:ascii="宋体" w:hAnsi="宋体" w:eastAsia="宋体" w:cs="宋体"/>
                <w:color w:val="auto"/>
                <w:sz w:val="21"/>
                <w:szCs w:val="21"/>
                <w:highlight w:val="none"/>
              </w:rPr>
              <w:t>结算以委托人审定结算价为准</w:t>
            </w:r>
            <w:r>
              <w:rPr>
                <w:rFonts w:hint="default" w:ascii="宋体" w:hAnsi="宋体" w:eastAsia="宋体" w:cs="宋体"/>
                <w:color w:val="auto"/>
                <w:sz w:val="21"/>
                <w:szCs w:val="21"/>
                <w:highlight w:val="none"/>
              </w:rPr>
              <w:t>且结算价不超本项目最高投标限价</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lang w:val="en-US" w:eastAsia="zh-CN"/>
              </w:rPr>
              <w:t>具体见合同相关条款。</w:t>
            </w:r>
          </w:p>
          <w:p w14:paraId="173C74DF">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）成本警戒价为</w:t>
            </w:r>
            <w:r>
              <w:rPr>
                <w:rFonts w:hint="eastAsia" w:ascii="宋体" w:hAnsi="宋体" w:cs="宋体"/>
                <w:color w:val="auto"/>
                <w:szCs w:val="21"/>
                <w:highlight w:val="none"/>
                <w:u w:val="single"/>
                <w:lang w:val="en-US" w:eastAsia="zh-CN"/>
              </w:rPr>
              <w:t>9463735.95</w:t>
            </w:r>
            <w:r>
              <w:rPr>
                <w:rFonts w:hint="eastAsia" w:ascii="宋体" w:hAnsi="宋体" w:eastAsia="宋体" w:cs="宋体"/>
                <w:color w:val="auto"/>
                <w:szCs w:val="21"/>
                <w:highlight w:val="none"/>
                <w:u w:val="none"/>
              </w:rPr>
              <w:t>元</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最高投标限价</w:t>
            </w:r>
            <w:r>
              <w:rPr>
                <w:rFonts w:hint="eastAsia" w:ascii="宋体" w:hAnsi="宋体" w:cs="宋体"/>
                <w:color w:val="auto"/>
                <w:szCs w:val="21"/>
                <w:highlight w:val="none"/>
                <w:lang w:eastAsia="zh-CN"/>
              </w:rPr>
              <w:t>的</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设置）。对低于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159C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7B7C6A06">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3.3.1</w:t>
            </w:r>
          </w:p>
        </w:tc>
        <w:tc>
          <w:tcPr>
            <w:tcW w:w="1145" w:type="pct"/>
            <w:noWrap w:val="0"/>
            <w:vAlign w:val="center"/>
          </w:tcPr>
          <w:p w14:paraId="2561D76D">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3294" w:type="pct"/>
            <w:noWrap w:val="0"/>
            <w:vAlign w:val="center"/>
          </w:tcPr>
          <w:p w14:paraId="717D945F">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日历天（从投标截止之日算起）。</w:t>
            </w:r>
          </w:p>
          <w:p w14:paraId="7EE33E5C">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single"/>
              </w:rPr>
              <w:t>从提交投标截止之日起计算。如出现异议或投诉，则投标有效期自动延长至异议或投诉处理结束）</w:t>
            </w:r>
            <w:r>
              <w:rPr>
                <w:rFonts w:hint="eastAsia" w:ascii="宋体" w:hAnsi="宋体" w:eastAsia="宋体" w:cs="宋体"/>
                <w:color w:val="auto"/>
                <w:sz w:val="21"/>
                <w:szCs w:val="21"/>
                <w:highlight w:val="none"/>
              </w:rPr>
              <w:t>。</w:t>
            </w:r>
          </w:p>
        </w:tc>
      </w:tr>
      <w:tr w14:paraId="682D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5F668C30">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3.4.1</w:t>
            </w:r>
          </w:p>
        </w:tc>
        <w:tc>
          <w:tcPr>
            <w:tcW w:w="1145" w:type="pct"/>
            <w:noWrap w:val="0"/>
            <w:vAlign w:val="center"/>
          </w:tcPr>
          <w:p w14:paraId="53DC916C">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投标保证金</w:t>
            </w:r>
          </w:p>
        </w:tc>
        <w:tc>
          <w:tcPr>
            <w:tcW w:w="3294" w:type="pct"/>
            <w:noWrap w:val="0"/>
            <w:vAlign w:val="center"/>
          </w:tcPr>
          <w:p w14:paraId="43A59196">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14:paraId="649D056A">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要求，投标保证金金额：</w:t>
            </w:r>
            <w:r>
              <w:rPr>
                <w:rFonts w:hint="eastAsia" w:ascii="宋体" w:hAnsi="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rPr>
              <w:t>万元</w:t>
            </w:r>
            <w:r>
              <w:rPr>
                <w:rFonts w:hint="eastAsia" w:ascii="宋体" w:hAnsi="宋体" w:eastAsia="宋体" w:cs="宋体"/>
                <w:color w:val="auto"/>
                <w:szCs w:val="21"/>
                <w:highlight w:val="none"/>
              </w:rPr>
              <w:t>，投标保证金的形式：</w:t>
            </w:r>
          </w:p>
          <w:p w14:paraId="082A88D2">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缴纳时间：投标担保须在递交投标文件截止时间前完成缴纳。</w:t>
            </w:r>
          </w:p>
          <w:p w14:paraId="7A71D035">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1、投标保证金可采用现金、支票、汇票、信用证、银行保函、保证保险、专业工程担保公司担保等能够实现保证目的的方式。</w:t>
            </w:r>
          </w:p>
          <w:p w14:paraId="0EDC1D30">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采用现金、支票或汇票形式提交的，由广州交易集团有限公司（广州公共资源交易中心）代收（保证金从投标人基本账户转账至广州交易集团有限公司（广州公共资源交易中心）。具体操作要求详见广州交易集团有限公司（广州公共资源交易中心）最新的投标保证金缴纳操作流程及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730B4713">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采用非电子形式的银行保函、专业工程担保公司担保或保证保险【银行保函或保证保险或担保需开具给招标人（受益人也必须是招标人）】提交投标保证金的，在开标前不强制要求投标人提交纸质原件，由中标候选人在中标候选人公示前提交并在网上公示，投标人应在投标文件中提交投标保函、担保或保证保险扫描件并加盖投标人电子印章。如投标人存在3.4.4条款所列情形的，应将纸质原件提交给招标人。</w:t>
            </w:r>
          </w:p>
          <w:p w14:paraId="3CDCA006">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纸质保函、担保或保险等凭证纸质原件也可在投标截止时间前将原件单独密封（封口处加盖投标人单位公章）递交至开标室。</w:t>
            </w:r>
            <w:r>
              <w:rPr>
                <w:rFonts w:hint="eastAsia" w:ascii="宋体" w:hAnsi="宋体" w:eastAsia="宋体" w:cs="宋体"/>
                <w:b/>
                <w:bCs/>
                <w:color w:val="auto"/>
                <w:szCs w:val="21"/>
                <w:highlight w:val="none"/>
                <w:u w:val="single"/>
              </w:rPr>
              <w:t>递交纸质保函、担保或保险等凭证纸质原件时需提供法定代表人证明书；委托投标的还应提供法人授权委托证明书</w:t>
            </w:r>
            <w:r>
              <w:rPr>
                <w:rFonts w:hint="eastAsia" w:ascii="宋体" w:hAnsi="宋体" w:eastAsia="宋体" w:cs="宋体"/>
                <w:color w:val="auto"/>
                <w:szCs w:val="21"/>
                <w:highlight w:val="none"/>
              </w:rPr>
              <w:t>。</w:t>
            </w:r>
          </w:p>
          <w:p w14:paraId="0BBC21E7">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4、采用电子形式的保函、担保或保证保险提交投标保证金的，具体操作要求详见广州交易集团有限公司（广州公共资源交易中心）有关指引，递交事宜请自行咨询交易中心。</w:t>
            </w:r>
          </w:p>
          <w:p w14:paraId="53401043">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5、投标保证金有效期应当与投标有效期一致。</w:t>
            </w:r>
          </w:p>
          <w:p w14:paraId="6401AF8E">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1D59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2582AE2A">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w:t>
            </w:r>
          </w:p>
        </w:tc>
        <w:tc>
          <w:tcPr>
            <w:tcW w:w="1145" w:type="pct"/>
            <w:noWrap w:val="0"/>
            <w:vAlign w:val="center"/>
          </w:tcPr>
          <w:p w14:paraId="4C75D596">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资格审查资料的特殊要求</w:t>
            </w:r>
          </w:p>
        </w:tc>
        <w:tc>
          <w:tcPr>
            <w:tcW w:w="6217" w:type="dxa"/>
            <w:noWrap w:val="0"/>
            <w:vAlign w:val="center"/>
          </w:tcPr>
          <w:p w14:paraId="45F3B764">
            <w:pPr>
              <w:keepNext w:val="0"/>
              <w:keepLines w:val="0"/>
              <w:pageBreakBefore w:val="0"/>
              <w:widowControl/>
              <w:kinsoku/>
              <w:wordWrap/>
              <w:overflowPunct/>
              <w:topLinePunct w:val="0"/>
              <w:autoSpaceDE/>
              <w:autoSpaceDN/>
              <w:bidi w:val="0"/>
              <w:adjustRightInd/>
              <w:snapToGrid/>
              <w:spacing w:line="340" w:lineRule="exact"/>
              <w:ind w:lef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无</w:t>
            </w:r>
          </w:p>
          <w:p w14:paraId="4A39051B">
            <w:pPr>
              <w:keepNext w:val="0"/>
              <w:keepLines w:val="0"/>
              <w:pageBreakBefore w:val="0"/>
              <w:kinsoku/>
              <w:wordWrap/>
              <w:overflowPunct/>
              <w:topLinePunct w:val="0"/>
              <w:autoSpaceDE/>
              <w:autoSpaceDN/>
              <w:bidi w:val="0"/>
              <w:adjustRightInd/>
              <w:snapToGrid/>
              <w:spacing w:line="34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有，具体要求：</w:t>
            </w:r>
          </w:p>
          <w:p w14:paraId="775E1559">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项目资格审查不要求提供“投标人基本情况表”、“近年财务状况表”、“正在监理和新承接的项目情况表”、“近年发生的诉讼及仲裁情况”、“拟委任的主要人员汇总表”、“拟投入本项目的主要试验检测仪器设备表”，以上内容不作为本项目资格审查的依据；</w:t>
            </w:r>
          </w:p>
          <w:p w14:paraId="35DCF0C3">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需提供拟派项目总监理工程师资料，应附身份证、学历证、职称证、注册监理工程师执业证书和投标截止前近一个月份(2025年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月)在投标人或者投标人非独立法人分支机构社保缴纳证明清晰扫描件，已退休的可提供退休证明文件。香港专业人士参加投标的，依据《广东省住房和城乡建设厅关于印发香港工程建设咨询企业和专业人士在粤港澳大湾区内地城市开业执业试点管理暂行办法的通知》（粤建规范[2020]1号）规定，须提供香港测量师注册管理局注册的建筑测量组别的专业测量师证书并提供在广东省住房和城乡建设主管部门备案证明材料。</w:t>
            </w:r>
          </w:p>
          <w:p w14:paraId="2E89A0F8">
            <w:pPr>
              <w:keepNext w:val="0"/>
              <w:keepLines w:val="0"/>
              <w:pageBreakBefore w:val="0"/>
              <w:widowControl w:val="0"/>
              <w:kinsoku/>
              <w:wordWrap/>
              <w:overflowPunct/>
              <w:topLinePunct w:val="0"/>
              <w:autoSpaceDE/>
              <w:autoSpaceDN/>
              <w:bidi w:val="0"/>
              <w:adjustRightInd/>
              <w:snapToGrid/>
              <w:spacing w:line="340" w:lineRule="exact"/>
              <w:ind w:left="0" w:firstLine="0" w:firstLineChars="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、投标登记前，投标人须在广州市住建行业信用管理平台建立了企业信用档案及拟担任本工程总监理工程师须是本企业信用档案中的在册人员的网页截图。</w:t>
            </w:r>
          </w:p>
          <w:p w14:paraId="01CDA4F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、按照招标文件要求的格式签署盖章《投标申请人声明》。</w:t>
            </w:r>
          </w:p>
        </w:tc>
      </w:tr>
      <w:tr w14:paraId="348B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0E648E50">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3.5.1</w:t>
            </w:r>
          </w:p>
        </w:tc>
        <w:tc>
          <w:tcPr>
            <w:tcW w:w="1145" w:type="pct"/>
            <w:noWrap w:val="0"/>
            <w:vAlign w:val="center"/>
          </w:tcPr>
          <w:p w14:paraId="72790568">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投标人基本情况表</w:t>
            </w:r>
          </w:p>
        </w:tc>
        <w:tc>
          <w:tcPr>
            <w:tcW w:w="3294" w:type="pct"/>
            <w:noWrap w:val="0"/>
            <w:vAlign w:val="center"/>
          </w:tcPr>
          <w:p w14:paraId="19CE12FD">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本项目资格审查不要求提供“投标人基本情况表”，仅提供投标人营业执照、投标人监理资质证书等材料的原件清晰扫描件。</w:t>
            </w:r>
          </w:p>
          <w:p w14:paraId="7825C97D">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香港企业参加投标的，须提供在广东省住房和城乡建设主管部门备案且备案的业务范围满足本项目招标文件要求的证明材料。</w:t>
            </w:r>
          </w:p>
        </w:tc>
      </w:tr>
      <w:tr w14:paraId="7EB3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9" w:type="pct"/>
            <w:noWrap w:val="0"/>
            <w:vAlign w:val="center"/>
          </w:tcPr>
          <w:p w14:paraId="2A9971F2">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3.5.2</w:t>
            </w:r>
          </w:p>
        </w:tc>
        <w:tc>
          <w:tcPr>
            <w:tcW w:w="1145" w:type="pct"/>
            <w:noWrap w:val="0"/>
            <w:vAlign w:val="center"/>
          </w:tcPr>
          <w:p w14:paraId="667AEBF6">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近年财务状况的年份要求</w:t>
            </w:r>
          </w:p>
        </w:tc>
        <w:tc>
          <w:tcPr>
            <w:tcW w:w="3294" w:type="pct"/>
            <w:noWrap w:val="0"/>
            <w:vAlign w:val="center"/>
          </w:tcPr>
          <w:p w14:paraId="28E7780B">
            <w:pPr>
              <w:keepNext w:val="0"/>
              <w:keepLines w:val="0"/>
              <w:pageBreakBefore w:val="0"/>
              <w:widowControl w:val="0"/>
              <w:kinsoku/>
              <w:wordWrap/>
              <w:overflowPunct/>
              <w:topLinePunct w:val="0"/>
              <w:autoSpaceDE/>
              <w:autoSpaceDN/>
              <w:bidi w:val="0"/>
              <w:adjustRightInd/>
              <w:snapToGrid/>
              <w:spacing w:line="34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C7A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9" w:type="pct"/>
            <w:noWrap w:val="0"/>
            <w:vAlign w:val="center"/>
          </w:tcPr>
          <w:p w14:paraId="5A42C1EE">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3.5.3</w:t>
            </w:r>
          </w:p>
        </w:tc>
        <w:tc>
          <w:tcPr>
            <w:tcW w:w="1145" w:type="pct"/>
            <w:noWrap w:val="0"/>
            <w:vAlign w:val="center"/>
          </w:tcPr>
          <w:p w14:paraId="4F18570D">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近年完成的类似项目情况的时间要求</w:t>
            </w:r>
          </w:p>
        </w:tc>
        <w:tc>
          <w:tcPr>
            <w:tcW w:w="3294" w:type="pct"/>
            <w:noWrap w:val="0"/>
            <w:vAlign w:val="center"/>
          </w:tcPr>
          <w:p w14:paraId="4E86C0C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A08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9" w:type="pct"/>
            <w:noWrap w:val="0"/>
            <w:vAlign w:val="center"/>
          </w:tcPr>
          <w:p w14:paraId="7E454AAE">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3.5.4</w:t>
            </w:r>
          </w:p>
        </w:tc>
        <w:tc>
          <w:tcPr>
            <w:tcW w:w="1145" w:type="pct"/>
            <w:noWrap w:val="0"/>
            <w:vAlign w:val="center"/>
          </w:tcPr>
          <w:p w14:paraId="77F5EE1D">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pacing w:val="-2"/>
                <w:highlight w:val="none"/>
              </w:rPr>
              <w:t>正</w:t>
            </w:r>
            <w:r>
              <w:rPr>
                <w:rFonts w:hint="eastAsia" w:ascii="宋体" w:hAnsi="宋体" w:eastAsia="宋体" w:cs="宋体"/>
                <w:color w:val="auto"/>
                <w:highlight w:val="none"/>
              </w:rPr>
              <w:t>在</w:t>
            </w:r>
            <w:r>
              <w:rPr>
                <w:rFonts w:hint="eastAsia" w:ascii="宋体" w:hAnsi="宋体" w:eastAsia="宋体" w:cs="宋体"/>
                <w:color w:val="auto"/>
                <w:spacing w:val="-2"/>
                <w:highlight w:val="none"/>
              </w:rPr>
              <w:t>监</w:t>
            </w:r>
            <w:r>
              <w:rPr>
                <w:rFonts w:hint="eastAsia" w:ascii="宋体" w:hAnsi="宋体" w:eastAsia="宋体" w:cs="宋体"/>
                <w:color w:val="auto"/>
                <w:highlight w:val="none"/>
              </w:rPr>
              <w:t>理</w:t>
            </w:r>
            <w:r>
              <w:rPr>
                <w:rFonts w:hint="eastAsia" w:ascii="宋体" w:hAnsi="宋体" w:eastAsia="宋体" w:cs="宋体"/>
                <w:color w:val="auto"/>
                <w:spacing w:val="-2"/>
                <w:highlight w:val="none"/>
              </w:rPr>
              <w:t>和</w:t>
            </w:r>
            <w:r>
              <w:rPr>
                <w:rFonts w:hint="eastAsia" w:ascii="宋体" w:hAnsi="宋体" w:eastAsia="宋体" w:cs="宋体"/>
                <w:color w:val="auto"/>
                <w:highlight w:val="none"/>
              </w:rPr>
              <w:t>新</w:t>
            </w:r>
            <w:r>
              <w:rPr>
                <w:rFonts w:hint="eastAsia" w:ascii="宋体" w:hAnsi="宋体" w:eastAsia="宋体" w:cs="宋体"/>
                <w:color w:val="auto"/>
                <w:spacing w:val="-2"/>
                <w:highlight w:val="none"/>
              </w:rPr>
              <w:t>承接</w:t>
            </w:r>
            <w:r>
              <w:rPr>
                <w:rFonts w:hint="eastAsia" w:ascii="宋体" w:hAnsi="宋体" w:eastAsia="宋体" w:cs="宋体"/>
                <w:color w:val="auto"/>
                <w:highlight w:val="none"/>
              </w:rPr>
              <w:t>的项</w:t>
            </w:r>
            <w:r>
              <w:rPr>
                <w:rFonts w:hint="eastAsia" w:ascii="宋体" w:hAnsi="宋体" w:eastAsia="宋体" w:cs="宋体"/>
                <w:color w:val="auto"/>
                <w:spacing w:val="-2"/>
                <w:highlight w:val="none"/>
              </w:rPr>
              <w:t>目</w:t>
            </w:r>
            <w:r>
              <w:rPr>
                <w:rFonts w:hint="eastAsia" w:ascii="宋体" w:hAnsi="宋体" w:eastAsia="宋体" w:cs="宋体"/>
                <w:color w:val="auto"/>
                <w:highlight w:val="none"/>
              </w:rPr>
              <w:t>情</w:t>
            </w:r>
            <w:r>
              <w:rPr>
                <w:rFonts w:hint="eastAsia" w:ascii="宋体" w:hAnsi="宋体" w:eastAsia="宋体" w:cs="宋体"/>
                <w:color w:val="auto"/>
                <w:spacing w:val="-2"/>
                <w:highlight w:val="none"/>
              </w:rPr>
              <w:t>况</w:t>
            </w:r>
          </w:p>
        </w:tc>
        <w:tc>
          <w:tcPr>
            <w:tcW w:w="3294" w:type="pct"/>
            <w:noWrap w:val="0"/>
            <w:vAlign w:val="center"/>
          </w:tcPr>
          <w:p w14:paraId="3A5BDEDD">
            <w:pPr>
              <w:keepNext w:val="0"/>
              <w:keepLines w:val="0"/>
              <w:pageBreakBefore w:val="0"/>
              <w:widowControl w:val="0"/>
              <w:kinsoku/>
              <w:wordWrap/>
              <w:overflowPunct/>
              <w:topLinePunct w:val="0"/>
              <w:autoSpaceDE/>
              <w:autoSpaceDN/>
              <w:bidi w:val="0"/>
              <w:adjustRightInd/>
              <w:snapToGrid/>
              <w:spacing w:line="34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25B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9" w:type="pct"/>
            <w:noWrap w:val="0"/>
            <w:vAlign w:val="center"/>
          </w:tcPr>
          <w:p w14:paraId="7DC2D7FD">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3.5.5</w:t>
            </w:r>
          </w:p>
        </w:tc>
        <w:tc>
          <w:tcPr>
            <w:tcW w:w="1145" w:type="pct"/>
            <w:noWrap w:val="0"/>
            <w:vAlign w:val="center"/>
          </w:tcPr>
          <w:p w14:paraId="298277A9">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近年发生的诉讼及仲裁情况的时间要求</w:t>
            </w:r>
          </w:p>
        </w:tc>
        <w:tc>
          <w:tcPr>
            <w:tcW w:w="3294" w:type="pct"/>
            <w:noWrap w:val="0"/>
            <w:vAlign w:val="center"/>
          </w:tcPr>
          <w:p w14:paraId="4A284BDB">
            <w:pPr>
              <w:keepNext w:val="0"/>
              <w:keepLines w:val="0"/>
              <w:pageBreakBefore w:val="0"/>
              <w:widowControl w:val="0"/>
              <w:kinsoku/>
              <w:wordWrap/>
              <w:overflowPunct/>
              <w:topLinePunct w:val="0"/>
              <w:autoSpaceDE/>
              <w:autoSpaceDN/>
              <w:bidi w:val="0"/>
              <w:adjustRightInd/>
              <w:snapToGrid/>
              <w:spacing w:line="34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66FF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9" w:type="pct"/>
            <w:noWrap w:val="0"/>
            <w:vAlign w:val="center"/>
          </w:tcPr>
          <w:p w14:paraId="65E39663">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3.5.6</w:t>
            </w:r>
          </w:p>
        </w:tc>
        <w:tc>
          <w:tcPr>
            <w:tcW w:w="1145" w:type="pct"/>
            <w:noWrap w:val="0"/>
            <w:vAlign w:val="center"/>
          </w:tcPr>
          <w:p w14:paraId="01639CD1">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拟</w:t>
            </w:r>
            <w:r>
              <w:rPr>
                <w:rFonts w:hint="eastAsia" w:ascii="宋体" w:hAnsi="宋体" w:eastAsia="宋体" w:cs="宋体"/>
                <w:color w:val="auto"/>
                <w:spacing w:val="-2"/>
                <w:highlight w:val="none"/>
              </w:rPr>
              <w:t>委</w:t>
            </w:r>
            <w:r>
              <w:rPr>
                <w:rFonts w:hint="eastAsia" w:ascii="宋体" w:hAnsi="宋体" w:eastAsia="宋体" w:cs="宋体"/>
                <w:color w:val="auto"/>
                <w:highlight w:val="none"/>
              </w:rPr>
              <w:t>任</w:t>
            </w:r>
            <w:r>
              <w:rPr>
                <w:rFonts w:hint="eastAsia" w:ascii="宋体" w:hAnsi="宋体" w:eastAsia="宋体" w:cs="宋体"/>
                <w:color w:val="auto"/>
                <w:spacing w:val="-2"/>
                <w:highlight w:val="none"/>
              </w:rPr>
              <w:t>的</w:t>
            </w:r>
            <w:r>
              <w:rPr>
                <w:rFonts w:hint="eastAsia" w:ascii="宋体" w:hAnsi="宋体" w:eastAsia="宋体" w:cs="宋体"/>
                <w:color w:val="auto"/>
                <w:highlight w:val="none"/>
              </w:rPr>
              <w:t>主</w:t>
            </w:r>
            <w:r>
              <w:rPr>
                <w:rFonts w:hint="eastAsia" w:ascii="宋体" w:hAnsi="宋体" w:eastAsia="宋体" w:cs="宋体"/>
                <w:color w:val="auto"/>
                <w:spacing w:val="-2"/>
                <w:highlight w:val="none"/>
              </w:rPr>
              <w:t>要</w:t>
            </w:r>
            <w:r>
              <w:rPr>
                <w:rFonts w:hint="eastAsia" w:ascii="宋体" w:hAnsi="宋体" w:eastAsia="宋体" w:cs="宋体"/>
                <w:color w:val="auto"/>
                <w:highlight w:val="none"/>
              </w:rPr>
              <w:t>人</w:t>
            </w:r>
            <w:r>
              <w:rPr>
                <w:rFonts w:hint="eastAsia" w:ascii="宋体" w:hAnsi="宋体" w:eastAsia="宋体" w:cs="宋体"/>
                <w:color w:val="auto"/>
                <w:spacing w:val="-2"/>
                <w:highlight w:val="none"/>
              </w:rPr>
              <w:t>员汇总表</w:t>
            </w:r>
          </w:p>
        </w:tc>
        <w:tc>
          <w:tcPr>
            <w:tcW w:w="3294" w:type="pct"/>
            <w:noWrap w:val="0"/>
            <w:vAlign w:val="center"/>
          </w:tcPr>
          <w:p w14:paraId="5F020DBA">
            <w:pPr>
              <w:keepNext w:val="0"/>
              <w:keepLines w:val="0"/>
              <w:pageBreakBefore w:val="0"/>
              <w:widowControl w:val="0"/>
              <w:kinsoku/>
              <w:wordWrap/>
              <w:overflowPunct/>
              <w:topLinePunct w:val="0"/>
              <w:autoSpaceDE/>
              <w:autoSpaceDN/>
              <w:bidi w:val="0"/>
              <w:adjustRightInd/>
              <w:snapToGrid/>
              <w:spacing w:line="34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5C63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9" w:type="pct"/>
            <w:noWrap w:val="0"/>
            <w:vAlign w:val="center"/>
          </w:tcPr>
          <w:p w14:paraId="191A619D">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3.5.7</w:t>
            </w:r>
          </w:p>
        </w:tc>
        <w:tc>
          <w:tcPr>
            <w:tcW w:w="1145" w:type="pct"/>
            <w:noWrap w:val="0"/>
            <w:vAlign w:val="center"/>
          </w:tcPr>
          <w:p w14:paraId="121EBC2A">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拟</w:t>
            </w:r>
            <w:r>
              <w:rPr>
                <w:rFonts w:hint="eastAsia" w:ascii="宋体" w:hAnsi="宋体" w:eastAsia="宋体" w:cs="宋体"/>
                <w:color w:val="auto"/>
                <w:spacing w:val="-2"/>
                <w:highlight w:val="none"/>
              </w:rPr>
              <w:t>投</w:t>
            </w:r>
            <w:r>
              <w:rPr>
                <w:rFonts w:hint="eastAsia" w:ascii="宋体" w:hAnsi="宋体" w:eastAsia="宋体" w:cs="宋体"/>
                <w:color w:val="auto"/>
                <w:highlight w:val="none"/>
              </w:rPr>
              <w:t>入</w:t>
            </w:r>
            <w:r>
              <w:rPr>
                <w:rFonts w:hint="eastAsia" w:ascii="宋体" w:hAnsi="宋体" w:eastAsia="宋体" w:cs="宋体"/>
                <w:color w:val="auto"/>
                <w:spacing w:val="-2"/>
                <w:highlight w:val="none"/>
              </w:rPr>
              <w:t>本</w:t>
            </w:r>
            <w:r>
              <w:rPr>
                <w:rFonts w:hint="eastAsia" w:ascii="宋体" w:hAnsi="宋体" w:eastAsia="宋体" w:cs="宋体"/>
                <w:color w:val="auto"/>
                <w:highlight w:val="none"/>
              </w:rPr>
              <w:t>项</w:t>
            </w:r>
            <w:r>
              <w:rPr>
                <w:rFonts w:hint="eastAsia" w:ascii="宋体" w:hAnsi="宋体" w:eastAsia="宋体" w:cs="宋体"/>
                <w:color w:val="auto"/>
                <w:spacing w:val="-2"/>
                <w:highlight w:val="none"/>
              </w:rPr>
              <w:t>目</w:t>
            </w:r>
            <w:r>
              <w:rPr>
                <w:rFonts w:hint="eastAsia" w:ascii="宋体" w:hAnsi="宋体" w:eastAsia="宋体" w:cs="宋体"/>
                <w:color w:val="auto"/>
                <w:highlight w:val="none"/>
              </w:rPr>
              <w:t>的</w:t>
            </w:r>
            <w:r>
              <w:rPr>
                <w:rFonts w:hint="eastAsia" w:ascii="宋体" w:hAnsi="宋体" w:eastAsia="宋体" w:cs="宋体"/>
                <w:color w:val="auto"/>
                <w:spacing w:val="-2"/>
                <w:highlight w:val="none"/>
              </w:rPr>
              <w:t>主</w:t>
            </w:r>
            <w:r>
              <w:rPr>
                <w:rFonts w:hint="eastAsia" w:ascii="宋体" w:hAnsi="宋体" w:eastAsia="宋体" w:cs="宋体"/>
                <w:color w:val="auto"/>
                <w:highlight w:val="none"/>
              </w:rPr>
              <w:t>要试</w:t>
            </w:r>
            <w:r>
              <w:rPr>
                <w:rFonts w:hint="eastAsia" w:ascii="宋体" w:hAnsi="宋体" w:eastAsia="宋体" w:cs="宋体"/>
                <w:color w:val="auto"/>
                <w:spacing w:val="-2"/>
                <w:highlight w:val="none"/>
              </w:rPr>
              <w:t>验</w:t>
            </w:r>
            <w:r>
              <w:rPr>
                <w:rFonts w:hint="eastAsia" w:ascii="宋体" w:hAnsi="宋体" w:eastAsia="宋体" w:cs="宋体"/>
                <w:color w:val="auto"/>
                <w:highlight w:val="none"/>
              </w:rPr>
              <w:t>检</w:t>
            </w:r>
            <w:r>
              <w:rPr>
                <w:rFonts w:hint="eastAsia" w:ascii="宋体" w:hAnsi="宋体" w:eastAsia="宋体" w:cs="宋体"/>
                <w:color w:val="auto"/>
                <w:spacing w:val="-2"/>
                <w:highlight w:val="none"/>
              </w:rPr>
              <w:t>测</w:t>
            </w:r>
            <w:r>
              <w:rPr>
                <w:rFonts w:hint="eastAsia" w:ascii="宋体" w:hAnsi="宋体" w:eastAsia="宋体" w:cs="宋体"/>
                <w:color w:val="auto"/>
                <w:highlight w:val="none"/>
              </w:rPr>
              <w:t>仪</w:t>
            </w:r>
            <w:r>
              <w:rPr>
                <w:rFonts w:hint="eastAsia" w:ascii="宋体" w:hAnsi="宋体" w:eastAsia="宋体" w:cs="宋体"/>
                <w:color w:val="auto"/>
                <w:spacing w:val="-2"/>
                <w:highlight w:val="none"/>
              </w:rPr>
              <w:t>器</w:t>
            </w:r>
            <w:r>
              <w:rPr>
                <w:rFonts w:hint="eastAsia" w:ascii="宋体" w:hAnsi="宋体" w:eastAsia="宋体" w:cs="宋体"/>
                <w:color w:val="auto"/>
                <w:highlight w:val="none"/>
              </w:rPr>
              <w:t>设</w:t>
            </w:r>
            <w:r>
              <w:rPr>
                <w:rFonts w:hint="eastAsia" w:ascii="宋体" w:hAnsi="宋体" w:eastAsia="宋体" w:cs="宋体"/>
                <w:color w:val="auto"/>
                <w:spacing w:val="-2"/>
                <w:highlight w:val="none"/>
              </w:rPr>
              <w:t>备</w:t>
            </w:r>
          </w:p>
        </w:tc>
        <w:tc>
          <w:tcPr>
            <w:tcW w:w="3294" w:type="pct"/>
            <w:noWrap w:val="0"/>
            <w:vAlign w:val="center"/>
          </w:tcPr>
          <w:p w14:paraId="59EEF151">
            <w:pPr>
              <w:keepNext w:val="0"/>
              <w:keepLines w:val="0"/>
              <w:pageBreakBefore w:val="0"/>
              <w:widowControl w:val="0"/>
              <w:kinsoku/>
              <w:wordWrap/>
              <w:overflowPunct/>
              <w:topLinePunct w:val="0"/>
              <w:autoSpaceDE/>
              <w:autoSpaceDN/>
              <w:bidi w:val="0"/>
              <w:adjustRightInd/>
              <w:snapToGrid/>
              <w:spacing w:line="34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7B88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9" w:type="pct"/>
            <w:noWrap w:val="0"/>
            <w:vAlign w:val="center"/>
          </w:tcPr>
          <w:p w14:paraId="417464D1">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3.5.8</w:t>
            </w:r>
          </w:p>
        </w:tc>
        <w:tc>
          <w:tcPr>
            <w:tcW w:w="1145" w:type="pct"/>
            <w:noWrap w:val="0"/>
            <w:vAlign w:val="center"/>
          </w:tcPr>
          <w:p w14:paraId="3B9AD6B2">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关于联</w:t>
            </w:r>
            <w:r>
              <w:rPr>
                <w:rFonts w:hint="eastAsia" w:ascii="宋体" w:hAnsi="宋体" w:eastAsia="宋体" w:cs="宋体"/>
                <w:color w:val="auto"/>
                <w:spacing w:val="0"/>
                <w:highlight w:val="none"/>
              </w:rPr>
              <w:t>合</w:t>
            </w:r>
            <w:r>
              <w:rPr>
                <w:rFonts w:hint="eastAsia" w:ascii="宋体" w:hAnsi="宋体" w:eastAsia="宋体" w:cs="宋体"/>
                <w:color w:val="auto"/>
                <w:highlight w:val="none"/>
              </w:rPr>
              <w:t>体</w:t>
            </w:r>
            <w:r>
              <w:rPr>
                <w:rFonts w:hint="eastAsia" w:ascii="宋体" w:hAnsi="宋体" w:eastAsia="宋体" w:cs="宋体"/>
                <w:color w:val="auto"/>
                <w:spacing w:val="-2"/>
                <w:highlight w:val="none"/>
              </w:rPr>
              <w:t>投</w:t>
            </w:r>
            <w:r>
              <w:rPr>
                <w:rFonts w:hint="eastAsia" w:ascii="宋体" w:hAnsi="宋体" w:eastAsia="宋体" w:cs="宋体"/>
                <w:color w:val="auto"/>
                <w:highlight w:val="none"/>
              </w:rPr>
              <w:t>标</w:t>
            </w:r>
          </w:p>
        </w:tc>
        <w:tc>
          <w:tcPr>
            <w:tcW w:w="3294" w:type="pct"/>
            <w:noWrap w:val="0"/>
            <w:vAlign w:val="center"/>
          </w:tcPr>
          <w:p w14:paraId="73A68F08">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本项目不接受联合体投标。</w:t>
            </w:r>
          </w:p>
        </w:tc>
      </w:tr>
      <w:tr w14:paraId="2623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9" w:type="pct"/>
            <w:noWrap w:val="0"/>
            <w:vAlign w:val="center"/>
          </w:tcPr>
          <w:p w14:paraId="54081B52">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3.6.1</w:t>
            </w:r>
          </w:p>
        </w:tc>
        <w:tc>
          <w:tcPr>
            <w:tcW w:w="1145" w:type="pct"/>
            <w:noWrap w:val="0"/>
            <w:vAlign w:val="center"/>
          </w:tcPr>
          <w:p w14:paraId="4FAF12CC">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是否允许递交备选投标方案</w:t>
            </w:r>
          </w:p>
        </w:tc>
        <w:tc>
          <w:tcPr>
            <w:tcW w:w="3294" w:type="pct"/>
            <w:noWrap w:val="0"/>
            <w:vAlign w:val="center"/>
          </w:tcPr>
          <w:p w14:paraId="6D900D04">
            <w:pPr>
              <w:keepNext w:val="0"/>
              <w:keepLines w:val="0"/>
              <w:pageBreakBefore w:val="0"/>
              <w:widowControl w:val="0"/>
              <w:kinsoku/>
              <w:wordWrap/>
              <w:overflowPunct/>
              <w:topLinePunct w:val="0"/>
              <w:autoSpaceDE/>
              <w:autoSpaceDN/>
              <w:bidi w:val="0"/>
              <w:adjustRightInd/>
              <w:snapToGrid/>
              <w:spacing w:line="34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不允许</w:t>
            </w:r>
          </w:p>
          <w:p w14:paraId="4D667AF2">
            <w:pPr>
              <w:keepNext w:val="0"/>
              <w:keepLines w:val="0"/>
              <w:pageBreakBefore w:val="0"/>
              <w:widowControl w:val="0"/>
              <w:kinsoku/>
              <w:wordWrap/>
              <w:overflowPunct/>
              <w:topLinePunct w:val="0"/>
              <w:autoSpaceDE/>
              <w:autoSpaceDN/>
              <w:bidi w:val="0"/>
              <w:adjustRightInd/>
              <w:snapToGrid/>
              <w:spacing w:line="34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w:t>
            </w:r>
          </w:p>
        </w:tc>
      </w:tr>
      <w:tr w14:paraId="24E6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9" w:type="pct"/>
            <w:noWrap w:val="0"/>
            <w:vAlign w:val="center"/>
          </w:tcPr>
          <w:p w14:paraId="535BCCE1">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3.7.3A（2）</w:t>
            </w:r>
          </w:p>
        </w:tc>
        <w:tc>
          <w:tcPr>
            <w:tcW w:w="1145" w:type="pct"/>
            <w:noWrap w:val="0"/>
            <w:vAlign w:val="center"/>
          </w:tcPr>
          <w:p w14:paraId="64829D73">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投标文件副本份数及其他要求</w:t>
            </w:r>
          </w:p>
        </w:tc>
        <w:tc>
          <w:tcPr>
            <w:tcW w:w="3294" w:type="pct"/>
            <w:noWrap w:val="0"/>
            <w:vAlign w:val="center"/>
          </w:tcPr>
          <w:p w14:paraId="2FDDA49D">
            <w:pPr>
              <w:keepNext w:val="0"/>
              <w:keepLines w:val="0"/>
              <w:pageBreakBefore w:val="0"/>
              <w:widowControl w:val="0"/>
              <w:kinsoku/>
              <w:wordWrap/>
              <w:overflowPunct/>
              <w:topLinePunct w:val="0"/>
              <w:autoSpaceDE/>
              <w:autoSpaceDN/>
              <w:bidi w:val="0"/>
              <w:adjustRightInd/>
              <w:snapToGrid/>
              <w:spacing w:line="34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p>
        </w:tc>
      </w:tr>
      <w:tr w14:paraId="059F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12136859">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3.7.3A（3）</w:t>
            </w:r>
          </w:p>
        </w:tc>
        <w:tc>
          <w:tcPr>
            <w:tcW w:w="1145" w:type="pct"/>
            <w:noWrap w:val="0"/>
            <w:vAlign w:val="center"/>
          </w:tcPr>
          <w:p w14:paraId="3D0DBCA9">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投标文件是否需分册装订</w:t>
            </w:r>
          </w:p>
        </w:tc>
        <w:tc>
          <w:tcPr>
            <w:tcW w:w="3294" w:type="pct"/>
            <w:noWrap w:val="0"/>
            <w:vAlign w:val="center"/>
          </w:tcPr>
          <w:p w14:paraId="1D18DA9B">
            <w:pPr>
              <w:pStyle w:val="27"/>
              <w:keepNext w:val="0"/>
              <w:keepLines w:val="0"/>
              <w:pageBreakBefore w:val="0"/>
              <w:widowControl w:val="0"/>
              <w:kinsoku/>
              <w:wordWrap/>
              <w:overflowPunct/>
              <w:topLinePunct w:val="0"/>
              <w:autoSpaceDE/>
              <w:autoSpaceDN/>
              <w:bidi w:val="0"/>
              <w:adjustRightInd/>
              <w:snapToGrid/>
              <w:spacing w:after="0" w:afterLines="0" w:line="340" w:lineRule="exact"/>
              <w:ind w:left="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14:paraId="7485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28FA7730">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 (B)</w:t>
            </w:r>
          </w:p>
        </w:tc>
        <w:tc>
          <w:tcPr>
            <w:tcW w:w="1145" w:type="pct"/>
            <w:noWrap w:val="0"/>
            <w:vAlign w:val="center"/>
          </w:tcPr>
          <w:p w14:paraId="405DCA6C">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投标文件所附证书证件要求</w:t>
            </w:r>
          </w:p>
        </w:tc>
        <w:tc>
          <w:tcPr>
            <w:tcW w:w="3294" w:type="pct"/>
            <w:noWrap w:val="0"/>
            <w:vAlign w:val="center"/>
          </w:tcPr>
          <w:p w14:paraId="4673E34C">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证书证件需为原件清晰扫描件，并采用单位数字证书，</w:t>
            </w:r>
            <w:r>
              <w:rPr>
                <w:rFonts w:hint="eastAsia" w:ascii="宋体" w:hAnsi="宋体" w:cs="宋体"/>
                <w:color w:val="auto"/>
                <w:szCs w:val="21"/>
                <w:highlight w:val="none"/>
                <w:u w:val="single"/>
                <w:lang w:val="en-US" w:eastAsia="zh-CN"/>
              </w:rPr>
              <w:t>对投标文件</w:t>
            </w:r>
            <w:r>
              <w:rPr>
                <w:rFonts w:hint="eastAsia" w:ascii="宋体" w:hAnsi="宋体" w:eastAsia="宋体" w:cs="宋体"/>
                <w:color w:val="auto"/>
                <w:szCs w:val="21"/>
                <w:highlight w:val="none"/>
              </w:rPr>
              <w:t>加盖电子印章。具体操作详见广州交易集团有限公司（广州公共资源交易中心）最新指引。</w:t>
            </w:r>
          </w:p>
        </w:tc>
      </w:tr>
      <w:tr w14:paraId="33B9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59" w:type="pct"/>
            <w:noWrap w:val="0"/>
            <w:vAlign w:val="center"/>
          </w:tcPr>
          <w:p w14:paraId="2C87457F">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3.7.3 (B)</w:t>
            </w:r>
          </w:p>
        </w:tc>
        <w:tc>
          <w:tcPr>
            <w:tcW w:w="1145" w:type="pct"/>
            <w:noWrap w:val="0"/>
            <w:vAlign w:val="center"/>
          </w:tcPr>
          <w:p w14:paraId="3046D17A">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投标文件签字或盖章要求</w:t>
            </w:r>
          </w:p>
        </w:tc>
        <w:tc>
          <w:tcPr>
            <w:tcW w:w="3294" w:type="pct"/>
            <w:noWrap w:val="0"/>
            <w:vAlign w:val="center"/>
          </w:tcPr>
          <w:p w14:paraId="0F95559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取消在招标文件中采用个人数字证书和加盖个人电子印章要求，招标文件中对投标文件格式要求需要投标人或个人（法定代表人或授权代表）签字盖章的内容，均需在线下完成签字盖章后原件扫描上传；生成电子投标文件时，由投标人加盖企业电子印章。</w:t>
            </w:r>
          </w:p>
          <w:p w14:paraId="1B44853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具体操作详见广州交易集团有限公司（广州公共资源交易中心）最新指引。</w:t>
            </w:r>
          </w:p>
        </w:tc>
      </w:tr>
      <w:tr w14:paraId="2B35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9" w:type="pct"/>
            <w:noWrap w:val="0"/>
            <w:vAlign w:val="center"/>
          </w:tcPr>
          <w:p w14:paraId="30DDB815">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4.1.1（A）</w:t>
            </w:r>
          </w:p>
        </w:tc>
        <w:tc>
          <w:tcPr>
            <w:tcW w:w="1145" w:type="pct"/>
            <w:noWrap w:val="0"/>
            <w:vAlign w:val="center"/>
          </w:tcPr>
          <w:p w14:paraId="65863918">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投标文件加密要求</w:t>
            </w:r>
          </w:p>
        </w:tc>
        <w:tc>
          <w:tcPr>
            <w:tcW w:w="3294" w:type="pct"/>
            <w:noWrap w:val="0"/>
            <w:vAlign w:val="center"/>
          </w:tcPr>
          <w:p w14:paraId="7EDF234A">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w:t>
            </w:r>
          </w:p>
        </w:tc>
      </w:tr>
      <w:tr w14:paraId="24AA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5AA8F922">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4.1.1(B)</w:t>
            </w:r>
          </w:p>
        </w:tc>
        <w:tc>
          <w:tcPr>
            <w:tcW w:w="1145" w:type="pct"/>
            <w:noWrap w:val="0"/>
            <w:vAlign w:val="center"/>
          </w:tcPr>
          <w:p w14:paraId="5D4839FC">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投标文件加密要求</w:t>
            </w:r>
          </w:p>
        </w:tc>
        <w:tc>
          <w:tcPr>
            <w:tcW w:w="3294" w:type="pct"/>
            <w:noWrap w:val="0"/>
            <w:vAlign w:val="center"/>
          </w:tcPr>
          <w:p w14:paraId="077D1687">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网上递交的电子投标文件须进行加密。具体操作详见</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网站最新发布的</w:t>
            </w:r>
            <w:r>
              <w:rPr>
                <w:rFonts w:hint="eastAsia" w:ascii="宋体" w:hAnsi="宋体" w:cs="宋体"/>
                <w:color w:val="auto"/>
                <w:szCs w:val="21"/>
                <w:highlight w:val="none"/>
                <w:lang w:eastAsia="zh-CN"/>
              </w:rPr>
              <w:t>最新指引</w:t>
            </w:r>
            <w:r>
              <w:rPr>
                <w:rFonts w:hint="eastAsia" w:ascii="宋体" w:hAnsi="宋体" w:eastAsia="宋体" w:cs="宋体"/>
                <w:color w:val="auto"/>
                <w:szCs w:val="21"/>
                <w:highlight w:val="none"/>
              </w:rPr>
              <w:t>。</w:t>
            </w:r>
          </w:p>
        </w:tc>
      </w:tr>
      <w:tr w14:paraId="7EE8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559" w:type="pct"/>
            <w:noWrap w:val="0"/>
            <w:vAlign w:val="center"/>
          </w:tcPr>
          <w:p w14:paraId="4806A451">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4.1.2</w:t>
            </w:r>
          </w:p>
        </w:tc>
        <w:tc>
          <w:tcPr>
            <w:tcW w:w="1145" w:type="pct"/>
            <w:noWrap w:val="0"/>
            <w:vAlign w:val="center"/>
          </w:tcPr>
          <w:p w14:paraId="09CDD3EC">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封套上应载明的信息</w:t>
            </w:r>
          </w:p>
        </w:tc>
        <w:tc>
          <w:tcPr>
            <w:tcW w:w="3294" w:type="pct"/>
            <w:noWrap w:val="0"/>
            <w:vAlign w:val="center"/>
          </w:tcPr>
          <w:p w14:paraId="138AB523">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招标人名称：</w:t>
            </w:r>
            <w:r>
              <w:rPr>
                <w:rFonts w:hint="eastAsia" w:ascii="宋体" w:hAnsi="宋体" w:eastAsia="宋体" w:cs="宋体"/>
                <w:color w:val="auto"/>
                <w:szCs w:val="21"/>
                <w:highlight w:val="none"/>
                <w:u w:val="single"/>
              </w:rPr>
              <w:t>广州开城联晟城市开发投资有限公司</w:t>
            </w:r>
          </w:p>
          <w:p w14:paraId="33A249C2">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招标人地址：</w:t>
            </w:r>
            <w:r>
              <w:rPr>
                <w:rFonts w:hint="eastAsia" w:ascii="宋体" w:hAnsi="宋体" w:eastAsia="宋体" w:cs="宋体"/>
                <w:color w:val="auto"/>
                <w:szCs w:val="21"/>
                <w:highlight w:val="none"/>
                <w:u w:val="single"/>
              </w:rPr>
              <w:t>广州市黄埔区知凤街9号知识大厦7楼01-06室</w:t>
            </w:r>
          </w:p>
          <w:p w14:paraId="5764B748">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（项目名称）招标项目</w:t>
            </w:r>
            <w:r>
              <w:rPr>
                <w:rFonts w:hint="eastAsia" w:ascii="宋体" w:hAnsi="宋体" w:eastAsia="宋体" w:cs="宋体"/>
                <w:color w:val="auto"/>
                <w:szCs w:val="21"/>
                <w:highlight w:val="none"/>
              </w:rPr>
              <w:t>投标文件</w:t>
            </w:r>
          </w:p>
          <w:p w14:paraId="7A5A565F">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招标项目编号：</w:t>
            </w:r>
            <w:r>
              <w:rPr>
                <w:rFonts w:hint="eastAsia" w:ascii="宋体" w:hAnsi="宋体" w:eastAsia="宋体" w:cs="宋体"/>
                <w:color w:val="auto"/>
                <w:szCs w:val="21"/>
                <w:highlight w:val="none"/>
                <w:u w:val="single"/>
              </w:rPr>
              <w:t xml:space="preserve">        </w:t>
            </w:r>
          </w:p>
          <w:p w14:paraId="610743E6">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分前不得开启（填入开标时间）</w:t>
            </w:r>
          </w:p>
        </w:tc>
      </w:tr>
      <w:tr w14:paraId="3DB9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59" w:type="pct"/>
            <w:noWrap w:val="0"/>
            <w:vAlign w:val="center"/>
          </w:tcPr>
          <w:p w14:paraId="405607E8">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4.2.1</w:t>
            </w:r>
          </w:p>
        </w:tc>
        <w:tc>
          <w:tcPr>
            <w:tcW w:w="1145" w:type="pct"/>
            <w:noWrap w:val="0"/>
            <w:vAlign w:val="center"/>
          </w:tcPr>
          <w:p w14:paraId="33817793">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投标截止时间</w:t>
            </w:r>
          </w:p>
        </w:tc>
        <w:tc>
          <w:tcPr>
            <w:tcW w:w="3294" w:type="pct"/>
            <w:noWrap w:val="0"/>
            <w:vAlign w:val="center"/>
          </w:tcPr>
          <w:p w14:paraId="491B90EA">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分（北京时间）。</w:t>
            </w:r>
          </w:p>
          <w:p w14:paraId="5721CD6D">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（详见广州交易集团有限公司（广州公共资源交易中心）网站信息）</w:t>
            </w:r>
          </w:p>
        </w:tc>
      </w:tr>
      <w:tr w14:paraId="79B7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9" w:type="pct"/>
            <w:noWrap w:val="0"/>
            <w:vAlign w:val="center"/>
          </w:tcPr>
          <w:p w14:paraId="38FEE92C">
            <w:pPr>
              <w:keepNext w:val="0"/>
              <w:keepLines w:val="0"/>
              <w:pageBreakBefore w:val="0"/>
              <w:widowControl/>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4.2.2（A）</w:t>
            </w:r>
          </w:p>
        </w:tc>
        <w:tc>
          <w:tcPr>
            <w:tcW w:w="1145" w:type="pct"/>
            <w:noWrap w:val="0"/>
            <w:vAlign w:val="center"/>
          </w:tcPr>
          <w:p w14:paraId="36600AFE">
            <w:pPr>
              <w:keepNext w:val="0"/>
              <w:keepLines w:val="0"/>
              <w:pageBreakBefore w:val="0"/>
              <w:widowControl/>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递交投标文件地点</w:t>
            </w:r>
          </w:p>
        </w:tc>
        <w:tc>
          <w:tcPr>
            <w:tcW w:w="3294" w:type="pct"/>
            <w:noWrap w:val="0"/>
            <w:vAlign w:val="center"/>
          </w:tcPr>
          <w:p w14:paraId="228C82AE">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711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9" w:type="pct"/>
            <w:noWrap w:val="0"/>
            <w:vAlign w:val="center"/>
          </w:tcPr>
          <w:p w14:paraId="05A42593">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4.2.3</w:t>
            </w:r>
          </w:p>
        </w:tc>
        <w:tc>
          <w:tcPr>
            <w:tcW w:w="1145" w:type="pct"/>
            <w:noWrap w:val="0"/>
            <w:vAlign w:val="center"/>
          </w:tcPr>
          <w:p w14:paraId="62542592">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投标文件是否退还</w:t>
            </w:r>
          </w:p>
        </w:tc>
        <w:tc>
          <w:tcPr>
            <w:tcW w:w="3294" w:type="pct"/>
            <w:noWrap w:val="0"/>
            <w:vAlign w:val="center"/>
          </w:tcPr>
          <w:p w14:paraId="2B8D7957">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否</w:t>
            </w:r>
          </w:p>
          <w:p w14:paraId="0FB6B550">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□是，退还时间：</w:t>
            </w:r>
          </w:p>
        </w:tc>
      </w:tr>
      <w:tr w14:paraId="3F9C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59" w:type="pct"/>
            <w:noWrap w:val="0"/>
            <w:vAlign w:val="center"/>
          </w:tcPr>
          <w:p w14:paraId="68B87F94">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5.1（A）</w:t>
            </w:r>
          </w:p>
        </w:tc>
        <w:tc>
          <w:tcPr>
            <w:tcW w:w="1145" w:type="pct"/>
            <w:noWrap w:val="0"/>
            <w:vAlign w:val="center"/>
          </w:tcPr>
          <w:p w14:paraId="3552432D">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开标时间和地点</w:t>
            </w:r>
          </w:p>
        </w:tc>
        <w:tc>
          <w:tcPr>
            <w:tcW w:w="3294" w:type="pct"/>
            <w:noWrap w:val="0"/>
            <w:vAlign w:val="center"/>
          </w:tcPr>
          <w:p w14:paraId="7D7672D3">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C70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559" w:type="pct"/>
            <w:noWrap w:val="0"/>
            <w:vAlign w:val="center"/>
          </w:tcPr>
          <w:p w14:paraId="3975ACA4">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5.1（B）</w:t>
            </w:r>
          </w:p>
          <w:p w14:paraId="19D07FD6">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（新增）</w:t>
            </w:r>
          </w:p>
        </w:tc>
        <w:tc>
          <w:tcPr>
            <w:tcW w:w="1145" w:type="pct"/>
            <w:noWrap w:val="0"/>
            <w:vAlign w:val="center"/>
          </w:tcPr>
          <w:p w14:paraId="20114E60">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开标时间和地点</w:t>
            </w:r>
          </w:p>
        </w:tc>
        <w:tc>
          <w:tcPr>
            <w:tcW w:w="3294" w:type="pct"/>
            <w:noWrap w:val="0"/>
            <w:vAlign w:val="center"/>
          </w:tcPr>
          <w:p w14:paraId="0AC46A2D">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详见本项目招标公告。</w:t>
            </w:r>
          </w:p>
          <w:p w14:paraId="21248D1E">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开标时，投标人代表有权参加现场开标或在线开标，也可以自主决定不参加开标，在线开标具体按照广州交易集团有限公司（广州公共资源交易中心）交易平台相关指南进行操作。</w:t>
            </w:r>
          </w:p>
        </w:tc>
      </w:tr>
      <w:tr w14:paraId="6030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59" w:type="pct"/>
            <w:noWrap w:val="0"/>
            <w:vAlign w:val="center"/>
          </w:tcPr>
          <w:p w14:paraId="409D171E">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5.2（4）（A）</w:t>
            </w:r>
          </w:p>
        </w:tc>
        <w:tc>
          <w:tcPr>
            <w:tcW w:w="1145" w:type="pct"/>
            <w:noWrap w:val="0"/>
            <w:vAlign w:val="center"/>
          </w:tcPr>
          <w:p w14:paraId="7BD9F324">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开标程序</w:t>
            </w:r>
          </w:p>
        </w:tc>
        <w:tc>
          <w:tcPr>
            <w:tcW w:w="3294" w:type="pct"/>
            <w:noWrap w:val="0"/>
            <w:vAlign w:val="center"/>
          </w:tcPr>
          <w:p w14:paraId="3004A982">
            <w:pPr>
              <w:keepNext w:val="0"/>
              <w:keepLines w:val="0"/>
              <w:pageBreakBefore w:val="0"/>
              <w:widowControl w:val="0"/>
              <w:kinsoku/>
              <w:wordWrap/>
              <w:overflowPunct/>
              <w:topLinePunct w:val="0"/>
              <w:autoSpaceDE/>
              <w:autoSpaceDN/>
              <w:bidi w:val="0"/>
              <w:adjustRightInd/>
              <w:snapToGrid/>
              <w:spacing w:line="28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D03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9" w:type="pct"/>
            <w:noWrap w:val="0"/>
            <w:vAlign w:val="center"/>
          </w:tcPr>
          <w:p w14:paraId="33D80E93">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5.2（B）</w:t>
            </w:r>
          </w:p>
          <w:p w14:paraId="16CC44F2">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（新增）</w:t>
            </w:r>
          </w:p>
        </w:tc>
        <w:tc>
          <w:tcPr>
            <w:tcW w:w="1145" w:type="pct"/>
            <w:noWrap w:val="0"/>
            <w:vAlign w:val="center"/>
          </w:tcPr>
          <w:p w14:paraId="5C6CA5A7">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开标程序</w:t>
            </w:r>
          </w:p>
        </w:tc>
        <w:tc>
          <w:tcPr>
            <w:tcW w:w="3294" w:type="pct"/>
            <w:noWrap w:val="0"/>
            <w:vAlign w:val="center"/>
          </w:tcPr>
          <w:p w14:paraId="4D1A51A4">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5.2.1主持人按下列程序进行开标：</w:t>
            </w:r>
          </w:p>
          <w:p w14:paraId="795A9778">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（1）宣布开标纪律；</w:t>
            </w:r>
          </w:p>
          <w:p w14:paraId="7B4A1A9A">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（2）公布在投标截止时间前递交投标文件的投标人名称；</w:t>
            </w:r>
          </w:p>
          <w:p w14:paraId="1DADF66D">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（3）宣布开标人、唱标人、记录人、监标人等有关人员姓名；</w:t>
            </w:r>
          </w:p>
          <w:p w14:paraId="2EB6901B">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（4）（B）投标人通过电子招标投标交易平台对已递交的电子投标文件进行解密，公布招标项目名称、投标人名称、</w:t>
            </w:r>
            <w:r>
              <w:rPr>
                <w:rFonts w:hint="eastAsia" w:ascii="宋体" w:hAnsi="宋体" w:cs="宋体"/>
                <w:color w:val="auto"/>
                <w:szCs w:val="21"/>
                <w:highlight w:val="none"/>
                <w:lang w:eastAsia="zh-CN"/>
              </w:rPr>
              <w:t>投标保证金的递交情况、</w:t>
            </w:r>
            <w:r>
              <w:rPr>
                <w:rFonts w:hint="eastAsia" w:ascii="宋体" w:hAnsi="宋体" w:eastAsia="宋体" w:cs="宋体"/>
                <w:color w:val="auto"/>
                <w:szCs w:val="21"/>
                <w:highlight w:val="none"/>
              </w:rPr>
              <w:t>投标报价、</w:t>
            </w:r>
            <w:r>
              <w:rPr>
                <w:rFonts w:hint="eastAsia" w:ascii="宋体" w:hAnsi="宋体" w:cs="宋体"/>
                <w:color w:val="auto"/>
                <w:szCs w:val="21"/>
                <w:highlight w:val="none"/>
                <w:lang w:eastAsia="zh-CN"/>
              </w:rPr>
              <w:t>总监理工程师、</w:t>
            </w:r>
            <w:r>
              <w:rPr>
                <w:rFonts w:hint="eastAsia" w:ascii="宋体" w:hAnsi="宋体" w:eastAsia="宋体" w:cs="宋体"/>
                <w:color w:val="auto"/>
                <w:szCs w:val="21"/>
                <w:highlight w:val="none"/>
              </w:rPr>
              <w:t>监理服务期限及其他内容，并记录在案；</w:t>
            </w:r>
          </w:p>
          <w:p w14:paraId="48CDE2C1">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（5）（B）投标人代表、招标人代表、监标人、记录人等有关人员在开标记录上签字确认；若有关人员不签字的，不影响开标程序；</w:t>
            </w:r>
          </w:p>
          <w:p w14:paraId="76C9307D">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（6）开标结束。</w:t>
            </w:r>
          </w:p>
          <w:p w14:paraId="6BA68643">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w:t>
            </w:r>
            <w:r>
              <w:rPr>
                <w:rFonts w:hint="eastAsia" w:ascii="宋体" w:hAnsi="宋体" w:eastAsia="宋体" w:cs="宋体"/>
                <w:color w:val="auto"/>
                <w:highlight w:val="none"/>
              </w:rPr>
              <w:t>投标截止时间前未完成投标文件传输的或因投标人之外的原因造成投标文件未解密且未按要求递交备用光盘的，视为投标人撤回投标文件。因投标人原因造成投标文件未解密或未在规定的时间内</w:t>
            </w:r>
            <w:r>
              <w:rPr>
                <w:rFonts w:hint="eastAsia" w:ascii="宋体" w:hAnsi="宋体" w:cs="宋体"/>
                <w:color w:val="auto"/>
                <w:highlight w:val="none"/>
                <w:lang w:eastAsia="zh-CN"/>
              </w:rPr>
              <w:t>（投标截止时间后</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小时内）</w:t>
            </w:r>
            <w:r>
              <w:rPr>
                <w:rFonts w:hint="eastAsia" w:ascii="宋体" w:hAnsi="宋体" w:eastAsia="宋体" w:cs="宋体"/>
                <w:color w:val="auto"/>
                <w:highlight w:val="none"/>
              </w:rPr>
              <w:t>解密的，视为撤销其投标文件。</w:t>
            </w:r>
          </w:p>
          <w:p w14:paraId="116AE994">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5.2.3开标时，两个（含两个）以上的投标人加密打包投标文件电脑机器特征码一致的，不参与下一程序，并由评标委员会否决其投标。</w:t>
            </w:r>
          </w:p>
          <w:p w14:paraId="759329E1">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5.2.4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tc>
      </w:tr>
      <w:tr w14:paraId="0125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trPr>
        <w:tc>
          <w:tcPr>
            <w:tcW w:w="559" w:type="pct"/>
            <w:noWrap w:val="0"/>
            <w:vAlign w:val="center"/>
          </w:tcPr>
          <w:p w14:paraId="15036984">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5.3</w:t>
            </w:r>
          </w:p>
          <w:p w14:paraId="599C5C6F">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（新增）</w:t>
            </w:r>
          </w:p>
        </w:tc>
        <w:tc>
          <w:tcPr>
            <w:tcW w:w="1145" w:type="pct"/>
            <w:noWrap w:val="0"/>
            <w:vAlign w:val="center"/>
          </w:tcPr>
          <w:p w14:paraId="1B2DA96E">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开标异议</w:t>
            </w:r>
          </w:p>
        </w:tc>
        <w:tc>
          <w:tcPr>
            <w:tcW w:w="3294" w:type="pct"/>
            <w:noWrap w:val="0"/>
            <w:vAlign w:val="center"/>
          </w:tcPr>
          <w:p w14:paraId="56244C15">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5.3.1参加现场开标的投标人对开标结果有异议的，应当在开标现场提出，同时出示本人身份证原件，招标人应当当场作出答复，并制作记录。</w:t>
            </w:r>
          </w:p>
          <w:p w14:paraId="3D17A0E2">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参加在线开标的投标人对开标结果有异议的，应当在唱标结束后的15分钟内、使用单位数字证书登录广州交易集团有限公司（广州公共资源交易中心）交易平台后通过广州交易集团有限公司（广州公共资源交易中心）交易平台提出。招标人授权招标代理机构工作人员使用招标代理机构数字证书登录交易平台答复异议，异议答复是招标人真实意思表示。未答复的，开标程序不得结束。</w:t>
            </w:r>
          </w:p>
          <w:p w14:paraId="1B5C2D27">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5.3.3投标人未参加开标或在规定的时间内未提出异议的，视为对开标无异议。</w:t>
            </w:r>
          </w:p>
        </w:tc>
      </w:tr>
      <w:tr w14:paraId="0A59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59" w:type="pct"/>
            <w:noWrap w:val="0"/>
            <w:vAlign w:val="center"/>
          </w:tcPr>
          <w:p w14:paraId="1AC96967">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6.1.1</w:t>
            </w:r>
          </w:p>
        </w:tc>
        <w:tc>
          <w:tcPr>
            <w:tcW w:w="1145" w:type="pct"/>
            <w:noWrap w:val="0"/>
            <w:vAlign w:val="center"/>
          </w:tcPr>
          <w:p w14:paraId="1B55DBFE">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评标委员会的组建</w:t>
            </w:r>
          </w:p>
        </w:tc>
        <w:tc>
          <w:tcPr>
            <w:tcW w:w="3294" w:type="pct"/>
            <w:noWrap w:val="0"/>
            <w:vAlign w:val="center"/>
          </w:tcPr>
          <w:p w14:paraId="654A34CA">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评标委员会由招标人依法组建。</w:t>
            </w:r>
          </w:p>
        </w:tc>
      </w:tr>
      <w:tr w14:paraId="3351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9" w:type="pct"/>
            <w:noWrap w:val="0"/>
            <w:vAlign w:val="center"/>
          </w:tcPr>
          <w:p w14:paraId="142BB838">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6.3.2</w:t>
            </w:r>
          </w:p>
        </w:tc>
        <w:tc>
          <w:tcPr>
            <w:tcW w:w="1145" w:type="pct"/>
            <w:noWrap w:val="0"/>
            <w:vAlign w:val="center"/>
          </w:tcPr>
          <w:p w14:paraId="0C36BCC4">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评标委员会推荐中标候选人的人数</w:t>
            </w:r>
          </w:p>
        </w:tc>
        <w:tc>
          <w:tcPr>
            <w:tcW w:w="3294" w:type="pct"/>
            <w:noWrap w:val="0"/>
            <w:vAlign w:val="center"/>
          </w:tcPr>
          <w:p w14:paraId="598C1F98">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推荐的中标候选人数：</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w:t>
            </w:r>
          </w:p>
        </w:tc>
      </w:tr>
      <w:tr w14:paraId="6D8D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559" w:type="pct"/>
            <w:noWrap w:val="0"/>
            <w:vAlign w:val="center"/>
          </w:tcPr>
          <w:p w14:paraId="5BF3DBAF">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7.1</w:t>
            </w:r>
          </w:p>
        </w:tc>
        <w:tc>
          <w:tcPr>
            <w:tcW w:w="1145" w:type="pct"/>
            <w:noWrap w:val="0"/>
            <w:vAlign w:val="center"/>
          </w:tcPr>
          <w:p w14:paraId="2DC00788">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中标候选人公示媒介及期限</w:t>
            </w:r>
          </w:p>
        </w:tc>
        <w:tc>
          <w:tcPr>
            <w:tcW w:w="3294" w:type="pct"/>
            <w:noWrap w:val="0"/>
            <w:vAlign w:val="center"/>
          </w:tcPr>
          <w:p w14:paraId="011A9B81">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公示媒介：中国招标投标公共服务平台、广东省招标投标监管网、</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网站公示。</w:t>
            </w:r>
          </w:p>
          <w:p w14:paraId="4F13AE45">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公示期限：不得少于3日。</w:t>
            </w:r>
          </w:p>
          <w:p w14:paraId="1DCA3BA3">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singl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0F91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59" w:type="pct"/>
            <w:noWrap w:val="0"/>
            <w:vAlign w:val="center"/>
          </w:tcPr>
          <w:p w14:paraId="05D3F6B2">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7.4</w:t>
            </w:r>
          </w:p>
        </w:tc>
        <w:tc>
          <w:tcPr>
            <w:tcW w:w="1145" w:type="pct"/>
            <w:noWrap w:val="0"/>
            <w:vAlign w:val="center"/>
          </w:tcPr>
          <w:p w14:paraId="756FEEF5">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是否授权评标委员会确定中标人</w:t>
            </w:r>
          </w:p>
        </w:tc>
        <w:tc>
          <w:tcPr>
            <w:tcW w:w="3294" w:type="pct"/>
            <w:noWrap w:val="0"/>
            <w:vAlign w:val="center"/>
          </w:tcPr>
          <w:p w14:paraId="515B30F6">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p w14:paraId="5C1E0614">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否</w:t>
            </w:r>
          </w:p>
        </w:tc>
      </w:tr>
      <w:tr w14:paraId="3133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559" w:type="pct"/>
            <w:noWrap w:val="0"/>
            <w:vAlign w:val="center"/>
          </w:tcPr>
          <w:p w14:paraId="2AD66C4F">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7.6.1</w:t>
            </w:r>
          </w:p>
        </w:tc>
        <w:tc>
          <w:tcPr>
            <w:tcW w:w="1145" w:type="pct"/>
            <w:noWrap w:val="0"/>
            <w:vAlign w:val="center"/>
          </w:tcPr>
          <w:p w14:paraId="2B571D40">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3294" w:type="pct"/>
            <w:noWrap w:val="0"/>
            <w:vAlign w:val="center"/>
          </w:tcPr>
          <w:p w14:paraId="7EEEE0F4">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是否要求中标人提交履约保证金：</w:t>
            </w:r>
          </w:p>
          <w:p w14:paraId="506F109D">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要求</w:t>
            </w:r>
            <w:r>
              <w:rPr>
                <w:rFonts w:hint="eastAsia" w:ascii="宋体" w:hAnsi="宋体" w:eastAsia="宋体" w:cs="宋体"/>
                <w:color w:val="auto"/>
                <w:szCs w:val="21"/>
                <w:highlight w:val="none"/>
              </w:rPr>
              <w:t>，中标人提供的履约保函为中标价款的10%，具体见合同相关条款。</w:t>
            </w:r>
          </w:p>
          <w:p w14:paraId="784422C2">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不要求</w:t>
            </w:r>
          </w:p>
        </w:tc>
      </w:tr>
      <w:tr w14:paraId="4D49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56081B6F">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145" w:type="pct"/>
            <w:noWrap w:val="0"/>
            <w:vAlign w:val="center"/>
          </w:tcPr>
          <w:p w14:paraId="59DB7898">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是否采用电子招标投标</w:t>
            </w:r>
          </w:p>
        </w:tc>
        <w:tc>
          <w:tcPr>
            <w:tcW w:w="3294" w:type="pct"/>
            <w:noWrap w:val="0"/>
            <w:vAlign w:val="center"/>
          </w:tcPr>
          <w:p w14:paraId="2131A9EB">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否</w:t>
            </w:r>
          </w:p>
          <w:p w14:paraId="00FA4D7F">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single"/>
              </w:rPr>
              <w:t>■</w:t>
            </w:r>
            <w:r>
              <w:rPr>
                <w:rFonts w:hint="eastAsia" w:ascii="宋体" w:hAnsi="宋体" w:eastAsia="宋体" w:cs="宋体"/>
                <w:color w:val="auto"/>
                <w:szCs w:val="21"/>
                <w:highlight w:val="none"/>
              </w:rPr>
              <w:t>是，具体要求：</w:t>
            </w:r>
          </w:p>
          <w:p w14:paraId="347FEE1B">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1、具体操作详见</w:t>
            </w:r>
            <w:r>
              <w:rPr>
                <w:rFonts w:hint="eastAsia" w:ascii="宋体" w:hAnsi="宋体" w:eastAsia="宋体" w:cs="宋体"/>
                <w:color w:val="auto"/>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p>
          <w:p w14:paraId="05119135">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2、现场提交投标文件光盘备用</w:t>
            </w:r>
          </w:p>
          <w:p w14:paraId="6EA00EC6">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将按广州交易集团有限公司（广州公共资源交易中心）最新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备用)。</w:t>
            </w:r>
          </w:p>
          <w:p w14:paraId="247FAFD7">
            <w:pPr>
              <w:keepNext w:val="0"/>
              <w:keepLines w:val="0"/>
              <w:pageBreakBefore w:val="0"/>
              <w:numPr>
                <w:ilvl w:val="0"/>
                <w:numId w:val="3"/>
              </w:numPr>
              <w:kinsoku/>
              <w:wordWrap/>
              <w:overflowPunct/>
              <w:topLinePunct w:val="0"/>
              <w:autoSpaceDE/>
              <w:autoSpaceDN/>
              <w:bidi w:val="0"/>
              <w:adjustRightInd/>
              <w:spacing w:line="360" w:lineRule="exact"/>
              <w:ind w:left="10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补救方案</w:t>
            </w:r>
          </w:p>
          <w:p w14:paraId="60468141">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（1）投标文件解密失败的补救方案：</w:t>
            </w:r>
          </w:p>
          <w:p w14:paraId="67411D13">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规定时间内，因投标人之外原因（如：网络瘫痪、服务器损坏、交易系统故障短期无法恢复等因素）导致的电子投标文件解密失败，在开标现场读取光盘内容，继续开标程序。评标委员会对其投标文件的评审以光盘内容为准。</w:t>
            </w:r>
          </w:p>
          <w:p w14:paraId="005E1C72">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（2）评标时突发情况的补救方案</w:t>
            </w:r>
          </w:p>
          <w:p w14:paraId="13D4D021">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若遇不可抗力发生（如：网络瘫痪、服务器损坏、交易系统故障短期无法恢复等因素），由评标委员会开启现场递交的全部投标文件光盘，并按光盘内容进行评审。</w:t>
            </w:r>
          </w:p>
          <w:p w14:paraId="4938B266">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（3）除发生上述情况外，开标评标均以投标人通过交易平台网上递交的电子投标文件为准。</w:t>
            </w:r>
          </w:p>
        </w:tc>
      </w:tr>
      <w:tr w14:paraId="0734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59" w:type="pct"/>
            <w:noWrap w:val="0"/>
            <w:vAlign w:val="center"/>
          </w:tcPr>
          <w:p w14:paraId="62965097">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4440" w:type="pct"/>
            <w:gridSpan w:val="2"/>
            <w:noWrap w:val="0"/>
            <w:vAlign w:val="center"/>
          </w:tcPr>
          <w:p w14:paraId="28C8BB96">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需要补充的其他内容</w:t>
            </w:r>
          </w:p>
        </w:tc>
      </w:tr>
      <w:tr w14:paraId="02D7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559" w:type="pct"/>
            <w:noWrap w:val="0"/>
            <w:vAlign w:val="center"/>
          </w:tcPr>
          <w:p w14:paraId="6A1E622F">
            <w:pPr>
              <w:keepNext w:val="0"/>
              <w:keepLines w:val="0"/>
              <w:pageBreakBefore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特别提示</w:t>
            </w:r>
          </w:p>
        </w:tc>
        <w:tc>
          <w:tcPr>
            <w:tcW w:w="4440" w:type="pct"/>
            <w:gridSpan w:val="2"/>
            <w:noWrap w:val="0"/>
            <w:vAlign w:val="center"/>
          </w:tcPr>
          <w:p w14:paraId="6787D4DE">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投标人在本项目招标人的工程项目中存在下列行为的，将被拒绝一定时期内参与我单位后续工程投标。（注：拒绝投标时限由招标人视严重程度确定，最低三个月起，自招标人发出通知之日起计）：</w:t>
            </w:r>
          </w:p>
          <w:p w14:paraId="37EB1E32">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（1）将中标工程转包或者违法分包的；</w:t>
            </w:r>
          </w:p>
          <w:p w14:paraId="645FE8DC">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w:t>
            </w:r>
            <w:r>
              <w:rPr>
                <w:rFonts w:hint="eastAsia" w:ascii="宋体" w:hAnsi="宋体" w:eastAsia="宋体" w:cs="宋体"/>
                <w:color w:val="auto"/>
                <w:kern w:val="2"/>
                <w:szCs w:val="24"/>
                <w:highlight w:val="none"/>
              </w:rPr>
              <w:t>中标</w:t>
            </w:r>
            <w:r>
              <w:rPr>
                <w:rFonts w:hint="eastAsia" w:ascii="宋体" w:hAnsi="宋体" w:eastAsia="宋体" w:cs="宋体"/>
                <w:color w:val="auto"/>
                <w:kern w:val="0"/>
                <w:szCs w:val="21"/>
                <w:highlight w:val="none"/>
              </w:rPr>
              <w:t>工程中不执行质量、安全生产相关规定的，造成质量或安全事故的；</w:t>
            </w:r>
          </w:p>
          <w:p w14:paraId="1ED0DE6E">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（3）存在围标或串标情形的；</w:t>
            </w:r>
          </w:p>
          <w:p w14:paraId="4E322622">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kern w:val="0"/>
                <w:szCs w:val="21"/>
                <w:highlight w:val="none"/>
              </w:rPr>
              <w:t>（4）存在弄虚作假</w:t>
            </w:r>
            <w:r>
              <w:rPr>
                <w:rFonts w:hint="eastAsia" w:ascii="宋体" w:hAnsi="宋体" w:eastAsia="宋体" w:cs="宋体"/>
                <w:color w:val="auto"/>
                <w:kern w:val="2"/>
                <w:szCs w:val="24"/>
                <w:highlight w:val="none"/>
              </w:rPr>
              <w:t>骗取</w:t>
            </w:r>
            <w:r>
              <w:rPr>
                <w:rFonts w:hint="eastAsia" w:ascii="宋体" w:hAnsi="宋体" w:eastAsia="宋体" w:cs="宋体"/>
                <w:color w:val="auto"/>
                <w:kern w:val="0"/>
                <w:szCs w:val="21"/>
                <w:highlight w:val="none"/>
              </w:rPr>
              <w:t>中标情形的</w:t>
            </w:r>
            <w:r>
              <w:rPr>
                <w:rFonts w:hint="eastAsia" w:ascii="宋体" w:hAnsi="宋体" w:cs="宋体"/>
                <w:color w:val="auto"/>
                <w:kern w:val="0"/>
                <w:szCs w:val="21"/>
                <w:highlight w:val="none"/>
                <w:lang w:eastAsia="zh-CN"/>
              </w:rPr>
              <w:t>。</w:t>
            </w:r>
          </w:p>
        </w:tc>
      </w:tr>
      <w:tr w14:paraId="0883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59" w:type="pct"/>
            <w:noWrap w:val="0"/>
            <w:vAlign w:val="center"/>
          </w:tcPr>
          <w:p w14:paraId="751B2E25">
            <w:pPr>
              <w:keepNext w:val="0"/>
              <w:keepLines w:val="0"/>
              <w:pageBreakBefore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u w:val="single"/>
              </w:rPr>
              <w:t>企业综合诚信</w:t>
            </w:r>
            <w:r>
              <w:rPr>
                <w:rFonts w:hint="eastAsia" w:ascii="宋体" w:hAnsi="宋体" w:eastAsia="宋体" w:cs="宋体"/>
                <w:color w:val="auto"/>
                <w:szCs w:val="24"/>
                <w:highlight w:val="none"/>
                <w:u w:val="none"/>
              </w:rPr>
              <w:t>评价</w:t>
            </w:r>
            <w:r>
              <w:rPr>
                <w:rFonts w:hint="eastAsia" w:ascii="宋体" w:hAnsi="宋体" w:eastAsia="宋体" w:cs="宋体"/>
                <w:color w:val="auto"/>
                <w:szCs w:val="21"/>
                <w:highlight w:val="none"/>
                <w:u w:val="single"/>
              </w:rPr>
              <w:t>计分</w:t>
            </w:r>
          </w:p>
        </w:tc>
        <w:tc>
          <w:tcPr>
            <w:tcW w:w="4440" w:type="pct"/>
            <w:gridSpan w:val="2"/>
            <w:noWrap w:val="0"/>
            <w:vAlign w:val="center"/>
          </w:tcPr>
          <w:p w14:paraId="3B4BAC22">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u w:val="single"/>
              </w:rPr>
              <w:t>企业</w:t>
            </w:r>
            <w:r>
              <w:rPr>
                <w:rFonts w:hint="eastAsia" w:ascii="宋体" w:hAnsi="宋体" w:eastAsia="宋体" w:cs="宋体"/>
                <w:color w:val="auto"/>
                <w:szCs w:val="24"/>
                <w:highlight w:val="none"/>
                <w:u w:val="single"/>
              </w:rPr>
              <w:t>综合</w:t>
            </w:r>
            <w:r>
              <w:rPr>
                <w:rFonts w:hint="eastAsia" w:ascii="宋体" w:hAnsi="宋体" w:eastAsia="宋体" w:cs="宋体"/>
                <w:color w:val="auto"/>
                <w:szCs w:val="21"/>
                <w:highlight w:val="none"/>
                <w:u w:val="single"/>
              </w:rPr>
              <w:t>诚信评价得分即投标截止当日广州市工程招标行业协会网站（http://121.8.226.218:8081/eval/evalGateWay/list?typeCode=SUPERVISOR）上公布的监理-房建企业综合诚信评价60日诚信分。</w:t>
            </w:r>
          </w:p>
        </w:tc>
      </w:tr>
      <w:tr w14:paraId="50FC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59" w:type="pct"/>
            <w:noWrap w:val="0"/>
            <w:vAlign w:val="center"/>
          </w:tcPr>
          <w:p w14:paraId="547154E1">
            <w:pPr>
              <w:keepNext w:val="0"/>
              <w:keepLines w:val="0"/>
              <w:pageBreakBefore w:val="0"/>
              <w:kinsoku/>
              <w:wordWrap/>
              <w:overflowPunct/>
              <w:topLinePunct w:val="0"/>
              <w:autoSpaceDE/>
              <w:autoSpaceDN/>
              <w:bidi w:val="0"/>
              <w:adjustRightInd/>
              <w:snapToGrid/>
              <w:spacing w:line="36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招标失败的情形</w:t>
            </w:r>
          </w:p>
        </w:tc>
        <w:tc>
          <w:tcPr>
            <w:tcW w:w="4440" w:type="pct"/>
            <w:gridSpan w:val="2"/>
            <w:noWrap w:val="0"/>
            <w:vAlign w:val="center"/>
          </w:tcPr>
          <w:p w14:paraId="64F981E5">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4"/>
                <w:highlight w:val="none"/>
              </w:rPr>
              <w:t>资格</w:t>
            </w:r>
            <w:r>
              <w:rPr>
                <w:rFonts w:hint="eastAsia" w:ascii="宋体" w:hAnsi="宋体" w:eastAsia="宋体" w:cs="宋体"/>
                <w:color w:val="auto"/>
                <w:szCs w:val="21"/>
                <w:highlight w:val="none"/>
              </w:rPr>
              <w:t>后审方式，满足资格审查合格条件或通过初步评审的投标申请人不足3名时为招标失败。招标人分析招标失败原因，修正招标方案，重新组织招标。</w:t>
            </w:r>
          </w:p>
        </w:tc>
      </w:tr>
      <w:tr w14:paraId="5A80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20CE088E">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招标人拒绝接收备用投标文件电子光盘的情况</w:t>
            </w:r>
          </w:p>
        </w:tc>
        <w:tc>
          <w:tcPr>
            <w:tcW w:w="4440" w:type="pct"/>
            <w:gridSpan w:val="2"/>
            <w:noWrap w:val="0"/>
            <w:vAlign w:val="center"/>
          </w:tcPr>
          <w:p w14:paraId="06393ECD">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1、投标人在投标截止期后逾期或未在指定地点递交备用投标文件电子光盘的；</w:t>
            </w:r>
          </w:p>
          <w:p w14:paraId="26355BF3">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2、投标人递交的备用投标文件电子光盘未按招标文件要求密封或未在密封处盖章的；</w:t>
            </w:r>
          </w:p>
          <w:p w14:paraId="30C6E743">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3、投标人代表未凭法定代表人证明书原件、授权委托书原件（仅限于非法定代表人）、本人身份证原件按要求递交备用投标文件电子光盘的；</w:t>
            </w:r>
          </w:p>
        </w:tc>
      </w:tr>
      <w:tr w14:paraId="7BAF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6751024D">
            <w:pPr>
              <w:keepNext w:val="0"/>
              <w:keepLines w:val="0"/>
              <w:pageBreakBefore w:val="0"/>
              <w:kinsoku/>
              <w:wordWrap/>
              <w:overflowPunct/>
              <w:topLinePunct w:val="0"/>
              <w:autoSpaceDE/>
              <w:autoSpaceDN/>
              <w:bidi w:val="0"/>
              <w:adjustRightInd/>
              <w:spacing w:line="360" w:lineRule="exact"/>
              <w:ind w:left="0" w:firstLine="0" w:firstLineChars="0"/>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监理机构人员配备要求</w:t>
            </w:r>
          </w:p>
        </w:tc>
        <w:tc>
          <w:tcPr>
            <w:tcW w:w="4440" w:type="pct"/>
            <w:gridSpan w:val="2"/>
            <w:noWrap w:val="0"/>
            <w:vAlign w:val="center"/>
          </w:tcPr>
          <w:p w14:paraId="47EEE8DC">
            <w:pPr>
              <w:keepNext w:val="0"/>
              <w:keepLines w:val="0"/>
              <w:pageBreakBefore w:val="0"/>
              <w:kinsoku/>
              <w:wordWrap/>
              <w:overflowPunct/>
              <w:topLinePunct w:val="0"/>
              <w:autoSpaceDE/>
              <w:autoSpaceDN/>
              <w:bidi w:val="0"/>
              <w:adjustRightInd/>
              <w:spacing w:line="360" w:lineRule="exact"/>
              <w:ind w:left="0"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u w:val="single"/>
              </w:rPr>
              <w:t>监理机构人员配备要求</w:t>
            </w:r>
            <w:r>
              <w:rPr>
                <w:rFonts w:hint="eastAsia" w:ascii="宋体" w:hAnsi="宋体" w:eastAsia="宋体" w:cs="宋体"/>
                <w:color w:val="auto"/>
                <w:highlight w:val="none"/>
              </w:rPr>
              <w:t>：详见本须知后附表。</w:t>
            </w:r>
          </w:p>
        </w:tc>
      </w:tr>
      <w:tr w14:paraId="4ABC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559" w:type="pct"/>
            <w:noWrap w:val="0"/>
            <w:vAlign w:val="center"/>
          </w:tcPr>
          <w:p w14:paraId="5B14B650">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中标候选人公示要求</w:t>
            </w:r>
          </w:p>
        </w:tc>
        <w:tc>
          <w:tcPr>
            <w:tcW w:w="4440" w:type="pct"/>
            <w:gridSpan w:val="2"/>
            <w:noWrap w:val="0"/>
            <w:vAlign w:val="center"/>
          </w:tcPr>
          <w:p w14:paraId="775E2BE5">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在产生中标</w:t>
            </w:r>
            <w:r>
              <w:rPr>
                <w:rFonts w:hint="eastAsia" w:ascii="宋体" w:hAnsi="宋体" w:eastAsia="宋体" w:cs="宋体"/>
                <w:color w:val="auto"/>
                <w:szCs w:val="24"/>
                <w:highlight w:val="none"/>
              </w:rPr>
              <w:t>候选人</w:t>
            </w:r>
            <w:r>
              <w:rPr>
                <w:rFonts w:hint="eastAsia" w:ascii="宋体" w:hAnsi="宋体" w:eastAsia="宋体" w:cs="宋体"/>
                <w:color w:val="auto"/>
                <w:szCs w:val="21"/>
                <w:highlight w:val="none"/>
              </w:rPr>
              <w:t>后，招标人将中标候选人的投标文件商务部分的电子版（报价清单、方案等涉及商业秘密的内容除外）在广州交易集团有限公司（广州公共资源交易中心）</w:t>
            </w:r>
            <w:r>
              <w:rPr>
                <w:rFonts w:hint="eastAsia" w:ascii="宋体" w:hAnsi="宋体" w:cs="宋体"/>
                <w:color w:val="auto"/>
                <w:szCs w:val="21"/>
                <w:highlight w:val="none"/>
                <w:lang w:eastAsia="zh-CN"/>
              </w:rPr>
              <w:t>、广东省招标投标监管网</w:t>
            </w:r>
            <w:r>
              <w:rPr>
                <w:rFonts w:hint="eastAsia" w:ascii="宋体" w:hAnsi="宋体" w:eastAsia="宋体" w:cs="宋体"/>
                <w:color w:val="auto"/>
                <w:szCs w:val="21"/>
                <w:highlight w:val="none"/>
              </w:rPr>
              <w:t>网站公开。</w:t>
            </w:r>
          </w:p>
        </w:tc>
      </w:tr>
      <w:tr w14:paraId="629A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559" w:type="pct"/>
            <w:noWrap w:val="0"/>
            <w:vAlign w:val="center"/>
          </w:tcPr>
          <w:p w14:paraId="136DF0EB">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w:t>
            </w:r>
          </w:p>
        </w:tc>
        <w:tc>
          <w:tcPr>
            <w:tcW w:w="4440" w:type="pct"/>
            <w:gridSpan w:val="2"/>
            <w:noWrap w:val="0"/>
            <w:vAlign w:val="center"/>
          </w:tcPr>
          <w:p w14:paraId="050B97FD">
            <w:pPr>
              <w:keepNext w:val="0"/>
              <w:keepLines w:val="0"/>
              <w:pageBreakBefore w:val="0"/>
              <w:numPr>
                <w:ilvl w:val="0"/>
                <w:numId w:val="4"/>
              </w:numP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排名第一的中标候选人放弃中标、或因不可抗力提出不能履行合同，或者招标文件规定应当提交履约担保而在规定时间内未能提交的，第一中标候选人（中标人）委派的总监理工程师（项目负责人）被查出不符合任职数量规定的，招标人可以确定排名第二的中标候选人为中标人。</w:t>
            </w:r>
          </w:p>
          <w:p w14:paraId="20B417A1">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中标人向</w:t>
            </w:r>
            <w:r>
              <w:rPr>
                <w:rFonts w:hint="eastAsia" w:ascii="宋体" w:hAnsi="宋体" w:eastAsia="宋体" w:cs="宋体"/>
                <w:color w:val="auto"/>
                <w:szCs w:val="21"/>
                <w:highlight w:val="none"/>
              </w:rPr>
              <w:t>广州交易集团有限公司（广州公共资源交易中心）</w:t>
            </w:r>
            <w:r>
              <w:rPr>
                <w:rFonts w:hint="eastAsia" w:ascii="宋体" w:hAnsi="宋体" w:eastAsia="宋体" w:cs="宋体"/>
                <w:color w:val="auto"/>
                <w:highlight w:val="none"/>
                <w:lang w:eastAsia="zh-CN"/>
              </w:rPr>
              <w:t>缴纳交易服务费，其费用包含在中标人报价中，由</w:t>
            </w:r>
            <w:r>
              <w:rPr>
                <w:rFonts w:hint="eastAsia" w:ascii="宋体" w:hAnsi="宋体" w:eastAsia="宋体" w:cs="宋体"/>
                <w:color w:val="auto"/>
                <w:szCs w:val="21"/>
                <w:highlight w:val="none"/>
              </w:rPr>
              <w:t>广州交易集团有限公司（广州公共资源交易中心）</w:t>
            </w:r>
            <w:r>
              <w:rPr>
                <w:rFonts w:hint="eastAsia" w:ascii="宋体" w:hAnsi="宋体" w:eastAsia="宋体" w:cs="宋体"/>
                <w:color w:val="auto"/>
                <w:highlight w:val="none"/>
                <w:lang w:eastAsia="zh-CN"/>
              </w:rPr>
              <w:t>向中标人开具发票。</w:t>
            </w:r>
          </w:p>
          <w:p w14:paraId="36B22180">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本项目招标代理服务费由中标人支付，收费标准按招标人与招标代理单位签订的招标代理合同约定执行，并</w:t>
            </w:r>
            <w:r>
              <w:rPr>
                <w:rFonts w:hint="eastAsia" w:ascii="宋体" w:hAnsi="宋体" w:cs="宋体"/>
                <w:color w:val="auto"/>
                <w:highlight w:val="none"/>
                <w:lang w:val="en-US" w:eastAsia="zh-CN"/>
              </w:rPr>
              <w:t>按招标代理合同约定</w:t>
            </w:r>
            <w:r>
              <w:rPr>
                <w:rFonts w:hint="eastAsia" w:ascii="宋体" w:hAnsi="宋体" w:eastAsia="宋体" w:cs="宋体"/>
                <w:color w:val="auto"/>
                <w:highlight w:val="none"/>
              </w:rPr>
              <w:t>将此费用支付给招标代理单位</w:t>
            </w:r>
            <w:r>
              <w:rPr>
                <w:rFonts w:hint="eastAsia" w:ascii="宋体" w:hAnsi="宋体" w:cs="宋体"/>
                <w:color w:val="auto"/>
                <w:highlight w:val="none"/>
                <w:lang w:eastAsia="zh-CN"/>
              </w:rPr>
              <w:t>，</w:t>
            </w:r>
            <w:r>
              <w:rPr>
                <w:rFonts w:hint="eastAsia" w:ascii="宋体" w:hAnsi="宋体" w:eastAsia="宋体" w:cs="宋体"/>
                <w:color w:val="auto"/>
                <w:highlight w:val="none"/>
                <w:lang w:eastAsia="zh-CN"/>
              </w:rPr>
              <w:t>由</w:t>
            </w:r>
            <w:r>
              <w:rPr>
                <w:rFonts w:hint="eastAsia" w:ascii="宋体" w:hAnsi="宋体" w:eastAsia="宋体" w:cs="宋体"/>
                <w:color w:val="auto"/>
                <w:highlight w:val="none"/>
                <w:lang w:val="en-US" w:eastAsia="zh-CN"/>
              </w:rPr>
              <w:t>招标代理单位</w:t>
            </w:r>
            <w:r>
              <w:rPr>
                <w:rFonts w:hint="eastAsia" w:ascii="宋体" w:hAnsi="宋体" w:eastAsia="宋体" w:cs="宋体"/>
                <w:color w:val="auto"/>
                <w:highlight w:val="none"/>
                <w:lang w:eastAsia="zh-CN"/>
              </w:rPr>
              <w:t>向中标人开具发票</w:t>
            </w:r>
            <w:r>
              <w:rPr>
                <w:rFonts w:hint="eastAsia" w:ascii="宋体" w:hAnsi="宋体" w:eastAsia="宋体" w:cs="宋体"/>
                <w:color w:val="auto"/>
                <w:highlight w:val="none"/>
              </w:rPr>
              <w:t>。</w:t>
            </w:r>
          </w:p>
        </w:tc>
      </w:tr>
      <w:tr w14:paraId="4507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692834E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否决性条款</w:t>
            </w:r>
          </w:p>
        </w:tc>
        <w:tc>
          <w:tcPr>
            <w:tcW w:w="4440" w:type="pct"/>
            <w:gridSpan w:val="2"/>
            <w:noWrap w:val="0"/>
            <w:vAlign w:val="center"/>
          </w:tcPr>
          <w:p w14:paraId="0997869D">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一、拒绝受理投标文件的情形</w:t>
            </w:r>
          </w:p>
          <w:p w14:paraId="4348CD18">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1、投标人未在投标截止时间（开标时间）前</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rPr>
              <w:t>通过电子招标投标交易平台投标登记并上传电子投标文件的；</w:t>
            </w:r>
          </w:p>
          <w:p w14:paraId="63F8365D">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2、投标人未在规定时间内通过电子招标投标交易平台对已递交的电子投标文件进行解密的；</w:t>
            </w:r>
          </w:p>
          <w:p w14:paraId="5E18962A">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二、作无效投标的情形</w:t>
            </w:r>
          </w:p>
          <w:p w14:paraId="45F60753">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1、投标文件不符合招标文件评标办法中形式评审标准、资格评审标准、响应性评审标准的要求。</w:t>
            </w:r>
          </w:p>
          <w:p w14:paraId="695FB199">
            <w:pPr>
              <w:rPr>
                <w:color w:val="auto"/>
                <w:highlight w:val="none"/>
              </w:rPr>
            </w:pPr>
            <w:r>
              <w:rPr>
                <w:rFonts w:hint="eastAsia"/>
                <w:color w:val="auto"/>
                <w:highlight w:val="none"/>
              </w:rPr>
              <w:t>三、否决投标的情形</w:t>
            </w:r>
          </w:p>
          <w:p w14:paraId="29ED8EAB">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3CA1F5D">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2、投标文件没有对招标文件的实质性要求和条件作出响应，或者对招标文件的偏差超出招标文件规定的偏差范围或最高项数。</w:t>
            </w:r>
          </w:p>
          <w:p w14:paraId="6784A7D1">
            <w:pPr>
              <w:keepNext w:val="0"/>
              <w:keepLines w:val="0"/>
              <w:pageBreakBefore w:val="0"/>
              <w:kinsoku/>
              <w:wordWrap/>
              <w:overflowPunct/>
              <w:topLinePunct w:val="0"/>
              <w:autoSpaceDE/>
              <w:autoSpaceDN/>
              <w:bidi w:val="0"/>
              <w:adjustRightInd/>
              <w:spacing w:line="360" w:lineRule="exact"/>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3、有串通投标、弄虚作假、行贿等违法行为。</w:t>
            </w:r>
          </w:p>
          <w:p w14:paraId="25BCB989">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4"/>
                <w:highlight w:val="none"/>
              </w:rPr>
            </w:pPr>
            <w:r>
              <w:rPr>
                <w:rFonts w:hint="eastAsia" w:ascii="宋体" w:hAnsi="宋体" w:cs="宋体"/>
                <w:color w:val="auto"/>
                <w:highlight w:val="none"/>
                <w:lang w:val="en-US" w:eastAsia="zh-CN"/>
              </w:rPr>
              <w:t>4、</w:t>
            </w:r>
            <w:r>
              <w:rPr>
                <w:rFonts w:hint="eastAsia" w:ascii="宋体" w:hAnsi="宋体" w:eastAsia="宋体" w:cs="宋体"/>
                <w:color w:val="auto"/>
                <w:highlight w:val="none"/>
              </w:rPr>
              <w:t>投标报价有算术错误及其他错误的，评标委员会按</w:t>
            </w:r>
            <w:r>
              <w:rPr>
                <w:rFonts w:hint="eastAsia" w:ascii="宋体" w:hAnsi="宋体" w:cs="宋体"/>
                <w:color w:val="auto"/>
                <w:highlight w:val="none"/>
                <w:lang w:eastAsia="zh-CN"/>
              </w:rPr>
              <w:t>招标文件规定的</w:t>
            </w:r>
            <w:r>
              <w:rPr>
                <w:rFonts w:hint="eastAsia" w:ascii="宋体" w:hAnsi="宋体" w:eastAsia="宋体" w:cs="宋体"/>
                <w:color w:val="auto"/>
                <w:highlight w:val="none"/>
              </w:rPr>
              <w:t>要求投标人对投标报价进行修正，并要求投标人书面澄清确认。投标人拒不澄清确认的，评标委员会应当否决其投标。</w:t>
            </w:r>
          </w:p>
        </w:tc>
      </w:tr>
      <w:tr w14:paraId="4A83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9" w:type="pct"/>
            <w:noWrap w:val="0"/>
            <w:vAlign w:val="center"/>
          </w:tcPr>
          <w:p w14:paraId="372B513D">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2"/>
                <w:sz w:val="22"/>
                <w:szCs w:val="22"/>
                <w:highlight w:val="none"/>
                <w:lang w:val="en-US" w:eastAsia="en-US" w:bidi="ar-SA"/>
              </w:rPr>
            </w:pPr>
            <w:bookmarkStart w:id="31" w:name="_Toc393961865"/>
            <w:bookmarkStart w:id="32" w:name="_Toc184635071"/>
            <w:r>
              <w:rPr>
                <w:rFonts w:hint="eastAsia" w:ascii="宋体" w:hAnsi="宋体" w:cs="宋体"/>
                <w:color w:val="auto"/>
                <w:szCs w:val="21"/>
                <w:highlight w:val="none"/>
                <w:lang w:val="en-US" w:eastAsia="zh-CN"/>
              </w:rPr>
              <w:t>遏制挂靠投标、串通投标等不当竞标行为</w:t>
            </w:r>
          </w:p>
        </w:tc>
        <w:tc>
          <w:tcPr>
            <w:tcW w:w="4440" w:type="pct"/>
            <w:gridSpan w:val="2"/>
            <w:noWrap w:val="0"/>
            <w:vAlign w:val="center"/>
          </w:tcPr>
          <w:p w14:paraId="27AB7A1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kern w:val="2"/>
                <w:sz w:val="22"/>
                <w:szCs w:val="21"/>
                <w:highlight w:val="none"/>
                <w:lang w:val="en-US" w:eastAsia="zh-CN" w:bidi="ar-SA"/>
              </w:rPr>
            </w:pPr>
            <w:r>
              <w:rPr>
                <w:rFonts w:hint="eastAsia" w:ascii="宋体" w:hAnsi="宋体" w:cs="宋体"/>
                <w:color w:val="auto"/>
                <w:szCs w:val="21"/>
                <w:highlight w:val="none"/>
                <w:lang w:val="en-US" w:eastAsia="zh-CN"/>
              </w:rPr>
              <w:t>各</w:t>
            </w:r>
            <w:r>
              <w:rPr>
                <w:rFonts w:hint="eastAsia" w:ascii="宋体" w:hAnsi="宋体" w:cs="宋体"/>
                <w:color w:val="auto"/>
                <w:szCs w:val="21"/>
                <w:highlight w:val="none"/>
              </w:rPr>
              <w:t>投标人中参加投标活动的有关人员(包括且不限于投标文件的编制人员、递交投标文件的被授权委托人)</w:t>
            </w:r>
            <w:r>
              <w:rPr>
                <w:rFonts w:hint="eastAsia" w:ascii="宋体" w:hAnsi="宋体" w:cs="宋体"/>
                <w:color w:val="auto"/>
                <w:szCs w:val="21"/>
                <w:highlight w:val="none"/>
                <w:lang w:val="en-US" w:eastAsia="zh-CN"/>
              </w:rPr>
              <w:t>均须</w:t>
            </w:r>
            <w:r>
              <w:rPr>
                <w:rFonts w:hint="eastAsia" w:ascii="宋体" w:hAnsi="宋体" w:cs="宋体"/>
                <w:color w:val="auto"/>
                <w:szCs w:val="21"/>
                <w:highlight w:val="none"/>
              </w:rPr>
              <w:t>提供社保证明材料。</w:t>
            </w:r>
          </w:p>
        </w:tc>
      </w:tr>
    </w:tbl>
    <w:p w14:paraId="0CB20919">
      <w:pPr>
        <w:spacing w:line="360" w:lineRule="auto"/>
        <w:ind w:firstLine="480" w:firstLineChars="200"/>
        <w:rPr>
          <w:rFonts w:ascii="宋体" w:hAnsi="宋体" w:cs="宋体"/>
          <w:highlight w:val="none"/>
        </w:rPr>
      </w:pPr>
      <w:r>
        <w:rPr>
          <w:rFonts w:hint="eastAsia" w:ascii="宋体" w:hAnsi="宋体" w:eastAsia="宋体" w:cs="宋体"/>
          <w:color w:val="auto"/>
          <w:sz w:val="24"/>
          <w:highlight w:val="none"/>
        </w:rPr>
        <w:br w:type="page"/>
      </w:r>
      <w:r>
        <w:rPr>
          <w:rFonts w:hint="eastAsia" w:ascii="宋体" w:hAnsi="宋体"/>
          <w:color w:val="auto"/>
          <w:sz w:val="24"/>
          <w:highlight w:val="none"/>
          <w:lang w:val="en-US" w:eastAsia="zh-CN"/>
        </w:rPr>
        <w:t>附表：</w:t>
      </w:r>
      <w:r>
        <w:rPr>
          <w:rFonts w:hint="eastAsia" w:ascii="宋体" w:hAnsi="宋体" w:cs="宋体"/>
          <w:highlight w:val="none"/>
        </w:rPr>
        <w:t>本项目拟投入的监理机构人员配备要求：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101"/>
        <w:gridCol w:w="992"/>
        <w:gridCol w:w="2811"/>
        <w:gridCol w:w="2151"/>
      </w:tblGrid>
      <w:tr w14:paraId="6555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26680A5E">
            <w:pPr>
              <w:jc w:val="center"/>
              <w:rPr>
                <w:rFonts w:ascii="宋体" w:hAnsi="宋体"/>
                <w:b/>
                <w:bCs/>
                <w:color w:val="000000"/>
                <w:szCs w:val="21"/>
                <w:highlight w:val="none"/>
              </w:rPr>
            </w:pPr>
            <w:r>
              <w:rPr>
                <w:rFonts w:hint="eastAsia" w:ascii="宋体" w:hAnsi="宋体"/>
                <w:b/>
                <w:bCs/>
                <w:color w:val="000000"/>
                <w:szCs w:val="21"/>
                <w:highlight w:val="none"/>
              </w:rPr>
              <w:t>岗位</w:t>
            </w:r>
          </w:p>
        </w:tc>
        <w:tc>
          <w:tcPr>
            <w:tcW w:w="1101" w:type="dxa"/>
            <w:tcBorders>
              <w:top w:val="single" w:color="auto" w:sz="4" w:space="0"/>
              <w:left w:val="single" w:color="auto" w:sz="4" w:space="0"/>
              <w:bottom w:val="single" w:color="auto" w:sz="4" w:space="0"/>
              <w:right w:val="single" w:color="auto" w:sz="4" w:space="0"/>
            </w:tcBorders>
            <w:vAlign w:val="center"/>
          </w:tcPr>
          <w:p w14:paraId="1011D41A">
            <w:pPr>
              <w:jc w:val="center"/>
              <w:rPr>
                <w:rFonts w:ascii="宋体" w:hAnsi="宋体"/>
                <w:b/>
                <w:bCs/>
                <w:color w:val="000000"/>
                <w:szCs w:val="21"/>
                <w:highlight w:val="none"/>
              </w:rPr>
            </w:pPr>
            <w:r>
              <w:rPr>
                <w:rFonts w:hint="eastAsia" w:ascii="宋体" w:hAnsi="宋体"/>
                <w:b/>
                <w:bCs/>
                <w:color w:val="000000"/>
                <w:szCs w:val="21"/>
                <w:highlight w:val="none"/>
              </w:rPr>
              <w:t>人员要求</w:t>
            </w:r>
          </w:p>
        </w:tc>
        <w:tc>
          <w:tcPr>
            <w:tcW w:w="5954" w:type="dxa"/>
            <w:gridSpan w:val="3"/>
            <w:tcBorders>
              <w:top w:val="single" w:color="auto" w:sz="4" w:space="0"/>
              <w:left w:val="single" w:color="auto" w:sz="4" w:space="0"/>
              <w:bottom w:val="single" w:color="auto" w:sz="4" w:space="0"/>
              <w:right w:val="single" w:color="auto" w:sz="4" w:space="0"/>
            </w:tcBorders>
            <w:vAlign w:val="center"/>
          </w:tcPr>
          <w:p w14:paraId="2B3AC412">
            <w:pPr>
              <w:jc w:val="center"/>
              <w:rPr>
                <w:rFonts w:ascii="宋体" w:hAnsi="宋体"/>
                <w:b/>
                <w:bCs/>
                <w:color w:val="000000"/>
                <w:szCs w:val="21"/>
                <w:highlight w:val="none"/>
              </w:rPr>
            </w:pPr>
            <w:r>
              <w:rPr>
                <w:rFonts w:hint="eastAsia" w:ascii="宋体" w:hAnsi="宋体"/>
                <w:b/>
                <w:bCs/>
                <w:color w:val="000000"/>
                <w:szCs w:val="21"/>
                <w:highlight w:val="none"/>
              </w:rPr>
              <w:t>持证上岗要求</w:t>
            </w:r>
          </w:p>
        </w:tc>
      </w:tr>
      <w:tr w14:paraId="52A0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1AF5275D">
            <w:pPr>
              <w:jc w:val="center"/>
              <w:rPr>
                <w:rFonts w:ascii="宋体" w:hAnsi="宋体"/>
                <w:color w:val="000000"/>
                <w:szCs w:val="21"/>
                <w:highlight w:val="none"/>
              </w:rPr>
            </w:pPr>
            <w:r>
              <w:rPr>
                <w:rFonts w:hint="eastAsia" w:ascii="宋体" w:hAnsi="宋体"/>
                <w:color w:val="000000"/>
                <w:szCs w:val="21"/>
                <w:highlight w:val="none"/>
              </w:rPr>
              <w:t>总监理工程师</w:t>
            </w:r>
          </w:p>
        </w:tc>
        <w:tc>
          <w:tcPr>
            <w:tcW w:w="1101" w:type="dxa"/>
            <w:tcBorders>
              <w:top w:val="single" w:color="auto" w:sz="4" w:space="0"/>
              <w:left w:val="single" w:color="auto" w:sz="4" w:space="0"/>
              <w:bottom w:val="single" w:color="auto" w:sz="4" w:space="0"/>
              <w:right w:val="single" w:color="auto" w:sz="4" w:space="0"/>
            </w:tcBorders>
            <w:vAlign w:val="center"/>
          </w:tcPr>
          <w:p w14:paraId="68D1CAEB">
            <w:pPr>
              <w:jc w:val="center"/>
              <w:rPr>
                <w:rFonts w:ascii="宋体" w:hAnsi="宋体"/>
                <w:color w:val="000000"/>
                <w:szCs w:val="21"/>
                <w:highlight w:val="none"/>
              </w:rPr>
            </w:pPr>
            <w:r>
              <w:rPr>
                <w:rFonts w:ascii="宋体" w:hAnsi="宋体"/>
                <w:color w:val="000000"/>
                <w:szCs w:val="21"/>
                <w:highlight w:val="none"/>
              </w:rPr>
              <w:t>1名</w:t>
            </w:r>
          </w:p>
        </w:tc>
        <w:tc>
          <w:tcPr>
            <w:tcW w:w="5954" w:type="dxa"/>
            <w:gridSpan w:val="3"/>
            <w:tcBorders>
              <w:top w:val="single" w:color="auto" w:sz="4" w:space="0"/>
              <w:left w:val="single" w:color="auto" w:sz="4" w:space="0"/>
              <w:bottom w:val="single" w:color="auto" w:sz="4" w:space="0"/>
              <w:right w:val="single" w:color="auto" w:sz="4" w:space="0"/>
            </w:tcBorders>
            <w:vAlign w:val="center"/>
          </w:tcPr>
          <w:p w14:paraId="12A35659">
            <w:pPr>
              <w:rPr>
                <w:rFonts w:ascii="宋体" w:hAnsi="宋体"/>
                <w:color w:val="000000"/>
                <w:szCs w:val="21"/>
                <w:highlight w:val="none"/>
              </w:rPr>
            </w:pPr>
            <w:r>
              <w:rPr>
                <w:rFonts w:hint="eastAsia" w:ascii="宋体" w:hAnsi="宋体"/>
                <w:color w:val="000000"/>
                <w:szCs w:val="21"/>
                <w:highlight w:val="none"/>
              </w:rPr>
              <w:t>详见招标公告。</w:t>
            </w:r>
          </w:p>
        </w:tc>
      </w:tr>
      <w:tr w14:paraId="76A2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1891815C">
            <w:pPr>
              <w:jc w:val="center"/>
              <w:rPr>
                <w:rFonts w:ascii="宋体" w:hAnsi="宋体"/>
                <w:color w:val="000000"/>
                <w:szCs w:val="21"/>
                <w:highlight w:val="none"/>
              </w:rPr>
            </w:pPr>
            <w:r>
              <w:rPr>
                <w:rFonts w:hint="eastAsia" w:ascii="宋体" w:hAnsi="宋体"/>
                <w:color w:val="000000"/>
                <w:szCs w:val="21"/>
                <w:highlight w:val="none"/>
              </w:rPr>
              <w:t>总监理工程师代表</w:t>
            </w:r>
          </w:p>
        </w:tc>
        <w:tc>
          <w:tcPr>
            <w:tcW w:w="1101" w:type="dxa"/>
            <w:tcBorders>
              <w:top w:val="single" w:color="auto" w:sz="4" w:space="0"/>
              <w:left w:val="single" w:color="auto" w:sz="4" w:space="0"/>
              <w:bottom w:val="single" w:color="auto" w:sz="4" w:space="0"/>
              <w:right w:val="single" w:color="auto" w:sz="4" w:space="0"/>
            </w:tcBorders>
            <w:vAlign w:val="center"/>
          </w:tcPr>
          <w:p w14:paraId="5398199E">
            <w:pPr>
              <w:jc w:val="center"/>
              <w:rPr>
                <w:rFonts w:ascii="宋体" w:hAnsi="宋体"/>
                <w:color w:val="000000"/>
                <w:szCs w:val="21"/>
                <w:highlight w:val="none"/>
              </w:rPr>
            </w:pPr>
            <w:r>
              <w:rPr>
                <w:rFonts w:ascii="宋体" w:hAnsi="宋体"/>
                <w:color w:val="000000"/>
                <w:szCs w:val="21"/>
                <w:highlight w:val="none"/>
              </w:rPr>
              <w:t>1名</w:t>
            </w:r>
          </w:p>
        </w:tc>
        <w:tc>
          <w:tcPr>
            <w:tcW w:w="5954" w:type="dxa"/>
            <w:gridSpan w:val="3"/>
            <w:tcBorders>
              <w:top w:val="single" w:color="auto" w:sz="4" w:space="0"/>
              <w:left w:val="single" w:color="auto" w:sz="4" w:space="0"/>
              <w:bottom w:val="single" w:color="auto" w:sz="4" w:space="0"/>
              <w:right w:val="single" w:color="auto" w:sz="4" w:space="0"/>
            </w:tcBorders>
            <w:vAlign w:val="center"/>
          </w:tcPr>
          <w:p w14:paraId="2F5D5E34">
            <w:pPr>
              <w:rPr>
                <w:rFonts w:ascii="宋体" w:hAnsi="宋体"/>
                <w:color w:val="000000"/>
                <w:szCs w:val="21"/>
                <w:highlight w:val="none"/>
              </w:rPr>
            </w:pPr>
            <w:r>
              <w:rPr>
                <w:rFonts w:hint="eastAsia" w:ascii="宋体" w:hAnsi="宋体"/>
                <w:color w:val="000000"/>
                <w:szCs w:val="21"/>
                <w:highlight w:val="none"/>
              </w:rPr>
              <w:t>要求为注册监理工程师、注册专业为</w:t>
            </w:r>
            <w:r>
              <w:rPr>
                <w:rFonts w:hint="eastAsia" w:ascii="宋体" w:hAnsi="宋体"/>
                <w:color w:val="000000"/>
                <w:szCs w:val="21"/>
                <w:highlight w:val="none"/>
                <w:u w:val="single"/>
              </w:rPr>
              <w:t>房屋建筑工程</w:t>
            </w:r>
            <w:r>
              <w:rPr>
                <w:rFonts w:hint="eastAsia" w:ascii="宋体" w:hAnsi="宋体"/>
                <w:color w:val="000000"/>
                <w:szCs w:val="21"/>
                <w:highlight w:val="none"/>
              </w:rPr>
              <w:t>。</w:t>
            </w:r>
          </w:p>
        </w:tc>
      </w:tr>
      <w:tr w14:paraId="1E43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35FC0556">
            <w:pPr>
              <w:jc w:val="center"/>
              <w:rPr>
                <w:rFonts w:ascii="宋体" w:hAnsi="宋体"/>
                <w:color w:val="000000"/>
                <w:szCs w:val="21"/>
                <w:highlight w:val="none"/>
              </w:rPr>
            </w:pPr>
            <w:r>
              <w:rPr>
                <w:rFonts w:hint="eastAsia" w:ascii="宋体" w:hAnsi="宋体"/>
                <w:color w:val="000000"/>
                <w:szCs w:val="21"/>
                <w:highlight w:val="none"/>
              </w:rPr>
              <w:t>专业监理工程师（工程师或工程师以上职称）</w:t>
            </w:r>
          </w:p>
        </w:tc>
        <w:tc>
          <w:tcPr>
            <w:tcW w:w="1101" w:type="dxa"/>
            <w:tcBorders>
              <w:top w:val="single" w:color="auto" w:sz="4" w:space="0"/>
              <w:left w:val="single" w:color="auto" w:sz="4" w:space="0"/>
              <w:bottom w:val="single" w:color="auto" w:sz="4" w:space="0"/>
              <w:right w:val="single" w:color="auto" w:sz="4" w:space="0"/>
            </w:tcBorders>
            <w:vAlign w:val="center"/>
          </w:tcPr>
          <w:p w14:paraId="5DC35EE4">
            <w:pPr>
              <w:jc w:val="center"/>
              <w:rPr>
                <w:rFonts w:ascii="宋体" w:hAnsi="宋体"/>
                <w:color w:val="000000"/>
                <w:szCs w:val="21"/>
                <w:highlight w:val="none"/>
              </w:rPr>
            </w:pPr>
            <w:r>
              <w:rPr>
                <w:rFonts w:hint="eastAsia" w:ascii="宋体" w:hAnsi="宋体"/>
                <w:color w:val="000000"/>
                <w:szCs w:val="21"/>
                <w:highlight w:val="none"/>
              </w:rPr>
              <w:t>不少于</w:t>
            </w:r>
            <w:r>
              <w:rPr>
                <w:rFonts w:hint="eastAsia" w:ascii="宋体" w:hAnsi="宋体"/>
                <w:color w:val="000000"/>
                <w:szCs w:val="21"/>
                <w:highlight w:val="none"/>
                <w:u w:val="single"/>
                <w:lang w:val="en-US" w:eastAsia="zh-CN"/>
              </w:rPr>
              <w:t>6</w:t>
            </w:r>
            <w:r>
              <w:rPr>
                <w:rFonts w:hint="eastAsia" w:ascii="宋体" w:hAnsi="宋体"/>
                <w:color w:val="000000"/>
                <w:szCs w:val="21"/>
                <w:highlight w:val="none"/>
              </w:rPr>
              <w:t>名</w:t>
            </w:r>
          </w:p>
        </w:tc>
        <w:tc>
          <w:tcPr>
            <w:tcW w:w="992" w:type="dxa"/>
            <w:tcBorders>
              <w:top w:val="single" w:color="auto" w:sz="4" w:space="0"/>
              <w:left w:val="single" w:color="auto" w:sz="4" w:space="0"/>
              <w:right w:val="single" w:color="auto" w:sz="4" w:space="0"/>
            </w:tcBorders>
            <w:vAlign w:val="center"/>
          </w:tcPr>
          <w:p w14:paraId="6D7B15A2">
            <w:pPr>
              <w:jc w:val="center"/>
              <w:rPr>
                <w:rFonts w:ascii="宋体" w:hAnsi="宋体"/>
                <w:color w:val="000000"/>
                <w:szCs w:val="21"/>
                <w:highlight w:val="none"/>
              </w:rPr>
            </w:pPr>
            <w:r>
              <w:rPr>
                <w:rFonts w:hint="eastAsia" w:ascii="宋体" w:hAnsi="宋体"/>
                <w:color w:val="000000"/>
                <w:szCs w:val="21"/>
                <w:highlight w:val="none"/>
              </w:rPr>
              <w:t>建筑工程专业</w:t>
            </w:r>
          </w:p>
        </w:tc>
        <w:tc>
          <w:tcPr>
            <w:tcW w:w="2811" w:type="dxa"/>
            <w:tcBorders>
              <w:top w:val="single" w:color="auto" w:sz="4" w:space="0"/>
              <w:left w:val="single" w:color="auto" w:sz="4" w:space="0"/>
              <w:right w:val="single" w:color="auto" w:sz="4" w:space="0"/>
            </w:tcBorders>
            <w:vAlign w:val="center"/>
          </w:tcPr>
          <w:p w14:paraId="54BC8092">
            <w:pPr>
              <w:spacing w:line="276" w:lineRule="auto"/>
              <w:jc w:val="left"/>
              <w:rPr>
                <w:rFonts w:ascii="宋体" w:hAnsi="宋体"/>
                <w:szCs w:val="21"/>
                <w:highlight w:val="none"/>
              </w:rPr>
            </w:pPr>
            <w:r>
              <w:rPr>
                <w:rFonts w:hint="eastAsia" w:ascii="宋体" w:hAnsi="宋体" w:cs="宋体"/>
                <w:szCs w:val="21"/>
                <w:highlight w:val="none"/>
              </w:rPr>
              <w:sym w:font="Wingdings" w:char="00FE"/>
            </w:r>
            <w:r>
              <w:rPr>
                <w:rFonts w:hint="eastAsia" w:ascii="宋体" w:hAnsi="宋体"/>
                <w:szCs w:val="21"/>
                <w:highlight w:val="none"/>
              </w:rPr>
              <w:t>土建（建筑、土木）</w:t>
            </w:r>
            <w:r>
              <w:rPr>
                <w:rFonts w:hint="eastAsia" w:ascii="宋体" w:hAnsi="宋体" w:cs="宋体"/>
                <w:szCs w:val="21"/>
                <w:highlight w:val="none"/>
                <w:u w:val="single"/>
                <w:lang w:val="en-US" w:eastAsia="zh-CN"/>
              </w:rPr>
              <w:t>4</w:t>
            </w:r>
            <w:r>
              <w:rPr>
                <w:rFonts w:hint="eastAsia" w:ascii="宋体" w:hAnsi="宋体"/>
                <w:szCs w:val="21"/>
                <w:highlight w:val="none"/>
              </w:rPr>
              <w:t>名</w:t>
            </w:r>
          </w:p>
          <w:p w14:paraId="36D8DCC8">
            <w:pPr>
              <w:spacing w:line="276" w:lineRule="auto"/>
              <w:rPr>
                <w:rFonts w:ascii="宋体" w:hAnsi="宋体"/>
                <w:color w:val="000000"/>
                <w:szCs w:val="21"/>
                <w:highlight w:val="none"/>
              </w:rPr>
            </w:pPr>
            <w:r>
              <w:rPr>
                <w:rFonts w:hint="eastAsia" w:ascii="宋体" w:hAnsi="宋体" w:cs="宋体"/>
                <w:szCs w:val="21"/>
                <w:highlight w:val="none"/>
              </w:rPr>
              <w:sym w:font="Wingdings" w:char="00FE"/>
            </w:r>
            <w:r>
              <w:rPr>
                <w:rFonts w:hint="eastAsia" w:ascii="宋体" w:hAnsi="宋体"/>
                <w:color w:val="000000"/>
                <w:szCs w:val="21"/>
                <w:highlight w:val="none"/>
              </w:rPr>
              <w:t>水电（</w:t>
            </w:r>
            <w:r>
              <w:rPr>
                <w:rFonts w:hint="eastAsia" w:ascii="宋体" w:hAnsi="宋体" w:cs="宋体"/>
                <w:szCs w:val="21"/>
                <w:highlight w:val="none"/>
              </w:rPr>
              <w:t>机电安装工程）</w:t>
            </w:r>
            <w:r>
              <w:rPr>
                <w:rFonts w:hint="eastAsia" w:ascii="宋体" w:hAnsi="宋体" w:cs="宋体"/>
                <w:szCs w:val="21"/>
                <w:highlight w:val="none"/>
                <w:u w:val="single"/>
              </w:rPr>
              <w:t>2</w:t>
            </w:r>
            <w:r>
              <w:rPr>
                <w:rFonts w:hint="eastAsia" w:ascii="宋体" w:hAnsi="宋体" w:cs="宋体"/>
                <w:szCs w:val="21"/>
                <w:highlight w:val="none"/>
              </w:rPr>
              <w:t>名</w:t>
            </w:r>
            <w:r>
              <w:rPr>
                <w:rFonts w:hint="eastAsia" w:ascii="宋体" w:hAnsi="宋体"/>
                <w:color w:val="000000"/>
                <w:szCs w:val="21"/>
                <w:highlight w:val="none"/>
              </w:rPr>
              <w:t>。</w:t>
            </w:r>
          </w:p>
        </w:tc>
        <w:tc>
          <w:tcPr>
            <w:tcW w:w="2151" w:type="dxa"/>
            <w:tcBorders>
              <w:top w:val="single" w:color="auto" w:sz="4" w:space="0"/>
              <w:left w:val="single" w:color="auto" w:sz="4" w:space="0"/>
              <w:bottom w:val="single" w:color="auto" w:sz="4" w:space="0"/>
              <w:right w:val="single" w:color="auto" w:sz="4" w:space="0"/>
            </w:tcBorders>
            <w:vAlign w:val="center"/>
          </w:tcPr>
          <w:p w14:paraId="2DB9F17B">
            <w:pPr>
              <w:rPr>
                <w:rFonts w:ascii="宋体" w:hAnsi="宋体"/>
                <w:color w:val="000000"/>
                <w:szCs w:val="21"/>
                <w:highlight w:val="none"/>
              </w:rPr>
            </w:pPr>
            <w:r>
              <w:rPr>
                <w:rFonts w:hint="eastAsia" w:ascii="宋体" w:hAnsi="宋体"/>
                <w:color w:val="auto"/>
                <w:szCs w:val="21"/>
                <w:highlight w:val="none"/>
              </w:rPr>
              <w:t>专业以监理工程师注册证或专业监理工程师证或职称证</w:t>
            </w:r>
            <w:r>
              <w:rPr>
                <w:rFonts w:hint="eastAsia" w:ascii="宋体" w:hAnsi="宋体" w:eastAsia="宋体" w:cs="Times New Roman"/>
                <w:color w:val="auto"/>
                <w:szCs w:val="21"/>
                <w:highlight w:val="none"/>
              </w:rPr>
              <w:t>或毕业证</w:t>
            </w:r>
            <w:r>
              <w:rPr>
                <w:rFonts w:hint="eastAsia" w:ascii="宋体" w:hAnsi="宋体" w:cs="Times New Roman"/>
                <w:color w:val="auto"/>
                <w:szCs w:val="21"/>
                <w:highlight w:val="none"/>
                <w:lang w:val="en-US" w:eastAsia="zh-CN"/>
              </w:rPr>
              <w:t>中</w:t>
            </w:r>
            <w:r>
              <w:rPr>
                <w:rFonts w:hint="eastAsia" w:ascii="宋体" w:hAnsi="宋体" w:eastAsia="宋体" w:cs="Times New Roman"/>
                <w:color w:val="auto"/>
                <w:szCs w:val="21"/>
                <w:highlight w:val="none"/>
              </w:rPr>
              <w:t>的专</w:t>
            </w:r>
            <w:r>
              <w:rPr>
                <w:rFonts w:hint="eastAsia" w:ascii="宋体" w:hAnsi="宋体"/>
                <w:color w:val="auto"/>
                <w:szCs w:val="21"/>
                <w:highlight w:val="none"/>
              </w:rPr>
              <w:t>业名称（含</w:t>
            </w:r>
            <w:r>
              <w:rPr>
                <w:rFonts w:hint="eastAsia" w:ascii="宋体" w:hAnsi="宋体"/>
                <w:color w:val="auto"/>
                <w:szCs w:val="21"/>
                <w:highlight w:val="none"/>
                <w:lang w:val="en-US" w:eastAsia="zh-CN"/>
              </w:rPr>
              <w:t>相关</w:t>
            </w:r>
            <w:r>
              <w:rPr>
                <w:rFonts w:hint="eastAsia" w:ascii="宋体" w:hAnsi="宋体"/>
                <w:color w:val="auto"/>
                <w:szCs w:val="21"/>
                <w:highlight w:val="none"/>
              </w:rPr>
              <w:t>专业）为准；</w:t>
            </w:r>
          </w:p>
        </w:tc>
      </w:tr>
      <w:tr w14:paraId="7409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52F35964">
            <w:pPr>
              <w:jc w:val="center"/>
              <w:rPr>
                <w:rFonts w:ascii="宋体" w:hAnsi="宋体"/>
                <w:color w:val="000000"/>
                <w:szCs w:val="21"/>
                <w:highlight w:val="none"/>
              </w:rPr>
            </w:pPr>
            <w:r>
              <w:rPr>
                <w:rFonts w:hint="eastAsia" w:ascii="宋体" w:hAnsi="宋体"/>
                <w:color w:val="000000"/>
                <w:szCs w:val="21"/>
                <w:highlight w:val="none"/>
              </w:rPr>
              <w:t>造价工程师</w:t>
            </w:r>
          </w:p>
        </w:tc>
        <w:tc>
          <w:tcPr>
            <w:tcW w:w="1101" w:type="dxa"/>
            <w:tcBorders>
              <w:top w:val="single" w:color="auto" w:sz="4" w:space="0"/>
              <w:left w:val="single" w:color="auto" w:sz="4" w:space="0"/>
              <w:bottom w:val="single" w:color="auto" w:sz="4" w:space="0"/>
              <w:right w:val="single" w:color="auto" w:sz="4" w:space="0"/>
            </w:tcBorders>
            <w:vAlign w:val="center"/>
          </w:tcPr>
          <w:p w14:paraId="5E42F40C">
            <w:pPr>
              <w:jc w:val="center"/>
              <w:rPr>
                <w:rFonts w:ascii="宋体" w:hAnsi="宋体"/>
                <w:color w:val="000000"/>
                <w:szCs w:val="21"/>
                <w:highlight w:val="none"/>
                <w:u w:val="single"/>
              </w:rPr>
            </w:pPr>
            <w:r>
              <w:rPr>
                <w:rFonts w:hint="eastAsia" w:ascii="宋体" w:hAnsi="宋体"/>
                <w:color w:val="000000"/>
                <w:szCs w:val="21"/>
                <w:highlight w:val="none"/>
                <w:u w:val="single"/>
              </w:rPr>
              <w:t>1</w:t>
            </w:r>
            <w:r>
              <w:rPr>
                <w:rFonts w:hint="eastAsia" w:ascii="宋体" w:hAnsi="宋体"/>
                <w:color w:val="000000"/>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vAlign w:val="center"/>
          </w:tcPr>
          <w:p w14:paraId="1B7B65BF">
            <w:pPr>
              <w:rPr>
                <w:rFonts w:ascii="宋体" w:hAnsi="宋体"/>
                <w:color w:val="000000"/>
                <w:szCs w:val="21"/>
                <w:highlight w:val="none"/>
              </w:rPr>
            </w:pPr>
            <w:r>
              <w:rPr>
                <w:rFonts w:hint="eastAsia" w:ascii="宋体" w:hAnsi="宋体"/>
                <w:color w:val="000000"/>
                <w:szCs w:val="21"/>
                <w:highlight w:val="none"/>
              </w:rPr>
              <w:t>具备一级注册造价工程师资格</w:t>
            </w:r>
          </w:p>
        </w:tc>
      </w:tr>
      <w:tr w14:paraId="1CC1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3CDD3F36">
            <w:pPr>
              <w:spacing w:line="560" w:lineRule="exact"/>
              <w:jc w:val="center"/>
              <w:rPr>
                <w:rFonts w:ascii="宋体" w:hAnsi="宋体"/>
                <w:color w:val="000000"/>
                <w:szCs w:val="21"/>
                <w:highlight w:val="none"/>
              </w:rPr>
            </w:pPr>
            <w:r>
              <w:rPr>
                <w:rFonts w:hint="eastAsia" w:ascii="宋体" w:hAnsi="宋体"/>
                <w:color w:val="000000"/>
                <w:szCs w:val="21"/>
                <w:highlight w:val="none"/>
              </w:rPr>
              <w:t>安全员</w:t>
            </w:r>
          </w:p>
        </w:tc>
        <w:tc>
          <w:tcPr>
            <w:tcW w:w="1101" w:type="dxa"/>
            <w:tcBorders>
              <w:top w:val="single" w:color="auto" w:sz="4" w:space="0"/>
              <w:left w:val="single" w:color="auto" w:sz="4" w:space="0"/>
              <w:bottom w:val="single" w:color="auto" w:sz="4" w:space="0"/>
              <w:right w:val="single" w:color="auto" w:sz="4" w:space="0"/>
            </w:tcBorders>
            <w:vAlign w:val="center"/>
          </w:tcPr>
          <w:p w14:paraId="494AA6C4">
            <w:pPr>
              <w:spacing w:line="560" w:lineRule="exact"/>
              <w:jc w:val="center"/>
              <w:rPr>
                <w:rFonts w:ascii="宋体" w:hAnsi="宋体"/>
                <w:color w:val="000000"/>
                <w:szCs w:val="21"/>
                <w:highlight w:val="none"/>
                <w:u w:val="single"/>
              </w:rPr>
            </w:pPr>
            <w:r>
              <w:rPr>
                <w:rFonts w:hint="eastAsia" w:ascii="宋体" w:hAnsi="宋体"/>
                <w:color w:val="000000"/>
                <w:szCs w:val="21"/>
                <w:highlight w:val="none"/>
                <w:u w:val="single"/>
                <w:lang w:val="en-US" w:eastAsia="zh-CN"/>
              </w:rPr>
              <w:t>2</w:t>
            </w:r>
            <w:r>
              <w:rPr>
                <w:rFonts w:hint="eastAsia" w:ascii="宋体" w:hAnsi="宋体"/>
                <w:color w:val="000000"/>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vAlign w:val="center"/>
          </w:tcPr>
          <w:p w14:paraId="24880400">
            <w:pPr>
              <w:jc w:val="left"/>
              <w:rPr>
                <w:rFonts w:ascii="宋体" w:hAnsi="宋体"/>
                <w:color w:val="000000"/>
                <w:szCs w:val="21"/>
                <w:highlight w:val="none"/>
              </w:rPr>
            </w:pPr>
            <w:r>
              <w:rPr>
                <w:rFonts w:hint="eastAsia" w:ascii="宋体" w:hAnsi="宋体"/>
                <w:color w:val="000000"/>
                <w:szCs w:val="21"/>
                <w:highlight w:val="none"/>
              </w:rPr>
              <w:t>具备安全监理员证或注册安全工程师资格</w:t>
            </w:r>
          </w:p>
        </w:tc>
      </w:tr>
      <w:tr w14:paraId="182D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6EDE827E">
            <w:pPr>
              <w:jc w:val="center"/>
              <w:rPr>
                <w:rFonts w:ascii="宋体" w:hAnsi="宋体"/>
                <w:color w:val="000000"/>
                <w:szCs w:val="21"/>
                <w:highlight w:val="none"/>
              </w:rPr>
            </w:pPr>
            <w:r>
              <w:rPr>
                <w:rFonts w:hint="eastAsia" w:ascii="宋体" w:hAnsi="宋体"/>
                <w:color w:val="000000"/>
                <w:szCs w:val="21"/>
                <w:highlight w:val="none"/>
              </w:rPr>
              <w:t>监理员</w:t>
            </w:r>
          </w:p>
        </w:tc>
        <w:tc>
          <w:tcPr>
            <w:tcW w:w="1101" w:type="dxa"/>
            <w:tcBorders>
              <w:top w:val="single" w:color="auto" w:sz="4" w:space="0"/>
              <w:left w:val="single" w:color="auto" w:sz="4" w:space="0"/>
              <w:bottom w:val="single" w:color="auto" w:sz="4" w:space="0"/>
              <w:right w:val="single" w:color="auto" w:sz="4" w:space="0"/>
            </w:tcBorders>
            <w:vAlign w:val="center"/>
          </w:tcPr>
          <w:p w14:paraId="5FF6EF41">
            <w:pPr>
              <w:jc w:val="center"/>
              <w:rPr>
                <w:rFonts w:ascii="宋体" w:hAnsi="宋体"/>
                <w:color w:val="000000"/>
                <w:szCs w:val="21"/>
                <w:highlight w:val="none"/>
              </w:rPr>
            </w:pPr>
            <w:r>
              <w:rPr>
                <w:rFonts w:hint="eastAsia" w:ascii="宋体" w:hAnsi="宋体"/>
                <w:color w:val="000000"/>
                <w:szCs w:val="21"/>
                <w:highlight w:val="none"/>
                <w:u w:val="single"/>
                <w:lang w:val="en-US" w:eastAsia="zh-CN"/>
              </w:rPr>
              <w:t>8</w:t>
            </w:r>
            <w:r>
              <w:rPr>
                <w:rFonts w:hint="eastAsia" w:ascii="宋体" w:hAnsi="宋体"/>
                <w:color w:val="000000"/>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vAlign w:val="center"/>
          </w:tcPr>
          <w:p w14:paraId="0DD195CE">
            <w:pPr>
              <w:rPr>
                <w:rFonts w:ascii="宋体" w:hAnsi="宋体"/>
                <w:color w:val="000000"/>
                <w:szCs w:val="21"/>
                <w:highlight w:val="none"/>
              </w:rPr>
            </w:pPr>
            <w:r>
              <w:rPr>
                <w:rFonts w:hint="eastAsia" w:ascii="宋体" w:hAnsi="宋体"/>
                <w:color w:val="000000"/>
                <w:szCs w:val="21"/>
                <w:highlight w:val="none"/>
              </w:rPr>
              <w:t>土建（建筑工程）监理员</w:t>
            </w:r>
            <w:r>
              <w:rPr>
                <w:rFonts w:hint="eastAsia" w:ascii="宋体" w:hAnsi="宋体"/>
                <w:color w:val="000000"/>
                <w:szCs w:val="21"/>
                <w:highlight w:val="none"/>
                <w:u w:val="single"/>
                <w:lang w:val="en-US" w:eastAsia="zh-CN"/>
              </w:rPr>
              <w:t>5</w:t>
            </w:r>
            <w:r>
              <w:rPr>
                <w:rFonts w:hint="eastAsia" w:ascii="宋体" w:hAnsi="宋体"/>
                <w:color w:val="000000"/>
                <w:szCs w:val="21"/>
                <w:highlight w:val="none"/>
              </w:rPr>
              <w:t>人或以上，水电（机电安装工程）监理员</w:t>
            </w:r>
            <w:r>
              <w:rPr>
                <w:rFonts w:hint="eastAsia" w:ascii="宋体" w:hAnsi="宋体"/>
                <w:color w:val="000000"/>
                <w:szCs w:val="21"/>
                <w:highlight w:val="none"/>
                <w:u w:val="single"/>
                <w:lang w:val="en-US" w:eastAsia="zh-CN"/>
              </w:rPr>
              <w:t>3</w:t>
            </w:r>
            <w:r>
              <w:rPr>
                <w:rFonts w:hint="eastAsia" w:ascii="宋体" w:hAnsi="宋体"/>
                <w:color w:val="000000"/>
                <w:szCs w:val="21"/>
                <w:highlight w:val="none"/>
              </w:rPr>
              <w:t>人或以上，具备监理员证或专业监理工程师证或注册监理工程师注册证，要求专业对口（含相近专业，</w:t>
            </w:r>
            <w:r>
              <w:rPr>
                <w:rFonts w:hint="eastAsia" w:ascii="宋体" w:hAnsi="宋体" w:eastAsia="宋体" w:cs="宋体"/>
                <w:color w:val="auto"/>
                <w:sz w:val="21"/>
                <w:szCs w:val="21"/>
                <w:highlight w:val="none"/>
              </w:rPr>
              <w:t>以监理工程师注册证或专业监理工程师证或岗位证或职称证或毕业证中专业为准</w:t>
            </w:r>
            <w:r>
              <w:rPr>
                <w:rFonts w:hint="eastAsia" w:ascii="宋体" w:hAnsi="宋体"/>
                <w:color w:val="000000"/>
                <w:szCs w:val="21"/>
                <w:highlight w:val="none"/>
              </w:rPr>
              <w:t>）。</w:t>
            </w:r>
          </w:p>
        </w:tc>
      </w:tr>
      <w:tr w14:paraId="6B36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02B6C039">
            <w:pPr>
              <w:jc w:val="center"/>
              <w:rPr>
                <w:rFonts w:ascii="宋体" w:hAnsi="宋体"/>
                <w:color w:val="000000"/>
                <w:szCs w:val="21"/>
                <w:highlight w:val="none"/>
              </w:rPr>
            </w:pPr>
            <w:r>
              <w:rPr>
                <w:rFonts w:hint="eastAsia" w:ascii="宋体" w:hAnsi="宋体"/>
                <w:color w:val="000000"/>
                <w:szCs w:val="21"/>
                <w:highlight w:val="none"/>
              </w:rPr>
              <w:t>资料员</w:t>
            </w:r>
          </w:p>
        </w:tc>
        <w:tc>
          <w:tcPr>
            <w:tcW w:w="1101" w:type="dxa"/>
            <w:tcBorders>
              <w:top w:val="single" w:color="auto" w:sz="4" w:space="0"/>
              <w:left w:val="single" w:color="auto" w:sz="4" w:space="0"/>
              <w:bottom w:val="single" w:color="auto" w:sz="4" w:space="0"/>
              <w:right w:val="single" w:color="auto" w:sz="4" w:space="0"/>
            </w:tcBorders>
            <w:vAlign w:val="center"/>
          </w:tcPr>
          <w:p w14:paraId="7D63B011">
            <w:pPr>
              <w:jc w:val="center"/>
              <w:rPr>
                <w:rFonts w:ascii="宋体" w:hAnsi="宋体"/>
                <w:color w:val="000000"/>
                <w:szCs w:val="21"/>
                <w:highlight w:val="none"/>
              </w:rPr>
            </w:pPr>
            <w:r>
              <w:rPr>
                <w:rFonts w:hint="eastAsia" w:ascii="宋体" w:hAnsi="宋体"/>
                <w:color w:val="000000"/>
                <w:szCs w:val="21"/>
                <w:highlight w:val="none"/>
                <w:u w:val="single"/>
              </w:rPr>
              <w:t>1</w:t>
            </w:r>
            <w:r>
              <w:rPr>
                <w:rFonts w:hint="eastAsia" w:ascii="宋体" w:hAnsi="宋体"/>
                <w:color w:val="000000"/>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vAlign w:val="center"/>
          </w:tcPr>
          <w:p w14:paraId="06A84543">
            <w:pPr>
              <w:rPr>
                <w:rFonts w:ascii="宋体" w:hAnsi="宋体"/>
                <w:color w:val="000000"/>
                <w:szCs w:val="21"/>
                <w:highlight w:val="none"/>
              </w:rPr>
            </w:pPr>
            <w:r>
              <w:rPr>
                <w:rFonts w:hint="eastAsia" w:ascii="宋体" w:hAnsi="宋体" w:cs="宋体"/>
                <w:szCs w:val="21"/>
                <w:highlight w:val="none"/>
              </w:rPr>
              <w:t>具有助理工程师（或以上）职称证或监理员证</w:t>
            </w:r>
          </w:p>
        </w:tc>
      </w:tr>
      <w:tr w14:paraId="3B3E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0F7D6A86">
            <w:pPr>
              <w:jc w:val="center"/>
              <w:rPr>
                <w:rFonts w:ascii="宋体" w:hAnsi="宋体"/>
                <w:color w:val="000000"/>
                <w:szCs w:val="21"/>
                <w:highlight w:val="none"/>
              </w:rPr>
            </w:pPr>
            <w:r>
              <w:rPr>
                <w:rFonts w:hint="eastAsia" w:ascii="宋体" w:hAnsi="宋体"/>
                <w:color w:val="000000"/>
                <w:szCs w:val="21"/>
                <w:highlight w:val="none"/>
              </w:rPr>
              <w:t>总计</w:t>
            </w:r>
          </w:p>
        </w:tc>
        <w:tc>
          <w:tcPr>
            <w:tcW w:w="1101" w:type="dxa"/>
            <w:tcBorders>
              <w:top w:val="single" w:color="auto" w:sz="4" w:space="0"/>
              <w:left w:val="single" w:color="auto" w:sz="4" w:space="0"/>
              <w:bottom w:val="single" w:color="auto" w:sz="4" w:space="0"/>
              <w:right w:val="single" w:color="auto" w:sz="4" w:space="0"/>
            </w:tcBorders>
            <w:vAlign w:val="center"/>
          </w:tcPr>
          <w:p w14:paraId="709F6E00">
            <w:pPr>
              <w:jc w:val="center"/>
              <w:rPr>
                <w:rFonts w:ascii="宋体" w:hAnsi="宋体"/>
                <w:color w:val="000000"/>
                <w:szCs w:val="21"/>
                <w:highlight w:val="none"/>
              </w:rPr>
            </w:pPr>
            <w:r>
              <w:rPr>
                <w:rFonts w:hint="eastAsia" w:ascii="宋体" w:hAnsi="宋体"/>
                <w:color w:val="000000"/>
                <w:szCs w:val="21"/>
                <w:highlight w:val="none"/>
              </w:rPr>
              <w:t>不少于</w:t>
            </w:r>
            <w:r>
              <w:rPr>
                <w:rFonts w:hint="eastAsia" w:ascii="宋体" w:hAnsi="宋体"/>
                <w:color w:val="000000"/>
                <w:szCs w:val="21"/>
                <w:highlight w:val="none"/>
                <w:u w:val="single"/>
                <w:lang w:val="en-US" w:eastAsia="zh-CN"/>
              </w:rPr>
              <w:t>20</w:t>
            </w:r>
            <w:r>
              <w:rPr>
                <w:rFonts w:hint="eastAsia" w:ascii="宋体" w:hAnsi="宋体"/>
                <w:color w:val="000000"/>
                <w:szCs w:val="21"/>
                <w:highlight w:val="none"/>
              </w:rPr>
              <w:t>名</w:t>
            </w:r>
          </w:p>
        </w:tc>
        <w:tc>
          <w:tcPr>
            <w:tcW w:w="5954" w:type="dxa"/>
            <w:gridSpan w:val="3"/>
            <w:tcBorders>
              <w:top w:val="single" w:color="auto" w:sz="4" w:space="0"/>
              <w:left w:val="single" w:color="auto" w:sz="4" w:space="0"/>
              <w:bottom w:val="single" w:color="auto" w:sz="4" w:space="0"/>
              <w:right w:val="single" w:color="auto" w:sz="4" w:space="0"/>
            </w:tcBorders>
            <w:vAlign w:val="center"/>
          </w:tcPr>
          <w:p w14:paraId="5B7D33C6">
            <w:pPr>
              <w:rPr>
                <w:rFonts w:ascii="宋体" w:hAnsi="宋体"/>
                <w:color w:val="000000"/>
                <w:szCs w:val="21"/>
                <w:highlight w:val="none"/>
              </w:rPr>
            </w:pPr>
          </w:p>
        </w:tc>
      </w:tr>
    </w:tbl>
    <w:p w14:paraId="5CA4CD24">
      <w:pPr>
        <w:widowControl/>
        <w:spacing w:line="360" w:lineRule="auto"/>
        <w:ind w:firstLine="420" w:firstLineChars="200"/>
        <w:rPr>
          <w:rFonts w:ascii="宋体" w:hAnsi="宋体" w:cs="宋体"/>
          <w:highlight w:val="none"/>
        </w:rPr>
      </w:pPr>
    </w:p>
    <w:p w14:paraId="02D94789">
      <w:pPr>
        <w:widowControl/>
        <w:spacing w:line="360" w:lineRule="auto"/>
        <w:ind w:firstLine="420" w:firstLineChars="200"/>
        <w:rPr>
          <w:rFonts w:ascii="宋体" w:hAnsi="宋体" w:cs="宋体"/>
          <w:highlight w:val="none"/>
        </w:rPr>
      </w:pPr>
      <w:r>
        <w:rPr>
          <w:rFonts w:hint="eastAsia" w:ascii="宋体" w:hAnsi="宋体" w:cs="宋体"/>
          <w:highlight w:val="none"/>
        </w:rPr>
        <w:t>注：1、表中所列人员配备为最低限度要求，投标人所投入人员不满足本要求的则在评分表中相应评分项不得分。中标单位可根据实际工作需要及时投入人员，所有监理人员均须身体健康。投标人提供的人员须为投标人[含投标人的分公司（不具备独立法人）或投标人的分支机构（不具备独立法人）]在职员工，并提供</w:t>
      </w:r>
      <w:r>
        <w:rPr>
          <w:rFonts w:hint="eastAsia" w:ascii="宋体" w:hAnsi="宋体"/>
          <w:szCs w:val="21"/>
          <w:highlight w:val="none"/>
        </w:rPr>
        <w:t>近一个月</w:t>
      </w:r>
      <w:r>
        <w:rPr>
          <w:rFonts w:hint="eastAsia" w:ascii="宋体" w:hAnsi="宋体"/>
          <w:color w:val="000000" w:themeColor="text1"/>
          <w:szCs w:val="21"/>
          <w:highlight w:val="none"/>
          <w14:textFill>
            <w14:solidFill>
              <w14:schemeClr w14:val="tx1"/>
            </w14:solidFill>
          </w14:textFill>
        </w:rPr>
        <w:t>（即2025年</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月）</w:t>
      </w:r>
      <w:r>
        <w:rPr>
          <w:rFonts w:hint="eastAsia" w:ascii="宋体" w:hAnsi="宋体" w:cs="宋体"/>
          <w:highlight w:val="none"/>
        </w:rPr>
        <w:t>社保缴纳证明。</w:t>
      </w:r>
    </w:p>
    <w:p w14:paraId="0BF24136">
      <w:pPr>
        <w:widowControl w:val="0"/>
        <w:spacing w:line="336" w:lineRule="auto"/>
        <w:ind w:firstLine="420" w:firstLineChars="200"/>
        <w:outlineLvl w:val="9"/>
        <w:rPr>
          <w:rFonts w:ascii="宋体" w:hAnsi="宋体" w:cs="宋体"/>
          <w:highlight w:val="none"/>
        </w:rPr>
      </w:pPr>
      <w:r>
        <w:rPr>
          <w:rFonts w:hint="eastAsia" w:ascii="宋体" w:hAnsi="宋体" w:cs="宋体"/>
          <w:highlight w:val="none"/>
        </w:rPr>
        <w:t>2、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r>
        <w:rPr>
          <w:rFonts w:hint="eastAsia" w:ascii="宋体" w:hAnsi="宋体"/>
          <w:color w:val="auto"/>
          <w:szCs w:val="21"/>
          <w:highlight w:val="none"/>
          <w:u w:val="single"/>
        </w:rPr>
        <w:t>注册造价工程师未能体现专业的，需提供全国建筑市场监管公共服务平台或中国建设工程造价管理系统信息截图。</w:t>
      </w:r>
    </w:p>
    <w:p w14:paraId="43D4A0D2">
      <w:pPr>
        <w:widowControl/>
        <w:spacing w:line="360" w:lineRule="auto"/>
        <w:ind w:firstLine="420" w:firstLineChars="200"/>
        <w:rPr>
          <w:rFonts w:ascii="宋体" w:hAnsi="宋体" w:cs="宋体"/>
          <w:highlight w:val="none"/>
        </w:rPr>
      </w:pPr>
      <w:r>
        <w:rPr>
          <w:rFonts w:hint="eastAsia" w:ascii="宋体" w:hAnsi="宋体" w:cs="宋体"/>
          <w:highlight w:val="none"/>
        </w:rPr>
        <w:t>3、根据《住房城乡建设部办公厅关于启用注册监理工程师等专业技术人员电子注册证书的通知》（建办厅函〔2025〕13号）要求，自2025年1月20日起，注册监理工程师、一级注册结构工程师、注册电气工程师（发输变电、供配电）、注册公用设备工程师（暖通空调、给水排水、动力）、注册化工工程师、注册土木工程师（岩土）、一级注册造价工程师（土木建筑工程、安装工程）启用电子注册证书，不再发放纸质注册证书，原纸质注册证书在有效期内的仍可得分，但如投标人提供的是电子注册证书，电子注册证书打印后应在个人签名处手写签名且应在有效期内。</w:t>
      </w:r>
    </w:p>
    <w:p w14:paraId="4DE342C4">
      <w:pPr>
        <w:widowControl/>
        <w:spacing w:line="360" w:lineRule="auto"/>
        <w:ind w:firstLine="420" w:firstLineChars="200"/>
        <w:rPr>
          <w:rFonts w:ascii="宋体" w:hAnsi="宋体" w:cs="宋体"/>
          <w:highlight w:val="none"/>
        </w:rPr>
      </w:pPr>
      <w:r>
        <w:rPr>
          <w:rFonts w:hint="eastAsia" w:ascii="宋体" w:hAnsi="宋体" w:cs="宋体"/>
          <w:highlight w:val="none"/>
        </w:rPr>
        <w:t>4、香港专业人士参加投标的，依据《广东省住房和城乡建设厅关于印发香港工程建设咨询企业和专业人士在粤港澳大湾区内地城市开业执业试点管理暂行办法的通知》（粤建规范[2020]1号）规定，对于注册监理工程师，须提供香港测量师注册管理局注册的建筑测量组别的专业测量师证书以及在广东省住房和城乡建设主管部门备案证明；对于一级注册造价工程师，须提供香港测量师注册管理局注册的工料测量组别的专业测量师证书以及在广东省住房和城乡建设主管部门备案证明。</w:t>
      </w:r>
    </w:p>
    <w:p w14:paraId="727F1752">
      <w:pPr>
        <w:widowControl/>
        <w:spacing w:line="360" w:lineRule="auto"/>
        <w:ind w:firstLine="420" w:firstLineChars="200"/>
        <w:rPr>
          <w:rFonts w:ascii="宋体" w:hAnsi="宋体" w:cs="宋体"/>
          <w:highlight w:val="none"/>
        </w:rPr>
      </w:pPr>
      <w:r>
        <w:rPr>
          <w:rFonts w:hint="eastAsia" w:ascii="宋体" w:hAnsi="宋体" w:cs="宋体"/>
          <w:highlight w:val="none"/>
        </w:rPr>
        <w:t>5、本表所列人员要求只用于综合评分打分的依据，不作为否决性条款。</w:t>
      </w:r>
    </w:p>
    <w:p w14:paraId="4E1D18A2">
      <w:pPr>
        <w:widowControl/>
        <w:spacing w:line="360" w:lineRule="auto"/>
        <w:ind w:firstLine="420" w:firstLineChars="200"/>
        <w:rPr>
          <w:rFonts w:ascii="宋体" w:hAnsi="宋体" w:cs="宋体"/>
          <w:highlight w:val="none"/>
        </w:rPr>
      </w:pPr>
      <w:r>
        <w:rPr>
          <w:rFonts w:hint="eastAsia" w:ascii="宋体" w:hAnsi="宋体" w:cs="宋体"/>
          <w:highlight w:val="none"/>
        </w:rPr>
        <w:t>6、一旦中标，本表人员必须全部到位，否则按合同相关约定执行。</w:t>
      </w:r>
    </w:p>
    <w:p w14:paraId="63CC71A4">
      <w:pPr>
        <w:spacing w:line="360" w:lineRule="auto"/>
        <w:rPr>
          <w:rFonts w:hint="eastAsia" w:ascii="黑体" w:hAnsi="黑体" w:eastAsia="黑体" w:cs="黑体"/>
          <w:b/>
          <w:color w:val="auto"/>
          <w:position w:val="0"/>
          <w:sz w:val="28"/>
          <w:szCs w:val="28"/>
          <w:highlight w:val="none"/>
        </w:rPr>
      </w:pPr>
      <w:r>
        <w:rPr>
          <w:rFonts w:hint="eastAsia" w:ascii="宋体" w:hAnsi="宋体" w:eastAsia="宋体" w:cs="宋体"/>
          <w:color w:val="auto"/>
          <w:highlight w:val="none"/>
        </w:rPr>
        <w:br w:type="page"/>
      </w:r>
      <w:bookmarkStart w:id="33" w:name="_Toc2613"/>
      <w:bookmarkStart w:id="34" w:name="_Toc514170121"/>
      <w:bookmarkStart w:id="35" w:name="_Toc25165"/>
      <w:bookmarkStart w:id="36" w:name="_Toc9855"/>
      <w:bookmarkStart w:id="37" w:name="_Toc30533"/>
      <w:bookmarkStart w:id="38" w:name="_Toc7526"/>
      <w:bookmarkStart w:id="39" w:name="_Toc13444"/>
      <w:bookmarkStart w:id="40" w:name="_Toc20776"/>
      <w:r>
        <w:rPr>
          <w:rFonts w:hint="eastAsia" w:ascii="黑体" w:hAnsi="黑体" w:eastAsia="黑体" w:cs="黑体"/>
          <w:b/>
          <w:color w:val="auto"/>
          <w:spacing w:val="0"/>
          <w:position w:val="0"/>
          <w:sz w:val="28"/>
          <w:szCs w:val="28"/>
          <w:highlight w:val="none"/>
        </w:rPr>
        <w:t>1</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总则</w:t>
      </w:r>
      <w:bookmarkEnd w:id="33"/>
    </w:p>
    <w:p w14:paraId="4C143B99">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2" w:firstLineChars="200"/>
        <w:jc w:val="left"/>
        <w:textAlignment w:val="auto"/>
        <w:outlineLvl w:val="2"/>
        <w:rPr>
          <w:rFonts w:hint="eastAsia" w:ascii="黑体" w:hAnsi="黑体" w:eastAsia="黑体" w:cs="黑体"/>
          <w:b/>
          <w:bCs/>
          <w:color w:val="auto"/>
          <w:sz w:val="24"/>
          <w:highlight w:val="none"/>
        </w:rPr>
      </w:pPr>
      <w:bookmarkStart w:id="41" w:name="_Toc24852"/>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招标项目</w:t>
      </w:r>
      <w:r>
        <w:rPr>
          <w:rFonts w:hint="eastAsia" w:ascii="黑体" w:hAnsi="黑体" w:eastAsia="黑体" w:cs="黑体"/>
          <w:b/>
          <w:bCs/>
          <w:color w:val="auto"/>
          <w:spacing w:val="0"/>
          <w:sz w:val="24"/>
          <w:highlight w:val="none"/>
        </w:rPr>
        <w:t>概</w:t>
      </w:r>
      <w:r>
        <w:rPr>
          <w:rFonts w:hint="eastAsia" w:ascii="黑体" w:hAnsi="黑体" w:eastAsia="黑体" w:cs="黑体"/>
          <w:b/>
          <w:bCs/>
          <w:color w:val="auto"/>
          <w:sz w:val="24"/>
          <w:highlight w:val="none"/>
        </w:rPr>
        <w:t>况</w:t>
      </w:r>
      <w:bookmarkEnd w:id="41"/>
    </w:p>
    <w:p w14:paraId="6CBFE440">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根</w:t>
      </w:r>
      <w:r>
        <w:rPr>
          <w:rFonts w:hint="eastAsia" w:ascii="宋体" w:hAnsi="宋体" w:eastAsia="宋体" w:cs="宋体"/>
          <w:color w:val="auto"/>
          <w:spacing w:val="0"/>
          <w:sz w:val="24"/>
          <w:highlight w:val="none"/>
        </w:rPr>
        <w:t>据</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华</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民</w:t>
      </w:r>
      <w:r>
        <w:rPr>
          <w:rFonts w:hint="eastAsia" w:ascii="宋体" w:hAnsi="宋体" w:eastAsia="宋体" w:cs="宋体"/>
          <w:color w:val="auto"/>
          <w:spacing w:val="0"/>
          <w:sz w:val="24"/>
          <w:highlight w:val="none"/>
        </w:rPr>
        <w:t>共和</w:t>
      </w:r>
      <w:r>
        <w:rPr>
          <w:rFonts w:hint="eastAsia" w:ascii="宋体" w:hAnsi="宋体" w:eastAsia="宋体" w:cs="宋体"/>
          <w:color w:val="auto"/>
          <w:sz w:val="24"/>
          <w:highlight w:val="none"/>
        </w:rPr>
        <w:t>国招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华人</w:t>
      </w:r>
      <w:r>
        <w:rPr>
          <w:rFonts w:hint="eastAsia" w:ascii="宋体" w:hAnsi="宋体" w:eastAsia="宋体" w:cs="宋体"/>
          <w:color w:val="auto"/>
          <w:sz w:val="24"/>
          <w:highlight w:val="none"/>
        </w:rPr>
        <w:t>民共</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国</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施</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例》等</w:t>
      </w:r>
      <w:r>
        <w:rPr>
          <w:rFonts w:hint="eastAsia" w:ascii="宋体" w:hAnsi="宋体" w:eastAsia="宋体" w:cs="宋体"/>
          <w:color w:val="auto"/>
          <w:sz w:val="24"/>
          <w:highlight w:val="none"/>
        </w:rPr>
        <w:t>有关法律</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已</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备</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条件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p>
    <w:p w14:paraId="33CFF463">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见</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人须</w:t>
      </w:r>
      <w:r>
        <w:rPr>
          <w:rFonts w:hint="eastAsia" w:ascii="宋体" w:hAnsi="宋体" w:eastAsia="宋体" w:cs="宋体"/>
          <w:color w:val="auto"/>
          <w:sz w:val="24"/>
          <w:highlight w:val="none"/>
        </w:rPr>
        <w:t>知前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540B2391">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机</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0412BFC7">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名</w:t>
      </w:r>
      <w:r>
        <w:rPr>
          <w:rFonts w:hint="eastAsia" w:ascii="宋体" w:hAnsi="宋体" w:eastAsia="宋体" w:cs="宋体"/>
          <w:color w:val="auto"/>
          <w:spacing w:val="0"/>
          <w:sz w:val="24"/>
          <w:highlight w:val="none"/>
        </w:rPr>
        <w:t>称</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6575541">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1.1.5</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建</w:t>
      </w:r>
      <w:r>
        <w:rPr>
          <w:rFonts w:hint="eastAsia" w:ascii="宋体" w:hAnsi="宋体" w:eastAsia="宋体" w:cs="宋体"/>
          <w:color w:val="auto"/>
          <w:spacing w:val="0"/>
          <w:sz w:val="24"/>
          <w:highlight w:val="none"/>
        </w:rPr>
        <w:t>设</w:t>
      </w:r>
      <w:r>
        <w:rPr>
          <w:rFonts w:hint="eastAsia" w:ascii="宋体" w:hAnsi="宋体" w:eastAsia="宋体" w:cs="宋体"/>
          <w:color w:val="auto"/>
          <w:sz w:val="24"/>
          <w:highlight w:val="none"/>
        </w:rPr>
        <w:t>地</w:t>
      </w:r>
      <w:r>
        <w:rPr>
          <w:rFonts w:hint="eastAsia" w:ascii="宋体" w:hAnsi="宋体" w:eastAsia="宋体" w:cs="宋体"/>
          <w:color w:val="auto"/>
          <w:spacing w:val="0"/>
          <w:sz w:val="24"/>
          <w:highlight w:val="none"/>
        </w:rPr>
        <w:t>点</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B3091BF">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1.1.6</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建</w:t>
      </w:r>
      <w:r>
        <w:rPr>
          <w:rFonts w:hint="eastAsia" w:ascii="宋体" w:hAnsi="宋体" w:eastAsia="宋体" w:cs="宋体"/>
          <w:color w:val="auto"/>
          <w:spacing w:val="0"/>
          <w:sz w:val="24"/>
          <w:highlight w:val="none"/>
        </w:rPr>
        <w:t>设</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69D969D1">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1.1.7</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施</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预</w:t>
      </w:r>
      <w:r>
        <w:rPr>
          <w:rFonts w:hint="eastAsia" w:ascii="宋体" w:hAnsi="宋体" w:eastAsia="宋体" w:cs="宋体"/>
          <w:color w:val="auto"/>
          <w:spacing w:val="0"/>
          <w:sz w:val="24"/>
          <w:highlight w:val="none"/>
        </w:rPr>
        <w:t>计开</w:t>
      </w:r>
      <w:r>
        <w:rPr>
          <w:rFonts w:hint="eastAsia" w:ascii="宋体" w:hAnsi="宋体" w:eastAsia="宋体" w:cs="宋体"/>
          <w:color w:val="auto"/>
          <w:sz w:val="24"/>
          <w:highlight w:val="none"/>
        </w:rPr>
        <w:t>工日</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建</w:t>
      </w:r>
      <w:r>
        <w:rPr>
          <w:rFonts w:hint="eastAsia" w:ascii="宋体" w:hAnsi="宋体" w:eastAsia="宋体" w:cs="宋体"/>
          <w:color w:val="auto"/>
          <w:sz w:val="24"/>
          <w:highlight w:val="none"/>
        </w:rPr>
        <w:t>设</w:t>
      </w:r>
      <w:r>
        <w:rPr>
          <w:rFonts w:hint="eastAsia" w:ascii="宋体" w:hAnsi="宋体" w:eastAsia="宋体" w:cs="宋体"/>
          <w:color w:val="auto"/>
          <w:spacing w:val="0"/>
          <w:sz w:val="24"/>
          <w:highlight w:val="none"/>
        </w:rPr>
        <w:t>周</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见</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21F8106">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1.1.8</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建</w:t>
      </w:r>
      <w:r>
        <w:rPr>
          <w:rFonts w:hint="eastAsia" w:ascii="宋体" w:hAnsi="宋体" w:eastAsia="宋体" w:cs="宋体"/>
          <w:color w:val="auto"/>
          <w:spacing w:val="0"/>
          <w:sz w:val="24"/>
          <w:highlight w:val="none"/>
        </w:rPr>
        <w:t>筑</w:t>
      </w:r>
      <w:r>
        <w:rPr>
          <w:rFonts w:hint="eastAsia" w:ascii="宋体" w:hAnsi="宋体" w:eastAsia="宋体" w:cs="宋体"/>
          <w:color w:val="auto"/>
          <w:sz w:val="24"/>
          <w:highlight w:val="none"/>
        </w:rPr>
        <w:t>安</w:t>
      </w:r>
      <w:r>
        <w:rPr>
          <w:rFonts w:hint="eastAsia" w:ascii="宋体" w:hAnsi="宋体" w:eastAsia="宋体" w:cs="宋体"/>
          <w:color w:val="auto"/>
          <w:spacing w:val="0"/>
          <w:sz w:val="24"/>
          <w:highlight w:val="none"/>
        </w:rPr>
        <w:t>装</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费</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程概</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附表。</w:t>
      </w:r>
    </w:p>
    <w:p w14:paraId="40DACB27">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42" w:name="_Toc22880"/>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招标项目</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资</w:t>
      </w:r>
      <w:r>
        <w:rPr>
          <w:rFonts w:hint="eastAsia" w:ascii="黑体" w:hAnsi="黑体" w:eastAsia="黑体" w:cs="黑体"/>
          <w:b/>
          <w:bCs/>
          <w:color w:val="auto"/>
          <w:spacing w:val="0"/>
          <w:sz w:val="24"/>
          <w:highlight w:val="none"/>
        </w:rPr>
        <w:t>金</w:t>
      </w:r>
      <w:r>
        <w:rPr>
          <w:rFonts w:hint="eastAsia" w:ascii="黑体" w:hAnsi="黑体" w:eastAsia="黑体" w:cs="黑体"/>
          <w:b/>
          <w:bCs/>
          <w:color w:val="auto"/>
          <w:sz w:val="24"/>
          <w:highlight w:val="none"/>
        </w:rPr>
        <w:t>来源和</w:t>
      </w:r>
      <w:r>
        <w:rPr>
          <w:rFonts w:hint="eastAsia" w:ascii="黑体" w:hAnsi="黑体" w:eastAsia="黑体" w:cs="黑体"/>
          <w:b/>
          <w:bCs/>
          <w:color w:val="auto"/>
          <w:spacing w:val="0"/>
          <w:sz w:val="24"/>
          <w:highlight w:val="none"/>
        </w:rPr>
        <w:t>落</w:t>
      </w:r>
      <w:r>
        <w:rPr>
          <w:rFonts w:hint="eastAsia" w:ascii="黑体" w:hAnsi="黑体" w:eastAsia="黑体" w:cs="黑体"/>
          <w:b/>
          <w:bCs/>
          <w:color w:val="auto"/>
          <w:sz w:val="24"/>
          <w:highlight w:val="none"/>
        </w:rPr>
        <w:t>实情况</w:t>
      </w:r>
      <w:bookmarkEnd w:id="42"/>
    </w:p>
    <w:p w14:paraId="31479C63">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来</w:t>
      </w:r>
      <w:r>
        <w:rPr>
          <w:rFonts w:hint="eastAsia" w:ascii="宋体" w:hAnsi="宋体" w:eastAsia="宋体" w:cs="宋体"/>
          <w:color w:val="auto"/>
          <w:spacing w:val="0"/>
          <w:sz w:val="24"/>
          <w:highlight w:val="none"/>
        </w:rPr>
        <w:t>源</w:t>
      </w:r>
      <w:r>
        <w:rPr>
          <w:rFonts w:hint="eastAsia" w:ascii="宋体" w:hAnsi="宋体" w:eastAsia="宋体" w:cs="宋体"/>
          <w:color w:val="auto"/>
          <w:sz w:val="24"/>
          <w:highlight w:val="none"/>
        </w:rPr>
        <w:t>及</w:t>
      </w:r>
      <w:r>
        <w:rPr>
          <w:rFonts w:hint="eastAsia" w:ascii="宋体" w:hAnsi="宋体" w:eastAsia="宋体" w:cs="宋体"/>
          <w:color w:val="auto"/>
          <w:spacing w:val="0"/>
          <w:sz w:val="24"/>
          <w:highlight w:val="none"/>
        </w:rPr>
        <w:t>比</w:t>
      </w:r>
      <w:r>
        <w:rPr>
          <w:rFonts w:hint="eastAsia" w:ascii="宋体" w:hAnsi="宋体" w:eastAsia="宋体" w:cs="宋体"/>
          <w:color w:val="auto"/>
          <w:sz w:val="24"/>
          <w:highlight w:val="none"/>
        </w:rPr>
        <w:t>例</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4C3C6B12">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落</w:t>
      </w:r>
      <w:r>
        <w:rPr>
          <w:rFonts w:hint="eastAsia" w:ascii="宋体" w:hAnsi="宋体" w:eastAsia="宋体" w:cs="宋体"/>
          <w:color w:val="auto"/>
          <w:spacing w:val="0"/>
          <w:sz w:val="24"/>
          <w:highlight w:val="none"/>
        </w:rPr>
        <w:t>实</w:t>
      </w:r>
      <w:r>
        <w:rPr>
          <w:rFonts w:hint="eastAsia" w:ascii="宋体" w:hAnsi="宋体" w:eastAsia="宋体" w:cs="宋体"/>
          <w:color w:val="auto"/>
          <w:sz w:val="24"/>
          <w:highlight w:val="none"/>
        </w:rPr>
        <w:t>情</w:t>
      </w:r>
      <w:r>
        <w:rPr>
          <w:rFonts w:hint="eastAsia" w:ascii="宋体" w:hAnsi="宋体" w:eastAsia="宋体" w:cs="宋体"/>
          <w:color w:val="auto"/>
          <w:spacing w:val="0"/>
          <w:sz w:val="24"/>
          <w:highlight w:val="none"/>
        </w:rPr>
        <w:t>况</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09A64DC7">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43" w:name="_Toc12599"/>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招标范</w:t>
      </w:r>
      <w:r>
        <w:rPr>
          <w:rFonts w:hint="eastAsia" w:ascii="黑体" w:hAnsi="黑体" w:eastAsia="黑体" w:cs="黑体"/>
          <w:b/>
          <w:bCs/>
          <w:color w:val="auto"/>
          <w:spacing w:val="0"/>
          <w:sz w:val="24"/>
          <w:highlight w:val="none"/>
        </w:rPr>
        <w:t>围</w:t>
      </w:r>
      <w:r>
        <w:rPr>
          <w:rFonts w:hint="eastAsia" w:ascii="黑体" w:hAnsi="黑体" w:eastAsia="黑体" w:cs="黑体"/>
          <w:b/>
          <w:bCs/>
          <w:color w:val="auto"/>
          <w:sz w:val="24"/>
          <w:highlight w:val="none"/>
        </w:rPr>
        <w:t>、监</w:t>
      </w:r>
      <w:r>
        <w:rPr>
          <w:rFonts w:hint="eastAsia" w:ascii="黑体" w:hAnsi="黑体" w:eastAsia="黑体" w:cs="黑体"/>
          <w:b/>
          <w:bCs/>
          <w:color w:val="auto"/>
          <w:spacing w:val="0"/>
          <w:sz w:val="24"/>
          <w:highlight w:val="none"/>
        </w:rPr>
        <w:t>理</w:t>
      </w:r>
      <w:r>
        <w:rPr>
          <w:rFonts w:hint="eastAsia" w:ascii="黑体" w:hAnsi="黑体" w:eastAsia="黑体" w:cs="黑体"/>
          <w:b/>
          <w:bCs/>
          <w:color w:val="auto"/>
          <w:sz w:val="24"/>
          <w:highlight w:val="none"/>
        </w:rPr>
        <w:t>服务期</w:t>
      </w:r>
      <w:r>
        <w:rPr>
          <w:rFonts w:hint="eastAsia" w:ascii="黑体" w:hAnsi="黑体" w:eastAsia="黑体" w:cs="黑体"/>
          <w:b/>
          <w:bCs/>
          <w:color w:val="auto"/>
          <w:spacing w:val="0"/>
          <w:sz w:val="24"/>
          <w:highlight w:val="none"/>
        </w:rPr>
        <w:t>限</w:t>
      </w:r>
      <w:r>
        <w:rPr>
          <w:rFonts w:hint="eastAsia" w:ascii="黑体" w:hAnsi="黑体" w:eastAsia="黑体" w:cs="黑体"/>
          <w:b/>
          <w:bCs/>
          <w:color w:val="auto"/>
          <w:sz w:val="24"/>
          <w:highlight w:val="none"/>
        </w:rPr>
        <w:t>和质</w:t>
      </w:r>
      <w:r>
        <w:rPr>
          <w:rFonts w:hint="eastAsia" w:ascii="黑体" w:hAnsi="黑体" w:eastAsia="黑体" w:cs="黑体"/>
          <w:b/>
          <w:bCs/>
          <w:color w:val="auto"/>
          <w:spacing w:val="0"/>
          <w:sz w:val="24"/>
          <w:highlight w:val="none"/>
        </w:rPr>
        <w:t>量标</w:t>
      </w:r>
      <w:r>
        <w:rPr>
          <w:rFonts w:hint="eastAsia" w:ascii="黑体" w:hAnsi="黑体" w:eastAsia="黑体" w:cs="黑体"/>
          <w:b/>
          <w:bCs/>
          <w:color w:val="auto"/>
          <w:sz w:val="24"/>
          <w:highlight w:val="none"/>
        </w:rPr>
        <w:t>准</w:t>
      </w:r>
      <w:bookmarkEnd w:id="43"/>
    </w:p>
    <w:p w14:paraId="45FF5789">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范</w:t>
      </w:r>
      <w:r>
        <w:rPr>
          <w:rFonts w:hint="eastAsia" w:ascii="宋体" w:hAnsi="宋体" w:eastAsia="宋体" w:cs="宋体"/>
          <w:color w:val="auto"/>
          <w:spacing w:val="0"/>
          <w:sz w:val="24"/>
          <w:highlight w:val="none"/>
        </w:rPr>
        <w:t>围</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6CA34BA2">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服</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限</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62E4AC75">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量</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143EA581">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44" w:name="_Toc304"/>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投标人</w:t>
      </w:r>
      <w:r>
        <w:rPr>
          <w:rFonts w:hint="eastAsia" w:ascii="黑体" w:hAnsi="黑体" w:eastAsia="黑体" w:cs="黑体"/>
          <w:b/>
          <w:bCs/>
          <w:color w:val="auto"/>
          <w:spacing w:val="0"/>
          <w:sz w:val="24"/>
          <w:highlight w:val="none"/>
        </w:rPr>
        <w:t>资</w:t>
      </w:r>
      <w:r>
        <w:rPr>
          <w:rFonts w:hint="eastAsia" w:ascii="黑体" w:hAnsi="黑体" w:eastAsia="黑体" w:cs="黑体"/>
          <w:b/>
          <w:bCs/>
          <w:color w:val="auto"/>
          <w:sz w:val="24"/>
          <w:highlight w:val="none"/>
        </w:rPr>
        <w:t>格要求</w:t>
      </w:r>
      <w:bookmarkEnd w:id="44"/>
    </w:p>
    <w:p w14:paraId="08069D3A">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备</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担本</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条</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能</w:t>
      </w:r>
      <w:r>
        <w:rPr>
          <w:rFonts w:hint="eastAsia" w:ascii="宋体" w:hAnsi="宋体" w:eastAsia="宋体" w:cs="宋体"/>
          <w:color w:val="auto"/>
          <w:spacing w:val="0"/>
          <w:sz w:val="24"/>
          <w:highlight w:val="none"/>
        </w:rPr>
        <w:t>力</w:t>
      </w:r>
      <w:r>
        <w:rPr>
          <w:rFonts w:hint="eastAsia" w:ascii="宋体" w:hAnsi="宋体" w:eastAsia="宋体" w:cs="宋体"/>
          <w:color w:val="auto"/>
          <w:sz w:val="24"/>
          <w:highlight w:val="none"/>
        </w:rPr>
        <w:t>和信</w:t>
      </w:r>
      <w:r>
        <w:rPr>
          <w:rFonts w:hint="eastAsia" w:ascii="宋体" w:hAnsi="宋体" w:eastAsia="宋体" w:cs="宋体"/>
          <w:color w:val="auto"/>
          <w:spacing w:val="0"/>
          <w:sz w:val="24"/>
          <w:highlight w:val="none"/>
        </w:rPr>
        <w:t>誉</w:t>
      </w:r>
      <w:r>
        <w:rPr>
          <w:rFonts w:hint="eastAsia" w:ascii="宋体" w:hAnsi="宋体" w:eastAsia="宋体" w:cs="宋体"/>
          <w:color w:val="auto"/>
          <w:sz w:val="24"/>
          <w:highlight w:val="none"/>
        </w:rPr>
        <w:t>：</w:t>
      </w:r>
    </w:p>
    <w:p w14:paraId="220BF630">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7DB29D4F">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财</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14596355">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C431365">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信</w:t>
      </w:r>
      <w:r>
        <w:rPr>
          <w:rFonts w:hint="eastAsia" w:ascii="宋体" w:hAnsi="宋体" w:eastAsia="宋体" w:cs="宋体"/>
          <w:color w:val="auto"/>
          <w:spacing w:val="0"/>
          <w:sz w:val="24"/>
          <w:highlight w:val="none"/>
        </w:rPr>
        <w:t>誉</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B306892">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总</w:t>
      </w:r>
      <w:r>
        <w:rPr>
          <w:rFonts w:hint="eastAsia" w:ascii="宋体" w:hAnsi="宋体" w:eastAsia="宋体" w:cs="宋体"/>
          <w:color w:val="auto"/>
          <w:spacing w:val="0"/>
          <w:sz w:val="24"/>
          <w:highlight w:val="none"/>
        </w:rPr>
        <w:t>监</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程师</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备</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注</w:t>
      </w:r>
      <w:r>
        <w:rPr>
          <w:rFonts w:hint="eastAsia" w:ascii="宋体" w:hAnsi="宋体" w:eastAsia="宋体" w:cs="宋体"/>
          <w:color w:val="auto"/>
          <w:spacing w:val="0"/>
          <w:sz w:val="24"/>
          <w:highlight w:val="none"/>
        </w:rPr>
        <w:t>册</w:t>
      </w:r>
      <w:r>
        <w:rPr>
          <w:rFonts w:hint="eastAsia" w:ascii="宋体" w:hAnsi="宋体" w:eastAsia="宋体" w:cs="宋体"/>
          <w:color w:val="auto"/>
          <w:sz w:val="24"/>
          <w:highlight w:val="none"/>
        </w:rPr>
        <w:t>监理</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程</w:t>
      </w:r>
      <w:r>
        <w:rPr>
          <w:rFonts w:hint="eastAsia" w:ascii="宋体" w:hAnsi="宋体" w:eastAsia="宋体" w:cs="宋体"/>
          <w:color w:val="auto"/>
          <w:spacing w:val="0"/>
          <w:sz w:val="24"/>
          <w:highlight w:val="none"/>
        </w:rPr>
        <w:t>师</w:t>
      </w:r>
      <w:r>
        <w:rPr>
          <w:rFonts w:hint="eastAsia" w:ascii="宋体" w:hAnsi="宋体" w:eastAsia="宋体" w:cs="宋体"/>
          <w:color w:val="auto"/>
          <w:sz w:val="24"/>
          <w:highlight w:val="none"/>
        </w:rPr>
        <w:t>执</w:t>
      </w:r>
      <w:r>
        <w:rPr>
          <w:rFonts w:hint="eastAsia" w:ascii="宋体" w:hAnsi="宋体" w:eastAsia="宋体" w:cs="宋体"/>
          <w:color w:val="auto"/>
          <w:spacing w:val="0"/>
          <w:sz w:val="24"/>
          <w:highlight w:val="none"/>
        </w:rPr>
        <w:t>业</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如</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具</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要求见投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232F9774">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position w:val="0"/>
          <w:sz w:val="24"/>
          <w:highlight w:val="none"/>
        </w:rPr>
        <w:t>（6</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其</w:t>
      </w:r>
      <w:r>
        <w:rPr>
          <w:rFonts w:hint="eastAsia" w:ascii="宋体" w:hAnsi="宋体" w:eastAsia="宋体" w:cs="宋体"/>
          <w:color w:val="auto"/>
          <w:spacing w:val="0"/>
          <w:position w:val="0"/>
          <w:sz w:val="24"/>
          <w:highlight w:val="none"/>
        </w:rPr>
        <w:t>他</w:t>
      </w:r>
      <w:r>
        <w:rPr>
          <w:rFonts w:hint="eastAsia" w:ascii="宋体" w:hAnsi="宋体" w:eastAsia="宋体" w:cs="宋体"/>
          <w:color w:val="auto"/>
          <w:position w:val="0"/>
          <w:sz w:val="24"/>
          <w:highlight w:val="none"/>
        </w:rPr>
        <w:t>主</w:t>
      </w:r>
      <w:r>
        <w:rPr>
          <w:rFonts w:hint="eastAsia" w:ascii="宋体" w:hAnsi="宋体" w:eastAsia="宋体" w:cs="宋体"/>
          <w:color w:val="auto"/>
          <w:spacing w:val="0"/>
          <w:position w:val="0"/>
          <w:sz w:val="24"/>
          <w:highlight w:val="none"/>
        </w:rPr>
        <w:t>要</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员</w:t>
      </w:r>
      <w:r>
        <w:rPr>
          <w:rFonts w:hint="eastAsia" w:ascii="宋体" w:hAnsi="宋体" w:eastAsia="宋体" w:cs="宋体"/>
          <w:color w:val="auto"/>
          <w:position w:val="0"/>
          <w:sz w:val="24"/>
          <w:highlight w:val="none"/>
        </w:rPr>
        <w:t>要</w:t>
      </w:r>
      <w:r>
        <w:rPr>
          <w:rFonts w:hint="eastAsia" w:ascii="宋体" w:hAnsi="宋体" w:eastAsia="宋体" w:cs="宋体"/>
          <w:color w:val="auto"/>
          <w:spacing w:val="0"/>
          <w:position w:val="0"/>
          <w:sz w:val="24"/>
          <w:highlight w:val="none"/>
        </w:rPr>
        <w:t>求：</w:t>
      </w:r>
      <w:r>
        <w:rPr>
          <w:rFonts w:hint="eastAsia" w:ascii="宋体" w:hAnsi="宋体" w:eastAsia="宋体" w:cs="宋体"/>
          <w:color w:val="auto"/>
          <w:position w:val="0"/>
          <w:sz w:val="24"/>
          <w:highlight w:val="none"/>
        </w:rPr>
        <w:t>见投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须</w:t>
      </w:r>
      <w:r>
        <w:rPr>
          <w:rFonts w:hint="eastAsia" w:ascii="宋体" w:hAnsi="宋体" w:eastAsia="宋体" w:cs="宋体"/>
          <w:color w:val="auto"/>
          <w:position w:val="0"/>
          <w:sz w:val="24"/>
          <w:highlight w:val="none"/>
        </w:rPr>
        <w:t>知</w:t>
      </w:r>
      <w:r>
        <w:rPr>
          <w:rFonts w:hint="eastAsia" w:ascii="宋体" w:hAnsi="宋体" w:eastAsia="宋体" w:cs="宋体"/>
          <w:color w:val="auto"/>
          <w:spacing w:val="0"/>
          <w:position w:val="0"/>
          <w:sz w:val="24"/>
          <w:highlight w:val="none"/>
        </w:rPr>
        <w:t>前</w:t>
      </w:r>
      <w:r>
        <w:rPr>
          <w:rFonts w:hint="eastAsia" w:ascii="宋体" w:hAnsi="宋体" w:eastAsia="宋体" w:cs="宋体"/>
          <w:color w:val="auto"/>
          <w:position w:val="0"/>
          <w:sz w:val="24"/>
          <w:highlight w:val="none"/>
        </w:rPr>
        <w:t>附</w:t>
      </w:r>
      <w:r>
        <w:rPr>
          <w:rFonts w:hint="eastAsia" w:ascii="宋体" w:hAnsi="宋体" w:eastAsia="宋体" w:cs="宋体"/>
          <w:color w:val="auto"/>
          <w:spacing w:val="0"/>
          <w:position w:val="0"/>
          <w:sz w:val="24"/>
          <w:highlight w:val="none"/>
        </w:rPr>
        <w:t>表</w:t>
      </w:r>
      <w:r>
        <w:rPr>
          <w:rFonts w:hint="eastAsia" w:ascii="宋体" w:hAnsi="宋体" w:eastAsia="宋体" w:cs="宋体"/>
          <w:color w:val="auto"/>
          <w:position w:val="0"/>
          <w:sz w:val="24"/>
          <w:highlight w:val="none"/>
        </w:rPr>
        <w:t>。</w:t>
      </w:r>
    </w:p>
    <w:p w14:paraId="1888CEBF">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试</w:t>
      </w:r>
      <w:r>
        <w:rPr>
          <w:rFonts w:hint="eastAsia" w:ascii="宋体" w:hAnsi="宋体" w:eastAsia="宋体" w:cs="宋体"/>
          <w:color w:val="auto"/>
          <w:spacing w:val="0"/>
          <w:sz w:val="24"/>
          <w:highlight w:val="none"/>
        </w:rPr>
        <w:t>验</w:t>
      </w:r>
      <w:r>
        <w:rPr>
          <w:rFonts w:hint="eastAsia" w:ascii="宋体" w:hAnsi="宋体" w:eastAsia="宋体" w:cs="宋体"/>
          <w:color w:val="auto"/>
          <w:sz w:val="24"/>
          <w:highlight w:val="none"/>
        </w:rPr>
        <w:t>检</w:t>
      </w:r>
      <w:r>
        <w:rPr>
          <w:rFonts w:hint="eastAsia" w:ascii="宋体" w:hAnsi="宋体" w:eastAsia="宋体" w:cs="宋体"/>
          <w:color w:val="auto"/>
          <w:spacing w:val="0"/>
          <w:sz w:val="24"/>
          <w:highlight w:val="none"/>
        </w:rPr>
        <w:t>测</w:t>
      </w:r>
      <w:r>
        <w:rPr>
          <w:rFonts w:hint="eastAsia" w:ascii="宋体" w:hAnsi="宋体" w:eastAsia="宋体" w:cs="宋体"/>
          <w:color w:val="auto"/>
          <w:sz w:val="24"/>
          <w:highlight w:val="none"/>
        </w:rPr>
        <w:t>仪</w:t>
      </w:r>
      <w:r>
        <w:rPr>
          <w:rFonts w:hint="eastAsia" w:ascii="宋体" w:hAnsi="宋体" w:eastAsia="宋体" w:cs="宋体"/>
          <w:color w:val="auto"/>
          <w:spacing w:val="0"/>
          <w:sz w:val="24"/>
          <w:highlight w:val="none"/>
        </w:rPr>
        <w:t>器</w:t>
      </w:r>
      <w:r>
        <w:rPr>
          <w:rFonts w:hint="eastAsia" w:ascii="宋体" w:hAnsi="宋体" w:eastAsia="宋体" w:cs="宋体"/>
          <w:color w:val="auto"/>
          <w:sz w:val="24"/>
          <w:highlight w:val="none"/>
        </w:rPr>
        <w:t>设</w:t>
      </w:r>
      <w:r>
        <w:rPr>
          <w:rFonts w:hint="eastAsia" w:ascii="宋体" w:hAnsi="宋体" w:eastAsia="宋体" w:cs="宋体"/>
          <w:color w:val="auto"/>
          <w:spacing w:val="0"/>
          <w:sz w:val="24"/>
          <w:highlight w:val="none"/>
        </w:rPr>
        <w:t>备要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7FF76C38">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。需要</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材</w:t>
      </w:r>
      <w:r>
        <w:rPr>
          <w:rFonts w:hint="eastAsia" w:ascii="宋体" w:hAnsi="宋体" w:eastAsia="宋体" w:cs="宋体"/>
          <w:color w:val="auto"/>
          <w:spacing w:val="0"/>
          <w:sz w:val="24"/>
          <w:highlight w:val="none"/>
        </w:rPr>
        <w:t>料</w:t>
      </w:r>
      <w:r>
        <w:rPr>
          <w:rFonts w:hint="eastAsia" w:ascii="宋体" w:hAnsi="宋体" w:eastAsia="宋体" w:cs="宋体"/>
          <w:color w:val="auto"/>
          <w:sz w:val="24"/>
          <w:highlight w:val="none"/>
        </w:rPr>
        <w:t>见本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 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 xml:space="preserve">5 </w:t>
      </w:r>
      <w:r>
        <w:rPr>
          <w:rFonts w:hint="eastAsia" w:ascii="宋体" w:hAnsi="宋体" w:eastAsia="宋体" w:cs="宋体"/>
          <w:color w:val="auto"/>
          <w:spacing w:val="0"/>
          <w:sz w:val="24"/>
          <w:highlight w:val="none"/>
        </w:rPr>
        <w:t>款</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p>
    <w:p w14:paraId="3E79E290">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r>
        <w:rPr>
          <w:rFonts w:hint="eastAsia" w:ascii="宋体" w:hAnsi="宋体" w:eastAsia="宋体" w:cs="宋体"/>
          <w:color w:val="auto"/>
          <w:spacing w:val="0"/>
          <w:sz w:val="24"/>
          <w:highlight w:val="none"/>
        </w:rPr>
        <w:t xml:space="preserve"> 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定接</w:t>
      </w:r>
      <w:r>
        <w:rPr>
          <w:rFonts w:hint="eastAsia" w:ascii="宋体" w:hAnsi="宋体" w:eastAsia="宋体" w:cs="宋体"/>
          <w:color w:val="auto"/>
          <w:spacing w:val="0"/>
          <w:sz w:val="24"/>
          <w:highlight w:val="none"/>
        </w:rPr>
        <w:t>受</w:t>
      </w:r>
      <w:r>
        <w:rPr>
          <w:rFonts w:hint="eastAsia" w:ascii="宋体" w:hAnsi="宋体" w:eastAsia="宋体" w:cs="宋体"/>
          <w:color w:val="auto"/>
          <w:sz w:val="24"/>
          <w:highlight w:val="none"/>
        </w:rPr>
        <w:t>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合体</w:t>
      </w:r>
      <w:r>
        <w:rPr>
          <w:rFonts w:hint="eastAsia" w:ascii="宋体" w:hAnsi="宋体" w:eastAsia="宋体" w:cs="宋体"/>
          <w:color w:val="auto"/>
          <w:spacing w:val="0"/>
          <w:sz w:val="24"/>
          <w:highlight w:val="none"/>
        </w:rPr>
        <w:t>除</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符</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项和</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还</w:t>
      </w:r>
      <w:r>
        <w:rPr>
          <w:rFonts w:hint="eastAsia" w:ascii="宋体" w:hAnsi="宋体" w:eastAsia="宋体" w:cs="宋体"/>
          <w:color w:val="auto"/>
          <w:sz w:val="24"/>
          <w:highlight w:val="none"/>
        </w:rPr>
        <w:t>应遵</w:t>
      </w:r>
      <w:r>
        <w:rPr>
          <w:rFonts w:hint="eastAsia" w:ascii="宋体" w:hAnsi="宋体" w:eastAsia="宋体" w:cs="宋体"/>
          <w:color w:val="auto"/>
          <w:spacing w:val="0"/>
          <w:sz w:val="24"/>
          <w:highlight w:val="none"/>
        </w:rPr>
        <w:t>守</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w:t>
      </w:r>
    </w:p>
    <w:p w14:paraId="6FE0E13C">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（1）联合体各方应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文件提供的格式</w:t>
      </w:r>
      <w:r>
        <w:rPr>
          <w:rFonts w:hint="eastAsia" w:ascii="宋体" w:hAnsi="宋体" w:eastAsia="宋体" w:cs="宋体"/>
          <w:color w:val="auto"/>
          <w:spacing w:val="0"/>
          <w:sz w:val="24"/>
          <w:highlight w:val="none"/>
        </w:rPr>
        <w:t>签</w:t>
      </w:r>
      <w:r>
        <w:rPr>
          <w:rFonts w:hint="eastAsia" w:ascii="宋体" w:hAnsi="宋体" w:eastAsia="宋体" w:cs="宋体"/>
          <w:color w:val="auto"/>
          <w:sz w:val="24"/>
          <w:highlight w:val="none"/>
        </w:rPr>
        <w:t>订联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体协议书，明确</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合体</w:t>
      </w:r>
      <w:r>
        <w:rPr>
          <w:rFonts w:hint="eastAsia" w:ascii="宋体" w:hAnsi="宋体" w:eastAsia="宋体" w:cs="宋体"/>
          <w:color w:val="auto"/>
          <w:spacing w:val="0"/>
          <w:sz w:val="24"/>
          <w:highlight w:val="none"/>
        </w:rPr>
        <w:t>牵</w:t>
      </w:r>
      <w:r>
        <w:rPr>
          <w:rFonts w:hint="eastAsia" w:ascii="宋体" w:hAnsi="宋体" w:eastAsia="宋体" w:cs="宋体"/>
          <w:color w:val="auto"/>
          <w:sz w:val="24"/>
          <w:highlight w:val="none"/>
        </w:rPr>
        <w:t>头人和各方权利义</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诺</w:t>
      </w:r>
      <w:r>
        <w:rPr>
          <w:rFonts w:hint="eastAsia" w:ascii="宋体" w:hAnsi="宋体" w:eastAsia="宋体" w:cs="宋体"/>
          <w:color w:val="auto"/>
          <w:sz w:val="24"/>
          <w:highlight w:val="none"/>
        </w:rPr>
        <w:t>就</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目向</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担</w:t>
      </w:r>
      <w:r>
        <w:rPr>
          <w:rFonts w:hint="eastAsia" w:ascii="宋体" w:hAnsi="宋体" w:eastAsia="宋体" w:cs="宋体"/>
          <w:color w:val="auto"/>
          <w:sz w:val="24"/>
          <w:highlight w:val="none"/>
        </w:rPr>
        <w:t>连</w:t>
      </w:r>
      <w:r>
        <w:rPr>
          <w:rFonts w:hint="eastAsia" w:ascii="宋体" w:hAnsi="宋体" w:eastAsia="宋体" w:cs="宋体"/>
          <w:color w:val="auto"/>
          <w:spacing w:val="0"/>
          <w:sz w:val="24"/>
          <w:highlight w:val="none"/>
        </w:rPr>
        <w:t>带</w:t>
      </w:r>
      <w:r>
        <w:rPr>
          <w:rFonts w:hint="eastAsia" w:ascii="宋体" w:hAnsi="宋体" w:eastAsia="宋体" w:cs="宋体"/>
          <w:color w:val="auto"/>
          <w:sz w:val="24"/>
          <w:highlight w:val="none"/>
        </w:rPr>
        <w:t>责</w:t>
      </w:r>
      <w:r>
        <w:rPr>
          <w:rFonts w:hint="eastAsia" w:ascii="宋体" w:hAnsi="宋体" w:eastAsia="宋体" w:cs="宋体"/>
          <w:color w:val="auto"/>
          <w:spacing w:val="0"/>
          <w:sz w:val="24"/>
          <w:highlight w:val="none"/>
        </w:rPr>
        <w:t>任</w:t>
      </w:r>
      <w:r>
        <w:rPr>
          <w:rFonts w:hint="eastAsia" w:ascii="宋体" w:hAnsi="宋体" w:eastAsia="宋体" w:cs="宋体"/>
          <w:color w:val="auto"/>
          <w:sz w:val="24"/>
          <w:highlight w:val="none"/>
        </w:rPr>
        <w:t>；</w:t>
      </w:r>
    </w:p>
    <w:p w14:paraId="19E8597A">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专</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位组</w:t>
      </w:r>
      <w:r>
        <w:rPr>
          <w:rFonts w:hint="eastAsia" w:ascii="宋体" w:hAnsi="宋体" w:eastAsia="宋体" w:cs="宋体"/>
          <w:color w:val="auto"/>
          <w:sz w:val="24"/>
          <w:highlight w:val="none"/>
        </w:rPr>
        <w:t>成的</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级较</w:t>
      </w:r>
      <w:r>
        <w:rPr>
          <w:rFonts w:hint="eastAsia" w:ascii="宋体" w:hAnsi="宋体" w:eastAsia="宋体" w:cs="宋体"/>
          <w:color w:val="auto"/>
          <w:spacing w:val="0"/>
          <w:sz w:val="24"/>
          <w:highlight w:val="none"/>
        </w:rPr>
        <w:t>低</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单</w:t>
      </w:r>
      <w:r>
        <w:rPr>
          <w:rFonts w:hint="eastAsia" w:ascii="宋体" w:hAnsi="宋体" w:eastAsia="宋体" w:cs="宋体"/>
          <w:color w:val="auto"/>
          <w:sz w:val="24"/>
          <w:highlight w:val="none"/>
        </w:rPr>
        <w:t>位</w:t>
      </w:r>
      <w:r>
        <w:rPr>
          <w:rFonts w:hint="eastAsia" w:ascii="宋体" w:hAnsi="宋体" w:eastAsia="宋体" w:cs="宋体"/>
          <w:color w:val="auto"/>
          <w:spacing w:val="0"/>
          <w:sz w:val="24"/>
          <w:highlight w:val="none"/>
        </w:rPr>
        <w:t>确</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质</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级；</w:t>
      </w:r>
    </w:p>
    <w:p w14:paraId="3BA03DE9">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（3）联合体各方不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再</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自己名义单独或</w:t>
      </w:r>
      <w:r>
        <w:rPr>
          <w:rFonts w:hint="eastAsia" w:ascii="宋体" w:hAnsi="宋体" w:eastAsia="宋体" w:cs="宋体"/>
          <w:color w:val="auto"/>
          <w:spacing w:val="0"/>
          <w:sz w:val="24"/>
          <w:highlight w:val="none"/>
        </w:rPr>
        <w:t>参</w:t>
      </w:r>
      <w:r>
        <w:rPr>
          <w:rFonts w:hint="eastAsia" w:ascii="宋体" w:hAnsi="宋体" w:eastAsia="宋体" w:cs="宋体"/>
          <w:color w:val="auto"/>
          <w:sz w:val="24"/>
          <w:highlight w:val="none"/>
        </w:rPr>
        <w:t>加其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联合体在本招标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目中</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标，否则各相关投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均</w:t>
      </w:r>
      <w:r>
        <w:rPr>
          <w:rFonts w:hint="eastAsia" w:ascii="宋体" w:hAnsi="宋体" w:eastAsia="宋体" w:cs="宋体"/>
          <w:color w:val="auto"/>
          <w:spacing w:val="0"/>
          <w:sz w:val="24"/>
          <w:highlight w:val="none"/>
        </w:rPr>
        <w:t>无</w:t>
      </w:r>
      <w:r>
        <w:rPr>
          <w:rFonts w:hint="eastAsia" w:ascii="宋体" w:hAnsi="宋体" w:eastAsia="宋体" w:cs="宋体"/>
          <w:color w:val="auto"/>
          <w:sz w:val="24"/>
          <w:highlight w:val="none"/>
        </w:rPr>
        <w:t>效。</w:t>
      </w:r>
    </w:p>
    <w:p w14:paraId="186DED7C">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存</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下列</w:t>
      </w:r>
      <w:r>
        <w:rPr>
          <w:rFonts w:hint="eastAsia" w:ascii="宋体" w:hAnsi="宋体" w:eastAsia="宋体" w:cs="宋体"/>
          <w:color w:val="auto"/>
          <w:sz w:val="24"/>
          <w:highlight w:val="none"/>
        </w:rPr>
        <w:t>情形</w:t>
      </w:r>
      <w:r>
        <w:rPr>
          <w:rFonts w:hint="eastAsia" w:ascii="宋体" w:hAnsi="宋体" w:eastAsia="宋体" w:cs="宋体"/>
          <w:color w:val="auto"/>
          <w:spacing w:val="0"/>
          <w:sz w:val="24"/>
          <w:highlight w:val="none"/>
        </w:rPr>
        <w:t>之</w:t>
      </w:r>
      <w:r>
        <w:rPr>
          <w:rFonts w:hint="eastAsia" w:ascii="宋体" w:hAnsi="宋体" w:eastAsia="宋体" w:cs="宋体"/>
          <w:color w:val="auto"/>
          <w:sz w:val="24"/>
          <w:highlight w:val="none"/>
        </w:rPr>
        <w:t>一：</w:t>
      </w:r>
    </w:p>
    <w:p w14:paraId="6D5EFD5F">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具</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独立</w:t>
      </w:r>
      <w:r>
        <w:rPr>
          <w:rFonts w:hint="eastAsia" w:ascii="宋体" w:hAnsi="宋体" w:eastAsia="宋体" w:cs="宋体"/>
          <w:color w:val="auto"/>
          <w:sz w:val="24"/>
          <w:highlight w:val="none"/>
        </w:rPr>
        <w:t>法人</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格</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属</w:t>
      </w:r>
      <w:r>
        <w:rPr>
          <w:rFonts w:hint="eastAsia" w:ascii="宋体" w:hAnsi="宋体" w:eastAsia="宋体" w:cs="宋体"/>
          <w:color w:val="auto"/>
          <w:sz w:val="24"/>
          <w:highlight w:val="none"/>
        </w:rPr>
        <w:t>机</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单</w:t>
      </w:r>
      <w:r>
        <w:rPr>
          <w:rFonts w:hint="eastAsia" w:ascii="宋体" w:hAnsi="宋体" w:eastAsia="宋体" w:cs="宋体"/>
          <w:color w:val="auto"/>
          <w:sz w:val="24"/>
          <w:highlight w:val="none"/>
        </w:rPr>
        <w:t>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w:t>
      </w:r>
    </w:p>
    <w:p w14:paraId="32C65A17">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存</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害关</w:t>
      </w:r>
      <w:r>
        <w:rPr>
          <w:rFonts w:hint="eastAsia" w:ascii="宋体" w:hAnsi="宋体" w:eastAsia="宋体" w:cs="宋体"/>
          <w:color w:val="auto"/>
          <w:sz w:val="24"/>
          <w:highlight w:val="none"/>
        </w:rPr>
        <w:t>系且</w:t>
      </w:r>
      <w:r>
        <w:rPr>
          <w:rFonts w:hint="eastAsia" w:ascii="宋体" w:hAnsi="宋体" w:eastAsia="宋体" w:cs="宋体"/>
          <w:color w:val="auto"/>
          <w:spacing w:val="0"/>
          <w:sz w:val="24"/>
          <w:highlight w:val="none"/>
        </w:rPr>
        <w:t>可</w:t>
      </w:r>
      <w:r>
        <w:rPr>
          <w:rFonts w:hint="eastAsia" w:ascii="宋体" w:hAnsi="宋体" w:eastAsia="宋体" w:cs="宋体"/>
          <w:color w:val="auto"/>
          <w:sz w:val="24"/>
          <w:highlight w:val="none"/>
        </w:rPr>
        <w:t>能</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正</w:t>
      </w:r>
      <w:r>
        <w:rPr>
          <w:rFonts w:hint="eastAsia" w:ascii="宋体" w:hAnsi="宋体" w:eastAsia="宋体" w:cs="宋体"/>
          <w:color w:val="auto"/>
          <w:spacing w:val="0"/>
          <w:sz w:val="24"/>
          <w:highlight w:val="none"/>
        </w:rPr>
        <w:t>性</w:t>
      </w:r>
      <w:r>
        <w:rPr>
          <w:rFonts w:hint="eastAsia" w:ascii="宋体" w:hAnsi="宋体" w:eastAsia="宋体" w:cs="宋体"/>
          <w:color w:val="auto"/>
          <w:sz w:val="24"/>
          <w:highlight w:val="none"/>
        </w:rPr>
        <w:t>；</w:t>
      </w:r>
    </w:p>
    <w:p w14:paraId="290C4FAC">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其他</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个</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位</w:t>
      </w:r>
      <w:r>
        <w:rPr>
          <w:rFonts w:hint="eastAsia" w:ascii="宋体" w:hAnsi="宋体" w:eastAsia="宋体" w:cs="宋体"/>
          <w:color w:val="auto"/>
          <w:sz w:val="24"/>
          <w:highlight w:val="none"/>
        </w:rPr>
        <w:t>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人；</w:t>
      </w:r>
    </w:p>
    <w:p w14:paraId="4323B424">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其他</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存</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控</w:t>
      </w:r>
      <w:r>
        <w:rPr>
          <w:rFonts w:hint="eastAsia" w:ascii="宋体" w:hAnsi="宋体" w:eastAsia="宋体" w:cs="宋体"/>
          <w:color w:val="auto"/>
          <w:spacing w:val="0"/>
          <w:sz w:val="24"/>
          <w:highlight w:val="none"/>
        </w:rPr>
        <w:t>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管</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系；</w:t>
      </w:r>
    </w:p>
    <w:p w14:paraId="18836BAA">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代建</w:t>
      </w:r>
      <w:r>
        <w:rPr>
          <w:rFonts w:hint="eastAsia" w:ascii="宋体" w:hAnsi="宋体" w:eastAsia="宋体" w:cs="宋体"/>
          <w:color w:val="auto"/>
          <w:sz w:val="24"/>
          <w:highlight w:val="none"/>
        </w:rPr>
        <w:t>人；</w:t>
      </w:r>
    </w:p>
    <w:p w14:paraId="22DFA706">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代理</w:t>
      </w:r>
      <w:r>
        <w:rPr>
          <w:rFonts w:hint="eastAsia" w:ascii="宋体" w:hAnsi="宋体" w:eastAsia="宋体" w:cs="宋体"/>
          <w:color w:val="auto"/>
          <w:spacing w:val="0"/>
          <w:sz w:val="24"/>
          <w:highlight w:val="none"/>
        </w:rPr>
        <w:t>机</w:t>
      </w:r>
      <w:r>
        <w:rPr>
          <w:rFonts w:hint="eastAsia" w:ascii="宋体" w:hAnsi="宋体" w:eastAsia="宋体" w:cs="宋体"/>
          <w:color w:val="auto"/>
          <w:sz w:val="24"/>
          <w:highlight w:val="none"/>
        </w:rPr>
        <w:t>构；</w:t>
      </w:r>
    </w:p>
    <w:p w14:paraId="327F16AE">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代建</w:t>
      </w:r>
      <w:r>
        <w:rPr>
          <w:rFonts w:hint="eastAsia" w:ascii="宋体" w:hAnsi="宋体" w:eastAsia="宋体" w:cs="宋体"/>
          <w:color w:val="auto"/>
          <w:sz w:val="24"/>
          <w:highlight w:val="none"/>
        </w:rPr>
        <w:t>人或</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机</w:t>
      </w:r>
      <w:r>
        <w:rPr>
          <w:rFonts w:hint="eastAsia" w:ascii="宋体" w:hAnsi="宋体" w:eastAsia="宋体" w:cs="宋体"/>
          <w:color w:val="auto"/>
          <w:sz w:val="24"/>
          <w:highlight w:val="none"/>
        </w:rPr>
        <w:t>构</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一</w:t>
      </w:r>
      <w:r>
        <w:rPr>
          <w:rFonts w:hint="eastAsia" w:ascii="宋体" w:hAnsi="宋体" w:eastAsia="宋体" w:cs="宋体"/>
          <w:color w:val="auto"/>
          <w:sz w:val="24"/>
          <w:highlight w:val="none"/>
        </w:rPr>
        <w:t>个法</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人；</w:t>
      </w:r>
    </w:p>
    <w:p w14:paraId="11D30217">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与</w:t>
      </w:r>
      <w:r>
        <w:rPr>
          <w:rFonts w:hint="eastAsia" w:ascii="宋体" w:hAnsi="宋体" w:eastAsia="宋体" w:cs="宋体"/>
          <w:color w:val="auto"/>
          <w:spacing w:val="0"/>
          <w:sz w:val="24"/>
          <w:szCs w:val="24"/>
          <w:highlight w:val="none"/>
        </w:rPr>
        <w:t>本</w:t>
      </w:r>
      <w:r>
        <w:rPr>
          <w:rFonts w:hint="eastAsia" w:ascii="宋体" w:hAnsi="宋体" w:eastAsia="宋体" w:cs="宋体"/>
          <w:color w:val="auto"/>
          <w:sz w:val="24"/>
          <w:szCs w:val="24"/>
          <w:highlight w:val="none"/>
        </w:rPr>
        <w:t>招</w:t>
      </w:r>
      <w:r>
        <w:rPr>
          <w:rFonts w:hint="eastAsia" w:ascii="宋体" w:hAnsi="宋体" w:eastAsia="宋体" w:cs="宋体"/>
          <w:color w:val="auto"/>
          <w:spacing w:val="0"/>
          <w:sz w:val="24"/>
          <w:szCs w:val="24"/>
          <w:highlight w:val="none"/>
        </w:rPr>
        <w:t>标</w:t>
      </w:r>
      <w:r>
        <w:rPr>
          <w:rFonts w:hint="eastAsia" w:ascii="宋体" w:hAnsi="宋体" w:eastAsia="宋体" w:cs="宋体"/>
          <w:color w:val="auto"/>
          <w:sz w:val="24"/>
          <w:szCs w:val="24"/>
          <w:highlight w:val="none"/>
        </w:rPr>
        <w:t>项</w:t>
      </w:r>
      <w:r>
        <w:rPr>
          <w:rFonts w:hint="eastAsia" w:ascii="宋体" w:hAnsi="宋体" w:eastAsia="宋体" w:cs="宋体"/>
          <w:color w:val="auto"/>
          <w:spacing w:val="0"/>
          <w:sz w:val="24"/>
          <w:szCs w:val="24"/>
          <w:highlight w:val="none"/>
        </w:rPr>
        <w:t>目</w:t>
      </w:r>
      <w:r>
        <w:rPr>
          <w:rFonts w:hint="eastAsia" w:ascii="宋体" w:hAnsi="宋体" w:eastAsia="宋体" w:cs="宋体"/>
          <w:color w:val="auto"/>
          <w:sz w:val="24"/>
          <w:szCs w:val="24"/>
          <w:highlight w:val="none"/>
        </w:rPr>
        <w:t>的</w:t>
      </w:r>
      <w:r>
        <w:rPr>
          <w:rFonts w:hint="eastAsia" w:ascii="宋体" w:hAnsi="宋体" w:eastAsia="宋体" w:cs="宋体"/>
          <w:color w:val="auto"/>
          <w:spacing w:val="0"/>
          <w:sz w:val="24"/>
          <w:szCs w:val="24"/>
          <w:highlight w:val="none"/>
        </w:rPr>
        <w:t>代建</w:t>
      </w:r>
      <w:r>
        <w:rPr>
          <w:rFonts w:hint="eastAsia" w:ascii="宋体" w:hAnsi="宋体" w:eastAsia="宋体" w:cs="宋体"/>
          <w:color w:val="auto"/>
          <w:sz w:val="24"/>
          <w:szCs w:val="24"/>
          <w:highlight w:val="none"/>
        </w:rPr>
        <w:t>人或</w:t>
      </w:r>
      <w:r>
        <w:rPr>
          <w:rFonts w:hint="eastAsia" w:ascii="宋体" w:hAnsi="宋体" w:eastAsia="宋体" w:cs="宋体"/>
          <w:color w:val="auto"/>
          <w:spacing w:val="0"/>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0"/>
          <w:sz w:val="24"/>
          <w:szCs w:val="24"/>
          <w:highlight w:val="none"/>
        </w:rPr>
        <w:t>代</w:t>
      </w:r>
      <w:r>
        <w:rPr>
          <w:rFonts w:hint="eastAsia" w:ascii="宋体" w:hAnsi="宋体" w:eastAsia="宋体" w:cs="宋体"/>
          <w:color w:val="auto"/>
          <w:sz w:val="24"/>
          <w:szCs w:val="24"/>
          <w:highlight w:val="none"/>
        </w:rPr>
        <w:t>理</w:t>
      </w:r>
      <w:r>
        <w:rPr>
          <w:rFonts w:hint="eastAsia" w:ascii="宋体" w:hAnsi="宋体" w:eastAsia="宋体" w:cs="宋体"/>
          <w:color w:val="auto"/>
          <w:spacing w:val="0"/>
          <w:sz w:val="24"/>
          <w:szCs w:val="24"/>
          <w:highlight w:val="none"/>
        </w:rPr>
        <w:t>机</w:t>
      </w:r>
      <w:r>
        <w:rPr>
          <w:rFonts w:hint="eastAsia" w:ascii="宋体" w:hAnsi="宋体" w:eastAsia="宋体" w:cs="宋体"/>
          <w:color w:val="auto"/>
          <w:sz w:val="24"/>
          <w:szCs w:val="24"/>
          <w:highlight w:val="none"/>
        </w:rPr>
        <w:t>构</w:t>
      </w:r>
      <w:r>
        <w:rPr>
          <w:rFonts w:hint="eastAsia" w:ascii="宋体" w:hAnsi="宋体" w:eastAsia="宋体" w:cs="宋体"/>
          <w:color w:val="auto"/>
          <w:spacing w:val="0"/>
          <w:sz w:val="24"/>
          <w:szCs w:val="24"/>
          <w:highlight w:val="none"/>
        </w:rPr>
        <w:t>存</w:t>
      </w:r>
      <w:r>
        <w:rPr>
          <w:rFonts w:hint="eastAsia" w:ascii="宋体" w:hAnsi="宋体" w:eastAsia="宋体" w:cs="宋体"/>
          <w:color w:val="auto"/>
          <w:sz w:val="24"/>
          <w:szCs w:val="24"/>
          <w:highlight w:val="none"/>
        </w:rPr>
        <w:t>在</w:t>
      </w:r>
      <w:r>
        <w:rPr>
          <w:rFonts w:hint="eastAsia" w:ascii="宋体" w:hAnsi="宋体" w:eastAsia="宋体" w:cs="宋体"/>
          <w:color w:val="auto"/>
          <w:spacing w:val="0"/>
          <w:sz w:val="24"/>
          <w:szCs w:val="24"/>
          <w:highlight w:val="none"/>
        </w:rPr>
        <w:t>控</w:t>
      </w:r>
      <w:r>
        <w:rPr>
          <w:rFonts w:hint="eastAsia" w:ascii="宋体" w:hAnsi="宋体" w:eastAsia="宋体" w:cs="宋体"/>
          <w:color w:val="auto"/>
          <w:sz w:val="24"/>
          <w:szCs w:val="24"/>
          <w:highlight w:val="none"/>
        </w:rPr>
        <w:t>股或</w:t>
      </w:r>
      <w:r>
        <w:rPr>
          <w:rFonts w:hint="eastAsia" w:ascii="宋体" w:hAnsi="宋体" w:eastAsia="宋体" w:cs="宋体"/>
          <w:color w:val="auto"/>
          <w:spacing w:val="0"/>
          <w:sz w:val="24"/>
          <w:szCs w:val="24"/>
          <w:highlight w:val="none"/>
        </w:rPr>
        <w:t>参</w:t>
      </w:r>
      <w:r>
        <w:rPr>
          <w:rFonts w:hint="eastAsia" w:ascii="宋体" w:hAnsi="宋体" w:eastAsia="宋体" w:cs="宋体"/>
          <w:color w:val="auto"/>
          <w:sz w:val="24"/>
          <w:szCs w:val="24"/>
          <w:highlight w:val="none"/>
        </w:rPr>
        <w:t>股</w:t>
      </w:r>
      <w:r>
        <w:rPr>
          <w:rFonts w:hint="eastAsia" w:ascii="宋体" w:hAnsi="宋体" w:eastAsia="宋体" w:cs="宋体"/>
          <w:color w:val="auto"/>
          <w:spacing w:val="0"/>
          <w:sz w:val="24"/>
          <w:szCs w:val="24"/>
          <w:highlight w:val="none"/>
        </w:rPr>
        <w:t>关</w:t>
      </w:r>
      <w:r>
        <w:rPr>
          <w:rFonts w:hint="eastAsia" w:ascii="宋体" w:hAnsi="宋体" w:eastAsia="宋体" w:cs="宋体"/>
          <w:color w:val="auto"/>
          <w:sz w:val="24"/>
          <w:szCs w:val="24"/>
          <w:highlight w:val="none"/>
        </w:rPr>
        <w:t>系；</w:t>
      </w:r>
    </w:p>
    <w:p w14:paraId="3C7C3608">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pacing w:val="0"/>
          <w:sz w:val="24"/>
          <w:szCs w:val="24"/>
          <w:highlight w:val="none"/>
        </w:rPr>
        <w:t>）与</w:t>
      </w:r>
      <w:r>
        <w:rPr>
          <w:rFonts w:hint="eastAsia" w:ascii="宋体" w:hAnsi="宋体" w:eastAsia="宋体" w:cs="宋体"/>
          <w:color w:val="auto"/>
          <w:sz w:val="24"/>
          <w:szCs w:val="24"/>
          <w:highlight w:val="none"/>
        </w:rPr>
        <w:t>本</w:t>
      </w:r>
      <w:r>
        <w:rPr>
          <w:rFonts w:hint="eastAsia" w:ascii="宋体" w:hAnsi="宋体" w:eastAsia="宋体" w:cs="宋体"/>
          <w:color w:val="auto"/>
          <w:spacing w:val="0"/>
          <w:sz w:val="24"/>
          <w:szCs w:val="24"/>
          <w:highlight w:val="none"/>
        </w:rPr>
        <w:t>招</w:t>
      </w:r>
      <w:r>
        <w:rPr>
          <w:rFonts w:hint="eastAsia" w:ascii="宋体" w:hAnsi="宋体" w:eastAsia="宋体" w:cs="宋体"/>
          <w:color w:val="auto"/>
          <w:sz w:val="24"/>
          <w:szCs w:val="24"/>
          <w:highlight w:val="none"/>
        </w:rPr>
        <w:t>标</w:t>
      </w:r>
      <w:r>
        <w:rPr>
          <w:rFonts w:hint="eastAsia" w:ascii="宋体" w:hAnsi="宋体" w:eastAsia="宋体" w:cs="宋体"/>
          <w:color w:val="auto"/>
          <w:spacing w:val="0"/>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0"/>
          <w:sz w:val="24"/>
          <w:szCs w:val="24"/>
          <w:highlight w:val="none"/>
        </w:rPr>
        <w:t>的</w:t>
      </w:r>
      <w:r>
        <w:rPr>
          <w:rFonts w:hint="eastAsia" w:ascii="宋体" w:hAnsi="宋体" w:eastAsia="宋体" w:cs="宋体"/>
          <w:color w:val="auto"/>
          <w:sz w:val="24"/>
          <w:szCs w:val="24"/>
          <w:highlight w:val="none"/>
        </w:rPr>
        <w:t>施</w:t>
      </w:r>
      <w:r>
        <w:rPr>
          <w:rFonts w:hint="eastAsia" w:ascii="宋体" w:hAnsi="宋体" w:eastAsia="宋体" w:cs="宋体"/>
          <w:color w:val="auto"/>
          <w:spacing w:val="0"/>
          <w:sz w:val="24"/>
          <w:szCs w:val="24"/>
          <w:highlight w:val="none"/>
        </w:rPr>
        <w:t>工</w:t>
      </w:r>
      <w:r>
        <w:rPr>
          <w:rFonts w:hint="eastAsia" w:ascii="宋体" w:hAnsi="宋体" w:eastAsia="宋体" w:cs="宋体"/>
          <w:color w:val="auto"/>
          <w:sz w:val="24"/>
          <w:szCs w:val="24"/>
          <w:highlight w:val="none"/>
        </w:rPr>
        <w:t>承包</w:t>
      </w:r>
      <w:r>
        <w:rPr>
          <w:rFonts w:hint="eastAsia" w:ascii="宋体" w:hAnsi="宋体" w:eastAsia="宋体" w:cs="宋体"/>
          <w:color w:val="auto"/>
          <w:spacing w:val="0"/>
          <w:sz w:val="24"/>
          <w:szCs w:val="24"/>
          <w:highlight w:val="none"/>
        </w:rPr>
        <w:t>人</w:t>
      </w:r>
      <w:r>
        <w:rPr>
          <w:rFonts w:hint="eastAsia" w:ascii="宋体" w:hAnsi="宋体" w:eastAsia="宋体" w:cs="宋体"/>
          <w:color w:val="auto"/>
          <w:sz w:val="24"/>
          <w:szCs w:val="24"/>
          <w:highlight w:val="none"/>
        </w:rPr>
        <w:t>以</w:t>
      </w:r>
      <w:r>
        <w:rPr>
          <w:rFonts w:hint="eastAsia" w:ascii="宋体" w:hAnsi="宋体" w:eastAsia="宋体" w:cs="宋体"/>
          <w:color w:val="auto"/>
          <w:spacing w:val="0"/>
          <w:sz w:val="24"/>
          <w:szCs w:val="24"/>
          <w:highlight w:val="none"/>
        </w:rPr>
        <w:t>及</w:t>
      </w:r>
      <w:r>
        <w:rPr>
          <w:rFonts w:hint="eastAsia" w:ascii="宋体" w:hAnsi="宋体" w:eastAsia="宋体" w:cs="宋体"/>
          <w:color w:val="auto"/>
          <w:sz w:val="24"/>
          <w:szCs w:val="24"/>
          <w:highlight w:val="none"/>
        </w:rPr>
        <w:t>建</w:t>
      </w:r>
      <w:r>
        <w:rPr>
          <w:rFonts w:hint="eastAsia" w:ascii="宋体" w:hAnsi="宋体" w:eastAsia="宋体" w:cs="宋体"/>
          <w:color w:val="auto"/>
          <w:spacing w:val="0"/>
          <w:sz w:val="24"/>
          <w:szCs w:val="24"/>
          <w:highlight w:val="none"/>
        </w:rPr>
        <w:t>筑</w:t>
      </w:r>
      <w:r>
        <w:rPr>
          <w:rFonts w:hint="eastAsia" w:ascii="宋体" w:hAnsi="宋体" w:eastAsia="宋体" w:cs="宋体"/>
          <w:color w:val="auto"/>
          <w:sz w:val="24"/>
          <w:szCs w:val="24"/>
          <w:highlight w:val="none"/>
        </w:rPr>
        <w:t>材</w:t>
      </w:r>
      <w:r>
        <w:rPr>
          <w:rFonts w:hint="eastAsia" w:ascii="宋体" w:hAnsi="宋体" w:eastAsia="宋体" w:cs="宋体"/>
          <w:color w:val="auto"/>
          <w:spacing w:val="0"/>
          <w:sz w:val="24"/>
          <w:szCs w:val="24"/>
          <w:highlight w:val="none"/>
        </w:rPr>
        <w:t>料、建</w:t>
      </w:r>
      <w:r>
        <w:rPr>
          <w:rFonts w:hint="eastAsia" w:ascii="宋体" w:hAnsi="宋体" w:eastAsia="宋体" w:cs="宋体"/>
          <w:color w:val="auto"/>
          <w:sz w:val="24"/>
          <w:szCs w:val="24"/>
          <w:highlight w:val="none"/>
        </w:rPr>
        <w:t>筑构</w:t>
      </w:r>
      <w:r>
        <w:rPr>
          <w:rFonts w:hint="eastAsia" w:ascii="宋体" w:hAnsi="宋体" w:eastAsia="宋体" w:cs="宋体"/>
          <w:color w:val="auto"/>
          <w:spacing w:val="0"/>
          <w:sz w:val="24"/>
          <w:szCs w:val="24"/>
          <w:highlight w:val="none"/>
        </w:rPr>
        <w:t>配</w:t>
      </w:r>
      <w:r>
        <w:rPr>
          <w:rFonts w:hint="eastAsia" w:ascii="宋体" w:hAnsi="宋体" w:eastAsia="宋体" w:cs="宋体"/>
          <w:color w:val="auto"/>
          <w:sz w:val="24"/>
          <w:szCs w:val="24"/>
          <w:highlight w:val="none"/>
        </w:rPr>
        <w:t>件</w:t>
      </w:r>
      <w:r>
        <w:rPr>
          <w:rFonts w:hint="eastAsia" w:ascii="宋体" w:hAnsi="宋体" w:eastAsia="宋体" w:cs="宋体"/>
          <w:color w:val="auto"/>
          <w:spacing w:val="0"/>
          <w:sz w:val="24"/>
          <w:szCs w:val="24"/>
          <w:highlight w:val="none"/>
        </w:rPr>
        <w:t>和</w:t>
      </w:r>
      <w:r>
        <w:rPr>
          <w:rFonts w:hint="eastAsia" w:ascii="宋体" w:hAnsi="宋体" w:eastAsia="宋体" w:cs="宋体"/>
          <w:color w:val="auto"/>
          <w:sz w:val="24"/>
          <w:szCs w:val="24"/>
          <w:highlight w:val="none"/>
        </w:rPr>
        <w:t>设</w:t>
      </w:r>
      <w:r>
        <w:rPr>
          <w:rFonts w:hint="eastAsia" w:ascii="宋体" w:hAnsi="宋体" w:eastAsia="宋体" w:cs="宋体"/>
          <w:color w:val="auto"/>
          <w:spacing w:val="0"/>
          <w:sz w:val="24"/>
          <w:szCs w:val="24"/>
          <w:highlight w:val="none"/>
        </w:rPr>
        <w:t>备</w:t>
      </w:r>
      <w:r>
        <w:rPr>
          <w:rFonts w:hint="eastAsia" w:ascii="宋体" w:hAnsi="宋体" w:eastAsia="宋体" w:cs="宋体"/>
          <w:color w:val="auto"/>
          <w:sz w:val="24"/>
          <w:szCs w:val="24"/>
          <w:highlight w:val="none"/>
        </w:rPr>
        <w:t>供</w:t>
      </w:r>
      <w:r>
        <w:rPr>
          <w:rFonts w:hint="eastAsia" w:ascii="宋体" w:hAnsi="宋体" w:eastAsia="宋体" w:cs="宋体"/>
          <w:color w:val="auto"/>
          <w:spacing w:val="0"/>
          <w:sz w:val="24"/>
          <w:szCs w:val="24"/>
          <w:highlight w:val="none"/>
        </w:rPr>
        <w:t>应</w:t>
      </w:r>
      <w:r>
        <w:rPr>
          <w:rFonts w:hint="eastAsia" w:ascii="宋体" w:hAnsi="宋体" w:eastAsia="宋体" w:cs="宋体"/>
          <w:color w:val="auto"/>
          <w:sz w:val="24"/>
          <w:szCs w:val="24"/>
          <w:highlight w:val="none"/>
        </w:rPr>
        <w:t>商</w:t>
      </w:r>
      <w:r>
        <w:rPr>
          <w:rFonts w:hint="eastAsia" w:ascii="宋体" w:hAnsi="宋体" w:eastAsia="宋体" w:cs="宋体"/>
          <w:color w:val="auto"/>
          <w:spacing w:val="0"/>
          <w:sz w:val="24"/>
          <w:szCs w:val="24"/>
          <w:highlight w:val="none"/>
        </w:rPr>
        <w:t>有</w:t>
      </w:r>
      <w:r>
        <w:rPr>
          <w:rFonts w:hint="eastAsia" w:ascii="宋体" w:hAnsi="宋体" w:eastAsia="宋体" w:cs="宋体"/>
          <w:color w:val="auto"/>
          <w:sz w:val="24"/>
          <w:szCs w:val="24"/>
          <w:highlight w:val="none"/>
        </w:rPr>
        <w:t>隶属</w:t>
      </w:r>
      <w:r>
        <w:rPr>
          <w:rFonts w:hint="eastAsia" w:ascii="宋体" w:hAnsi="宋体" w:eastAsia="宋体" w:cs="宋体"/>
          <w:color w:val="auto"/>
          <w:spacing w:val="0"/>
          <w:sz w:val="24"/>
          <w:szCs w:val="24"/>
          <w:highlight w:val="none"/>
        </w:rPr>
        <w:t>关</w:t>
      </w:r>
      <w:r>
        <w:rPr>
          <w:rFonts w:hint="eastAsia" w:ascii="宋体" w:hAnsi="宋体" w:eastAsia="宋体" w:cs="宋体"/>
          <w:color w:val="auto"/>
          <w:sz w:val="24"/>
          <w:szCs w:val="24"/>
          <w:highlight w:val="none"/>
        </w:rPr>
        <w:t>系</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者其他</w:t>
      </w:r>
      <w:r>
        <w:rPr>
          <w:rFonts w:hint="eastAsia" w:ascii="宋体" w:hAnsi="宋体" w:eastAsia="宋体" w:cs="宋体"/>
          <w:color w:val="auto"/>
          <w:spacing w:val="0"/>
          <w:sz w:val="24"/>
          <w:szCs w:val="24"/>
          <w:highlight w:val="none"/>
        </w:rPr>
        <w:t>利</w:t>
      </w:r>
      <w:r>
        <w:rPr>
          <w:rFonts w:hint="eastAsia" w:ascii="宋体" w:hAnsi="宋体" w:eastAsia="宋体" w:cs="宋体"/>
          <w:color w:val="auto"/>
          <w:sz w:val="24"/>
          <w:szCs w:val="24"/>
          <w:highlight w:val="none"/>
        </w:rPr>
        <w:t>害</w:t>
      </w:r>
      <w:r>
        <w:rPr>
          <w:rFonts w:hint="eastAsia" w:ascii="宋体" w:hAnsi="宋体" w:eastAsia="宋体" w:cs="宋体"/>
          <w:color w:val="auto"/>
          <w:spacing w:val="0"/>
          <w:sz w:val="24"/>
          <w:szCs w:val="24"/>
          <w:highlight w:val="none"/>
        </w:rPr>
        <w:t>关</w:t>
      </w:r>
      <w:r>
        <w:rPr>
          <w:rFonts w:hint="eastAsia" w:ascii="宋体" w:hAnsi="宋体" w:eastAsia="宋体" w:cs="宋体"/>
          <w:color w:val="auto"/>
          <w:sz w:val="24"/>
          <w:szCs w:val="24"/>
          <w:highlight w:val="none"/>
        </w:rPr>
        <w:t>系；</w:t>
      </w:r>
    </w:p>
    <w:p w14:paraId="2CFAA54F">
      <w:pPr>
        <w:keepNext w:val="0"/>
        <w:keepLines w:val="0"/>
        <w:pageBreakBefore w:val="0"/>
        <w:widowControl w:val="0"/>
        <w:kinsoku/>
        <w:wordWrap/>
        <w:overflowPunct/>
        <w:topLinePunct w:val="0"/>
        <w:autoSpaceDE/>
        <w:autoSpaceDN/>
        <w:bidi w:val="0"/>
        <w:adjustRightInd/>
        <w:snapToGrid/>
        <w:spacing w:beforeLines="30" w:afterLines="30" w:line="360" w:lineRule="auto"/>
        <w:ind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被</w:t>
      </w:r>
      <w:r>
        <w:rPr>
          <w:rFonts w:hint="eastAsia" w:ascii="宋体" w:hAnsi="宋体" w:eastAsia="宋体" w:cs="宋体"/>
          <w:color w:val="auto"/>
          <w:spacing w:val="0"/>
          <w:sz w:val="24"/>
          <w:szCs w:val="24"/>
          <w:highlight w:val="none"/>
        </w:rPr>
        <w:t>依</w:t>
      </w:r>
      <w:r>
        <w:rPr>
          <w:rFonts w:hint="eastAsia" w:ascii="宋体" w:hAnsi="宋体" w:eastAsia="宋体" w:cs="宋体"/>
          <w:color w:val="auto"/>
          <w:sz w:val="24"/>
          <w:szCs w:val="24"/>
          <w:highlight w:val="none"/>
        </w:rPr>
        <w:t>法</w:t>
      </w:r>
      <w:r>
        <w:rPr>
          <w:rFonts w:hint="eastAsia" w:ascii="宋体" w:hAnsi="宋体" w:eastAsia="宋体" w:cs="宋体"/>
          <w:color w:val="auto"/>
          <w:spacing w:val="0"/>
          <w:sz w:val="24"/>
          <w:szCs w:val="24"/>
          <w:highlight w:val="none"/>
        </w:rPr>
        <w:t>暂</w:t>
      </w:r>
      <w:r>
        <w:rPr>
          <w:rFonts w:hint="eastAsia" w:ascii="宋体" w:hAnsi="宋体" w:eastAsia="宋体" w:cs="宋体"/>
          <w:color w:val="auto"/>
          <w:sz w:val="24"/>
          <w:szCs w:val="24"/>
          <w:highlight w:val="none"/>
        </w:rPr>
        <w:t>停</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者</w:t>
      </w:r>
      <w:r>
        <w:rPr>
          <w:rFonts w:hint="eastAsia" w:ascii="宋体" w:hAnsi="宋体" w:eastAsia="宋体" w:cs="宋体"/>
          <w:color w:val="auto"/>
          <w:spacing w:val="0"/>
          <w:sz w:val="24"/>
          <w:szCs w:val="24"/>
          <w:highlight w:val="none"/>
        </w:rPr>
        <w:t>取</w:t>
      </w:r>
      <w:r>
        <w:rPr>
          <w:rFonts w:hint="eastAsia" w:ascii="宋体" w:hAnsi="宋体" w:eastAsia="宋体" w:cs="宋体"/>
          <w:color w:val="auto"/>
          <w:sz w:val="24"/>
          <w:szCs w:val="24"/>
          <w:highlight w:val="none"/>
        </w:rPr>
        <w:t>消投</w:t>
      </w:r>
      <w:r>
        <w:rPr>
          <w:rFonts w:hint="eastAsia" w:ascii="宋体" w:hAnsi="宋体" w:eastAsia="宋体" w:cs="宋体"/>
          <w:color w:val="auto"/>
          <w:spacing w:val="0"/>
          <w:sz w:val="24"/>
          <w:szCs w:val="24"/>
          <w:highlight w:val="none"/>
        </w:rPr>
        <w:t>标</w:t>
      </w:r>
      <w:r>
        <w:rPr>
          <w:rFonts w:hint="eastAsia" w:ascii="宋体" w:hAnsi="宋体" w:eastAsia="宋体" w:cs="宋体"/>
          <w:color w:val="auto"/>
          <w:sz w:val="24"/>
          <w:szCs w:val="24"/>
          <w:highlight w:val="none"/>
        </w:rPr>
        <w:t>资</w:t>
      </w:r>
      <w:r>
        <w:rPr>
          <w:rFonts w:hint="eastAsia" w:ascii="宋体" w:hAnsi="宋体" w:eastAsia="宋体" w:cs="宋体"/>
          <w:color w:val="auto"/>
          <w:spacing w:val="0"/>
          <w:sz w:val="24"/>
          <w:szCs w:val="24"/>
          <w:highlight w:val="none"/>
        </w:rPr>
        <w:t>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D63756B">
      <w:pPr>
        <w:keepNext w:val="0"/>
        <w:keepLines w:val="0"/>
        <w:pageBreakBefore w:val="0"/>
        <w:widowControl w:val="0"/>
        <w:kinsoku/>
        <w:wordWrap/>
        <w:overflowPunct/>
        <w:topLinePunct w:val="0"/>
        <w:autoSpaceDE/>
        <w:autoSpaceDN/>
        <w:bidi w:val="0"/>
        <w:adjustRightInd/>
        <w:snapToGrid/>
        <w:spacing w:beforeLines="30" w:afterLines="30" w:line="360" w:lineRule="auto"/>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11</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被</w:t>
      </w:r>
      <w:r>
        <w:rPr>
          <w:rFonts w:hint="eastAsia" w:ascii="宋体" w:hAnsi="宋体" w:eastAsia="宋体" w:cs="宋体"/>
          <w:color w:val="auto"/>
          <w:sz w:val="24"/>
          <w:szCs w:val="24"/>
          <w:highlight w:val="none"/>
        </w:rPr>
        <w:t>责</w:t>
      </w:r>
      <w:r>
        <w:rPr>
          <w:rFonts w:hint="eastAsia" w:ascii="宋体" w:hAnsi="宋体" w:eastAsia="宋体" w:cs="宋体"/>
          <w:color w:val="auto"/>
          <w:spacing w:val="0"/>
          <w:sz w:val="24"/>
          <w:szCs w:val="24"/>
          <w:highlight w:val="none"/>
        </w:rPr>
        <w:t>令</w:t>
      </w:r>
      <w:r>
        <w:rPr>
          <w:rFonts w:hint="eastAsia" w:ascii="宋体" w:hAnsi="宋体" w:eastAsia="宋体" w:cs="宋体"/>
          <w:color w:val="auto"/>
          <w:sz w:val="24"/>
          <w:szCs w:val="24"/>
          <w:highlight w:val="none"/>
        </w:rPr>
        <w:t>停</w:t>
      </w:r>
      <w:r>
        <w:rPr>
          <w:rFonts w:hint="eastAsia" w:ascii="宋体" w:hAnsi="宋体" w:eastAsia="宋体" w:cs="宋体"/>
          <w:color w:val="auto"/>
          <w:spacing w:val="0"/>
          <w:sz w:val="24"/>
          <w:szCs w:val="24"/>
          <w:highlight w:val="none"/>
        </w:rPr>
        <w:t>产</w:t>
      </w:r>
      <w:r>
        <w:rPr>
          <w:rFonts w:hint="eastAsia" w:ascii="宋体" w:hAnsi="宋体" w:eastAsia="宋体" w:cs="宋体"/>
          <w:color w:val="auto"/>
          <w:sz w:val="24"/>
          <w:szCs w:val="24"/>
          <w:highlight w:val="none"/>
        </w:rPr>
        <w:t>停</w:t>
      </w:r>
      <w:r>
        <w:rPr>
          <w:rFonts w:hint="eastAsia" w:ascii="宋体" w:hAnsi="宋体" w:eastAsia="宋体" w:cs="宋体"/>
          <w:color w:val="auto"/>
          <w:spacing w:val="0"/>
          <w:sz w:val="24"/>
          <w:szCs w:val="24"/>
          <w:highlight w:val="none"/>
        </w:rPr>
        <w:t>业、</w:t>
      </w:r>
      <w:r>
        <w:rPr>
          <w:rFonts w:hint="eastAsia" w:ascii="宋体" w:hAnsi="宋体" w:eastAsia="宋体" w:cs="宋体"/>
          <w:color w:val="auto"/>
          <w:sz w:val="24"/>
          <w:szCs w:val="24"/>
          <w:highlight w:val="none"/>
        </w:rPr>
        <w:t>暂扣</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者</w:t>
      </w:r>
      <w:r>
        <w:rPr>
          <w:rFonts w:hint="eastAsia" w:ascii="宋体" w:hAnsi="宋体" w:eastAsia="宋体" w:cs="宋体"/>
          <w:color w:val="auto"/>
          <w:spacing w:val="0"/>
          <w:sz w:val="24"/>
          <w:szCs w:val="24"/>
          <w:highlight w:val="none"/>
        </w:rPr>
        <w:t>吊</w:t>
      </w:r>
      <w:r>
        <w:rPr>
          <w:rFonts w:hint="eastAsia" w:ascii="宋体" w:hAnsi="宋体" w:eastAsia="宋体" w:cs="宋体"/>
          <w:color w:val="auto"/>
          <w:sz w:val="24"/>
          <w:szCs w:val="24"/>
          <w:highlight w:val="none"/>
        </w:rPr>
        <w:t>销</w:t>
      </w:r>
      <w:r>
        <w:rPr>
          <w:rFonts w:hint="eastAsia" w:ascii="宋体" w:hAnsi="宋体" w:eastAsia="宋体" w:cs="宋体"/>
          <w:color w:val="auto"/>
          <w:spacing w:val="0"/>
          <w:sz w:val="24"/>
          <w:szCs w:val="24"/>
          <w:highlight w:val="none"/>
        </w:rPr>
        <w:t>许</w:t>
      </w:r>
      <w:r>
        <w:rPr>
          <w:rFonts w:hint="eastAsia" w:ascii="宋体" w:hAnsi="宋体" w:eastAsia="宋体" w:cs="宋体"/>
          <w:color w:val="auto"/>
          <w:sz w:val="24"/>
          <w:szCs w:val="24"/>
          <w:highlight w:val="none"/>
        </w:rPr>
        <w:t>可</w:t>
      </w:r>
      <w:r>
        <w:rPr>
          <w:rFonts w:hint="eastAsia" w:ascii="宋体" w:hAnsi="宋体" w:eastAsia="宋体" w:cs="宋体"/>
          <w:color w:val="auto"/>
          <w:spacing w:val="0"/>
          <w:sz w:val="24"/>
          <w:szCs w:val="24"/>
          <w:highlight w:val="none"/>
        </w:rPr>
        <w:t>证</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暂</w:t>
      </w:r>
      <w:r>
        <w:rPr>
          <w:rFonts w:hint="eastAsia" w:ascii="宋体" w:hAnsi="宋体" w:eastAsia="宋体" w:cs="宋体"/>
          <w:color w:val="auto"/>
          <w:sz w:val="24"/>
          <w:szCs w:val="24"/>
          <w:highlight w:val="none"/>
        </w:rPr>
        <w:t>扣或</w:t>
      </w:r>
      <w:r>
        <w:rPr>
          <w:rFonts w:hint="eastAsia" w:ascii="宋体" w:hAnsi="宋体" w:eastAsia="宋体" w:cs="宋体"/>
          <w:color w:val="auto"/>
          <w:spacing w:val="0"/>
          <w:sz w:val="24"/>
          <w:szCs w:val="24"/>
          <w:highlight w:val="none"/>
        </w:rPr>
        <w:t>者</w:t>
      </w:r>
      <w:r>
        <w:rPr>
          <w:rFonts w:hint="eastAsia" w:ascii="宋体" w:hAnsi="宋体" w:eastAsia="宋体" w:cs="宋体"/>
          <w:color w:val="auto"/>
          <w:sz w:val="24"/>
          <w:szCs w:val="24"/>
          <w:highlight w:val="none"/>
        </w:rPr>
        <w:t>吊</w:t>
      </w:r>
      <w:r>
        <w:rPr>
          <w:rFonts w:hint="eastAsia" w:ascii="宋体" w:hAnsi="宋体" w:eastAsia="宋体" w:cs="宋体"/>
          <w:color w:val="auto"/>
          <w:spacing w:val="0"/>
          <w:sz w:val="24"/>
          <w:szCs w:val="24"/>
          <w:highlight w:val="none"/>
        </w:rPr>
        <w:t>销</w:t>
      </w:r>
      <w:r>
        <w:rPr>
          <w:rFonts w:hint="eastAsia" w:ascii="宋体" w:hAnsi="宋体" w:eastAsia="宋体" w:cs="宋体"/>
          <w:color w:val="auto"/>
          <w:sz w:val="24"/>
          <w:szCs w:val="24"/>
          <w:highlight w:val="none"/>
        </w:rPr>
        <w:t>执</w:t>
      </w:r>
      <w:r>
        <w:rPr>
          <w:rFonts w:hint="eastAsia" w:ascii="宋体" w:hAnsi="宋体" w:eastAsia="宋体" w:cs="宋体"/>
          <w:color w:val="auto"/>
          <w:spacing w:val="0"/>
          <w:sz w:val="24"/>
          <w:szCs w:val="24"/>
          <w:highlight w:val="none"/>
        </w:rPr>
        <w:t>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（本项事实应当以根据《中华人民共和国行政处罚法》依法作出并已经生效的行政处罚决定为认定依据。）</w:t>
      </w:r>
    </w:p>
    <w:p w14:paraId="41453845">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szCs w:val="24"/>
          <w:highlight w:val="none"/>
        </w:rPr>
        <w:t>进</w:t>
      </w:r>
      <w:r>
        <w:rPr>
          <w:rFonts w:hint="eastAsia" w:ascii="宋体" w:hAnsi="宋体" w:eastAsia="宋体" w:cs="宋体"/>
          <w:color w:val="auto"/>
          <w:spacing w:val="0"/>
          <w:sz w:val="24"/>
          <w:szCs w:val="24"/>
          <w:highlight w:val="none"/>
        </w:rPr>
        <w:t>入</w:t>
      </w:r>
      <w:r>
        <w:rPr>
          <w:rFonts w:hint="eastAsia" w:ascii="宋体" w:hAnsi="宋体" w:eastAsia="宋体" w:cs="宋体"/>
          <w:color w:val="auto"/>
          <w:sz w:val="24"/>
          <w:szCs w:val="24"/>
          <w:highlight w:val="none"/>
        </w:rPr>
        <w:t>清</w:t>
      </w:r>
      <w:r>
        <w:rPr>
          <w:rFonts w:hint="eastAsia" w:ascii="宋体" w:hAnsi="宋体" w:eastAsia="宋体" w:cs="宋体"/>
          <w:color w:val="auto"/>
          <w:spacing w:val="0"/>
          <w:sz w:val="24"/>
          <w:szCs w:val="24"/>
          <w:highlight w:val="none"/>
        </w:rPr>
        <w:t>算</w:t>
      </w:r>
      <w:r>
        <w:rPr>
          <w:rFonts w:hint="eastAsia" w:ascii="宋体" w:hAnsi="宋体" w:eastAsia="宋体" w:cs="宋体"/>
          <w:color w:val="auto"/>
          <w:sz w:val="24"/>
          <w:szCs w:val="24"/>
          <w:highlight w:val="none"/>
        </w:rPr>
        <w:t>程</w:t>
      </w:r>
      <w:r>
        <w:rPr>
          <w:rFonts w:hint="eastAsia" w:ascii="宋体" w:hAnsi="宋体" w:eastAsia="宋体" w:cs="宋体"/>
          <w:color w:val="auto"/>
          <w:spacing w:val="0"/>
          <w:sz w:val="24"/>
          <w:szCs w:val="24"/>
          <w:highlight w:val="none"/>
        </w:rPr>
        <w:t>序</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被宣</w:t>
      </w:r>
      <w:r>
        <w:rPr>
          <w:rFonts w:hint="eastAsia" w:ascii="宋体" w:hAnsi="宋体" w:eastAsia="宋体" w:cs="宋体"/>
          <w:color w:val="auto"/>
          <w:spacing w:val="0"/>
          <w:sz w:val="24"/>
          <w:szCs w:val="24"/>
          <w:highlight w:val="none"/>
        </w:rPr>
        <w:t>告</w:t>
      </w:r>
      <w:r>
        <w:rPr>
          <w:rFonts w:hint="eastAsia" w:ascii="宋体" w:hAnsi="宋体" w:eastAsia="宋体" w:cs="宋体"/>
          <w:color w:val="auto"/>
          <w:sz w:val="24"/>
          <w:szCs w:val="24"/>
          <w:highlight w:val="none"/>
        </w:rPr>
        <w:t>破</w:t>
      </w:r>
      <w:r>
        <w:rPr>
          <w:rFonts w:hint="eastAsia" w:ascii="宋体" w:hAnsi="宋体" w:eastAsia="宋体" w:cs="宋体"/>
          <w:color w:val="auto"/>
          <w:spacing w:val="0"/>
          <w:sz w:val="24"/>
          <w:szCs w:val="24"/>
          <w:highlight w:val="none"/>
        </w:rPr>
        <w:t>产</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rPr>
        <w:t>或</w:t>
      </w:r>
      <w:r>
        <w:rPr>
          <w:rFonts w:hint="eastAsia" w:ascii="宋体" w:hAnsi="宋体" w:eastAsia="宋体" w:cs="宋体"/>
          <w:color w:val="auto"/>
          <w:sz w:val="24"/>
          <w:szCs w:val="24"/>
          <w:highlight w:val="none"/>
        </w:rPr>
        <w:t>其</w:t>
      </w:r>
      <w:r>
        <w:rPr>
          <w:rFonts w:hint="eastAsia" w:ascii="宋体" w:hAnsi="宋体" w:eastAsia="宋体" w:cs="宋体"/>
          <w:color w:val="auto"/>
          <w:spacing w:val="0"/>
          <w:sz w:val="24"/>
          <w:szCs w:val="24"/>
          <w:highlight w:val="none"/>
        </w:rPr>
        <w:t>他</w:t>
      </w:r>
      <w:r>
        <w:rPr>
          <w:rFonts w:hint="eastAsia" w:ascii="宋体" w:hAnsi="宋体" w:eastAsia="宋体" w:cs="宋体"/>
          <w:color w:val="auto"/>
          <w:sz w:val="24"/>
          <w:szCs w:val="24"/>
          <w:highlight w:val="none"/>
        </w:rPr>
        <w:t>丧</w:t>
      </w:r>
      <w:r>
        <w:rPr>
          <w:rFonts w:hint="eastAsia" w:ascii="宋体" w:hAnsi="宋体" w:eastAsia="宋体" w:cs="宋体"/>
          <w:color w:val="auto"/>
          <w:spacing w:val="0"/>
          <w:sz w:val="24"/>
          <w:szCs w:val="24"/>
          <w:highlight w:val="none"/>
        </w:rPr>
        <w:t>失</w:t>
      </w:r>
      <w:r>
        <w:rPr>
          <w:rFonts w:hint="eastAsia" w:ascii="宋体" w:hAnsi="宋体" w:eastAsia="宋体" w:cs="宋体"/>
          <w:color w:val="auto"/>
          <w:sz w:val="24"/>
          <w:szCs w:val="24"/>
          <w:highlight w:val="none"/>
        </w:rPr>
        <w:t>履约</w:t>
      </w:r>
      <w:r>
        <w:rPr>
          <w:rFonts w:hint="eastAsia" w:ascii="宋体" w:hAnsi="宋体" w:eastAsia="宋体" w:cs="宋体"/>
          <w:color w:val="auto"/>
          <w:spacing w:val="0"/>
          <w:sz w:val="24"/>
          <w:szCs w:val="24"/>
          <w:highlight w:val="none"/>
        </w:rPr>
        <w:t>能</w:t>
      </w:r>
      <w:r>
        <w:rPr>
          <w:rFonts w:hint="eastAsia" w:ascii="宋体" w:hAnsi="宋体" w:eastAsia="宋体" w:cs="宋体"/>
          <w:color w:val="auto"/>
          <w:sz w:val="24"/>
          <w:szCs w:val="24"/>
          <w:highlight w:val="none"/>
        </w:rPr>
        <w:t>力</w:t>
      </w:r>
      <w:r>
        <w:rPr>
          <w:rFonts w:hint="eastAsia" w:ascii="宋体" w:hAnsi="宋体" w:eastAsia="宋体" w:cs="宋体"/>
          <w:color w:val="auto"/>
          <w:spacing w:val="0"/>
          <w:sz w:val="24"/>
          <w:szCs w:val="24"/>
          <w:highlight w:val="none"/>
        </w:rPr>
        <w:t>的</w:t>
      </w:r>
      <w:r>
        <w:rPr>
          <w:rFonts w:hint="eastAsia" w:ascii="宋体" w:hAnsi="宋体" w:eastAsia="宋体" w:cs="宋体"/>
          <w:color w:val="auto"/>
          <w:sz w:val="24"/>
          <w:szCs w:val="24"/>
          <w:highlight w:val="none"/>
        </w:rPr>
        <w:t>情</w:t>
      </w:r>
      <w:r>
        <w:rPr>
          <w:rFonts w:hint="eastAsia" w:ascii="宋体" w:hAnsi="宋体" w:eastAsia="宋体" w:cs="宋体"/>
          <w:color w:val="auto"/>
          <w:spacing w:val="0"/>
          <w:sz w:val="24"/>
          <w:szCs w:val="24"/>
          <w:highlight w:val="none"/>
        </w:rPr>
        <w:t>形</w:t>
      </w:r>
      <w:r>
        <w:rPr>
          <w:rFonts w:hint="eastAsia" w:ascii="宋体" w:hAnsi="宋体" w:eastAsia="宋体" w:cs="宋体"/>
          <w:color w:val="auto"/>
          <w:sz w:val="24"/>
          <w:szCs w:val="24"/>
          <w:highlight w:val="none"/>
        </w:rPr>
        <w:t>；</w:t>
      </w:r>
    </w:p>
    <w:p w14:paraId="0243D175">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（13）在最近三年</w:t>
      </w:r>
      <w:r>
        <w:rPr>
          <w:rFonts w:hint="eastAsia" w:ascii="宋体" w:hAnsi="宋体" w:eastAsia="宋体" w:cs="宋体"/>
          <w:color w:val="auto"/>
          <w:spacing w:val="0"/>
          <w:sz w:val="24"/>
          <w:szCs w:val="24"/>
          <w:highlight w:val="none"/>
        </w:rPr>
        <w:t>内</w:t>
      </w:r>
      <w:r>
        <w:rPr>
          <w:rFonts w:hint="eastAsia" w:ascii="宋体" w:hAnsi="宋体" w:eastAsia="宋体" w:cs="宋体"/>
          <w:color w:val="auto"/>
          <w:sz w:val="24"/>
          <w:szCs w:val="24"/>
          <w:highlight w:val="none"/>
        </w:rPr>
        <w:t>发</w:t>
      </w:r>
      <w:r>
        <w:rPr>
          <w:rFonts w:hint="eastAsia" w:ascii="宋体" w:hAnsi="宋体" w:eastAsia="宋体" w:cs="宋体"/>
          <w:color w:val="auto"/>
          <w:spacing w:val="0"/>
          <w:sz w:val="24"/>
          <w:szCs w:val="24"/>
          <w:highlight w:val="none"/>
        </w:rPr>
        <w:t>生</w:t>
      </w:r>
      <w:r>
        <w:rPr>
          <w:rFonts w:hint="eastAsia" w:ascii="宋体" w:hAnsi="宋体" w:eastAsia="宋体" w:cs="宋体"/>
          <w:color w:val="auto"/>
          <w:sz w:val="24"/>
          <w:szCs w:val="24"/>
          <w:highlight w:val="none"/>
        </w:rPr>
        <w:t>重大监理质量问题</w:t>
      </w:r>
      <w:r>
        <w:rPr>
          <w:rFonts w:hint="eastAsia" w:ascii="宋体" w:hAnsi="宋体" w:eastAsia="宋体" w:cs="宋体"/>
          <w:color w:val="auto"/>
          <w:spacing w:val="0"/>
          <w:sz w:val="24"/>
          <w:szCs w:val="24"/>
          <w:highlight w:val="none"/>
        </w:rPr>
        <w:t>（“重大监理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8C0DFA9">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（14</w:t>
      </w:r>
      <w:r>
        <w:rPr>
          <w:rFonts w:hint="eastAsia" w:ascii="宋体" w:hAnsi="宋体" w:eastAsia="宋体" w:cs="宋体"/>
          <w:strike/>
          <w:color w:val="auto"/>
          <w:spacing w:val="0"/>
          <w:sz w:val="24"/>
          <w:szCs w:val="24"/>
          <w:highlight w:val="none"/>
        </w:rPr>
        <w:t>）</w:t>
      </w:r>
      <w:r>
        <w:rPr>
          <w:rFonts w:hint="eastAsia" w:ascii="宋体" w:hAnsi="宋体" w:eastAsia="宋体" w:cs="宋体"/>
          <w:strike/>
          <w:color w:val="auto"/>
          <w:sz w:val="24"/>
          <w:szCs w:val="24"/>
          <w:highlight w:val="none"/>
        </w:rPr>
        <w:t>被</w:t>
      </w:r>
      <w:r>
        <w:rPr>
          <w:rFonts w:hint="eastAsia" w:ascii="宋体" w:hAnsi="宋体" w:eastAsia="宋体" w:cs="宋体"/>
          <w:strike/>
          <w:color w:val="auto"/>
          <w:spacing w:val="0"/>
          <w:sz w:val="24"/>
          <w:szCs w:val="24"/>
          <w:highlight w:val="none"/>
        </w:rPr>
        <w:t>工</w:t>
      </w:r>
      <w:r>
        <w:rPr>
          <w:rFonts w:hint="eastAsia" w:ascii="宋体" w:hAnsi="宋体" w:eastAsia="宋体" w:cs="宋体"/>
          <w:strike/>
          <w:color w:val="auto"/>
          <w:sz w:val="24"/>
          <w:szCs w:val="24"/>
          <w:highlight w:val="none"/>
        </w:rPr>
        <w:t>商</w:t>
      </w:r>
      <w:r>
        <w:rPr>
          <w:rFonts w:hint="eastAsia" w:ascii="宋体" w:hAnsi="宋体" w:eastAsia="宋体" w:cs="宋体"/>
          <w:strike/>
          <w:color w:val="auto"/>
          <w:spacing w:val="0"/>
          <w:sz w:val="24"/>
          <w:szCs w:val="24"/>
          <w:highlight w:val="none"/>
        </w:rPr>
        <w:t>行</w:t>
      </w:r>
      <w:r>
        <w:rPr>
          <w:rFonts w:hint="eastAsia" w:ascii="宋体" w:hAnsi="宋体" w:eastAsia="宋体" w:cs="宋体"/>
          <w:strike/>
          <w:color w:val="auto"/>
          <w:sz w:val="24"/>
          <w:szCs w:val="24"/>
          <w:highlight w:val="none"/>
        </w:rPr>
        <w:t>政</w:t>
      </w:r>
      <w:r>
        <w:rPr>
          <w:rFonts w:hint="eastAsia" w:ascii="宋体" w:hAnsi="宋体" w:eastAsia="宋体" w:cs="宋体"/>
          <w:strike/>
          <w:color w:val="auto"/>
          <w:sz w:val="24"/>
          <w:szCs w:val="24"/>
          <w:highlight w:val="none"/>
          <w:u w:val="single"/>
        </w:rPr>
        <w:t>（市场监管）</w:t>
      </w:r>
      <w:r>
        <w:rPr>
          <w:rFonts w:hint="eastAsia" w:ascii="宋体" w:hAnsi="宋体" w:eastAsia="宋体" w:cs="宋体"/>
          <w:strike/>
          <w:color w:val="auto"/>
          <w:spacing w:val="0"/>
          <w:sz w:val="24"/>
          <w:szCs w:val="24"/>
          <w:highlight w:val="none"/>
          <w:u w:val="single"/>
        </w:rPr>
        <w:t>管</w:t>
      </w:r>
      <w:r>
        <w:rPr>
          <w:rFonts w:hint="eastAsia" w:ascii="宋体" w:hAnsi="宋体" w:eastAsia="宋体" w:cs="宋体"/>
          <w:strike/>
          <w:color w:val="auto"/>
          <w:sz w:val="24"/>
          <w:szCs w:val="24"/>
          <w:highlight w:val="none"/>
        </w:rPr>
        <w:t>理</w:t>
      </w:r>
      <w:r>
        <w:rPr>
          <w:rFonts w:hint="eastAsia" w:ascii="宋体" w:hAnsi="宋体" w:eastAsia="宋体" w:cs="宋体"/>
          <w:strike/>
          <w:color w:val="auto"/>
          <w:spacing w:val="0"/>
          <w:sz w:val="24"/>
          <w:szCs w:val="24"/>
          <w:highlight w:val="none"/>
        </w:rPr>
        <w:t>机</w:t>
      </w:r>
      <w:r>
        <w:rPr>
          <w:rFonts w:hint="eastAsia" w:ascii="宋体" w:hAnsi="宋体" w:eastAsia="宋体" w:cs="宋体"/>
          <w:strike/>
          <w:color w:val="auto"/>
          <w:sz w:val="24"/>
          <w:szCs w:val="24"/>
          <w:highlight w:val="none"/>
        </w:rPr>
        <w:t>关在</w:t>
      </w:r>
      <w:r>
        <w:rPr>
          <w:rFonts w:hint="eastAsia" w:ascii="宋体" w:hAnsi="宋体" w:eastAsia="宋体" w:cs="宋体"/>
          <w:strike/>
          <w:color w:val="auto"/>
          <w:spacing w:val="0"/>
          <w:sz w:val="24"/>
          <w:szCs w:val="24"/>
          <w:highlight w:val="none"/>
        </w:rPr>
        <w:t>全</w:t>
      </w:r>
      <w:r>
        <w:rPr>
          <w:rFonts w:hint="eastAsia" w:ascii="宋体" w:hAnsi="宋体" w:eastAsia="宋体" w:cs="宋体"/>
          <w:strike/>
          <w:color w:val="auto"/>
          <w:sz w:val="24"/>
          <w:szCs w:val="24"/>
          <w:highlight w:val="none"/>
        </w:rPr>
        <w:t>国</w:t>
      </w:r>
      <w:r>
        <w:rPr>
          <w:rFonts w:hint="eastAsia" w:ascii="宋体" w:hAnsi="宋体" w:eastAsia="宋体" w:cs="宋体"/>
          <w:strike/>
          <w:color w:val="auto"/>
          <w:spacing w:val="0"/>
          <w:sz w:val="24"/>
          <w:szCs w:val="24"/>
          <w:highlight w:val="none"/>
        </w:rPr>
        <w:t>企</w:t>
      </w:r>
      <w:r>
        <w:rPr>
          <w:rFonts w:hint="eastAsia" w:ascii="宋体" w:hAnsi="宋体" w:eastAsia="宋体" w:cs="宋体"/>
          <w:strike/>
          <w:color w:val="auto"/>
          <w:sz w:val="24"/>
          <w:szCs w:val="24"/>
          <w:highlight w:val="none"/>
        </w:rPr>
        <w:t>业</w:t>
      </w:r>
      <w:r>
        <w:rPr>
          <w:rFonts w:hint="eastAsia" w:ascii="宋体" w:hAnsi="宋体" w:eastAsia="宋体" w:cs="宋体"/>
          <w:strike/>
          <w:color w:val="auto"/>
          <w:spacing w:val="0"/>
          <w:sz w:val="24"/>
          <w:szCs w:val="24"/>
          <w:highlight w:val="none"/>
        </w:rPr>
        <w:t>信</w:t>
      </w:r>
      <w:r>
        <w:rPr>
          <w:rFonts w:hint="eastAsia" w:ascii="宋体" w:hAnsi="宋体" w:eastAsia="宋体" w:cs="宋体"/>
          <w:strike/>
          <w:color w:val="auto"/>
          <w:sz w:val="24"/>
          <w:szCs w:val="24"/>
          <w:highlight w:val="none"/>
        </w:rPr>
        <w:t>用</w:t>
      </w:r>
      <w:r>
        <w:rPr>
          <w:rFonts w:hint="eastAsia" w:ascii="宋体" w:hAnsi="宋体" w:eastAsia="宋体" w:cs="宋体"/>
          <w:strike/>
          <w:color w:val="auto"/>
          <w:spacing w:val="0"/>
          <w:sz w:val="24"/>
          <w:szCs w:val="24"/>
          <w:highlight w:val="none"/>
        </w:rPr>
        <w:t>信</w:t>
      </w:r>
      <w:r>
        <w:rPr>
          <w:rFonts w:hint="eastAsia" w:ascii="宋体" w:hAnsi="宋体" w:eastAsia="宋体" w:cs="宋体"/>
          <w:strike/>
          <w:color w:val="auto"/>
          <w:sz w:val="24"/>
          <w:szCs w:val="24"/>
          <w:highlight w:val="none"/>
        </w:rPr>
        <w:t>息</w:t>
      </w:r>
      <w:r>
        <w:rPr>
          <w:rFonts w:hint="eastAsia" w:ascii="宋体" w:hAnsi="宋体" w:eastAsia="宋体" w:cs="宋体"/>
          <w:strike/>
          <w:color w:val="auto"/>
          <w:spacing w:val="0"/>
          <w:sz w:val="24"/>
          <w:szCs w:val="24"/>
          <w:highlight w:val="none"/>
        </w:rPr>
        <w:t>公</w:t>
      </w:r>
      <w:r>
        <w:rPr>
          <w:rFonts w:hint="eastAsia" w:ascii="宋体" w:hAnsi="宋体" w:eastAsia="宋体" w:cs="宋体"/>
          <w:strike/>
          <w:color w:val="auto"/>
          <w:sz w:val="24"/>
          <w:szCs w:val="24"/>
          <w:highlight w:val="none"/>
        </w:rPr>
        <w:t>示系</w:t>
      </w:r>
      <w:r>
        <w:rPr>
          <w:rFonts w:hint="eastAsia" w:ascii="宋体" w:hAnsi="宋体" w:eastAsia="宋体" w:cs="宋体"/>
          <w:strike/>
          <w:color w:val="auto"/>
          <w:spacing w:val="0"/>
          <w:sz w:val="24"/>
          <w:szCs w:val="24"/>
          <w:highlight w:val="none"/>
        </w:rPr>
        <w:t>统</w:t>
      </w:r>
      <w:r>
        <w:rPr>
          <w:rFonts w:hint="eastAsia" w:ascii="宋体" w:hAnsi="宋体" w:eastAsia="宋体" w:cs="宋体"/>
          <w:strike/>
          <w:color w:val="auto"/>
          <w:sz w:val="24"/>
          <w:szCs w:val="24"/>
          <w:highlight w:val="none"/>
        </w:rPr>
        <w:t>中</w:t>
      </w:r>
      <w:r>
        <w:rPr>
          <w:rFonts w:hint="eastAsia" w:ascii="宋体" w:hAnsi="宋体" w:eastAsia="宋体" w:cs="宋体"/>
          <w:strike/>
          <w:color w:val="auto"/>
          <w:spacing w:val="0"/>
          <w:sz w:val="24"/>
          <w:szCs w:val="24"/>
          <w:highlight w:val="none"/>
        </w:rPr>
        <w:t>列</w:t>
      </w:r>
      <w:r>
        <w:rPr>
          <w:rFonts w:hint="eastAsia" w:ascii="宋体" w:hAnsi="宋体" w:eastAsia="宋体" w:cs="宋体"/>
          <w:strike/>
          <w:color w:val="auto"/>
          <w:sz w:val="24"/>
          <w:szCs w:val="24"/>
          <w:highlight w:val="none"/>
        </w:rPr>
        <w:t>入</w:t>
      </w:r>
      <w:r>
        <w:rPr>
          <w:rFonts w:hint="eastAsia" w:ascii="宋体" w:hAnsi="宋体" w:eastAsia="宋体" w:cs="宋体"/>
          <w:strike/>
          <w:color w:val="auto"/>
          <w:spacing w:val="0"/>
          <w:sz w:val="24"/>
          <w:szCs w:val="24"/>
          <w:highlight w:val="none"/>
        </w:rPr>
        <w:t>严</w:t>
      </w:r>
      <w:r>
        <w:rPr>
          <w:rFonts w:hint="eastAsia" w:ascii="宋体" w:hAnsi="宋体" w:eastAsia="宋体" w:cs="宋体"/>
          <w:strike/>
          <w:color w:val="auto"/>
          <w:sz w:val="24"/>
          <w:szCs w:val="24"/>
          <w:highlight w:val="none"/>
        </w:rPr>
        <w:t>重</w:t>
      </w:r>
      <w:r>
        <w:rPr>
          <w:rFonts w:hint="eastAsia" w:ascii="宋体" w:hAnsi="宋体" w:eastAsia="宋体" w:cs="宋体"/>
          <w:strike/>
          <w:color w:val="auto"/>
          <w:spacing w:val="0"/>
          <w:sz w:val="24"/>
          <w:szCs w:val="24"/>
          <w:highlight w:val="none"/>
        </w:rPr>
        <w:t>违</w:t>
      </w:r>
      <w:r>
        <w:rPr>
          <w:rFonts w:hint="eastAsia" w:ascii="宋体" w:hAnsi="宋体" w:eastAsia="宋体" w:cs="宋体"/>
          <w:strike/>
          <w:color w:val="auto"/>
          <w:sz w:val="24"/>
          <w:szCs w:val="24"/>
          <w:highlight w:val="none"/>
        </w:rPr>
        <w:t>法</w:t>
      </w:r>
      <w:r>
        <w:rPr>
          <w:rFonts w:hint="eastAsia" w:ascii="宋体" w:hAnsi="宋体" w:eastAsia="宋体" w:cs="宋体"/>
          <w:strike/>
          <w:color w:val="auto"/>
          <w:spacing w:val="0"/>
          <w:sz w:val="24"/>
          <w:szCs w:val="24"/>
          <w:highlight w:val="none"/>
        </w:rPr>
        <w:t>失</w:t>
      </w:r>
      <w:r>
        <w:rPr>
          <w:rFonts w:hint="eastAsia" w:ascii="宋体" w:hAnsi="宋体" w:eastAsia="宋体" w:cs="宋体"/>
          <w:strike/>
          <w:color w:val="auto"/>
          <w:sz w:val="24"/>
          <w:szCs w:val="24"/>
          <w:highlight w:val="none"/>
        </w:rPr>
        <w:t>信企</w:t>
      </w:r>
      <w:r>
        <w:rPr>
          <w:rFonts w:hint="eastAsia" w:ascii="宋体" w:hAnsi="宋体" w:eastAsia="宋体" w:cs="宋体"/>
          <w:strike/>
          <w:color w:val="auto"/>
          <w:spacing w:val="0"/>
          <w:sz w:val="24"/>
          <w:szCs w:val="24"/>
          <w:highlight w:val="none"/>
        </w:rPr>
        <w:t>业</w:t>
      </w:r>
      <w:r>
        <w:rPr>
          <w:rFonts w:hint="eastAsia" w:ascii="宋体" w:hAnsi="宋体" w:eastAsia="宋体" w:cs="宋体"/>
          <w:strike/>
          <w:color w:val="auto"/>
          <w:sz w:val="24"/>
          <w:szCs w:val="24"/>
          <w:highlight w:val="none"/>
        </w:rPr>
        <w:t>名</w:t>
      </w:r>
      <w:r>
        <w:rPr>
          <w:rFonts w:hint="eastAsia" w:ascii="宋体" w:hAnsi="宋体" w:eastAsia="宋体" w:cs="宋体"/>
          <w:strike/>
          <w:color w:val="auto"/>
          <w:spacing w:val="0"/>
          <w:sz w:val="24"/>
          <w:szCs w:val="24"/>
          <w:highlight w:val="none"/>
        </w:rPr>
        <w:t>单</w:t>
      </w:r>
      <w:r>
        <w:rPr>
          <w:rFonts w:hint="eastAsia" w:ascii="宋体" w:hAnsi="宋体" w:eastAsia="宋体" w:cs="宋体"/>
          <w:strike/>
          <w:color w:val="auto"/>
          <w:sz w:val="24"/>
          <w:szCs w:val="24"/>
          <w:highlight w:val="none"/>
        </w:rPr>
        <w:t>；</w:t>
      </w:r>
    </w:p>
    <w:p w14:paraId="70E863A2">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w:t>
      </w:r>
      <w:r>
        <w:rPr>
          <w:rFonts w:hint="eastAsia" w:ascii="宋体" w:hAnsi="宋体" w:eastAsia="宋体" w:cs="宋体"/>
          <w:strike/>
          <w:color w:val="auto"/>
          <w:spacing w:val="0"/>
          <w:sz w:val="24"/>
          <w:szCs w:val="24"/>
          <w:highlight w:val="none"/>
        </w:rPr>
        <w:t>5）被</w:t>
      </w:r>
      <w:r>
        <w:rPr>
          <w:rFonts w:hint="eastAsia" w:ascii="宋体" w:hAnsi="宋体" w:eastAsia="宋体" w:cs="宋体"/>
          <w:strike/>
          <w:color w:val="auto"/>
          <w:sz w:val="24"/>
          <w:szCs w:val="24"/>
          <w:highlight w:val="none"/>
        </w:rPr>
        <w:t>最</w:t>
      </w:r>
      <w:r>
        <w:rPr>
          <w:rFonts w:hint="eastAsia" w:ascii="宋体" w:hAnsi="宋体" w:eastAsia="宋体" w:cs="宋体"/>
          <w:strike/>
          <w:color w:val="auto"/>
          <w:spacing w:val="0"/>
          <w:sz w:val="24"/>
          <w:szCs w:val="24"/>
          <w:highlight w:val="none"/>
        </w:rPr>
        <w:t>高</w:t>
      </w:r>
      <w:r>
        <w:rPr>
          <w:rFonts w:hint="eastAsia" w:ascii="宋体" w:hAnsi="宋体" w:eastAsia="宋体" w:cs="宋体"/>
          <w:strike/>
          <w:color w:val="auto"/>
          <w:sz w:val="24"/>
          <w:szCs w:val="24"/>
          <w:highlight w:val="none"/>
        </w:rPr>
        <w:t>人</w:t>
      </w:r>
      <w:r>
        <w:rPr>
          <w:rFonts w:hint="eastAsia" w:ascii="宋体" w:hAnsi="宋体" w:eastAsia="宋体" w:cs="宋体"/>
          <w:strike/>
          <w:color w:val="auto"/>
          <w:spacing w:val="0"/>
          <w:sz w:val="24"/>
          <w:szCs w:val="24"/>
          <w:highlight w:val="none"/>
        </w:rPr>
        <w:t>民</w:t>
      </w:r>
      <w:r>
        <w:rPr>
          <w:rFonts w:hint="eastAsia" w:ascii="宋体" w:hAnsi="宋体" w:eastAsia="宋体" w:cs="宋体"/>
          <w:strike/>
          <w:color w:val="auto"/>
          <w:sz w:val="24"/>
          <w:szCs w:val="24"/>
          <w:highlight w:val="none"/>
        </w:rPr>
        <w:t>法</w:t>
      </w:r>
      <w:r>
        <w:rPr>
          <w:rFonts w:hint="eastAsia" w:ascii="宋体" w:hAnsi="宋体" w:eastAsia="宋体" w:cs="宋体"/>
          <w:strike/>
          <w:color w:val="auto"/>
          <w:spacing w:val="0"/>
          <w:sz w:val="24"/>
          <w:szCs w:val="24"/>
          <w:highlight w:val="none"/>
        </w:rPr>
        <w:t>院</w:t>
      </w:r>
      <w:r>
        <w:rPr>
          <w:rFonts w:hint="eastAsia" w:ascii="宋体" w:hAnsi="宋体" w:eastAsia="宋体" w:cs="宋体"/>
          <w:strike/>
          <w:color w:val="auto"/>
          <w:sz w:val="24"/>
          <w:szCs w:val="24"/>
          <w:highlight w:val="none"/>
        </w:rPr>
        <w:t>在</w:t>
      </w:r>
      <w:r>
        <w:rPr>
          <w:rFonts w:hint="eastAsia" w:ascii="宋体" w:hAnsi="宋体" w:eastAsia="宋体" w:cs="宋体"/>
          <w:strike/>
          <w:color w:val="auto"/>
          <w:spacing w:val="0"/>
          <w:sz w:val="24"/>
          <w:szCs w:val="24"/>
          <w:highlight w:val="none"/>
        </w:rPr>
        <w:t>“</w:t>
      </w:r>
      <w:r>
        <w:rPr>
          <w:rFonts w:hint="eastAsia" w:ascii="宋体" w:hAnsi="宋体" w:eastAsia="宋体" w:cs="宋体"/>
          <w:strike/>
          <w:color w:val="auto"/>
          <w:sz w:val="24"/>
          <w:szCs w:val="24"/>
          <w:highlight w:val="none"/>
        </w:rPr>
        <w:t>信用</w:t>
      </w:r>
      <w:r>
        <w:rPr>
          <w:rFonts w:hint="eastAsia" w:ascii="宋体" w:hAnsi="宋体" w:eastAsia="宋体" w:cs="宋体"/>
          <w:strike/>
          <w:color w:val="auto"/>
          <w:spacing w:val="0"/>
          <w:sz w:val="24"/>
          <w:szCs w:val="24"/>
          <w:highlight w:val="none"/>
        </w:rPr>
        <w:t>中</w:t>
      </w:r>
      <w:r>
        <w:rPr>
          <w:rFonts w:hint="eastAsia" w:ascii="宋体" w:hAnsi="宋体" w:eastAsia="宋体" w:cs="宋体"/>
          <w:strike/>
          <w:color w:val="auto"/>
          <w:sz w:val="24"/>
          <w:szCs w:val="24"/>
          <w:highlight w:val="none"/>
        </w:rPr>
        <w:t>国</w:t>
      </w:r>
      <w:r>
        <w:rPr>
          <w:rFonts w:hint="eastAsia" w:ascii="宋体" w:hAnsi="宋体" w:eastAsia="宋体" w:cs="宋体"/>
          <w:strike/>
          <w:color w:val="auto"/>
          <w:spacing w:val="0"/>
          <w:sz w:val="24"/>
          <w:szCs w:val="24"/>
          <w:highlight w:val="none"/>
        </w:rPr>
        <w:t>”</w:t>
      </w:r>
      <w:r>
        <w:rPr>
          <w:rFonts w:hint="eastAsia" w:ascii="宋体" w:hAnsi="宋体" w:eastAsia="宋体" w:cs="宋体"/>
          <w:strike/>
          <w:color w:val="auto"/>
          <w:sz w:val="24"/>
          <w:szCs w:val="24"/>
          <w:highlight w:val="none"/>
        </w:rPr>
        <w:t>网</w:t>
      </w:r>
      <w:r>
        <w:rPr>
          <w:rFonts w:hint="eastAsia" w:ascii="宋体" w:hAnsi="宋体" w:eastAsia="宋体" w:cs="宋体"/>
          <w:strike/>
          <w:color w:val="auto"/>
          <w:spacing w:val="0"/>
          <w:sz w:val="24"/>
          <w:szCs w:val="24"/>
          <w:highlight w:val="none"/>
        </w:rPr>
        <w:t>站</w:t>
      </w:r>
      <w:r>
        <w:rPr>
          <w:rFonts w:hint="eastAsia" w:ascii="宋体" w:hAnsi="宋体" w:eastAsia="宋体" w:cs="宋体"/>
          <w:strike/>
          <w:color w:val="auto"/>
          <w:sz w:val="24"/>
          <w:szCs w:val="24"/>
          <w:highlight w:val="none"/>
        </w:rPr>
        <w:t>（</w:t>
      </w:r>
      <w:r>
        <w:rPr>
          <w:rFonts w:hint="eastAsia" w:ascii="宋体" w:hAnsi="宋体" w:eastAsia="宋体" w:cs="宋体"/>
          <w:strike/>
          <w:color w:val="auto"/>
          <w:spacing w:val="0"/>
          <w:sz w:val="24"/>
          <w:szCs w:val="24"/>
          <w:highlight w:val="none"/>
        </w:rPr>
        <w:t>www</w:t>
      </w:r>
      <w:r>
        <w:rPr>
          <w:rFonts w:hint="eastAsia" w:ascii="宋体" w:hAnsi="宋体" w:eastAsia="宋体" w:cs="宋体"/>
          <w:strike/>
          <w:color w:val="auto"/>
          <w:sz w:val="24"/>
          <w:szCs w:val="24"/>
          <w:highlight w:val="none"/>
        </w:rPr>
        <w:t>.c</w:t>
      </w:r>
      <w:r>
        <w:rPr>
          <w:rFonts w:hint="eastAsia" w:ascii="宋体" w:hAnsi="宋体" w:eastAsia="宋体" w:cs="宋体"/>
          <w:strike/>
          <w:color w:val="auto"/>
          <w:spacing w:val="0"/>
          <w:sz w:val="24"/>
          <w:szCs w:val="24"/>
          <w:highlight w:val="none"/>
        </w:rPr>
        <w:t>r</w:t>
      </w:r>
      <w:r>
        <w:rPr>
          <w:rFonts w:hint="eastAsia" w:ascii="宋体" w:hAnsi="宋体" w:eastAsia="宋体" w:cs="宋体"/>
          <w:strike/>
          <w:color w:val="auto"/>
          <w:sz w:val="24"/>
          <w:szCs w:val="24"/>
          <w:highlight w:val="none"/>
        </w:rPr>
        <w:t>ed</w:t>
      </w:r>
      <w:r>
        <w:rPr>
          <w:rFonts w:hint="eastAsia" w:ascii="宋体" w:hAnsi="宋体" w:eastAsia="宋体" w:cs="宋体"/>
          <w:strike/>
          <w:color w:val="auto"/>
          <w:spacing w:val="0"/>
          <w:sz w:val="24"/>
          <w:szCs w:val="24"/>
          <w:highlight w:val="none"/>
        </w:rPr>
        <w:t>it</w:t>
      </w:r>
      <w:r>
        <w:rPr>
          <w:rFonts w:hint="eastAsia" w:ascii="宋体" w:hAnsi="宋体" w:eastAsia="宋体" w:cs="宋体"/>
          <w:strike/>
          <w:color w:val="auto"/>
          <w:sz w:val="24"/>
          <w:szCs w:val="24"/>
          <w:highlight w:val="none"/>
        </w:rPr>
        <w:t>ch</w:t>
      </w:r>
      <w:r>
        <w:rPr>
          <w:rFonts w:hint="eastAsia" w:ascii="宋体" w:hAnsi="宋体" w:eastAsia="宋体" w:cs="宋体"/>
          <w:strike/>
          <w:color w:val="auto"/>
          <w:spacing w:val="0"/>
          <w:sz w:val="24"/>
          <w:szCs w:val="24"/>
          <w:highlight w:val="none"/>
        </w:rPr>
        <w:t>i</w:t>
      </w:r>
      <w:r>
        <w:rPr>
          <w:rFonts w:hint="eastAsia" w:ascii="宋体" w:hAnsi="宋体" w:eastAsia="宋体" w:cs="宋体"/>
          <w:strike/>
          <w:color w:val="auto"/>
          <w:sz w:val="24"/>
          <w:szCs w:val="24"/>
          <w:highlight w:val="none"/>
        </w:rPr>
        <w:t>na.go</w:t>
      </w:r>
      <w:r>
        <w:rPr>
          <w:rFonts w:hint="eastAsia" w:ascii="宋体" w:hAnsi="宋体" w:eastAsia="宋体" w:cs="宋体"/>
          <w:strike/>
          <w:color w:val="auto"/>
          <w:spacing w:val="0"/>
          <w:sz w:val="24"/>
          <w:szCs w:val="24"/>
          <w:highlight w:val="none"/>
        </w:rPr>
        <w:t>v</w:t>
      </w:r>
      <w:r>
        <w:rPr>
          <w:rFonts w:hint="eastAsia" w:ascii="宋体" w:hAnsi="宋体" w:eastAsia="宋体" w:cs="宋体"/>
          <w:strike/>
          <w:color w:val="auto"/>
          <w:sz w:val="24"/>
          <w:szCs w:val="24"/>
          <w:highlight w:val="none"/>
        </w:rPr>
        <w:t>.cn</w:t>
      </w:r>
      <w:r>
        <w:rPr>
          <w:rFonts w:hint="eastAsia" w:ascii="宋体" w:hAnsi="宋体" w:eastAsia="宋体" w:cs="宋体"/>
          <w:strike/>
          <w:color w:val="auto"/>
          <w:spacing w:val="0"/>
          <w:sz w:val="24"/>
          <w:szCs w:val="24"/>
          <w:highlight w:val="none"/>
        </w:rPr>
        <w:t>）或</w:t>
      </w:r>
      <w:r>
        <w:rPr>
          <w:rFonts w:hint="eastAsia" w:ascii="宋体" w:hAnsi="宋体" w:eastAsia="宋体" w:cs="宋体"/>
          <w:strike/>
          <w:color w:val="auto"/>
          <w:sz w:val="24"/>
          <w:szCs w:val="24"/>
          <w:highlight w:val="none"/>
        </w:rPr>
        <w:t>各</w:t>
      </w:r>
      <w:r>
        <w:rPr>
          <w:rFonts w:hint="eastAsia" w:ascii="宋体" w:hAnsi="宋体" w:eastAsia="宋体" w:cs="宋体"/>
          <w:strike/>
          <w:color w:val="auto"/>
          <w:spacing w:val="0"/>
          <w:sz w:val="24"/>
          <w:szCs w:val="24"/>
          <w:highlight w:val="none"/>
        </w:rPr>
        <w:t>级</w:t>
      </w:r>
      <w:r>
        <w:rPr>
          <w:rFonts w:hint="eastAsia" w:ascii="宋体" w:hAnsi="宋体" w:eastAsia="宋体" w:cs="宋体"/>
          <w:strike/>
          <w:color w:val="auto"/>
          <w:sz w:val="24"/>
          <w:szCs w:val="24"/>
          <w:highlight w:val="none"/>
        </w:rPr>
        <w:t>信</w:t>
      </w:r>
      <w:r>
        <w:rPr>
          <w:rFonts w:hint="eastAsia" w:ascii="宋体" w:hAnsi="宋体" w:eastAsia="宋体" w:cs="宋体"/>
          <w:strike/>
          <w:color w:val="auto"/>
          <w:spacing w:val="0"/>
          <w:sz w:val="24"/>
          <w:szCs w:val="24"/>
          <w:highlight w:val="none"/>
        </w:rPr>
        <w:t>用</w:t>
      </w:r>
      <w:r>
        <w:rPr>
          <w:rFonts w:hint="eastAsia" w:ascii="宋体" w:hAnsi="宋体" w:eastAsia="宋体" w:cs="宋体"/>
          <w:strike/>
          <w:color w:val="auto"/>
          <w:sz w:val="24"/>
          <w:szCs w:val="24"/>
          <w:highlight w:val="none"/>
        </w:rPr>
        <w:t>信息</w:t>
      </w:r>
      <w:r>
        <w:rPr>
          <w:rFonts w:hint="eastAsia" w:ascii="宋体" w:hAnsi="宋体" w:eastAsia="宋体" w:cs="宋体"/>
          <w:strike/>
          <w:color w:val="auto"/>
          <w:spacing w:val="0"/>
          <w:sz w:val="24"/>
          <w:szCs w:val="24"/>
          <w:highlight w:val="none"/>
        </w:rPr>
        <w:t>共</w:t>
      </w:r>
      <w:r>
        <w:rPr>
          <w:rFonts w:hint="eastAsia" w:ascii="宋体" w:hAnsi="宋体" w:eastAsia="宋体" w:cs="宋体"/>
          <w:strike/>
          <w:color w:val="auto"/>
          <w:sz w:val="24"/>
          <w:szCs w:val="24"/>
          <w:highlight w:val="none"/>
        </w:rPr>
        <w:t>享平台中</w:t>
      </w:r>
      <w:r>
        <w:rPr>
          <w:rFonts w:hint="eastAsia" w:ascii="宋体" w:hAnsi="宋体" w:eastAsia="宋体" w:cs="宋体"/>
          <w:strike/>
          <w:color w:val="auto"/>
          <w:spacing w:val="0"/>
          <w:sz w:val="24"/>
          <w:szCs w:val="24"/>
          <w:highlight w:val="none"/>
        </w:rPr>
        <w:t>列</w:t>
      </w:r>
      <w:r>
        <w:rPr>
          <w:rFonts w:hint="eastAsia" w:ascii="宋体" w:hAnsi="宋体" w:eastAsia="宋体" w:cs="宋体"/>
          <w:strike/>
          <w:color w:val="auto"/>
          <w:sz w:val="24"/>
          <w:szCs w:val="24"/>
          <w:highlight w:val="none"/>
        </w:rPr>
        <w:t>入</w:t>
      </w:r>
      <w:r>
        <w:rPr>
          <w:rFonts w:hint="eastAsia" w:ascii="宋体" w:hAnsi="宋体" w:eastAsia="宋体" w:cs="宋体"/>
          <w:strike/>
          <w:color w:val="auto"/>
          <w:spacing w:val="0"/>
          <w:sz w:val="24"/>
          <w:szCs w:val="24"/>
          <w:highlight w:val="none"/>
        </w:rPr>
        <w:t>失</w:t>
      </w:r>
      <w:r>
        <w:rPr>
          <w:rFonts w:hint="eastAsia" w:ascii="宋体" w:hAnsi="宋体" w:eastAsia="宋体" w:cs="宋体"/>
          <w:strike/>
          <w:color w:val="auto"/>
          <w:sz w:val="24"/>
          <w:szCs w:val="24"/>
          <w:highlight w:val="none"/>
        </w:rPr>
        <w:t>信</w:t>
      </w:r>
      <w:r>
        <w:rPr>
          <w:rFonts w:hint="eastAsia" w:ascii="宋体" w:hAnsi="宋体" w:eastAsia="宋体" w:cs="宋体"/>
          <w:strike/>
          <w:color w:val="auto"/>
          <w:spacing w:val="0"/>
          <w:sz w:val="24"/>
          <w:szCs w:val="24"/>
          <w:highlight w:val="none"/>
        </w:rPr>
        <w:t>被</w:t>
      </w:r>
      <w:r>
        <w:rPr>
          <w:rFonts w:hint="eastAsia" w:ascii="宋体" w:hAnsi="宋体" w:eastAsia="宋体" w:cs="宋体"/>
          <w:strike/>
          <w:color w:val="auto"/>
          <w:sz w:val="24"/>
          <w:szCs w:val="24"/>
          <w:highlight w:val="none"/>
        </w:rPr>
        <w:t>执</w:t>
      </w:r>
      <w:r>
        <w:rPr>
          <w:rFonts w:hint="eastAsia" w:ascii="宋体" w:hAnsi="宋体" w:eastAsia="宋体" w:cs="宋体"/>
          <w:strike/>
          <w:color w:val="auto"/>
          <w:spacing w:val="0"/>
          <w:sz w:val="24"/>
          <w:szCs w:val="24"/>
          <w:highlight w:val="none"/>
        </w:rPr>
        <w:t>行</w:t>
      </w:r>
      <w:r>
        <w:rPr>
          <w:rFonts w:hint="eastAsia" w:ascii="宋体" w:hAnsi="宋体" w:eastAsia="宋体" w:cs="宋体"/>
          <w:strike/>
          <w:color w:val="auto"/>
          <w:sz w:val="24"/>
          <w:szCs w:val="24"/>
          <w:highlight w:val="none"/>
        </w:rPr>
        <w:t>人</w:t>
      </w:r>
      <w:r>
        <w:rPr>
          <w:rFonts w:hint="eastAsia" w:ascii="宋体" w:hAnsi="宋体" w:eastAsia="宋体" w:cs="宋体"/>
          <w:strike/>
          <w:color w:val="auto"/>
          <w:spacing w:val="0"/>
          <w:sz w:val="24"/>
          <w:szCs w:val="24"/>
          <w:highlight w:val="none"/>
        </w:rPr>
        <w:t>名</w:t>
      </w:r>
      <w:r>
        <w:rPr>
          <w:rFonts w:hint="eastAsia" w:ascii="宋体" w:hAnsi="宋体" w:eastAsia="宋体" w:cs="宋体"/>
          <w:strike/>
          <w:color w:val="auto"/>
          <w:sz w:val="24"/>
          <w:szCs w:val="24"/>
          <w:highlight w:val="none"/>
        </w:rPr>
        <w:t>单；</w:t>
      </w:r>
    </w:p>
    <w:p w14:paraId="1F2EECE2">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（16）在近三年内</w:t>
      </w:r>
      <w:r>
        <w:rPr>
          <w:rFonts w:hint="eastAsia" w:ascii="宋体" w:hAnsi="宋体" w:eastAsia="宋体" w:cs="宋体"/>
          <w:strike/>
          <w:color w:val="auto"/>
          <w:spacing w:val="0"/>
          <w:sz w:val="24"/>
          <w:szCs w:val="24"/>
          <w:highlight w:val="none"/>
        </w:rPr>
        <w:t>投</w:t>
      </w:r>
      <w:r>
        <w:rPr>
          <w:rFonts w:hint="eastAsia" w:ascii="宋体" w:hAnsi="宋体" w:eastAsia="宋体" w:cs="宋体"/>
          <w:strike/>
          <w:color w:val="auto"/>
          <w:sz w:val="24"/>
          <w:szCs w:val="24"/>
          <w:highlight w:val="none"/>
        </w:rPr>
        <w:t>标</w:t>
      </w:r>
      <w:r>
        <w:rPr>
          <w:rFonts w:hint="eastAsia" w:ascii="宋体" w:hAnsi="宋体" w:eastAsia="宋体" w:cs="宋体"/>
          <w:strike/>
          <w:color w:val="auto"/>
          <w:spacing w:val="0"/>
          <w:sz w:val="24"/>
          <w:szCs w:val="24"/>
          <w:highlight w:val="none"/>
        </w:rPr>
        <w:t>人</w:t>
      </w:r>
      <w:r>
        <w:rPr>
          <w:rFonts w:hint="eastAsia" w:ascii="宋体" w:hAnsi="宋体" w:eastAsia="宋体" w:cs="宋体"/>
          <w:strike/>
          <w:color w:val="auto"/>
          <w:sz w:val="24"/>
          <w:szCs w:val="24"/>
          <w:highlight w:val="none"/>
        </w:rPr>
        <w:t>或其法定代表人、</w:t>
      </w:r>
      <w:r>
        <w:rPr>
          <w:rFonts w:hint="eastAsia" w:ascii="宋体" w:hAnsi="宋体" w:eastAsia="宋体" w:cs="宋体"/>
          <w:strike/>
          <w:color w:val="auto"/>
          <w:spacing w:val="0"/>
          <w:sz w:val="24"/>
          <w:szCs w:val="24"/>
          <w:highlight w:val="none"/>
        </w:rPr>
        <w:t>拟</w:t>
      </w:r>
      <w:r>
        <w:rPr>
          <w:rFonts w:hint="eastAsia" w:ascii="宋体" w:hAnsi="宋体" w:eastAsia="宋体" w:cs="宋体"/>
          <w:strike/>
          <w:color w:val="auto"/>
          <w:sz w:val="24"/>
          <w:szCs w:val="24"/>
          <w:highlight w:val="none"/>
        </w:rPr>
        <w:t>委</w:t>
      </w:r>
      <w:r>
        <w:rPr>
          <w:rFonts w:hint="eastAsia" w:ascii="宋体" w:hAnsi="宋体" w:eastAsia="宋体" w:cs="宋体"/>
          <w:strike/>
          <w:color w:val="auto"/>
          <w:spacing w:val="0"/>
          <w:sz w:val="24"/>
          <w:szCs w:val="24"/>
          <w:highlight w:val="none"/>
        </w:rPr>
        <w:t>任的</w:t>
      </w:r>
      <w:r>
        <w:rPr>
          <w:rFonts w:hint="eastAsia" w:ascii="宋体" w:hAnsi="宋体" w:eastAsia="宋体" w:cs="宋体"/>
          <w:strike/>
          <w:color w:val="auto"/>
          <w:sz w:val="24"/>
          <w:szCs w:val="24"/>
          <w:highlight w:val="none"/>
        </w:rPr>
        <w:t>总监理工程师有</w:t>
      </w:r>
      <w:r>
        <w:rPr>
          <w:rFonts w:hint="eastAsia" w:ascii="宋体" w:hAnsi="宋体" w:eastAsia="宋体" w:cs="宋体"/>
          <w:strike/>
          <w:color w:val="auto"/>
          <w:spacing w:val="0"/>
          <w:sz w:val="24"/>
          <w:szCs w:val="24"/>
          <w:highlight w:val="none"/>
        </w:rPr>
        <w:t>行</w:t>
      </w:r>
      <w:r>
        <w:rPr>
          <w:rFonts w:hint="eastAsia" w:ascii="宋体" w:hAnsi="宋体" w:eastAsia="宋体" w:cs="宋体"/>
          <w:strike/>
          <w:color w:val="auto"/>
          <w:sz w:val="24"/>
          <w:szCs w:val="24"/>
          <w:highlight w:val="none"/>
        </w:rPr>
        <w:t>贿</w:t>
      </w:r>
      <w:r>
        <w:rPr>
          <w:rFonts w:hint="eastAsia" w:ascii="宋体" w:hAnsi="宋体" w:eastAsia="宋体" w:cs="宋体"/>
          <w:strike/>
          <w:color w:val="auto"/>
          <w:spacing w:val="0"/>
          <w:sz w:val="24"/>
          <w:szCs w:val="24"/>
          <w:highlight w:val="none"/>
        </w:rPr>
        <w:t>犯</w:t>
      </w:r>
      <w:r>
        <w:rPr>
          <w:rFonts w:hint="eastAsia" w:ascii="宋体" w:hAnsi="宋体" w:eastAsia="宋体" w:cs="宋体"/>
          <w:strike/>
          <w:color w:val="auto"/>
          <w:sz w:val="24"/>
          <w:szCs w:val="24"/>
          <w:highlight w:val="none"/>
        </w:rPr>
        <w:t>罪行为的</w:t>
      </w:r>
      <w:r>
        <w:rPr>
          <w:rFonts w:hint="eastAsia" w:ascii="宋体" w:hAnsi="宋体" w:eastAsia="宋体" w:cs="宋体"/>
          <w:strike/>
          <w:color w:val="auto"/>
          <w:sz w:val="24"/>
          <w:highlight w:val="none"/>
        </w:rPr>
        <w:t>；</w:t>
      </w:r>
    </w:p>
    <w:p w14:paraId="11D9DCDC">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0"/>
          <w:sz w:val="24"/>
          <w:szCs w:val="24"/>
          <w:highlight w:val="none"/>
        </w:rPr>
        <w:t>（17</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position w:val="0"/>
          <w:sz w:val="24"/>
          <w:szCs w:val="24"/>
          <w:highlight w:val="none"/>
        </w:rPr>
        <w:t>法</w:t>
      </w:r>
      <w:r>
        <w:rPr>
          <w:rFonts w:hint="eastAsia" w:ascii="宋体" w:hAnsi="宋体" w:eastAsia="宋体" w:cs="宋体"/>
          <w:color w:val="auto"/>
          <w:spacing w:val="0"/>
          <w:position w:val="0"/>
          <w:sz w:val="24"/>
          <w:szCs w:val="24"/>
          <w:highlight w:val="none"/>
        </w:rPr>
        <w:t>律</w:t>
      </w:r>
      <w:r>
        <w:rPr>
          <w:rFonts w:hint="eastAsia" w:ascii="宋体" w:hAnsi="宋体" w:eastAsia="宋体" w:cs="宋体"/>
          <w:color w:val="auto"/>
          <w:position w:val="0"/>
          <w:sz w:val="24"/>
          <w:szCs w:val="24"/>
          <w:highlight w:val="none"/>
        </w:rPr>
        <w:t>法</w:t>
      </w:r>
      <w:r>
        <w:rPr>
          <w:rFonts w:hint="eastAsia" w:ascii="宋体" w:hAnsi="宋体" w:eastAsia="宋体" w:cs="宋体"/>
          <w:color w:val="auto"/>
          <w:spacing w:val="0"/>
          <w:position w:val="0"/>
          <w:sz w:val="24"/>
          <w:szCs w:val="24"/>
          <w:highlight w:val="none"/>
        </w:rPr>
        <w:t>规</w:t>
      </w:r>
      <w:r>
        <w:rPr>
          <w:rFonts w:hint="eastAsia" w:ascii="宋体" w:hAnsi="宋体" w:eastAsia="宋体" w:cs="宋体"/>
          <w:color w:val="auto"/>
          <w:position w:val="0"/>
          <w:sz w:val="24"/>
          <w:szCs w:val="24"/>
          <w:highlight w:val="none"/>
        </w:rPr>
        <w:t>或</w:t>
      </w:r>
      <w:r>
        <w:rPr>
          <w:rFonts w:hint="eastAsia" w:ascii="宋体" w:hAnsi="宋体" w:eastAsia="宋体" w:cs="宋体"/>
          <w:color w:val="auto"/>
          <w:spacing w:val="0"/>
          <w:position w:val="0"/>
          <w:sz w:val="24"/>
          <w:szCs w:val="24"/>
          <w:highlight w:val="none"/>
        </w:rPr>
        <w:t>投</w:t>
      </w:r>
      <w:r>
        <w:rPr>
          <w:rFonts w:hint="eastAsia" w:ascii="宋体" w:hAnsi="宋体" w:eastAsia="宋体" w:cs="宋体"/>
          <w:color w:val="auto"/>
          <w:position w:val="0"/>
          <w:sz w:val="24"/>
          <w:szCs w:val="24"/>
          <w:highlight w:val="none"/>
        </w:rPr>
        <w:t>标</w:t>
      </w:r>
      <w:r>
        <w:rPr>
          <w:rFonts w:hint="eastAsia" w:ascii="宋体" w:hAnsi="宋体" w:eastAsia="宋体" w:cs="宋体"/>
          <w:color w:val="auto"/>
          <w:spacing w:val="0"/>
          <w:position w:val="0"/>
          <w:sz w:val="24"/>
          <w:szCs w:val="24"/>
          <w:highlight w:val="none"/>
        </w:rPr>
        <w:t>人</w:t>
      </w:r>
      <w:r>
        <w:rPr>
          <w:rFonts w:hint="eastAsia" w:ascii="宋体" w:hAnsi="宋体" w:eastAsia="宋体" w:cs="宋体"/>
          <w:color w:val="auto"/>
          <w:position w:val="0"/>
          <w:sz w:val="24"/>
          <w:szCs w:val="24"/>
          <w:highlight w:val="none"/>
        </w:rPr>
        <w:t>须知</w:t>
      </w:r>
      <w:r>
        <w:rPr>
          <w:rFonts w:hint="eastAsia" w:ascii="宋体" w:hAnsi="宋体" w:eastAsia="宋体" w:cs="宋体"/>
          <w:color w:val="auto"/>
          <w:spacing w:val="0"/>
          <w:position w:val="0"/>
          <w:sz w:val="24"/>
          <w:szCs w:val="24"/>
          <w:highlight w:val="none"/>
        </w:rPr>
        <w:t>前</w:t>
      </w:r>
      <w:r>
        <w:rPr>
          <w:rFonts w:hint="eastAsia" w:ascii="宋体" w:hAnsi="宋体" w:eastAsia="宋体" w:cs="宋体"/>
          <w:color w:val="auto"/>
          <w:position w:val="0"/>
          <w:sz w:val="24"/>
          <w:szCs w:val="24"/>
          <w:highlight w:val="none"/>
        </w:rPr>
        <w:t>附</w:t>
      </w:r>
      <w:r>
        <w:rPr>
          <w:rFonts w:hint="eastAsia" w:ascii="宋体" w:hAnsi="宋体" w:eastAsia="宋体" w:cs="宋体"/>
          <w:color w:val="auto"/>
          <w:spacing w:val="0"/>
          <w:position w:val="0"/>
          <w:sz w:val="24"/>
          <w:szCs w:val="24"/>
          <w:highlight w:val="none"/>
        </w:rPr>
        <w:t>表</w:t>
      </w:r>
      <w:r>
        <w:rPr>
          <w:rFonts w:hint="eastAsia" w:ascii="宋体" w:hAnsi="宋体" w:eastAsia="宋体" w:cs="宋体"/>
          <w:color w:val="auto"/>
          <w:position w:val="0"/>
          <w:sz w:val="24"/>
          <w:szCs w:val="24"/>
          <w:highlight w:val="none"/>
        </w:rPr>
        <w:t>规</w:t>
      </w:r>
      <w:r>
        <w:rPr>
          <w:rFonts w:hint="eastAsia" w:ascii="宋体" w:hAnsi="宋体" w:eastAsia="宋体" w:cs="宋体"/>
          <w:color w:val="auto"/>
          <w:spacing w:val="0"/>
          <w:position w:val="0"/>
          <w:sz w:val="24"/>
          <w:szCs w:val="24"/>
          <w:highlight w:val="none"/>
        </w:rPr>
        <w:t>定</w:t>
      </w:r>
      <w:r>
        <w:rPr>
          <w:rFonts w:hint="eastAsia" w:ascii="宋体" w:hAnsi="宋体" w:eastAsia="宋体" w:cs="宋体"/>
          <w:color w:val="auto"/>
          <w:position w:val="0"/>
          <w:sz w:val="24"/>
          <w:szCs w:val="24"/>
          <w:highlight w:val="none"/>
        </w:rPr>
        <w:t>的</w:t>
      </w:r>
      <w:r>
        <w:rPr>
          <w:rFonts w:hint="eastAsia" w:ascii="宋体" w:hAnsi="宋体" w:eastAsia="宋体" w:cs="宋体"/>
          <w:color w:val="auto"/>
          <w:spacing w:val="0"/>
          <w:position w:val="0"/>
          <w:sz w:val="24"/>
          <w:szCs w:val="24"/>
          <w:highlight w:val="none"/>
        </w:rPr>
        <w:t>其</w:t>
      </w:r>
      <w:r>
        <w:rPr>
          <w:rFonts w:hint="eastAsia" w:ascii="宋体" w:hAnsi="宋体" w:eastAsia="宋体" w:cs="宋体"/>
          <w:color w:val="auto"/>
          <w:position w:val="0"/>
          <w:sz w:val="24"/>
          <w:szCs w:val="24"/>
          <w:highlight w:val="none"/>
        </w:rPr>
        <w:t>他</w:t>
      </w:r>
      <w:r>
        <w:rPr>
          <w:rFonts w:hint="eastAsia" w:ascii="宋体" w:hAnsi="宋体" w:eastAsia="宋体" w:cs="宋体"/>
          <w:color w:val="auto"/>
          <w:spacing w:val="0"/>
          <w:position w:val="0"/>
          <w:sz w:val="24"/>
          <w:szCs w:val="24"/>
          <w:highlight w:val="none"/>
        </w:rPr>
        <w:t>情</w:t>
      </w:r>
      <w:r>
        <w:rPr>
          <w:rFonts w:hint="eastAsia" w:ascii="宋体" w:hAnsi="宋体" w:eastAsia="宋体" w:cs="宋体"/>
          <w:color w:val="auto"/>
          <w:position w:val="0"/>
          <w:sz w:val="24"/>
          <w:szCs w:val="24"/>
          <w:highlight w:val="none"/>
        </w:rPr>
        <w:t>形。</w:t>
      </w:r>
    </w:p>
    <w:p w14:paraId="20740D86">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45" w:name="_Toc32180"/>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费用承担</w:t>
      </w:r>
      <w:bookmarkEnd w:id="45"/>
    </w:p>
    <w:p w14:paraId="58BC65F2">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投标</w:t>
      </w:r>
      <w:r>
        <w:rPr>
          <w:rFonts w:hint="eastAsia" w:ascii="宋体" w:hAnsi="宋体" w:eastAsia="宋体" w:cs="宋体"/>
          <w:color w:val="auto"/>
          <w:spacing w:val="0"/>
          <w:sz w:val="24"/>
          <w:highlight w:val="none"/>
          <w:u w:val="single"/>
        </w:rPr>
        <w:t>人</w:t>
      </w:r>
      <w:r>
        <w:rPr>
          <w:rFonts w:hint="eastAsia" w:ascii="宋体" w:hAnsi="宋体" w:eastAsia="宋体" w:cs="宋体"/>
          <w:color w:val="auto"/>
          <w:sz w:val="24"/>
          <w:highlight w:val="none"/>
          <w:u w:val="single"/>
        </w:rPr>
        <w:t>准</w:t>
      </w:r>
      <w:r>
        <w:rPr>
          <w:rFonts w:hint="eastAsia" w:ascii="宋体" w:hAnsi="宋体" w:eastAsia="宋体" w:cs="宋体"/>
          <w:color w:val="auto"/>
          <w:spacing w:val="0"/>
          <w:sz w:val="24"/>
          <w:highlight w:val="none"/>
          <w:u w:val="single"/>
        </w:rPr>
        <w:t>备</w:t>
      </w:r>
      <w:r>
        <w:rPr>
          <w:rFonts w:hint="eastAsia" w:ascii="宋体" w:hAnsi="宋体" w:eastAsia="宋体" w:cs="宋体"/>
          <w:color w:val="auto"/>
          <w:sz w:val="24"/>
          <w:highlight w:val="none"/>
          <w:u w:val="single"/>
        </w:rPr>
        <w:t>和</w:t>
      </w:r>
      <w:r>
        <w:rPr>
          <w:rFonts w:hint="eastAsia" w:ascii="宋体" w:hAnsi="宋体" w:eastAsia="宋体" w:cs="宋体"/>
          <w:color w:val="auto"/>
          <w:spacing w:val="0"/>
          <w:sz w:val="24"/>
          <w:highlight w:val="none"/>
          <w:u w:val="single"/>
        </w:rPr>
        <w:t>参</w:t>
      </w:r>
      <w:r>
        <w:rPr>
          <w:rFonts w:hint="eastAsia" w:ascii="宋体" w:hAnsi="宋体" w:eastAsia="宋体" w:cs="宋体"/>
          <w:color w:val="auto"/>
          <w:sz w:val="24"/>
          <w:highlight w:val="none"/>
          <w:u w:val="single"/>
        </w:rPr>
        <w:t>加</w:t>
      </w:r>
      <w:r>
        <w:rPr>
          <w:rFonts w:hint="eastAsia" w:ascii="宋体" w:hAnsi="宋体" w:eastAsia="宋体" w:cs="宋体"/>
          <w:color w:val="auto"/>
          <w:spacing w:val="0"/>
          <w:sz w:val="24"/>
          <w:highlight w:val="none"/>
          <w:u w:val="single"/>
        </w:rPr>
        <w:t>投</w:t>
      </w:r>
      <w:r>
        <w:rPr>
          <w:rFonts w:hint="eastAsia" w:ascii="宋体" w:hAnsi="宋体" w:eastAsia="宋体" w:cs="宋体"/>
          <w:color w:val="auto"/>
          <w:sz w:val="24"/>
          <w:highlight w:val="none"/>
          <w:u w:val="single"/>
        </w:rPr>
        <w:t>标</w:t>
      </w:r>
      <w:r>
        <w:rPr>
          <w:rFonts w:hint="eastAsia" w:ascii="宋体" w:hAnsi="宋体" w:eastAsia="宋体" w:cs="宋体"/>
          <w:color w:val="auto"/>
          <w:spacing w:val="0"/>
          <w:sz w:val="24"/>
          <w:highlight w:val="none"/>
          <w:u w:val="single"/>
        </w:rPr>
        <w:t>活</w:t>
      </w:r>
      <w:r>
        <w:rPr>
          <w:rFonts w:hint="eastAsia" w:ascii="宋体" w:hAnsi="宋体" w:eastAsia="宋体" w:cs="宋体"/>
          <w:color w:val="auto"/>
          <w:sz w:val="24"/>
          <w:highlight w:val="none"/>
          <w:u w:val="single"/>
        </w:rPr>
        <w:t>动发</w:t>
      </w:r>
      <w:r>
        <w:rPr>
          <w:rFonts w:hint="eastAsia" w:ascii="宋体" w:hAnsi="宋体" w:eastAsia="宋体" w:cs="宋体"/>
          <w:color w:val="auto"/>
          <w:spacing w:val="0"/>
          <w:sz w:val="24"/>
          <w:highlight w:val="none"/>
          <w:u w:val="single"/>
        </w:rPr>
        <w:t>生</w:t>
      </w:r>
      <w:r>
        <w:rPr>
          <w:rFonts w:hint="eastAsia" w:ascii="宋体" w:hAnsi="宋体" w:eastAsia="宋体" w:cs="宋体"/>
          <w:color w:val="auto"/>
          <w:sz w:val="24"/>
          <w:highlight w:val="none"/>
          <w:u w:val="single"/>
        </w:rPr>
        <w:t>的</w:t>
      </w:r>
      <w:r>
        <w:rPr>
          <w:rFonts w:hint="eastAsia" w:ascii="宋体" w:hAnsi="宋体" w:eastAsia="宋体" w:cs="宋体"/>
          <w:color w:val="auto"/>
          <w:spacing w:val="0"/>
          <w:sz w:val="24"/>
          <w:highlight w:val="none"/>
          <w:u w:val="single"/>
        </w:rPr>
        <w:t>费</w:t>
      </w:r>
      <w:r>
        <w:rPr>
          <w:rFonts w:hint="eastAsia" w:ascii="宋体" w:hAnsi="宋体" w:eastAsia="宋体" w:cs="宋体"/>
          <w:color w:val="auto"/>
          <w:sz w:val="24"/>
          <w:highlight w:val="none"/>
          <w:u w:val="single"/>
        </w:rPr>
        <w:t>用</w:t>
      </w:r>
      <w:r>
        <w:rPr>
          <w:rFonts w:hint="eastAsia" w:ascii="宋体" w:hAnsi="宋体" w:eastAsia="宋体" w:cs="宋体"/>
          <w:color w:val="auto"/>
          <w:spacing w:val="0"/>
          <w:sz w:val="24"/>
          <w:highlight w:val="none"/>
          <w:u w:val="single"/>
        </w:rPr>
        <w:t>自</w:t>
      </w:r>
      <w:r>
        <w:rPr>
          <w:rFonts w:hint="eastAsia" w:ascii="宋体" w:hAnsi="宋体" w:eastAsia="宋体" w:cs="宋体"/>
          <w:color w:val="auto"/>
          <w:sz w:val="24"/>
          <w:highlight w:val="none"/>
          <w:u w:val="single"/>
        </w:rPr>
        <w:t>理，中标人支付广州交易集团有限公司（广州公共资源交易中心）交易服务费（由投标人在投标报价中综合考虑）。</w:t>
      </w:r>
    </w:p>
    <w:p w14:paraId="7BA89BF1">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46" w:name="_Toc10761"/>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.6</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保密</w:t>
      </w:r>
      <w:bookmarkEnd w:id="46"/>
    </w:p>
    <w:p w14:paraId="44207B6A">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参与招标投标活动</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各</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应对招标文件和投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中的商业和技术等</w:t>
      </w:r>
      <w:r>
        <w:rPr>
          <w:rFonts w:hint="eastAsia" w:ascii="宋体" w:hAnsi="宋体" w:eastAsia="宋体" w:cs="宋体"/>
          <w:color w:val="auto"/>
          <w:spacing w:val="0"/>
          <w:sz w:val="24"/>
          <w:highlight w:val="none"/>
        </w:rPr>
        <w:t>秘</w:t>
      </w:r>
      <w:r>
        <w:rPr>
          <w:rFonts w:hint="eastAsia" w:ascii="宋体" w:hAnsi="宋体" w:eastAsia="宋体" w:cs="宋体"/>
          <w:color w:val="auto"/>
          <w:sz w:val="24"/>
          <w:highlight w:val="none"/>
        </w:rPr>
        <w:t>密</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密，否则应承担相</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律</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任。</w:t>
      </w:r>
    </w:p>
    <w:p w14:paraId="20626FBE">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47" w:name="_Toc18908"/>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7</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语言文字</w:t>
      </w:r>
      <w:bookmarkEnd w:id="47"/>
    </w:p>
    <w:p w14:paraId="3B540F65">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使</w:t>
      </w:r>
      <w:r>
        <w:rPr>
          <w:rFonts w:hint="eastAsia" w:ascii="宋体" w:hAnsi="宋体" w:eastAsia="宋体" w:cs="宋体"/>
          <w:color w:val="auto"/>
          <w:sz w:val="24"/>
          <w:highlight w:val="none"/>
        </w:rPr>
        <w:t>用</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语</w:t>
      </w:r>
      <w:r>
        <w:rPr>
          <w:rFonts w:hint="eastAsia" w:ascii="宋体" w:hAnsi="宋体" w:eastAsia="宋体" w:cs="宋体"/>
          <w:color w:val="auto"/>
          <w:spacing w:val="0"/>
          <w:sz w:val="24"/>
          <w:highlight w:val="none"/>
        </w:rPr>
        <w:t>言</w:t>
      </w:r>
      <w:r>
        <w:rPr>
          <w:rFonts w:hint="eastAsia" w:ascii="宋体" w:hAnsi="宋体" w:eastAsia="宋体" w:cs="宋体"/>
          <w:color w:val="auto"/>
          <w:sz w:val="24"/>
          <w:highlight w:val="none"/>
        </w:rPr>
        <w:t>文字</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专</w:t>
      </w:r>
      <w:r>
        <w:rPr>
          <w:rFonts w:hint="eastAsia" w:ascii="宋体" w:hAnsi="宋体" w:eastAsia="宋体" w:cs="宋体"/>
          <w:color w:val="auto"/>
          <w:sz w:val="24"/>
          <w:highlight w:val="none"/>
        </w:rPr>
        <w:t>用</w:t>
      </w:r>
      <w:r>
        <w:rPr>
          <w:rFonts w:hint="eastAsia" w:ascii="宋体" w:hAnsi="宋体" w:eastAsia="宋体" w:cs="宋体"/>
          <w:color w:val="auto"/>
          <w:spacing w:val="0"/>
          <w:sz w:val="24"/>
          <w:highlight w:val="none"/>
        </w:rPr>
        <w:t>术</w:t>
      </w:r>
      <w:r>
        <w:rPr>
          <w:rFonts w:hint="eastAsia" w:ascii="宋体" w:hAnsi="宋体" w:eastAsia="宋体" w:cs="宋体"/>
          <w:color w:val="auto"/>
          <w:sz w:val="24"/>
          <w:highlight w:val="none"/>
        </w:rPr>
        <w:t>语</w:t>
      </w:r>
      <w:r>
        <w:rPr>
          <w:rFonts w:hint="eastAsia" w:ascii="宋体" w:hAnsi="宋体" w:eastAsia="宋体" w:cs="宋体"/>
          <w:color w:val="auto"/>
          <w:spacing w:val="0"/>
          <w:sz w:val="24"/>
          <w:highlight w:val="none"/>
        </w:rPr>
        <w:t>使</w:t>
      </w:r>
      <w:r>
        <w:rPr>
          <w:rFonts w:hint="eastAsia" w:ascii="宋体" w:hAnsi="宋体" w:eastAsia="宋体" w:cs="宋体"/>
          <w:color w:val="auto"/>
          <w:sz w:val="24"/>
          <w:highlight w:val="none"/>
        </w:rPr>
        <w:t>用外</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注</w:t>
      </w:r>
      <w:r>
        <w:rPr>
          <w:rFonts w:hint="eastAsia" w:ascii="宋体" w:hAnsi="宋体" w:eastAsia="宋体" w:cs="宋体"/>
          <w:color w:val="auto"/>
          <w:sz w:val="24"/>
          <w:highlight w:val="none"/>
        </w:rPr>
        <w:t>释。</w:t>
      </w:r>
    </w:p>
    <w:p w14:paraId="4B681374">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48" w:name="_Toc7328"/>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8</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计量单位</w:t>
      </w:r>
      <w:bookmarkEnd w:id="48"/>
    </w:p>
    <w:p w14:paraId="3A0D7A22">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所有</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量</w:t>
      </w:r>
      <w:r>
        <w:rPr>
          <w:rFonts w:hint="eastAsia" w:ascii="宋体" w:hAnsi="宋体" w:eastAsia="宋体" w:cs="宋体"/>
          <w:color w:val="auto"/>
          <w:spacing w:val="0"/>
          <w:sz w:val="24"/>
          <w:highlight w:val="none"/>
        </w:rPr>
        <w:t>均</w:t>
      </w:r>
      <w:r>
        <w:rPr>
          <w:rFonts w:hint="eastAsia" w:ascii="宋体" w:hAnsi="宋体" w:eastAsia="宋体" w:cs="宋体"/>
          <w:color w:val="auto"/>
          <w:sz w:val="24"/>
          <w:highlight w:val="none"/>
        </w:rPr>
        <w:t>采</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华</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民</w:t>
      </w:r>
      <w:r>
        <w:rPr>
          <w:rFonts w:hint="eastAsia" w:ascii="宋体" w:hAnsi="宋体" w:eastAsia="宋体" w:cs="宋体"/>
          <w:color w:val="auto"/>
          <w:sz w:val="24"/>
          <w:highlight w:val="none"/>
        </w:rPr>
        <w:t>共和</w:t>
      </w:r>
      <w:r>
        <w:rPr>
          <w:rFonts w:hint="eastAsia" w:ascii="宋体" w:hAnsi="宋体" w:eastAsia="宋体" w:cs="宋体"/>
          <w:color w:val="auto"/>
          <w:spacing w:val="0"/>
          <w:sz w:val="24"/>
          <w:highlight w:val="none"/>
        </w:rPr>
        <w:t>国</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量</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位</w:t>
      </w:r>
      <w:r>
        <w:rPr>
          <w:rFonts w:hint="eastAsia" w:ascii="宋体" w:hAnsi="宋体" w:eastAsia="宋体" w:cs="宋体"/>
          <w:color w:val="auto"/>
          <w:sz w:val="24"/>
          <w:highlight w:val="none"/>
        </w:rPr>
        <w:t>。</w:t>
      </w:r>
    </w:p>
    <w:p w14:paraId="38FC6F6B">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49" w:name="_Toc27529"/>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.9</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踏勘现场</w:t>
      </w:r>
      <w:bookmarkEnd w:id="49"/>
    </w:p>
    <w:p w14:paraId="46922761">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表规</w:t>
      </w:r>
      <w:r>
        <w:rPr>
          <w:rFonts w:hint="eastAsia" w:ascii="宋体" w:hAnsi="宋体" w:eastAsia="宋体" w:cs="宋体"/>
          <w:color w:val="auto"/>
          <w:sz w:val="24"/>
          <w:highlight w:val="none"/>
        </w:rPr>
        <w:t>定组</w:t>
      </w:r>
      <w:r>
        <w:rPr>
          <w:rFonts w:hint="eastAsia" w:ascii="宋体" w:hAnsi="宋体" w:eastAsia="宋体" w:cs="宋体"/>
          <w:color w:val="auto"/>
          <w:spacing w:val="0"/>
          <w:sz w:val="24"/>
          <w:highlight w:val="none"/>
        </w:rPr>
        <w:t>织</w:t>
      </w:r>
      <w:r>
        <w:rPr>
          <w:rFonts w:hint="eastAsia" w:ascii="宋体" w:hAnsi="宋体" w:eastAsia="宋体" w:cs="宋体"/>
          <w:color w:val="auto"/>
          <w:sz w:val="24"/>
          <w:highlight w:val="none"/>
        </w:rPr>
        <w:t>踏</w:t>
      </w:r>
      <w:r>
        <w:rPr>
          <w:rFonts w:hint="eastAsia" w:ascii="宋体" w:hAnsi="宋体" w:eastAsia="宋体" w:cs="宋体"/>
          <w:color w:val="auto"/>
          <w:spacing w:val="0"/>
          <w:sz w:val="24"/>
          <w:highlight w:val="none"/>
        </w:rPr>
        <w:t>勘</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人按</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地点组</w:t>
      </w:r>
      <w:r>
        <w:rPr>
          <w:rFonts w:hint="eastAsia" w:ascii="宋体" w:hAnsi="宋体" w:eastAsia="宋体" w:cs="宋体"/>
          <w:color w:val="auto"/>
          <w:spacing w:val="0"/>
          <w:sz w:val="24"/>
          <w:highlight w:val="none"/>
        </w:rPr>
        <w:t>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未</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参</w:t>
      </w:r>
      <w:r>
        <w:rPr>
          <w:rFonts w:hint="eastAsia" w:ascii="宋体" w:hAnsi="宋体" w:eastAsia="宋体" w:cs="宋体"/>
          <w:color w:val="auto"/>
          <w:spacing w:val="0"/>
          <w:sz w:val="24"/>
          <w:highlight w:val="none"/>
        </w:rPr>
        <w:t>加</w:t>
      </w:r>
      <w:r>
        <w:rPr>
          <w:rFonts w:hint="eastAsia" w:ascii="宋体" w:hAnsi="宋体" w:eastAsia="宋体" w:cs="宋体"/>
          <w:color w:val="auto"/>
          <w:sz w:val="24"/>
          <w:highlight w:val="none"/>
        </w:rPr>
        <w:t>踏勘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场的</w:t>
      </w:r>
      <w:r>
        <w:rPr>
          <w:rFonts w:hint="eastAsia" w:ascii="宋体" w:hAnsi="宋体" w:eastAsia="宋体" w:cs="宋体"/>
          <w:color w:val="auto"/>
          <w:spacing w:val="0"/>
          <w:sz w:val="24"/>
          <w:highlight w:val="none"/>
        </w:rPr>
        <w:t>正常进行</w:t>
      </w:r>
      <w:r>
        <w:rPr>
          <w:rFonts w:hint="eastAsia" w:ascii="宋体" w:hAnsi="宋体" w:eastAsia="宋体" w:cs="宋体"/>
          <w:color w:val="auto"/>
          <w:sz w:val="24"/>
          <w:highlight w:val="none"/>
        </w:rPr>
        <w:t>。</w:t>
      </w:r>
    </w:p>
    <w:p w14:paraId="4289D87F">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发生</w:t>
      </w:r>
      <w:r>
        <w:rPr>
          <w:rFonts w:hint="eastAsia" w:ascii="宋体" w:hAnsi="宋体" w:eastAsia="宋体" w:cs="宋体"/>
          <w:color w:val="auto"/>
          <w:sz w:val="24"/>
          <w:highlight w:val="none"/>
        </w:rPr>
        <w:t>的费</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自</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w:t>
      </w:r>
    </w:p>
    <w:p w14:paraId="62A9E434">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原</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自</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踏</w:t>
      </w:r>
      <w:r>
        <w:rPr>
          <w:rFonts w:hint="eastAsia" w:ascii="宋体" w:hAnsi="宋体" w:eastAsia="宋体" w:cs="宋体"/>
          <w:color w:val="auto"/>
          <w:sz w:val="24"/>
          <w:highlight w:val="none"/>
        </w:rPr>
        <w:t>勘</w:t>
      </w:r>
      <w:r>
        <w:rPr>
          <w:rFonts w:hint="eastAsia" w:ascii="宋体" w:hAnsi="宋体" w:eastAsia="宋体" w:cs="宋体"/>
          <w:color w:val="auto"/>
          <w:spacing w:val="0"/>
          <w:sz w:val="24"/>
          <w:highlight w:val="none"/>
        </w:rPr>
        <w:t>现</w:t>
      </w:r>
      <w:r>
        <w:rPr>
          <w:rFonts w:hint="eastAsia" w:ascii="宋体" w:hAnsi="宋体" w:eastAsia="宋体" w:cs="宋体"/>
          <w:color w:val="auto"/>
          <w:sz w:val="24"/>
          <w:highlight w:val="none"/>
        </w:rPr>
        <w:t>场中</w:t>
      </w:r>
      <w:r>
        <w:rPr>
          <w:rFonts w:hint="eastAsia" w:ascii="宋体" w:hAnsi="宋体" w:eastAsia="宋体" w:cs="宋体"/>
          <w:color w:val="auto"/>
          <w:spacing w:val="0"/>
          <w:sz w:val="24"/>
          <w:highlight w:val="none"/>
        </w:rPr>
        <w:t>所</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生</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伤</w:t>
      </w:r>
      <w:r>
        <w:rPr>
          <w:rFonts w:hint="eastAsia" w:ascii="宋体" w:hAnsi="宋体" w:eastAsia="宋体" w:cs="宋体"/>
          <w:color w:val="auto"/>
          <w:sz w:val="24"/>
          <w:highlight w:val="none"/>
        </w:rPr>
        <w:t>亡</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财产</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失。</w:t>
      </w:r>
    </w:p>
    <w:p w14:paraId="550CF3CF">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踏</w:t>
      </w:r>
      <w:r>
        <w:rPr>
          <w:rFonts w:hint="eastAsia" w:ascii="宋体" w:hAnsi="宋体" w:eastAsia="宋体" w:cs="宋体"/>
          <w:color w:val="auto"/>
          <w:spacing w:val="0"/>
          <w:sz w:val="24"/>
          <w:highlight w:val="none"/>
        </w:rPr>
        <w:t>勘</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场中</w:t>
      </w:r>
      <w:r>
        <w:rPr>
          <w:rFonts w:hint="eastAsia" w:ascii="宋体" w:hAnsi="宋体" w:eastAsia="宋体" w:cs="宋体"/>
          <w:color w:val="auto"/>
          <w:sz w:val="24"/>
          <w:highlight w:val="none"/>
        </w:rPr>
        <w:t>介绍</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工</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场</w:t>
      </w:r>
      <w:r>
        <w:rPr>
          <w:rFonts w:hint="eastAsia" w:ascii="宋体" w:hAnsi="宋体" w:eastAsia="宋体" w:cs="宋体"/>
          <w:color w:val="auto"/>
          <w:spacing w:val="0"/>
          <w:sz w:val="24"/>
          <w:highlight w:val="none"/>
        </w:rPr>
        <w:t>地</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相</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周边</w:t>
      </w:r>
      <w:r>
        <w:rPr>
          <w:rFonts w:hint="eastAsia" w:ascii="宋体" w:hAnsi="宋体" w:eastAsia="宋体" w:cs="宋体"/>
          <w:color w:val="auto"/>
          <w:spacing w:val="0"/>
          <w:sz w:val="24"/>
          <w:highlight w:val="none"/>
        </w:rPr>
        <w:t>环</w:t>
      </w:r>
      <w:r>
        <w:rPr>
          <w:rFonts w:hint="eastAsia" w:ascii="宋体" w:hAnsi="宋体" w:eastAsia="宋体" w:cs="宋体"/>
          <w:color w:val="auto"/>
          <w:sz w:val="24"/>
          <w:highlight w:val="none"/>
        </w:rPr>
        <w:t>境</w:t>
      </w:r>
      <w:r>
        <w:rPr>
          <w:rFonts w:hint="eastAsia" w:ascii="宋体" w:hAnsi="宋体" w:eastAsia="宋体" w:cs="宋体"/>
          <w:color w:val="auto"/>
          <w:spacing w:val="0"/>
          <w:sz w:val="24"/>
          <w:highlight w:val="none"/>
        </w:rPr>
        <w:t>情况，供</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编制</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标文件时</w:t>
      </w:r>
      <w:r>
        <w:rPr>
          <w:rFonts w:hint="eastAsia" w:ascii="宋体" w:hAnsi="宋体" w:eastAsia="宋体" w:cs="宋体"/>
          <w:color w:val="auto"/>
          <w:spacing w:val="0"/>
          <w:sz w:val="24"/>
          <w:highlight w:val="none"/>
        </w:rPr>
        <w:t>参</w:t>
      </w:r>
      <w:r>
        <w:rPr>
          <w:rFonts w:hint="eastAsia" w:ascii="宋体" w:hAnsi="宋体" w:eastAsia="宋体" w:cs="宋体"/>
          <w:color w:val="auto"/>
          <w:sz w:val="24"/>
          <w:highlight w:val="none"/>
        </w:rPr>
        <w:t>考</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据</w:t>
      </w:r>
      <w:r>
        <w:rPr>
          <w:rFonts w:hint="eastAsia" w:ascii="宋体" w:hAnsi="宋体" w:eastAsia="宋体" w:cs="宋体"/>
          <w:color w:val="auto"/>
          <w:sz w:val="24"/>
          <w:highlight w:val="none"/>
        </w:rPr>
        <w:t>此</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判</w:t>
      </w:r>
      <w:r>
        <w:rPr>
          <w:rFonts w:hint="eastAsia" w:ascii="宋体" w:hAnsi="宋体" w:eastAsia="宋体" w:cs="宋体"/>
          <w:color w:val="auto"/>
          <w:spacing w:val="0"/>
          <w:sz w:val="24"/>
          <w:highlight w:val="none"/>
        </w:rPr>
        <w:t>断</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决</w:t>
      </w:r>
      <w:r>
        <w:rPr>
          <w:rFonts w:hint="eastAsia" w:ascii="宋体" w:hAnsi="宋体" w:eastAsia="宋体" w:cs="宋体"/>
          <w:color w:val="auto"/>
          <w:sz w:val="24"/>
          <w:highlight w:val="none"/>
        </w:rPr>
        <w:t>策负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w:t>
      </w:r>
    </w:p>
    <w:p w14:paraId="16B3DDD4">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50" w:name="_Toc20324"/>
      <w:r>
        <w:rPr>
          <w:rFonts w:hint="eastAsia" w:ascii="黑体" w:hAnsi="黑体" w:eastAsia="黑体" w:cs="黑体"/>
          <w:b/>
          <w:bCs/>
          <w:color w:val="auto"/>
          <w:spacing w:val="0"/>
          <w:sz w:val="24"/>
          <w:highlight w:val="none"/>
        </w:rPr>
        <w:t>1.1</w:t>
      </w:r>
      <w:r>
        <w:rPr>
          <w:rFonts w:hint="eastAsia" w:ascii="黑体" w:hAnsi="黑体" w:eastAsia="黑体" w:cs="黑体"/>
          <w:b/>
          <w:bCs/>
          <w:color w:val="auto"/>
          <w:sz w:val="24"/>
          <w:highlight w:val="none"/>
        </w:rPr>
        <w:t>0</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投标预备会</w:t>
      </w:r>
      <w:bookmarkEnd w:id="50"/>
    </w:p>
    <w:p w14:paraId="3FA37646">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1.10.1 投标人须知前附表规定召开投标预备会的，招标人按投标人须知前附表规定的时间和地点召开投标预备会，澄清投标人提出的问题。</w:t>
      </w:r>
    </w:p>
    <w:p w14:paraId="62D8E126">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1.10.2 投标人应按投标人须知前附表规定的时间和形式将提出的问题送达招标人，以便招标人在会议期间澄清。</w:t>
      </w:r>
    </w:p>
    <w:p w14:paraId="7301C8EA">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1.10.3 投标预备会后，招标人将对投标人所提问题的澄清，以投标人须知前附表规定的形式通知所有购买招标文件的投标人。该澄清内容为招标文件的组成部分。</w:t>
      </w:r>
    </w:p>
    <w:p w14:paraId="619F649F">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51" w:name="_Toc32645"/>
      <w:r>
        <w:rPr>
          <w:rFonts w:hint="eastAsia" w:ascii="黑体" w:hAnsi="黑体" w:eastAsia="黑体" w:cs="黑体"/>
          <w:b/>
          <w:bCs/>
          <w:color w:val="auto"/>
          <w:spacing w:val="0"/>
          <w:position w:val="0"/>
          <w:sz w:val="24"/>
          <w:highlight w:val="none"/>
        </w:rPr>
        <w:t>1</w:t>
      </w:r>
      <w:r>
        <w:rPr>
          <w:rFonts w:hint="eastAsia" w:ascii="黑体" w:hAnsi="黑体" w:eastAsia="黑体" w:cs="黑体"/>
          <w:b/>
          <w:bCs/>
          <w:color w:val="auto"/>
          <w:position w:val="0"/>
          <w:sz w:val="24"/>
          <w:highlight w:val="none"/>
        </w:rPr>
        <w:t>.</w:t>
      </w:r>
      <w:r>
        <w:rPr>
          <w:rFonts w:hint="eastAsia" w:ascii="黑体" w:hAnsi="黑体" w:eastAsia="黑体" w:cs="黑体"/>
          <w:b/>
          <w:bCs/>
          <w:color w:val="auto"/>
          <w:spacing w:val="0"/>
          <w:position w:val="0"/>
          <w:sz w:val="24"/>
          <w:highlight w:val="none"/>
        </w:rPr>
        <w:t>1</w:t>
      </w:r>
      <w:r>
        <w:rPr>
          <w:rFonts w:hint="eastAsia" w:ascii="黑体" w:hAnsi="黑体" w:eastAsia="黑体" w:cs="黑体"/>
          <w:b/>
          <w:bCs/>
          <w:color w:val="auto"/>
          <w:position w:val="0"/>
          <w:sz w:val="24"/>
          <w:highlight w:val="none"/>
        </w:rPr>
        <w:t>1</w:t>
      </w:r>
      <w:r>
        <w:rPr>
          <w:rFonts w:hint="eastAsia" w:ascii="黑体" w:hAnsi="黑体" w:eastAsia="黑体" w:cs="黑体"/>
          <w:b/>
          <w:bCs/>
          <w:color w:val="auto"/>
          <w:spacing w:val="0"/>
          <w:position w:val="0"/>
          <w:sz w:val="24"/>
          <w:highlight w:val="none"/>
        </w:rPr>
        <w:t xml:space="preserve"> </w:t>
      </w:r>
      <w:r>
        <w:rPr>
          <w:rFonts w:hint="eastAsia" w:ascii="黑体" w:hAnsi="黑体" w:eastAsia="黑体" w:cs="黑体"/>
          <w:b/>
          <w:bCs/>
          <w:color w:val="auto"/>
          <w:position w:val="0"/>
          <w:sz w:val="24"/>
          <w:highlight w:val="none"/>
        </w:rPr>
        <w:t>分包</w:t>
      </w:r>
      <w:bookmarkEnd w:id="51"/>
    </w:p>
    <w:p w14:paraId="6E717515">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严</w:t>
      </w:r>
      <w:r>
        <w:rPr>
          <w:rFonts w:hint="eastAsia" w:ascii="宋体" w:hAnsi="宋体" w:eastAsia="宋体" w:cs="宋体"/>
          <w:color w:val="auto"/>
          <w:spacing w:val="0"/>
          <w:sz w:val="24"/>
          <w:highlight w:val="none"/>
        </w:rPr>
        <w:t>禁</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包</w:t>
      </w:r>
      <w:r>
        <w:rPr>
          <w:rFonts w:hint="eastAsia" w:ascii="宋体" w:hAnsi="宋体" w:eastAsia="宋体" w:cs="宋体"/>
          <w:color w:val="auto"/>
          <w:sz w:val="24"/>
          <w:highlight w:val="none"/>
        </w:rPr>
        <w:t>。</w:t>
      </w:r>
    </w:p>
    <w:p w14:paraId="3DB41E04">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52" w:name="_Toc13243"/>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w:t>
      </w:r>
      <w:r>
        <w:rPr>
          <w:rFonts w:hint="eastAsia" w:ascii="黑体" w:hAnsi="黑体" w:eastAsia="黑体" w:cs="黑体"/>
          <w:b/>
          <w:bCs/>
          <w:color w:val="auto"/>
          <w:spacing w:val="0"/>
          <w:sz w:val="24"/>
          <w:highlight w:val="none"/>
        </w:rPr>
        <w:t>1</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响应和偏差</w:t>
      </w:r>
      <w:bookmarkEnd w:id="52"/>
    </w:p>
    <w:p w14:paraId="7F233BC2">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作出</w:t>
      </w:r>
      <w:r>
        <w:rPr>
          <w:rFonts w:hint="eastAsia" w:ascii="宋体" w:hAnsi="宋体" w:eastAsia="宋体" w:cs="宋体"/>
          <w:color w:val="auto"/>
          <w:spacing w:val="0"/>
          <w:sz w:val="24"/>
          <w:highlight w:val="none"/>
        </w:rPr>
        <w:t>满</w:t>
      </w:r>
      <w:r>
        <w:rPr>
          <w:rFonts w:hint="eastAsia" w:ascii="宋体" w:hAnsi="宋体" w:eastAsia="宋体" w:cs="宋体"/>
          <w:color w:val="auto"/>
          <w:sz w:val="24"/>
          <w:highlight w:val="none"/>
        </w:rPr>
        <w:t>足</w:t>
      </w:r>
      <w:r>
        <w:rPr>
          <w:rFonts w:hint="eastAsia" w:ascii="宋体" w:hAnsi="宋体" w:eastAsia="宋体" w:cs="宋体"/>
          <w:color w:val="auto"/>
          <w:spacing w:val="0"/>
          <w:sz w:val="24"/>
          <w:highlight w:val="none"/>
        </w:rPr>
        <w:t>性</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更</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利</w:t>
      </w:r>
      <w:r>
        <w:rPr>
          <w:rFonts w:hint="eastAsia" w:ascii="宋体" w:hAnsi="宋体" w:eastAsia="宋体" w:cs="宋体"/>
          <w:color w:val="auto"/>
          <w:sz w:val="24"/>
          <w:highlight w:val="none"/>
        </w:rPr>
        <w:t>于</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，否则</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将</w:t>
      </w:r>
      <w:r>
        <w:rPr>
          <w:rFonts w:hint="eastAsia" w:ascii="宋体" w:hAnsi="宋体" w:eastAsia="宋体" w:cs="宋体"/>
          <w:color w:val="auto"/>
          <w:spacing w:val="0"/>
          <w:sz w:val="24"/>
          <w:highlight w:val="none"/>
        </w:rPr>
        <w:t>被</w:t>
      </w:r>
      <w:r>
        <w:rPr>
          <w:rFonts w:hint="eastAsia" w:ascii="宋体" w:hAnsi="宋体" w:eastAsia="宋体" w:cs="宋体"/>
          <w:color w:val="auto"/>
          <w:sz w:val="24"/>
          <w:highlight w:val="none"/>
        </w:rPr>
        <w:t>否决</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见投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C879077">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根</w:t>
      </w:r>
      <w:r>
        <w:rPr>
          <w:rFonts w:hint="eastAsia" w:ascii="宋体" w:hAnsi="宋体" w:eastAsia="宋体" w:cs="宋体"/>
          <w:color w:val="auto"/>
          <w:spacing w:val="0"/>
          <w:sz w:val="24"/>
          <w:highlight w:val="none"/>
        </w:rPr>
        <w:t>据</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供</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大纲</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容</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作出</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应。</w:t>
      </w:r>
    </w:p>
    <w:p w14:paraId="1900BA44">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1.12.3 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允许投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偏</w:t>
      </w:r>
      <w:r>
        <w:rPr>
          <w:rFonts w:hint="eastAsia" w:ascii="宋体" w:hAnsi="宋体" w:eastAsia="宋体" w:cs="宋体"/>
          <w:color w:val="auto"/>
          <w:sz w:val="24"/>
          <w:highlight w:val="none"/>
        </w:rPr>
        <w:t>离招</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件某些</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偏差</w:t>
      </w:r>
      <w:r>
        <w:rPr>
          <w:rFonts w:hint="eastAsia" w:ascii="宋体" w:hAnsi="宋体" w:eastAsia="宋体" w:cs="宋体"/>
          <w:color w:val="auto"/>
          <w:spacing w:val="0"/>
          <w:sz w:val="24"/>
          <w:highlight w:val="none"/>
        </w:rPr>
        <w:t>应当</w:t>
      </w:r>
      <w:r>
        <w:rPr>
          <w:rFonts w:hint="eastAsia" w:ascii="宋体" w:hAnsi="宋体" w:eastAsia="宋体" w:cs="宋体"/>
          <w:color w:val="auto"/>
          <w:sz w:val="24"/>
          <w:highlight w:val="none"/>
        </w:rPr>
        <w:t>符合招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偏</w:t>
      </w:r>
      <w:r>
        <w:rPr>
          <w:rFonts w:hint="eastAsia" w:ascii="宋体" w:hAnsi="宋体" w:eastAsia="宋体" w:cs="宋体"/>
          <w:color w:val="auto"/>
          <w:spacing w:val="0"/>
          <w:sz w:val="24"/>
          <w:highlight w:val="none"/>
        </w:rPr>
        <w:t>差</w:t>
      </w:r>
      <w:r>
        <w:rPr>
          <w:rFonts w:hint="eastAsia" w:ascii="宋体" w:hAnsi="宋体" w:eastAsia="宋体" w:cs="宋体"/>
          <w:color w:val="auto"/>
          <w:sz w:val="24"/>
          <w:highlight w:val="none"/>
        </w:rPr>
        <w:t>范</w:t>
      </w:r>
      <w:r>
        <w:rPr>
          <w:rFonts w:hint="eastAsia" w:ascii="宋体" w:hAnsi="宋体" w:eastAsia="宋体" w:cs="宋体"/>
          <w:color w:val="auto"/>
          <w:spacing w:val="0"/>
          <w:sz w:val="24"/>
          <w:highlight w:val="none"/>
        </w:rPr>
        <w:t>围</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幅</w:t>
      </w:r>
      <w:r>
        <w:rPr>
          <w:rFonts w:hint="eastAsia" w:ascii="宋体" w:hAnsi="宋体" w:eastAsia="宋体" w:cs="宋体"/>
          <w:color w:val="auto"/>
          <w:sz w:val="24"/>
          <w:highlight w:val="none"/>
        </w:rPr>
        <w:t>度。</w:t>
      </w:r>
    </w:p>
    <w:p w14:paraId="0520E25B">
      <w:pPr>
        <w:keepNext w:val="0"/>
        <w:keepLines w:val="0"/>
        <w:pageBreakBefore w:val="0"/>
        <w:widowControl w:val="0"/>
        <w:kinsoku/>
        <w:wordWrap/>
        <w:overflowPunct/>
        <w:topLinePunct w:val="0"/>
        <w:autoSpaceDE/>
        <w:autoSpaceDN/>
        <w:bidi w:val="0"/>
        <w:adjustRightInd/>
        <w:snapToGrid/>
        <w:spacing w:beforeLines="30" w:afterLines="30" w:line="360" w:lineRule="auto"/>
        <w:ind w:left="102" w:right="-23"/>
        <w:jc w:val="left"/>
        <w:textAlignment w:val="auto"/>
        <w:outlineLvl w:val="1"/>
        <w:rPr>
          <w:rFonts w:hint="eastAsia" w:ascii="黑体" w:hAnsi="黑体" w:eastAsia="黑体" w:cs="黑体"/>
          <w:b/>
          <w:color w:val="auto"/>
          <w:spacing w:val="0"/>
          <w:position w:val="0"/>
          <w:sz w:val="28"/>
          <w:szCs w:val="28"/>
          <w:highlight w:val="none"/>
        </w:rPr>
      </w:pPr>
      <w:bookmarkStart w:id="53" w:name="_Toc571"/>
      <w:r>
        <w:rPr>
          <w:rFonts w:hint="eastAsia" w:ascii="黑体" w:hAnsi="黑体" w:eastAsia="黑体" w:cs="黑体"/>
          <w:b/>
          <w:color w:val="auto"/>
          <w:spacing w:val="0"/>
          <w:position w:val="0"/>
          <w:sz w:val="28"/>
          <w:szCs w:val="28"/>
          <w:highlight w:val="none"/>
        </w:rPr>
        <w:t>2. 招标文件</w:t>
      </w:r>
      <w:bookmarkEnd w:id="53"/>
    </w:p>
    <w:p w14:paraId="16E324E2">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54" w:name="_Toc27264"/>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组成</w:t>
      </w:r>
      <w:bookmarkEnd w:id="54"/>
    </w:p>
    <w:p w14:paraId="4BCA0115">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包</w:t>
      </w:r>
      <w:r>
        <w:rPr>
          <w:rFonts w:hint="eastAsia" w:ascii="宋体" w:hAnsi="宋体" w:eastAsia="宋体" w:cs="宋体"/>
          <w:color w:val="auto"/>
          <w:spacing w:val="0"/>
          <w:sz w:val="24"/>
          <w:highlight w:val="none"/>
        </w:rPr>
        <w:t>括</w:t>
      </w:r>
      <w:r>
        <w:rPr>
          <w:rFonts w:hint="eastAsia" w:ascii="宋体" w:hAnsi="宋体" w:eastAsia="宋体" w:cs="宋体"/>
          <w:color w:val="auto"/>
          <w:sz w:val="24"/>
          <w:highlight w:val="none"/>
        </w:rPr>
        <w:t>：</w:t>
      </w:r>
    </w:p>
    <w:p w14:paraId="4E60B174">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公</w:t>
      </w:r>
      <w:r>
        <w:rPr>
          <w:rFonts w:hint="eastAsia" w:ascii="宋体" w:hAnsi="宋体" w:eastAsia="宋体" w:cs="宋体"/>
          <w:color w:val="auto"/>
          <w:spacing w:val="0"/>
          <w:sz w:val="24"/>
          <w:highlight w:val="none"/>
        </w:rPr>
        <w:t>告</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标邀</w:t>
      </w:r>
      <w:r>
        <w:rPr>
          <w:rFonts w:hint="eastAsia" w:ascii="宋体" w:hAnsi="宋体" w:eastAsia="宋体" w:cs="宋体"/>
          <w:color w:val="auto"/>
          <w:sz w:val="24"/>
          <w:highlight w:val="none"/>
        </w:rPr>
        <w:t>请书</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w:t>
      </w:r>
    </w:p>
    <w:p w14:paraId="00AE1903">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p>
    <w:p w14:paraId="5611CCE2">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w:t>
      </w:r>
    </w:p>
    <w:p w14:paraId="1E6F8A38">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款</w:t>
      </w:r>
      <w:r>
        <w:rPr>
          <w:rFonts w:hint="eastAsia" w:ascii="宋体" w:hAnsi="宋体" w:eastAsia="宋体" w:cs="宋体"/>
          <w:color w:val="auto"/>
          <w:sz w:val="24"/>
          <w:highlight w:val="none"/>
        </w:rPr>
        <w:t>及</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式；</w:t>
      </w:r>
    </w:p>
    <w:p w14:paraId="0E3EB645">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p>
    <w:p w14:paraId="5C80304B">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格</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w:t>
      </w:r>
    </w:p>
    <w:p w14:paraId="3DCA0BD0">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料。</w:t>
      </w:r>
    </w:p>
    <w:p w14:paraId="5313401D">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pacing w:val="0"/>
          <w:sz w:val="24"/>
          <w:highlight w:val="none"/>
        </w:rPr>
        <w:t>本章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0 款</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 xml:space="preserve"> 款和</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对招</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件所</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成招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的组成</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分。</w:t>
      </w:r>
    </w:p>
    <w:p w14:paraId="2CEF0B83">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55" w:name="_Toc14033"/>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澄清</w:t>
      </w:r>
      <w:bookmarkEnd w:id="55"/>
    </w:p>
    <w:p w14:paraId="4FACFF19">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仔</w:t>
      </w:r>
      <w:r>
        <w:rPr>
          <w:rFonts w:hint="eastAsia" w:ascii="宋体" w:hAnsi="宋体" w:eastAsia="宋体" w:cs="宋体"/>
          <w:color w:val="auto"/>
          <w:spacing w:val="0"/>
          <w:sz w:val="24"/>
          <w:highlight w:val="none"/>
        </w:rPr>
        <w:t>细</w:t>
      </w:r>
      <w:r>
        <w:rPr>
          <w:rFonts w:hint="eastAsia" w:ascii="宋体" w:hAnsi="宋体" w:eastAsia="宋体" w:cs="宋体"/>
          <w:color w:val="auto"/>
          <w:sz w:val="24"/>
          <w:highlight w:val="none"/>
        </w:rPr>
        <w:t>阅</w:t>
      </w:r>
      <w:r>
        <w:rPr>
          <w:rFonts w:hint="eastAsia" w:ascii="宋体" w:hAnsi="宋体" w:eastAsia="宋体" w:cs="宋体"/>
          <w:color w:val="auto"/>
          <w:spacing w:val="0"/>
          <w:sz w:val="24"/>
          <w:highlight w:val="none"/>
        </w:rPr>
        <w:t>读和</w:t>
      </w:r>
      <w:r>
        <w:rPr>
          <w:rFonts w:hint="eastAsia" w:ascii="宋体" w:hAnsi="宋体" w:eastAsia="宋体" w:cs="宋体"/>
          <w:color w:val="auto"/>
          <w:sz w:val="24"/>
          <w:highlight w:val="none"/>
        </w:rPr>
        <w:t>检查</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全</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容。</w:t>
      </w:r>
      <w:r>
        <w:rPr>
          <w:rFonts w:hint="eastAsia" w:ascii="宋体" w:hAnsi="宋体" w:eastAsia="宋体" w:cs="宋体"/>
          <w:color w:val="auto"/>
          <w:sz w:val="24"/>
          <w:highlight w:val="none"/>
        </w:rPr>
        <w:t>如</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缺</w:t>
      </w:r>
      <w:r>
        <w:rPr>
          <w:rFonts w:hint="eastAsia" w:ascii="宋体" w:hAnsi="宋体" w:eastAsia="宋体" w:cs="宋体"/>
          <w:color w:val="auto"/>
          <w:sz w:val="24"/>
          <w:highlight w:val="none"/>
        </w:rPr>
        <w:t>页</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不全</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应及</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向招标人提出，以便</w:t>
      </w:r>
      <w:r>
        <w:rPr>
          <w:rFonts w:hint="eastAsia" w:ascii="宋体" w:hAnsi="宋体" w:eastAsia="宋体" w:cs="宋体"/>
          <w:color w:val="auto"/>
          <w:spacing w:val="0"/>
          <w:sz w:val="24"/>
          <w:highlight w:val="none"/>
        </w:rPr>
        <w:t>补</w:t>
      </w:r>
      <w:r>
        <w:rPr>
          <w:rFonts w:hint="eastAsia" w:ascii="宋体" w:hAnsi="宋体" w:eastAsia="宋体" w:cs="宋体"/>
          <w:color w:val="auto"/>
          <w:sz w:val="24"/>
          <w:highlight w:val="none"/>
        </w:rPr>
        <w:t>齐。</w:t>
      </w:r>
      <w:r>
        <w:rPr>
          <w:rFonts w:hint="eastAsia" w:ascii="宋体" w:hAnsi="宋体" w:eastAsia="宋体" w:cs="宋体"/>
          <w:color w:val="auto"/>
          <w:spacing w:val="0"/>
          <w:sz w:val="24"/>
          <w:highlight w:val="none"/>
        </w:rPr>
        <w:t>如</w:t>
      </w:r>
      <w:r>
        <w:rPr>
          <w:rFonts w:hint="eastAsia" w:ascii="宋体" w:hAnsi="宋体" w:eastAsia="宋体" w:cs="宋体"/>
          <w:color w:val="auto"/>
          <w:sz w:val="24"/>
          <w:highlight w:val="none"/>
        </w:rPr>
        <w:t>有疑问，应按投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前附表规定的时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和形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将提出的问题</w:t>
      </w:r>
      <w:r>
        <w:rPr>
          <w:rFonts w:hint="eastAsia" w:ascii="宋体" w:hAnsi="宋体" w:eastAsia="宋体" w:cs="宋体"/>
          <w:color w:val="auto"/>
          <w:spacing w:val="0"/>
          <w:sz w:val="24"/>
          <w:highlight w:val="none"/>
        </w:rPr>
        <w:t>送</w:t>
      </w:r>
      <w:r>
        <w:rPr>
          <w:rFonts w:hint="eastAsia" w:ascii="宋体" w:hAnsi="宋体" w:eastAsia="宋体" w:cs="宋体"/>
          <w:color w:val="auto"/>
          <w:sz w:val="24"/>
          <w:highlight w:val="none"/>
        </w:rPr>
        <w:t>达招标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予</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w:t>
      </w:r>
    </w:p>
    <w:p w14:paraId="539931B9">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w:t>
      </w:r>
      <w:r>
        <w:rPr>
          <w:rFonts w:hint="eastAsia" w:ascii="宋体" w:hAnsi="宋体" w:eastAsia="宋体" w:cs="宋体"/>
          <w:color w:val="auto"/>
          <w:spacing w:val="0"/>
          <w:sz w:val="24"/>
          <w:highlight w:val="none"/>
        </w:rPr>
        <w:t>以投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式发</w:t>
      </w:r>
      <w:r>
        <w:rPr>
          <w:rFonts w:hint="eastAsia" w:ascii="宋体" w:hAnsi="宋体" w:eastAsia="宋体" w:cs="宋体"/>
          <w:color w:val="auto"/>
          <w:spacing w:val="0"/>
          <w:sz w:val="24"/>
          <w:highlight w:val="none"/>
        </w:rPr>
        <w:t>给</w:t>
      </w:r>
      <w:r>
        <w:rPr>
          <w:rFonts w:hint="eastAsia" w:ascii="宋体" w:hAnsi="宋体" w:eastAsia="宋体" w:cs="宋体"/>
          <w:color w:val="auto"/>
          <w:sz w:val="24"/>
          <w:highlight w:val="none"/>
        </w:rPr>
        <w:t>所</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购</w:t>
      </w:r>
      <w:r>
        <w:rPr>
          <w:rFonts w:hint="eastAsia" w:ascii="宋体" w:hAnsi="宋体" w:eastAsia="宋体" w:cs="宋体"/>
          <w:color w:val="auto"/>
          <w:spacing w:val="0"/>
          <w:sz w:val="24"/>
          <w:highlight w:val="none"/>
        </w:rPr>
        <w:t>买</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但不指</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问</w:t>
      </w:r>
      <w:r>
        <w:rPr>
          <w:rFonts w:hint="eastAsia" w:ascii="宋体" w:hAnsi="宋体" w:eastAsia="宋体" w:cs="宋体"/>
          <w:color w:val="auto"/>
          <w:spacing w:val="0"/>
          <w:sz w:val="24"/>
          <w:highlight w:val="none"/>
        </w:rPr>
        <w:t>题</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来</w:t>
      </w:r>
      <w:r>
        <w:rPr>
          <w:rFonts w:hint="eastAsia" w:ascii="宋体" w:hAnsi="宋体" w:eastAsia="宋体" w:cs="宋体"/>
          <w:color w:val="auto"/>
          <w:sz w:val="24"/>
          <w:highlight w:val="none"/>
        </w:rPr>
        <w:t>源</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距</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4.2.1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间不足</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15</w:t>
      </w:r>
      <w:r>
        <w:rPr>
          <w:rFonts w:hint="eastAsia" w:ascii="宋体" w:hAnsi="宋体" w:eastAsia="宋体" w:cs="宋体"/>
          <w:color w:val="auto"/>
          <w:spacing w:val="0"/>
          <w:sz w:val="24"/>
          <w:highlight w:val="none"/>
        </w:rPr>
        <w:t xml:space="preserve"> 日的，</w:t>
      </w:r>
      <w:r>
        <w:rPr>
          <w:rFonts w:hint="eastAsia" w:ascii="宋体" w:hAnsi="宋体" w:eastAsia="宋体" w:cs="宋体"/>
          <w:color w:val="auto"/>
          <w:position w:val="0"/>
          <w:sz w:val="24"/>
          <w:highlight w:val="none"/>
        </w:rPr>
        <w:t>并且</w:t>
      </w:r>
      <w:r>
        <w:rPr>
          <w:rFonts w:hint="eastAsia" w:ascii="宋体" w:hAnsi="宋体" w:eastAsia="宋体" w:cs="宋体"/>
          <w:color w:val="auto"/>
          <w:spacing w:val="0"/>
          <w:position w:val="0"/>
          <w:sz w:val="24"/>
          <w:highlight w:val="none"/>
        </w:rPr>
        <w:t>澄</w:t>
      </w:r>
      <w:r>
        <w:rPr>
          <w:rFonts w:hint="eastAsia" w:ascii="宋体" w:hAnsi="宋体" w:eastAsia="宋体" w:cs="宋体"/>
          <w:color w:val="auto"/>
          <w:position w:val="0"/>
          <w:sz w:val="24"/>
          <w:highlight w:val="none"/>
        </w:rPr>
        <w:t>清</w:t>
      </w:r>
      <w:r>
        <w:rPr>
          <w:rFonts w:hint="eastAsia" w:ascii="宋体" w:hAnsi="宋体" w:eastAsia="宋体" w:cs="宋体"/>
          <w:color w:val="auto"/>
          <w:spacing w:val="0"/>
          <w:position w:val="0"/>
          <w:sz w:val="24"/>
          <w:highlight w:val="none"/>
        </w:rPr>
        <w:t>内</w:t>
      </w:r>
      <w:r>
        <w:rPr>
          <w:rFonts w:hint="eastAsia" w:ascii="宋体" w:hAnsi="宋体" w:eastAsia="宋体" w:cs="宋体"/>
          <w:color w:val="auto"/>
          <w:position w:val="0"/>
          <w:sz w:val="24"/>
          <w:highlight w:val="none"/>
        </w:rPr>
        <w:t>容</w:t>
      </w:r>
      <w:r>
        <w:rPr>
          <w:rFonts w:hint="eastAsia" w:ascii="宋体" w:hAnsi="宋体" w:eastAsia="宋体" w:cs="宋体"/>
          <w:color w:val="auto"/>
          <w:spacing w:val="0"/>
          <w:position w:val="0"/>
          <w:sz w:val="24"/>
          <w:highlight w:val="none"/>
        </w:rPr>
        <w:t>可</w:t>
      </w:r>
      <w:r>
        <w:rPr>
          <w:rFonts w:hint="eastAsia" w:ascii="宋体" w:hAnsi="宋体" w:eastAsia="宋体" w:cs="宋体"/>
          <w:color w:val="auto"/>
          <w:position w:val="0"/>
          <w:sz w:val="24"/>
          <w:highlight w:val="none"/>
        </w:rPr>
        <w:t>能</w:t>
      </w:r>
      <w:r>
        <w:rPr>
          <w:rFonts w:hint="eastAsia" w:ascii="宋体" w:hAnsi="宋体" w:eastAsia="宋体" w:cs="宋体"/>
          <w:color w:val="auto"/>
          <w:spacing w:val="0"/>
          <w:position w:val="0"/>
          <w:sz w:val="24"/>
          <w:highlight w:val="none"/>
        </w:rPr>
        <w:t>影</w:t>
      </w:r>
      <w:r>
        <w:rPr>
          <w:rFonts w:hint="eastAsia" w:ascii="宋体" w:hAnsi="宋体" w:eastAsia="宋体" w:cs="宋体"/>
          <w:color w:val="auto"/>
          <w:position w:val="0"/>
          <w:sz w:val="24"/>
          <w:highlight w:val="none"/>
        </w:rPr>
        <w:t>响</w:t>
      </w:r>
      <w:r>
        <w:rPr>
          <w:rFonts w:hint="eastAsia" w:ascii="宋体" w:hAnsi="宋体" w:eastAsia="宋体" w:cs="宋体"/>
          <w:color w:val="auto"/>
          <w:spacing w:val="0"/>
          <w:position w:val="0"/>
          <w:sz w:val="24"/>
          <w:highlight w:val="none"/>
        </w:rPr>
        <w:t>投</w:t>
      </w:r>
      <w:r>
        <w:rPr>
          <w:rFonts w:hint="eastAsia" w:ascii="宋体" w:hAnsi="宋体" w:eastAsia="宋体" w:cs="宋体"/>
          <w:color w:val="auto"/>
          <w:position w:val="0"/>
          <w:sz w:val="24"/>
          <w:highlight w:val="none"/>
        </w:rPr>
        <w:t>标文</w:t>
      </w:r>
      <w:r>
        <w:rPr>
          <w:rFonts w:hint="eastAsia" w:ascii="宋体" w:hAnsi="宋体" w:eastAsia="宋体" w:cs="宋体"/>
          <w:color w:val="auto"/>
          <w:spacing w:val="0"/>
          <w:position w:val="0"/>
          <w:sz w:val="24"/>
          <w:highlight w:val="none"/>
        </w:rPr>
        <w:t>件</w:t>
      </w:r>
      <w:r>
        <w:rPr>
          <w:rFonts w:hint="eastAsia" w:ascii="宋体" w:hAnsi="宋体" w:eastAsia="宋体" w:cs="宋体"/>
          <w:color w:val="auto"/>
          <w:spacing w:val="0"/>
          <w:sz w:val="24"/>
          <w:highlight w:val="none"/>
        </w:rPr>
        <w:t>编制</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将</w:t>
      </w:r>
      <w:r>
        <w:rPr>
          <w:rFonts w:hint="eastAsia" w:ascii="宋体" w:hAnsi="宋体" w:eastAsia="宋体" w:cs="宋体"/>
          <w:color w:val="auto"/>
          <w:spacing w:val="0"/>
          <w:position w:val="0"/>
          <w:sz w:val="24"/>
          <w:highlight w:val="none"/>
        </w:rPr>
        <w:t>相</w:t>
      </w:r>
      <w:r>
        <w:rPr>
          <w:rFonts w:hint="eastAsia" w:ascii="宋体" w:hAnsi="宋体" w:eastAsia="宋体" w:cs="宋体"/>
          <w:color w:val="auto"/>
          <w:position w:val="0"/>
          <w:sz w:val="24"/>
          <w:highlight w:val="none"/>
        </w:rPr>
        <w:t>应</w:t>
      </w:r>
      <w:r>
        <w:rPr>
          <w:rFonts w:hint="eastAsia" w:ascii="宋体" w:hAnsi="宋体" w:eastAsia="宋体" w:cs="宋体"/>
          <w:color w:val="auto"/>
          <w:spacing w:val="0"/>
          <w:position w:val="0"/>
          <w:sz w:val="24"/>
          <w:highlight w:val="none"/>
        </w:rPr>
        <w:t>延</w:t>
      </w:r>
      <w:r>
        <w:rPr>
          <w:rFonts w:hint="eastAsia" w:ascii="宋体" w:hAnsi="宋体" w:eastAsia="宋体" w:cs="宋体"/>
          <w:color w:val="auto"/>
          <w:position w:val="0"/>
          <w:sz w:val="24"/>
          <w:highlight w:val="none"/>
        </w:rPr>
        <w:t>长投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截</w:t>
      </w:r>
      <w:r>
        <w:rPr>
          <w:rFonts w:hint="eastAsia" w:ascii="宋体" w:hAnsi="宋体" w:eastAsia="宋体" w:cs="宋体"/>
          <w:color w:val="auto"/>
          <w:spacing w:val="0"/>
          <w:position w:val="0"/>
          <w:sz w:val="24"/>
          <w:highlight w:val="none"/>
        </w:rPr>
        <w:t>止</w:t>
      </w:r>
      <w:r>
        <w:rPr>
          <w:rFonts w:hint="eastAsia" w:ascii="宋体" w:hAnsi="宋体" w:eastAsia="宋体" w:cs="宋体"/>
          <w:color w:val="auto"/>
          <w:position w:val="0"/>
          <w:sz w:val="24"/>
          <w:highlight w:val="none"/>
        </w:rPr>
        <w:t>时</w:t>
      </w:r>
      <w:r>
        <w:rPr>
          <w:rFonts w:hint="eastAsia" w:ascii="宋体" w:hAnsi="宋体" w:eastAsia="宋体" w:cs="宋体"/>
          <w:color w:val="auto"/>
          <w:spacing w:val="0"/>
          <w:position w:val="0"/>
          <w:sz w:val="24"/>
          <w:highlight w:val="none"/>
        </w:rPr>
        <w:t>间</w:t>
      </w:r>
      <w:r>
        <w:rPr>
          <w:rFonts w:hint="eastAsia" w:ascii="宋体" w:hAnsi="宋体" w:eastAsia="宋体" w:cs="宋体"/>
          <w:color w:val="auto"/>
          <w:position w:val="0"/>
          <w:sz w:val="24"/>
          <w:highlight w:val="none"/>
        </w:rPr>
        <w:t>。</w:t>
      </w:r>
    </w:p>
    <w:p w14:paraId="21EDB89B">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收</w:t>
      </w:r>
      <w:r>
        <w:rPr>
          <w:rFonts w:hint="eastAsia" w:ascii="宋体" w:hAnsi="宋体" w:eastAsia="宋体" w:cs="宋体"/>
          <w:color w:val="auto"/>
          <w:spacing w:val="0"/>
          <w:sz w:val="24"/>
          <w:highlight w:val="none"/>
        </w:rPr>
        <w:t>到</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清后，</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认已</w:t>
      </w:r>
      <w:r>
        <w:rPr>
          <w:rFonts w:hint="eastAsia" w:ascii="宋体" w:hAnsi="宋体" w:eastAsia="宋体" w:cs="宋体"/>
          <w:color w:val="auto"/>
          <w:sz w:val="24"/>
          <w:highlight w:val="none"/>
        </w:rPr>
        <w:t>收到</w:t>
      </w:r>
      <w:r>
        <w:rPr>
          <w:rFonts w:hint="eastAsia" w:ascii="宋体" w:hAnsi="宋体" w:eastAsia="宋体" w:cs="宋体"/>
          <w:color w:val="auto"/>
          <w:spacing w:val="0"/>
          <w:sz w:val="24"/>
          <w:highlight w:val="none"/>
        </w:rPr>
        <w:t>该</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w:t>
      </w:r>
    </w:p>
    <w:p w14:paraId="04D1EEBA">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非</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确有</w:t>
      </w:r>
      <w:r>
        <w:rPr>
          <w:rFonts w:hint="eastAsia" w:ascii="宋体" w:hAnsi="宋体" w:eastAsia="宋体" w:cs="宋体"/>
          <w:color w:val="auto"/>
          <w:sz w:val="24"/>
          <w:highlight w:val="none"/>
        </w:rPr>
        <w:t>必要</w:t>
      </w:r>
      <w:r>
        <w:rPr>
          <w:rFonts w:hint="eastAsia" w:ascii="宋体" w:hAnsi="宋体" w:eastAsia="宋体" w:cs="宋体"/>
          <w:color w:val="auto"/>
          <w:spacing w:val="0"/>
          <w:sz w:val="24"/>
          <w:highlight w:val="none"/>
        </w:rPr>
        <w:t>答</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否</w:t>
      </w:r>
      <w:r>
        <w:rPr>
          <w:rFonts w:hint="eastAsia" w:ascii="宋体" w:hAnsi="宋体" w:eastAsia="宋体" w:cs="宋体"/>
          <w:color w:val="auto"/>
          <w:spacing w:val="0"/>
          <w:sz w:val="24"/>
          <w:highlight w:val="none"/>
        </w:rPr>
        <w:t>则</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有权</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绝</w:t>
      </w:r>
      <w:r>
        <w:rPr>
          <w:rFonts w:hint="eastAsia" w:ascii="宋体" w:hAnsi="宋体" w:eastAsia="宋体" w:cs="宋体"/>
          <w:color w:val="auto"/>
          <w:spacing w:val="0"/>
          <w:sz w:val="24"/>
          <w:highlight w:val="none"/>
        </w:rPr>
        <w:t>回</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章第2.</w:t>
      </w:r>
      <w:r>
        <w:rPr>
          <w:rFonts w:hint="eastAsia" w:ascii="宋体" w:hAnsi="宋体" w:eastAsia="宋体" w:cs="宋体"/>
          <w:color w:val="auto"/>
          <w:spacing w:val="0"/>
          <w:sz w:val="24"/>
          <w:highlight w:val="none"/>
        </w:rPr>
        <w:t>2</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任</w:t>
      </w:r>
      <w:r>
        <w:rPr>
          <w:rFonts w:hint="eastAsia" w:ascii="宋体" w:hAnsi="宋体" w:eastAsia="宋体" w:cs="宋体"/>
          <w:color w:val="auto"/>
          <w:spacing w:val="0"/>
          <w:sz w:val="24"/>
          <w:highlight w:val="none"/>
        </w:rPr>
        <w:t>何</w:t>
      </w:r>
      <w:r>
        <w:rPr>
          <w:rFonts w:hint="eastAsia" w:ascii="宋体" w:hAnsi="宋体" w:eastAsia="宋体" w:cs="宋体"/>
          <w:color w:val="auto"/>
          <w:sz w:val="24"/>
          <w:highlight w:val="none"/>
        </w:rPr>
        <w:t>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要求。</w:t>
      </w:r>
    </w:p>
    <w:p w14:paraId="127AE77D">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56" w:name="_Toc303"/>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修改</w:t>
      </w:r>
      <w:bookmarkEnd w:id="56"/>
    </w:p>
    <w:p w14:paraId="4637896B">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须知</w:t>
      </w:r>
      <w:r>
        <w:rPr>
          <w:rFonts w:hint="eastAsia" w:ascii="宋体" w:hAnsi="宋体" w:eastAsia="宋体" w:cs="宋体"/>
          <w:color w:val="auto"/>
          <w:sz w:val="24"/>
          <w:highlight w:val="none"/>
        </w:rPr>
        <w:t>前附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并</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所</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已购</w:t>
      </w:r>
      <w:r>
        <w:rPr>
          <w:rFonts w:hint="eastAsia" w:ascii="宋体" w:hAnsi="宋体" w:eastAsia="宋体" w:cs="宋体"/>
          <w:color w:val="auto"/>
          <w:sz w:val="24"/>
          <w:highlight w:val="none"/>
        </w:rPr>
        <w:t>买招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时间</w:t>
      </w:r>
      <w:r>
        <w:rPr>
          <w:rFonts w:hint="eastAsia" w:ascii="宋体" w:hAnsi="宋体" w:eastAsia="宋体" w:cs="宋体"/>
          <w:color w:val="auto"/>
          <w:spacing w:val="0"/>
          <w:sz w:val="24"/>
          <w:highlight w:val="none"/>
        </w:rPr>
        <w:t>距</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2.1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不足15</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且</w:t>
      </w:r>
      <w:r>
        <w:rPr>
          <w:rFonts w:hint="eastAsia" w:ascii="宋体" w:hAnsi="宋体" w:eastAsia="宋体" w:cs="宋体"/>
          <w:color w:val="auto"/>
          <w:spacing w:val="0"/>
          <w:sz w:val="24"/>
          <w:highlight w:val="none"/>
        </w:rPr>
        <w:t>修改</w:t>
      </w:r>
      <w:r>
        <w:rPr>
          <w:rFonts w:hint="eastAsia" w:ascii="宋体" w:hAnsi="宋体" w:eastAsia="宋体" w:cs="宋体"/>
          <w:color w:val="auto"/>
          <w:sz w:val="24"/>
          <w:highlight w:val="none"/>
        </w:rPr>
        <w:t>内容可</w:t>
      </w:r>
      <w:r>
        <w:rPr>
          <w:rFonts w:hint="eastAsia" w:ascii="宋体" w:hAnsi="宋体" w:eastAsia="宋体" w:cs="宋体"/>
          <w:color w:val="auto"/>
          <w:spacing w:val="0"/>
          <w:sz w:val="24"/>
          <w:highlight w:val="none"/>
        </w:rPr>
        <w:t>能</w:t>
      </w:r>
      <w:r>
        <w:rPr>
          <w:rFonts w:hint="eastAsia" w:ascii="宋体" w:hAnsi="宋体" w:eastAsia="宋体" w:cs="宋体"/>
          <w:color w:val="auto"/>
          <w:sz w:val="24"/>
          <w:highlight w:val="none"/>
        </w:rPr>
        <w:t>影</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编</w:t>
      </w:r>
      <w:r>
        <w:rPr>
          <w:rFonts w:hint="eastAsia" w:ascii="宋体" w:hAnsi="宋体" w:eastAsia="宋体" w:cs="宋体"/>
          <w:color w:val="auto"/>
          <w:spacing w:val="0"/>
          <w:sz w:val="24"/>
          <w:highlight w:val="none"/>
        </w:rPr>
        <w:t>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将</w:t>
      </w:r>
      <w:r>
        <w:rPr>
          <w:rFonts w:hint="eastAsia" w:ascii="宋体" w:hAnsi="宋体" w:eastAsia="宋体" w:cs="宋体"/>
          <w:color w:val="auto"/>
          <w:sz w:val="24"/>
          <w:highlight w:val="none"/>
        </w:rPr>
        <w:t>相</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延</w:t>
      </w:r>
      <w:r>
        <w:rPr>
          <w:rFonts w:hint="eastAsia" w:ascii="宋体" w:hAnsi="宋体" w:eastAsia="宋体" w:cs="宋体"/>
          <w:color w:val="auto"/>
          <w:spacing w:val="0"/>
          <w:sz w:val="24"/>
          <w:highlight w:val="none"/>
        </w:rPr>
        <w:t>长</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时间。</w:t>
      </w:r>
    </w:p>
    <w:p w14:paraId="03E06367">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内容</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人，确</w:t>
      </w:r>
      <w:r>
        <w:rPr>
          <w:rFonts w:hint="eastAsia" w:ascii="宋体" w:hAnsi="宋体" w:eastAsia="宋体" w:cs="宋体"/>
          <w:color w:val="auto"/>
          <w:sz w:val="24"/>
          <w:highlight w:val="none"/>
        </w:rPr>
        <w:t>认已收</w:t>
      </w:r>
      <w:r>
        <w:rPr>
          <w:rFonts w:hint="eastAsia" w:ascii="宋体" w:hAnsi="宋体" w:eastAsia="宋体" w:cs="宋体"/>
          <w:color w:val="auto"/>
          <w:spacing w:val="0"/>
          <w:sz w:val="24"/>
          <w:highlight w:val="none"/>
        </w:rPr>
        <w:t>到</w:t>
      </w:r>
      <w:r>
        <w:rPr>
          <w:rFonts w:hint="eastAsia" w:ascii="宋体" w:hAnsi="宋体" w:eastAsia="宋体" w:cs="宋体"/>
          <w:color w:val="auto"/>
          <w:sz w:val="24"/>
          <w:highlight w:val="none"/>
        </w:rPr>
        <w:t>该</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p>
    <w:p w14:paraId="18C1B213">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57" w:name="_Toc6164"/>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招标文件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异议</w:t>
      </w:r>
      <w:bookmarkEnd w:id="57"/>
    </w:p>
    <w:p w14:paraId="016B1CA5">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害</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系</w:t>
      </w:r>
      <w:r>
        <w:rPr>
          <w:rFonts w:hint="eastAsia" w:ascii="宋体" w:hAnsi="宋体" w:eastAsia="宋体" w:cs="宋体"/>
          <w:color w:val="auto"/>
          <w:sz w:val="24"/>
          <w:highlight w:val="none"/>
        </w:rPr>
        <w:t>人对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异</w:t>
      </w:r>
      <w:r>
        <w:rPr>
          <w:rFonts w:hint="eastAsia" w:ascii="宋体" w:hAnsi="宋体" w:eastAsia="宋体" w:cs="宋体"/>
          <w:color w:val="auto"/>
          <w:spacing w:val="0"/>
          <w:sz w:val="24"/>
          <w:highlight w:val="none"/>
        </w:rPr>
        <w:t>议的，应</w:t>
      </w:r>
      <w:r>
        <w:rPr>
          <w:rFonts w:hint="eastAsia" w:ascii="宋体" w:hAnsi="宋体" w:eastAsia="宋体" w:cs="宋体"/>
          <w:color w:val="auto"/>
          <w:sz w:val="24"/>
          <w:highlight w:val="none"/>
        </w:rPr>
        <w:t>当在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0</w:t>
      </w:r>
      <w:r>
        <w:rPr>
          <w:rFonts w:hint="eastAsia" w:ascii="宋体" w:hAnsi="宋体" w:eastAsia="宋体" w:cs="宋体"/>
          <w:color w:val="auto"/>
          <w:spacing w:val="0"/>
          <w:sz w:val="24"/>
          <w:highlight w:val="none"/>
        </w:rPr>
        <w:t>日前</w:t>
      </w:r>
      <w:r>
        <w:rPr>
          <w:rFonts w:hint="eastAsia" w:ascii="宋体" w:hAnsi="宋体" w:eastAsia="宋体" w:cs="宋体"/>
          <w:color w:val="auto"/>
          <w:sz w:val="24"/>
          <w:highlight w:val="none"/>
        </w:rPr>
        <w:t>以书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形式提出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将</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异</w:t>
      </w:r>
      <w:r>
        <w:rPr>
          <w:rFonts w:hint="eastAsia" w:ascii="宋体" w:hAnsi="宋体" w:eastAsia="宋体" w:cs="宋体"/>
          <w:color w:val="auto"/>
          <w:sz w:val="24"/>
          <w:highlight w:val="none"/>
        </w:rPr>
        <w:t>议之</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起3日</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答</w:t>
      </w:r>
      <w:r>
        <w:rPr>
          <w:rFonts w:hint="eastAsia" w:ascii="宋体" w:hAnsi="宋体" w:eastAsia="宋体" w:cs="宋体"/>
          <w:color w:val="auto"/>
          <w:spacing w:val="0"/>
          <w:sz w:val="24"/>
          <w:highlight w:val="none"/>
        </w:rPr>
        <w:t>复</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答</w:t>
      </w:r>
      <w:r>
        <w:rPr>
          <w:rFonts w:hint="eastAsia" w:ascii="宋体" w:hAnsi="宋体" w:eastAsia="宋体" w:cs="宋体"/>
          <w:color w:val="auto"/>
          <w:spacing w:val="0"/>
          <w:sz w:val="24"/>
          <w:highlight w:val="none"/>
        </w:rPr>
        <w:t>复</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将</w:t>
      </w:r>
      <w:r>
        <w:rPr>
          <w:rFonts w:hint="eastAsia" w:ascii="宋体" w:hAnsi="宋体" w:eastAsia="宋体" w:cs="宋体"/>
          <w:color w:val="auto"/>
          <w:spacing w:val="0"/>
          <w:sz w:val="24"/>
          <w:highlight w:val="none"/>
        </w:rPr>
        <w:t>暂</w:t>
      </w:r>
      <w:r>
        <w:rPr>
          <w:rFonts w:hint="eastAsia" w:ascii="宋体" w:hAnsi="宋体" w:eastAsia="宋体" w:cs="宋体"/>
          <w:color w:val="auto"/>
          <w:sz w:val="24"/>
          <w:highlight w:val="none"/>
        </w:rPr>
        <w:t>停</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w:t>
      </w:r>
    </w:p>
    <w:p w14:paraId="1AFD2AE4">
      <w:pPr>
        <w:keepNext w:val="0"/>
        <w:keepLines w:val="0"/>
        <w:pageBreakBefore w:val="0"/>
        <w:widowControl w:val="0"/>
        <w:kinsoku/>
        <w:wordWrap/>
        <w:overflowPunct/>
        <w:topLinePunct w:val="0"/>
        <w:autoSpaceDE/>
        <w:autoSpaceDN/>
        <w:bidi w:val="0"/>
        <w:adjustRightInd/>
        <w:snapToGrid/>
        <w:spacing w:beforeLines="30" w:afterLines="30" w:line="360" w:lineRule="auto"/>
        <w:ind w:left="102" w:right="-23"/>
        <w:jc w:val="left"/>
        <w:textAlignment w:val="auto"/>
        <w:outlineLvl w:val="1"/>
        <w:rPr>
          <w:rFonts w:hint="eastAsia" w:ascii="黑体" w:hAnsi="黑体" w:eastAsia="黑体" w:cs="黑体"/>
          <w:b/>
          <w:color w:val="auto"/>
          <w:spacing w:val="0"/>
          <w:position w:val="0"/>
          <w:sz w:val="28"/>
          <w:szCs w:val="28"/>
          <w:highlight w:val="none"/>
        </w:rPr>
      </w:pPr>
      <w:bookmarkStart w:id="58" w:name="_Toc9622"/>
      <w:r>
        <w:rPr>
          <w:rFonts w:hint="eastAsia" w:ascii="黑体" w:hAnsi="黑体" w:eastAsia="黑体" w:cs="黑体"/>
          <w:b/>
          <w:color w:val="auto"/>
          <w:spacing w:val="0"/>
          <w:position w:val="0"/>
          <w:sz w:val="28"/>
          <w:szCs w:val="28"/>
          <w:highlight w:val="none"/>
        </w:rPr>
        <w:t>3. 投标文件</w:t>
      </w:r>
      <w:bookmarkEnd w:id="58"/>
    </w:p>
    <w:p w14:paraId="16FFD95F">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59" w:name="_Toc10730"/>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组成</w:t>
      </w:r>
      <w:bookmarkEnd w:id="59"/>
    </w:p>
    <w:p w14:paraId="7D91345D">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包括</w:t>
      </w:r>
      <w:r>
        <w:rPr>
          <w:rFonts w:hint="eastAsia" w:ascii="宋体" w:hAnsi="宋体" w:eastAsia="宋体" w:cs="宋体"/>
          <w:color w:val="auto"/>
          <w:sz w:val="24"/>
          <w:highlight w:val="none"/>
        </w:rPr>
        <w:t>下列</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容：</w:t>
      </w:r>
    </w:p>
    <w:p w14:paraId="6DFCDC8C">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函</w:t>
      </w:r>
      <w:r>
        <w:rPr>
          <w:rFonts w:hint="eastAsia" w:ascii="宋体" w:hAnsi="宋体" w:eastAsia="宋体" w:cs="宋体"/>
          <w:color w:val="auto"/>
          <w:spacing w:val="0"/>
          <w:sz w:val="24"/>
          <w:highlight w:val="none"/>
        </w:rPr>
        <w:t>及</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函</w:t>
      </w:r>
      <w:r>
        <w:rPr>
          <w:rFonts w:hint="eastAsia" w:ascii="宋体" w:hAnsi="宋体" w:eastAsia="宋体" w:cs="宋体"/>
          <w:color w:val="auto"/>
          <w:spacing w:val="0"/>
          <w:sz w:val="24"/>
          <w:highlight w:val="none"/>
        </w:rPr>
        <w:t>附录</w:t>
      </w:r>
      <w:r>
        <w:rPr>
          <w:rFonts w:hint="eastAsia" w:ascii="宋体" w:hAnsi="宋体" w:eastAsia="宋体" w:cs="宋体"/>
          <w:color w:val="auto"/>
          <w:sz w:val="24"/>
          <w:highlight w:val="none"/>
        </w:rPr>
        <w:t>；</w:t>
      </w:r>
    </w:p>
    <w:p w14:paraId="271D2301">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身</w:t>
      </w:r>
      <w:r>
        <w:rPr>
          <w:rFonts w:hint="eastAsia" w:ascii="宋体" w:hAnsi="宋体" w:eastAsia="宋体" w:cs="宋体"/>
          <w:color w:val="auto"/>
          <w:sz w:val="24"/>
          <w:highlight w:val="none"/>
        </w:rPr>
        <w:t>份</w:t>
      </w:r>
      <w:r>
        <w:rPr>
          <w:rFonts w:hint="eastAsia" w:ascii="宋体" w:hAnsi="宋体" w:eastAsia="宋体" w:cs="宋体"/>
          <w:color w:val="auto"/>
          <w:spacing w:val="0"/>
          <w:sz w:val="24"/>
          <w:highlight w:val="none"/>
        </w:rPr>
        <w:t>证明</w:t>
      </w:r>
      <w:r>
        <w:rPr>
          <w:rFonts w:hint="eastAsia" w:ascii="宋体" w:hAnsi="宋体" w:eastAsia="宋体" w:cs="宋体"/>
          <w:color w:val="auto"/>
          <w:sz w:val="24"/>
          <w:highlight w:val="none"/>
        </w:rPr>
        <w:t>或授</w:t>
      </w:r>
      <w:r>
        <w:rPr>
          <w:rFonts w:hint="eastAsia" w:ascii="宋体" w:hAnsi="宋体" w:eastAsia="宋体" w:cs="宋体"/>
          <w:color w:val="auto"/>
          <w:spacing w:val="0"/>
          <w:sz w:val="24"/>
          <w:highlight w:val="none"/>
        </w:rPr>
        <w:t>权</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书；</w:t>
      </w:r>
    </w:p>
    <w:p w14:paraId="1F746B53">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联</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体</w:t>
      </w:r>
      <w:r>
        <w:rPr>
          <w:rFonts w:hint="eastAsia" w:ascii="宋体" w:hAnsi="宋体" w:eastAsia="宋体" w:cs="宋体"/>
          <w:strike/>
          <w:dstrike w:val="0"/>
          <w:color w:val="auto"/>
          <w:spacing w:val="0"/>
          <w:sz w:val="24"/>
          <w:highlight w:val="none"/>
        </w:rPr>
        <w:t>协</w:t>
      </w:r>
      <w:r>
        <w:rPr>
          <w:rFonts w:hint="eastAsia" w:ascii="宋体" w:hAnsi="宋体" w:eastAsia="宋体" w:cs="宋体"/>
          <w:strike/>
          <w:dstrike w:val="0"/>
          <w:color w:val="auto"/>
          <w:sz w:val="24"/>
          <w:highlight w:val="none"/>
        </w:rPr>
        <w:t>议</w:t>
      </w:r>
      <w:r>
        <w:rPr>
          <w:rFonts w:hint="eastAsia" w:ascii="宋体" w:hAnsi="宋体" w:eastAsia="宋体" w:cs="宋体"/>
          <w:strike/>
          <w:dstrike w:val="0"/>
          <w:color w:val="auto"/>
          <w:spacing w:val="0"/>
          <w:sz w:val="24"/>
          <w:highlight w:val="none"/>
        </w:rPr>
        <w:t>书</w:t>
      </w:r>
      <w:r>
        <w:rPr>
          <w:rFonts w:hint="eastAsia" w:ascii="宋体" w:hAnsi="宋体" w:eastAsia="宋体" w:cs="宋体"/>
          <w:strike/>
          <w:dstrike w:val="0"/>
          <w:color w:val="auto"/>
          <w:sz w:val="24"/>
          <w:highlight w:val="none"/>
        </w:rPr>
        <w:t>；</w:t>
      </w:r>
    </w:p>
    <w:p w14:paraId="7A85AF1C">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color w:val="auto"/>
          <w:sz w:val="24"/>
          <w:highlight w:val="none"/>
        </w:rPr>
      </w:pPr>
      <w:r>
        <w:rPr>
          <w:rFonts w:hint="eastAsia" w:ascii="宋体" w:hAnsi="宋体" w:eastAsia="宋体" w:cs="宋体"/>
          <w:strike w:val="0"/>
          <w:color w:val="auto"/>
          <w:sz w:val="24"/>
          <w:highlight w:val="none"/>
        </w:rPr>
        <w:t>（4</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p>
    <w:p w14:paraId="63E7973A">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（5</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监</w:t>
      </w:r>
      <w:r>
        <w:rPr>
          <w:rFonts w:hint="eastAsia" w:ascii="宋体" w:hAnsi="宋体" w:eastAsia="宋体" w:cs="宋体"/>
          <w:strike/>
          <w:color w:val="auto"/>
          <w:spacing w:val="0"/>
          <w:sz w:val="24"/>
          <w:highlight w:val="none"/>
        </w:rPr>
        <w:t>理</w:t>
      </w:r>
      <w:r>
        <w:rPr>
          <w:rFonts w:hint="eastAsia" w:ascii="宋体" w:hAnsi="宋体" w:eastAsia="宋体" w:cs="宋体"/>
          <w:strike/>
          <w:color w:val="auto"/>
          <w:sz w:val="24"/>
          <w:highlight w:val="none"/>
        </w:rPr>
        <w:t>报</w:t>
      </w:r>
      <w:r>
        <w:rPr>
          <w:rFonts w:hint="eastAsia" w:ascii="宋体" w:hAnsi="宋体" w:eastAsia="宋体" w:cs="宋体"/>
          <w:strike/>
          <w:color w:val="auto"/>
          <w:spacing w:val="0"/>
          <w:sz w:val="24"/>
          <w:highlight w:val="none"/>
        </w:rPr>
        <w:t>酬</w:t>
      </w:r>
      <w:r>
        <w:rPr>
          <w:rFonts w:hint="eastAsia" w:ascii="宋体" w:hAnsi="宋体" w:eastAsia="宋体" w:cs="宋体"/>
          <w:strike/>
          <w:color w:val="auto"/>
          <w:sz w:val="24"/>
          <w:highlight w:val="none"/>
        </w:rPr>
        <w:t>清</w:t>
      </w:r>
      <w:r>
        <w:rPr>
          <w:rFonts w:hint="eastAsia" w:ascii="宋体" w:hAnsi="宋体" w:eastAsia="宋体" w:cs="宋体"/>
          <w:strike/>
          <w:color w:val="auto"/>
          <w:spacing w:val="0"/>
          <w:sz w:val="24"/>
          <w:highlight w:val="none"/>
        </w:rPr>
        <w:t>单</w:t>
      </w:r>
      <w:r>
        <w:rPr>
          <w:rFonts w:hint="eastAsia" w:ascii="宋体" w:hAnsi="宋体" w:eastAsia="宋体" w:cs="宋体"/>
          <w:strike/>
          <w:color w:val="auto"/>
          <w:sz w:val="24"/>
          <w:highlight w:val="none"/>
        </w:rPr>
        <w:t>；</w:t>
      </w:r>
    </w:p>
    <w:p w14:paraId="27A86FCA">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查</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料</w:t>
      </w:r>
      <w:r>
        <w:rPr>
          <w:rFonts w:hint="eastAsia" w:ascii="宋体" w:hAnsi="宋体" w:eastAsia="宋体" w:cs="宋体"/>
          <w:color w:val="auto"/>
          <w:sz w:val="24"/>
          <w:highlight w:val="none"/>
        </w:rPr>
        <w:t>；</w:t>
      </w:r>
    </w:p>
    <w:p w14:paraId="31665C74">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w:t>
      </w:r>
    </w:p>
    <w:p w14:paraId="774F7204">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料。</w:t>
      </w:r>
    </w:p>
    <w:p w14:paraId="2B75F417">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投标人在评标过程中作出的符合法律法规和招标文件规定的澄清确认，构成投标文件的组成部分。</w:t>
      </w:r>
    </w:p>
    <w:p w14:paraId="3C27CFCF">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position w:val="0"/>
          <w:sz w:val="24"/>
          <w:highlight w:val="none"/>
        </w:rPr>
        <w:t>3.1.2</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position w:val="0"/>
          <w:sz w:val="24"/>
          <w:highlight w:val="none"/>
        </w:rPr>
        <w:t>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须</w:t>
      </w:r>
      <w:r>
        <w:rPr>
          <w:rFonts w:hint="eastAsia" w:ascii="宋体" w:hAnsi="宋体" w:eastAsia="宋体" w:cs="宋体"/>
          <w:color w:val="auto"/>
          <w:position w:val="0"/>
          <w:sz w:val="24"/>
          <w:highlight w:val="none"/>
        </w:rPr>
        <w:t>知</w:t>
      </w:r>
      <w:r>
        <w:rPr>
          <w:rFonts w:hint="eastAsia" w:ascii="宋体" w:hAnsi="宋体" w:eastAsia="宋体" w:cs="宋体"/>
          <w:color w:val="auto"/>
          <w:spacing w:val="0"/>
          <w:position w:val="0"/>
          <w:sz w:val="24"/>
          <w:highlight w:val="none"/>
        </w:rPr>
        <w:t>前</w:t>
      </w:r>
      <w:r>
        <w:rPr>
          <w:rFonts w:hint="eastAsia" w:ascii="宋体" w:hAnsi="宋体" w:eastAsia="宋体" w:cs="宋体"/>
          <w:color w:val="auto"/>
          <w:position w:val="0"/>
          <w:sz w:val="24"/>
          <w:highlight w:val="none"/>
        </w:rPr>
        <w:t>附</w:t>
      </w:r>
      <w:r>
        <w:rPr>
          <w:rFonts w:hint="eastAsia" w:ascii="宋体" w:hAnsi="宋体" w:eastAsia="宋体" w:cs="宋体"/>
          <w:color w:val="auto"/>
          <w:spacing w:val="0"/>
          <w:position w:val="0"/>
          <w:sz w:val="24"/>
          <w:highlight w:val="none"/>
        </w:rPr>
        <w:t>表规</w:t>
      </w:r>
      <w:r>
        <w:rPr>
          <w:rFonts w:hint="eastAsia" w:ascii="宋体" w:hAnsi="宋体" w:eastAsia="宋体" w:cs="宋体"/>
          <w:color w:val="auto"/>
          <w:position w:val="0"/>
          <w:sz w:val="24"/>
          <w:highlight w:val="none"/>
        </w:rPr>
        <w:t>定不</w:t>
      </w:r>
      <w:r>
        <w:rPr>
          <w:rFonts w:hint="eastAsia" w:ascii="宋体" w:hAnsi="宋体" w:eastAsia="宋体" w:cs="宋体"/>
          <w:color w:val="auto"/>
          <w:spacing w:val="0"/>
          <w:position w:val="0"/>
          <w:sz w:val="24"/>
          <w:highlight w:val="none"/>
        </w:rPr>
        <w:t>接</w:t>
      </w:r>
      <w:r>
        <w:rPr>
          <w:rFonts w:hint="eastAsia" w:ascii="宋体" w:hAnsi="宋体" w:eastAsia="宋体" w:cs="宋体"/>
          <w:color w:val="auto"/>
          <w:position w:val="0"/>
          <w:sz w:val="24"/>
          <w:highlight w:val="none"/>
        </w:rPr>
        <w:t>受</w:t>
      </w:r>
      <w:r>
        <w:rPr>
          <w:rFonts w:hint="eastAsia" w:ascii="宋体" w:hAnsi="宋体" w:eastAsia="宋体" w:cs="宋体"/>
          <w:color w:val="auto"/>
          <w:spacing w:val="0"/>
          <w:position w:val="0"/>
          <w:sz w:val="24"/>
          <w:highlight w:val="none"/>
        </w:rPr>
        <w:t>联</w:t>
      </w:r>
      <w:r>
        <w:rPr>
          <w:rFonts w:hint="eastAsia" w:ascii="宋体" w:hAnsi="宋体" w:eastAsia="宋体" w:cs="宋体"/>
          <w:color w:val="auto"/>
          <w:position w:val="0"/>
          <w:sz w:val="24"/>
          <w:highlight w:val="none"/>
        </w:rPr>
        <w:t>合</w:t>
      </w:r>
      <w:r>
        <w:rPr>
          <w:rFonts w:hint="eastAsia" w:ascii="宋体" w:hAnsi="宋体" w:eastAsia="宋体" w:cs="宋体"/>
          <w:color w:val="auto"/>
          <w:spacing w:val="0"/>
          <w:position w:val="0"/>
          <w:sz w:val="24"/>
          <w:highlight w:val="none"/>
        </w:rPr>
        <w:t>体</w:t>
      </w:r>
      <w:r>
        <w:rPr>
          <w:rFonts w:hint="eastAsia" w:ascii="宋体" w:hAnsi="宋体" w:eastAsia="宋体" w:cs="宋体"/>
          <w:color w:val="auto"/>
          <w:position w:val="0"/>
          <w:sz w:val="24"/>
          <w:highlight w:val="none"/>
        </w:rPr>
        <w:t>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或投</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没</w:t>
      </w:r>
      <w:r>
        <w:rPr>
          <w:rFonts w:hint="eastAsia" w:ascii="宋体" w:hAnsi="宋体" w:eastAsia="宋体" w:cs="宋体"/>
          <w:color w:val="auto"/>
          <w:position w:val="0"/>
          <w:sz w:val="24"/>
          <w:highlight w:val="none"/>
        </w:rPr>
        <w:t>有</w:t>
      </w:r>
      <w:r>
        <w:rPr>
          <w:rFonts w:hint="eastAsia" w:ascii="宋体" w:hAnsi="宋体" w:eastAsia="宋体" w:cs="宋体"/>
          <w:color w:val="auto"/>
          <w:spacing w:val="0"/>
          <w:position w:val="0"/>
          <w:sz w:val="24"/>
          <w:highlight w:val="none"/>
        </w:rPr>
        <w:t>组</w:t>
      </w:r>
      <w:r>
        <w:rPr>
          <w:rFonts w:hint="eastAsia" w:ascii="宋体" w:hAnsi="宋体" w:eastAsia="宋体" w:cs="宋体"/>
          <w:color w:val="auto"/>
          <w:position w:val="0"/>
          <w:sz w:val="24"/>
          <w:highlight w:val="none"/>
        </w:rPr>
        <w:t>成</w:t>
      </w:r>
      <w:r>
        <w:rPr>
          <w:rFonts w:hint="eastAsia" w:ascii="宋体" w:hAnsi="宋体" w:eastAsia="宋体" w:cs="宋体"/>
          <w:color w:val="auto"/>
          <w:spacing w:val="0"/>
          <w:position w:val="0"/>
          <w:sz w:val="24"/>
          <w:highlight w:val="none"/>
        </w:rPr>
        <w:t>联</w:t>
      </w:r>
      <w:r>
        <w:rPr>
          <w:rFonts w:hint="eastAsia" w:ascii="宋体" w:hAnsi="宋体" w:eastAsia="宋体" w:cs="宋体"/>
          <w:color w:val="auto"/>
          <w:position w:val="0"/>
          <w:sz w:val="24"/>
          <w:highlight w:val="none"/>
        </w:rPr>
        <w:t>合</w:t>
      </w:r>
      <w:r>
        <w:rPr>
          <w:rFonts w:hint="eastAsia" w:ascii="宋体" w:hAnsi="宋体" w:eastAsia="宋体" w:cs="宋体"/>
          <w:color w:val="auto"/>
          <w:spacing w:val="0"/>
          <w:position w:val="0"/>
          <w:sz w:val="24"/>
          <w:highlight w:val="none"/>
        </w:rPr>
        <w:t>体</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，投</w:t>
      </w:r>
      <w:r>
        <w:rPr>
          <w:rFonts w:hint="eastAsia" w:ascii="宋体" w:hAnsi="宋体" w:eastAsia="宋体" w:cs="宋体"/>
          <w:color w:val="auto"/>
          <w:position w:val="0"/>
          <w:sz w:val="24"/>
          <w:highlight w:val="none"/>
        </w:rPr>
        <w:t>标</w:t>
      </w:r>
      <w:r>
        <w:rPr>
          <w:rFonts w:hint="eastAsia" w:ascii="宋体" w:hAnsi="宋体" w:eastAsia="宋体" w:cs="宋体"/>
          <w:color w:val="auto"/>
          <w:spacing w:val="0"/>
          <w:position w:val="0"/>
          <w:sz w:val="24"/>
          <w:highlight w:val="none"/>
        </w:rPr>
        <w:t>文</w:t>
      </w:r>
      <w:r>
        <w:rPr>
          <w:rFonts w:hint="eastAsia" w:ascii="宋体" w:hAnsi="宋体" w:eastAsia="宋体" w:cs="宋体"/>
          <w:color w:val="auto"/>
          <w:position w:val="0"/>
          <w:sz w:val="24"/>
          <w:highlight w:val="none"/>
        </w:rPr>
        <w:t>件</w:t>
      </w:r>
      <w:r>
        <w:rPr>
          <w:rFonts w:hint="eastAsia" w:ascii="宋体" w:hAnsi="宋体" w:eastAsia="宋体" w:cs="宋体"/>
          <w:color w:val="auto"/>
          <w:sz w:val="24"/>
          <w:highlight w:val="none"/>
        </w:rPr>
        <w:t>不包</w:t>
      </w:r>
      <w:r>
        <w:rPr>
          <w:rFonts w:hint="eastAsia" w:ascii="宋体" w:hAnsi="宋体" w:eastAsia="宋体" w:cs="宋体"/>
          <w:color w:val="auto"/>
          <w:spacing w:val="0"/>
          <w:sz w:val="24"/>
          <w:highlight w:val="none"/>
        </w:rPr>
        <w:t>括</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目所</w:t>
      </w:r>
      <w:r>
        <w:rPr>
          <w:rFonts w:hint="eastAsia" w:ascii="宋体" w:hAnsi="宋体" w:eastAsia="宋体" w:cs="宋体"/>
          <w:color w:val="auto"/>
          <w:spacing w:val="0"/>
          <w:sz w:val="24"/>
          <w:highlight w:val="none"/>
        </w:rPr>
        <w:t>指</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联</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协</w:t>
      </w:r>
      <w:r>
        <w:rPr>
          <w:rFonts w:hint="eastAsia" w:ascii="宋体" w:hAnsi="宋体" w:eastAsia="宋体" w:cs="宋体"/>
          <w:color w:val="auto"/>
          <w:spacing w:val="0"/>
          <w:sz w:val="24"/>
          <w:highlight w:val="none"/>
        </w:rPr>
        <w:t>议</w:t>
      </w:r>
      <w:r>
        <w:rPr>
          <w:rFonts w:hint="eastAsia" w:ascii="宋体" w:hAnsi="宋体" w:eastAsia="宋体" w:cs="宋体"/>
          <w:color w:val="auto"/>
          <w:sz w:val="24"/>
          <w:highlight w:val="none"/>
        </w:rPr>
        <w:t>书。</w:t>
      </w:r>
    </w:p>
    <w:p w14:paraId="71879FB4">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表未</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包</w:t>
      </w:r>
      <w:r>
        <w:rPr>
          <w:rFonts w:hint="eastAsia" w:ascii="宋体" w:hAnsi="宋体" w:eastAsia="宋体" w:cs="宋体"/>
          <w:color w:val="auto"/>
          <w:spacing w:val="0"/>
          <w:sz w:val="24"/>
          <w:highlight w:val="none"/>
        </w:rPr>
        <w:t>括</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第3</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（4</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所指的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w:t>
      </w:r>
    </w:p>
    <w:p w14:paraId="22802156">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60" w:name="_Toc27667"/>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投标报价</w:t>
      </w:r>
      <w:bookmarkEnd w:id="60"/>
    </w:p>
    <w:p w14:paraId="6138A348">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包</w:t>
      </w:r>
      <w:r>
        <w:rPr>
          <w:rFonts w:hint="eastAsia" w:ascii="宋体" w:hAnsi="宋体" w:eastAsia="宋体" w:cs="宋体"/>
          <w:color w:val="auto"/>
          <w:sz w:val="24"/>
          <w:highlight w:val="none"/>
        </w:rPr>
        <w:t>括</w:t>
      </w:r>
      <w:r>
        <w:rPr>
          <w:rFonts w:hint="eastAsia" w:ascii="宋体" w:hAnsi="宋体" w:eastAsia="宋体" w:cs="宋体"/>
          <w:color w:val="auto"/>
          <w:spacing w:val="0"/>
          <w:sz w:val="24"/>
          <w:highlight w:val="none"/>
        </w:rPr>
        <w:t>国家</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增</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税</w:t>
      </w:r>
      <w:r>
        <w:rPr>
          <w:rFonts w:hint="eastAsia" w:ascii="宋体" w:hAnsi="宋体" w:eastAsia="宋体" w:cs="宋体"/>
          <w:color w:val="auto"/>
          <w:spacing w:val="0"/>
          <w:sz w:val="24"/>
          <w:highlight w:val="none"/>
        </w:rPr>
        <w:t>税</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另</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外</w:t>
      </w:r>
      <w:r>
        <w:rPr>
          <w:rFonts w:hint="eastAsia" w:ascii="宋体" w:hAnsi="宋体" w:eastAsia="宋体" w:cs="宋体"/>
          <w:color w:val="auto"/>
          <w:spacing w:val="0"/>
          <w:sz w:val="24"/>
          <w:highlight w:val="none"/>
        </w:rPr>
        <w:t>，增</w:t>
      </w:r>
      <w:r>
        <w:rPr>
          <w:rFonts w:hint="eastAsia" w:ascii="宋体" w:hAnsi="宋体" w:eastAsia="宋体" w:cs="宋体"/>
          <w:color w:val="auto"/>
          <w:sz w:val="24"/>
          <w:highlight w:val="none"/>
        </w:rPr>
        <w:t>值</w:t>
      </w:r>
      <w:r>
        <w:rPr>
          <w:rFonts w:hint="eastAsia" w:ascii="宋体" w:hAnsi="宋体" w:eastAsia="宋体" w:cs="宋体"/>
          <w:color w:val="auto"/>
          <w:spacing w:val="0"/>
          <w:sz w:val="24"/>
          <w:highlight w:val="none"/>
        </w:rPr>
        <w:t>税</w:t>
      </w:r>
      <w:r>
        <w:rPr>
          <w:rFonts w:hint="eastAsia" w:ascii="宋体" w:hAnsi="宋体" w:eastAsia="宋体" w:cs="宋体"/>
          <w:color w:val="auto"/>
          <w:sz w:val="24"/>
          <w:highlight w:val="none"/>
        </w:rPr>
        <w:t>税金按一般计税方法</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算。投标人应按第六</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“投标文件格</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”的要求在投标函中进行报价。</w:t>
      </w:r>
    </w:p>
    <w:p w14:paraId="008EEE47">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充</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了</w:t>
      </w:r>
      <w:r>
        <w:rPr>
          <w:rFonts w:hint="eastAsia" w:ascii="宋体" w:hAnsi="宋体" w:eastAsia="宋体" w:cs="宋体"/>
          <w:color w:val="auto"/>
          <w:spacing w:val="0"/>
          <w:sz w:val="24"/>
          <w:highlight w:val="none"/>
        </w:rPr>
        <w:t>解该</w:t>
      </w:r>
      <w:r>
        <w:rPr>
          <w:rFonts w:hint="eastAsia" w:ascii="宋体" w:hAnsi="宋体" w:eastAsia="宋体" w:cs="宋体"/>
          <w:color w:val="auto"/>
          <w:sz w:val="24"/>
          <w:highlight w:val="none"/>
        </w:rPr>
        <w:t>项目</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0"/>
          <w:sz w:val="24"/>
          <w:highlight w:val="none"/>
        </w:rPr>
        <w:t>体</w:t>
      </w:r>
      <w:r>
        <w:rPr>
          <w:rFonts w:hint="eastAsia" w:ascii="宋体" w:hAnsi="宋体" w:eastAsia="宋体" w:cs="宋体"/>
          <w:color w:val="auto"/>
          <w:sz w:val="24"/>
          <w:highlight w:val="none"/>
        </w:rPr>
        <w:t>情</w:t>
      </w:r>
      <w:r>
        <w:rPr>
          <w:rFonts w:hint="eastAsia" w:ascii="宋体" w:hAnsi="宋体" w:eastAsia="宋体" w:cs="宋体"/>
          <w:color w:val="auto"/>
          <w:spacing w:val="0"/>
          <w:sz w:val="24"/>
          <w:highlight w:val="none"/>
        </w:rPr>
        <w:t>况</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及</w:t>
      </w:r>
      <w:r>
        <w:rPr>
          <w:rFonts w:hint="eastAsia" w:ascii="宋体" w:hAnsi="宋体" w:eastAsia="宋体" w:cs="宋体"/>
          <w:color w:val="auto"/>
          <w:sz w:val="24"/>
          <w:highlight w:val="none"/>
        </w:rPr>
        <w:t>影</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w:t>
      </w:r>
    </w:p>
    <w:p w14:paraId="5619E160">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3.2.3 本</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式见</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附表。投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标函</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的投标报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总</w:t>
      </w:r>
      <w:r>
        <w:rPr>
          <w:rFonts w:hint="eastAsia" w:ascii="宋体" w:hAnsi="宋体" w:eastAsia="宋体" w:cs="宋体"/>
          <w:color w:val="auto"/>
          <w:spacing w:val="0"/>
          <w:sz w:val="24"/>
          <w:highlight w:val="none"/>
        </w:rPr>
        <w:t>额</w:t>
      </w:r>
      <w:r>
        <w:rPr>
          <w:rFonts w:hint="eastAsia" w:ascii="宋体" w:hAnsi="宋体" w:cs="宋体"/>
          <w:color w:val="auto"/>
          <w:spacing w:val="0"/>
          <w:sz w:val="24"/>
          <w:highlight w:val="none"/>
          <w:lang w:val="en-US" w:eastAsia="zh-CN"/>
        </w:rPr>
        <w:t>的，</w:t>
      </w:r>
      <w:r>
        <w:rPr>
          <w:rFonts w:hint="eastAsia" w:ascii="宋体" w:hAnsi="宋体" w:eastAsia="宋体" w:cs="宋体"/>
          <w:color w:val="auto"/>
          <w:sz w:val="24"/>
          <w:highlight w:val="none"/>
        </w:rPr>
        <w:t>此</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符合</w:t>
      </w:r>
      <w:r>
        <w:rPr>
          <w:rFonts w:hint="eastAsia" w:ascii="宋体" w:hAnsi="宋体" w:eastAsia="宋体" w:cs="宋体"/>
          <w:color w:val="auto"/>
          <w:spacing w:val="0"/>
          <w:sz w:val="24"/>
          <w:highlight w:val="none"/>
        </w:rPr>
        <w:t>本章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款的有关</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p>
    <w:p w14:paraId="33834C4A">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3.2.4 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设</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最</w:t>
      </w:r>
      <w:r>
        <w:rPr>
          <w:rFonts w:hint="eastAsia" w:ascii="宋体" w:hAnsi="宋体" w:eastAsia="宋体" w:cs="宋体"/>
          <w:color w:val="auto"/>
          <w:sz w:val="24"/>
          <w:highlight w:val="none"/>
        </w:rPr>
        <w:t>高</w:t>
      </w:r>
      <w:r>
        <w:rPr>
          <w:rFonts w:hint="eastAsia" w:ascii="宋体" w:hAnsi="宋体" w:eastAsia="宋体" w:cs="宋体"/>
          <w:color w:val="auto"/>
          <w:spacing w:val="0"/>
          <w:sz w:val="24"/>
          <w:highlight w:val="none"/>
        </w:rPr>
        <w:t>投标</w:t>
      </w:r>
      <w:r>
        <w:rPr>
          <w:rFonts w:hint="eastAsia" w:ascii="宋体" w:hAnsi="宋体" w:eastAsia="宋体" w:cs="宋体"/>
          <w:color w:val="auto"/>
          <w:sz w:val="24"/>
          <w:highlight w:val="none"/>
        </w:rPr>
        <w:t>限价</w:t>
      </w:r>
      <w:r>
        <w:rPr>
          <w:rFonts w:hint="eastAsia" w:ascii="宋体" w:hAnsi="宋体" w:eastAsia="宋体" w:cs="宋体"/>
          <w:color w:val="auto"/>
          <w:spacing w:val="0"/>
          <w:sz w:val="24"/>
          <w:highlight w:val="none"/>
        </w:rPr>
        <w:t>的，投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超</w:t>
      </w:r>
      <w:r>
        <w:rPr>
          <w:rFonts w:hint="eastAsia" w:ascii="宋体" w:hAnsi="宋体" w:eastAsia="宋体" w:cs="宋体"/>
          <w:color w:val="auto"/>
          <w:spacing w:val="0"/>
          <w:sz w:val="24"/>
          <w:highlight w:val="none"/>
        </w:rPr>
        <w:t>过</w:t>
      </w:r>
      <w:r>
        <w:rPr>
          <w:rFonts w:hint="eastAsia" w:ascii="宋体" w:hAnsi="宋体" w:eastAsia="宋体" w:cs="宋体"/>
          <w:color w:val="auto"/>
          <w:sz w:val="24"/>
          <w:highlight w:val="none"/>
        </w:rPr>
        <w:t>最</w:t>
      </w:r>
      <w:r>
        <w:rPr>
          <w:rFonts w:hint="eastAsia" w:ascii="宋体" w:hAnsi="宋体" w:eastAsia="宋体" w:cs="宋体"/>
          <w:color w:val="auto"/>
          <w:spacing w:val="0"/>
          <w:sz w:val="24"/>
          <w:highlight w:val="none"/>
        </w:rPr>
        <w:t>高</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限</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最</w:t>
      </w:r>
      <w:r>
        <w:rPr>
          <w:rFonts w:hint="eastAsia" w:ascii="宋体" w:hAnsi="宋体" w:eastAsia="宋体" w:cs="宋体"/>
          <w:color w:val="auto"/>
          <w:spacing w:val="0"/>
          <w:sz w:val="24"/>
          <w:highlight w:val="none"/>
        </w:rPr>
        <w:t>高</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限价在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载明。</w:t>
      </w:r>
    </w:p>
    <w:p w14:paraId="78D36981">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3.2.5</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要求</w:t>
      </w:r>
      <w:r>
        <w:rPr>
          <w:rFonts w:hint="eastAsia" w:ascii="宋体" w:hAnsi="宋体" w:eastAsia="宋体" w:cs="宋体"/>
          <w:color w:val="auto"/>
          <w:sz w:val="24"/>
          <w:highlight w:val="none"/>
        </w:rPr>
        <w:t>见投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F779BD0">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61" w:name="_Toc30493"/>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投标有效期</w:t>
      </w:r>
      <w:bookmarkEnd w:id="61"/>
    </w:p>
    <w:p w14:paraId="5024871C">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附表</w:t>
      </w:r>
      <w:r>
        <w:rPr>
          <w:rFonts w:hint="eastAsia" w:ascii="宋体" w:hAnsi="宋体" w:eastAsia="宋体" w:cs="宋体"/>
          <w:color w:val="auto"/>
          <w:sz w:val="24"/>
          <w:highlight w:val="none"/>
        </w:rPr>
        <w:t>另有</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效</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90</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天。</w:t>
      </w:r>
    </w:p>
    <w:p w14:paraId="22AAC1E3">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效</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撤</w:t>
      </w:r>
      <w:r>
        <w:rPr>
          <w:rFonts w:hint="eastAsia" w:ascii="宋体" w:hAnsi="宋体" w:eastAsia="宋体" w:cs="宋体"/>
          <w:color w:val="auto"/>
          <w:sz w:val="24"/>
          <w:highlight w:val="none"/>
        </w:rPr>
        <w:t>销</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承担</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律</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的责</w:t>
      </w:r>
      <w:r>
        <w:rPr>
          <w:rFonts w:hint="eastAsia" w:ascii="宋体" w:hAnsi="宋体" w:eastAsia="宋体" w:cs="宋体"/>
          <w:color w:val="auto"/>
          <w:spacing w:val="0"/>
          <w:sz w:val="24"/>
          <w:highlight w:val="none"/>
        </w:rPr>
        <w:t>任</w:t>
      </w:r>
      <w:r>
        <w:rPr>
          <w:rFonts w:hint="eastAsia" w:ascii="宋体" w:hAnsi="宋体" w:eastAsia="宋体" w:cs="宋体"/>
          <w:color w:val="auto"/>
          <w:sz w:val="24"/>
          <w:highlight w:val="none"/>
        </w:rPr>
        <w:t>。</w:t>
      </w:r>
    </w:p>
    <w:p w14:paraId="4E0D186A">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3.3.3 出</w:t>
      </w:r>
      <w:r>
        <w:rPr>
          <w:rFonts w:hint="eastAsia" w:ascii="宋体" w:hAnsi="宋体" w:eastAsia="宋体" w:cs="宋体"/>
          <w:strike w:val="0"/>
          <w:color w:val="auto"/>
          <w:spacing w:val="0"/>
          <w:sz w:val="24"/>
          <w:highlight w:val="none"/>
        </w:rPr>
        <w:t>现</w:t>
      </w:r>
      <w:r>
        <w:rPr>
          <w:rFonts w:hint="eastAsia" w:ascii="宋体" w:hAnsi="宋体" w:eastAsia="宋体" w:cs="宋体"/>
          <w:strike w:val="0"/>
          <w:color w:val="auto"/>
          <w:sz w:val="24"/>
          <w:highlight w:val="none"/>
        </w:rPr>
        <w:t>特</w:t>
      </w:r>
      <w:r>
        <w:rPr>
          <w:rFonts w:hint="eastAsia" w:ascii="宋体" w:hAnsi="宋体" w:eastAsia="宋体" w:cs="宋体"/>
          <w:strike w:val="0"/>
          <w:color w:val="auto"/>
          <w:spacing w:val="0"/>
          <w:sz w:val="24"/>
          <w:highlight w:val="none"/>
        </w:rPr>
        <w:t>殊</w:t>
      </w:r>
      <w:r>
        <w:rPr>
          <w:rFonts w:hint="eastAsia" w:ascii="宋体" w:hAnsi="宋体" w:eastAsia="宋体" w:cs="宋体"/>
          <w:strike w:val="0"/>
          <w:color w:val="auto"/>
          <w:sz w:val="24"/>
          <w:highlight w:val="none"/>
        </w:rPr>
        <w:t>情</w:t>
      </w:r>
      <w:r>
        <w:rPr>
          <w:rFonts w:hint="eastAsia" w:ascii="宋体" w:hAnsi="宋体" w:eastAsia="宋体" w:cs="宋体"/>
          <w:strike w:val="0"/>
          <w:color w:val="auto"/>
          <w:spacing w:val="0"/>
          <w:sz w:val="24"/>
          <w:highlight w:val="none"/>
        </w:rPr>
        <w:t>况</w:t>
      </w:r>
      <w:r>
        <w:rPr>
          <w:rFonts w:hint="eastAsia" w:ascii="宋体" w:hAnsi="宋体" w:eastAsia="宋体" w:cs="宋体"/>
          <w:strike w:val="0"/>
          <w:color w:val="auto"/>
          <w:sz w:val="24"/>
          <w:highlight w:val="none"/>
        </w:rPr>
        <w:t>需</w:t>
      </w:r>
      <w:r>
        <w:rPr>
          <w:rFonts w:hint="eastAsia" w:ascii="宋体" w:hAnsi="宋体" w:eastAsia="宋体" w:cs="宋体"/>
          <w:strike w:val="0"/>
          <w:color w:val="auto"/>
          <w:spacing w:val="0"/>
          <w:sz w:val="24"/>
          <w:highlight w:val="none"/>
        </w:rPr>
        <w:t>要延</w:t>
      </w:r>
      <w:r>
        <w:rPr>
          <w:rFonts w:hint="eastAsia" w:ascii="宋体" w:hAnsi="宋体" w:eastAsia="宋体" w:cs="宋体"/>
          <w:strike w:val="0"/>
          <w:color w:val="auto"/>
          <w:sz w:val="24"/>
          <w:highlight w:val="none"/>
        </w:rPr>
        <w:t>长投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效</w:t>
      </w:r>
      <w:r>
        <w:rPr>
          <w:rFonts w:hint="eastAsia" w:ascii="宋体" w:hAnsi="宋体" w:eastAsia="宋体" w:cs="宋体"/>
          <w:strike w:val="0"/>
          <w:color w:val="auto"/>
          <w:sz w:val="24"/>
          <w:highlight w:val="none"/>
        </w:rPr>
        <w:t>期</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pacing w:val="0"/>
          <w:sz w:val="24"/>
          <w:highlight w:val="none"/>
          <w:lang w:eastAsia="zh-CN"/>
        </w:rPr>
        <w:t>，</w:t>
      </w:r>
      <w:r>
        <w:rPr>
          <w:rFonts w:hint="eastAsia" w:ascii="宋体" w:hAnsi="宋体" w:eastAsia="宋体" w:cs="宋体"/>
          <w:strike w:val="0"/>
          <w:color w:val="auto"/>
          <w:sz w:val="24"/>
          <w:highlight w:val="none"/>
        </w:rPr>
        <w:t>招</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以</w:t>
      </w:r>
      <w:r>
        <w:rPr>
          <w:rFonts w:hint="eastAsia" w:ascii="宋体" w:hAnsi="宋体" w:eastAsia="宋体" w:cs="宋体"/>
          <w:strike w:val="0"/>
          <w:color w:val="auto"/>
          <w:sz w:val="24"/>
          <w:highlight w:val="none"/>
        </w:rPr>
        <w:t>书面</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通</w:t>
      </w:r>
      <w:r>
        <w:rPr>
          <w:rFonts w:hint="eastAsia" w:ascii="宋体" w:hAnsi="宋体" w:eastAsia="宋体" w:cs="宋体"/>
          <w:strike w:val="0"/>
          <w:color w:val="auto"/>
          <w:sz w:val="24"/>
          <w:highlight w:val="none"/>
        </w:rPr>
        <w:t>知</w:t>
      </w:r>
      <w:r>
        <w:rPr>
          <w:rFonts w:hint="eastAsia" w:ascii="宋体" w:hAnsi="宋体" w:eastAsia="宋体" w:cs="宋体"/>
          <w:strike w:val="0"/>
          <w:color w:val="auto"/>
          <w:spacing w:val="0"/>
          <w:sz w:val="24"/>
          <w:highlight w:val="none"/>
        </w:rPr>
        <w:t>所</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延长</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标有效期</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投标人应</w:t>
      </w:r>
      <w:r>
        <w:rPr>
          <w:rFonts w:hint="eastAsia" w:ascii="宋体" w:hAnsi="宋体" w:eastAsia="宋体" w:cs="宋体"/>
          <w:strike w:val="0"/>
          <w:color w:val="auto"/>
          <w:spacing w:val="0"/>
          <w:sz w:val="24"/>
          <w:highlight w:val="none"/>
        </w:rPr>
        <w:t>予</w:t>
      </w:r>
      <w:r>
        <w:rPr>
          <w:rFonts w:hint="eastAsia" w:ascii="宋体" w:hAnsi="宋体" w:eastAsia="宋体" w:cs="宋体"/>
          <w:strike w:val="0"/>
          <w:color w:val="auto"/>
          <w:sz w:val="24"/>
          <w:highlight w:val="none"/>
        </w:rPr>
        <w:t>以书</w:t>
      </w:r>
      <w:r>
        <w:rPr>
          <w:rFonts w:hint="eastAsia" w:ascii="宋体" w:hAnsi="宋体" w:eastAsia="宋体" w:cs="宋体"/>
          <w:strike w:val="0"/>
          <w:color w:val="auto"/>
          <w:spacing w:val="0"/>
          <w:sz w:val="24"/>
          <w:highlight w:val="none"/>
        </w:rPr>
        <w:t>面</w:t>
      </w:r>
      <w:r>
        <w:rPr>
          <w:rFonts w:hint="eastAsia" w:ascii="宋体" w:hAnsi="宋体" w:eastAsia="宋体" w:cs="宋体"/>
          <w:strike w:val="0"/>
          <w:color w:val="auto"/>
          <w:sz w:val="24"/>
          <w:highlight w:val="none"/>
        </w:rPr>
        <w:t>答复</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同意延长</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应</w:t>
      </w:r>
      <w:r>
        <w:rPr>
          <w:rFonts w:hint="eastAsia" w:ascii="宋体" w:hAnsi="宋体" w:eastAsia="宋体" w:cs="宋体"/>
          <w:strike w:val="0"/>
          <w:color w:val="auto"/>
          <w:spacing w:val="0"/>
          <w:sz w:val="24"/>
          <w:highlight w:val="none"/>
        </w:rPr>
        <w:t>相</w:t>
      </w:r>
      <w:r>
        <w:rPr>
          <w:rFonts w:hint="eastAsia" w:ascii="宋体" w:hAnsi="宋体" w:eastAsia="宋体" w:cs="宋体"/>
          <w:strike w:val="0"/>
          <w:color w:val="auto"/>
          <w:sz w:val="24"/>
          <w:highlight w:val="none"/>
        </w:rPr>
        <w:t>应延长其投标保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金的</w:t>
      </w:r>
      <w:r>
        <w:rPr>
          <w:rFonts w:hint="eastAsia" w:ascii="宋体" w:hAnsi="宋体" w:eastAsia="宋体" w:cs="宋体"/>
          <w:strike w:val="0"/>
          <w:color w:val="auto"/>
          <w:spacing w:val="0"/>
          <w:sz w:val="24"/>
          <w:highlight w:val="none"/>
        </w:rPr>
        <w:t>有</w:t>
      </w:r>
      <w:r>
        <w:rPr>
          <w:rFonts w:hint="eastAsia" w:ascii="宋体" w:hAnsi="宋体" w:eastAsia="宋体" w:cs="宋体"/>
          <w:strike w:val="0"/>
          <w:color w:val="auto"/>
          <w:sz w:val="24"/>
          <w:highlight w:val="none"/>
        </w:rPr>
        <w:t>效期，但不得</w:t>
      </w:r>
      <w:r>
        <w:rPr>
          <w:rFonts w:hint="eastAsia" w:ascii="宋体" w:hAnsi="宋体" w:eastAsia="宋体" w:cs="宋体"/>
          <w:strike w:val="0"/>
          <w:color w:val="auto"/>
          <w:spacing w:val="0"/>
          <w:sz w:val="24"/>
          <w:highlight w:val="none"/>
        </w:rPr>
        <w:t>要</w:t>
      </w:r>
      <w:r>
        <w:rPr>
          <w:rFonts w:hint="eastAsia" w:ascii="宋体" w:hAnsi="宋体" w:eastAsia="宋体" w:cs="宋体"/>
          <w:strike w:val="0"/>
          <w:color w:val="auto"/>
          <w:sz w:val="24"/>
          <w:highlight w:val="none"/>
        </w:rPr>
        <w:t>求或被允许修改其</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标文</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z w:val="24"/>
          <w:highlight w:val="none"/>
        </w:rPr>
        <w:t>投标人拒绝延</w:t>
      </w:r>
      <w:r>
        <w:rPr>
          <w:rFonts w:hint="eastAsia" w:ascii="宋体" w:hAnsi="宋体" w:eastAsia="宋体" w:cs="宋体"/>
          <w:strike w:val="0"/>
          <w:color w:val="auto"/>
          <w:spacing w:val="0"/>
          <w:sz w:val="24"/>
          <w:highlight w:val="none"/>
        </w:rPr>
        <w:t>长</w:t>
      </w:r>
      <w:r>
        <w:rPr>
          <w:rFonts w:hint="eastAsia" w:ascii="宋体" w:hAnsi="宋体" w:eastAsia="宋体" w:cs="宋体"/>
          <w:strike w:val="0"/>
          <w:color w:val="auto"/>
          <w:sz w:val="24"/>
          <w:highlight w:val="none"/>
        </w:rPr>
        <w:t>的</w:t>
      </w:r>
      <w:r>
        <w:rPr>
          <w:rFonts w:hint="eastAsia" w:ascii="宋体" w:hAnsi="宋体" w:eastAsia="宋体" w:cs="宋体"/>
          <w:strike w:val="0"/>
          <w:color w:val="auto"/>
          <w:sz w:val="24"/>
          <w:highlight w:val="none"/>
          <w:lang w:eastAsia="zh-CN"/>
        </w:rPr>
        <w:t>，</w:t>
      </w:r>
      <w:r>
        <w:rPr>
          <w:rFonts w:hint="eastAsia" w:ascii="宋体" w:hAnsi="宋体" w:eastAsia="宋体" w:cs="宋体"/>
          <w:strike w:val="0"/>
          <w:color w:val="auto"/>
          <w:spacing w:val="0"/>
          <w:sz w:val="24"/>
          <w:highlight w:val="none"/>
        </w:rPr>
        <w:t>其</w:t>
      </w:r>
      <w:r>
        <w:rPr>
          <w:rFonts w:hint="eastAsia" w:ascii="宋体" w:hAnsi="宋体" w:eastAsia="宋体" w:cs="宋体"/>
          <w:strike w:val="0"/>
          <w:color w:val="auto"/>
          <w:sz w:val="24"/>
          <w:highlight w:val="none"/>
        </w:rPr>
        <w:t>投标失效，但投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人有</w:t>
      </w:r>
      <w:r>
        <w:rPr>
          <w:rFonts w:hint="eastAsia" w:ascii="宋体" w:hAnsi="宋体" w:eastAsia="宋体" w:cs="宋体"/>
          <w:strike w:val="0"/>
          <w:color w:val="auto"/>
          <w:spacing w:val="0"/>
          <w:sz w:val="24"/>
          <w:highlight w:val="none"/>
        </w:rPr>
        <w:t>权</w:t>
      </w:r>
      <w:r>
        <w:rPr>
          <w:rFonts w:hint="eastAsia" w:ascii="宋体" w:hAnsi="宋体" w:eastAsia="宋体" w:cs="宋体"/>
          <w:strike w:val="0"/>
          <w:color w:val="auto"/>
          <w:sz w:val="24"/>
          <w:highlight w:val="none"/>
        </w:rPr>
        <w:t>收回其投标保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金及以</w:t>
      </w:r>
      <w:r>
        <w:rPr>
          <w:rFonts w:hint="eastAsia" w:ascii="宋体" w:hAnsi="宋体" w:eastAsia="宋体" w:cs="宋体"/>
          <w:strike w:val="0"/>
          <w:color w:val="auto"/>
          <w:spacing w:val="0"/>
          <w:sz w:val="24"/>
          <w:highlight w:val="none"/>
        </w:rPr>
        <w:t>现</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或</w:t>
      </w:r>
      <w:r>
        <w:rPr>
          <w:rFonts w:hint="eastAsia" w:ascii="宋体" w:hAnsi="宋体" w:eastAsia="宋体" w:cs="宋体"/>
          <w:strike w:val="0"/>
          <w:color w:val="auto"/>
          <w:sz w:val="24"/>
          <w:highlight w:val="none"/>
        </w:rPr>
        <w:t>者</w:t>
      </w:r>
      <w:r>
        <w:rPr>
          <w:rFonts w:hint="eastAsia" w:ascii="宋体" w:hAnsi="宋体" w:eastAsia="宋体" w:cs="宋体"/>
          <w:strike w:val="0"/>
          <w:color w:val="auto"/>
          <w:spacing w:val="0"/>
          <w:sz w:val="24"/>
          <w:highlight w:val="none"/>
        </w:rPr>
        <w:t>支</w:t>
      </w:r>
      <w:r>
        <w:rPr>
          <w:rFonts w:hint="eastAsia" w:ascii="宋体" w:hAnsi="宋体" w:eastAsia="宋体" w:cs="宋体"/>
          <w:strike w:val="0"/>
          <w:color w:val="auto"/>
          <w:sz w:val="24"/>
          <w:highlight w:val="none"/>
        </w:rPr>
        <w:t>票</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交的</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银</w:t>
      </w:r>
      <w:r>
        <w:rPr>
          <w:rFonts w:hint="eastAsia" w:ascii="宋体" w:hAnsi="宋体" w:eastAsia="宋体" w:cs="宋体"/>
          <w:strike w:val="0"/>
          <w:color w:val="auto"/>
          <w:sz w:val="24"/>
          <w:highlight w:val="none"/>
        </w:rPr>
        <w:t>行</w:t>
      </w:r>
      <w:r>
        <w:rPr>
          <w:rFonts w:hint="eastAsia" w:ascii="宋体" w:hAnsi="宋体" w:eastAsia="宋体" w:cs="宋体"/>
          <w:strike w:val="0"/>
          <w:color w:val="auto"/>
          <w:spacing w:val="0"/>
          <w:sz w:val="24"/>
          <w:highlight w:val="none"/>
        </w:rPr>
        <w:t>同</w:t>
      </w:r>
      <w:r>
        <w:rPr>
          <w:rFonts w:hint="eastAsia" w:ascii="宋体" w:hAnsi="宋体" w:eastAsia="宋体" w:cs="宋体"/>
          <w:strike w:val="0"/>
          <w:color w:val="auto"/>
          <w:sz w:val="24"/>
          <w:highlight w:val="none"/>
        </w:rPr>
        <w:t>期存</w:t>
      </w:r>
      <w:r>
        <w:rPr>
          <w:rFonts w:hint="eastAsia" w:ascii="宋体" w:hAnsi="宋体" w:eastAsia="宋体" w:cs="宋体"/>
          <w:strike w:val="0"/>
          <w:color w:val="auto"/>
          <w:spacing w:val="0"/>
          <w:sz w:val="24"/>
          <w:highlight w:val="none"/>
        </w:rPr>
        <w:t>款</w:t>
      </w:r>
      <w:r>
        <w:rPr>
          <w:rFonts w:hint="eastAsia" w:ascii="宋体" w:hAnsi="宋体" w:eastAsia="宋体" w:cs="宋体"/>
          <w:strike w:val="0"/>
          <w:color w:val="auto"/>
          <w:sz w:val="24"/>
          <w:highlight w:val="none"/>
        </w:rPr>
        <w:t>利</w:t>
      </w:r>
      <w:r>
        <w:rPr>
          <w:rFonts w:hint="eastAsia" w:ascii="宋体" w:hAnsi="宋体" w:eastAsia="宋体" w:cs="宋体"/>
          <w:strike w:val="0"/>
          <w:color w:val="auto"/>
          <w:spacing w:val="0"/>
          <w:sz w:val="24"/>
          <w:highlight w:val="none"/>
        </w:rPr>
        <w:t>息</w:t>
      </w:r>
      <w:r>
        <w:rPr>
          <w:rFonts w:hint="eastAsia" w:ascii="宋体" w:hAnsi="宋体" w:eastAsia="宋体" w:cs="宋体"/>
          <w:strike w:val="0"/>
          <w:color w:val="auto"/>
          <w:sz w:val="24"/>
          <w:highlight w:val="none"/>
        </w:rPr>
        <w:t>。</w:t>
      </w:r>
    </w:p>
    <w:p w14:paraId="03429589">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strike w:val="0"/>
          <w:color w:val="auto"/>
          <w:sz w:val="24"/>
          <w:highlight w:val="none"/>
        </w:rPr>
      </w:pPr>
      <w:bookmarkStart w:id="62" w:name="_Toc25755"/>
      <w:r>
        <w:rPr>
          <w:rFonts w:hint="eastAsia" w:ascii="黑体" w:hAnsi="黑体" w:eastAsia="黑体" w:cs="黑体"/>
          <w:b/>
          <w:bCs/>
          <w:strike w:val="0"/>
          <w:color w:val="auto"/>
          <w:spacing w:val="0"/>
          <w:sz w:val="24"/>
          <w:highlight w:val="none"/>
        </w:rPr>
        <w:t>3</w:t>
      </w:r>
      <w:r>
        <w:rPr>
          <w:rFonts w:hint="eastAsia" w:ascii="黑体" w:hAnsi="黑体" w:eastAsia="黑体" w:cs="黑体"/>
          <w:b/>
          <w:bCs/>
          <w:strike w:val="0"/>
          <w:color w:val="auto"/>
          <w:sz w:val="24"/>
          <w:highlight w:val="none"/>
        </w:rPr>
        <w:t>.4</w:t>
      </w:r>
      <w:r>
        <w:rPr>
          <w:rFonts w:hint="eastAsia" w:ascii="黑体" w:hAnsi="黑体" w:eastAsia="黑体" w:cs="黑体"/>
          <w:b/>
          <w:bCs/>
          <w:strike w:val="0"/>
          <w:color w:val="auto"/>
          <w:spacing w:val="0"/>
          <w:sz w:val="24"/>
          <w:highlight w:val="none"/>
        </w:rPr>
        <w:t xml:space="preserve"> </w:t>
      </w:r>
      <w:r>
        <w:rPr>
          <w:rFonts w:hint="eastAsia" w:ascii="黑体" w:hAnsi="黑体" w:eastAsia="黑体" w:cs="黑体"/>
          <w:b/>
          <w:bCs/>
          <w:strike w:val="0"/>
          <w:color w:val="auto"/>
          <w:sz w:val="24"/>
          <w:highlight w:val="none"/>
        </w:rPr>
        <w:t>投标保证金</w:t>
      </w:r>
      <w:bookmarkEnd w:id="62"/>
    </w:p>
    <w:p w14:paraId="179B9887">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3.4.1 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在</w:t>
      </w:r>
      <w:r>
        <w:rPr>
          <w:rFonts w:hint="eastAsia" w:ascii="宋体" w:hAnsi="宋体" w:eastAsia="宋体" w:cs="宋体"/>
          <w:strike w:val="0"/>
          <w:color w:val="auto"/>
          <w:sz w:val="24"/>
          <w:highlight w:val="none"/>
        </w:rPr>
        <w:t>递</w:t>
      </w:r>
      <w:r>
        <w:rPr>
          <w:rFonts w:hint="eastAsia" w:ascii="宋体" w:hAnsi="宋体" w:eastAsia="宋体" w:cs="宋体"/>
          <w:strike w:val="0"/>
          <w:color w:val="auto"/>
          <w:spacing w:val="0"/>
          <w:sz w:val="24"/>
          <w:highlight w:val="none"/>
        </w:rPr>
        <w:t>交</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标文</w:t>
      </w:r>
      <w:r>
        <w:rPr>
          <w:rFonts w:hint="eastAsia" w:ascii="宋体" w:hAnsi="宋体" w:eastAsia="宋体" w:cs="宋体"/>
          <w:strike w:val="0"/>
          <w:color w:val="auto"/>
          <w:sz w:val="24"/>
          <w:highlight w:val="none"/>
        </w:rPr>
        <w:t>件的</w:t>
      </w:r>
      <w:r>
        <w:rPr>
          <w:rFonts w:hint="eastAsia" w:ascii="宋体" w:hAnsi="宋体" w:eastAsia="宋体" w:cs="宋体"/>
          <w:strike w:val="0"/>
          <w:color w:val="auto"/>
          <w:spacing w:val="0"/>
          <w:sz w:val="24"/>
          <w:highlight w:val="none"/>
        </w:rPr>
        <w:t>同时，</w:t>
      </w:r>
      <w:r>
        <w:rPr>
          <w:rFonts w:hint="eastAsia" w:ascii="宋体" w:hAnsi="宋体" w:eastAsia="宋体" w:cs="宋体"/>
          <w:strike w:val="0"/>
          <w:color w:val="auto"/>
          <w:sz w:val="24"/>
          <w:highlight w:val="none"/>
        </w:rPr>
        <w:t>应</w:t>
      </w:r>
      <w:r>
        <w:rPr>
          <w:rFonts w:hint="eastAsia" w:ascii="宋体" w:hAnsi="宋体" w:eastAsia="宋体" w:cs="宋体"/>
          <w:strike w:val="0"/>
          <w:color w:val="auto"/>
          <w:spacing w:val="0"/>
          <w:sz w:val="24"/>
          <w:highlight w:val="none"/>
        </w:rPr>
        <w:t>按</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须知</w:t>
      </w:r>
      <w:r>
        <w:rPr>
          <w:rFonts w:hint="eastAsia" w:ascii="宋体" w:hAnsi="宋体" w:eastAsia="宋体" w:cs="宋体"/>
          <w:strike w:val="0"/>
          <w:color w:val="auto"/>
          <w:sz w:val="24"/>
          <w:highlight w:val="none"/>
        </w:rPr>
        <w:t>前附</w:t>
      </w:r>
      <w:r>
        <w:rPr>
          <w:rFonts w:hint="eastAsia" w:ascii="宋体" w:hAnsi="宋体" w:eastAsia="宋体" w:cs="宋体"/>
          <w:strike w:val="0"/>
          <w:color w:val="auto"/>
          <w:spacing w:val="0"/>
          <w:sz w:val="24"/>
          <w:highlight w:val="none"/>
        </w:rPr>
        <w:t>表</w:t>
      </w:r>
      <w:r>
        <w:rPr>
          <w:rFonts w:hint="eastAsia" w:ascii="宋体" w:hAnsi="宋体" w:eastAsia="宋体" w:cs="宋体"/>
          <w:strike w:val="0"/>
          <w:color w:val="auto"/>
          <w:sz w:val="24"/>
          <w:highlight w:val="none"/>
        </w:rPr>
        <w:t>规</w:t>
      </w:r>
      <w:r>
        <w:rPr>
          <w:rFonts w:hint="eastAsia" w:ascii="宋体" w:hAnsi="宋体" w:eastAsia="宋体" w:cs="宋体"/>
          <w:strike w:val="0"/>
          <w:color w:val="auto"/>
          <w:spacing w:val="0"/>
          <w:sz w:val="24"/>
          <w:highlight w:val="none"/>
        </w:rPr>
        <w:t>定</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额</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形</w:t>
      </w:r>
      <w:r>
        <w:rPr>
          <w:rFonts w:hint="eastAsia" w:ascii="宋体" w:hAnsi="宋体" w:eastAsia="宋体" w:cs="宋体"/>
          <w:strike w:val="0"/>
          <w:color w:val="auto"/>
          <w:spacing w:val="0"/>
          <w:sz w:val="24"/>
          <w:highlight w:val="none"/>
        </w:rPr>
        <w:t>式和</w:t>
      </w:r>
      <w:r>
        <w:rPr>
          <w:rFonts w:hint="eastAsia" w:ascii="宋体" w:hAnsi="宋体" w:eastAsia="宋体" w:cs="宋体"/>
          <w:strike w:val="0"/>
          <w:color w:val="auto"/>
          <w:sz w:val="24"/>
          <w:highlight w:val="none"/>
        </w:rPr>
        <w:t>第六</w:t>
      </w:r>
      <w:r>
        <w:rPr>
          <w:rFonts w:hint="eastAsia" w:ascii="宋体" w:hAnsi="宋体" w:eastAsia="宋体" w:cs="宋体"/>
          <w:strike w:val="0"/>
          <w:color w:val="auto"/>
          <w:spacing w:val="0"/>
          <w:sz w:val="24"/>
          <w:highlight w:val="none"/>
        </w:rPr>
        <w:t>章</w:t>
      </w:r>
      <w:r>
        <w:rPr>
          <w:rFonts w:hint="eastAsia" w:ascii="宋体" w:hAnsi="宋体" w:eastAsia="宋体" w:cs="宋体"/>
          <w:strike w:val="0"/>
          <w:color w:val="auto"/>
          <w:sz w:val="24"/>
          <w:highlight w:val="none"/>
        </w:rPr>
        <w:t>“投标文</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rPr>
        <w:t>格</w:t>
      </w:r>
      <w:r>
        <w:rPr>
          <w:rFonts w:hint="eastAsia" w:ascii="宋体" w:hAnsi="宋体" w:eastAsia="宋体" w:cs="宋体"/>
          <w:strike w:val="0"/>
          <w:color w:val="auto"/>
          <w:spacing w:val="0"/>
          <w:sz w:val="24"/>
          <w:highlight w:val="none"/>
        </w:rPr>
        <w:t>式</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规</w:t>
      </w:r>
      <w:r>
        <w:rPr>
          <w:rFonts w:hint="eastAsia" w:ascii="宋体" w:hAnsi="宋体" w:eastAsia="宋体" w:cs="宋体"/>
          <w:strike w:val="0"/>
          <w:color w:val="auto"/>
          <w:sz w:val="24"/>
          <w:highlight w:val="none"/>
        </w:rPr>
        <w:t>定</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标保</w:t>
      </w:r>
      <w:r>
        <w:rPr>
          <w:rFonts w:hint="eastAsia" w:ascii="宋体" w:hAnsi="宋体" w:eastAsia="宋体" w:cs="宋体"/>
          <w:strike w:val="0"/>
          <w:color w:val="auto"/>
          <w:sz w:val="24"/>
          <w:highlight w:val="none"/>
        </w:rPr>
        <w:t>证金</w:t>
      </w:r>
      <w:r>
        <w:rPr>
          <w:rFonts w:hint="eastAsia" w:ascii="宋体" w:hAnsi="宋体" w:eastAsia="宋体" w:cs="宋体"/>
          <w:strike w:val="0"/>
          <w:color w:val="auto"/>
          <w:spacing w:val="0"/>
          <w:sz w:val="24"/>
          <w:highlight w:val="none"/>
        </w:rPr>
        <w:t>格</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金，并</w:t>
      </w:r>
      <w:r>
        <w:rPr>
          <w:rFonts w:hint="eastAsia" w:ascii="宋体" w:hAnsi="宋体" w:eastAsia="宋体" w:cs="宋体"/>
          <w:strike w:val="0"/>
          <w:color w:val="auto"/>
          <w:sz w:val="24"/>
          <w:highlight w:val="none"/>
        </w:rPr>
        <w:t>作</w:t>
      </w:r>
      <w:r>
        <w:rPr>
          <w:rFonts w:hint="eastAsia" w:ascii="宋体" w:hAnsi="宋体" w:eastAsia="宋体" w:cs="宋体"/>
          <w:strike w:val="0"/>
          <w:color w:val="auto"/>
          <w:spacing w:val="0"/>
          <w:sz w:val="24"/>
          <w:highlight w:val="none"/>
        </w:rPr>
        <w:t>为</w:t>
      </w:r>
      <w:r>
        <w:rPr>
          <w:rFonts w:hint="eastAsia" w:ascii="宋体" w:hAnsi="宋体" w:eastAsia="宋体" w:cs="宋体"/>
          <w:strike w:val="0"/>
          <w:color w:val="auto"/>
          <w:sz w:val="24"/>
          <w:highlight w:val="none"/>
        </w:rPr>
        <w:t>其</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文</w:t>
      </w:r>
      <w:r>
        <w:rPr>
          <w:rFonts w:hint="eastAsia" w:ascii="宋体" w:hAnsi="宋体" w:eastAsia="宋体" w:cs="宋体"/>
          <w:strike w:val="0"/>
          <w:color w:val="auto"/>
          <w:sz w:val="24"/>
          <w:highlight w:val="none"/>
        </w:rPr>
        <w:t>件</w:t>
      </w:r>
      <w:r>
        <w:rPr>
          <w:rFonts w:hint="eastAsia" w:ascii="宋体" w:hAnsi="宋体" w:eastAsia="宋体" w:cs="宋体"/>
          <w:strike w:val="0"/>
          <w:color w:val="auto"/>
          <w:spacing w:val="0"/>
          <w:sz w:val="24"/>
          <w:highlight w:val="none"/>
        </w:rPr>
        <w:t>的组</w:t>
      </w:r>
      <w:r>
        <w:rPr>
          <w:rFonts w:hint="eastAsia" w:ascii="宋体" w:hAnsi="宋体" w:eastAsia="宋体" w:cs="宋体"/>
          <w:strike w:val="0"/>
          <w:color w:val="auto"/>
          <w:sz w:val="24"/>
          <w:highlight w:val="none"/>
        </w:rPr>
        <w:t>成部</w:t>
      </w:r>
      <w:r>
        <w:rPr>
          <w:rFonts w:hint="eastAsia" w:ascii="宋体" w:hAnsi="宋体" w:eastAsia="宋体" w:cs="宋体"/>
          <w:strike w:val="0"/>
          <w:color w:val="auto"/>
          <w:spacing w:val="0"/>
          <w:sz w:val="24"/>
          <w:highlight w:val="none"/>
        </w:rPr>
        <w:t>分。</w:t>
      </w:r>
      <w:r>
        <w:rPr>
          <w:rFonts w:hint="eastAsia" w:ascii="宋体" w:hAnsi="宋体" w:eastAsia="宋体" w:cs="宋体"/>
          <w:strike w:val="0"/>
          <w:color w:val="auto"/>
          <w:sz w:val="24"/>
          <w:highlight w:val="none"/>
        </w:rPr>
        <w:t>境</w:t>
      </w:r>
      <w:r>
        <w:rPr>
          <w:rFonts w:hint="eastAsia" w:ascii="宋体" w:hAnsi="宋体" w:eastAsia="宋体" w:cs="宋体"/>
          <w:strike w:val="0"/>
          <w:color w:val="auto"/>
          <w:spacing w:val="0"/>
          <w:sz w:val="24"/>
          <w:highlight w:val="none"/>
        </w:rPr>
        <w:t>内</w:t>
      </w:r>
      <w:r>
        <w:rPr>
          <w:rFonts w:hint="eastAsia" w:ascii="宋体" w:hAnsi="宋体" w:eastAsia="宋体" w:cs="宋体"/>
          <w:strike w:val="0"/>
          <w:color w:val="auto"/>
          <w:sz w:val="24"/>
          <w:highlight w:val="none"/>
        </w:rPr>
        <w:t>投标人以现金或者支</w:t>
      </w:r>
      <w:r>
        <w:rPr>
          <w:rFonts w:hint="eastAsia" w:ascii="宋体" w:hAnsi="宋体" w:eastAsia="宋体" w:cs="宋体"/>
          <w:strike w:val="0"/>
          <w:color w:val="auto"/>
          <w:spacing w:val="0"/>
          <w:sz w:val="24"/>
          <w:highlight w:val="none"/>
        </w:rPr>
        <w:t>票</w:t>
      </w:r>
      <w:r>
        <w:rPr>
          <w:rFonts w:hint="eastAsia" w:ascii="宋体" w:hAnsi="宋体" w:eastAsia="宋体" w:cs="宋体"/>
          <w:strike w:val="0"/>
          <w:color w:val="auto"/>
          <w:sz w:val="24"/>
          <w:highlight w:val="none"/>
        </w:rPr>
        <w:t>形式</w:t>
      </w:r>
      <w:r>
        <w:rPr>
          <w:rFonts w:hint="eastAsia" w:ascii="宋体" w:hAnsi="宋体" w:eastAsia="宋体" w:cs="宋体"/>
          <w:strike w:val="0"/>
          <w:color w:val="auto"/>
          <w:spacing w:val="0"/>
          <w:sz w:val="24"/>
          <w:highlight w:val="none"/>
        </w:rPr>
        <w:t>提</w:t>
      </w:r>
      <w:r>
        <w:rPr>
          <w:rFonts w:hint="eastAsia" w:ascii="宋体" w:hAnsi="宋体" w:eastAsia="宋体" w:cs="宋体"/>
          <w:strike w:val="0"/>
          <w:color w:val="auto"/>
          <w:sz w:val="24"/>
          <w:highlight w:val="none"/>
        </w:rPr>
        <w:t>交的投标保证金</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应当</w:t>
      </w:r>
      <w:r>
        <w:rPr>
          <w:rFonts w:hint="eastAsia" w:ascii="宋体" w:hAnsi="宋体" w:eastAsia="宋体" w:cs="宋体"/>
          <w:strike w:val="0"/>
          <w:color w:val="auto"/>
          <w:spacing w:val="0"/>
          <w:sz w:val="24"/>
          <w:highlight w:val="none"/>
        </w:rPr>
        <w:t>从</w:t>
      </w:r>
      <w:r>
        <w:rPr>
          <w:rFonts w:hint="eastAsia" w:ascii="宋体" w:hAnsi="宋体" w:eastAsia="宋体" w:cs="宋体"/>
          <w:strike w:val="0"/>
          <w:color w:val="auto"/>
          <w:sz w:val="24"/>
          <w:highlight w:val="none"/>
        </w:rPr>
        <w:t>其基本账户转出</w:t>
      </w:r>
      <w:r>
        <w:rPr>
          <w:rFonts w:hint="eastAsia" w:ascii="宋体" w:hAnsi="宋体" w:eastAsia="宋体" w:cs="宋体"/>
          <w:strike w:val="0"/>
          <w:color w:val="auto"/>
          <w:spacing w:val="0"/>
          <w:sz w:val="24"/>
          <w:highlight w:val="none"/>
        </w:rPr>
        <w:t>并</w:t>
      </w:r>
      <w:r>
        <w:rPr>
          <w:rFonts w:hint="eastAsia" w:ascii="宋体" w:hAnsi="宋体" w:eastAsia="宋体" w:cs="宋体"/>
          <w:strike w:val="0"/>
          <w:color w:val="auto"/>
          <w:sz w:val="24"/>
          <w:highlight w:val="none"/>
        </w:rPr>
        <w:t>在投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文件中附上基</w:t>
      </w:r>
      <w:r>
        <w:rPr>
          <w:rFonts w:hint="eastAsia" w:ascii="宋体" w:hAnsi="宋体" w:eastAsia="宋体" w:cs="宋体"/>
          <w:strike w:val="0"/>
          <w:color w:val="auto"/>
          <w:spacing w:val="0"/>
          <w:sz w:val="24"/>
          <w:highlight w:val="none"/>
        </w:rPr>
        <w:t>本</w:t>
      </w:r>
      <w:r>
        <w:rPr>
          <w:rFonts w:hint="eastAsia" w:ascii="宋体" w:hAnsi="宋体" w:eastAsia="宋体" w:cs="宋体"/>
          <w:strike w:val="0"/>
          <w:color w:val="auto"/>
          <w:sz w:val="24"/>
          <w:highlight w:val="none"/>
        </w:rPr>
        <w:t>账户开户证明。联</w:t>
      </w:r>
      <w:r>
        <w:rPr>
          <w:rFonts w:hint="eastAsia" w:ascii="宋体" w:hAnsi="宋体" w:eastAsia="宋体" w:cs="宋体"/>
          <w:strike w:val="0"/>
          <w:color w:val="auto"/>
          <w:spacing w:val="0"/>
          <w:sz w:val="24"/>
          <w:highlight w:val="none"/>
        </w:rPr>
        <w:t>合</w:t>
      </w:r>
      <w:r>
        <w:rPr>
          <w:rFonts w:hint="eastAsia" w:ascii="宋体" w:hAnsi="宋体" w:eastAsia="宋体" w:cs="宋体"/>
          <w:strike w:val="0"/>
          <w:color w:val="auto"/>
          <w:sz w:val="24"/>
          <w:highlight w:val="none"/>
        </w:rPr>
        <w:t>体投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的，其投标保证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可以</w:t>
      </w:r>
      <w:r>
        <w:rPr>
          <w:rFonts w:hint="eastAsia" w:ascii="宋体" w:hAnsi="宋体" w:eastAsia="宋体" w:cs="宋体"/>
          <w:strike w:val="0"/>
          <w:color w:val="auto"/>
          <w:spacing w:val="0"/>
          <w:sz w:val="24"/>
          <w:highlight w:val="none"/>
        </w:rPr>
        <w:t>由</w:t>
      </w:r>
      <w:r>
        <w:rPr>
          <w:rFonts w:hint="eastAsia" w:ascii="宋体" w:hAnsi="宋体" w:eastAsia="宋体" w:cs="宋体"/>
          <w:strike w:val="0"/>
          <w:color w:val="auto"/>
          <w:sz w:val="24"/>
          <w:highlight w:val="none"/>
        </w:rPr>
        <w:t>牵头人递交，并</w:t>
      </w:r>
      <w:r>
        <w:rPr>
          <w:rFonts w:hint="eastAsia" w:ascii="宋体" w:hAnsi="宋体" w:eastAsia="宋体" w:cs="宋体"/>
          <w:strike w:val="0"/>
          <w:color w:val="auto"/>
          <w:spacing w:val="0"/>
          <w:sz w:val="24"/>
          <w:highlight w:val="none"/>
        </w:rPr>
        <w:t>应</w:t>
      </w:r>
      <w:r>
        <w:rPr>
          <w:rFonts w:hint="eastAsia" w:ascii="宋体" w:hAnsi="宋体" w:eastAsia="宋体" w:cs="宋体"/>
          <w:strike w:val="0"/>
          <w:color w:val="auto"/>
          <w:sz w:val="24"/>
          <w:highlight w:val="none"/>
        </w:rPr>
        <w:t>符合</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标人须知前附</w:t>
      </w:r>
      <w:r>
        <w:rPr>
          <w:rFonts w:hint="eastAsia" w:ascii="宋体" w:hAnsi="宋体" w:eastAsia="宋体" w:cs="宋体"/>
          <w:strike w:val="0"/>
          <w:color w:val="auto"/>
          <w:spacing w:val="0"/>
          <w:sz w:val="24"/>
          <w:highlight w:val="none"/>
        </w:rPr>
        <w:t>表</w:t>
      </w:r>
      <w:r>
        <w:rPr>
          <w:rFonts w:hint="eastAsia" w:ascii="宋体" w:hAnsi="宋体" w:eastAsia="宋体" w:cs="宋体"/>
          <w:strike w:val="0"/>
          <w:color w:val="auto"/>
          <w:sz w:val="24"/>
          <w:highlight w:val="none"/>
        </w:rPr>
        <w:t>的规定。</w:t>
      </w:r>
    </w:p>
    <w:p w14:paraId="5292FDCE">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val="0"/>
          <w:color w:val="auto"/>
          <w:sz w:val="24"/>
          <w:highlight w:val="none"/>
        </w:rPr>
      </w:pPr>
      <w:r>
        <w:rPr>
          <w:rFonts w:hint="eastAsia" w:ascii="宋体" w:hAnsi="宋体" w:eastAsia="宋体" w:cs="宋体"/>
          <w:strike w:val="0"/>
          <w:color w:val="auto"/>
          <w:position w:val="0"/>
          <w:sz w:val="24"/>
          <w:highlight w:val="none"/>
        </w:rPr>
        <w:t>3.4.2</w:t>
      </w:r>
      <w:r>
        <w:rPr>
          <w:rFonts w:hint="eastAsia" w:ascii="宋体" w:hAnsi="宋体" w:eastAsia="宋体" w:cs="宋体"/>
          <w:strike w:val="0"/>
          <w:color w:val="auto"/>
          <w:spacing w:val="0"/>
          <w:position w:val="0"/>
          <w:sz w:val="24"/>
          <w:highlight w:val="none"/>
        </w:rPr>
        <w:t xml:space="preserve"> </w:t>
      </w:r>
      <w:r>
        <w:rPr>
          <w:rFonts w:hint="eastAsia" w:ascii="宋体" w:hAnsi="宋体" w:eastAsia="宋体" w:cs="宋体"/>
          <w:strike w:val="0"/>
          <w:color w:val="auto"/>
          <w:position w:val="0"/>
          <w:sz w:val="24"/>
          <w:highlight w:val="none"/>
        </w:rPr>
        <w:t>投</w:t>
      </w:r>
      <w:r>
        <w:rPr>
          <w:rFonts w:hint="eastAsia" w:ascii="宋体" w:hAnsi="宋体" w:eastAsia="宋体" w:cs="宋体"/>
          <w:strike w:val="0"/>
          <w:color w:val="auto"/>
          <w:spacing w:val="0"/>
          <w:position w:val="0"/>
          <w:sz w:val="24"/>
          <w:highlight w:val="none"/>
        </w:rPr>
        <w:t>标</w:t>
      </w:r>
      <w:r>
        <w:rPr>
          <w:rFonts w:hint="eastAsia" w:ascii="宋体" w:hAnsi="宋体" w:eastAsia="宋体" w:cs="宋体"/>
          <w:strike w:val="0"/>
          <w:color w:val="auto"/>
          <w:position w:val="0"/>
          <w:sz w:val="24"/>
          <w:highlight w:val="none"/>
        </w:rPr>
        <w:t>人</w:t>
      </w:r>
      <w:r>
        <w:rPr>
          <w:rFonts w:hint="eastAsia" w:ascii="宋体" w:hAnsi="宋体" w:eastAsia="宋体" w:cs="宋体"/>
          <w:strike w:val="0"/>
          <w:color w:val="auto"/>
          <w:spacing w:val="0"/>
          <w:position w:val="0"/>
          <w:sz w:val="24"/>
          <w:highlight w:val="none"/>
        </w:rPr>
        <w:t>不</w:t>
      </w:r>
      <w:r>
        <w:rPr>
          <w:rFonts w:hint="eastAsia" w:ascii="宋体" w:hAnsi="宋体" w:eastAsia="宋体" w:cs="宋体"/>
          <w:strike w:val="0"/>
          <w:color w:val="auto"/>
          <w:position w:val="0"/>
          <w:sz w:val="24"/>
          <w:highlight w:val="none"/>
        </w:rPr>
        <w:t>按</w:t>
      </w:r>
      <w:r>
        <w:rPr>
          <w:rFonts w:hint="eastAsia" w:ascii="宋体" w:hAnsi="宋体" w:eastAsia="宋体" w:cs="宋体"/>
          <w:strike w:val="0"/>
          <w:color w:val="auto"/>
          <w:spacing w:val="0"/>
          <w:position w:val="0"/>
          <w:sz w:val="24"/>
          <w:highlight w:val="none"/>
        </w:rPr>
        <w:t>本</w:t>
      </w:r>
      <w:r>
        <w:rPr>
          <w:rFonts w:hint="eastAsia" w:ascii="宋体" w:hAnsi="宋体" w:eastAsia="宋体" w:cs="宋体"/>
          <w:strike w:val="0"/>
          <w:color w:val="auto"/>
          <w:position w:val="0"/>
          <w:sz w:val="24"/>
          <w:highlight w:val="none"/>
        </w:rPr>
        <w:t>章第</w:t>
      </w:r>
      <w:r>
        <w:rPr>
          <w:rFonts w:hint="eastAsia" w:ascii="宋体" w:hAnsi="宋体" w:eastAsia="宋体" w:cs="宋体"/>
          <w:strike w:val="0"/>
          <w:color w:val="auto"/>
          <w:spacing w:val="0"/>
          <w:position w:val="0"/>
          <w:sz w:val="24"/>
          <w:highlight w:val="none"/>
        </w:rPr>
        <w:t xml:space="preserve"> </w:t>
      </w:r>
      <w:r>
        <w:rPr>
          <w:rFonts w:hint="eastAsia" w:ascii="宋体" w:hAnsi="宋体" w:eastAsia="宋体" w:cs="宋体"/>
          <w:strike w:val="0"/>
          <w:color w:val="auto"/>
          <w:position w:val="0"/>
          <w:sz w:val="24"/>
          <w:highlight w:val="none"/>
        </w:rPr>
        <w:t>3</w:t>
      </w:r>
      <w:r>
        <w:rPr>
          <w:rFonts w:hint="eastAsia" w:ascii="宋体" w:hAnsi="宋体" w:eastAsia="宋体" w:cs="宋体"/>
          <w:strike w:val="0"/>
          <w:color w:val="auto"/>
          <w:spacing w:val="0"/>
          <w:position w:val="0"/>
          <w:sz w:val="24"/>
          <w:highlight w:val="none"/>
        </w:rPr>
        <w:t>.</w:t>
      </w:r>
      <w:r>
        <w:rPr>
          <w:rFonts w:hint="eastAsia" w:ascii="宋体" w:hAnsi="宋体" w:eastAsia="宋体" w:cs="宋体"/>
          <w:strike w:val="0"/>
          <w:color w:val="auto"/>
          <w:position w:val="0"/>
          <w:sz w:val="24"/>
          <w:highlight w:val="none"/>
        </w:rPr>
        <w:t xml:space="preserve">4.1 </w:t>
      </w:r>
      <w:r>
        <w:rPr>
          <w:rFonts w:hint="eastAsia" w:ascii="宋体" w:hAnsi="宋体" w:eastAsia="宋体" w:cs="宋体"/>
          <w:strike w:val="0"/>
          <w:color w:val="auto"/>
          <w:spacing w:val="0"/>
          <w:position w:val="0"/>
          <w:sz w:val="24"/>
          <w:highlight w:val="none"/>
        </w:rPr>
        <w:t>项</w:t>
      </w:r>
      <w:r>
        <w:rPr>
          <w:rFonts w:hint="eastAsia" w:ascii="宋体" w:hAnsi="宋体" w:eastAsia="宋体" w:cs="宋体"/>
          <w:strike w:val="0"/>
          <w:color w:val="auto"/>
          <w:position w:val="0"/>
          <w:sz w:val="24"/>
          <w:highlight w:val="none"/>
        </w:rPr>
        <w:t>要</w:t>
      </w:r>
      <w:r>
        <w:rPr>
          <w:rFonts w:hint="eastAsia" w:ascii="宋体" w:hAnsi="宋体" w:eastAsia="宋体" w:cs="宋体"/>
          <w:strike w:val="0"/>
          <w:color w:val="auto"/>
          <w:spacing w:val="0"/>
          <w:position w:val="0"/>
          <w:sz w:val="24"/>
          <w:highlight w:val="none"/>
        </w:rPr>
        <w:t>求</w:t>
      </w:r>
      <w:r>
        <w:rPr>
          <w:rFonts w:hint="eastAsia" w:ascii="宋体" w:hAnsi="宋体" w:eastAsia="宋体" w:cs="宋体"/>
          <w:strike w:val="0"/>
          <w:color w:val="auto"/>
          <w:position w:val="0"/>
          <w:sz w:val="24"/>
          <w:highlight w:val="none"/>
        </w:rPr>
        <w:t>提</w:t>
      </w:r>
      <w:r>
        <w:rPr>
          <w:rFonts w:hint="eastAsia" w:ascii="宋体" w:hAnsi="宋体" w:eastAsia="宋体" w:cs="宋体"/>
          <w:strike w:val="0"/>
          <w:color w:val="auto"/>
          <w:spacing w:val="0"/>
          <w:position w:val="0"/>
          <w:sz w:val="24"/>
          <w:highlight w:val="none"/>
        </w:rPr>
        <w:t>交</w:t>
      </w:r>
      <w:r>
        <w:rPr>
          <w:rFonts w:hint="eastAsia" w:ascii="宋体" w:hAnsi="宋体" w:eastAsia="宋体" w:cs="宋体"/>
          <w:strike w:val="0"/>
          <w:color w:val="auto"/>
          <w:position w:val="0"/>
          <w:sz w:val="24"/>
          <w:highlight w:val="none"/>
        </w:rPr>
        <w:t>投</w:t>
      </w:r>
      <w:r>
        <w:rPr>
          <w:rFonts w:hint="eastAsia" w:ascii="宋体" w:hAnsi="宋体" w:eastAsia="宋体" w:cs="宋体"/>
          <w:strike w:val="0"/>
          <w:color w:val="auto"/>
          <w:spacing w:val="0"/>
          <w:position w:val="0"/>
          <w:sz w:val="24"/>
          <w:highlight w:val="none"/>
        </w:rPr>
        <w:t>标</w:t>
      </w:r>
      <w:r>
        <w:rPr>
          <w:rFonts w:hint="eastAsia" w:ascii="宋体" w:hAnsi="宋体" w:eastAsia="宋体" w:cs="宋体"/>
          <w:strike w:val="0"/>
          <w:color w:val="auto"/>
          <w:position w:val="0"/>
          <w:sz w:val="24"/>
          <w:highlight w:val="none"/>
        </w:rPr>
        <w:t>保</w:t>
      </w:r>
      <w:r>
        <w:rPr>
          <w:rFonts w:hint="eastAsia" w:ascii="宋体" w:hAnsi="宋体" w:eastAsia="宋体" w:cs="宋体"/>
          <w:strike w:val="0"/>
          <w:color w:val="auto"/>
          <w:spacing w:val="0"/>
          <w:position w:val="0"/>
          <w:sz w:val="24"/>
          <w:highlight w:val="none"/>
        </w:rPr>
        <w:t>证金</w:t>
      </w:r>
      <w:r>
        <w:rPr>
          <w:rFonts w:hint="eastAsia" w:ascii="宋体" w:hAnsi="宋体" w:eastAsia="宋体" w:cs="宋体"/>
          <w:strike w:val="0"/>
          <w:color w:val="auto"/>
          <w:position w:val="0"/>
          <w:sz w:val="24"/>
          <w:highlight w:val="none"/>
        </w:rPr>
        <w:t>的，</w:t>
      </w:r>
      <w:r>
        <w:rPr>
          <w:rFonts w:hint="eastAsia" w:ascii="宋体" w:hAnsi="宋体" w:eastAsia="宋体" w:cs="宋体"/>
          <w:strike w:val="0"/>
          <w:color w:val="auto"/>
          <w:spacing w:val="0"/>
          <w:position w:val="0"/>
          <w:sz w:val="24"/>
          <w:highlight w:val="none"/>
        </w:rPr>
        <w:t>评</w:t>
      </w:r>
      <w:r>
        <w:rPr>
          <w:rFonts w:hint="eastAsia" w:ascii="宋体" w:hAnsi="宋体" w:eastAsia="宋体" w:cs="宋体"/>
          <w:strike w:val="0"/>
          <w:color w:val="auto"/>
          <w:position w:val="0"/>
          <w:sz w:val="24"/>
          <w:highlight w:val="none"/>
        </w:rPr>
        <w:t>标</w:t>
      </w:r>
      <w:r>
        <w:rPr>
          <w:rFonts w:hint="eastAsia" w:ascii="宋体" w:hAnsi="宋体" w:eastAsia="宋体" w:cs="宋体"/>
          <w:strike w:val="0"/>
          <w:color w:val="auto"/>
          <w:spacing w:val="0"/>
          <w:position w:val="0"/>
          <w:sz w:val="24"/>
          <w:highlight w:val="none"/>
        </w:rPr>
        <w:t>委</w:t>
      </w:r>
      <w:r>
        <w:rPr>
          <w:rFonts w:hint="eastAsia" w:ascii="宋体" w:hAnsi="宋体" w:eastAsia="宋体" w:cs="宋体"/>
          <w:strike w:val="0"/>
          <w:color w:val="auto"/>
          <w:position w:val="0"/>
          <w:sz w:val="24"/>
          <w:highlight w:val="none"/>
        </w:rPr>
        <w:t>员</w:t>
      </w:r>
      <w:r>
        <w:rPr>
          <w:rFonts w:hint="eastAsia" w:ascii="宋体" w:hAnsi="宋体" w:eastAsia="宋体" w:cs="宋体"/>
          <w:strike w:val="0"/>
          <w:color w:val="auto"/>
          <w:spacing w:val="0"/>
          <w:position w:val="0"/>
          <w:sz w:val="24"/>
          <w:highlight w:val="none"/>
        </w:rPr>
        <w:t>会</w:t>
      </w:r>
      <w:r>
        <w:rPr>
          <w:rFonts w:hint="eastAsia" w:ascii="宋体" w:hAnsi="宋体" w:eastAsia="宋体" w:cs="宋体"/>
          <w:strike w:val="0"/>
          <w:color w:val="auto"/>
          <w:position w:val="0"/>
          <w:sz w:val="24"/>
          <w:highlight w:val="none"/>
        </w:rPr>
        <w:t>将</w:t>
      </w:r>
      <w:r>
        <w:rPr>
          <w:rFonts w:hint="eastAsia" w:ascii="宋体" w:hAnsi="宋体" w:eastAsia="宋体" w:cs="宋体"/>
          <w:strike w:val="0"/>
          <w:color w:val="auto"/>
          <w:spacing w:val="0"/>
          <w:position w:val="0"/>
          <w:sz w:val="24"/>
          <w:highlight w:val="none"/>
        </w:rPr>
        <w:t>否</w:t>
      </w:r>
      <w:r>
        <w:rPr>
          <w:rFonts w:hint="eastAsia" w:ascii="宋体" w:hAnsi="宋体" w:eastAsia="宋体" w:cs="宋体"/>
          <w:strike w:val="0"/>
          <w:color w:val="auto"/>
          <w:position w:val="0"/>
          <w:sz w:val="24"/>
          <w:highlight w:val="none"/>
        </w:rPr>
        <w:t>决</w:t>
      </w:r>
      <w:r>
        <w:rPr>
          <w:rFonts w:hint="eastAsia" w:ascii="宋体" w:hAnsi="宋体" w:eastAsia="宋体" w:cs="宋体"/>
          <w:strike w:val="0"/>
          <w:color w:val="auto"/>
          <w:spacing w:val="0"/>
          <w:position w:val="0"/>
          <w:sz w:val="24"/>
          <w:highlight w:val="none"/>
        </w:rPr>
        <w:t>其</w:t>
      </w:r>
      <w:r>
        <w:rPr>
          <w:rFonts w:hint="eastAsia" w:ascii="宋体" w:hAnsi="宋体" w:eastAsia="宋体" w:cs="宋体"/>
          <w:strike w:val="0"/>
          <w:color w:val="auto"/>
          <w:position w:val="0"/>
          <w:sz w:val="24"/>
          <w:highlight w:val="none"/>
        </w:rPr>
        <w:t>投标。</w:t>
      </w:r>
    </w:p>
    <w:p w14:paraId="5935111B">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3.4.3</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招</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最</w:t>
      </w:r>
      <w:r>
        <w:rPr>
          <w:rFonts w:hint="eastAsia" w:ascii="宋体" w:hAnsi="宋体" w:eastAsia="宋体" w:cs="宋体"/>
          <w:strike w:val="0"/>
          <w:color w:val="auto"/>
          <w:sz w:val="24"/>
          <w:highlight w:val="none"/>
        </w:rPr>
        <w:t>迟</w:t>
      </w:r>
      <w:r>
        <w:rPr>
          <w:rFonts w:hint="eastAsia" w:ascii="宋体" w:hAnsi="宋体" w:eastAsia="宋体" w:cs="宋体"/>
          <w:strike w:val="0"/>
          <w:color w:val="auto"/>
          <w:spacing w:val="0"/>
          <w:sz w:val="24"/>
          <w:highlight w:val="none"/>
        </w:rPr>
        <w:t>将</w:t>
      </w:r>
      <w:r>
        <w:rPr>
          <w:rFonts w:hint="eastAsia" w:ascii="宋体" w:hAnsi="宋体" w:eastAsia="宋体" w:cs="宋体"/>
          <w:strike w:val="0"/>
          <w:color w:val="auto"/>
          <w:sz w:val="24"/>
          <w:highlight w:val="none"/>
        </w:rPr>
        <w:t>在</w:t>
      </w:r>
      <w:r>
        <w:rPr>
          <w:rFonts w:hint="eastAsia" w:ascii="宋体" w:hAnsi="宋体" w:eastAsia="宋体" w:cs="宋体"/>
          <w:strike w:val="0"/>
          <w:color w:val="auto"/>
          <w:spacing w:val="0"/>
          <w:sz w:val="24"/>
          <w:highlight w:val="none"/>
        </w:rPr>
        <w:t>与中</w:t>
      </w:r>
      <w:r>
        <w:rPr>
          <w:rFonts w:hint="eastAsia" w:ascii="宋体" w:hAnsi="宋体" w:eastAsia="宋体" w:cs="宋体"/>
          <w:strike w:val="0"/>
          <w:color w:val="auto"/>
          <w:sz w:val="24"/>
          <w:highlight w:val="none"/>
        </w:rPr>
        <w:t>标人</w:t>
      </w:r>
      <w:r>
        <w:rPr>
          <w:rFonts w:hint="eastAsia" w:ascii="宋体" w:hAnsi="宋体" w:eastAsia="宋体" w:cs="宋体"/>
          <w:strike w:val="0"/>
          <w:color w:val="auto"/>
          <w:spacing w:val="0"/>
          <w:sz w:val="24"/>
          <w:highlight w:val="none"/>
        </w:rPr>
        <w:t>签</w:t>
      </w:r>
      <w:r>
        <w:rPr>
          <w:rFonts w:hint="eastAsia" w:ascii="宋体" w:hAnsi="宋体" w:eastAsia="宋体" w:cs="宋体"/>
          <w:strike w:val="0"/>
          <w:color w:val="auto"/>
          <w:sz w:val="24"/>
          <w:highlight w:val="none"/>
        </w:rPr>
        <w:t>订</w:t>
      </w:r>
      <w:r>
        <w:rPr>
          <w:rFonts w:hint="eastAsia" w:ascii="宋体" w:hAnsi="宋体" w:eastAsia="宋体" w:cs="宋体"/>
          <w:strike w:val="0"/>
          <w:color w:val="auto"/>
          <w:spacing w:val="0"/>
          <w:sz w:val="24"/>
          <w:highlight w:val="none"/>
        </w:rPr>
        <w:t>合同</w:t>
      </w:r>
      <w:r>
        <w:rPr>
          <w:rFonts w:hint="eastAsia" w:ascii="宋体" w:hAnsi="宋体" w:eastAsia="宋体" w:cs="宋体"/>
          <w:strike w:val="0"/>
          <w:color w:val="auto"/>
          <w:sz w:val="24"/>
          <w:highlight w:val="none"/>
        </w:rPr>
        <w:t xml:space="preserve">后 5 </w:t>
      </w:r>
      <w:r>
        <w:rPr>
          <w:rFonts w:hint="eastAsia" w:ascii="宋体" w:hAnsi="宋体" w:eastAsia="宋体" w:cs="宋体"/>
          <w:strike w:val="0"/>
          <w:color w:val="auto"/>
          <w:spacing w:val="0"/>
          <w:sz w:val="24"/>
          <w:highlight w:val="none"/>
        </w:rPr>
        <w:t>日内，向</w:t>
      </w:r>
      <w:r>
        <w:rPr>
          <w:rFonts w:hint="eastAsia" w:ascii="宋体" w:hAnsi="宋体" w:eastAsia="宋体" w:cs="宋体"/>
          <w:strike w:val="0"/>
          <w:color w:val="auto"/>
          <w:sz w:val="24"/>
          <w:highlight w:val="none"/>
        </w:rPr>
        <w:t>未中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和</w:t>
      </w:r>
      <w:r>
        <w:rPr>
          <w:rFonts w:hint="eastAsia" w:ascii="宋体" w:hAnsi="宋体" w:eastAsia="宋体" w:cs="宋体"/>
          <w:strike w:val="0"/>
          <w:color w:val="auto"/>
          <w:spacing w:val="0"/>
          <w:sz w:val="24"/>
          <w:highlight w:val="none"/>
        </w:rPr>
        <w:t>中</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退还</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标保证金</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以</w:t>
      </w:r>
      <w:r>
        <w:rPr>
          <w:rFonts w:hint="eastAsia" w:ascii="宋体" w:hAnsi="宋体" w:eastAsia="宋体" w:cs="宋体"/>
          <w:strike w:val="0"/>
          <w:color w:val="auto"/>
          <w:sz w:val="24"/>
          <w:highlight w:val="none"/>
        </w:rPr>
        <w:t>现</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或者</w:t>
      </w:r>
      <w:r>
        <w:rPr>
          <w:rFonts w:hint="eastAsia" w:ascii="宋体" w:hAnsi="宋体" w:eastAsia="宋体" w:cs="宋体"/>
          <w:strike w:val="0"/>
          <w:color w:val="auto"/>
          <w:spacing w:val="0"/>
          <w:sz w:val="24"/>
          <w:highlight w:val="none"/>
        </w:rPr>
        <w:t>支</w:t>
      </w:r>
      <w:r>
        <w:rPr>
          <w:rFonts w:hint="eastAsia" w:ascii="宋体" w:hAnsi="宋体" w:eastAsia="宋体" w:cs="宋体"/>
          <w:strike w:val="0"/>
          <w:color w:val="auto"/>
          <w:sz w:val="24"/>
          <w:highlight w:val="none"/>
        </w:rPr>
        <w:t>票</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式</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应退</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银</w:t>
      </w:r>
      <w:r>
        <w:rPr>
          <w:rFonts w:hint="eastAsia" w:ascii="宋体" w:hAnsi="宋体" w:eastAsia="宋体" w:cs="宋体"/>
          <w:strike w:val="0"/>
          <w:color w:val="auto"/>
          <w:spacing w:val="0"/>
          <w:sz w:val="24"/>
          <w:highlight w:val="none"/>
        </w:rPr>
        <w:t>行</w:t>
      </w:r>
      <w:r>
        <w:rPr>
          <w:rFonts w:hint="eastAsia" w:ascii="宋体" w:hAnsi="宋体" w:eastAsia="宋体" w:cs="宋体"/>
          <w:strike w:val="0"/>
          <w:color w:val="auto"/>
          <w:sz w:val="24"/>
          <w:highlight w:val="none"/>
        </w:rPr>
        <w:t>同</w:t>
      </w:r>
      <w:r>
        <w:rPr>
          <w:rFonts w:hint="eastAsia" w:ascii="宋体" w:hAnsi="宋体" w:eastAsia="宋体" w:cs="宋体"/>
          <w:strike w:val="0"/>
          <w:color w:val="auto"/>
          <w:spacing w:val="0"/>
          <w:sz w:val="24"/>
          <w:highlight w:val="none"/>
        </w:rPr>
        <w:t>期</w:t>
      </w:r>
      <w:r>
        <w:rPr>
          <w:rFonts w:hint="eastAsia" w:ascii="宋体" w:hAnsi="宋体" w:eastAsia="宋体" w:cs="宋体"/>
          <w:strike w:val="0"/>
          <w:color w:val="auto"/>
          <w:sz w:val="24"/>
          <w:highlight w:val="none"/>
        </w:rPr>
        <w:t>存</w:t>
      </w:r>
      <w:r>
        <w:rPr>
          <w:rFonts w:hint="eastAsia" w:ascii="宋体" w:hAnsi="宋体" w:eastAsia="宋体" w:cs="宋体"/>
          <w:strike w:val="0"/>
          <w:color w:val="auto"/>
          <w:spacing w:val="0"/>
          <w:sz w:val="24"/>
          <w:highlight w:val="none"/>
        </w:rPr>
        <w:t>款</w:t>
      </w:r>
      <w:r>
        <w:rPr>
          <w:rFonts w:hint="eastAsia" w:ascii="宋体" w:hAnsi="宋体" w:eastAsia="宋体" w:cs="宋体"/>
          <w:strike w:val="0"/>
          <w:color w:val="auto"/>
          <w:sz w:val="24"/>
          <w:highlight w:val="none"/>
        </w:rPr>
        <w:t>利</w:t>
      </w:r>
      <w:r>
        <w:rPr>
          <w:rFonts w:hint="eastAsia" w:ascii="宋体" w:hAnsi="宋体" w:eastAsia="宋体" w:cs="宋体"/>
          <w:strike w:val="0"/>
          <w:color w:val="auto"/>
          <w:spacing w:val="0"/>
          <w:sz w:val="24"/>
          <w:highlight w:val="none"/>
        </w:rPr>
        <w:t>息</w:t>
      </w:r>
      <w:r>
        <w:rPr>
          <w:rFonts w:hint="eastAsia" w:ascii="宋体" w:hAnsi="宋体" w:eastAsia="宋体" w:cs="宋体"/>
          <w:strike w:val="0"/>
          <w:color w:val="auto"/>
          <w:sz w:val="24"/>
          <w:highlight w:val="none"/>
        </w:rPr>
        <w:t>。</w:t>
      </w:r>
    </w:p>
    <w:p w14:paraId="7F6BC65E">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3.4.4</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下</w:t>
      </w:r>
      <w:r>
        <w:rPr>
          <w:rFonts w:hint="eastAsia" w:ascii="宋体" w:hAnsi="宋体" w:eastAsia="宋体" w:cs="宋体"/>
          <w:strike w:val="0"/>
          <w:color w:val="auto"/>
          <w:sz w:val="24"/>
          <w:highlight w:val="none"/>
        </w:rPr>
        <w:t>列</w:t>
      </w:r>
      <w:r>
        <w:rPr>
          <w:rFonts w:hint="eastAsia" w:ascii="宋体" w:hAnsi="宋体" w:eastAsia="宋体" w:cs="宋体"/>
          <w:strike w:val="0"/>
          <w:color w:val="auto"/>
          <w:spacing w:val="0"/>
          <w:sz w:val="24"/>
          <w:highlight w:val="none"/>
        </w:rPr>
        <w:t>情</w:t>
      </w:r>
      <w:r>
        <w:rPr>
          <w:rFonts w:hint="eastAsia" w:ascii="宋体" w:hAnsi="宋体" w:eastAsia="宋体" w:cs="宋体"/>
          <w:strike w:val="0"/>
          <w:color w:val="auto"/>
          <w:sz w:val="24"/>
          <w:highlight w:val="none"/>
        </w:rPr>
        <w:t>形</w:t>
      </w:r>
      <w:r>
        <w:rPr>
          <w:rFonts w:hint="eastAsia" w:ascii="宋体" w:hAnsi="宋体" w:eastAsia="宋体" w:cs="宋体"/>
          <w:strike w:val="0"/>
          <w:color w:val="auto"/>
          <w:spacing w:val="0"/>
          <w:sz w:val="24"/>
          <w:highlight w:val="none"/>
        </w:rPr>
        <w:t>之</w:t>
      </w:r>
      <w:r>
        <w:rPr>
          <w:rFonts w:hint="eastAsia" w:ascii="宋体" w:hAnsi="宋体" w:eastAsia="宋体" w:cs="宋体"/>
          <w:strike w:val="0"/>
          <w:color w:val="auto"/>
          <w:sz w:val="24"/>
          <w:highlight w:val="none"/>
        </w:rPr>
        <w:t>一</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投标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将</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予</w:t>
      </w:r>
      <w:r>
        <w:rPr>
          <w:rFonts w:hint="eastAsia" w:ascii="宋体" w:hAnsi="宋体" w:eastAsia="宋体" w:cs="宋体"/>
          <w:strike w:val="0"/>
          <w:color w:val="auto"/>
          <w:spacing w:val="0"/>
          <w:sz w:val="24"/>
          <w:highlight w:val="none"/>
        </w:rPr>
        <w:t>退</w:t>
      </w:r>
      <w:r>
        <w:rPr>
          <w:rFonts w:hint="eastAsia" w:ascii="宋体" w:hAnsi="宋体" w:eastAsia="宋体" w:cs="宋体"/>
          <w:strike w:val="0"/>
          <w:color w:val="auto"/>
          <w:sz w:val="24"/>
          <w:highlight w:val="none"/>
        </w:rPr>
        <w:t>还：</w:t>
      </w:r>
    </w:p>
    <w:p w14:paraId="0843CA20">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（1</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在</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有</w:t>
      </w:r>
      <w:r>
        <w:rPr>
          <w:rFonts w:hint="eastAsia" w:ascii="宋体" w:hAnsi="宋体" w:eastAsia="宋体" w:cs="宋体"/>
          <w:strike w:val="0"/>
          <w:color w:val="auto"/>
          <w:spacing w:val="0"/>
          <w:sz w:val="24"/>
          <w:highlight w:val="none"/>
        </w:rPr>
        <w:t>效期</w:t>
      </w:r>
      <w:r>
        <w:rPr>
          <w:rFonts w:hint="eastAsia" w:ascii="宋体" w:hAnsi="宋体" w:eastAsia="宋体" w:cs="宋体"/>
          <w:strike w:val="0"/>
          <w:color w:val="auto"/>
          <w:sz w:val="24"/>
          <w:highlight w:val="none"/>
        </w:rPr>
        <w:t>内撤</w:t>
      </w:r>
      <w:r>
        <w:rPr>
          <w:rFonts w:hint="eastAsia" w:ascii="宋体" w:hAnsi="宋体" w:eastAsia="宋体" w:cs="宋体"/>
          <w:strike w:val="0"/>
          <w:color w:val="auto"/>
          <w:spacing w:val="0"/>
          <w:sz w:val="24"/>
          <w:highlight w:val="none"/>
        </w:rPr>
        <w:t>销</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文</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rPr>
        <w:t>；</w:t>
      </w:r>
    </w:p>
    <w:p w14:paraId="6A4045B5">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（2）中标人在收到</w:t>
      </w:r>
      <w:r>
        <w:rPr>
          <w:rFonts w:hint="eastAsia" w:ascii="宋体" w:hAnsi="宋体" w:eastAsia="宋体" w:cs="宋体"/>
          <w:strike w:val="0"/>
          <w:color w:val="auto"/>
          <w:spacing w:val="0"/>
          <w:sz w:val="24"/>
          <w:highlight w:val="none"/>
        </w:rPr>
        <w:t>中</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通</w:t>
      </w:r>
      <w:r>
        <w:rPr>
          <w:rFonts w:hint="eastAsia" w:ascii="宋体" w:hAnsi="宋体" w:eastAsia="宋体" w:cs="宋体"/>
          <w:strike w:val="0"/>
          <w:color w:val="auto"/>
          <w:sz w:val="24"/>
          <w:highlight w:val="none"/>
        </w:rPr>
        <w:t>知书后，无正当</w:t>
      </w:r>
      <w:r>
        <w:rPr>
          <w:rFonts w:hint="eastAsia" w:ascii="宋体" w:hAnsi="宋体" w:eastAsia="宋体" w:cs="宋体"/>
          <w:strike w:val="0"/>
          <w:color w:val="auto"/>
          <w:spacing w:val="0"/>
          <w:sz w:val="24"/>
          <w:highlight w:val="none"/>
        </w:rPr>
        <w:t>理</w:t>
      </w:r>
      <w:r>
        <w:rPr>
          <w:rFonts w:hint="eastAsia" w:ascii="宋体" w:hAnsi="宋体" w:eastAsia="宋体" w:cs="宋体"/>
          <w:strike w:val="0"/>
          <w:color w:val="auto"/>
          <w:sz w:val="24"/>
          <w:highlight w:val="none"/>
        </w:rPr>
        <w:t>由不</w:t>
      </w:r>
      <w:r>
        <w:rPr>
          <w:rFonts w:hint="eastAsia" w:ascii="宋体" w:hAnsi="宋体" w:eastAsia="宋体" w:cs="宋体"/>
          <w:strike w:val="0"/>
          <w:color w:val="auto"/>
          <w:spacing w:val="0"/>
          <w:sz w:val="24"/>
          <w:highlight w:val="none"/>
        </w:rPr>
        <w:t>与</w:t>
      </w:r>
      <w:r>
        <w:rPr>
          <w:rFonts w:hint="eastAsia" w:ascii="宋体" w:hAnsi="宋体" w:eastAsia="宋体" w:cs="宋体"/>
          <w:strike w:val="0"/>
          <w:color w:val="auto"/>
          <w:sz w:val="24"/>
          <w:highlight w:val="none"/>
        </w:rPr>
        <w:t>招标人订立合同</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在签</w:t>
      </w:r>
      <w:r>
        <w:rPr>
          <w:rFonts w:hint="eastAsia" w:ascii="宋体" w:hAnsi="宋体" w:eastAsia="宋体" w:cs="宋体"/>
          <w:strike w:val="0"/>
          <w:color w:val="auto"/>
          <w:spacing w:val="0"/>
          <w:sz w:val="24"/>
          <w:highlight w:val="none"/>
        </w:rPr>
        <w:t>订</w:t>
      </w:r>
      <w:r>
        <w:rPr>
          <w:rFonts w:hint="eastAsia" w:ascii="宋体" w:hAnsi="宋体" w:eastAsia="宋体" w:cs="宋体"/>
          <w:strike w:val="0"/>
          <w:color w:val="auto"/>
          <w:sz w:val="24"/>
          <w:highlight w:val="none"/>
        </w:rPr>
        <w:t>合同时向招标人提</w:t>
      </w:r>
      <w:r>
        <w:rPr>
          <w:rFonts w:hint="eastAsia" w:ascii="宋体" w:hAnsi="宋体" w:eastAsia="宋体" w:cs="宋体"/>
          <w:strike w:val="0"/>
          <w:color w:val="auto"/>
          <w:spacing w:val="0"/>
          <w:sz w:val="24"/>
          <w:highlight w:val="none"/>
        </w:rPr>
        <w:t>出</w:t>
      </w:r>
      <w:r>
        <w:rPr>
          <w:rFonts w:hint="eastAsia" w:ascii="宋体" w:hAnsi="宋体" w:eastAsia="宋体" w:cs="宋体"/>
          <w:strike w:val="0"/>
          <w:color w:val="auto"/>
          <w:sz w:val="24"/>
          <w:highlight w:val="none"/>
        </w:rPr>
        <w:t>附</w:t>
      </w:r>
      <w:r>
        <w:rPr>
          <w:rFonts w:hint="eastAsia" w:ascii="宋体" w:hAnsi="宋体" w:eastAsia="宋体" w:cs="宋体"/>
          <w:strike w:val="0"/>
          <w:color w:val="auto"/>
          <w:spacing w:val="0"/>
          <w:sz w:val="24"/>
          <w:highlight w:val="none"/>
        </w:rPr>
        <w:t>加</w:t>
      </w:r>
      <w:r>
        <w:rPr>
          <w:rFonts w:hint="eastAsia" w:ascii="宋体" w:hAnsi="宋体" w:eastAsia="宋体" w:cs="宋体"/>
          <w:strike w:val="0"/>
          <w:color w:val="auto"/>
          <w:sz w:val="24"/>
          <w:highlight w:val="none"/>
        </w:rPr>
        <w:t>条</w:t>
      </w:r>
      <w:r>
        <w:rPr>
          <w:rFonts w:hint="eastAsia" w:ascii="宋体" w:hAnsi="宋体" w:eastAsia="宋体" w:cs="宋体"/>
          <w:strike w:val="0"/>
          <w:color w:val="auto"/>
          <w:spacing w:val="0"/>
          <w:sz w:val="24"/>
          <w:highlight w:val="none"/>
        </w:rPr>
        <w:t>件</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或</w:t>
      </w:r>
      <w:r>
        <w:rPr>
          <w:rFonts w:hint="eastAsia" w:ascii="宋体" w:hAnsi="宋体" w:eastAsia="宋体" w:cs="宋体"/>
          <w:strike w:val="0"/>
          <w:color w:val="auto"/>
          <w:sz w:val="24"/>
          <w:highlight w:val="none"/>
        </w:rPr>
        <w:t>者</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按照</w:t>
      </w:r>
      <w:r>
        <w:rPr>
          <w:rFonts w:hint="eastAsia" w:ascii="宋体" w:hAnsi="宋体" w:eastAsia="宋体" w:cs="宋体"/>
          <w:strike w:val="0"/>
          <w:color w:val="auto"/>
          <w:spacing w:val="0"/>
          <w:sz w:val="24"/>
          <w:highlight w:val="none"/>
        </w:rPr>
        <w:t>招</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文</w:t>
      </w:r>
      <w:r>
        <w:rPr>
          <w:rFonts w:hint="eastAsia" w:ascii="宋体" w:hAnsi="宋体" w:eastAsia="宋体" w:cs="宋体"/>
          <w:strike w:val="0"/>
          <w:color w:val="auto"/>
          <w:sz w:val="24"/>
          <w:highlight w:val="none"/>
        </w:rPr>
        <w:t>件</w:t>
      </w:r>
      <w:r>
        <w:rPr>
          <w:rFonts w:hint="eastAsia" w:ascii="宋体" w:hAnsi="宋体" w:eastAsia="宋体" w:cs="宋体"/>
          <w:strike w:val="0"/>
          <w:color w:val="auto"/>
          <w:spacing w:val="0"/>
          <w:sz w:val="24"/>
          <w:highlight w:val="none"/>
        </w:rPr>
        <w:t>要</w:t>
      </w:r>
      <w:r>
        <w:rPr>
          <w:rFonts w:hint="eastAsia" w:ascii="宋体" w:hAnsi="宋体" w:eastAsia="宋体" w:cs="宋体"/>
          <w:strike w:val="0"/>
          <w:color w:val="auto"/>
          <w:sz w:val="24"/>
          <w:highlight w:val="none"/>
        </w:rPr>
        <w:t>求</w:t>
      </w:r>
      <w:r>
        <w:rPr>
          <w:rFonts w:hint="eastAsia" w:ascii="宋体" w:hAnsi="宋体" w:eastAsia="宋体" w:cs="宋体"/>
          <w:strike w:val="0"/>
          <w:color w:val="auto"/>
          <w:spacing w:val="0"/>
          <w:sz w:val="24"/>
          <w:highlight w:val="none"/>
        </w:rPr>
        <w:t>提</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履</w:t>
      </w:r>
      <w:r>
        <w:rPr>
          <w:rFonts w:hint="eastAsia" w:ascii="宋体" w:hAnsi="宋体" w:eastAsia="宋体" w:cs="宋体"/>
          <w:strike w:val="0"/>
          <w:color w:val="auto"/>
          <w:sz w:val="24"/>
          <w:highlight w:val="none"/>
        </w:rPr>
        <w:t>约保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p>
    <w:p w14:paraId="12908F47">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val="0"/>
          <w:color w:val="auto"/>
          <w:sz w:val="24"/>
          <w:highlight w:val="none"/>
        </w:rPr>
      </w:pPr>
      <w:r>
        <w:rPr>
          <w:rFonts w:hint="eastAsia" w:ascii="宋体" w:hAnsi="宋体" w:eastAsia="宋体" w:cs="宋体"/>
          <w:strike w:val="0"/>
          <w:color w:val="auto"/>
          <w:sz w:val="24"/>
          <w:highlight w:val="none"/>
        </w:rPr>
        <w:t>（3</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发</w:t>
      </w:r>
      <w:r>
        <w:rPr>
          <w:rFonts w:hint="eastAsia" w:ascii="宋体" w:hAnsi="宋体" w:eastAsia="宋体" w:cs="宋体"/>
          <w:strike w:val="0"/>
          <w:color w:val="auto"/>
          <w:spacing w:val="0"/>
          <w:sz w:val="24"/>
          <w:highlight w:val="none"/>
        </w:rPr>
        <w:t>生</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须</w:t>
      </w:r>
      <w:r>
        <w:rPr>
          <w:rFonts w:hint="eastAsia" w:ascii="宋体" w:hAnsi="宋体" w:eastAsia="宋体" w:cs="宋体"/>
          <w:strike w:val="0"/>
          <w:color w:val="auto"/>
          <w:sz w:val="24"/>
          <w:highlight w:val="none"/>
        </w:rPr>
        <w:t>知</w:t>
      </w:r>
      <w:r>
        <w:rPr>
          <w:rFonts w:hint="eastAsia" w:ascii="宋体" w:hAnsi="宋体" w:eastAsia="宋体" w:cs="宋体"/>
          <w:strike w:val="0"/>
          <w:color w:val="auto"/>
          <w:spacing w:val="0"/>
          <w:sz w:val="24"/>
          <w:highlight w:val="none"/>
        </w:rPr>
        <w:t>前附</w:t>
      </w:r>
      <w:r>
        <w:rPr>
          <w:rFonts w:hint="eastAsia" w:ascii="宋体" w:hAnsi="宋体" w:eastAsia="宋体" w:cs="宋体"/>
          <w:strike w:val="0"/>
          <w:color w:val="auto"/>
          <w:sz w:val="24"/>
          <w:highlight w:val="none"/>
        </w:rPr>
        <w:t>表规</w:t>
      </w:r>
      <w:r>
        <w:rPr>
          <w:rFonts w:hint="eastAsia" w:ascii="宋体" w:hAnsi="宋体" w:eastAsia="宋体" w:cs="宋体"/>
          <w:strike w:val="0"/>
          <w:color w:val="auto"/>
          <w:spacing w:val="0"/>
          <w:sz w:val="24"/>
          <w:highlight w:val="none"/>
        </w:rPr>
        <w:t>定</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其</w:t>
      </w:r>
      <w:r>
        <w:rPr>
          <w:rFonts w:hint="eastAsia" w:ascii="宋体" w:hAnsi="宋体" w:eastAsia="宋体" w:cs="宋体"/>
          <w:strike w:val="0"/>
          <w:color w:val="auto"/>
          <w:sz w:val="24"/>
          <w:highlight w:val="none"/>
        </w:rPr>
        <w:t>他</w:t>
      </w:r>
      <w:r>
        <w:rPr>
          <w:rFonts w:hint="eastAsia" w:ascii="宋体" w:hAnsi="宋体" w:eastAsia="宋体" w:cs="宋体"/>
          <w:strike w:val="0"/>
          <w:color w:val="auto"/>
          <w:spacing w:val="0"/>
          <w:sz w:val="24"/>
          <w:highlight w:val="none"/>
        </w:rPr>
        <w:t>可</w:t>
      </w:r>
      <w:r>
        <w:rPr>
          <w:rFonts w:hint="eastAsia" w:ascii="宋体" w:hAnsi="宋体" w:eastAsia="宋体" w:cs="宋体"/>
          <w:strike w:val="0"/>
          <w:color w:val="auto"/>
          <w:sz w:val="24"/>
          <w:highlight w:val="none"/>
        </w:rPr>
        <w:t>以</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予</w:t>
      </w:r>
      <w:r>
        <w:rPr>
          <w:rFonts w:hint="eastAsia" w:ascii="宋体" w:hAnsi="宋体" w:eastAsia="宋体" w:cs="宋体"/>
          <w:strike w:val="0"/>
          <w:color w:val="auto"/>
          <w:spacing w:val="0"/>
          <w:sz w:val="24"/>
          <w:highlight w:val="none"/>
        </w:rPr>
        <w:t>退</w:t>
      </w:r>
      <w:r>
        <w:rPr>
          <w:rFonts w:hint="eastAsia" w:ascii="宋体" w:hAnsi="宋体" w:eastAsia="宋体" w:cs="宋体"/>
          <w:strike w:val="0"/>
          <w:color w:val="auto"/>
          <w:sz w:val="24"/>
          <w:highlight w:val="none"/>
        </w:rPr>
        <w:t>还投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情</w:t>
      </w:r>
      <w:r>
        <w:rPr>
          <w:rFonts w:hint="eastAsia" w:ascii="宋体" w:hAnsi="宋体" w:eastAsia="宋体" w:cs="宋体"/>
          <w:strike w:val="0"/>
          <w:color w:val="auto"/>
          <w:spacing w:val="0"/>
          <w:sz w:val="24"/>
          <w:highlight w:val="none"/>
        </w:rPr>
        <w:t>形</w:t>
      </w:r>
      <w:r>
        <w:rPr>
          <w:rFonts w:hint="eastAsia" w:ascii="宋体" w:hAnsi="宋体" w:eastAsia="宋体" w:cs="宋体"/>
          <w:strike w:val="0"/>
          <w:color w:val="auto"/>
          <w:sz w:val="24"/>
          <w:highlight w:val="none"/>
        </w:rPr>
        <w:t>。</w:t>
      </w:r>
    </w:p>
    <w:p w14:paraId="0EDCFE58">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strike/>
          <w:color w:val="auto"/>
          <w:sz w:val="24"/>
          <w:highlight w:val="none"/>
        </w:rPr>
      </w:pPr>
      <w:bookmarkStart w:id="63" w:name="_Toc9922"/>
      <w:bookmarkStart w:id="64" w:name="_Toc17168"/>
      <w:r>
        <w:rPr>
          <w:rFonts w:hint="eastAsia" w:ascii="黑体" w:hAnsi="黑体" w:eastAsia="黑体" w:cs="黑体"/>
          <w:b/>
          <w:bCs/>
          <w:strike/>
          <w:color w:val="auto"/>
          <w:spacing w:val="0"/>
          <w:sz w:val="24"/>
          <w:highlight w:val="none"/>
        </w:rPr>
        <w:t>3</w:t>
      </w:r>
      <w:r>
        <w:rPr>
          <w:rFonts w:hint="eastAsia" w:ascii="黑体" w:hAnsi="黑体" w:eastAsia="黑体" w:cs="黑体"/>
          <w:b/>
          <w:bCs/>
          <w:strike/>
          <w:color w:val="auto"/>
          <w:sz w:val="24"/>
          <w:highlight w:val="none"/>
        </w:rPr>
        <w:t>.5</w:t>
      </w:r>
      <w:r>
        <w:rPr>
          <w:rFonts w:hint="eastAsia" w:ascii="黑体" w:hAnsi="黑体" w:eastAsia="黑体" w:cs="黑体"/>
          <w:b/>
          <w:bCs/>
          <w:strike/>
          <w:color w:val="auto"/>
          <w:spacing w:val="0"/>
          <w:sz w:val="24"/>
          <w:highlight w:val="none"/>
        </w:rPr>
        <w:t xml:space="preserve"> </w:t>
      </w:r>
      <w:r>
        <w:rPr>
          <w:rFonts w:hint="eastAsia" w:ascii="黑体" w:hAnsi="黑体" w:eastAsia="黑体" w:cs="黑体"/>
          <w:b/>
          <w:bCs/>
          <w:strike/>
          <w:color w:val="auto"/>
          <w:sz w:val="24"/>
          <w:highlight w:val="none"/>
        </w:rPr>
        <w:t>资格审查</w:t>
      </w:r>
      <w:r>
        <w:rPr>
          <w:rFonts w:hint="eastAsia" w:ascii="黑体" w:hAnsi="黑体" w:eastAsia="黑体" w:cs="黑体"/>
          <w:b/>
          <w:bCs/>
          <w:strike/>
          <w:color w:val="auto"/>
          <w:spacing w:val="0"/>
          <w:sz w:val="24"/>
          <w:highlight w:val="none"/>
        </w:rPr>
        <w:t>资</w:t>
      </w:r>
      <w:r>
        <w:rPr>
          <w:rFonts w:hint="eastAsia" w:ascii="黑体" w:hAnsi="黑体" w:eastAsia="黑体" w:cs="黑体"/>
          <w:b/>
          <w:bCs/>
          <w:strike/>
          <w:color w:val="auto"/>
          <w:sz w:val="24"/>
          <w:highlight w:val="none"/>
        </w:rPr>
        <w:t>料</w:t>
      </w:r>
      <w:r>
        <w:rPr>
          <w:rFonts w:hint="eastAsia" w:ascii="黑体" w:hAnsi="黑体" w:eastAsia="黑体" w:cs="黑体"/>
          <w:b/>
          <w:bCs/>
          <w:strike/>
          <w:color w:val="auto"/>
          <w:spacing w:val="0"/>
          <w:sz w:val="24"/>
          <w:highlight w:val="none"/>
        </w:rPr>
        <w:t>（</w:t>
      </w:r>
      <w:r>
        <w:rPr>
          <w:rFonts w:hint="eastAsia" w:ascii="黑体" w:hAnsi="黑体" w:eastAsia="黑体" w:cs="黑体"/>
          <w:b/>
          <w:bCs/>
          <w:strike/>
          <w:color w:val="auto"/>
          <w:sz w:val="24"/>
          <w:highlight w:val="none"/>
        </w:rPr>
        <w:t>适用于</w:t>
      </w:r>
      <w:r>
        <w:rPr>
          <w:rFonts w:hint="eastAsia" w:ascii="黑体" w:hAnsi="黑体" w:eastAsia="黑体" w:cs="黑体"/>
          <w:b/>
          <w:bCs/>
          <w:strike/>
          <w:color w:val="auto"/>
          <w:spacing w:val="0"/>
          <w:sz w:val="24"/>
          <w:highlight w:val="none"/>
        </w:rPr>
        <w:t>已</w:t>
      </w:r>
      <w:r>
        <w:rPr>
          <w:rFonts w:hint="eastAsia" w:ascii="黑体" w:hAnsi="黑体" w:eastAsia="黑体" w:cs="黑体"/>
          <w:b/>
          <w:bCs/>
          <w:strike/>
          <w:color w:val="auto"/>
          <w:sz w:val="24"/>
          <w:highlight w:val="none"/>
        </w:rPr>
        <w:t>进行</w:t>
      </w:r>
      <w:r>
        <w:rPr>
          <w:rFonts w:hint="eastAsia" w:ascii="黑体" w:hAnsi="黑体" w:eastAsia="黑体" w:cs="黑体"/>
          <w:b/>
          <w:bCs/>
          <w:strike/>
          <w:color w:val="auto"/>
          <w:spacing w:val="0"/>
          <w:sz w:val="24"/>
          <w:highlight w:val="none"/>
        </w:rPr>
        <w:t>资格</w:t>
      </w:r>
      <w:r>
        <w:rPr>
          <w:rFonts w:hint="eastAsia" w:ascii="黑体" w:hAnsi="黑体" w:eastAsia="黑体" w:cs="黑体"/>
          <w:b/>
          <w:bCs/>
          <w:strike/>
          <w:color w:val="auto"/>
          <w:sz w:val="24"/>
          <w:highlight w:val="none"/>
        </w:rPr>
        <w:t>预审的）</w:t>
      </w:r>
      <w:bookmarkEnd w:id="63"/>
      <w:bookmarkEnd w:id="64"/>
    </w:p>
    <w:p w14:paraId="7CFAC572">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投标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递</w:t>
      </w:r>
      <w:r>
        <w:rPr>
          <w:rFonts w:hint="eastAsia" w:ascii="宋体" w:hAnsi="宋体" w:eastAsia="宋体" w:cs="宋体"/>
          <w:strike/>
          <w:color w:val="auto"/>
          <w:sz w:val="24"/>
          <w:highlight w:val="none"/>
        </w:rPr>
        <w:t>交</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，发</w:t>
      </w:r>
      <w:r>
        <w:rPr>
          <w:rFonts w:hint="eastAsia" w:ascii="宋体" w:hAnsi="宋体" w:eastAsia="宋体" w:cs="宋体"/>
          <w:strike/>
          <w:color w:val="auto"/>
          <w:spacing w:val="0"/>
          <w:sz w:val="24"/>
          <w:highlight w:val="none"/>
        </w:rPr>
        <w:t>生</w:t>
      </w:r>
      <w:r>
        <w:rPr>
          <w:rFonts w:hint="eastAsia" w:ascii="宋体" w:hAnsi="宋体" w:eastAsia="宋体" w:cs="宋体"/>
          <w:strike/>
          <w:color w:val="auto"/>
          <w:sz w:val="24"/>
          <w:highlight w:val="none"/>
        </w:rPr>
        <w:t>可</w:t>
      </w:r>
      <w:r>
        <w:rPr>
          <w:rFonts w:hint="eastAsia" w:ascii="宋体" w:hAnsi="宋体" w:eastAsia="宋体" w:cs="宋体"/>
          <w:strike/>
          <w:color w:val="auto"/>
          <w:spacing w:val="0"/>
          <w:sz w:val="24"/>
          <w:highlight w:val="none"/>
        </w:rPr>
        <w:t>能</w:t>
      </w:r>
      <w:r>
        <w:rPr>
          <w:rFonts w:hint="eastAsia" w:ascii="宋体" w:hAnsi="宋体" w:eastAsia="宋体" w:cs="宋体"/>
          <w:strike/>
          <w:color w:val="auto"/>
          <w:sz w:val="24"/>
          <w:highlight w:val="none"/>
        </w:rPr>
        <w:t>影</w:t>
      </w:r>
      <w:r>
        <w:rPr>
          <w:rFonts w:hint="eastAsia" w:ascii="宋体" w:hAnsi="宋体" w:eastAsia="宋体" w:cs="宋体"/>
          <w:strike/>
          <w:color w:val="auto"/>
          <w:spacing w:val="0"/>
          <w:sz w:val="24"/>
          <w:highlight w:val="none"/>
        </w:rPr>
        <w:t>响</w:t>
      </w:r>
      <w:r>
        <w:rPr>
          <w:rFonts w:hint="eastAsia" w:ascii="宋体" w:hAnsi="宋体" w:eastAsia="宋体" w:cs="宋体"/>
          <w:strike/>
          <w:color w:val="auto"/>
          <w:sz w:val="24"/>
          <w:highlight w:val="none"/>
        </w:rPr>
        <w:t>其</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资</w:t>
      </w:r>
      <w:r>
        <w:rPr>
          <w:rFonts w:hint="eastAsia" w:ascii="宋体" w:hAnsi="宋体" w:eastAsia="宋体" w:cs="宋体"/>
          <w:strike/>
          <w:color w:val="auto"/>
          <w:sz w:val="24"/>
          <w:highlight w:val="none"/>
        </w:rPr>
        <w:t>格的</w:t>
      </w:r>
      <w:r>
        <w:rPr>
          <w:rFonts w:hint="eastAsia" w:ascii="宋体" w:hAnsi="宋体" w:eastAsia="宋体" w:cs="宋体"/>
          <w:strike/>
          <w:color w:val="auto"/>
          <w:spacing w:val="0"/>
          <w:sz w:val="24"/>
          <w:highlight w:val="none"/>
        </w:rPr>
        <w:t>新</w:t>
      </w:r>
      <w:r>
        <w:rPr>
          <w:rFonts w:hint="eastAsia" w:ascii="宋体" w:hAnsi="宋体" w:eastAsia="宋体" w:cs="宋体"/>
          <w:strike/>
          <w:color w:val="auto"/>
          <w:sz w:val="24"/>
          <w:highlight w:val="none"/>
        </w:rPr>
        <w:t>情</w:t>
      </w:r>
      <w:r>
        <w:rPr>
          <w:rFonts w:hint="eastAsia" w:ascii="宋体" w:hAnsi="宋体" w:eastAsia="宋体" w:cs="宋体"/>
          <w:strike/>
          <w:color w:val="auto"/>
          <w:spacing w:val="0"/>
          <w:sz w:val="24"/>
          <w:highlight w:val="none"/>
        </w:rPr>
        <w:t>况</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应</w:t>
      </w:r>
      <w:r>
        <w:rPr>
          <w:rFonts w:hint="eastAsia" w:ascii="宋体" w:hAnsi="宋体" w:eastAsia="宋体" w:cs="宋体"/>
          <w:strike/>
          <w:color w:val="auto"/>
          <w:spacing w:val="0"/>
          <w:sz w:val="24"/>
          <w:highlight w:val="none"/>
        </w:rPr>
        <w:t>更</w:t>
      </w:r>
      <w:r>
        <w:rPr>
          <w:rFonts w:hint="eastAsia" w:ascii="宋体" w:hAnsi="宋体" w:eastAsia="宋体" w:cs="宋体"/>
          <w:strike/>
          <w:color w:val="auto"/>
          <w:sz w:val="24"/>
          <w:highlight w:val="none"/>
        </w:rPr>
        <w:t>新</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补充</w:t>
      </w:r>
      <w:r>
        <w:rPr>
          <w:rFonts w:hint="eastAsia" w:ascii="宋体" w:hAnsi="宋体" w:eastAsia="宋体" w:cs="宋体"/>
          <w:strike/>
          <w:color w:val="auto"/>
          <w:spacing w:val="0"/>
          <w:sz w:val="24"/>
          <w:highlight w:val="none"/>
        </w:rPr>
        <w:t>其</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申</w:t>
      </w:r>
      <w:r>
        <w:rPr>
          <w:rFonts w:hint="eastAsia" w:ascii="宋体" w:hAnsi="宋体" w:eastAsia="宋体" w:cs="宋体"/>
          <w:strike/>
          <w:color w:val="auto"/>
          <w:sz w:val="24"/>
          <w:highlight w:val="none"/>
        </w:rPr>
        <w:t>请资格</w:t>
      </w:r>
      <w:r>
        <w:rPr>
          <w:rFonts w:hint="eastAsia" w:ascii="宋体" w:hAnsi="宋体" w:eastAsia="宋体" w:cs="宋体"/>
          <w:strike/>
          <w:color w:val="auto"/>
          <w:spacing w:val="0"/>
          <w:sz w:val="24"/>
          <w:highlight w:val="none"/>
        </w:rPr>
        <w:t>预</w:t>
      </w:r>
      <w:r>
        <w:rPr>
          <w:rFonts w:hint="eastAsia" w:ascii="宋体" w:hAnsi="宋体" w:eastAsia="宋体" w:cs="宋体"/>
          <w:strike/>
          <w:color w:val="auto"/>
          <w:sz w:val="24"/>
          <w:highlight w:val="none"/>
        </w:rPr>
        <w:t>审</w:t>
      </w:r>
      <w:r>
        <w:rPr>
          <w:rFonts w:hint="eastAsia" w:ascii="宋体" w:hAnsi="宋体" w:eastAsia="宋体" w:cs="宋体"/>
          <w:strike/>
          <w:color w:val="auto"/>
          <w:spacing w:val="0"/>
          <w:sz w:val="24"/>
          <w:highlight w:val="none"/>
        </w:rPr>
        <w:t>时</w:t>
      </w:r>
      <w:r>
        <w:rPr>
          <w:rFonts w:hint="eastAsia" w:ascii="宋体" w:hAnsi="宋体" w:eastAsia="宋体" w:cs="宋体"/>
          <w:strike/>
          <w:color w:val="auto"/>
          <w:sz w:val="24"/>
          <w:highlight w:val="none"/>
        </w:rPr>
        <w:t>提</w:t>
      </w:r>
      <w:r>
        <w:rPr>
          <w:rFonts w:hint="eastAsia" w:ascii="宋体" w:hAnsi="宋体" w:eastAsia="宋体" w:cs="宋体"/>
          <w:strike/>
          <w:color w:val="auto"/>
          <w:spacing w:val="0"/>
          <w:sz w:val="24"/>
          <w:highlight w:val="none"/>
        </w:rPr>
        <w:t>供</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资</w:t>
      </w:r>
      <w:r>
        <w:rPr>
          <w:rFonts w:hint="eastAsia" w:ascii="宋体" w:hAnsi="宋体" w:eastAsia="宋体" w:cs="宋体"/>
          <w:strike/>
          <w:color w:val="auto"/>
          <w:sz w:val="24"/>
          <w:highlight w:val="none"/>
        </w:rPr>
        <w:t>料</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以证</w:t>
      </w:r>
      <w:r>
        <w:rPr>
          <w:rFonts w:hint="eastAsia" w:ascii="宋体" w:hAnsi="宋体" w:eastAsia="宋体" w:cs="宋体"/>
          <w:strike/>
          <w:color w:val="auto"/>
          <w:spacing w:val="0"/>
          <w:sz w:val="24"/>
          <w:highlight w:val="none"/>
        </w:rPr>
        <w:t>实</w:t>
      </w:r>
      <w:r>
        <w:rPr>
          <w:rFonts w:hint="eastAsia" w:ascii="宋体" w:hAnsi="宋体" w:eastAsia="宋体" w:cs="宋体"/>
          <w:strike/>
          <w:color w:val="auto"/>
          <w:sz w:val="24"/>
          <w:highlight w:val="none"/>
        </w:rPr>
        <w:t>其</w:t>
      </w:r>
      <w:r>
        <w:rPr>
          <w:rFonts w:hint="eastAsia" w:ascii="宋体" w:hAnsi="宋体" w:eastAsia="宋体" w:cs="宋体"/>
          <w:strike/>
          <w:color w:val="auto"/>
          <w:spacing w:val="0"/>
          <w:sz w:val="24"/>
          <w:highlight w:val="none"/>
        </w:rPr>
        <w:t>各</w:t>
      </w:r>
      <w:r>
        <w:rPr>
          <w:rFonts w:hint="eastAsia" w:ascii="宋体" w:hAnsi="宋体" w:eastAsia="宋体" w:cs="宋体"/>
          <w:strike/>
          <w:color w:val="auto"/>
          <w:sz w:val="24"/>
          <w:highlight w:val="none"/>
        </w:rPr>
        <w:t>项</w:t>
      </w:r>
      <w:r>
        <w:rPr>
          <w:rFonts w:hint="eastAsia" w:ascii="宋体" w:hAnsi="宋体" w:eastAsia="宋体" w:cs="宋体"/>
          <w:strike/>
          <w:color w:val="auto"/>
          <w:spacing w:val="0"/>
          <w:sz w:val="24"/>
          <w:highlight w:val="none"/>
        </w:rPr>
        <w:t>资</w:t>
      </w:r>
      <w:r>
        <w:rPr>
          <w:rFonts w:hint="eastAsia" w:ascii="宋体" w:hAnsi="宋体" w:eastAsia="宋体" w:cs="宋体"/>
          <w:strike/>
          <w:color w:val="auto"/>
          <w:sz w:val="24"/>
          <w:highlight w:val="none"/>
        </w:rPr>
        <w:t>格</w:t>
      </w:r>
      <w:r>
        <w:rPr>
          <w:rFonts w:hint="eastAsia" w:ascii="宋体" w:hAnsi="宋体" w:eastAsia="宋体" w:cs="宋体"/>
          <w:strike/>
          <w:color w:val="auto"/>
          <w:spacing w:val="0"/>
          <w:sz w:val="24"/>
          <w:highlight w:val="none"/>
        </w:rPr>
        <w:t>条</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仍</w:t>
      </w:r>
      <w:r>
        <w:rPr>
          <w:rFonts w:hint="eastAsia" w:ascii="宋体" w:hAnsi="宋体" w:eastAsia="宋体" w:cs="宋体"/>
          <w:strike/>
          <w:color w:val="auto"/>
          <w:sz w:val="24"/>
          <w:highlight w:val="none"/>
        </w:rPr>
        <w:t>能继</w:t>
      </w:r>
      <w:r>
        <w:rPr>
          <w:rFonts w:hint="eastAsia" w:ascii="宋体" w:hAnsi="宋体" w:eastAsia="宋体" w:cs="宋体"/>
          <w:strike/>
          <w:color w:val="auto"/>
          <w:spacing w:val="0"/>
          <w:sz w:val="24"/>
          <w:highlight w:val="none"/>
        </w:rPr>
        <w:t>续</w:t>
      </w:r>
      <w:r>
        <w:rPr>
          <w:rFonts w:hint="eastAsia" w:ascii="宋体" w:hAnsi="宋体" w:eastAsia="宋体" w:cs="宋体"/>
          <w:strike/>
          <w:color w:val="auto"/>
          <w:sz w:val="24"/>
          <w:highlight w:val="none"/>
        </w:rPr>
        <w:t>满</w:t>
      </w:r>
      <w:r>
        <w:rPr>
          <w:rFonts w:hint="eastAsia" w:ascii="宋体" w:hAnsi="宋体" w:eastAsia="宋体" w:cs="宋体"/>
          <w:strike/>
          <w:color w:val="auto"/>
          <w:spacing w:val="0"/>
          <w:sz w:val="24"/>
          <w:highlight w:val="none"/>
        </w:rPr>
        <w:t>足</w:t>
      </w:r>
      <w:r>
        <w:rPr>
          <w:rFonts w:hint="eastAsia" w:ascii="宋体" w:hAnsi="宋体" w:eastAsia="宋体" w:cs="宋体"/>
          <w:strike/>
          <w:color w:val="auto"/>
          <w:sz w:val="24"/>
          <w:highlight w:val="none"/>
        </w:rPr>
        <w:t>资</w:t>
      </w:r>
      <w:r>
        <w:rPr>
          <w:rFonts w:hint="eastAsia" w:ascii="宋体" w:hAnsi="宋体" w:eastAsia="宋体" w:cs="宋体"/>
          <w:strike/>
          <w:color w:val="auto"/>
          <w:spacing w:val="0"/>
          <w:sz w:val="24"/>
          <w:highlight w:val="none"/>
        </w:rPr>
        <w:t>格</w:t>
      </w:r>
      <w:r>
        <w:rPr>
          <w:rFonts w:hint="eastAsia" w:ascii="宋体" w:hAnsi="宋体" w:eastAsia="宋体" w:cs="宋体"/>
          <w:strike/>
          <w:color w:val="auto"/>
          <w:sz w:val="24"/>
          <w:highlight w:val="none"/>
        </w:rPr>
        <w:t>预</w:t>
      </w:r>
      <w:r>
        <w:rPr>
          <w:rFonts w:hint="eastAsia" w:ascii="宋体" w:hAnsi="宋体" w:eastAsia="宋体" w:cs="宋体"/>
          <w:strike/>
          <w:color w:val="auto"/>
          <w:spacing w:val="0"/>
          <w:sz w:val="24"/>
          <w:highlight w:val="none"/>
        </w:rPr>
        <w:t>审</w:t>
      </w:r>
      <w:r>
        <w:rPr>
          <w:rFonts w:hint="eastAsia" w:ascii="宋体" w:hAnsi="宋体" w:eastAsia="宋体" w:cs="宋体"/>
          <w:strike/>
          <w:color w:val="auto"/>
          <w:sz w:val="24"/>
          <w:highlight w:val="none"/>
        </w:rPr>
        <w:t>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的要</w:t>
      </w:r>
      <w:r>
        <w:rPr>
          <w:rFonts w:hint="eastAsia" w:ascii="宋体" w:hAnsi="宋体" w:eastAsia="宋体" w:cs="宋体"/>
          <w:strike/>
          <w:color w:val="auto"/>
          <w:spacing w:val="0"/>
          <w:sz w:val="24"/>
          <w:highlight w:val="none"/>
        </w:rPr>
        <w:t>求</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且</w:t>
      </w:r>
      <w:r>
        <w:rPr>
          <w:rFonts w:hint="eastAsia" w:ascii="宋体" w:hAnsi="宋体" w:eastAsia="宋体" w:cs="宋体"/>
          <w:strike/>
          <w:color w:val="auto"/>
          <w:sz w:val="24"/>
          <w:highlight w:val="none"/>
        </w:rPr>
        <w:t>没</w:t>
      </w:r>
      <w:r>
        <w:rPr>
          <w:rFonts w:hint="eastAsia" w:ascii="宋体" w:hAnsi="宋体" w:eastAsia="宋体" w:cs="宋体"/>
          <w:strike/>
          <w:color w:val="auto"/>
          <w:spacing w:val="0"/>
          <w:sz w:val="24"/>
          <w:highlight w:val="none"/>
        </w:rPr>
        <w:t>有</w:t>
      </w:r>
      <w:r>
        <w:rPr>
          <w:rFonts w:hint="eastAsia" w:ascii="宋体" w:hAnsi="宋体" w:eastAsia="宋体" w:cs="宋体"/>
          <w:strike/>
          <w:color w:val="auto"/>
          <w:sz w:val="24"/>
          <w:highlight w:val="none"/>
        </w:rPr>
        <w:t>实质性</w:t>
      </w:r>
      <w:r>
        <w:rPr>
          <w:rFonts w:hint="eastAsia" w:ascii="宋体" w:hAnsi="宋体" w:eastAsia="宋体" w:cs="宋体"/>
          <w:strike/>
          <w:color w:val="auto"/>
          <w:spacing w:val="0"/>
          <w:sz w:val="24"/>
          <w:highlight w:val="none"/>
        </w:rPr>
        <w:t>降</w:t>
      </w:r>
      <w:r>
        <w:rPr>
          <w:rFonts w:hint="eastAsia" w:ascii="宋体" w:hAnsi="宋体" w:eastAsia="宋体" w:cs="宋体"/>
          <w:strike/>
          <w:color w:val="auto"/>
          <w:sz w:val="24"/>
          <w:highlight w:val="none"/>
        </w:rPr>
        <w:t>低。</w:t>
      </w:r>
    </w:p>
    <w:p w14:paraId="48E0BC6B">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65" w:name="_Toc23838"/>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资格审查</w:t>
      </w:r>
      <w:r>
        <w:rPr>
          <w:rFonts w:hint="eastAsia" w:ascii="黑体" w:hAnsi="黑体" w:eastAsia="黑体" w:cs="黑体"/>
          <w:b/>
          <w:bCs/>
          <w:color w:val="auto"/>
          <w:spacing w:val="0"/>
          <w:sz w:val="24"/>
          <w:highlight w:val="none"/>
        </w:rPr>
        <w:t>资</w:t>
      </w:r>
      <w:r>
        <w:rPr>
          <w:rFonts w:hint="eastAsia" w:ascii="黑体" w:hAnsi="黑体" w:eastAsia="黑体" w:cs="黑体"/>
          <w:b/>
          <w:bCs/>
          <w:color w:val="auto"/>
          <w:sz w:val="24"/>
          <w:highlight w:val="none"/>
        </w:rPr>
        <w:t>料</w:t>
      </w:r>
      <w:r>
        <w:rPr>
          <w:rFonts w:hint="eastAsia" w:ascii="黑体" w:hAnsi="黑体" w:eastAsia="黑体" w:cs="黑体"/>
          <w:b/>
          <w:bCs/>
          <w:color w:val="auto"/>
          <w:spacing w:val="0"/>
          <w:sz w:val="24"/>
          <w:highlight w:val="none"/>
        </w:rPr>
        <w:t>（</w:t>
      </w:r>
      <w:r>
        <w:rPr>
          <w:rFonts w:hint="eastAsia" w:ascii="黑体" w:hAnsi="黑体" w:eastAsia="黑体" w:cs="黑体"/>
          <w:b/>
          <w:bCs/>
          <w:color w:val="auto"/>
          <w:sz w:val="24"/>
          <w:highlight w:val="none"/>
        </w:rPr>
        <w:t>适用于</w:t>
      </w:r>
      <w:r>
        <w:rPr>
          <w:rFonts w:hint="eastAsia" w:ascii="黑体" w:hAnsi="黑体" w:eastAsia="黑体" w:cs="黑体"/>
          <w:b/>
          <w:bCs/>
          <w:color w:val="auto"/>
          <w:spacing w:val="0"/>
          <w:sz w:val="24"/>
          <w:highlight w:val="none"/>
        </w:rPr>
        <w:t>未</w:t>
      </w:r>
      <w:r>
        <w:rPr>
          <w:rFonts w:hint="eastAsia" w:ascii="黑体" w:hAnsi="黑体" w:eastAsia="黑体" w:cs="黑体"/>
          <w:b/>
          <w:bCs/>
          <w:color w:val="auto"/>
          <w:sz w:val="24"/>
          <w:highlight w:val="none"/>
        </w:rPr>
        <w:t>进行</w:t>
      </w:r>
      <w:r>
        <w:rPr>
          <w:rFonts w:hint="eastAsia" w:ascii="黑体" w:hAnsi="黑体" w:eastAsia="黑体" w:cs="黑体"/>
          <w:b/>
          <w:bCs/>
          <w:color w:val="auto"/>
          <w:spacing w:val="0"/>
          <w:sz w:val="24"/>
          <w:highlight w:val="none"/>
        </w:rPr>
        <w:t>资格</w:t>
      </w:r>
      <w:r>
        <w:rPr>
          <w:rFonts w:hint="eastAsia" w:ascii="黑体" w:hAnsi="黑体" w:eastAsia="黑体" w:cs="黑体"/>
          <w:b/>
          <w:bCs/>
          <w:color w:val="auto"/>
          <w:sz w:val="24"/>
          <w:highlight w:val="none"/>
        </w:rPr>
        <w:t>预审的）</w:t>
      </w:r>
      <w:bookmarkEnd w:id="65"/>
    </w:p>
    <w:p w14:paraId="4F67F120">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除投标人须知前附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另</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规定外，投标人应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下</w:t>
      </w:r>
      <w:r>
        <w:rPr>
          <w:rFonts w:hint="eastAsia" w:ascii="宋体" w:hAnsi="宋体" w:eastAsia="宋体" w:cs="宋体"/>
          <w:color w:val="auto"/>
          <w:spacing w:val="0"/>
          <w:sz w:val="24"/>
          <w:highlight w:val="none"/>
        </w:rPr>
        <w:t>列</w:t>
      </w:r>
      <w:r>
        <w:rPr>
          <w:rFonts w:hint="eastAsia" w:ascii="宋体" w:hAnsi="宋体" w:eastAsia="宋体" w:cs="宋体"/>
          <w:color w:val="auto"/>
          <w:sz w:val="24"/>
          <w:highlight w:val="none"/>
        </w:rPr>
        <w:t>规定提供资格审查</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料</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以证明其满足本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 1.4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款</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、财</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业</w:t>
      </w:r>
      <w:r>
        <w:rPr>
          <w:rFonts w:hint="eastAsia" w:ascii="宋体" w:hAnsi="宋体" w:eastAsia="宋体" w:cs="宋体"/>
          <w:color w:val="auto"/>
          <w:sz w:val="24"/>
          <w:highlight w:val="none"/>
        </w:rPr>
        <w:t>绩</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信</w:t>
      </w:r>
      <w:r>
        <w:rPr>
          <w:rFonts w:hint="eastAsia" w:ascii="宋体" w:hAnsi="宋体" w:eastAsia="宋体" w:cs="宋体"/>
          <w:color w:val="auto"/>
          <w:spacing w:val="0"/>
          <w:sz w:val="24"/>
          <w:highlight w:val="none"/>
        </w:rPr>
        <w:t>誉</w:t>
      </w:r>
      <w:r>
        <w:rPr>
          <w:rFonts w:hint="eastAsia" w:ascii="宋体" w:hAnsi="宋体" w:eastAsia="宋体" w:cs="宋体"/>
          <w:color w:val="auto"/>
          <w:sz w:val="24"/>
          <w:highlight w:val="none"/>
        </w:rPr>
        <w:t>等</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p>
    <w:p w14:paraId="7B10D312">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3.5.1 </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基</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情</w:t>
      </w:r>
      <w:r>
        <w:rPr>
          <w:rFonts w:hint="eastAsia" w:ascii="宋体" w:hAnsi="宋体" w:eastAsia="宋体" w:cs="宋体"/>
          <w:color w:val="auto"/>
          <w:sz w:val="24"/>
          <w:highlight w:val="none"/>
        </w:rPr>
        <w:t>况表</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营</w:t>
      </w:r>
      <w:r>
        <w:rPr>
          <w:rFonts w:hint="eastAsia" w:ascii="宋体" w:hAnsi="宋体" w:eastAsia="宋体" w:cs="宋体"/>
          <w:color w:val="auto"/>
          <w:spacing w:val="0"/>
          <w:sz w:val="24"/>
          <w:highlight w:val="none"/>
        </w:rPr>
        <w:t>业</w:t>
      </w:r>
      <w:r>
        <w:rPr>
          <w:rFonts w:hint="eastAsia" w:ascii="宋体" w:hAnsi="宋体" w:eastAsia="宋体" w:cs="宋体"/>
          <w:color w:val="auto"/>
          <w:sz w:val="24"/>
          <w:highlight w:val="none"/>
        </w:rPr>
        <w:t>执</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组</w:t>
      </w:r>
      <w:r>
        <w:rPr>
          <w:rFonts w:hint="eastAsia" w:ascii="宋体" w:hAnsi="宋体" w:eastAsia="宋体" w:cs="宋体"/>
          <w:color w:val="auto"/>
          <w:sz w:val="24"/>
          <w:highlight w:val="none"/>
        </w:rPr>
        <w:t>织机</w:t>
      </w:r>
      <w:r>
        <w:rPr>
          <w:rFonts w:hint="eastAsia" w:ascii="宋体" w:hAnsi="宋体" w:eastAsia="宋体" w:cs="宋体"/>
          <w:color w:val="auto"/>
          <w:spacing w:val="0"/>
          <w:sz w:val="24"/>
          <w:highlight w:val="none"/>
        </w:rPr>
        <w:t>构</w:t>
      </w:r>
      <w:r>
        <w:rPr>
          <w:rFonts w:hint="eastAsia" w:ascii="宋体" w:hAnsi="宋体" w:eastAsia="宋体" w:cs="宋体"/>
          <w:color w:val="auto"/>
          <w:sz w:val="24"/>
          <w:highlight w:val="none"/>
        </w:rPr>
        <w:t>代</w:t>
      </w:r>
      <w:r>
        <w:rPr>
          <w:rFonts w:hint="eastAsia" w:ascii="宋体" w:hAnsi="宋体" w:eastAsia="宋体" w:cs="宋体"/>
          <w:color w:val="auto"/>
          <w:spacing w:val="0"/>
          <w:sz w:val="24"/>
          <w:highlight w:val="none"/>
        </w:rPr>
        <w:t>码</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的</w:t>
      </w:r>
      <w:r>
        <w:rPr>
          <w:rFonts w:hint="eastAsia" w:ascii="宋体" w:hAnsi="宋体" w:cs="宋体"/>
          <w:color w:val="auto"/>
          <w:sz w:val="24"/>
          <w:highlight w:val="none"/>
          <w:lang w:val="en-US" w:eastAsia="zh-CN"/>
        </w:rPr>
        <w:t>扫描件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三</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合一</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五</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登</w:t>
      </w:r>
      <w:r>
        <w:rPr>
          <w:rFonts w:hint="eastAsia" w:ascii="宋体" w:hAnsi="宋体" w:eastAsia="宋体" w:cs="宋体"/>
          <w:color w:val="auto"/>
          <w:sz w:val="24"/>
          <w:highlight w:val="none"/>
        </w:rPr>
        <w:t>记</w:t>
      </w:r>
      <w:r>
        <w:rPr>
          <w:rFonts w:hint="eastAsia" w:ascii="宋体" w:hAnsi="宋体" w:eastAsia="宋体" w:cs="宋体"/>
          <w:color w:val="auto"/>
          <w:spacing w:val="0"/>
          <w:sz w:val="24"/>
          <w:highlight w:val="none"/>
        </w:rPr>
        <w:t>制</w:t>
      </w:r>
      <w:r>
        <w:rPr>
          <w:rFonts w:hint="eastAsia" w:ascii="宋体" w:hAnsi="宋体" w:eastAsia="宋体" w:cs="宋体"/>
          <w:color w:val="auto"/>
          <w:sz w:val="24"/>
          <w:highlight w:val="none"/>
        </w:rPr>
        <w:t>度</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行登</w:t>
      </w:r>
      <w:r>
        <w:rPr>
          <w:rFonts w:hint="eastAsia" w:ascii="宋体" w:hAnsi="宋体" w:eastAsia="宋体" w:cs="宋体"/>
          <w:color w:val="auto"/>
          <w:spacing w:val="0"/>
          <w:sz w:val="24"/>
          <w:highlight w:val="none"/>
        </w:rPr>
        <w:t>记</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仅</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供</w:t>
      </w:r>
      <w:r>
        <w:rPr>
          <w:rFonts w:hint="eastAsia" w:ascii="宋体" w:hAnsi="宋体" w:eastAsia="宋体" w:cs="宋体"/>
          <w:color w:val="auto"/>
          <w:sz w:val="24"/>
          <w:highlight w:val="none"/>
        </w:rPr>
        <w:t>营</w:t>
      </w:r>
      <w:r>
        <w:rPr>
          <w:rFonts w:hint="eastAsia" w:ascii="宋体" w:hAnsi="宋体" w:eastAsia="宋体" w:cs="宋体"/>
          <w:color w:val="auto"/>
          <w:spacing w:val="0"/>
          <w:sz w:val="24"/>
          <w:highlight w:val="none"/>
        </w:rPr>
        <w:t>业</w:t>
      </w:r>
      <w:r>
        <w:rPr>
          <w:rFonts w:hint="eastAsia" w:ascii="宋体" w:hAnsi="宋体" w:eastAsia="宋体" w:cs="宋体"/>
          <w:color w:val="auto"/>
          <w:sz w:val="24"/>
          <w:highlight w:val="none"/>
        </w:rPr>
        <w:t>执照</w:t>
      </w:r>
      <w:r>
        <w:rPr>
          <w:rFonts w:hint="eastAsia" w:ascii="宋体" w:hAnsi="宋体" w:cs="宋体"/>
          <w:color w:val="auto"/>
          <w:spacing w:val="0"/>
          <w:sz w:val="24"/>
          <w:highlight w:val="none"/>
          <w:lang w:val="en-US" w:eastAsia="zh-CN"/>
        </w:rPr>
        <w:t>扫描件</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资质</w:t>
      </w:r>
      <w:r>
        <w:rPr>
          <w:rFonts w:hint="eastAsia" w:ascii="宋体" w:hAnsi="宋体" w:eastAsia="宋体" w:cs="宋体"/>
          <w:color w:val="auto"/>
          <w:spacing w:val="0"/>
          <w:sz w:val="24"/>
          <w:highlight w:val="none"/>
        </w:rPr>
        <w:t>证</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副</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材料的</w:t>
      </w:r>
      <w:r>
        <w:rPr>
          <w:rFonts w:hint="eastAsia" w:ascii="宋体" w:hAnsi="宋体" w:cs="宋体"/>
          <w:color w:val="auto"/>
          <w:spacing w:val="0"/>
          <w:sz w:val="24"/>
          <w:highlight w:val="none"/>
          <w:u w:val="single"/>
          <w:lang w:val="en-US" w:eastAsia="zh-CN"/>
        </w:rPr>
        <w:t>扫描件</w:t>
      </w:r>
      <w:r>
        <w:rPr>
          <w:rFonts w:hint="eastAsia" w:ascii="宋体" w:hAnsi="宋体" w:eastAsia="宋体" w:cs="宋体"/>
          <w:color w:val="auto"/>
          <w:sz w:val="24"/>
          <w:highlight w:val="none"/>
        </w:rPr>
        <w:t>。</w:t>
      </w:r>
    </w:p>
    <w:p w14:paraId="1E2E784B">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3.5.2 “</w:t>
      </w:r>
      <w:r>
        <w:rPr>
          <w:rFonts w:hint="eastAsia" w:ascii="宋体" w:hAnsi="宋体" w:eastAsia="宋体" w:cs="宋体"/>
          <w:strike/>
          <w:dstrike w:val="0"/>
          <w:color w:val="auto"/>
          <w:spacing w:val="0"/>
          <w:sz w:val="24"/>
          <w:highlight w:val="none"/>
        </w:rPr>
        <w:t>近</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财</w:t>
      </w:r>
      <w:r>
        <w:rPr>
          <w:rFonts w:hint="eastAsia" w:ascii="宋体" w:hAnsi="宋体" w:eastAsia="宋体" w:cs="宋体"/>
          <w:strike/>
          <w:dstrike w:val="0"/>
          <w:color w:val="auto"/>
          <w:sz w:val="24"/>
          <w:highlight w:val="none"/>
        </w:rPr>
        <w:t>务</w:t>
      </w:r>
      <w:r>
        <w:rPr>
          <w:rFonts w:hint="eastAsia" w:ascii="宋体" w:hAnsi="宋体" w:eastAsia="宋体" w:cs="宋体"/>
          <w:strike/>
          <w:dstrike w:val="0"/>
          <w:color w:val="auto"/>
          <w:spacing w:val="0"/>
          <w:sz w:val="24"/>
          <w:highlight w:val="none"/>
        </w:rPr>
        <w:t>状</w:t>
      </w:r>
      <w:r>
        <w:rPr>
          <w:rFonts w:hint="eastAsia" w:ascii="宋体" w:hAnsi="宋体" w:eastAsia="宋体" w:cs="宋体"/>
          <w:strike/>
          <w:dstrike w:val="0"/>
          <w:color w:val="auto"/>
          <w:sz w:val="24"/>
          <w:highlight w:val="none"/>
        </w:rPr>
        <w:t>况表</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附经</w:t>
      </w:r>
      <w:r>
        <w:rPr>
          <w:rFonts w:hint="eastAsia" w:ascii="宋体" w:hAnsi="宋体" w:eastAsia="宋体" w:cs="宋体"/>
          <w:strike/>
          <w:dstrike w:val="0"/>
          <w:color w:val="auto"/>
          <w:spacing w:val="0"/>
          <w:sz w:val="24"/>
          <w:highlight w:val="none"/>
        </w:rPr>
        <w:t>会</w:t>
      </w:r>
      <w:r>
        <w:rPr>
          <w:rFonts w:hint="eastAsia" w:ascii="宋体" w:hAnsi="宋体" w:eastAsia="宋体" w:cs="宋体"/>
          <w:strike/>
          <w:dstrike w:val="0"/>
          <w:color w:val="auto"/>
          <w:sz w:val="24"/>
          <w:highlight w:val="none"/>
        </w:rPr>
        <w:t>计</w:t>
      </w:r>
      <w:r>
        <w:rPr>
          <w:rFonts w:hint="eastAsia" w:ascii="宋体" w:hAnsi="宋体" w:eastAsia="宋体" w:cs="宋体"/>
          <w:strike/>
          <w:dstrike w:val="0"/>
          <w:color w:val="auto"/>
          <w:spacing w:val="0"/>
          <w:sz w:val="24"/>
          <w:highlight w:val="none"/>
        </w:rPr>
        <w:t>师</w:t>
      </w:r>
      <w:r>
        <w:rPr>
          <w:rFonts w:hint="eastAsia" w:ascii="宋体" w:hAnsi="宋体" w:eastAsia="宋体" w:cs="宋体"/>
          <w:strike/>
          <w:dstrike w:val="0"/>
          <w:color w:val="auto"/>
          <w:sz w:val="24"/>
          <w:highlight w:val="none"/>
        </w:rPr>
        <w:t>事</w:t>
      </w:r>
      <w:r>
        <w:rPr>
          <w:rFonts w:hint="eastAsia" w:ascii="宋体" w:hAnsi="宋体" w:eastAsia="宋体" w:cs="宋体"/>
          <w:strike/>
          <w:dstrike w:val="0"/>
          <w:color w:val="auto"/>
          <w:spacing w:val="0"/>
          <w:sz w:val="24"/>
          <w:highlight w:val="none"/>
        </w:rPr>
        <w:t>务</w:t>
      </w:r>
      <w:r>
        <w:rPr>
          <w:rFonts w:hint="eastAsia" w:ascii="宋体" w:hAnsi="宋体" w:eastAsia="宋体" w:cs="宋体"/>
          <w:strike/>
          <w:dstrike w:val="0"/>
          <w:color w:val="auto"/>
          <w:sz w:val="24"/>
          <w:highlight w:val="none"/>
        </w:rPr>
        <w:t>所</w:t>
      </w:r>
      <w:r>
        <w:rPr>
          <w:rFonts w:hint="eastAsia" w:ascii="宋体" w:hAnsi="宋体" w:eastAsia="宋体" w:cs="宋体"/>
          <w:strike/>
          <w:dstrike w:val="0"/>
          <w:color w:val="auto"/>
          <w:spacing w:val="0"/>
          <w:sz w:val="24"/>
          <w:highlight w:val="none"/>
        </w:rPr>
        <w:t>或</w:t>
      </w:r>
      <w:r>
        <w:rPr>
          <w:rFonts w:hint="eastAsia" w:ascii="宋体" w:hAnsi="宋体" w:eastAsia="宋体" w:cs="宋体"/>
          <w:strike/>
          <w:dstrike w:val="0"/>
          <w:color w:val="auto"/>
          <w:sz w:val="24"/>
          <w:highlight w:val="none"/>
        </w:rPr>
        <w:t>审</w:t>
      </w:r>
      <w:r>
        <w:rPr>
          <w:rFonts w:hint="eastAsia" w:ascii="宋体" w:hAnsi="宋体" w:eastAsia="宋体" w:cs="宋体"/>
          <w:strike/>
          <w:dstrike w:val="0"/>
          <w:color w:val="auto"/>
          <w:spacing w:val="0"/>
          <w:sz w:val="24"/>
          <w:highlight w:val="none"/>
        </w:rPr>
        <w:t>计</w:t>
      </w:r>
      <w:r>
        <w:rPr>
          <w:rFonts w:hint="eastAsia" w:ascii="宋体" w:hAnsi="宋体" w:eastAsia="宋体" w:cs="宋体"/>
          <w:strike/>
          <w:dstrike w:val="0"/>
          <w:color w:val="auto"/>
          <w:sz w:val="24"/>
          <w:highlight w:val="none"/>
        </w:rPr>
        <w:t>机构</w:t>
      </w:r>
      <w:r>
        <w:rPr>
          <w:rFonts w:hint="eastAsia" w:ascii="宋体" w:hAnsi="宋体" w:eastAsia="宋体" w:cs="宋体"/>
          <w:strike/>
          <w:dstrike w:val="0"/>
          <w:color w:val="auto"/>
          <w:spacing w:val="0"/>
          <w:sz w:val="24"/>
          <w:highlight w:val="none"/>
        </w:rPr>
        <w:t>审</w:t>
      </w:r>
      <w:r>
        <w:rPr>
          <w:rFonts w:hint="eastAsia" w:ascii="宋体" w:hAnsi="宋体" w:eastAsia="宋体" w:cs="宋体"/>
          <w:strike/>
          <w:dstrike w:val="0"/>
          <w:color w:val="auto"/>
          <w:sz w:val="24"/>
          <w:highlight w:val="none"/>
        </w:rPr>
        <w:t>计</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财</w:t>
      </w:r>
      <w:r>
        <w:rPr>
          <w:rFonts w:hint="eastAsia" w:ascii="宋体" w:hAnsi="宋体" w:eastAsia="宋体" w:cs="宋体"/>
          <w:strike/>
          <w:dstrike w:val="0"/>
          <w:color w:val="auto"/>
          <w:spacing w:val="0"/>
          <w:sz w:val="24"/>
          <w:highlight w:val="none"/>
        </w:rPr>
        <w:t>务</w:t>
      </w:r>
      <w:r>
        <w:rPr>
          <w:rFonts w:hint="eastAsia" w:ascii="宋体" w:hAnsi="宋体" w:eastAsia="宋体" w:cs="宋体"/>
          <w:strike/>
          <w:dstrike w:val="0"/>
          <w:color w:val="auto"/>
          <w:sz w:val="24"/>
          <w:highlight w:val="none"/>
        </w:rPr>
        <w:t>会</w:t>
      </w:r>
      <w:r>
        <w:rPr>
          <w:rFonts w:hint="eastAsia" w:ascii="宋体" w:hAnsi="宋体" w:eastAsia="宋体" w:cs="宋体"/>
          <w:strike/>
          <w:dstrike w:val="0"/>
          <w:color w:val="auto"/>
          <w:spacing w:val="0"/>
          <w:sz w:val="24"/>
          <w:highlight w:val="none"/>
        </w:rPr>
        <w:t>计</w:t>
      </w:r>
      <w:r>
        <w:rPr>
          <w:rFonts w:hint="eastAsia" w:ascii="宋体" w:hAnsi="宋体" w:eastAsia="宋体" w:cs="宋体"/>
          <w:strike/>
          <w:dstrike w:val="0"/>
          <w:color w:val="auto"/>
          <w:sz w:val="24"/>
          <w:highlight w:val="none"/>
        </w:rPr>
        <w:t>报</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，包</w:t>
      </w:r>
      <w:r>
        <w:rPr>
          <w:rFonts w:hint="eastAsia" w:ascii="宋体" w:hAnsi="宋体" w:eastAsia="宋体" w:cs="宋体"/>
          <w:strike/>
          <w:dstrike w:val="0"/>
          <w:color w:val="auto"/>
          <w:spacing w:val="0"/>
          <w:sz w:val="24"/>
          <w:highlight w:val="none"/>
        </w:rPr>
        <w:t>括</w:t>
      </w:r>
      <w:r>
        <w:rPr>
          <w:rFonts w:hint="eastAsia" w:ascii="宋体" w:hAnsi="宋体" w:eastAsia="宋体" w:cs="宋体"/>
          <w:strike/>
          <w:dstrike w:val="0"/>
          <w:color w:val="auto"/>
          <w:sz w:val="24"/>
          <w:highlight w:val="none"/>
        </w:rPr>
        <w:t>资</w:t>
      </w:r>
      <w:r>
        <w:rPr>
          <w:rFonts w:hint="eastAsia" w:ascii="宋体" w:hAnsi="宋体" w:eastAsia="宋体" w:cs="宋体"/>
          <w:strike/>
          <w:dstrike w:val="0"/>
          <w:color w:val="auto"/>
          <w:spacing w:val="0"/>
          <w:sz w:val="24"/>
          <w:highlight w:val="none"/>
        </w:rPr>
        <w:t>产</w:t>
      </w:r>
      <w:r>
        <w:rPr>
          <w:rFonts w:hint="eastAsia" w:ascii="宋体" w:hAnsi="宋体" w:eastAsia="宋体" w:cs="宋体"/>
          <w:strike/>
          <w:dstrike w:val="0"/>
          <w:color w:val="auto"/>
          <w:sz w:val="24"/>
          <w:highlight w:val="none"/>
        </w:rPr>
        <w:t>负债表、现金流量</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、利</w:t>
      </w:r>
      <w:r>
        <w:rPr>
          <w:rFonts w:hint="eastAsia" w:ascii="宋体" w:hAnsi="宋体" w:eastAsia="宋体" w:cs="宋体"/>
          <w:strike/>
          <w:dstrike w:val="0"/>
          <w:color w:val="auto"/>
          <w:spacing w:val="0"/>
          <w:sz w:val="24"/>
          <w:highlight w:val="none"/>
        </w:rPr>
        <w:t>润</w:t>
      </w:r>
      <w:r>
        <w:rPr>
          <w:rFonts w:hint="eastAsia" w:ascii="宋体" w:hAnsi="宋体" w:eastAsia="宋体" w:cs="宋体"/>
          <w:strike/>
          <w:dstrike w:val="0"/>
          <w:color w:val="auto"/>
          <w:sz w:val="24"/>
          <w:highlight w:val="none"/>
        </w:rPr>
        <w:t>表和财务情况说</w:t>
      </w:r>
      <w:r>
        <w:rPr>
          <w:rFonts w:hint="eastAsia" w:ascii="宋体" w:hAnsi="宋体" w:eastAsia="宋体" w:cs="宋体"/>
          <w:strike/>
          <w:dstrike w:val="0"/>
          <w:color w:val="auto"/>
          <w:spacing w:val="0"/>
          <w:sz w:val="24"/>
          <w:highlight w:val="none"/>
        </w:rPr>
        <w:t>明</w:t>
      </w:r>
      <w:r>
        <w:rPr>
          <w:rFonts w:hint="eastAsia" w:ascii="宋体" w:hAnsi="宋体" w:eastAsia="宋体" w:cs="宋体"/>
          <w:strike/>
          <w:dstrike w:val="0"/>
          <w:color w:val="auto"/>
          <w:sz w:val="24"/>
          <w:highlight w:val="none"/>
        </w:rPr>
        <w:t>书的</w:t>
      </w:r>
      <w:r>
        <w:rPr>
          <w:rFonts w:hint="eastAsia" w:ascii="宋体" w:hAnsi="宋体" w:eastAsia="宋体" w:cs="宋体"/>
          <w:strike/>
          <w:dstrike w:val="0"/>
          <w:color w:val="auto"/>
          <w:spacing w:val="0"/>
          <w:sz w:val="24"/>
          <w:highlight w:val="none"/>
        </w:rPr>
        <w:t>复</w:t>
      </w:r>
      <w:r>
        <w:rPr>
          <w:rFonts w:hint="eastAsia" w:ascii="宋体" w:hAnsi="宋体" w:eastAsia="宋体" w:cs="宋体"/>
          <w:strike/>
          <w:dstrike w:val="0"/>
          <w:color w:val="auto"/>
          <w:sz w:val="24"/>
          <w:highlight w:val="none"/>
        </w:rPr>
        <w:t>印件，具体年份</w:t>
      </w:r>
      <w:r>
        <w:rPr>
          <w:rFonts w:hint="eastAsia" w:ascii="宋体" w:hAnsi="宋体" w:eastAsia="宋体" w:cs="宋体"/>
          <w:strike/>
          <w:dstrike w:val="0"/>
          <w:color w:val="auto"/>
          <w:spacing w:val="0"/>
          <w:sz w:val="24"/>
          <w:highlight w:val="none"/>
        </w:rPr>
        <w:t>要</w:t>
      </w:r>
      <w:r>
        <w:rPr>
          <w:rFonts w:hint="eastAsia" w:ascii="宋体" w:hAnsi="宋体" w:eastAsia="宋体" w:cs="宋体"/>
          <w:strike/>
          <w:dstrike w:val="0"/>
          <w:color w:val="auto"/>
          <w:sz w:val="24"/>
          <w:highlight w:val="none"/>
        </w:rPr>
        <w:t>求见</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标人须知前附</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。投标</w:t>
      </w:r>
      <w:r>
        <w:rPr>
          <w:rFonts w:hint="eastAsia" w:ascii="宋体" w:hAnsi="宋体" w:eastAsia="宋体" w:cs="宋体"/>
          <w:strike/>
          <w:dstrike w:val="0"/>
          <w:color w:val="auto"/>
          <w:spacing w:val="0"/>
          <w:sz w:val="24"/>
          <w:highlight w:val="none"/>
        </w:rPr>
        <w:t>人</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成</w:t>
      </w:r>
      <w:r>
        <w:rPr>
          <w:rFonts w:hint="eastAsia" w:ascii="宋体" w:hAnsi="宋体" w:eastAsia="宋体" w:cs="宋体"/>
          <w:strike/>
          <w:dstrike w:val="0"/>
          <w:color w:val="auto"/>
          <w:sz w:val="24"/>
          <w:highlight w:val="none"/>
        </w:rPr>
        <w:t>立</w:t>
      </w:r>
      <w:r>
        <w:rPr>
          <w:rFonts w:hint="eastAsia" w:ascii="宋体" w:hAnsi="宋体" w:eastAsia="宋体" w:cs="宋体"/>
          <w:strike/>
          <w:dstrike w:val="0"/>
          <w:color w:val="auto"/>
          <w:spacing w:val="0"/>
          <w:sz w:val="24"/>
          <w:highlight w:val="none"/>
        </w:rPr>
        <w:t>时</w:t>
      </w:r>
      <w:r>
        <w:rPr>
          <w:rFonts w:hint="eastAsia" w:ascii="宋体" w:hAnsi="宋体" w:eastAsia="宋体" w:cs="宋体"/>
          <w:strike/>
          <w:dstrike w:val="0"/>
          <w:color w:val="auto"/>
          <w:sz w:val="24"/>
          <w:highlight w:val="none"/>
        </w:rPr>
        <w:t>间</w:t>
      </w:r>
      <w:r>
        <w:rPr>
          <w:rFonts w:hint="eastAsia" w:ascii="宋体" w:hAnsi="宋体" w:eastAsia="宋体" w:cs="宋体"/>
          <w:strike/>
          <w:dstrike w:val="0"/>
          <w:color w:val="auto"/>
          <w:spacing w:val="0"/>
          <w:sz w:val="24"/>
          <w:highlight w:val="none"/>
        </w:rPr>
        <w:t>少</w:t>
      </w:r>
      <w:r>
        <w:rPr>
          <w:rFonts w:hint="eastAsia" w:ascii="宋体" w:hAnsi="宋体" w:eastAsia="宋体" w:cs="宋体"/>
          <w:strike/>
          <w:dstrike w:val="0"/>
          <w:color w:val="auto"/>
          <w:sz w:val="24"/>
          <w:highlight w:val="none"/>
        </w:rPr>
        <w:t>于</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标人</w:t>
      </w:r>
      <w:r>
        <w:rPr>
          <w:rFonts w:hint="eastAsia" w:ascii="宋体" w:hAnsi="宋体" w:eastAsia="宋体" w:cs="宋体"/>
          <w:strike/>
          <w:dstrike w:val="0"/>
          <w:color w:val="auto"/>
          <w:spacing w:val="0"/>
          <w:sz w:val="24"/>
          <w:highlight w:val="none"/>
        </w:rPr>
        <w:t>须</w:t>
      </w:r>
      <w:r>
        <w:rPr>
          <w:rFonts w:hint="eastAsia" w:ascii="宋体" w:hAnsi="宋体" w:eastAsia="宋体" w:cs="宋体"/>
          <w:strike/>
          <w:dstrike w:val="0"/>
          <w:color w:val="auto"/>
          <w:sz w:val="24"/>
          <w:highlight w:val="none"/>
        </w:rPr>
        <w:t>知</w:t>
      </w:r>
      <w:r>
        <w:rPr>
          <w:rFonts w:hint="eastAsia" w:ascii="宋体" w:hAnsi="宋体" w:eastAsia="宋体" w:cs="宋体"/>
          <w:strike/>
          <w:dstrike w:val="0"/>
          <w:color w:val="auto"/>
          <w:spacing w:val="0"/>
          <w:sz w:val="24"/>
          <w:highlight w:val="none"/>
        </w:rPr>
        <w:t>前</w:t>
      </w:r>
      <w:r>
        <w:rPr>
          <w:rFonts w:hint="eastAsia" w:ascii="宋体" w:hAnsi="宋体" w:eastAsia="宋体" w:cs="宋体"/>
          <w:strike/>
          <w:dstrike w:val="0"/>
          <w:color w:val="auto"/>
          <w:sz w:val="24"/>
          <w:highlight w:val="none"/>
        </w:rPr>
        <w:t>附</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规</w:t>
      </w:r>
      <w:r>
        <w:rPr>
          <w:rFonts w:hint="eastAsia" w:ascii="宋体" w:hAnsi="宋体" w:eastAsia="宋体" w:cs="宋体"/>
          <w:strike/>
          <w:dstrike w:val="0"/>
          <w:color w:val="auto"/>
          <w:spacing w:val="0"/>
          <w:sz w:val="24"/>
          <w:highlight w:val="none"/>
        </w:rPr>
        <w:t>定</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份</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提</w:t>
      </w:r>
      <w:r>
        <w:rPr>
          <w:rFonts w:hint="eastAsia" w:ascii="宋体" w:hAnsi="宋体" w:eastAsia="宋体" w:cs="宋体"/>
          <w:strike/>
          <w:dstrike w:val="0"/>
          <w:color w:val="auto"/>
          <w:spacing w:val="0"/>
          <w:sz w:val="24"/>
          <w:highlight w:val="none"/>
        </w:rPr>
        <w:t>供</w:t>
      </w:r>
      <w:r>
        <w:rPr>
          <w:rFonts w:hint="eastAsia" w:ascii="宋体" w:hAnsi="宋体" w:eastAsia="宋体" w:cs="宋体"/>
          <w:strike/>
          <w:dstrike w:val="0"/>
          <w:color w:val="auto"/>
          <w:sz w:val="24"/>
          <w:highlight w:val="none"/>
        </w:rPr>
        <w:t>成</w:t>
      </w:r>
      <w:r>
        <w:rPr>
          <w:rFonts w:hint="eastAsia" w:ascii="宋体" w:hAnsi="宋体" w:eastAsia="宋体" w:cs="宋体"/>
          <w:strike/>
          <w:dstrike w:val="0"/>
          <w:color w:val="auto"/>
          <w:spacing w:val="0"/>
          <w:sz w:val="24"/>
          <w:highlight w:val="none"/>
        </w:rPr>
        <w:t>立</w:t>
      </w:r>
      <w:r>
        <w:rPr>
          <w:rFonts w:hint="eastAsia" w:ascii="宋体" w:hAnsi="宋体" w:eastAsia="宋体" w:cs="宋体"/>
          <w:strike/>
          <w:dstrike w:val="0"/>
          <w:color w:val="auto"/>
          <w:sz w:val="24"/>
          <w:highlight w:val="none"/>
        </w:rPr>
        <w:t>以</w:t>
      </w:r>
      <w:r>
        <w:rPr>
          <w:rFonts w:hint="eastAsia" w:ascii="宋体" w:hAnsi="宋体" w:eastAsia="宋体" w:cs="宋体"/>
          <w:strike/>
          <w:dstrike w:val="0"/>
          <w:color w:val="auto"/>
          <w:spacing w:val="0"/>
          <w:sz w:val="24"/>
          <w:highlight w:val="none"/>
        </w:rPr>
        <w:t>来</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财</w:t>
      </w:r>
      <w:r>
        <w:rPr>
          <w:rFonts w:hint="eastAsia" w:ascii="宋体" w:hAnsi="宋体" w:eastAsia="宋体" w:cs="宋体"/>
          <w:strike/>
          <w:dstrike w:val="0"/>
          <w:color w:val="auto"/>
          <w:sz w:val="24"/>
          <w:highlight w:val="none"/>
        </w:rPr>
        <w:t>务状</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表。</w:t>
      </w:r>
    </w:p>
    <w:p w14:paraId="13919F20">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3.5.3 “</w:t>
      </w:r>
      <w:r>
        <w:rPr>
          <w:rFonts w:hint="eastAsia" w:ascii="宋体" w:hAnsi="宋体" w:eastAsia="宋体" w:cs="宋体"/>
          <w:strike/>
          <w:dstrike w:val="0"/>
          <w:color w:val="auto"/>
          <w:spacing w:val="0"/>
          <w:sz w:val="24"/>
          <w:highlight w:val="none"/>
        </w:rPr>
        <w:t>近</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完</w:t>
      </w:r>
      <w:r>
        <w:rPr>
          <w:rFonts w:hint="eastAsia" w:ascii="宋体" w:hAnsi="宋体" w:eastAsia="宋体" w:cs="宋体"/>
          <w:strike/>
          <w:dstrike w:val="0"/>
          <w:color w:val="auto"/>
          <w:sz w:val="24"/>
          <w:highlight w:val="none"/>
        </w:rPr>
        <w:t>成</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类</w:t>
      </w:r>
      <w:r>
        <w:rPr>
          <w:rFonts w:hint="eastAsia" w:ascii="宋体" w:hAnsi="宋体" w:eastAsia="宋体" w:cs="宋体"/>
          <w:strike/>
          <w:dstrike w:val="0"/>
          <w:color w:val="auto"/>
          <w:spacing w:val="0"/>
          <w:sz w:val="24"/>
          <w:highlight w:val="none"/>
        </w:rPr>
        <w:t>似监</w:t>
      </w:r>
      <w:r>
        <w:rPr>
          <w:rFonts w:hint="eastAsia" w:ascii="宋体" w:hAnsi="宋体" w:eastAsia="宋体" w:cs="宋体"/>
          <w:strike/>
          <w:dstrike w:val="0"/>
          <w:color w:val="auto"/>
          <w:sz w:val="24"/>
          <w:highlight w:val="none"/>
        </w:rPr>
        <w:t>理项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情</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中</w:t>
      </w:r>
      <w:r>
        <w:rPr>
          <w:rFonts w:hint="eastAsia" w:ascii="宋体" w:hAnsi="宋体" w:eastAsia="宋体" w:cs="宋体"/>
          <w:strike/>
          <w:dstrike w:val="0"/>
          <w:color w:val="auto"/>
          <w:spacing w:val="0"/>
          <w:sz w:val="24"/>
          <w:highlight w:val="none"/>
        </w:rPr>
        <w:t>标通</w:t>
      </w:r>
      <w:r>
        <w:rPr>
          <w:rFonts w:hint="eastAsia" w:ascii="宋体" w:hAnsi="宋体" w:eastAsia="宋体" w:cs="宋体"/>
          <w:strike/>
          <w:dstrike w:val="0"/>
          <w:color w:val="auto"/>
          <w:sz w:val="24"/>
          <w:highlight w:val="none"/>
        </w:rPr>
        <w:t>知书</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或</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同</w:t>
      </w:r>
      <w:r>
        <w:rPr>
          <w:rFonts w:hint="eastAsia" w:ascii="宋体" w:hAnsi="宋体" w:eastAsia="宋体" w:cs="宋体"/>
          <w:strike/>
          <w:dstrike w:val="0"/>
          <w:color w:val="auto"/>
          <w:spacing w:val="0"/>
          <w:sz w:val="24"/>
          <w:highlight w:val="none"/>
        </w:rPr>
        <w:t>协</w:t>
      </w:r>
      <w:r>
        <w:rPr>
          <w:rFonts w:hint="eastAsia" w:ascii="宋体" w:hAnsi="宋体" w:eastAsia="宋体" w:cs="宋体"/>
          <w:strike/>
          <w:dstrike w:val="0"/>
          <w:color w:val="auto"/>
          <w:sz w:val="24"/>
          <w:highlight w:val="none"/>
        </w:rPr>
        <w:t>议</w:t>
      </w:r>
      <w:r>
        <w:rPr>
          <w:rFonts w:hint="eastAsia" w:ascii="宋体" w:hAnsi="宋体" w:eastAsia="宋体" w:cs="宋体"/>
          <w:strike/>
          <w:dstrike w:val="0"/>
          <w:color w:val="auto"/>
          <w:spacing w:val="0"/>
          <w:sz w:val="24"/>
          <w:highlight w:val="none"/>
        </w:rPr>
        <w:t>书</w:t>
      </w:r>
      <w:r>
        <w:rPr>
          <w:rFonts w:hint="eastAsia" w:ascii="宋体" w:hAnsi="宋体" w:eastAsia="宋体" w:cs="宋体"/>
          <w:strike/>
          <w:dstrike w:val="0"/>
          <w:color w:val="auto"/>
          <w:sz w:val="24"/>
          <w:highlight w:val="none"/>
        </w:rPr>
        <w:t>、委</w:t>
      </w:r>
      <w:r>
        <w:rPr>
          <w:rFonts w:hint="eastAsia" w:ascii="宋体" w:hAnsi="宋体" w:eastAsia="宋体" w:cs="宋体"/>
          <w:strike/>
          <w:dstrike w:val="0"/>
          <w:color w:val="auto"/>
          <w:spacing w:val="0"/>
          <w:sz w:val="24"/>
          <w:highlight w:val="none"/>
        </w:rPr>
        <w:t>托人出具</w:t>
      </w:r>
      <w:r>
        <w:rPr>
          <w:rFonts w:hint="eastAsia" w:ascii="宋体" w:hAnsi="宋体" w:eastAsia="宋体" w:cs="宋体"/>
          <w:strike/>
          <w:dstrike w:val="0"/>
          <w:color w:val="auto"/>
          <w:sz w:val="24"/>
          <w:highlight w:val="none"/>
        </w:rPr>
        <w:t>的证</w:t>
      </w:r>
      <w:r>
        <w:rPr>
          <w:rFonts w:hint="eastAsia" w:ascii="宋体" w:hAnsi="宋体" w:eastAsia="宋体" w:cs="宋体"/>
          <w:strike/>
          <w:dstrike w:val="0"/>
          <w:color w:val="auto"/>
          <w:spacing w:val="0"/>
          <w:sz w:val="24"/>
          <w:highlight w:val="none"/>
        </w:rPr>
        <w:t>明</w:t>
      </w:r>
      <w:r>
        <w:rPr>
          <w:rFonts w:hint="eastAsia" w:ascii="宋体" w:hAnsi="宋体" w:eastAsia="宋体" w:cs="宋体"/>
          <w:strike/>
          <w:dstrike w:val="0"/>
          <w:color w:val="auto"/>
          <w:sz w:val="24"/>
          <w:highlight w:val="none"/>
        </w:rPr>
        <w:t>文</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具</w:t>
      </w:r>
      <w:r>
        <w:rPr>
          <w:rFonts w:hint="eastAsia" w:ascii="宋体" w:hAnsi="宋体" w:eastAsia="宋体" w:cs="宋体"/>
          <w:strike/>
          <w:dstrike w:val="0"/>
          <w:color w:val="auto"/>
          <w:sz w:val="24"/>
          <w:highlight w:val="none"/>
        </w:rPr>
        <w:t>体</w:t>
      </w:r>
      <w:r>
        <w:rPr>
          <w:rFonts w:hint="eastAsia" w:ascii="宋体" w:hAnsi="宋体" w:eastAsia="宋体" w:cs="宋体"/>
          <w:strike/>
          <w:dstrike w:val="0"/>
          <w:color w:val="auto"/>
          <w:spacing w:val="0"/>
          <w:sz w:val="24"/>
          <w:highlight w:val="none"/>
        </w:rPr>
        <w:t>时</w:t>
      </w:r>
      <w:r>
        <w:rPr>
          <w:rFonts w:hint="eastAsia" w:ascii="宋体" w:hAnsi="宋体" w:eastAsia="宋体" w:cs="宋体"/>
          <w:strike/>
          <w:dstrike w:val="0"/>
          <w:color w:val="auto"/>
          <w:sz w:val="24"/>
          <w:highlight w:val="none"/>
        </w:rPr>
        <w:t>间</w:t>
      </w:r>
      <w:r>
        <w:rPr>
          <w:rFonts w:hint="eastAsia" w:ascii="宋体" w:hAnsi="宋体" w:eastAsia="宋体" w:cs="宋体"/>
          <w:strike/>
          <w:dstrike w:val="0"/>
          <w:color w:val="auto"/>
          <w:spacing w:val="0"/>
          <w:sz w:val="24"/>
          <w:highlight w:val="none"/>
        </w:rPr>
        <w:t>要</w:t>
      </w:r>
      <w:r>
        <w:rPr>
          <w:rFonts w:hint="eastAsia" w:ascii="宋体" w:hAnsi="宋体" w:eastAsia="宋体" w:cs="宋体"/>
          <w:strike/>
          <w:dstrike w:val="0"/>
          <w:color w:val="auto"/>
          <w:sz w:val="24"/>
          <w:highlight w:val="none"/>
        </w:rPr>
        <w:t>求见</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w:t>
      </w:r>
      <w:r>
        <w:rPr>
          <w:rFonts w:hint="eastAsia" w:ascii="宋体" w:hAnsi="宋体" w:eastAsia="宋体" w:cs="宋体"/>
          <w:strike/>
          <w:dstrike w:val="0"/>
          <w:color w:val="auto"/>
          <w:spacing w:val="0"/>
          <w:sz w:val="24"/>
          <w:highlight w:val="none"/>
        </w:rPr>
        <w:t>人</w:t>
      </w:r>
      <w:r>
        <w:rPr>
          <w:rFonts w:hint="eastAsia" w:ascii="宋体" w:hAnsi="宋体" w:eastAsia="宋体" w:cs="宋体"/>
          <w:strike/>
          <w:dstrike w:val="0"/>
          <w:color w:val="auto"/>
          <w:sz w:val="24"/>
          <w:highlight w:val="none"/>
        </w:rPr>
        <w:t>须</w:t>
      </w:r>
      <w:r>
        <w:rPr>
          <w:rFonts w:hint="eastAsia" w:ascii="宋体" w:hAnsi="宋体" w:eastAsia="宋体" w:cs="宋体"/>
          <w:strike/>
          <w:dstrike w:val="0"/>
          <w:color w:val="auto"/>
          <w:spacing w:val="0"/>
          <w:sz w:val="24"/>
          <w:highlight w:val="none"/>
        </w:rPr>
        <w:t>知</w:t>
      </w:r>
      <w:r>
        <w:rPr>
          <w:rFonts w:hint="eastAsia" w:ascii="宋体" w:hAnsi="宋体" w:eastAsia="宋体" w:cs="宋体"/>
          <w:strike/>
          <w:dstrike w:val="0"/>
          <w:color w:val="auto"/>
          <w:sz w:val="24"/>
          <w:highlight w:val="none"/>
        </w:rPr>
        <w:t>前</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每张</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格</w:t>
      </w:r>
      <w:r>
        <w:rPr>
          <w:rFonts w:hint="eastAsia" w:ascii="宋体" w:hAnsi="宋体" w:eastAsia="宋体" w:cs="宋体"/>
          <w:strike/>
          <w:dstrike w:val="0"/>
          <w:color w:val="auto"/>
          <w:spacing w:val="0"/>
          <w:sz w:val="24"/>
          <w:highlight w:val="none"/>
        </w:rPr>
        <w:t>只</w:t>
      </w:r>
      <w:r>
        <w:rPr>
          <w:rFonts w:hint="eastAsia" w:ascii="宋体" w:hAnsi="宋体" w:eastAsia="宋体" w:cs="宋体"/>
          <w:strike/>
          <w:dstrike w:val="0"/>
          <w:color w:val="auto"/>
          <w:sz w:val="24"/>
          <w:highlight w:val="none"/>
        </w:rPr>
        <w:t>填</w:t>
      </w:r>
      <w:r>
        <w:rPr>
          <w:rFonts w:hint="eastAsia" w:ascii="宋体" w:hAnsi="宋体" w:eastAsia="宋体" w:cs="宋体"/>
          <w:strike/>
          <w:dstrike w:val="0"/>
          <w:color w:val="auto"/>
          <w:spacing w:val="0"/>
          <w:sz w:val="24"/>
          <w:highlight w:val="none"/>
        </w:rPr>
        <w:t>写</w:t>
      </w:r>
      <w:r>
        <w:rPr>
          <w:rFonts w:hint="eastAsia" w:ascii="宋体" w:hAnsi="宋体" w:eastAsia="宋体" w:cs="宋体"/>
          <w:strike/>
          <w:dstrike w:val="0"/>
          <w:color w:val="auto"/>
          <w:sz w:val="24"/>
          <w:highlight w:val="none"/>
        </w:rPr>
        <w:t>一</w:t>
      </w:r>
      <w:r>
        <w:rPr>
          <w:rFonts w:hint="eastAsia" w:ascii="宋体" w:hAnsi="宋体" w:eastAsia="宋体" w:cs="宋体"/>
          <w:strike/>
          <w:dstrike w:val="0"/>
          <w:color w:val="auto"/>
          <w:spacing w:val="0"/>
          <w:sz w:val="24"/>
          <w:highlight w:val="none"/>
        </w:rPr>
        <w:t>个</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，并</w:t>
      </w:r>
      <w:r>
        <w:rPr>
          <w:rFonts w:hint="eastAsia" w:ascii="宋体" w:hAnsi="宋体" w:eastAsia="宋体" w:cs="宋体"/>
          <w:strike/>
          <w:dstrike w:val="0"/>
          <w:color w:val="auto"/>
          <w:spacing w:val="0"/>
          <w:sz w:val="24"/>
          <w:highlight w:val="none"/>
        </w:rPr>
        <w:t>标</w:t>
      </w:r>
      <w:r>
        <w:rPr>
          <w:rFonts w:hint="eastAsia" w:ascii="宋体" w:hAnsi="宋体" w:eastAsia="宋体" w:cs="宋体"/>
          <w:strike/>
          <w:dstrike w:val="0"/>
          <w:color w:val="auto"/>
          <w:sz w:val="24"/>
          <w:highlight w:val="none"/>
        </w:rPr>
        <w:t>明</w:t>
      </w:r>
      <w:r>
        <w:rPr>
          <w:rFonts w:hint="eastAsia" w:ascii="宋体" w:hAnsi="宋体" w:eastAsia="宋体" w:cs="宋体"/>
          <w:strike/>
          <w:dstrike w:val="0"/>
          <w:color w:val="auto"/>
          <w:spacing w:val="0"/>
          <w:sz w:val="24"/>
          <w:highlight w:val="none"/>
        </w:rPr>
        <w:t>序</w:t>
      </w:r>
      <w:r>
        <w:rPr>
          <w:rFonts w:hint="eastAsia" w:ascii="宋体" w:hAnsi="宋体" w:eastAsia="宋体" w:cs="宋体"/>
          <w:strike/>
          <w:dstrike w:val="0"/>
          <w:color w:val="auto"/>
          <w:sz w:val="24"/>
          <w:highlight w:val="none"/>
        </w:rPr>
        <w:t>号。</w:t>
      </w:r>
    </w:p>
    <w:p w14:paraId="6A0DE82D">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3.5.4 “</w:t>
      </w:r>
      <w:r>
        <w:rPr>
          <w:rFonts w:hint="eastAsia" w:ascii="宋体" w:hAnsi="宋体" w:eastAsia="宋体" w:cs="宋体"/>
          <w:strike/>
          <w:dstrike w:val="0"/>
          <w:color w:val="auto"/>
          <w:spacing w:val="0"/>
          <w:sz w:val="24"/>
          <w:highlight w:val="none"/>
        </w:rPr>
        <w:t>正</w:t>
      </w:r>
      <w:r>
        <w:rPr>
          <w:rFonts w:hint="eastAsia" w:ascii="宋体" w:hAnsi="宋体" w:eastAsia="宋体" w:cs="宋体"/>
          <w:strike/>
          <w:dstrike w:val="0"/>
          <w:color w:val="auto"/>
          <w:sz w:val="24"/>
          <w:highlight w:val="none"/>
        </w:rPr>
        <w:t>在</w:t>
      </w:r>
      <w:r>
        <w:rPr>
          <w:rFonts w:hint="eastAsia" w:ascii="宋体" w:hAnsi="宋体" w:eastAsia="宋体" w:cs="宋体"/>
          <w:strike/>
          <w:dstrike w:val="0"/>
          <w:color w:val="auto"/>
          <w:spacing w:val="0"/>
          <w:sz w:val="24"/>
          <w:highlight w:val="none"/>
        </w:rPr>
        <w:t>监</w:t>
      </w:r>
      <w:r>
        <w:rPr>
          <w:rFonts w:hint="eastAsia" w:ascii="宋体" w:hAnsi="宋体" w:eastAsia="宋体" w:cs="宋体"/>
          <w:strike/>
          <w:dstrike w:val="0"/>
          <w:color w:val="auto"/>
          <w:sz w:val="24"/>
          <w:highlight w:val="none"/>
        </w:rPr>
        <w:t>理</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新</w:t>
      </w:r>
      <w:r>
        <w:rPr>
          <w:rFonts w:hint="eastAsia" w:ascii="宋体" w:hAnsi="宋体" w:eastAsia="宋体" w:cs="宋体"/>
          <w:strike/>
          <w:dstrike w:val="0"/>
          <w:color w:val="auto"/>
          <w:spacing w:val="0"/>
          <w:sz w:val="24"/>
          <w:highlight w:val="none"/>
        </w:rPr>
        <w:t>承接</w:t>
      </w:r>
      <w:r>
        <w:rPr>
          <w:rFonts w:hint="eastAsia" w:ascii="宋体" w:hAnsi="宋体" w:eastAsia="宋体" w:cs="宋体"/>
          <w:strike/>
          <w:dstrike w:val="0"/>
          <w:color w:val="auto"/>
          <w:sz w:val="24"/>
          <w:highlight w:val="none"/>
        </w:rPr>
        <w:t>的项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情</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中</w:t>
      </w:r>
      <w:r>
        <w:rPr>
          <w:rFonts w:hint="eastAsia" w:ascii="宋体" w:hAnsi="宋体" w:eastAsia="宋体" w:cs="宋体"/>
          <w:strike/>
          <w:dstrike w:val="0"/>
          <w:color w:val="auto"/>
          <w:spacing w:val="0"/>
          <w:sz w:val="24"/>
          <w:highlight w:val="none"/>
        </w:rPr>
        <w:t>标通</w:t>
      </w:r>
      <w:r>
        <w:rPr>
          <w:rFonts w:hint="eastAsia" w:ascii="宋体" w:hAnsi="宋体" w:eastAsia="宋体" w:cs="宋体"/>
          <w:strike/>
          <w:dstrike w:val="0"/>
          <w:color w:val="auto"/>
          <w:sz w:val="24"/>
          <w:highlight w:val="none"/>
        </w:rPr>
        <w:t>知书</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或</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同</w:t>
      </w:r>
      <w:r>
        <w:rPr>
          <w:rFonts w:hint="eastAsia" w:ascii="宋体" w:hAnsi="宋体" w:eastAsia="宋体" w:cs="宋体"/>
          <w:strike/>
          <w:dstrike w:val="0"/>
          <w:color w:val="auto"/>
          <w:spacing w:val="0"/>
          <w:sz w:val="24"/>
          <w:highlight w:val="none"/>
        </w:rPr>
        <w:t>协</w:t>
      </w:r>
      <w:r>
        <w:rPr>
          <w:rFonts w:hint="eastAsia" w:ascii="宋体" w:hAnsi="宋体" w:eastAsia="宋体" w:cs="宋体"/>
          <w:strike/>
          <w:dstrike w:val="0"/>
          <w:color w:val="auto"/>
          <w:sz w:val="24"/>
          <w:highlight w:val="none"/>
        </w:rPr>
        <w:t>议</w:t>
      </w:r>
      <w:r>
        <w:rPr>
          <w:rFonts w:hint="eastAsia" w:ascii="宋体" w:hAnsi="宋体" w:eastAsia="宋体" w:cs="宋体"/>
          <w:strike/>
          <w:dstrike w:val="0"/>
          <w:color w:val="auto"/>
          <w:spacing w:val="0"/>
          <w:sz w:val="24"/>
          <w:highlight w:val="none"/>
        </w:rPr>
        <w:t>书</w:t>
      </w:r>
      <w:r>
        <w:rPr>
          <w:rFonts w:hint="eastAsia" w:ascii="宋体" w:hAnsi="宋体" w:eastAsia="宋体" w:cs="宋体"/>
          <w:strike/>
          <w:dstrike w:val="0"/>
          <w:color w:val="auto"/>
          <w:sz w:val="24"/>
          <w:highlight w:val="none"/>
        </w:rPr>
        <w:t>复印</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每</w:t>
      </w:r>
      <w:r>
        <w:rPr>
          <w:rFonts w:hint="eastAsia" w:ascii="宋体" w:hAnsi="宋体" w:eastAsia="宋体" w:cs="宋体"/>
          <w:strike/>
          <w:dstrike w:val="0"/>
          <w:color w:val="auto"/>
          <w:sz w:val="24"/>
          <w:highlight w:val="none"/>
        </w:rPr>
        <w:t>张表格</w:t>
      </w:r>
      <w:r>
        <w:rPr>
          <w:rFonts w:hint="eastAsia" w:ascii="宋体" w:hAnsi="宋体" w:eastAsia="宋体" w:cs="宋体"/>
          <w:strike/>
          <w:dstrike w:val="0"/>
          <w:color w:val="auto"/>
          <w:spacing w:val="0"/>
          <w:sz w:val="24"/>
          <w:highlight w:val="none"/>
        </w:rPr>
        <w:t>只</w:t>
      </w:r>
      <w:r>
        <w:rPr>
          <w:rFonts w:hint="eastAsia" w:ascii="宋体" w:hAnsi="宋体" w:eastAsia="宋体" w:cs="宋体"/>
          <w:strike/>
          <w:dstrike w:val="0"/>
          <w:color w:val="auto"/>
          <w:sz w:val="24"/>
          <w:highlight w:val="none"/>
        </w:rPr>
        <w:t>填</w:t>
      </w:r>
      <w:r>
        <w:rPr>
          <w:rFonts w:hint="eastAsia" w:ascii="宋体" w:hAnsi="宋体" w:eastAsia="宋体" w:cs="宋体"/>
          <w:strike/>
          <w:dstrike w:val="0"/>
          <w:color w:val="auto"/>
          <w:spacing w:val="0"/>
          <w:sz w:val="24"/>
          <w:highlight w:val="none"/>
        </w:rPr>
        <w:t>写</w:t>
      </w:r>
      <w:r>
        <w:rPr>
          <w:rFonts w:hint="eastAsia" w:ascii="宋体" w:hAnsi="宋体" w:eastAsia="宋体" w:cs="宋体"/>
          <w:strike/>
          <w:dstrike w:val="0"/>
          <w:color w:val="auto"/>
          <w:sz w:val="24"/>
          <w:highlight w:val="none"/>
        </w:rPr>
        <w:t>一</w:t>
      </w:r>
      <w:r>
        <w:rPr>
          <w:rFonts w:hint="eastAsia" w:ascii="宋体" w:hAnsi="宋体" w:eastAsia="宋体" w:cs="宋体"/>
          <w:strike/>
          <w:dstrike w:val="0"/>
          <w:color w:val="auto"/>
          <w:spacing w:val="0"/>
          <w:sz w:val="24"/>
          <w:highlight w:val="none"/>
        </w:rPr>
        <w:t>个</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并</w:t>
      </w:r>
      <w:r>
        <w:rPr>
          <w:rFonts w:hint="eastAsia" w:ascii="宋体" w:hAnsi="宋体" w:eastAsia="宋体" w:cs="宋体"/>
          <w:strike/>
          <w:dstrike w:val="0"/>
          <w:color w:val="auto"/>
          <w:sz w:val="24"/>
          <w:highlight w:val="none"/>
        </w:rPr>
        <w:t>标明</w:t>
      </w:r>
      <w:r>
        <w:rPr>
          <w:rFonts w:hint="eastAsia" w:ascii="宋体" w:hAnsi="宋体" w:eastAsia="宋体" w:cs="宋体"/>
          <w:strike/>
          <w:dstrike w:val="0"/>
          <w:color w:val="auto"/>
          <w:spacing w:val="0"/>
          <w:sz w:val="24"/>
          <w:highlight w:val="none"/>
        </w:rPr>
        <w:t>序</w:t>
      </w:r>
      <w:r>
        <w:rPr>
          <w:rFonts w:hint="eastAsia" w:ascii="宋体" w:hAnsi="宋体" w:eastAsia="宋体" w:cs="宋体"/>
          <w:strike/>
          <w:dstrike w:val="0"/>
          <w:color w:val="auto"/>
          <w:sz w:val="24"/>
          <w:highlight w:val="none"/>
        </w:rPr>
        <w:t>号。</w:t>
      </w:r>
    </w:p>
    <w:p w14:paraId="07F91624">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3.5.5 “</w:t>
      </w:r>
      <w:r>
        <w:rPr>
          <w:rFonts w:hint="eastAsia" w:ascii="宋体" w:hAnsi="宋体" w:eastAsia="宋体" w:cs="宋体"/>
          <w:strike/>
          <w:dstrike w:val="0"/>
          <w:color w:val="auto"/>
          <w:spacing w:val="0"/>
          <w:sz w:val="24"/>
          <w:highlight w:val="none"/>
        </w:rPr>
        <w:t>近</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pacing w:val="0"/>
          <w:sz w:val="24"/>
          <w:highlight w:val="none"/>
        </w:rPr>
        <w:t>发</w:t>
      </w:r>
      <w:r>
        <w:rPr>
          <w:rFonts w:hint="eastAsia" w:ascii="宋体" w:hAnsi="宋体" w:eastAsia="宋体" w:cs="宋体"/>
          <w:strike/>
          <w:dstrike w:val="0"/>
          <w:color w:val="auto"/>
          <w:sz w:val="24"/>
          <w:highlight w:val="none"/>
        </w:rPr>
        <w:t>生</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诉</w:t>
      </w:r>
      <w:r>
        <w:rPr>
          <w:rFonts w:hint="eastAsia" w:ascii="宋体" w:hAnsi="宋体" w:eastAsia="宋体" w:cs="宋体"/>
          <w:strike/>
          <w:dstrike w:val="0"/>
          <w:color w:val="auto"/>
          <w:spacing w:val="0"/>
          <w:sz w:val="24"/>
          <w:highlight w:val="none"/>
        </w:rPr>
        <w:t>讼及</w:t>
      </w:r>
      <w:r>
        <w:rPr>
          <w:rFonts w:hint="eastAsia" w:ascii="宋体" w:hAnsi="宋体" w:eastAsia="宋体" w:cs="宋体"/>
          <w:strike/>
          <w:dstrike w:val="0"/>
          <w:color w:val="auto"/>
          <w:sz w:val="24"/>
          <w:highlight w:val="none"/>
        </w:rPr>
        <w:t>仲裁</w:t>
      </w:r>
      <w:r>
        <w:rPr>
          <w:rFonts w:hint="eastAsia" w:ascii="宋体" w:hAnsi="宋体" w:eastAsia="宋体" w:cs="宋体"/>
          <w:strike/>
          <w:dstrike w:val="0"/>
          <w:color w:val="auto"/>
          <w:spacing w:val="0"/>
          <w:sz w:val="24"/>
          <w:highlight w:val="none"/>
        </w:rPr>
        <w:t>情</w:t>
      </w:r>
      <w:r>
        <w:rPr>
          <w:rFonts w:hint="eastAsia" w:ascii="宋体" w:hAnsi="宋体" w:eastAsia="宋体" w:cs="宋体"/>
          <w:strike/>
          <w:dstrike w:val="0"/>
          <w:color w:val="auto"/>
          <w:sz w:val="24"/>
          <w:highlight w:val="none"/>
        </w:rPr>
        <w:t>况</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说</w:t>
      </w:r>
      <w:r>
        <w:rPr>
          <w:rFonts w:hint="eastAsia" w:ascii="宋体" w:hAnsi="宋体" w:eastAsia="宋体" w:cs="宋体"/>
          <w:strike/>
          <w:dstrike w:val="0"/>
          <w:color w:val="auto"/>
          <w:sz w:val="24"/>
          <w:highlight w:val="none"/>
        </w:rPr>
        <w:t>明</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w:t>
      </w:r>
      <w:r>
        <w:rPr>
          <w:rFonts w:hint="eastAsia" w:ascii="宋体" w:hAnsi="宋体" w:eastAsia="宋体" w:cs="宋体"/>
          <w:strike/>
          <w:dstrike w:val="0"/>
          <w:color w:val="auto"/>
          <w:spacing w:val="0"/>
          <w:sz w:val="24"/>
          <w:highlight w:val="none"/>
        </w:rPr>
        <w:t>人败</w:t>
      </w:r>
      <w:r>
        <w:rPr>
          <w:rFonts w:hint="eastAsia" w:ascii="宋体" w:hAnsi="宋体" w:eastAsia="宋体" w:cs="宋体"/>
          <w:strike/>
          <w:dstrike w:val="0"/>
          <w:color w:val="auto"/>
          <w:sz w:val="24"/>
          <w:highlight w:val="none"/>
        </w:rPr>
        <w:t>诉的</w:t>
      </w:r>
      <w:r>
        <w:rPr>
          <w:rFonts w:hint="eastAsia" w:ascii="宋体" w:hAnsi="宋体" w:eastAsia="宋体" w:cs="宋体"/>
          <w:strike/>
          <w:dstrike w:val="0"/>
          <w:color w:val="auto"/>
          <w:spacing w:val="0"/>
          <w:sz w:val="24"/>
          <w:highlight w:val="none"/>
        </w:rPr>
        <w:t>监</w:t>
      </w:r>
      <w:r>
        <w:rPr>
          <w:rFonts w:hint="eastAsia" w:ascii="宋体" w:hAnsi="宋体" w:eastAsia="宋体" w:cs="宋体"/>
          <w:strike/>
          <w:dstrike w:val="0"/>
          <w:color w:val="auto"/>
          <w:sz w:val="24"/>
          <w:highlight w:val="none"/>
        </w:rPr>
        <w:t>理</w:t>
      </w:r>
      <w:r>
        <w:rPr>
          <w:rFonts w:hint="eastAsia" w:ascii="宋体" w:hAnsi="宋体" w:eastAsia="宋体" w:cs="宋体"/>
          <w:strike/>
          <w:dstrike w:val="0"/>
          <w:color w:val="auto"/>
          <w:spacing w:val="0"/>
          <w:sz w:val="24"/>
          <w:highlight w:val="none"/>
        </w:rPr>
        <w:t>合</w:t>
      </w:r>
      <w:r>
        <w:rPr>
          <w:rFonts w:hint="eastAsia" w:ascii="宋体" w:hAnsi="宋体" w:eastAsia="宋体" w:cs="宋体"/>
          <w:strike/>
          <w:dstrike w:val="0"/>
          <w:color w:val="auto"/>
          <w:sz w:val="24"/>
          <w:highlight w:val="none"/>
        </w:rPr>
        <w:t>同</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相</w:t>
      </w:r>
      <w:r>
        <w:rPr>
          <w:rFonts w:hint="eastAsia" w:ascii="宋体" w:hAnsi="宋体" w:eastAsia="宋体" w:cs="宋体"/>
          <w:strike/>
          <w:dstrike w:val="0"/>
          <w:color w:val="auto"/>
          <w:spacing w:val="0"/>
          <w:sz w:val="24"/>
          <w:highlight w:val="none"/>
        </w:rPr>
        <w:t>关</w:t>
      </w:r>
      <w:r>
        <w:rPr>
          <w:rFonts w:hint="eastAsia" w:ascii="宋体" w:hAnsi="宋体" w:eastAsia="宋体" w:cs="宋体"/>
          <w:strike/>
          <w:dstrike w:val="0"/>
          <w:color w:val="auto"/>
          <w:sz w:val="24"/>
          <w:highlight w:val="none"/>
        </w:rPr>
        <w:t>情</w:t>
      </w:r>
      <w:r>
        <w:rPr>
          <w:rFonts w:hint="eastAsia" w:ascii="宋体" w:hAnsi="宋体" w:eastAsia="宋体" w:cs="宋体"/>
          <w:strike/>
          <w:dstrike w:val="0"/>
          <w:color w:val="auto"/>
          <w:spacing w:val="0"/>
          <w:sz w:val="24"/>
          <w:highlight w:val="none"/>
        </w:rPr>
        <w:t>况</w:t>
      </w:r>
      <w:r>
        <w:rPr>
          <w:rFonts w:hint="eastAsia" w:ascii="宋体" w:hAnsi="宋体" w:eastAsia="宋体" w:cs="宋体"/>
          <w:strike/>
          <w:dstrike w:val="0"/>
          <w:color w:val="auto"/>
          <w:sz w:val="24"/>
          <w:highlight w:val="none"/>
        </w:rPr>
        <w:t>，并</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法</w:t>
      </w:r>
      <w:r>
        <w:rPr>
          <w:rFonts w:hint="eastAsia" w:ascii="宋体" w:hAnsi="宋体" w:eastAsia="宋体" w:cs="宋体"/>
          <w:strike/>
          <w:dstrike w:val="0"/>
          <w:color w:val="auto"/>
          <w:spacing w:val="0"/>
          <w:sz w:val="24"/>
          <w:highlight w:val="none"/>
        </w:rPr>
        <w:t>院</w:t>
      </w:r>
      <w:r>
        <w:rPr>
          <w:rFonts w:hint="eastAsia" w:ascii="宋体" w:hAnsi="宋体" w:eastAsia="宋体" w:cs="宋体"/>
          <w:strike/>
          <w:dstrike w:val="0"/>
          <w:color w:val="auto"/>
          <w:sz w:val="24"/>
          <w:highlight w:val="none"/>
        </w:rPr>
        <w:t>或仲裁</w:t>
      </w:r>
      <w:r>
        <w:rPr>
          <w:rFonts w:hint="eastAsia" w:ascii="宋体" w:hAnsi="宋体" w:eastAsia="宋体" w:cs="宋体"/>
          <w:strike/>
          <w:dstrike w:val="0"/>
          <w:color w:val="auto"/>
          <w:spacing w:val="0"/>
          <w:sz w:val="24"/>
          <w:highlight w:val="none"/>
        </w:rPr>
        <w:t>机</w:t>
      </w:r>
      <w:r>
        <w:rPr>
          <w:rFonts w:hint="eastAsia" w:ascii="宋体" w:hAnsi="宋体" w:eastAsia="宋体" w:cs="宋体"/>
          <w:strike/>
          <w:dstrike w:val="0"/>
          <w:color w:val="auto"/>
          <w:sz w:val="24"/>
          <w:highlight w:val="none"/>
        </w:rPr>
        <w:t>构</w:t>
      </w:r>
      <w:r>
        <w:rPr>
          <w:rFonts w:hint="eastAsia" w:ascii="宋体" w:hAnsi="宋体" w:eastAsia="宋体" w:cs="宋体"/>
          <w:strike/>
          <w:dstrike w:val="0"/>
          <w:color w:val="auto"/>
          <w:spacing w:val="0"/>
          <w:sz w:val="24"/>
          <w:highlight w:val="none"/>
        </w:rPr>
        <w:t>作</w:t>
      </w:r>
      <w:r>
        <w:rPr>
          <w:rFonts w:hint="eastAsia" w:ascii="宋体" w:hAnsi="宋体" w:eastAsia="宋体" w:cs="宋体"/>
          <w:strike/>
          <w:dstrike w:val="0"/>
          <w:color w:val="auto"/>
          <w:sz w:val="24"/>
          <w:highlight w:val="none"/>
        </w:rPr>
        <w:t>出</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判</w:t>
      </w:r>
      <w:r>
        <w:rPr>
          <w:rFonts w:hint="eastAsia" w:ascii="宋体" w:hAnsi="宋体" w:eastAsia="宋体" w:cs="宋体"/>
          <w:strike/>
          <w:dstrike w:val="0"/>
          <w:color w:val="auto"/>
          <w:spacing w:val="0"/>
          <w:sz w:val="24"/>
          <w:highlight w:val="none"/>
        </w:rPr>
        <w:t>决</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裁</w:t>
      </w:r>
      <w:r>
        <w:rPr>
          <w:rFonts w:hint="eastAsia" w:ascii="宋体" w:hAnsi="宋体" w:eastAsia="宋体" w:cs="宋体"/>
          <w:strike/>
          <w:dstrike w:val="0"/>
          <w:color w:val="auto"/>
          <w:sz w:val="24"/>
          <w:highlight w:val="none"/>
        </w:rPr>
        <w:t>决等</w:t>
      </w:r>
      <w:r>
        <w:rPr>
          <w:rFonts w:hint="eastAsia" w:ascii="宋体" w:hAnsi="宋体" w:eastAsia="宋体" w:cs="宋体"/>
          <w:strike/>
          <w:dstrike w:val="0"/>
          <w:color w:val="auto"/>
          <w:spacing w:val="0"/>
          <w:sz w:val="24"/>
          <w:highlight w:val="none"/>
        </w:rPr>
        <w:t>有</w:t>
      </w:r>
      <w:r>
        <w:rPr>
          <w:rFonts w:hint="eastAsia" w:ascii="宋体" w:hAnsi="宋体" w:eastAsia="宋体" w:cs="宋体"/>
          <w:strike/>
          <w:dstrike w:val="0"/>
          <w:color w:val="auto"/>
          <w:sz w:val="24"/>
          <w:highlight w:val="none"/>
        </w:rPr>
        <w:t>关</w:t>
      </w:r>
      <w:r>
        <w:rPr>
          <w:rFonts w:hint="eastAsia" w:ascii="宋体" w:hAnsi="宋体" w:eastAsia="宋体" w:cs="宋体"/>
          <w:strike/>
          <w:dstrike w:val="0"/>
          <w:color w:val="auto"/>
          <w:spacing w:val="0"/>
          <w:sz w:val="24"/>
          <w:highlight w:val="none"/>
        </w:rPr>
        <w:t>法</w:t>
      </w:r>
      <w:r>
        <w:rPr>
          <w:rFonts w:hint="eastAsia" w:ascii="宋体" w:hAnsi="宋体" w:eastAsia="宋体" w:cs="宋体"/>
          <w:strike/>
          <w:dstrike w:val="0"/>
          <w:color w:val="auto"/>
          <w:sz w:val="24"/>
          <w:highlight w:val="none"/>
        </w:rPr>
        <w:t>律</w:t>
      </w:r>
      <w:r>
        <w:rPr>
          <w:rFonts w:hint="eastAsia" w:ascii="宋体" w:hAnsi="宋体" w:eastAsia="宋体" w:cs="宋体"/>
          <w:strike/>
          <w:dstrike w:val="0"/>
          <w:color w:val="auto"/>
          <w:spacing w:val="0"/>
          <w:sz w:val="24"/>
          <w:highlight w:val="none"/>
        </w:rPr>
        <w:t>文</w:t>
      </w:r>
      <w:r>
        <w:rPr>
          <w:rFonts w:hint="eastAsia" w:ascii="宋体" w:hAnsi="宋体" w:eastAsia="宋体" w:cs="宋体"/>
          <w:strike/>
          <w:dstrike w:val="0"/>
          <w:color w:val="auto"/>
          <w:sz w:val="24"/>
          <w:highlight w:val="none"/>
        </w:rPr>
        <w:t>书</w:t>
      </w:r>
      <w:r>
        <w:rPr>
          <w:rFonts w:hint="eastAsia" w:ascii="宋体" w:hAnsi="宋体" w:eastAsia="宋体" w:cs="宋体"/>
          <w:strike/>
          <w:dstrike w:val="0"/>
          <w:color w:val="auto"/>
          <w:spacing w:val="0"/>
          <w:sz w:val="24"/>
          <w:highlight w:val="none"/>
        </w:rPr>
        <w:t>复</w:t>
      </w:r>
      <w:r>
        <w:rPr>
          <w:rFonts w:hint="eastAsia" w:ascii="宋体" w:hAnsi="宋体" w:eastAsia="宋体" w:cs="宋体"/>
          <w:strike/>
          <w:dstrike w:val="0"/>
          <w:color w:val="auto"/>
          <w:sz w:val="24"/>
          <w:highlight w:val="none"/>
        </w:rPr>
        <w:t>印</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，具</w:t>
      </w:r>
      <w:r>
        <w:rPr>
          <w:rFonts w:hint="eastAsia" w:ascii="宋体" w:hAnsi="宋体" w:eastAsia="宋体" w:cs="宋体"/>
          <w:strike/>
          <w:dstrike w:val="0"/>
          <w:color w:val="auto"/>
          <w:spacing w:val="0"/>
          <w:sz w:val="24"/>
          <w:highlight w:val="none"/>
        </w:rPr>
        <w:t>体</w:t>
      </w:r>
      <w:r>
        <w:rPr>
          <w:rFonts w:hint="eastAsia" w:ascii="宋体" w:hAnsi="宋体" w:eastAsia="宋体" w:cs="宋体"/>
          <w:strike/>
          <w:dstrike w:val="0"/>
          <w:color w:val="auto"/>
          <w:sz w:val="24"/>
          <w:highlight w:val="none"/>
        </w:rPr>
        <w:t>时</w:t>
      </w:r>
      <w:r>
        <w:rPr>
          <w:rFonts w:hint="eastAsia" w:ascii="宋体" w:hAnsi="宋体" w:eastAsia="宋体" w:cs="宋体"/>
          <w:strike/>
          <w:dstrike w:val="0"/>
          <w:color w:val="auto"/>
          <w:spacing w:val="0"/>
          <w:sz w:val="24"/>
          <w:highlight w:val="none"/>
        </w:rPr>
        <w:t>间</w:t>
      </w:r>
      <w:r>
        <w:rPr>
          <w:rFonts w:hint="eastAsia" w:ascii="宋体" w:hAnsi="宋体" w:eastAsia="宋体" w:cs="宋体"/>
          <w:strike/>
          <w:dstrike w:val="0"/>
          <w:color w:val="auto"/>
          <w:sz w:val="24"/>
          <w:highlight w:val="none"/>
        </w:rPr>
        <w:t>要</w:t>
      </w:r>
      <w:r>
        <w:rPr>
          <w:rFonts w:hint="eastAsia" w:ascii="宋体" w:hAnsi="宋体" w:eastAsia="宋体" w:cs="宋体"/>
          <w:strike/>
          <w:dstrike w:val="0"/>
          <w:color w:val="auto"/>
          <w:spacing w:val="0"/>
          <w:sz w:val="24"/>
          <w:highlight w:val="none"/>
        </w:rPr>
        <w:t>求</w:t>
      </w:r>
      <w:r>
        <w:rPr>
          <w:rFonts w:hint="eastAsia" w:ascii="宋体" w:hAnsi="宋体" w:eastAsia="宋体" w:cs="宋体"/>
          <w:strike/>
          <w:dstrike w:val="0"/>
          <w:color w:val="auto"/>
          <w:sz w:val="24"/>
          <w:highlight w:val="none"/>
        </w:rPr>
        <w:t>见</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标</w:t>
      </w:r>
      <w:r>
        <w:rPr>
          <w:rFonts w:hint="eastAsia" w:ascii="宋体" w:hAnsi="宋体" w:eastAsia="宋体" w:cs="宋体"/>
          <w:strike/>
          <w:dstrike w:val="0"/>
          <w:color w:val="auto"/>
          <w:spacing w:val="0"/>
          <w:sz w:val="24"/>
          <w:highlight w:val="none"/>
        </w:rPr>
        <w:t>人</w:t>
      </w:r>
      <w:r>
        <w:rPr>
          <w:rFonts w:hint="eastAsia" w:ascii="宋体" w:hAnsi="宋体" w:eastAsia="宋体" w:cs="宋体"/>
          <w:strike/>
          <w:dstrike w:val="0"/>
          <w:color w:val="auto"/>
          <w:sz w:val="24"/>
          <w:highlight w:val="none"/>
        </w:rPr>
        <w:t>须知</w:t>
      </w:r>
      <w:r>
        <w:rPr>
          <w:rFonts w:hint="eastAsia" w:ascii="宋体" w:hAnsi="宋体" w:eastAsia="宋体" w:cs="宋体"/>
          <w:strike/>
          <w:dstrike w:val="0"/>
          <w:color w:val="auto"/>
          <w:spacing w:val="0"/>
          <w:sz w:val="24"/>
          <w:highlight w:val="none"/>
        </w:rPr>
        <w:t>前</w:t>
      </w:r>
      <w:r>
        <w:rPr>
          <w:rFonts w:hint="eastAsia" w:ascii="宋体" w:hAnsi="宋体" w:eastAsia="宋体" w:cs="宋体"/>
          <w:strike/>
          <w:dstrike w:val="0"/>
          <w:color w:val="auto"/>
          <w:sz w:val="24"/>
          <w:highlight w:val="none"/>
        </w:rPr>
        <w:t>附</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w:t>
      </w:r>
    </w:p>
    <w:p w14:paraId="2D6AD11E">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 xml:space="preserve">3.5.6 </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拟</w:t>
      </w:r>
      <w:r>
        <w:rPr>
          <w:rFonts w:hint="eastAsia" w:ascii="宋体" w:hAnsi="宋体" w:eastAsia="宋体" w:cs="宋体"/>
          <w:strike/>
          <w:dstrike w:val="0"/>
          <w:color w:val="auto"/>
          <w:spacing w:val="0"/>
          <w:sz w:val="24"/>
          <w:highlight w:val="none"/>
        </w:rPr>
        <w:t>委</w:t>
      </w:r>
      <w:r>
        <w:rPr>
          <w:rFonts w:hint="eastAsia" w:ascii="宋体" w:hAnsi="宋体" w:eastAsia="宋体" w:cs="宋体"/>
          <w:strike/>
          <w:dstrike w:val="0"/>
          <w:color w:val="auto"/>
          <w:sz w:val="24"/>
          <w:highlight w:val="none"/>
        </w:rPr>
        <w:t>任</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主</w:t>
      </w:r>
      <w:r>
        <w:rPr>
          <w:rFonts w:hint="eastAsia" w:ascii="宋体" w:hAnsi="宋体" w:eastAsia="宋体" w:cs="宋体"/>
          <w:strike/>
          <w:dstrike w:val="0"/>
          <w:color w:val="auto"/>
          <w:spacing w:val="0"/>
          <w:sz w:val="24"/>
          <w:highlight w:val="none"/>
        </w:rPr>
        <w:t>要</w:t>
      </w:r>
      <w:r>
        <w:rPr>
          <w:rFonts w:hint="eastAsia" w:ascii="宋体" w:hAnsi="宋体" w:eastAsia="宋体" w:cs="宋体"/>
          <w:strike/>
          <w:dstrike w:val="0"/>
          <w:color w:val="auto"/>
          <w:sz w:val="24"/>
          <w:highlight w:val="none"/>
        </w:rPr>
        <w:t>人</w:t>
      </w:r>
      <w:r>
        <w:rPr>
          <w:rFonts w:hint="eastAsia" w:ascii="宋体" w:hAnsi="宋体" w:eastAsia="宋体" w:cs="宋体"/>
          <w:strike/>
          <w:dstrike w:val="0"/>
          <w:color w:val="auto"/>
          <w:spacing w:val="0"/>
          <w:sz w:val="24"/>
          <w:highlight w:val="none"/>
        </w:rPr>
        <w:t>员</w:t>
      </w:r>
      <w:r>
        <w:rPr>
          <w:rFonts w:hint="eastAsia" w:ascii="宋体" w:hAnsi="宋体" w:eastAsia="宋体" w:cs="宋体"/>
          <w:strike/>
          <w:dstrike w:val="0"/>
          <w:color w:val="auto"/>
          <w:sz w:val="24"/>
          <w:highlight w:val="none"/>
        </w:rPr>
        <w:t>汇总</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填</w:t>
      </w:r>
      <w:r>
        <w:rPr>
          <w:rFonts w:hint="eastAsia" w:ascii="宋体" w:hAnsi="宋体" w:eastAsia="宋体" w:cs="宋体"/>
          <w:strike/>
          <w:dstrike w:val="0"/>
          <w:color w:val="auto"/>
          <w:spacing w:val="0"/>
          <w:sz w:val="24"/>
          <w:highlight w:val="none"/>
        </w:rPr>
        <w:t>报</w:t>
      </w:r>
      <w:r>
        <w:rPr>
          <w:rFonts w:hint="eastAsia" w:ascii="宋体" w:hAnsi="宋体" w:eastAsia="宋体" w:cs="宋体"/>
          <w:strike/>
          <w:dstrike w:val="0"/>
          <w:color w:val="auto"/>
          <w:sz w:val="24"/>
          <w:highlight w:val="none"/>
        </w:rPr>
        <w:t>满</w:t>
      </w:r>
      <w:r>
        <w:rPr>
          <w:rFonts w:hint="eastAsia" w:ascii="宋体" w:hAnsi="宋体" w:eastAsia="宋体" w:cs="宋体"/>
          <w:strike/>
          <w:dstrike w:val="0"/>
          <w:color w:val="auto"/>
          <w:spacing w:val="0"/>
          <w:sz w:val="24"/>
          <w:highlight w:val="none"/>
        </w:rPr>
        <w:t>足</w:t>
      </w:r>
      <w:r>
        <w:rPr>
          <w:rFonts w:hint="eastAsia" w:ascii="宋体" w:hAnsi="宋体" w:eastAsia="宋体" w:cs="宋体"/>
          <w:strike/>
          <w:dstrike w:val="0"/>
          <w:color w:val="auto"/>
          <w:sz w:val="24"/>
          <w:highlight w:val="none"/>
        </w:rPr>
        <w:t>本</w:t>
      </w:r>
      <w:r>
        <w:rPr>
          <w:rFonts w:hint="eastAsia" w:ascii="宋体" w:hAnsi="宋体" w:eastAsia="宋体" w:cs="宋体"/>
          <w:strike/>
          <w:dstrike w:val="0"/>
          <w:color w:val="auto"/>
          <w:spacing w:val="0"/>
          <w:sz w:val="24"/>
          <w:highlight w:val="none"/>
        </w:rPr>
        <w:t>章</w:t>
      </w:r>
      <w:r>
        <w:rPr>
          <w:rFonts w:hint="eastAsia" w:ascii="宋体" w:hAnsi="宋体" w:eastAsia="宋体" w:cs="宋体"/>
          <w:strike/>
          <w:dstrike w:val="0"/>
          <w:color w:val="auto"/>
          <w:sz w:val="24"/>
          <w:highlight w:val="none"/>
        </w:rPr>
        <w:t>第</w:t>
      </w:r>
      <w:r>
        <w:rPr>
          <w:rFonts w:hint="eastAsia" w:ascii="宋体" w:hAnsi="宋体" w:eastAsia="宋体" w:cs="宋体"/>
          <w:strike/>
          <w:dstrike w:val="0"/>
          <w:color w:val="auto"/>
          <w:spacing w:val="0"/>
          <w:sz w:val="24"/>
          <w:highlight w:val="none"/>
        </w:rPr>
        <w:t xml:space="preserve"> </w:t>
      </w:r>
      <w:r>
        <w:rPr>
          <w:rFonts w:hint="eastAsia" w:ascii="宋体" w:hAnsi="宋体" w:eastAsia="宋体" w:cs="宋体"/>
          <w:strike/>
          <w:dstrike w:val="0"/>
          <w:color w:val="auto"/>
          <w:sz w:val="24"/>
          <w:highlight w:val="none"/>
        </w:rPr>
        <w:t>1.4.1</w:t>
      </w:r>
      <w:r>
        <w:rPr>
          <w:rFonts w:hint="eastAsia" w:ascii="宋体" w:hAnsi="宋体" w:eastAsia="宋体" w:cs="宋体"/>
          <w:strike/>
          <w:dstrike w:val="0"/>
          <w:color w:val="auto"/>
          <w:spacing w:val="0"/>
          <w:sz w:val="24"/>
          <w:highlight w:val="none"/>
        </w:rPr>
        <w:t xml:space="preserve"> </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规</w:t>
      </w:r>
      <w:r>
        <w:rPr>
          <w:rFonts w:hint="eastAsia" w:ascii="宋体" w:hAnsi="宋体" w:eastAsia="宋体" w:cs="宋体"/>
          <w:strike/>
          <w:dstrike w:val="0"/>
          <w:color w:val="auto"/>
          <w:sz w:val="24"/>
          <w:highlight w:val="none"/>
        </w:rPr>
        <w:t>定</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总</w:t>
      </w:r>
      <w:r>
        <w:rPr>
          <w:rFonts w:hint="eastAsia" w:ascii="宋体" w:hAnsi="宋体" w:eastAsia="宋体" w:cs="宋体"/>
          <w:strike/>
          <w:dstrike w:val="0"/>
          <w:color w:val="auto"/>
          <w:spacing w:val="0"/>
          <w:sz w:val="24"/>
          <w:highlight w:val="none"/>
        </w:rPr>
        <w:t>监理</w:t>
      </w:r>
      <w:r>
        <w:rPr>
          <w:rFonts w:hint="eastAsia" w:ascii="宋体" w:hAnsi="宋体" w:eastAsia="宋体" w:cs="宋体"/>
          <w:strike/>
          <w:dstrike w:val="0"/>
          <w:color w:val="auto"/>
          <w:sz w:val="24"/>
          <w:highlight w:val="none"/>
        </w:rPr>
        <w:t>工程</w:t>
      </w:r>
      <w:r>
        <w:rPr>
          <w:rFonts w:hint="eastAsia" w:ascii="宋体" w:hAnsi="宋体" w:eastAsia="宋体" w:cs="宋体"/>
          <w:strike/>
          <w:dstrike w:val="0"/>
          <w:color w:val="auto"/>
          <w:spacing w:val="0"/>
          <w:sz w:val="24"/>
          <w:highlight w:val="none"/>
        </w:rPr>
        <w:t>师</w:t>
      </w:r>
      <w:r>
        <w:rPr>
          <w:rFonts w:hint="eastAsia" w:ascii="宋体" w:hAnsi="宋体" w:eastAsia="宋体" w:cs="宋体"/>
          <w:strike/>
          <w:dstrike w:val="0"/>
          <w:color w:val="auto"/>
          <w:sz w:val="24"/>
          <w:highlight w:val="none"/>
        </w:rPr>
        <w:t>和</w:t>
      </w:r>
      <w:r>
        <w:rPr>
          <w:rFonts w:hint="eastAsia" w:ascii="宋体" w:hAnsi="宋体" w:eastAsia="宋体" w:cs="宋体"/>
          <w:strike/>
          <w:dstrike w:val="0"/>
          <w:color w:val="auto"/>
          <w:spacing w:val="0"/>
          <w:sz w:val="24"/>
          <w:highlight w:val="none"/>
        </w:rPr>
        <w:t>其</w:t>
      </w:r>
      <w:r>
        <w:rPr>
          <w:rFonts w:hint="eastAsia" w:ascii="宋体" w:hAnsi="宋体" w:eastAsia="宋体" w:cs="宋体"/>
          <w:strike/>
          <w:dstrike w:val="0"/>
          <w:color w:val="auto"/>
          <w:sz w:val="24"/>
          <w:highlight w:val="none"/>
        </w:rPr>
        <w:t>他主要人员的相关信息</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“主要人员简历</w:t>
      </w:r>
      <w:r>
        <w:rPr>
          <w:rFonts w:hint="eastAsia" w:ascii="宋体" w:hAnsi="宋体" w:eastAsia="宋体" w:cs="宋体"/>
          <w:strike/>
          <w:dstrike w:val="0"/>
          <w:color w:val="auto"/>
          <w:spacing w:val="0"/>
          <w:sz w:val="24"/>
          <w:highlight w:val="none"/>
        </w:rPr>
        <w:t>表</w:t>
      </w:r>
      <w:r>
        <w:rPr>
          <w:rFonts w:hint="eastAsia" w:ascii="宋体" w:hAnsi="宋体" w:eastAsia="宋体" w:cs="宋体"/>
          <w:strike/>
          <w:dstrike w:val="0"/>
          <w:color w:val="auto"/>
          <w:sz w:val="24"/>
          <w:highlight w:val="none"/>
        </w:rPr>
        <w:t>”中总监理工程师应附身份证、学</w:t>
      </w:r>
      <w:r>
        <w:rPr>
          <w:rFonts w:hint="eastAsia" w:ascii="宋体" w:hAnsi="宋体" w:eastAsia="宋体" w:cs="宋体"/>
          <w:strike/>
          <w:dstrike w:val="0"/>
          <w:color w:val="auto"/>
          <w:spacing w:val="0"/>
          <w:sz w:val="24"/>
          <w:highlight w:val="none"/>
        </w:rPr>
        <w:t>历</w:t>
      </w:r>
      <w:r>
        <w:rPr>
          <w:rFonts w:hint="eastAsia" w:ascii="宋体" w:hAnsi="宋体" w:eastAsia="宋体" w:cs="宋体"/>
          <w:strike/>
          <w:dstrike w:val="0"/>
          <w:color w:val="auto"/>
          <w:sz w:val="24"/>
          <w:highlight w:val="none"/>
        </w:rPr>
        <w:t>证、职称证</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注</w:t>
      </w:r>
      <w:r>
        <w:rPr>
          <w:rFonts w:hint="eastAsia" w:ascii="宋体" w:hAnsi="宋体" w:eastAsia="宋体" w:cs="宋体"/>
          <w:strike/>
          <w:dstrike w:val="0"/>
          <w:color w:val="auto"/>
          <w:spacing w:val="0"/>
          <w:sz w:val="24"/>
          <w:highlight w:val="none"/>
        </w:rPr>
        <w:t>册</w:t>
      </w:r>
      <w:r>
        <w:rPr>
          <w:rFonts w:hint="eastAsia" w:ascii="宋体" w:hAnsi="宋体" w:eastAsia="宋体" w:cs="宋体"/>
          <w:strike/>
          <w:dstrike w:val="0"/>
          <w:color w:val="auto"/>
          <w:sz w:val="24"/>
          <w:highlight w:val="none"/>
        </w:rPr>
        <w:t>监</w:t>
      </w:r>
      <w:r>
        <w:rPr>
          <w:rFonts w:hint="eastAsia" w:ascii="宋体" w:hAnsi="宋体" w:eastAsia="宋体" w:cs="宋体"/>
          <w:strike/>
          <w:dstrike w:val="0"/>
          <w:color w:val="auto"/>
          <w:position w:val="0"/>
          <w:sz w:val="24"/>
          <w:highlight w:val="none"/>
        </w:rPr>
        <w:t>理工程师执业证</w:t>
      </w:r>
      <w:r>
        <w:rPr>
          <w:rFonts w:hint="eastAsia" w:ascii="宋体" w:hAnsi="宋体" w:eastAsia="宋体" w:cs="宋体"/>
          <w:strike/>
          <w:dstrike w:val="0"/>
          <w:color w:val="auto"/>
          <w:spacing w:val="0"/>
          <w:position w:val="0"/>
          <w:sz w:val="24"/>
          <w:highlight w:val="none"/>
        </w:rPr>
        <w:t>书</w:t>
      </w:r>
      <w:r>
        <w:rPr>
          <w:rFonts w:hint="eastAsia" w:ascii="宋体" w:hAnsi="宋体" w:eastAsia="宋体" w:cs="宋体"/>
          <w:strike/>
          <w:dstrike w:val="0"/>
          <w:color w:val="auto"/>
          <w:position w:val="0"/>
          <w:sz w:val="24"/>
          <w:highlight w:val="none"/>
        </w:rPr>
        <w:t>和社</w:t>
      </w:r>
      <w:r>
        <w:rPr>
          <w:rFonts w:hint="eastAsia" w:ascii="宋体" w:hAnsi="宋体" w:eastAsia="宋体" w:cs="宋体"/>
          <w:strike/>
          <w:dstrike w:val="0"/>
          <w:color w:val="auto"/>
          <w:spacing w:val="0"/>
          <w:position w:val="0"/>
          <w:sz w:val="24"/>
          <w:highlight w:val="none"/>
        </w:rPr>
        <w:t>保</w:t>
      </w:r>
      <w:r>
        <w:rPr>
          <w:rFonts w:hint="eastAsia" w:ascii="宋体" w:hAnsi="宋体" w:eastAsia="宋体" w:cs="宋体"/>
          <w:strike/>
          <w:dstrike w:val="0"/>
          <w:color w:val="auto"/>
          <w:position w:val="0"/>
          <w:sz w:val="24"/>
          <w:highlight w:val="none"/>
        </w:rPr>
        <w:t>缴费证明复印件</w:t>
      </w:r>
      <w:r>
        <w:rPr>
          <w:rFonts w:hint="eastAsia" w:ascii="宋体" w:hAnsi="宋体" w:eastAsia="宋体" w:cs="宋体"/>
          <w:strike/>
          <w:dstrike w:val="0"/>
          <w:color w:val="auto"/>
          <w:spacing w:val="0"/>
          <w:position w:val="0"/>
          <w:sz w:val="24"/>
          <w:highlight w:val="none"/>
        </w:rPr>
        <w:t>，</w:t>
      </w:r>
      <w:r>
        <w:rPr>
          <w:rFonts w:hint="eastAsia" w:ascii="宋体" w:hAnsi="宋体" w:eastAsia="宋体" w:cs="宋体"/>
          <w:strike/>
          <w:dstrike w:val="0"/>
          <w:color w:val="auto"/>
          <w:position w:val="0"/>
          <w:sz w:val="24"/>
          <w:highlight w:val="none"/>
        </w:rPr>
        <w:t>管理</w:t>
      </w:r>
      <w:r>
        <w:rPr>
          <w:rFonts w:hint="eastAsia" w:ascii="宋体" w:hAnsi="宋体" w:eastAsia="宋体" w:cs="宋体"/>
          <w:strike/>
          <w:dstrike w:val="0"/>
          <w:color w:val="auto"/>
          <w:spacing w:val="0"/>
          <w:position w:val="0"/>
          <w:sz w:val="24"/>
          <w:highlight w:val="none"/>
        </w:rPr>
        <w:t>过</w:t>
      </w:r>
      <w:r>
        <w:rPr>
          <w:rFonts w:hint="eastAsia" w:ascii="宋体" w:hAnsi="宋体" w:eastAsia="宋体" w:cs="宋体"/>
          <w:strike/>
          <w:dstrike w:val="0"/>
          <w:color w:val="auto"/>
          <w:position w:val="0"/>
          <w:sz w:val="24"/>
          <w:highlight w:val="none"/>
        </w:rPr>
        <w:t>的项目业绩须附</w:t>
      </w:r>
      <w:r>
        <w:rPr>
          <w:rFonts w:hint="eastAsia" w:ascii="宋体" w:hAnsi="宋体" w:eastAsia="宋体" w:cs="宋体"/>
          <w:strike/>
          <w:dstrike w:val="0"/>
          <w:color w:val="auto"/>
          <w:spacing w:val="0"/>
          <w:position w:val="0"/>
          <w:sz w:val="24"/>
          <w:highlight w:val="none"/>
        </w:rPr>
        <w:t>合</w:t>
      </w:r>
      <w:r>
        <w:rPr>
          <w:rFonts w:hint="eastAsia" w:ascii="宋体" w:hAnsi="宋体" w:eastAsia="宋体" w:cs="宋体"/>
          <w:strike/>
          <w:dstrike w:val="0"/>
          <w:color w:val="auto"/>
          <w:position w:val="0"/>
          <w:sz w:val="24"/>
          <w:highlight w:val="none"/>
        </w:rPr>
        <w:t>同协</w:t>
      </w:r>
      <w:r>
        <w:rPr>
          <w:rFonts w:hint="eastAsia" w:ascii="宋体" w:hAnsi="宋体" w:eastAsia="宋体" w:cs="宋体"/>
          <w:strike/>
          <w:dstrike w:val="0"/>
          <w:color w:val="auto"/>
          <w:spacing w:val="0"/>
          <w:position w:val="0"/>
          <w:sz w:val="24"/>
          <w:highlight w:val="none"/>
        </w:rPr>
        <w:t>议</w:t>
      </w:r>
      <w:r>
        <w:rPr>
          <w:rFonts w:hint="eastAsia" w:ascii="宋体" w:hAnsi="宋体" w:eastAsia="宋体" w:cs="宋体"/>
          <w:strike/>
          <w:dstrike w:val="0"/>
          <w:color w:val="auto"/>
          <w:position w:val="0"/>
          <w:sz w:val="24"/>
          <w:highlight w:val="none"/>
        </w:rPr>
        <w:t>书复印件；其</w:t>
      </w:r>
      <w:r>
        <w:rPr>
          <w:rFonts w:hint="eastAsia" w:ascii="宋体" w:hAnsi="宋体" w:eastAsia="宋体" w:cs="宋体"/>
          <w:strike/>
          <w:dstrike w:val="0"/>
          <w:color w:val="auto"/>
          <w:spacing w:val="0"/>
          <w:position w:val="0"/>
          <w:sz w:val="24"/>
          <w:highlight w:val="none"/>
        </w:rPr>
        <w:t>他</w:t>
      </w:r>
      <w:r>
        <w:rPr>
          <w:rFonts w:hint="eastAsia" w:ascii="宋体" w:hAnsi="宋体" w:eastAsia="宋体" w:cs="宋体"/>
          <w:strike/>
          <w:dstrike w:val="0"/>
          <w:color w:val="auto"/>
          <w:position w:val="0"/>
          <w:sz w:val="24"/>
          <w:highlight w:val="none"/>
        </w:rPr>
        <w:t>主</w:t>
      </w:r>
      <w:r>
        <w:rPr>
          <w:rFonts w:hint="eastAsia" w:ascii="宋体" w:hAnsi="宋体" w:eastAsia="宋体" w:cs="宋体"/>
          <w:strike/>
          <w:dstrike w:val="0"/>
          <w:color w:val="auto"/>
          <w:sz w:val="24"/>
          <w:highlight w:val="none"/>
        </w:rPr>
        <w:t>要人</w:t>
      </w:r>
      <w:r>
        <w:rPr>
          <w:rFonts w:hint="eastAsia" w:ascii="宋体" w:hAnsi="宋体" w:eastAsia="宋体" w:cs="宋体"/>
          <w:strike/>
          <w:dstrike w:val="0"/>
          <w:color w:val="auto"/>
          <w:spacing w:val="0"/>
          <w:sz w:val="24"/>
          <w:highlight w:val="none"/>
        </w:rPr>
        <w:t>员</w:t>
      </w:r>
      <w:r>
        <w:rPr>
          <w:rFonts w:hint="eastAsia" w:ascii="宋体" w:hAnsi="宋体" w:eastAsia="宋体" w:cs="宋体"/>
          <w:strike/>
          <w:dstrike w:val="0"/>
          <w:color w:val="auto"/>
          <w:sz w:val="24"/>
          <w:highlight w:val="none"/>
        </w:rPr>
        <w:t>应</w:t>
      </w:r>
      <w:r>
        <w:rPr>
          <w:rFonts w:hint="eastAsia" w:ascii="宋体" w:hAnsi="宋体" w:eastAsia="宋体" w:cs="宋体"/>
          <w:strike/>
          <w:dstrike w:val="0"/>
          <w:color w:val="auto"/>
          <w:spacing w:val="0"/>
          <w:sz w:val="24"/>
          <w:highlight w:val="none"/>
        </w:rPr>
        <w:t>附</w:t>
      </w:r>
      <w:r>
        <w:rPr>
          <w:rFonts w:hint="eastAsia" w:ascii="宋体" w:hAnsi="宋体" w:eastAsia="宋体" w:cs="宋体"/>
          <w:strike/>
          <w:dstrike w:val="0"/>
          <w:color w:val="auto"/>
          <w:sz w:val="24"/>
          <w:highlight w:val="none"/>
        </w:rPr>
        <w:t>身</w:t>
      </w:r>
      <w:r>
        <w:rPr>
          <w:rFonts w:hint="eastAsia" w:ascii="宋体" w:hAnsi="宋体" w:eastAsia="宋体" w:cs="宋体"/>
          <w:strike/>
          <w:dstrike w:val="0"/>
          <w:color w:val="auto"/>
          <w:spacing w:val="0"/>
          <w:sz w:val="24"/>
          <w:highlight w:val="none"/>
        </w:rPr>
        <w:t>份</w:t>
      </w:r>
      <w:r>
        <w:rPr>
          <w:rFonts w:hint="eastAsia" w:ascii="宋体" w:hAnsi="宋体" w:eastAsia="宋体" w:cs="宋体"/>
          <w:strike/>
          <w:dstrike w:val="0"/>
          <w:color w:val="auto"/>
          <w:sz w:val="24"/>
          <w:highlight w:val="none"/>
        </w:rPr>
        <w:t>证</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学</w:t>
      </w:r>
      <w:r>
        <w:rPr>
          <w:rFonts w:hint="eastAsia" w:ascii="宋体" w:hAnsi="宋体" w:eastAsia="宋体" w:cs="宋体"/>
          <w:strike/>
          <w:dstrike w:val="0"/>
          <w:color w:val="auto"/>
          <w:spacing w:val="0"/>
          <w:sz w:val="24"/>
          <w:highlight w:val="none"/>
        </w:rPr>
        <w:t>历</w:t>
      </w:r>
      <w:r>
        <w:rPr>
          <w:rFonts w:hint="eastAsia" w:ascii="宋体" w:hAnsi="宋体" w:eastAsia="宋体" w:cs="宋体"/>
          <w:strike/>
          <w:dstrike w:val="0"/>
          <w:color w:val="auto"/>
          <w:sz w:val="24"/>
          <w:highlight w:val="none"/>
        </w:rPr>
        <w:t>证、</w:t>
      </w:r>
      <w:r>
        <w:rPr>
          <w:rFonts w:hint="eastAsia" w:ascii="宋体" w:hAnsi="宋体" w:eastAsia="宋体" w:cs="宋体"/>
          <w:strike/>
          <w:dstrike w:val="0"/>
          <w:color w:val="auto"/>
          <w:spacing w:val="0"/>
          <w:sz w:val="24"/>
          <w:highlight w:val="none"/>
        </w:rPr>
        <w:t>职</w:t>
      </w:r>
      <w:r>
        <w:rPr>
          <w:rFonts w:hint="eastAsia" w:ascii="宋体" w:hAnsi="宋体" w:eastAsia="宋体" w:cs="宋体"/>
          <w:strike/>
          <w:dstrike w:val="0"/>
          <w:color w:val="auto"/>
          <w:sz w:val="24"/>
          <w:highlight w:val="none"/>
        </w:rPr>
        <w:t>称</w:t>
      </w:r>
      <w:r>
        <w:rPr>
          <w:rFonts w:hint="eastAsia" w:ascii="宋体" w:hAnsi="宋体" w:eastAsia="宋体" w:cs="宋体"/>
          <w:strike/>
          <w:dstrike w:val="0"/>
          <w:color w:val="auto"/>
          <w:spacing w:val="0"/>
          <w:sz w:val="24"/>
          <w:highlight w:val="none"/>
        </w:rPr>
        <w:t>证</w:t>
      </w:r>
      <w:r>
        <w:rPr>
          <w:rFonts w:hint="eastAsia" w:ascii="宋体" w:hAnsi="宋体" w:eastAsia="宋体" w:cs="宋体"/>
          <w:strike/>
          <w:dstrike w:val="0"/>
          <w:color w:val="auto"/>
          <w:sz w:val="24"/>
          <w:highlight w:val="none"/>
        </w:rPr>
        <w:t>、</w:t>
      </w:r>
      <w:r>
        <w:rPr>
          <w:rFonts w:hint="eastAsia" w:ascii="宋体" w:hAnsi="宋体" w:eastAsia="宋体" w:cs="宋体"/>
          <w:strike/>
          <w:dstrike w:val="0"/>
          <w:color w:val="auto"/>
          <w:spacing w:val="0"/>
          <w:sz w:val="24"/>
          <w:highlight w:val="none"/>
        </w:rPr>
        <w:t>有</w:t>
      </w:r>
      <w:r>
        <w:rPr>
          <w:rFonts w:hint="eastAsia" w:ascii="宋体" w:hAnsi="宋体" w:eastAsia="宋体" w:cs="宋体"/>
          <w:strike/>
          <w:dstrike w:val="0"/>
          <w:color w:val="auto"/>
          <w:sz w:val="24"/>
          <w:highlight w:val="none"/>
        </w:rPr>
        <w:t>关</w:t>
      </w:r>
      <w:r>
        <w:rPr>
          <w:rFonts w:hint="eastAsia" w:ascii="宋体" w:hAnsi="宋体" w:eastAsia="宋体" w:cs="宋体"/>
          <w:strike/>
          <w:dstrike w:val="0"/>
          <w:color w:val="auto"/>
          <w:spacing w:val="0"/>
          <w:sz w:val="24"/>
          <w:highlight w:val="none"/>
        </w:rPr>
        <w:t>证</w:t>
      </w:r>
      <w:r>
        <w:rPr>
          <w:rFonts w:hint="eastAsia" w:ascii="宋体" w:hAnsi="宋体" w:eastAsia="宋体" w:cs="宋体"/>
          <w:strike/>
          <w:dstrike w:val="0"/>
          <w:color w:val="auto"/>
          <w:sz w:val="24"/>
          <w:highlight w:val="none"/>
        </w:rPr>
        <w:t>书</w:t>
      </w:r>
      <w:r>
        <w:rPr>
          <w:rFonts w:hint="eastAsia" w:ascii="宋体" w:hAnsi="宋体" w:eastAsia="宋体" w:cs="宋体"/>
          <w:strike/>
          <w:dstrike w:val="0"/>
          <w:color w:val="auto"/>
          <w:spacing w:val="0"/>
          <w:sz w:val="24"/>
          <w:highlight w:val="none"/>
        </w:rPr>
        <w:t>和</w:t>
      </w:r>
      <w:r>
        <w:rPr>
          <w:rFonts w:hint="eastAsia" w:ascii="宋体" w:hAnsi="宋体" w:eastAsia="宋体" w:cs="宋体"/>
          <w:strike/>
          <w:dstrike w:val="0"/>
          <w:color w:val="auto"/>
          <w:sz w:val="24"/>
          <w:highlight w:val="none"/>
        </w:rPr>
        <w:t>社保</w:t>
      </w:r>
      <w:r>
        <w:rPr>
          <w:rFonts w:hint="eastAsia" w:ascii="宋体" w:hAnsi="宋体" w:eastAsia="宋体" w:cs="宋体"/>
          <w:strike/>
          <w:dstrike w:val="0"/>
          <w:color w:val="auto"/>
          <w:spacing w:val="0"/>
          <w:sz w:val="24"/>
          <w:highlight w:val="none"/>
        </w:rPr>
        <w:t>缴</w:t>
      </w:r>
      <w:r>
        <w:rPr>
          <w:rFonts w:hint="eastAsia" w:ascii="宋体" w:hAnsi="宋体" w:eastAsia="宋体" w:cs="宋体"/>
          <w:strike/>
          <w:dstrike w:val="0"/>
          <w:color w:val="auto"/>
          <w:sz w:val="24"/>
          <w:highlight w:val="none"/>
        </w:rPr>
        <w:t>费</w:t>
      </w:r>
      <w:r>
        <w:rPr>
          <w:rFonts w:hint="eastAsia" w:ascii="宋体" w:hAnsi="宋体" w:eastAsia="宋体" w:cs="宋体"/>
          <w:strike/>
          <w:dstrike w:val="0"/>
          <w:color w:val="auto"/>
          <w:spacing w:val="0"/>
          <w:sz w:val="24"/>
          <w:highlight w:val="none"/>
        </w:rPr>
        <w:t>证</w:t>
      </w:r>
      <w:r>
        <w:rPr>
          <w:rFonts w:hint="eastAsia" w:ascii="宋体" w:hAnsi="宋体" w:eastAsia="宋体" w:cs="宋体"/>
          <w:strike/>
          <w:dstrike w:val="0"/>
          <w:color w:val="auto"/>
          <w:sz w:val="24"/>
          <w:highlight w:val="none"/>
        </w:rPr>
        <w:t>明</w:t>
      </w:r>
      <w:r>
        <w:rPr>
          <w:rFonts w:hint="eastAsia" w:ascii="宋体" w:hAnsi="宋体" w:eastAsia="宋体" w:cs="宋体"/>
          <w:strike/>
          <w:dstrike w:val="0"/>
          <w:color w:val="auto"/>
          <w:spacing w:val="0"/>
          <w:sz w:val="24"/>
          <w:highlight w:val="none"/>
        </w:rPr>
        <w:t>复</w:t>
      </w:r>
      <w:r>
        <w:rPr>
          <w:rFonts w:hint="eastAsia" w:ascii="宋体" w:hAnsi="宋体" w:eastAsia="宋体" w:cs="宋体"/>
          <w:strike/>
          <w:dstrike w:val="0"/>
          <w:color w:val="auto"/>
          <w:sz w:val="24"/>
          <w:highlight w:val="none"/>
        </w:rPr>
        <w:t>印</w:t>
      </w:r>
      <w:r>
        <w:rPr>
          <w:rFonts w:hint="eastAsia" w:ascii="宋体" w:hAnsi="宋体" w:eastAsia="宋体" w:cs="宋体"/>
          <w:strike/>
          <w:dstrike w:val="0"/>
          <w:color w:val="auto"/>
          <w:spacing w:val="0"/>
          <w:sz w:val="24"/>
          <w:highlight w:val="none"/>
        </w:rPr>
        <w:t>件</w:t>
      </w:r>
      <w:r>
        <w:rPr>
          <w:rFonts w:hint="eastAsia" w:ascii="宋体" w:hAnsi="宋体" w:eastAsia="宋体" w:cs="宋体"/>
          <w:strike/>
          <w:dstrike w:val="0"/>
          <w:color w:val="auto"/>
          <w:sz w:val="24"/>
          <w:highlight w:val="none"/>
        </w:rPr>
        <w:t>。</w:t>
      </w:r>
    </w:p>
    <w:p w14:paraId="39806584">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 xml:space="preserve">3.5.7 </w:t>
      </w:r>
      <w:r>
        <w:rPr>
          <w:rFonts w:hint="eastAsia" w:ascii="宋体" w:hAnsi="宋体" w:eastAsia="宋体" w:cs="宋体"/>
          <w:strike/>
          <w:dstrike w:val="0"/>
          <w:color w:val="auto"/>
          <w:spacing w:val="0"/>
          <w:sz w:val="24"/>
          <w:highlight w:val="none"/>
        </w:rPr>
        <w:t>“</w:t>
      </w:r>
      <w:r>
        <w:rPr>
          <w:rFonts w:hint="eastAsia" w:ascii="宋体" w:hAnsi="宋体" w:eastAsia="宋体" w:cs="宋体"/>
          <w:strike/>
          <w:dstrike w:val="0"/>
          <w:color w:val="auto"/>
          <w:sz w:val="24"/>
          <w:highlight w:val="none"/>
        </w:rPr>
        <w:t>拟</w:t>
      </w:r>
      <w:r>
        <w:rPr>
          <w:rFonts w:hint="eastAsia" w:ascii="宋体" w:hAnsi="宋体" w:eastAsia="宋体" w:cs="宋体"/>
          <w:strike/>
          <w:dstrike w:val="0"/>
          <w:color w:val="auto"/>
          <w:spacing w:val="0"/>
          <w:sz w:val="24"/>
          <w:highlight w:val="none"/>
        </w:rPr>
        <w:t>投</w:t>
      </w:r>
      <w:r>
        <w:rPr>
          <w:rFonts w:hint="eastAsia" w:ascii="宋体" w:hAnsi="宋体" w:eastAsia="宋体" w:cs="宋体"/>
          <w:strike/>
          <w:dstrike w:val="0"/>
          <w:color w:val="auto"/>
          <w:sz w:val="24"/>
          <w:highlight w:val="none"/>
        </w:rPr>
        <w:t>入</w:t>
      </w:r>
      <w:r>
        <w:rPr>
          <w:rFonts w:hint="eastAsia" w:ascii="宋体" w:hAnsi="宋体" w:eastAsia="宋体" w:cs="宋体"/>
          <w:strike/>
          <w:dstrike w:val="0"/>
          <w:color w:val="auto"/>
          <w:spacing w:val="0"/>
          <w:sz w:val="24"/>
          <w:highlight w:val="none"/>
        </w:rPr>
        <w:t>本</w:t>
      </w:r>
      <w:r>
        <w:rPr>
          <w:rFonts w:hint="eastAsia" w:ascii="宋体" w:hAnsi="宋体" w:eastAsia="宋体" w:cs="宋体"/>
          <w:strike/>
          <w:dstrike w:val="0"/>
          <w:color w:val="auto"/>
          <w:sz w:val="24"/>
          <w:highlight w:val="none"/>
        </w:rPr>
        <w:t>项</w:t>
      </w:r>
      <w:r>
        <w:rPr>
          <w:rFonts w:hint="eastAsia" w:ascii="宋体" w:hAnsi="宋体" w:eastAsia="宋体" w:cs="宋体"/>
          <w:strike/>
          <w:dstrike w:val="0"/>
          <w:color w:val="auto"/>
          <w:spacing w:val="0"/>
          <w:sz w:val="24"/>
          <w:highlight w:val="none"/>
        </w:rPr>
        <w:t>目</w:t>
      </w:r>
      <w:r>
        <w:rPr>
          <w:rFonts w:hint="eastAsia" w:ascii="宋体" w:hAnsi="宋体" w:eastAsia="宋体" w:cs="宋体"/>
          <w:strike/>
          <w:dstrike w:val="0"/>
          <w:color w:val="auto"/>
          <w:sz w:val="24"/>
          <w:highlight w:val="none"/>
        </w:rPr>
        <w:t>的</w:t>
      </w:r>
      <w:r>
        <w:rPr>
          <w:rFonts w:hint="eastAsia" w:ascii="宋体" w:hAnsi="宋体" w:eastAsia="宋体" w:cs="宋体"/>
          <w:strike/>
          <w:dstrike w:val="0"/>
          <w:color w:val="auto"/>
          <w:spacing w:val="0"/>
          <w:sz w:val="24"/>
          <w:highlight w:val="none"/>
        </w:rPr>
        <w:t>主</w:t>
      </w:r>
      <w:r>
        <w:rPr>
          <w:rFonts w:hint="eastAsia" w:ascii="宋体" w:hAnsi="宋体" w:eastAsia="宋体" w:cs="宋体"/>
          <w:strike/>
          <w:dstrike w:val="0"/>
          <w:color w:val="auto"/>
          <w:sz w:val="24"/>
          <w:highlight w:val="none"/>
        </w:rPr>
        <w:t>要试</w:t>
      </w:r>
      <w:r>
        <w:rPr>
          <w:rFonts w:hint="eastAsia" w:ascii="宋体" w:hAnsi="宋体" w:eastAsia="宋体" w:cs="宋体"/>
          <w:strike/>
          <w:dstrike w:val="0"/>
          <w:color w:val="auto"/>
          <w:spacing w:val="0"/>
          <w:sz w:val="24"/>
          <w:highlight w:val="none"/>
        </w:rPr>
        <w:t>验</w:t>
      </w:r>
      <w:r>
        <w:rPr>
          <w:rFonts w:hint="eastAsia" w:ascii="宋体" w:hAnsi="宋体" w:eastAsia="宋体" w:cs="宋体"/>
          <w:strike/>
          <w:dstrike w:val="0"/>
          <w:color w:val="auto"/>
          <w:sz w:val="24"/>
          <w:highlight w:val="none"/>
        </w:rPr>
        <w:t>检</w:t>
      </w:r>
      <w:r>
        <w:rPr>
          <w:rFonts w:hint="eastAsia" w:ascii="宋体" w:hAnsi="宋体" w:eastAsia="宋体" w:cs="宋体"/>
          <w:strike/>
          <w:dstrike w:val="0"/>
          <w:color w:val="auto"/>
          <w:spacing w:val="0"/>
          <w:sz w:val="24"/>
          <w:highlight w:val="none"/>
        </w:rPr>
        <w:t>测</w:t>
      </w:r>
      <w:r>
        <w:rPr>
          <w:rFonts w:hint="eastAsia" w:ascii="宋体" w:hAnsi="宋体" w:eastAsia="宋体" w:cs="宋体"/>
          <w:strike/>
          <w:dstrike w:val="0"/>
          <w:color w:val="auto"/>
          <w:sz w:val="24"/>
          <w:highlight w:val="none"/>
        </w:rPr>
        <w:t>仪</w:t>
      </w:r>
      <w:r>
        <w:rPr>
          <w:rFonts w:hint="eastAsia" w:ascii="宋体" w:hAnsi="宋体" w:eastAsia="宋体" w:cs="宋体"/>
          <w:strike/>
          <w:dstrike w:val="0"/>
          <w:color w:val="auto"/>
          <w:spacing w:val="0"/>
          <w:sz w:val="24"/>
          <w:highlight w:val="none"/>
        </w:rPr>
        <w:t>器</w:t>
      </w:r>
      <w:r>
        <w:rPr>
          <w:rFonts w:hint="eastAsia" w:ascii="宋体" w:hAnsi="宋体" w:eastAsia="宋体" w:cs="宋体"/>
          <w:strike/>
          <w:dstrike w:val="0"/>
          <w:color w:val="auto"/>
          <w:sz w:val="24"/>
          <w:highlight w:val="none"/>
        </w:rPr>
        <w:t>设</w:t>
      </w:r>
      <w:r>
        <w:rPr>
          <w:rFonts w:hint="eastAsia" w:ascii="宋体" w:hAnsi="宋体" w:eastAsia="宋体" w:cs="宋体"/>
          <w:strike/>
          <w:dstrike w:val="0"/>
          <w:color w:val="auto"/>
          <w:spacing w:val="0"/>
          <w:sz w:val="24"/>
          <w:highlight w:val="none"/>
        </w:rPr>
        <w:t>备</w:t>
      </w:r>
      <w:r>
        <w:rPr>
          <w:rFonts w:hint="eastAsia" w:ascii="宋体" w:hAnsi="宋体" w:eastAsia="宋体" w:cs="宋体"/>
          <w:strike/>
          <w:dstrike w:val="0"/>
          <w:color w:val="auto"/>
          <w:sz w:val="24"/>
          <w:highlight w:val="none"/>
        </w:rPr>
        <w:t>表</w:t>
      </w:r>
      <w:r>
        <w:rPr>
          <w:rFonts w:hint="eastAsia" w:ascii="宋体" w:hAnsi="宋体" w:eastAsia="宋体" w:cs="宋体"/>
          <w:strike/>
          <w:dstrike w:val="0"/>
          <w:color w:val="auto"/>
          <w:spacing w:val="0"/>
          <w:sz w:val="24"/>
          <w:highlight w:val="none"/>
        </w:rPr>
        <w:t>”应</w:t>
      </w:r>
      <w:r>
        <w:rPr>
          <w:rFonts w:hint="eastAsia" w:ascii="宋体" w:hAnsi="宋体" w:eastAsia="宋体" w:cs="宋体"/>
          <w:strike/>
          <w:dstrike w:val="0"/>
          <w:color w:val="auto"/>
          <w:sz w:val="24"/>
          <w:highlight w:val="none"/>
        </w:rPr>
        <w:t>填报</w:t>
      </w:r>
      <w:r>
        <w:rPr>
          <w:rFonts w:hint="eastAsia" w:ascii="宋体" w:hAnsi="宋体" w:eastAsia="宋体" w:cs="宋体"/>
          <w:strike/>
          <w:dstrike w:val="0"/>
          <w:color w:val="auto"/>
          <w:spacing w:val="0"/>
          <w:sz w:val="24"/>
          <w:highlight w:val="none"/>
        </w:rPr>
        <w:t>满</w:t>
      </w:r>
      <w:r>
        <w:rPr>
          <w:rFonts w:hint="eastAsia" w:ascii="宋体" w:hAnsi="宋体" w:eastAsia="宋体" w:cs="宋体"/>
          <w:strike/>
          <w:dstrike w:val="0"/>
          <w:color w:val="auto"/>
          <w:sz w:val="24"/>
          <w:highlight w:val="none"/>
        </w:rPr>
        <w:t>足</w:t>
      </w:r>
      <w:r>
        <w:rPr>
          <w:rFonts w:hint="eastAsia" w:ascii="宋体" w:hAnsi="宋体" w:eastAsia="宋体" w:cs="宋体"/>
          <w:strike/>
          <w:dstrike w:val="0"/>
          <w:color w:val="auto"/>
          <w:spacing w:val="0"/>
          <w:sz w:val="24"/>
          <w:highlight w:val="none"/>
        </w:rPr>
        <w:t>本</w:t>
      </w:r>
      <w:r>
        <w:rPr>
          <w:rFonts w:hint="eastAsia" w:ascii="宋体" w:hAnsi="宋体" w:eastAsia="宋体" w:cs="宋体"/>
          <w:strike/>
          <w:dstrike w:val="0"/>
          <w:color w:val="auto"/>
          <w:sz w:val="24"/>
          <w:highlight w:val="none"/>
        </w:rPr>
        <w:t>章第</w:t>
      </w:r>
      <w:r>
        <w:rPr>
          <w:rFonts w:hint="eastAsia" w:ascii="宋体" w:hAnsi="宋体" w:eastAsia="宋体" w:cs="宋体"/>
          <w:strike/>
          <w:dstrike w:val="0"/>
          <w:color w:val="auto"/>
          <w:spacing w:val="0"/>
          <w:sz w:val="24"/>
          <w:highlight w:val="none"/>
        </w:rPr>
        <w:t xml:space="preserve"> </w:t>
      </w:r>
      <w:r>
        <w:rPr>
          <w:rFonts w:hint="eastAsia" w:ascii="宋体" w:hAnsi="宋体" w:eastAsia="宋体" w:cs="宋体"/>
          <w:strike/>
          <w:dstrike w:val="0"/>
          <w:color w:val="auto"/>
          <w:sz w:val="24"/>
          <w:highlight w:val="none"/>
        </w:rPr>
        <w:t>1.4.1</w:t>
      </w:r>
      <w:r>
        <w:rPr>
          <w:rFonts w:hint="eastAsia" w:ascii="宋体" w:hAnsi="宋体" w:eastAsia="宋体" w:cs="宋体"/>
          <w:strike/>
          <w:dstrike w:val="0"/>
          <w:color w:val="auto"/>
          <w:spacing w:val="0"/>
          <w:sz w:val="24"/>
          <w:highlight w:val="none"/>
        </w:rPr>
        <w:t xml:space="preserve"> 项</w:t>
      </w:r>
      <w:r>
        <w:rPr>
          <w:rFonts w:hint="eastAsia" w:ascii="宋体" w:hAnsi="宋体" w:eastAsia="宋体" w:cs="宋体"/>
          <w:strike/>
          <w:dstrike w:val="0"/>
          <w:color w:val="auto"/>
          <w:sz w:val="24"/>
          <w:highlight w:val="none"/>
        </w:rPr>
        <w:t>规定</w:t>
      </w:r>
      <w:r>
        <w:rPr>
          <w:rFonts w:hint="eastAsia" w:ascii="宋体" w:hAnsi="宋体" w:eastAsia="宋体" w:cs="宋体"/>
          <w:strike/>
          <w:dstrike w:val="0"/>
          <w:color w:val="auto"/>
          <w:spacing w:val="0"/>
          <w:sz w:val="24"/>
          <w:highlight w:val="none"/>
        </w:rPr>
        <w:t>的</w:t>
      </w:r>
      <w:r>
        <w:rPr>
          <w:rFonts w:hint="eastAsia" w:ascii="宋体" w:hAnsi="宋体" w:eastAsia="宋体" w:cs="宋体"/>
          <w:strike/>
          <w:dstrike w:val="0"/>
          <w:color w:val="auto"/>
          <w:sz w:val="24"/>
          <w:highlight w:val="none"/>
        </w:rPr>
        <w:t>试</w:t>
      </w:r>
      <w:r>
        <w:rPr>
          <w:rFonts w:hint="eastAsia" w:ascii="宋体" w:hAnsi="宋体" w:eastAsia="宋体" w:cs="宋体"/>
          <w:strike/>
          <w:dstrike w:val="0"/>
          <w:color w:val="auto"/>
          <w:spacing w:val="0"/>
          <w:sz w:val="24"/>
          <w:highlight w:val="none"/>
        </w:rPr>
        <w:t>验</w:t>
      </w:r>
      <w:r>
        <w:rPr>
          <w:rFonts w:hint="eastAsia" w:ascii="宋体" w:hAnsi="宋体" w:eastAsia="宋体" w:cs="宋体"/>
          <w:strike/>
          <w:dstrike w:val="0"/>
          <w:color w:val="auto"/>
          <w:sz w:val="24"/>
          <w:highlight w:val="none"/>
        </w:rPr>
        <w:t>检测仪</w:t>
      </w:r>
      <w:r>
        <w:rPr>
          <w:rFonts w:hint="eastAsia" w:ascii="宋体" w:hAnsi="宋体" w:eastAsia="宋体" w:cs="宋体"/>
          <w:strike/>
          <w:dstrike w:val="0"/>
          <w:color w:val="auto"/>
          <w:spacing w:val="0"/>
          <w:sz w:val="24"/>
          <w:highlight w:val="none"/>
        </w:rPr>
        <w:t>器</w:t>
      </w:r>
      <w:r>
        <w:rPr>
          <w:rFonts w:hint="eastAsia" w:ascii="宋体" w:hAnsi="宋体" w:eastAsia="宋体" w:cs="宋体"/>
          <w:strike/>
          <w:dstrike w:val="0"/>
          <w:color w:val="auto"/>
          <w:sz w:val="24"/>
          <w:highlight w:val="none"/>
        </w:rPr>
        <w:t>设</w:t>
      </w:r>
      <w:r>
        <w:rPr>
          <w:rFonts w:hint="eastAsia" w:ascii="宋体" w:hAnsi="宋体" w:eastAsia="宋体" w:cs="宋体"/>
          <w:strike/>
          <w:dstrike w:val="0"/>
          <w:color w:val="auto"/>
          <w:spacing w:val="0"/>
          <w:sz w:val="24"/>
          <w:highlight w:val="none"/>
        </w:rPr>
        <w:t>备</w:t>
      </w:r>
      <w:r>
        <w:rPr>
          <w:rFonts w:hint="eastAsia" w:ascii="宋体" w:hAnsi="宋体" w:eastAsia="宋体" w:cs="宋体"/>
          <w:strike/>
          <w:dstrike w:val="0"/>
          <w:color w:val="auto"/>
          <w:sz w:val="24"/>
          <w:highlight w:val="none"/>
        </w:rPr>
        <w:t>。</w:t>
      </w:r>
    </w:p>
    <w:p w14:paraId="25BBF26C">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3.5.8 投标人须知前附表规定接受联合体投标的，本章第 3.5.1 项至第 3.5.7 项规定的表格和资料应包括联合体各方相关情况。</w:t>
      </w:r>
    </w:p>
    <w:p w14:paraId="54C0CFCC">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66" w:name="_Toc11652"/>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.6</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备选投标</w:t>
      </w:r>
      <w:r>
        <w:rPr>
          <w:rFonts w:hint="eastAsia" w:ascii="黑体" w:hAnsi="黑体" w:eastAsia="黑体" w:cs="黑体"/>
          <w:b/>
          <w:bCs/>
          <w:color w:val="auto"/>
          <w:spacing w:val="0"/>
          <w:sz w:val="24"/>
          <w:highlight w:val="none"/>
        </w:rPr>
        <w:t>方</w:t>
      </w:r>
      <w:r>
        <w:rPr>
          <w:rFonts w:hint="eastAsia" w:ascii="黑体" w:hAnsi="黑体" w:eastAsia="黑体" w:cs="黑体"/>
          <w:b/>
          <w:bCs/>
          <w:color w:val="auto"/>
          <w:sz w:val="24"/>
          <w:highlight w:val="none"/>
        </w:rPr>
        <w:t>案</w:t>
      </w:r>
      <w:bookmarkEnd w:id="66"/>
    </w:p>
    <w:p w14:paraId="6D393571">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3.6.1 除投标人须知前附表规定允许外，投标人不得递交备选投标方案，否则其投标将被否决。</w:t>
      </w:r>
    </w:p>
    <w:p w14:paraId="0D69CABA">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AB09ABA">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3.6.3 投标人提供两个或两个以上投标报价，或者在投标文件中提供一个报价，但同时提供两个或两个以上监理方案的，视为提供备选方案。</w:t>
      </w:r>
    </w:p>
    <w:p w14:paraId="18602677">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67" w:name="_Toc25617"/>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.7</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编制</w:t>
      </w:r>
      <w:bookmarkEnd w:id="67"/>
    </w:p>
    <w:p w14:paraId="399191AB">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3.7.1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六章</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格式</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编</w:t>
      </w:r>
      <w:r>
        <w:rPr>
          <w:rFonts w:hint="eastAsia" w:ascii="宋体" w:hAnsi="宋体" w:eastAsia="宋体" w:cs="宋体"/>
          <w:color w:val="auto"/>
          <w:spacing w:val="0"/>
          <w:sz w:val="24"/>
          <w:highlight w:val="none"/>
        </w:rPr>
        <w:t>写，如</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必</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增</w:t>
      </w:r>
      <w:r>
        <w:rPr>
          <w:rFonts w:hint="eastAsia" w:ascii="宋体" w:hAnsi="宋体" w:eastAsia="宋体" w:cs="宋体"/>
          <w:color w:val="auto"/>
          <w:spacing w:val="0"/>
          <w:sz w:val="24"/>
          <w:highlight w:val="none"/>
        </w:rPr>
        <w:t>加附</w:t>
      </w:r>
      <w:r>
        <w:rPr>
          <w:rFonts w:hint="eastAsia" w:ascii="宋体" w:hAnsi="宋体" w:eastAsia="宋体" w:cs="宋体"/>
          <w:color w:val="auto"/>
          <w:sz w:val="24"/>
          <w:highlight w:val="none"/>
        </w:rPr>
        <w:t>页</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投标文件的组成部分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其中</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投标函附录在满</w:t>
      </w:r>
      <w:r>
        <w:rPr>
          <w:rFonts w:hint="eastAsia" w:ascii="宋体" w:hAnsi="宋体" w:eastAsia="宋体" w:cs="宋体"/>
          <w:color w:val="auto"/>
          <w:spacing w:val="0"/>
          <w:sz w:val="24"/>
          <w:highlight w:val="none"/>
        </w:rPr>
        <w:t>足</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件实质性要求的</w:t>
      </w:r>
      <w:r>
        <w:rPr>
          <w:rFonts w:hint="eastAsia" w:ascii="宋体" w:hAnsi="宋体" w:eastAsia="宋体" w:cs="宋体"/>
          <w:color w:val="auto"/>
          <w:spacing w:val="0"/>
          <w:sz w:val="24"/>
          <w:highlight w:val="none"/>
        </w:rPr>
        <w:t>基</w:t>
      </w:r>
      <w:r>
        <w:rPr>
          <w:rFonts w:hint="eastAsia" w:ascii="宋体" w:hAnsi="宋体" w:eastAsia="宋体" w:cs="宋体"/>
          <w:color w:val="auto"/>
          <w:sz w:val="24"/>
          <w:highlight w:val="none"/>
        </w:rPr>
        <w:t>础上</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可以提出比招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更</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于</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承诺。</w:t>
      </w:r>
    </w:p>
    <w:p w14:paraId="33429D85">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3.7.2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监</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服</w:t>
      </w:r>
      <w:r>
        <w:rPr>
          <w:rFonts w:hint="eastAsia" w:ascii="宋体" w:hAnsi="宋体" w:eastAsia="宋体" w:cs="宋体"/>
          <w:color w:val="auto"/>
          <w:sz w:val="24"/>
          <w:highlight w:val="none"/>
        </w:rPr>
        <w:t>务</w:t>
      </w:r>
      <w:r>
        <w:rPr>
          <w:rFonts w:hint="eastAsia" w:ascii="宋体" w:hAnsi="宋体" w:eastAsia="宋体" w:cs="宋体"/>
          <w:color w:val="auto"/>
          <w:spacing w:val="0"/>
          <w:sz w:val="24"/>
          <w:highlight w:val="none"/>
        </w:rPr>
        <w:t>期限、</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效</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要求、招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范</w:t>
      </w:r>
      <w:r>
        <w:rPr>
          <w:rFonts w:hint="eastAsia" w:ascii="宋体" w:hAnsi="宋体" w:eastAsia="宋体" w:cs="宋体"/>
          <w:color w:val="auto"/>
          <w:sz w:val="24"/>
          <w:highlight w:val="none"/>
        </w:rPr>
        <w:t>围等实质</w:t>
      </w:r>
      <w:r>
        <w:rPr>
          <w:rFonts w:hint="eastAsia" w:ascii="宋体" w:hAnsi="宋体" w:eastAsia="宋体" w:cs="宋体"/>
          <w:color w:val="auto"/>
          <w:spacing w:val="0"/>
          <w:sz w:val="24"/>
          <w:highlight w:val="none"/>
        </w:rPr>
        <w:t>性</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容</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w:t>
      </w:r>
    </w:p>
    <w:p w14:paraId="37939327">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3.7.3</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1</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投标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用</w:t>
      </w:r>
      <w:r>
        <w:rPr>
          <w:rFonts w:hint="eastAsia" w:ascii="宋体" w:hAnsi="宋体" w:eastAsia="宋体" w:cs="宋体"/>
          <w:strike/>
          <w:color w:val="auto"/>
          <w:spacing w:val="0"/>
          <w:sz w:val="24"/>
          <w:highlight w:val="none"/>
        </w:rPr>
        <w:t>不</w:t>
      </w:r>
      <w:r>
        <w:rPr>
          <w:rFonts w:hint="eastAsia" w:ascii="宋体" w:hAnsi="宋体" w:eastAsia="宋体" w:cs="宋体"/>
          <w:strike/>
          <w:color w:val="auto"/>
          <w:sz w:val="24"/>
          <w:highlight w:val="none"/>
        </w:rPr>
        <w:t>褪</w:t>
      </w:r>
      <w:r>
        <w:rPr>
          <w:rFonts w:hint="eastAsia" w:ascii="宋体" w:hAnsi="宋体" w:eastAsia="宋体" w:cs="宋体"/>
          <w:strike/>
          <w:color w:val="auto"/>
          <w:spacing w:val="0"/>
          <w:sz w:val="24"/>
          <w:highlight w:val="none"/>
        </w:rPr>
        <w:t>色</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材</w:t>
      </w:r>
      <w:r>
        <w:rPr>
          <w:rFonts w:hint="eastAsia" w:ascii="宋体" w:hAnsi="宋体" w:eastAsia="宋体" w:cs="宋体"/>
          <w:strike/>
          <w:color w:val="auto"/>
          <w:sz w:val="24"/>
          <w:highlight w:val="none"/>
        </w:rPr>
        <w:t>料</w:t>
      </w:r>
      <w:r>
        <w:rPr>
          <w:rFonts w:hint="eastAsia" w:ascii="宋体" w:hAnsi="宋体" w:eastAsia="宋体" w:cs="宋体"/>
          <w:strike/>
          <w:color w:val="auto"/>
          <w:spacing w:val="0"/>
          <w:sz w:val="24"/>
          <w:highlight w:val="none"/>
        </w:rPr>
        <w:t>书</w:t>
      </w:r>
      <w:r>
        <w:rPr>
          <w:rFonts w:hint="eastAsia" w:ascii="宋体" w:hAnsi="宋体" w:eastAsia="宋体" w:cs="宋体"/>
          <w:strike/>
          <w:color w:val="auto"/>
          <w:sz w:val="24"/>
          <w:highlight w:val="none"/>
        </w:rPr>
        <w:t>写或</w:t>
      </w:r>
      <w:r>
        <w:rPr>
          <w:rFonts w:hint="eastAsia" w:ascii="宋体" w:hAnsi="宋体" w:eastAsia="宋体" w:cs="宋体"/>
          <w:strike/>
          <w:color w:val="auto"/>
          <w:spacing w:val="0"/>
          <w:sz w:val="24"/>
          <w:highlight w:val="none"/>
        </w:rPr>
        <w:t>打</w:t>
      </w:r>
      <w:r>
        <w:rPr>
          <w:rFonts w:hint="eastAsia" w:ascii="宋体" w:hAnsi="宋体" w:eastAsia="宋体" w:cs="宋体"/>
          <w:strike/>
          <w:color w:val="auto"/>
          <w:sz w:val="24"/>
          <w:highlight w:val="none"/>
        </w:rPr>
        <w:t>印</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标函、</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函附</w:t>
      </w:r>
      <w:r>
        <w:rPr>
          <w:rFonts w:hint="eastAsia" w:ascii="宋体" w:hAnsi="宋体" w:eastAsia="宋体" w:cs="宋体"/>
          <w:strike/>
          <w:color w:val="auto"/>
          <w:spacing w:val="0"/>
          <w:sz w:val="24"/>
          <w:highlight w:val="none"/>
        </w:rPr>
        <w:t>录</w:t>
      </w:r>
      <w:r>
        <w:rPr>
          <w:rFonts w:hint="eastAsia" w:ascii="宋体" w:hAnsi="宋体" w:eastAsia="宋体" w:cs="宋体"/>
          <w:strike/>
          <w:color w:val="auto"/>
          <w:sz w:val="24"/>
          <w:highlight w:val="none"/>
        </w:rPr>
        <w:t>及</w:t>
      </w:r>
      <w:r>
        <w:rPr>
          <w:rFonts w:hint="eastAsia" w:ascii="宋体" w:hAnsi="宋体" w:eastAsia="宋体" w:cs="宋体"/>
          <w:strike/>
          <w:color w:val="auto"/>
          <w:spacing w:val="0"/>
          <w:sz w:val="24"/>
          <w:highlight w:val="none"/>
        </w:rPr>
        <w:t>对</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文件的澄清、说明</w:t>
      </w:r>
      <w:r>
        <w:rPr>
          <w:rFonts w:hint="eastAsia" w:ascii="宋体" w:hAnsi="宋体" w:eastAsia="宋体" w:cs="宋体"/>
          <w:strike/>
          <w:color w:val="auto"/>
          <w:spacing w:val="0"/>
          <w:sz w:val="24"/>
          <w:highlight w:val="none"/>
        </w:rPr>
        <w:t>和</w:t>
      </w:r>
      <w:r>
        <w:rPr>
          <w:rFonts w:hint="eastAsia" w:ascii="宋体" w:hAnsi="宋体" w:eastAsia="宋体" w:cs="宋体"/>
          <w:strike/>
          <w:color w:val="auto"/>
          <w:sz w:val="24"/>
          <w:highlight w:val="none"/>
        </w:rPr>
        <w:t>补正</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由投标人的法定</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表人</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其授权的代理人</w:t>
      </w:r>
      <w:r>
        <w:rPr>
          <w:rFonts w:hint="eastAsia" w:ascii="宋体" w:hAnsi="宋体" w:eastAsia="宋体" w:cs="宋体"/>
          <w:strike/>
          <w:color w:val="auto"/>
          <w:spacing w:val="0"/>
          <w:sz w:val="24"/>
          <w:highlight w:val="none"/>
        </w:rPr>
        <w:t>签字</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盖</w:t>
      </w:r>
      <w:r>
        <w:rPr>
          <w:rFonts w:hint="eastAsia" w:ascii="宋体" w:hAnsi="宋体" w:eastAsia="宋体" w:cs="宋体"/>
          <w:strike/>
          <w:color w:val="auto"/>
          <w:sz w:val="24"/>
          <w:highlight w:val="none"/>
        </w:rPr>
        <w:t>单位章。由投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人的法定代表人签</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附法定代表人身</w:t>
      </w:r>
      <w:r>
        <w:rPr>
          <w:rFonts w:hint="eastAsia" w:ascii="宋体" w:hAnsi="宋体" w:eastAsia="宋体" w:cs="宋体"/>
          <w:strike/>
          <w:color w:val="auto"/>
          <w:spacing w:val="0"/>
          <w:sz w:val="24"/>
          <w:highlight w:val="none"/>
        </w:rPr>
        <w:t>份</w:t>
      </w:r>
      <w:r>
        <w:rPr>
          <w:rFonts w:hint="eastAsia" w:ascii="宋体" w:hAnsi="宋体" w:eastAsia="宋体" w:cs="宋体"/>
          <w:strike/>
          <w:color w:val="auto"/>
          <w:sz w:val="24"/>
          <w:highlight w:val="none"/>
        </w:rPr>
        <w:t>证明</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由代理人签字的</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应附</w:t>
      </w:r>
      <w:r>
        <w:rPr>
          <w:rFonts w:hint="eastAsia" w:ascii="宋体" w:hAnsi="宋体" w:eastAsia="宋体" w:cs="宋体"/>
          <w:strike/>
          <w:color w:val="auto"/>
          <w:spacing w:val="0"/>
          <w:sz w:val="24"/>
          <w:highlight w:val="none"/>
        </w:rPr>
        <w:t>授</w:t>
      </w:r>
      <w:r>
        <w:rPr>
          <w:rFonts w:hint="eastAsia" w:ascii="宋体" w:hAnsi="宋体" w:eastAsia="宋体" w:cs="宋体"/>
          <w:strike/>
          <w:color w:val="auto"/>
          <w:sz w:val="24"/>
          <w:highlight w:val="none"/>
        </w:rPr>
        <w:t>权委托书，身</w:t>
      </w:r>
      <w:r>
        <w:rPr>
          <w:rFonts w:hint="eastAsia" w:ascii="宋体" w:hAnsi="宋体" w:eastAsia="宋体" w:cs="宋体"/>
          <w:strike/>
          <w:color w:val="auto"/>
          <w:spacing w:val="0"/>
          <w:sz w:val="24"/>
          <w:highlight w:val="none"/>
        </w:rPr>
        <w:t>份</w:t>
      </w:r>
      <w:r>
        <w:rPr>
          <w:rFonts w:hint="eastAsia" w:ascii="宋体" w:hAnsi="宋体" w:eastAsia="宋体" w:cs="宋体"/>
          <w:strike/>
          <w:color w:val="auto"/>
          <w:sz w:val="24"/>
          <w:highlight w:val="none"/>
        </w:rPr>
        <w:t>证明或授权委托书应</w:t>
      </w:r>
      <w:r>
        <w:rPr>
          <w:rFonts w:hint="eastAsia" w:ascii="宋体" w:hAnsi="宋体" w:eastAsia="宋体" w:cs="宋体"/>
          <w:strike/>
          <w:color w:val="auto"/>
          <w:spacing w:val="0"/>
          <w:sz w:val="24"/>
          <w:highlight w:val="none"/>
        </w:rPr>
        <w:t>符</w:t>
      </w:r>
      <w:r>
        <w:rPr>
          <w:rFonts w:hint="eastAsia" w:ascii="宋体" w:hAnsi="宋体" w:eastAsia="宋体" w:cs="宋体"/>
          <w:strike/>
          <w:color w:val="auto"/>
          <w:sz w:val="24"/>
          <w:highlight w:val="none"/>
        </w:rPr>
        <w:t>合第六</w:t>
      </w:r>
      <w:r>
        <w:rPr>
          <w:rFonts w:hint="eastAsia" w:ascii="宋体" w:hAnsi="宋体" w:eastAsia="宋体" w:cs="宋体"/>
          <w:strike/>
          <w:color w:val="auto"/>
          <w:spacing w:val="0"/>
          <w:sz w:val="24"/>
          <w:highlight w:val="none"/>
        </w:rPr>
        <w:t>章“</w:t>
      </w:r>
      <w:r>
        <w:rPr>
          <w:rFonts w:hint="eastAsia" w:ascii="宋体" w:hAnsi="宋体" w:eastAsia="宋体" w:cs="宋体"/>
          <w:strike/>
          <w:color w:val="auto"/>
          <w:sz w:val="24"/>
          <w:highlight w:val="none"/>
        </w:rPr>
        <w:t>投标文件格式”的要求。投标文件应尽</w:t>
      </w:r>
      <w:r>
        <w:rPr>
          <w:rFonts w:hint="eastAsia" w:ascii="宋体" w:hAnsi="宋体" w:eastAsia="宋体" w:cs="宋体"/>
          <w:strike/>
          <w:color w:val="auto"/>
          <w:spacing w:val="0"/>
          <w:sz w:val="24"/>
          <w:highlight w:val="none"/>
        </w:rPr>
        <w:t>量</w:t>
      </w:r>
      <w:r>
        <w:rPr>
          <w:rFonts w:hint="eastAsia" w:ascii="宋体" w:hAnsi="宋体" w:eastAsia="宋体" w:cs="宋体"/>
          <w:strike/>
          <w:color w:val="auto"/>
          <w:sz w:val="24"/>
          <w:highlight w:val="none"/>
        </w:rPr>
        <w:t>避免涂改、行间插</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或删除。如果出现</w:t>
      </w:r>
      <w:r>
        <w:rPr>
          <w:rFonts w:hint="eastAsia" w:ascii="宋体" w:hAnsi="宋体" w:eastAsia="宋体" w:cs="宋体"/>
          <w:strike/>
          <w:color w:val="auto"/>
          <w:spacing w:val="0"/>
          <w:sz w:val="24"/>
          <w:highlight w:val="none"/>
        </w:rPr>
        <w:t>上</w:t>
      </w:r>
      <w:r>
        <w:rPr>
          <w:rFonts w:hint="eastAsia" w:ascii="宋体" w:hAnsi="宋体" w:eastAsia="宋体" w:cs="宋体"/>
          <w:strike/>
          <w:color w:val="auto"/>
          <w:sz w:val="24"/>
          <w:highlight w:val="none"/>
        </w:rPr>
        <w:t>述情</w:t>
      </w:r>
      <w:r>
        <w:rPr>
          <w:rFonts w:hint="eastAsia" w:ascii="宋体" w:hAnsi="宋体" w:eastAsia="宋体" w:cs="宋体"/>
          <w:strike/>
          <w:color w:val="auto"/>
          <w:spacing w:val="0"/>
          <w:sz w:val="24"/>
          <w:highlight w:val="none"/>
        </w:rPr>
        <w:t>况</w:t>
      </w:r>
      <w:r>
        <w:rPr>
          <w:rFonts w:hint="eastAsia" w:ascii="宋体" w:hAnsi="宋体" w:eastAsia="宋体" w:cs="宋体"/>
          <w:strike/>
          <w:color w:val="auto"/>
          <w:sz w:val="24"/>
          <w:highlight w:val="none"/>
        </w:rPr>
        <w:t>，改动之处应由</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法定代表人或其</w:t>
      </w:r>
      <w:r>
        <w:rPr>
          <w:rFonts w:hint="eastAsia" w:ascii="宋体" w:hAnsi="宋体" w:eastAsia="宋体" w:cs="宋体"/>
          <w:strike/>
          <w:color w:val="auto"/>
          <w:spacing w:val="0"/>
          <w:sz w:val="24"/>
          <w:highlight w:val="none"/>
        </w:rPr>
        <w:t>授</w:t>
      </w:r>
      <w:r>
        <w:rPr>
          <w:rFonts w:hint="eastAsia" w:ascii="宋体" w:hAnsi="宋体" w:eastAsia="宋体" w:cs="宋体"/>
          <w:strike/>
          <w:color w:val="auto"/>
          <w:sz w:val="24"/>
          <w:highlight w:val="none"/>
        </w:rPr>
        <w:t>权的</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理人签字或盖</w:t>
      </w:r>
      <w:r>
        <w:rPr>
          <w:rFonts w:hint="eastAsia" w:ascii="宋体" w:hAnsi="宋体" w:eastAsia="宋体" w:cs="宋体"/>
          <w:strike/>
          <w:color w:val="auto"/>
          <w:spacing w:val="0"/>
          <w:sz w:val="24"/>
          <w:highlight w:val="none"/>
        </w:rPr>
        <w:t>单</w:t>
      </w:r>
      <w:r>
        <w:rPr>
          <w:rFonts w:hint="eastAsia" w:ascii="宋体" w:hAnsi="宋体" w:eastAsia="宋体" w:cs="宋体"/>
          <w:strike/>
          <w:color w:val="auto"/>
          <w:sz w:val="24"/>
          <w:highlight w:val="none"/>
        </w:rPr>
        <w:t>位章。</w:t>
      </w:r>
    </w:p>
    <w:p w14:paraId="752679E7">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2）投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一份，</w:t>
      </w:r>
      <w:r>
        <w:rPr>
          <w:rFonts w:hint="eastAsia" w:ascii="宋体" w:hAnsi="宋体" w:eastAsia="宋体" w:cs="宋体"/>
          <w:strike/>
          <w:color w:val="auto"/>
          <w:sz w:val="24"/>
          <w:highlight w:val="none"/>
        </w:rPr>
        <w:t>副本</w:t>
      </w:r>
      <w:r>
        <w:rPr>
          <w:rFonts w:hint="eastAsia" w:ascii="宋体" w:hAnsi="宋体" w:eastAsia="宋体" w:cs="宋体"/>
          <w:strike/>
          <w:color w:val="auto"/>
          <w:spacing w:val="0"/>
          <w:sz w:val="24"/>
          <w:highlight w:val="none"/>
        </w:rPr>
        <w:t>份</w:t>
      </w:r>
      <w:r>
        <w:rPr>
          <w:rFonts w:hint="eastAsia" w:ascii="宋体" w:hAnsi="宋体" w:eastAsia="宋体" w:cs="宋体"/>
          <w:strike/>
          <w:color w:val="auto"/>
          <w:sz w:val="24"/>
          <w:highlight w:val="none"/>
        </w:rPr>
        <w:t>数</w:t>
      </w:r>
      <w:r>
        <w:rPr>
          <w:rFonts w:hint="eastAsia" w:ascii="宋体" w:hAnsi="宋体" w:eastAsia="宋体" w:cs="宋体"/>
          <w:strike/>
          <w:color w:val="auto"/>
          <w:spacing w:val="0"/>
          <w:sz w:val="24"/>
          <w:highlight w:val="none"/>
        </w:rPr>
        <w:t>见</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须</w:t>
      </w:r>
      <w:r>
        <w:rPr>
          <w:rFonts w:hint="eastAsia" w:ascii="宋体" w:hAnsi="宋体" w:eastAsia="宋体" w:cs="宋体"/>
          <w:strike/>
          <w:color w:val="auto"/>
          <w:sz w:val="24"/>
          <w:highlight w:val="none"/>
        </w:rPr>
        <w:t>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w:t>
      </w:r>
      <w:r>
        <w:rPr>
          <w:rFonts w:hint="eastAsia" w:ascii="宋体" w:hAnsi="宋体" w:eastAsia="宋体" w:cs="宋体"/>
          <w:strike/>
          <w:color w:val="auto"/>
          <w:spacing w:val="0"/>
          <w:sz w:val="24"/>
          <w:highlight w:val="none"/>
        </w:rPr>
        <w:t>表。正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和</w:t>
      </w:r>
      <w:r>
        <w:rPr>
          <w:rFonts w:hint="eastAsia" w:ascii="宋体" w:hAnsi="宋体" w:eastAsia="宋体" w:cs="宋体"/>
          <w:strike/>
          <w:color w:val="auto"/>
          <w:sz w:val="24"/>
          <w:highlight w:val="none"/>
        </w:rPr>
        <w:t>副</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封面</w:t>
      </w:r>
      <w:r>
        <w:rPr>
          <w:rFonts w:hint="eastAsia" w:ascii="宋体" w:hAnsi="宋体" w:eastAsia="宋体" w:cs="宋体"/>
          <w:strike/>
          <w:color w:val="auto"/>
          <w:sz w:val="24"/>
          <w:highlight w:val="none"/>
        </w:rPr>
        <w:t>右上</w:t>
      </w:r>
      <w:r>
        <w:rPr>
          <w:rFonts w:hint="eastAsia" w:ascii="宋体" w:hAnsi="宋体" w:eastAsia="宋体" w:cs="宋体"/>
          <w:strike/>
          <w:color w:val="auto"/>
          <w:spacing w:val="0"/>
          <w:sz w:val="24"/>
          <w:highlight w:val="none"/>
        </w:rPr>
        <w:t>角</w:t>
      </w:r>
      <w:r>
        <w:rPr>
          <w:rFonts w:hint="eastAsia" w:ascii="宋体" w:hAnsi="宋体" w:eastAsia="宋体" w:cs="宋体"/>
          <w:strike/>
          <w:color w:val="auto"/>
          <w:sz w:val="24"/>
          <w:highlight w:val="none"/>
        </w:rPr>
        <w:t>上</w:t>
      </w:r>
      <w:r>
        <w:rPr>
          <w:rFonts w:hint="eastAsia" w:ascii="宋体" w:hAnsi="宋体" w:eastAsia="宋体" w:cs="宋体"/>
          <w:strike/>
          <w:color w:val="auto"/>
          <w:spacing w:val="0"/>
          <w:sz w:val="24"/>
          <w:highlight w:val="none"/>
        </w:rPr>
        <w:t>应</w:t>
      </w:r>
      <w:r>
        <w:rPr>
          <w:rFonts w:hint="eastAsia" w:ascii="宋体" w:hAnsi="宋体" w:eastAsia="宋体" w:cs="宋体"/>
          <w:strike/>
          <w:color w:val="auto"/>
          <w:sz w:val="24"/>
          <w:highlight w:val="none"/>
        </w:rPr>
        <w:t>清</w:t>
      </w:r>
      <w:r>
        <w:rPr>
          <w:rFonts w:hint="eastAsia" w:ascii="宋体" w:hAnsi="宋体" w:eastAsia="宋体" w:cs="宋体"/>
          <w:strike/>
          <w:color w:val="auto"/>
          <w:spacing w:val="0"/>
          <w:sz w:val="24"/>
          <w:highlight w:val="none"/>
        </w:rPr>
        <w:t>楚</w:t>
      </w:r>
      <w:r>
        <w:rPr>
          <w:rFonts w:hint="eastAsia" w:ascii="宋体" w:hAnsi="宋体" w:eastAsia="宋体" w:cs="宋体"/>
          <w:strike/>
          <w:color w:val="auto"/>
          <w:sz w:val="24"/>
          <w:highlight w:val="none"/>
        </w:rPr>
        <w:t>地标</w:t>
      </w:r>
      <w:r>
        <w:rPr>
          <w:rFonts w:hint="eastAsia" w:ascii="宋体" w:hAnsi="宋体" w:eastAsia="宋体" w:cs="宋体"/>
          <w:strike/>
          <w:color w:val="auto"/>
          <w:spacing w:val="0"/>
          <w:sz w:val="24"/>
          <w:highlight w:val="none"/>
        </w:rPr>
        <w:t>记</w:t>
      </w:r>
      <w:r>
        <w:rPr>
          <w:rFonts w:hint="eastAsia" w:ascii="宋体" w:hAnsi="宋体" w:eastAsia="宋体" w:cs="宋体"/>
          <w:strike/>
          <w:color w:val="auto"/>
          <w:sz w:val="24"/>
          <w:highlight w:val="none"/>
        </w:rPr>
        <w:t>“正</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“副</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字样。</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标人应</w:t>
      </w:r>
      <w:r>
        <w:rPr>
          <w:rFonts w:hint="eastAsia" w:ascii="宋体" w:hAnsi="宋体" w:eastAsia="宋体" w:cs="宋体"/>
          <w:strike/>
          <w:color w:val="auto"/>
          <w:spacing w:val="0"/>
          <w:sz w:val="24"/>
          <w:highlight w:val="none"/>
        </w:rPr>
        <w:t>根</w:t>
      </w:r>
      <w:r>
        <w:rPr>
          <w:rFonts w:hint="eastAsia" w:ascii="宋体" w:hAnsi="宋体" w:eastAsia="宋体" w:cs="宋体"/>
          <w:strike/>
          <w:color w:val="auto"/>
          <w:sz w:val="24"/>
          <w:highlight w:val="none"/>
        </w:rPr>
        <w:t>据投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人须知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附表要</w:t>
      </w:r>
      <w:r>
        <w:rPr>
          <w:rFonts w:hint="eastAsia" w:ascii="宋体" w:hAnsi="宋体" w:eastAsia="宋体" w:cs="宋体"/>
          <w:strike/>
          <w:color w:val="auto"/>
          <w:spacing w:val="0"/>
          <w:sz w:val="24"/>
          <w:highlight w:val="none"/>
        </w:rPr>
        <w:t>求</w:t>
      </w:r>
      <w:r>
        <w:rPr>
          <w:rFonts w:hint="eastAsia" w:ascii="宋体" w:hAnsi="宋体" w:eastAsia="宋体" w:cs="宋体"/>
          <w:strike/>
          <w:color w:val="auto"/>
          <w:sz w:val="24"/>
          <w:highlight w:val="none"/>
        </w:rPr>
        <w:t>提供</w:t>
      </w:r>
      <w:r>
        <w:rPr>
          <w:rFonts w:hint="eastAsia" w:ascii="宋体" w:hAnsi="宋体" w:eastAsia="宋体" w:cs="宋体"/>
          <w:strike/>
          <w:color w:val="auto"/>
          <w:spacing w:val="0"/>
          <w:sz w:val="24"/>
          <w:highlight w:val="none"/>
        </w:rPr>
        <w:t>电</w:t>
      </w:r>
      <w:r>
        <w:rPr>
          <w:rFonts w:hint="eastAsia" w:ascii="宋体" w:hAnsi="宋体" w:eastAsia="宋体" w:cs="宋体"/>
          <w:strike/>
          <w:color w:val="auto"/>
          <w:sz w:val="24"/>
          <w:highlight w:val="none"/>
        </w:rPr>
        <w:t>子版文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。当副本和</w:t>
      </w:r>
      <w:r>
        <w:rPr>
          <w:rFonts w:hint="eastAsia" w:ascii="宋体" w:hAnsi="宋体" w:eastAsia="宋体" w:cs="宋体"/>
          <w:strike/>
          <w:color w:val="auto"/>
          <w:spacing w:val="0"/>
          <w:sz w:val="24"/>
          <w:highlight w:val="none"/>
        </w:rPr>
        <w:t>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不</w:t>
      </w:r>
      <w:r>
        <w:rPr>
          <w:rFonts w:hint="eastAsia" w:ascii="宋体" w:hAnsi="宋体" w:eastAsia="宋体" w:cs="宋体"/>
          <w:strike/>
          <w:color w:val="auto"/>
          <w:sz w:val="24"/>
          <w:highlight w:val="none"/>
        </w:rPr>
        <w:t>一</w:t>
      </w:r>
      <w:r>
        <w:rPr>
          <w:rFonts w:hint="eastAsia" w:ascii="宋体" w:hAnsi="宋体" w:eastAsia="宋体" w:cs="宋体"/>
          <w:strike/>
          <w:color w:val="auto"/>
          <w:spacing w:val="0"/>
          <w:sz w:val="24"/>
          <w:highlight w:val="none"/>
        </w:rPr>
        <w:t>致</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电</w:t>
      </w:r>
      <w:r>
        <w:rPr>
          <w:rFonts w:hint="eastAsia" w:ascii="宋体" w:hAnsi="宋体" w:eastAsia="宋体" w:cs="宋体"/>
          <w:strike/>
          <w:color w:val="auto"/>
          <w:sz w:val="24"/>
          <w:highlight w:val="none"/>
        </w:rPr>
        <w:t>子</w:t>
      </w:r>
      <w:r>
        <w:rPr>
          <w:rFonts w:hint="eastAsia" w:ascii="宋体" w:hAnsi="宋体" w:eastAsia="宋体" w:cs="宋体"/>
          <w:strike/>
          <w:color w:val="auto"/>
          <w:spacing w:val="0"/>
          <w:sz w:val="24"/>
          <w:highlight w:val="none"/>
        </w:rPr>
        <w:t>版</w:t>
      </w:r>
      <w:r>
        <w:rPr>
          <w:rFonts w:hint="eastAsia" w:ascii="宋体" w:hAnsi="宋体" w:eastAsia="宋体" w:cs="宋体"/>
          <w:strike/>
          <w:color w:val="auto"/>
          <w:sz w:val="24"/>
          <w:highlight w:val="none"/>
        </w:rPr>
        <w:t>文件</w:t>
      </w:r>
      <w:r>
        <w:rPr>
          <w:rFonts w:hint="eastAsia" w:ascii="宋体" w:hAnsi="宋体" w:eastAsia="宋体" w:cs="宋体"/>
          <w:strike/>
          <w:color w:val="auto"/>
          <w:spacing w:val="0"/>
          <w:sz w:val="24"/>
          <w:highlight w:val="none"/>
        </w:rPr>
        <w:t>和</w:t>
      </w:r>
      <w:r>
        <w:rPr>
          <w:rFonts w:hint="eastAsia" w:ascii="宋体" w:hAnsi="宋体" w:eastAsia="宋体" w:cs="宋体"/>
          <w:strike/>
          <w:color w:val="auto"/>
          <w:sz w:val="24"/>
          <w:highlight w:val="none"/>
        </w:rPr>
        <w:t>纸</w:t>
      </w:r>
      <w:r>
        <w:rPr>
          <w:rFonts w:hint="eastAsia" w:ascii="宋体" w:hAnsi="宋体" w:eastAsia="宋体" w:cs="宋体"/>
          <w:strike/>
          <w:color w:val="auto"/>
          <w:spacing w:val="0"/>
          <w:sz w:val="24"/>
          <w:highlight w:val="none"/>
        </w:rPr>
        <w:t>质</w:t>
      </w:r>
      <w:r>
        <w:rPr>
          <w:rFonts w:hint="eastAsia" w:ascii="宋体" w:hAnsi="宋体" w:eastAsia="宋体" w:cs="宋体"/>
          <w:strike/>
          <w:color w:val="auto"/>
          <w:sz w:val="24"/>
          <w:highlight w:val="none"/>
        </w:rPr>
        <w:t>正</w:t>
      </w:r>
      <w:r>
        <w:rPr>
          <w:rFonts w:hint="eastAsia" w:ascii="宋体" w:hAnsi="宋体" w:eastAsia="宋体" w:cs="宋体"/>
          <w:strike/>
          <w:color w:val="auto"/>
          <w:spacing w:val="0"/>
          <w:sz w:val="24"/>
          <w:highlight w:val="none"/>
        </w:rPr>
        <w:t>本</w:t>
      </w:r>
      <w:r>
        <w:rPr>
          <w:rFonts w:hint="eastAsia" w:ascii="宋体" w:hAnsi="宋体" w:eastAsia="宋体" w:cs="宋体"/>
          <w:strike/>
          <w:color w:val="auto"/>
          <w:sz w:val="24"/>
          <w:highlight w:val="none"/>
        </w:rPr>
        <w:t>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不</w:t>
      </w:r>
      <w:r>
        <w:rPr>
          <w:rFonts w:hint="eastAsia" w:ascii="宋体" w:hAnsi="宋体" w:eastAsia="宋体" w:cs="宋体"/>
          <w:strike/>
          <w:color w:val="auto"/>
          <w:spacing w:val="0"/>
          <w:sz w:val="24"/>
          <w:highlight w:val="none"/>
        </w:rPr>
        <w:t>一</w:t>
      </w:r>
      <w:r>
        <w:rPr>
          <w:rFonts w:hint="eastAsia" w:ascii="宋体" w:hAnsi="宋体" w:eastAsia="宋体" w:cs="宋体"/>
          <w:strike/>
          <w:color w:val="auto"/>
          <w:sz w:val="24"/>
          <w:highlight w:val="none"/>
        </w:rPr>
        <w:t>致时</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以</w:t>
      </w:r>
      <w:r>
        <w:rPr>
          <w:rFonts w:hint="eastAsia" w:ascii="宋体" w:hAnsi="宋体" w:eastAsia="宋体" w:cs="宋体"/>
          <w:strike/>
          <w:color w:val="auto"/>
          <w:spacing w:val="0"/>
          <w:sz w:val="24"/>
          <w:highlight w:val="none"/>
        </w:rPr>
        <w:t>纸</w:t>
      </w:r>
      <w:r>
        <w:rPr>
          <w:rFonts w:hint="eastAsia" w:ascii="宋体" w:hAnsi="宋体" w:eastAsia="宋体" w:cs="宋体"/>
          <w:strike/>
          <w:color w:val="auto"/>
          <w:sz w:val="24"/>
          <w:highlight w:val="none"/>
        </w:rPr>
        <w:t>质</w:t>
      </w:r>
      <w:r>
        <w:rPr>
          <w:rFonts w:hint="eastAsia" w:ascii="宋体" w:hAnsi="宋体" w:eastAsia="宋体" w:cs="宋体"/>
          <w:strike/>
          <w:color w:val="auto"/>
          <w:spacing w:val="0"/>
          <w:sz w:val="24"/>
          <w:highlight w:val="none"/>
        </w:rPr>
        <w:t>正</w:t>
      </w:r>
      <w:r>
        <w:rPr>
          <w:rFonts w:hint="eastAsia" w:ascii="宋体" w:hAnsi="宋体" w:eastAsia="宋体" w:cs="宋体"/>
          <w:strike/>
          <w:color w:val="auto"/>
          <w:sz w:val="24"/>
          <w:highlight w:val="none"/>
        </w:rPr>
        <w:t>本</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为</w:t>
      </w:r>
      <w:r>
        <w:rPr>
          <w:rFonts w:hint="eastAsia" w:ascii="宋体" w:hAnsi="宋体" w:eastAsia="宋体" w:cs="宋体"/>
          <w:strike/>
          <w:color w:val="auto"/>
          <w:sz w:val="24"/>
          <w:highlight w:val="none"/>
        </w:rPr>
        <w:t>准。</w:t>
      </w:r>
    </w:p>
    <w:p w14:paraId="7B8B6CF0">
      <w:pPr>
        <w:keepNext w:val="0"/>
        <w:keepLines w:val="0"/>
        <w:pageBreakBefore w:val="0"/>
        <w:widowControl w:val="0"/>
        <w:kinsoku/>
        <w:wordWrap/>
        <w:overflowPunct/>
        <w:topLinePunct w:val="0"/>
        <w:autoSpaceDE/>
        <w:autoSpaceDN/>
        <w:bidi w:val="0"/>
        <w:adjustRightInd/>
        <w:snapToGrid/>
        <w:spacing w:beforeLines="30" w:afterLines="30" w:line="360" w:lineRule="auto"/>
        <w:ind w:right="0" w:firstLine="480" w:firstLineChars="200"/>
        <w:jc w:val="left"/>
        <w:textAlignment w:val="auto"/>
        <w:rPr>
          <w:rFonts w:hint="eastAsia" w:ascii="宋体" w:hAnsi="宋体" w:eastAsia="宋体" w:cs="宋体"/>
          <w:strike/>
          <w:color w:val="auto"/>
          <w:sz w:val="24"/>
          <w:highlight w:val="none"/>
        </w:rPr>
      </w:pPr>
      <w:r>
        <w:rPr>
          <w:rFonts w:hint="eastAsia" w:ascii="宋体" w:hAnsi="宋体" w:eastAsia="宋体" w:cs="宋体"/>
          <w:strike/>
          <w:color w:val="auto"/>
          <w:position w:val="0"/>
          <w:sz w:val="24"/>
          <w:highlight w:val="none"/>
        </w:rPr>
        <w:t>（3</w:t>
      </w:r>
      <w:r>
        <w:rPr>
          <w:rFonts w:hint="eastAsia" w:ascii="宋体" w:hAnsi="宋体" w:eastAsia="宋体" w:cs="宋体"/>
          <w:strike/>
          <w:color w:val="auto"/>
          <w:spacing w:val="0"/>
          <w:position w:val="0"/>
          <w:sz w:val="24"/>
          <w:highlight w:val="none"/>
        </w:rPr>
        <w:t>）</w:t>
      </w:r>
      <w:r>
        <w:rPr>
          <w:rFonts w:hint="eastAsia" w:ascii="宋体" w:hAnsi="宋体" w:eastAsia="宋体" w:cs="宋体"/>
          <w:strike/>
          <w:color w:val="auto"/>
          <w:position w:val="0"/>
          <w:sz w:val="24"/>
          <w:highlight w:val="none"/>
        </w:rPr>
        <w:t>投</w:t>
      </w:r>
      <w:r>
        <w:rPr>
          <w:rFonts w:hint="eastAsia" w:ascii="宋体" w:hAnsi="宋体" w:eastAsia="宋体" w:cs="宋体"/>
          <w:strike/>
          <w:color w:val="auto"/>
          <w:spacing w:val="0"/>
          <w:position w:val="0"/>
          <w:sz w:val="24"/>
          <w:highlight w:val="none"/>
        </w:rPr>
        <w:t>标</w:t>
      </w:r>
      <w:r>
        <w:rPr>
          <w:rFonts w:hint="eastAsia" w:ascii="宋体" w:hAnsi="宋体" w:eastAsia="宋体" w:cs="宋体"/>
          <w:strike/>
          <w:color w:val="auto"/>
          <w:position w:val="0"/>
          <w:sz w:val="24"/>
          <w:highlight w:val="none"/>
        </w:rPr>
        <w:t>文</w:t>
      </w:r>
      <w:r>
        <w:rPr>
          <w:rFonts w:hint="eastAsia" w:ascii="宋体" w:hAnsi="宋体" w:eastAsia="宋体" w:cs="宋体"/>
          <w:strike/>
          <w:color w:val="auto"/>
          <w:spacing w:val="0"/>
          <w:position w:val="0"/>
          <w:sz w:val="24"/>
          <w:highlight w:val="none"/>
        </w:rPr>
        <w:t>件</w:t>
      </w:r>
      <w:r>
        <w:rPr>
          <w:rFonts w:hint="eastAsia" w:ascii="宋体" w:hAnsi="宋体" w:eastAsia="宋体" w:cs="宋体"/>
          <w:strike/>
          <w:color w:val="auto"/>
          <w:position w:val="0"/>
          <w:sz w:val="24"/>
          <w:highlight w:val="none"/>
        </w:rPr>
        <w:t>的正</w:t>
      </w:r>
      <w:r>
        <w:rPr>
          <w:rFonts w:hint="eastAsia" w:ascii="宋体" w:hAnsi="宋体" w:eastAsia="宋体" w:cs="宋体"/>
          <w:strike/>
          <w:color w:val="auto"/>
          <w:spacing w:val="0"/>
          <w:position w:val="0"/>
          <w:sz w:val="24"/>
          <w:highlight w:val="none"/>
        </w:rPr>
        <w:t>本</w:t>
      </w:r>
      <w:r>
        <w:rPr>
          <w:rFonts w:hint="eastAsia" w:ascii="宋体" w:hAnsi="宋体" w:eastAsia="宋体" w:cs="宋体"/>
          <w:strike/>
          <w:color w:val="auto"/>
          <w:position w:val="0"/>
          <w:sz w:val="24"/>
          <w:highlight w:val="none"/>
        </w:rPr>
        <w:t>与</w:t>
      </w:r>
      <w:r>
        <w:rPr>
          <w:rFonts w:hint="eastAsia" w:ascii="宋体" w:hAnsi="宋体" w:eastAsia="宋体" w:cs="宋体"/>
          <w:strike/>
          <w:color w:val="auto"/>
          <w:spacing w:val="0"/>
          <w:position w:val="0"/>
          <w:sz w:val="24"/>
          <w:highlight w:val="none"/>
        </w:rPr>
        <w:t>副</w:t>
      </w:r>
      <w:r>
        <w:rPr>
          <w:rFonts w:hint="eastAsia" w:ascii="宋体" w:hAnsi="宋体" w:eastAsia="宋体" w:cs="宋体"/>
          <w:strike/>
          <w:color w:val="auto"/>
          <w:position w:val="0"/>
          <w:sz w:val="24"/>
          <w:highlight w:val="none"/>
        </w:rPr>
        <w:t>本应</w:t>
      </w:r>
      <w:r>
        <w:rPr>
          <w:rFonts w:hint="eastAsia" w:ascii="宋体" w:hAnsi="宋体" w:eastAsia="宋体" w:cs="宋体"/>
          <w:strike/>
          <w:color w:val="auto"/>
          <w:spacing w:val="0"/>
          <w:position w:val="0"/>
          <w:sz w:val="24"/>
          <w:highlight w:val="none"/>
        </w:rPr>
        <w:t>分</w:t>
      </w:r>
      <w:r>
        <w:rPr>
          <w:rFonts w:hint="eastAsia" w:ascii="宋体" w:hAnsi="宋体" w:eastAsia="宋体" w:cs="宋体"/>
          <w:strike/>
          <w:color w:val="auto"/>
          <w:position w:val="0"/>
          <w:sz w:val="24"/>
          <w:highlight w:val="none"/>
        </w:rPr>
        <w:t>别</w:t>
      </w:r>
      <w:r>
        <w:rPr>
          <w:rFonts w:hint="eastAsia" w:ascii="宋体" w:hAnsi="宋体" w:eastAsia="宋体" w:cs="宋体"/>
          <w:strike/>
          <w:color w:val="auto"/>
          <w:spacing w:val="0"/>
          <w:position w:val="0"/>
          <w:sz w:val="24"/>
          <w:highlight w:val="none"/>
        </w:rPr>
        <w:t>装</w:t>
      </w:r>
      <w:r>
        <w:rPr>
          <w:rFonts w:hint="eastAsia" w:ascii="宋体" w:hAnsi="宋体" w:eastAsia="宋体" w:cs="宋体"/>
          <w:strike/>
          <w:color w:val="auto"/>
          <w:position w:val="0"/>
          <w:sz w:val="24"/>
          <w:highlight w:val="none"/>
        </w:rPr>
        <w:t>订</w:t>
      </w:r>
      <w:r>
        <w:rPr>
          <w:rFonts w:hint="eastAsia" w:ascii="宋体" w:hAnsi="宋体" w:eastAsia="宋体" w:cs="宋体"/>
          <w:strike/>
          <w:color w:val="auto"/>
          <w:spacing w:val="0"/>
          <w:position w:val="0"/>
          <w:sz w:val="24"/>
          <w:highlight w:val="none"/>
        </w:rPr>
        <w:t>，</w:t>
      </w:r>
      <w:r>
        <w:rPr>
          <w:rFonts w:hint="eastAsia" w:ascii="宋体" w:hAnsi="宋体" w:eastAsia="宋体" w:cs="宋体"/>
          <w:strike/>
          <w:color w:val="auto"/>
          <w:position w:val="0"/>
          <w:sz w:val="24"/>
          <w:highlight w:val="none"/>
        </w:rPr>
        <w:t>并</w:t>
      </w:r>
      <w:r>
        <w:rPr>
          <w:rFonts w:hint="eastAsia" w:ascii="宋体" w:hAnsi="宋体" w:eastAsia="宋体" w:cs="宋体"/>
          <w:strike/>
          <w:color w:val="auto"/>
          <w:spacing w:val="0"/>
          <w:position w:val="0"/>
          <w:sz w:val="24"/>
          <w:highlight w:val="none"/>
        </w:rPr>
        <w:t>编</w:t>
      </w:r>
      <w:r>
        <w:rPr>
          <w:rFonts w:hint="eastAsia" w:ascii="宋体" w:hAnsi="宋体" w:eastAsia="宋体" w:cs="宋体"/>
          <w:strike/>
          <w:color w:val="auto"/>
          <w:position w:val="0"/>
          <w:sz w:val="24"/>
          <w:highlight w:val="none"/>
        </w:rPr>
        <w:t>制</w:t>
      </w:r>
      <w:r>
        <w:rPr>
          <w:rFonts w:hint="eastAsia" w:ascii="宋体" w:hAnsi="宋体" w:eastAsia="宋体" w:cs="宋体"/>
          <w:strike/>
          <w:color w:val="auto"/>
          <w:spacing w:val="0"/>
          <w:position w:val="0"/>
          <w:sz w:val="24"/>
          <w:highlight w:val="none"/>
        </w:rPr>
        <w:t>目</w:t>
      </w:r>
      <w:r>
        <w:rPr>
          <w:rFonts w:hint="eastAsia" w:ascii="宋体" w:hAnsi="宋体" w:eastAsia="宋体" w:cs="宋体"/>
          <w:strike/>
          <w:color w:val="auto"/>
          <w:position w:val="0"/>
          <w:sz w:val="24"/>
          <w:highlight w:val="none"/>
        </w:rPr>
        <w:t>录</w:t>
      </w:r>
      <w:r>
        <w:rPr>
          <w:rFonts w:hint="eastAsia" w:ascii="宋体" w:hAnsi="宋体" w:eastAsia="宋体" w:cs="宋体"/>
          <w:strike/>
          <w:color w:val="auto"/>
          <w:spacing w:val="0"/>
          <w:position w:val="0"/>
          <w:sz w:val="24"/>
          <w:highlight w:val="none"/>
        </w:rPr>
        <w:t>，投</w:t>
      </w:r>
      <w:r>
        <w:rPr>
          <w:rFonts w:hint="eastAsia" w:ascii="宋体" w:hAnsi="宋体" w:eastAsia="宋体" w:cs="宋体"/>
          <w:strike/>
          <w:color w:val="auto"/>
          <w:position w:val="0"/>
          <w:sz w:val="24"/>
          <w:highlight w:val="none"/>
        </w:rPr>
        <w:t>标</w:t>
      </w:r>
      <w:r>
        <w:rPr>
          <w:rFonts w:hint="eastAsia" w:ascii="宋体" w:hAnsi="宋体" w:eastAsia="宋体" w:cs="宋体"/>
          <w:strike/>
          <w:color w:val="auto"/>
          <w:spacing w:val="0"/>
          <w:position w:val="0"/>
          <w:sz w:val="24"/>
          <w:highlight w:val="none"/>
        </w:rPr>
        <w:t>文</w:t>
      </w:r>
      <w:r>
        <w:rPr>
          <w:rFonts w:hint="eastAsia" w:ascii="宋体" w:hAnsi="宋体" w:eastAsia="宋体" w:cs="宋体"/>
          <w:strike/>
          <w:color w:val="auto"/>
          <w:position w:val="0"/>
          <w:sz w:val="24"/>
          <w:highlight w:val="none"/>
        </w:rPr>
        <w:t>件</w:t>
      </w:r>
      <w:r>
        <w:rPr>
          <w:rFonts w:hint="eastAsia" w:ascii="宋体" w:hAnsi="宋体" w:eastAsia="宋体" w:cs="宋体"/>
          <w:strike/>
          <w:color w:val="auto"/>
          <w:spacing w:val="0"/>
          <w:position w:val="0"/>
          <w:sz w:val="24"/>
          <w:highlight w:val="none"/>
        </w:rPr>
        <w:t>需</w:t>
      </w:r>
      <w:r>
        <w:rPr>
          <w:rFonts w:hint="eastAsia" w:ascii="宋体" w:hAnsi="宋体" w:eastAsia="宋体" w:cs="宋体"/>
          <w:strike/>
          <w:color w:val="auto"/>
          <w:position w:val="0"/>
          <w:sz w:val="24"/>
          <w:highlight w:val="none"/>
        </w:rPr>
        <w:t>分</w:t>
      </w:r>
      <w:r>
        <w:rPr>
          <w:rFonts w:hint="eastAsia" w:ascii="宋体" w:hAnsi="宋体" w:eastAsia="宋体" w:cs="宋体"/>
          <w:strike/>
          <w:color w:val="auto"/>
          <w:spacing w:val="0"/>
          <w:position w:val="0"/>
          <w:sz w:val="24"/>
          <w:highlight w:val="none"/>
        </w:rPr>
        <w:t>册</w:t>
      </w:r>
      <w:r>
        <w:rPr>
          <w:rFonts w:hint="eastAsia" w:ascii="宋体" w:hAnsi="宋体" w:eastAsia="宋体" w:cs="宋体"/>
          <w:strike/>
          <w:color w:val="auto"/>
          <w:position w:val="0"/>
          <w:sz w:val="24"/>
          <w:highlight w:val="none"/>
        </w:rPr>
        <w:t>装</w:t>
      </w:r>
      <w:r>
        <w:rPr>
          <w:rFonts w:hint="eastAsia" w:ascii="宋体" w:hAnsi="宋体" w:eastAsia="宋体" w:cs="宋体"/>
          <w:strike/>
          <w:color w:val="auto"/>
          <w:spacing w:val="0"/>
          <w:position w:val="0"/>
          <w:sz w:val="24"/>
          <w:highlight w:val="none"/>
        </w:rPr>
        <w:t>订</w:t>
      </w:r>
      <w:r>
        <w:rPr>
          <w:rFonts w:hint="eastAsia" w:ascii="宋体" w:hAnsi="宋体" w:eastAsia="宋体" w:cs="宋体"/>
          <w:strike/>
          <w:color w:val="auto"/>
          <w:position w:val="0"/>
          <w:sz w:val="24"/>
          <w:highlight w:val="none"/>
        </w:rPr>
        <w:t>的</w:t>
      </w:r>
      <w:r>
        <w:rPr>
          <w:rFonts w:hint="eastAsia" w:ascii="宋体" w:hAnsi="宋体" w:eastAsia="宋体" w:cs="宋体"/>
          <w:strike/>
          <w:color w:val="auto"/>
          <w:spacing w:val="0"/>
          <w:position w:val="0"/>
          <w:sz w:val="24"/>
          <w:highlight w:val="none"/>
        </w:rPr>
        <w:t>，具</w:t>
      </w:r>
      <w:r>
        <w:rPr>
          <w:rFonts w:hint="eastAsia" w:ascii="宋体" w:hAnsi="宋体" w:eastAsia="宋体" w:cs="宋体"/>
          <w:strike/>
          <w:color w:val="auto"/>
          <w:position w:val="0"/>
          <w:sz w:val="24"/>
          <w:highlight w:val="none"/>
        </w:rPr>
        <w:t>体</w:t>
      </w:r>
      <w:r>
        <w:rPr>
          <w:rFonts w:hint="eastAsia" w:ascii="宋体" w:hAnsi="宋体" w:eastAsia="宋体" w:cs="宋体"/>
          <w:strike/>
          <w:color w:val="auto"/>
          <w:spacing w:val="0"/>
          <w:position w:val="0"/>
          <w:sz w:val="24"/>
          <w:highlight w:val="none"/>
        </w:rPr>
        <w:t>分</w:t>
      </w:r>
      <w:r>
        <w:rPr>
          <w:rFonts w:hint="eastAsia" w:ascii="宋体" w:hAnsi="宋体" w:eastAsia="宋体" w:cs="宋体"/>
          <w:strike/>
          <w:color w:val="auto"/>
          <w:position w:val="0"/>
          <w:sz w:val="24"/>
          <w:highlight w:val="none"/>
        </w:rPr>
        <w:t>册</w:t>
      </w:r>
    </w:p>
    <w:p w14:paraId="44631C81">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100" w:right="-20"/>
        <w:jc w:val="left"/>
        <w:textAlignment w:val="auto"/>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装订</w:t>
      </w:r>
      <w:r>
        <w:rPr>
          <w:rFonts w:hint="eastAsia" w:ascii="宋体" w:hAnsi="宋体" w:eastAsia="宋体" w:cs="宋体"/>
          <w:strike/>
          <w:color w:val="auto"/>
          <w:spacing w:val="0"/>
          <w:sz w:val="24"/>
          <w:highlight w:val="none"/>
        </w:rPr>
        <w:t>要</w:t>
      </w:r>
      <w:r>
        <w:rPr>
          <w:rFonts w:hint="eastAsia" w:ascii="宋体" w:hAnsi="宋体" w:eastAsia="宋体" w:cs="宋体"/>
          <w:strike/>
          <w:color w:val="auto"/>
          <w:sz w:val="24"/>
          <w:highlight w:val="none"/>
        </w:rPr>
        <w:t>求</w:t>
      </w:r>
      <w:r>
        <w:rPr>
          <w:rFonts w:hint="eastAsia" w:ascii="宋体" w:hAnsi="宋体" w:eastAsia="宋体" w:cs="宋体"/>
          <w:strike/>
          <w:color w:val="auto"/>
          <w:spacing w:val="0"/>
          <w:sz w:val="24"/>
          <w:highlight w:val="none"/>
        </w:rPr>
        <w:t>见</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须</w:t>
      </w:r>
      <w:r>
        <w:rPr>
          <w:rFonts w:hint="eastAsia" w:ascii="宋体" w:hAnsi="宋体" w:eastAsia="宋体" w:cs="宋体"/>
          <w:strike/>
          <w:color w:val="auto"/>
          <w:sz w:val="24"/>
          <w:highlight w:val="none"/>
        </w:rPr>
        <w:t>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附表</w:t>
      </w:r>
      <w:r>
        <w:rPr>
          <w:rFonts w:hint="eastAsia" w:ascii="宋体" w:hAnsi="宋体" w:eastAsia="宋体" w:cs="宋体"/>
          <w:strike/>
          <w:color w:val="auto"/>
          <w:spacing w:val="0"/>
          <w:sz w:val="24"/>
          <w:highlight w:val="none"/>
        </w:rPr>
        <w:t>规</w:t>
      </w:r>
      <w:r>
        <w:rPr>
          <w:rFonts w:hint="eastAsia" w:ascii="宋体" w:hAnsi="宋体" w:eastAsia="宋体" w:cs="宋体"/>
          <w:strike/>
          <w:color w:val="auto"/>
          <w:sz w:val="24"/>
          <w:highlight w:val="none"/>
        </w:rPr>
        <w:t>定。</w:t>
      </w:r>
    </w:p>
    <w:p w14:paraId="67A8F3BD">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3.7.3（B）</w:t>
      </w:r>
      <w:r>
        <w:rPr>
          <w:rFonts w:hint="eastAsia" w:ascii="宋体" w:hAnsi="宋体" w:eastAsia="宋体" w:cs="宋体"/>
          <w:color w:val="auto"/>
          <w:spacing w:val="0"/>
          <w:sz w:val="24"/>
          <w:highlight w:val="none"/>
          <w:u w:val="single"/>
        </w:rPr>
        <w:t>投标文件全部采用电子文档，投标文件所附证书证件应为原件清晰扫描件；招标文件中对投标文件格式要求需要投标人或个人（法定代表人或授权代表）签字盖章的内容，均需在线下完成签字盖章后原件扫描上传；生成电子投标文件时，由投标人加盖企业电子印章。</w:t>
      </w:r>
    </w:p>
    <w:p w14:paraId="0C83F7F6">
      <w:pPr>
        <w:keepNext w:val="0"/>
        <w:keepLines w:val="0"/>
        <w:pageBreakBefore w:val="0"/>
        <w:widowControl w:val="0"/>
        <w:kinsoku/>
        <w:wordWrap/>
        <w:overflowPunct/>
        <w:topLinePunct w:val="0"/>
        <w:autoSpaceDE/>
        <w:autoSpaceDN/>
        <w:bidi w:val="0"/>
        <w:adjustRightInd/>
        <w:snapToGrid/>
        <w:spacing w:beforeLines="30" w:afterLines="30" w:line="360" w:lineRule="auto"/>
        <w:ind w:left="102" w:right="-23"/>
        <w:jc w:val="left"/>
        <w:textAlignment w:val="auto"/>
        <w:outlineLvl w:val="1"/>
        <w:rPr>
          <w:rFonts w:hint="eastAsia" w:ascii="黑体" w:hAnsi="黑体" w:eastAsia="黑体" w:cs="黑体"/>
          <w:b/>
          <w:color w:val="auto"/>
          <w:spacing w:val="0"/>
          <w:position w:val="0"/>
          <w:sz w:val="28"/>
          <w:szCs w:val="28"/>
          <w:highlight w:val="none"/>
        </w:rPr>
      </w:pPr>
      <w:bookmarkStart w:id="68" w:name="_Toc668"/>
      <w:r>
        <w:rPr>
          <w:rFonts w:hint="eastAsia" w:ascii="黑体" w:hAnsi="黑体" w:eastAsia="黑体" w:cs="黑体"/>
          <w:b/>
          <w:color w:val="auto"/>
          <w:spacing w:val="0"/>
          <w:position w:val="0"/>
          <w:sz w:val="28"/>
          <w:szCs w:val="28"/>
          <w:highlight w:val="none"/>
        </w:rPr>
        <w:t>4. 投标</w:t>
      </w:r>
      <w:bookmarkEnd w:id="68"/>
    </w:p>
    <w:p w14:paraId="51E9095B">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69" w:name="_Toc29719"/>
      <w:r>
        <w:rPr>
          <w:rFonts w:hint="eastAsia" w:ascii="黑体" w:hAnsi="黑体" w:eastAsia="黑体" w:cs="黑体"/>
          <w:b/>
          <w:bCs/>
          <w:color w:val="auto"/>
          <w:spacing w:val="0"/>
          <w:sz w:val="24"/>
          <w:highlight w:val="none"/>
        </w:rPr>
        <w:t>4</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密</w:t>
      </w:r>
      <w:r>
        <w:rPr>
          <w:rFonts w:hint="eastAsia" w:ascii="黑体" w:hAnsi="黑体" w:eastAsia="黑体" w:cs="黑体"/>
          <w:b/>
          <w:bCs/>
          <w:color w:val="auto"/>
          <w:spacing w:val="0"/>
          <w:sz w:val="24"/>
          <w:highlight w:val="none"/>
        </w:rPr>
        <w:t>封</w:t>
      </w:r>
      <w:r>
        <w:rPr>
          <w:rFonts w:hint="eastAsia" w:ascii="黑体" w:hAnsi="黑体" w:eastAsia="黑体" w:cs="黑体"/>
          <w:b/>
          <w:bCs/>
          <w:color w:val="auto"/>
          <w:sz w:val="24"/>
          <w:highlight w:val="none"/>
        </w:rPr>
        <w:t>和标记</w:t>
      </w:r>
      <w:bookmarkEnd w:id="69"/>
    </w:p>
    <w:p w14:paraId="65B40784">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 xml:space="preserve">4.1.1 </w:t>
      </w:r>
      <w:r>
        <w:rPr>
          <w:rFonts w:hint="eastAsia" w:ascii="宋体" w:hAnsi="宋体" w:eastAsia="宋体" w:cs="宋体"/>
          <w:strike/>
          <w:color w:val="auto"/>
          <w:spacing w:val="0"/>
          <w:sz w:val="24"/>
          <w:highlight w:val="none"/>
        </w:rPr>
        <w:t>（A）投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应密</w:t>
      </w:r>
      <w:r>
        <w:rPr>
          <w:rFonts w:hint="eastAsia" w:ascii="宋体" w:hAnsi="宋体" w:eastAsia="宋体" w:cs="宋体"/>
          <w:strike/>
          <w:color w:val="auto"/>
          <w:sz w:val="24"/>
          <w:highlight w:val="none"/>
        </w:rPr>
        <w:t>封包</w:t>
      </w:r>
      <w:r>
        <w:rPr>
          <w:rFonts w:hint="eastAsia" w:ascii="宋体" w:hAnsi="宋体" w:eastAsia="宋体" w:cs="宋体"/>
          <w:strike/>
          <w:color w:val="auto"/>
          <w:spacing w:val="0"/>
          <w:sz w:val="24"/>
          <w:highlight w:val="none"/>
        </w:rPr>
        <w:t>装，</w:t>
      </w:r>
      <w:r>
        <w:rPr>
          <w:rFonts w:hint="eastAsia" w:ascii="宋体" w:hAnsi="宋体" w:eastAsia="宋体" w:cs="宋体"/>
          <w:strike/>
          <w:color w:val="auto"/>
          <w:sz w:val="24"/>
          <w:highlight w:val="none"/>
        </w:rPr>
        <w:t>并</w:t>
      </w:r>
      <w:r>
        <w:rPr>
          <w:rFonts w:hint="eastAsia" w:ascii="宋体" w:hAnsi="宋体" w:eastAsia="宋体" w:cs="宋体"/>
          <w:strike/>
          <w:color w:val="auto"/>
          <w:spacing w:val="0"/>
          <w:sz w:val="24"/>
          <w:highlight w:val="none"/>
        </w:rPr>
        <w:t>在</w:t>
      </w:r>
      <w:r>
        <w:rPr>
          <w:rFonts w:hint="eastAsia" w:ascii="宋体" w:hAnsi="宋体" w:eastAsia="宋体" w:cs="宋体"/>
          <w:strike/>
          <w:color w:val="auto"/>
          <w:sz w:val="24"/>
          <w:highlight w:val="none"/>
        </w:rPr>
        <w:t>封</w:t>
      </w:r>
      <w:r>
        <w:rPr>
          <w:rFonts w:hint="eastAsia" w:ascii="宋体" w:hAnsi="宋体" w:eastAsia="宋体" w:cs="宋体"/>
          <w:strike/>
          <w:color w:val="auto"/>
          <w:spacing w:val="0"/>
          <w:sz w:val="24"/>
          <w:highlight w:val="none"/>
        </w:rPr>
        <w:t>套</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封口</w:t>
      </w:r>
      <w:r>
        <w:rPr>
          <w:rFonts w:hint="eastAsia" w:ascii="宋体" w:hAnsi="宋体" w:eastAsia="宋体" w:cs="宋体"/>
          <w:strike/>
          <w:color w:val="auto"/>
          <w:sz w:val="24"/>
          <w:highlight w:val="none"/>
        </w:rPr>
        <w:t>处加</w:t>
      </w:r>
      <w:r>
        <w:rPr>
          <w:rFonts w:hint="eastAsia" w:ascii="宋体" w:hAnsi="宋体" w:eastAsia="宋体" w:cs="宋体"/>
          <w:strike/>
          <w:color w:val="auto"/>
          <w:spacing w:val="0"/>
          <w:sz w:val="24"/>
          <w:highlight w:val="none"/>
        </w:rPr>
        <w:t>盖</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单</w:t>
      </w:r>
      <w:r>
        <w:rPr>
          <w:rFonts w:hint="eastAsia" w:ascii="宋体" w:hAnsi="宋体" w:eastAsia="宋体" w:cs="宋体"/>
          <w:strike/>
          <w:color w:val="auto"/>
          <w:sz w:val="24"/>
          <w:highlight w:val="none"/>
        </w:rPr>
        <w:t>位</w:t>
      </w:r>
      <w:r>
        <w:rPr>
          <w:rFonts w:hint="eastAsia" w:ascii="宋体" w:hAnsi="宋体" w:eastAsia="宋体" w:cs="宋体"/>
          <w:strike/>
          <w:color w:val="auto"/>
          <w:spacing w:val="0"/>
          <w:sz w:val="24"/>
          <w:highlight w:val="none"/>
        </w:rPr>
        <w:t>章</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由</w:t>
      </w:r>
      <w:r>
        <w:rPr>
          <w:rFonts w:hint="eastAsia" w:ascii="宋体" w:hAnsi="宋体" w:eastAsia="宋体" w:cs="宋体"/>
          <w:strike/>
          <w:color w:val="auto"/>
          <w:sz w:val="24"/>
          <w:highlight w:val="none"/>
        </w:rPr>
        <w:t>投标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法</w:t>
      </w:r>
      <w:r>
        <w:rPr>
          <w:rFonts w:hint="eastAsia" w:ascii="宋体" w:hAnsi="宋体" w:eastAsia="宋体" w:cs="宋体"/>
          <w:strike/>
          <w:color w:val="auto"/>
          <w:sz w:val="24"/>
          <w:highlight w:val="none"/>
        </w:rPr>
        <w:t>定代表</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其</w:t>
      </w:r>
      <w:r>
        <w:rPr>
          <w:rFonts w:hint="eastAsia" w:ascii="宋体" w:hAnsi="宋体" w:eastAsia="宋体" w:cs="宋体"/>
          <w:strike/>
          <w:color w:val="auto"/>
          <w:sz w:val="24"/>
          <w:highlight w:val="none"/>
        </w:rPr>
        <w:t>授</w:t>
      </w:r>
      <w:r>
        <w:rPr>
          <w:rFonts w:hint="eastAsia" w:ascii="宋体" w:hAnsi="宋体" w:eastAsia="宋体" w:cs="宋体"/>
          <w:strike/>
          <w:color w:val="auto"/>
          <w:spacing w:val="0"/>
          <w:sz w:val="24"/>
          <w:highlight w:val="none"/>
        </w:rPr>
        <w:t>权</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理</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签字。</w:t>
      </w:r>
    </w:p>
    <w:p w14:paraId="717ED894">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4.1.1 </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标交</w:t>
      </w:r>
      <w:r>
        <w:rPr>
          <w:rFonts w:hint="eastAsia" w:ascii="宋体" w:hAnsi="宋体" w:eastAsia="宋体" w:cs="宋体"/>
          <w:color w:val="auto"/>
          <w:spacing w:val="0"/>
          <w:sz w:val="24"/>
          <w:highlight w:val="none"/>
        </w:rPr>
        <w:t>易</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加</w:t>
      </w:r>
      <w:r>
        <w:rPr>
          <w:rFonts w:hint="eastAsia" w:ascii="宋体" w:hAnsi="宋体" w:eastAsia="宋体" w:cs="宋体"/>
          <w:color w:val="auto"/>
          <w:sz w:val="24"/>
          <w:highlight w:val="none"/>
        </w:rPr>
        <w:t>密</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件，具</w:t>
      </w:r>
      <w:r>
        <w:rPr>
          <w:rFonts w:hint="eastAsia" w:ascii="宋体" w:hAnsi="宋体" w:eastAsia="宋体" w:cs="宋体"/>
          <w:color w:val="auto"/>
          <w:sz w:val="24"/>
          <w:highlight w:val="none"/>
        </w:rPr>
        <w:t>体要求</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4543A7F6">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封</w:t>
      </w:r>
      <w:r>
        <w:rPr>
          <w:rFonts w:hint="eastAsia" w:ascii="宋体" w:hAnsi="宋体" w:eastAsia="宋体" w:cs="宋体"/>
          <w:color w:val="auto"/>
          <w:spacing w:val="0"/>
          <w:sz w:val="24"/>
          <w:highlight w:val="none"/>
        </w:rPr>
        <w:t>套</w:t>
      </w:r>
      <w:r>
        <w:rPr>
          <w:rFonts w:hint="eastAsia" w:ascii="宋体" w:hAnsi="宋体" w:eastAsia="宋体" w:cs="宋体"/>
          <w:color w:val="auto"/>
          <w:sz w:val="24"/>
          <w:highlight w:val="none"/>
        </w:rPr>
        <w:t>上</w:t>
      </w:r>
      <w:r>
        <w:rPr>
          <w:rFonts w:hint="eastAsia" w:ascii="宋体" w:hAnsi="宋体" w:eastAsia="宋体" w:cs="宋体"/>
          <w:color w:val="auto"/>
          <w:spacing w:val="0"/>
          <w:sz w:val="24"/>
          <w:highlight w:val="none"/>
        </w:rPr>
        <w:t>应写</w:t>
      </w:r>
      <w:r>
        <w:rPr>
          <w:rFonts w:hint="eastAsia" w:ascii="宋体" w:hAnsi="宋体" w:eastAsia="宋体" w:cs="宋体"/>
          <w:color w:val="auto"/>
          <w:sz w:val="24"/>
          <w:highlight w:val="none"/>
        </w:rPr>
        <w:t>明的</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容</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附表。</w:t>
      </w:r>
    </w:p>
    <w:p w14:paraId="10182929">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未</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 4.</w:t>
      </w:r>
      <w:r>
        <w:rPr>
          <w:rFonts w:hint="eastAsia" w:ascii="宋体" w:hAnsi="宋体" w:eastAsia="宋体" w:cs="宋体"/>
          <w:color w:val="auto"/>
          <w:spacing w:val="0"/>
          <w:sz w:val="24"/>
          <w:highlight w:val="none"/>
        </w:rPr>
        <w:t>1</w:t>
      </w: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密</w:t>
      </w:r>
      <w:r>
        <w:rPr>
          <w:rFonts w:hint="eastAsia" w:ascii="宋体" w:hAnsi="宋体" w:eastAsia="宋体" w:cs="宋体"/>
          <w:color w:val="auto"/>
          <w:sz w:val="24"/>
          <w:highlight w:val="none"/>
        </w:rPr>
        <w:t>封</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将</w:t>
      </w:r>
      <w:r>
        <w:rPr>
          <w:rFonts w:hint="eastAsia" w:ascii="宋体" w:hAnsi="宋体" w:eastAsia="宋体" w:cs="宋体"/>
          <w:color w:val="auto"/>
          <w:sz w:val="24"/>
          <w:highlight w:val="none"/>
        </w:rPr>
        <w:t>予</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拒</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w:t>
      </w:r>
    </w:p>
    <w:p w14:paraId="177A55E0">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70" w:name="_Toc15681"/>
      <w:r>
        <w:rPr>
          <w:rFonts w:hint="eastAsia" w:ascii="黑体" w:hAnsi="黑体" w:eastAsia="黑体" w:cs="黑体"/>
          <w:b/>
          <w:bCs/>
          <w:color w:val="auto"/>
          <w:spacing w:val="0"/>
          <w:sz w:val="24"/>
          <w:highlight w:val="none"/>
        </w:rPr>
        <w:t>4</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递交</w:t>
      </w:r>
      <w:bookmarkEnd w:id="70"/>
    </w:p>
    <w:p w14:paraId="33C7A85A">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人须</w:t>
      </w:r>
      <w:r>
        <w:rPr>
          <w:rFonts w:hint="eastAsia" w:ascii="宋体" w:hAnsi="宋体" w:eastAsia="宋体" w:cs="宋体"/>
          <w:color w:val="auto"/>
          <w:sz w:val="24"/>
          <w:highlight w:val="none"/>
        </w:rPr>
        <w:t>知前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时间</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w:t>
      </w:r>
    </w:p>
    <w:p w14:paraId="36C79777">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4.2.2</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人递</w:t>
      </w:r>
      <w:r>
        <w:rPr>
          <w:rFonts w:hint="eastAsia" w:ascii="宋体" w:hAnsi="宋体" w:eastAsia="宋体" w:cs="宋体"/>
          <w:strike/>
          <w:color w:val="auto"/>
          <w:spacing w:val="0"/>
          <w:sz w:val="24"/>
          <w:highlight w:val="none"/>
        </w:rPr>
        <w:t>交投</w:t>
      </w:r>
      <w:r>
        <w:rPr>
          <w:rFonts w:hint="eastAsia" w:ascii="宋体" w:hAnsi="宋体" w:eastAsia="宋体" w:cs="宋体"/>
          <w:strike/>
          <w:color w:val="auto"/>
          <w:sz w:val="24"/>
          <w:highlight w:val="none"/>
        </w:rPr>
        <w:t>标文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地</w:t>
      </w:r>
      <w:r>
        <w:rPr>
          <w:rFonts w:hint="eastAsia" w:ascii="宋体" w:hAnsi="宋体" w:eastAsia="宋体" w:cs="宋体"/>
          <w:strike/>
          <w:color w:val="auto"/>
          <w:sz w:val="24"/>
          <w:highlight w:val="none"/>
        </w:rPr>
        <w:t>点</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见</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须知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w:t>
      </w:r>
      <w:r>
        <w:rPr>
          <w:rFonts w:hint="eastAsia" w:ascii="宋体" w:hAnsi="宋体" w:eastAsia="宋体" w:cs="宋体"/>
          <w:strike/>
          <w:color w:val="auto"/>
          <w:spacing w:val="0"/>
          <w:sz w:val="24"/>
          <w:highlight w:val="none"/>
        </w:rPr>
        <w:t>表</w:t>
      </w:r>
      <w:r>
        <w:rPr>
          <w:rFonts w:hint="eastAsia" w:ascii="宋体" w:hAnsi="宋体" w:eastAsia="宋体" w:cs="宋体"/>
          <w:strike/>
          <w:color w:val="auto"/>
          <w:sz w:val="24"/>
          <w:highlight w:val="none"/>
        </w:rPr>
        <w:t>。</w:t>
      </w:r>
    </w:p>
    <w:p w14:paraId="11F8E249">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过下</w:t>
      </w:r>
      <w:r>
        <w:rPr>
          <w:rFonts w:hint="eastAsia" w:ascii="宋体" w:hAnsi="宋体" w:eastAsia="宋体" w:cs="宋体"/>
          <w:color w:val="auto"/>
          <w:sz w:val="24"/>
          <w:highlight w:val="none"/>
        </w:rPr>
        <w:t>载招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标交</w:t>
      </w:r>
      <w:r>
        <w:rPr>
          <w:rFonts w:hint="eastAsia" w:ascii="宋体" w:hAnsi="宋体" w:eastAsia="宋体" w:cs="宋体"/>
          <w:color w:val="auto"/>
          <w:spacing w:val="0"/>
          <w:sz w:val="24"/>
          <w:highlight w:val="none"/>
        </w:rPr>
        <w:t>易</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p>
    <w:p w14:paraId="5ECA4CBA">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4.2.3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附表</w:t>
      </w:r>
      <w:r>
        <w:rPr>
          <w:rFonts w:hint="eastAsia" w:ascii="宋体" w:hAnsi="宋体" w:eastAsia="宋体" w:cs="宋体"/>
          <w:color w:val="auto"/>
          <w:sz w:val="24"/>
          <w:highlight w:val="none"/>
        </w:rPr>
        <w:t>另有</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所</w:t>
      </w:r>
      <w:r>
        <w:rPr>
          <w:rFonts w:hint="eastAsia" w:ascii="宋体" w:hAnsi="宋体" w:eastAsia="宋体" w:cs="宋体"/>
          <w:color w:val="auto"/>
          <w:spacing w:val="0"/>
          <w:sz w:val="24"/>
          <w:highlight w:val="none"/>
        </w:rPr>
        <w:t>递</w:t>
      </w:r>
      <w:r>
        <w:rPr>
          <w:rFonts w:hint="eastAsia" w:ascii="宋体" w:hAnsi="宋体" w:eastAsia="宋体" w:cs="宋体"/>
          <w:color w:val="auto"/>
          <w:sz w:val="24"/>
          <w:highlight w:val="none"/>
        </w:rPr>
        <w:t>交的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予</w:t>
      </w:r>
      <w:r>
        <w:rPr>
          <w:rFonts w:hint="eastAsia" w:ascii="宋体" w:hAnsi="宋体" w:eastAsia="宋体" w:cs="宋体"/>
          <w:color w:val="auto"/>
          <w:spacing w:val="0"/>
          <w:sz w:val="24"/>
          <w:highlight w:val="none"/>
        </w:rPr>
        <w:t>退</w:t>
      </w:r>
      <w:r>
        <w:rPr>
          <w:rFonts w:hint="eastAsia" w:ascii="宋体" w:hAnsi="宋体" w:eastAsia="宋体" w:cs="宋体"/>
          <w:color w:val="auto"/>
          <w:sz w:val="24"/>
          <w:highlight w:val="none"/>
        </w:rPr>
        <w:t>还。</w:t>
      </w:r>
    </w:p>
    <w:p w14:paraId="6B18404C">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4.2.4</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招</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人收</w:t>
      </w:r>
      <w:r>
        <w:rPr>
          <w:rFonts w:hint="eastAsia" w:ascii="宋体" w:hAnsi="宋体" w:eastAsia="宋体" w:cs="宋体"/>
          <w:strike/>
          <w:color w:val="auto"/>
          <w:spacing w:val="0"/>
          <w:sz w:val="24"/>
          <w:highlight w:val="none"/>
        </w:rPr>
        <w:t>到投</w:t>
      </w:r>
      <w:r>
        <w:rPr>
          <w:rFonts w:hint="eastAsia" w:ascii="宋体" w:hAnsi="宋体" w:eastAsia="宋体" w:cs="宋体"/>
          <w:strike/>
          <w:color w:val="auto"/>
          <w:sz w:val="24"/>
          <w:highlight w:val="none"/>
        </w:rPr>
        <w:t>标文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后</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向</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出</w:t>
      </w:r>
      <w:r>
        <w:rPr>
          <w:rFonts w:hint="eastAsia" w:ascii="宋体" w:hAnsi="宋体" w:eastAsia="宋体" w:cs="宋体"/>
          <w:strike/>
          <w:color w:val="auto"/>
          <w:spacing w:val="0"/>
          <w:sz w:val="24"/>
          <w:highlight w:val="none"/>
        </w:rPr>
        <w:t>具</w:t>
      </w:r>
      <w:r>
        <w:rPr>
          <w:rFonts w:hint="eastAsia" w:ascii="宋体" w:hAnsi="宋体" w:eastAsia="宋体" w:cs="宋体"/>
          <w:strike/>
          <w:color w:val="auto"/>
          <w:sz w:val="24"/>
          <w:highlight w:val="none"/>
        </w:rPr>
        <w:t>签收</w:t>
      </w:r>
      <w:r>
        <w:rPr>
          <w:rFonts w:hint="eastAsia" w:ascii="宋体" w:hAnsi="宋体" w:eastAsia="宋体" w:cs="宋体"/>
          <w:strike/>
          <w:color w:val="auto"/>
          <w:spacing w:val="0"/>
          <w:sz w:val="24"/>
          <w:highlight w:val="none"/>
        </w:rPr>
        <w:t>凭</w:t>
      </w:r>
      <w:r>
        <w:rPr>
          <w:rFonts w:hint="eastAsia" w:ascii="宋体" w:hAnsi="宋体" w:eastAsia="宋体" w:cs="宋体"/>
          <w:strike/>
          <w:color w:val="auto"/>
          <w:sz w:val="24"/>
          <w:highlight w:val="none"/>
        </w:rPr>
        <w:t>证。</w:t>
      </w:r>
    </w:p>
    <w:p w14:paraId="6868881F">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4.2.4 </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完</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上</w:t>
      </w:r>
      <w:r>
        <w:rPr>
          <w:rFonts w:hint="eastAsia" w:ascii="宋体" w:hAnsi="宋体" w:eastAsia="宋体" w:cs="宋体"/>
          <w:color w:val="auto"/>
          <w:spacing w:val="0"/>
          <w:sz w:val="24"/>
          <w:highlight w:val="none"/>
        </w:rPr>
        <w:t>传</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易</w:t>
      </w:r>
      <w:r>
        <w:rPr>
          <w:rFonts w:hint="eastAsia" w:ascii="宋体" w:hAnsi="宋体" w:eastAsia="宋体" w:cs="宋体"/>
          <w:color w:val="auto"/>
          <w:spacing w:val="0"/>
          <w:sz w:val="24"/>
          <w:highlight w:val="none"/>
        </w:rPr>
        <w:t>平</w:t>
      </w:r>
      <w:r>
        <w:rPr>
          <w:rFonts w:hint="eastAsia" w:ascii="宋体" w:hAnsi="宋体" w:eastAsia="宋体" w:cs="宋体"/>
          <w:color w:val="auto"/>
          <w:sz w:val="24"/>
          <w:highlight w:val="none"/>
        </w:rPr>
        <w:t>台</w:t>
      </w:r>
      <w:r>
        <w:rPr>
          <w:rFonts w:hint="eastAsia" w:ascii="宋体" w:hAnsi="宋体" w:eastAsia="宋体" w:cs="宋体"/>
          <w:color w:val="auto"/>
          <w:spacing w:val="0"/>
          <w:sz w:val="24"/>
          <w:highlight w:val="none"/>
        </w:rPr>
        <w:t>即</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递交回</w:t>
      </w:r>
      <w:r>
        <w:rPr>
          <w:rFonts w:hint="eastAsia" w:ascii="宋体" w:hAnsi="宋体" w:eastAsia="宋体" w:cs="宋体"/>
          <w:color w:val="auto"/>
          <w:spacing w:val="0"/>
          <w:sz w:val="24"/>
          <w:highlight w:val="none"/>
        </w:rPr>
        <w:t>执</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递</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递交</w:t>
      </w:r>
      <w:r>
        <w:rPr>
          <w:rFonts w:hint="eastAsia" w:ascii="宋体" w:hAnsi="宋体" w:eastAsia="宋体" w:cs="宋体"/>
          <w:color w:val="auto"/>
          <w:spacing w:val="0"/>
          <w:sz w:val="24"/>
          <w:highlight w:val="none"/>
        </w:rPr>
        <w:t>回</w:t>
      </w:r>
      <w:r>
        <w:rPr>
          <w:rFonts w:hint="eastAsia" w:ascii="宋体" w:hAnsi="宋体" w:eastAsia="宋体" w:cs="宋体"/>
          <w:color w:val="auto"/>
          <w:sz w:val="24"/>
          <w:highlight w:val="none"/>
        </w:rPr>
        <w:t>执</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载</w:t>
      </w:r>
      <w:r>
        <w:rPr>
          <w:rFonts w:hint="eastAsia" w:ascii="宋体" w:hAnsi="宋体" w:eastAsia="宋体" w:cs="宋体"/>
          <w:color w:val="auto"/>
          <w:sz w:val="24"/>
          <w:highlight w:val="none"/>
        </w:rPr>
        <w:t>明</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传</w:t>
      </w:r>
      <w:r>
        <w:rPr>
          <w:rFonts w:hint="eastAsia" w:ascii="宋体" w:hAnsi="宋体" w:eastAsia="宋体" w:cs="宋体"/>
          <w:color w:val="auto"/>
          <w:spacing w:val="0"/>
          <w:sz w:val="24"/>
          <w:highlight w:val="none"/>
        </w:rPr>
        <w:t>输</w:t>
      </w:r>
      <w:r>
        <w:rPr>
          <w:rFonts w:hint="eastAsia" w:ascii="宋体" w:hAnsi="宋体" w:eastAsia="宋体" w:cs="宋体"/>
          <w:color w:val="auto"/>
          <w:sz w:val="24"/>
          <w:highlight w:val="none"/>
        </w:rPr>
        <w:t>完成</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准。</w:t>
      </w:r>
    </w:p>
    <w:p w14:paraId="1C46A84A">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4.2.5</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逾</w:t>
      </w:r>
      <w:r>
        <w:rPr>
          <w:rFonts w:hint="eastAsia" w:ascii="宋体" w:hAnsi="宋体" w:eastAsia="宋体" w:cs="宋体"/>
          <w:strike/>
          <w:color w:val="auto"/>
          <w:spacing w:val="0"/>
          <w:sz w:val="24"/>
          <w:highlight w:val="none"/>
        </w:rPr>
        <w:t>期</w:t>
      </w:r>
      <w:r>
        <w:rPr>
          <w:rFonts w:hint="eastAsia" w:ascii="宋体" w:hAnsi="宋体" w:eastAsia="宋体" w:cs="宋体"/>
          <w:strike/>
          <w:color w:val="auto"/>
          <w:sz w:val="24"/>
          <w:highlight w:val="none"/>
        </w:rPr>
        <w:t>送达</w:t>
      </w:r>
      <w:r>
        <w:rPr>
          <w:rFonts w:hint="eastAsia" w:ascii="宋体" w:hAnsi="宋体" w:eastAsia="宋体" w:cs="宋体"/>
          <w:strike/>
          <w:color w:val="auto"/>
          <w:spacing w:val="0"/>
          <w:sz w:val="24"/>
          <w:highlight w:val="none"/>
        </w:rPr>
        <w:t>的投</w:t>
      </w:r>
      <w:r>
        <w:rPr>
          <w:rFonts w:hint="eastAsia" w:ascii="宋体" w:hAnsi="宋体" w:eastAsia="宋体" w:cs="宋体"/>
          <w:strike/>
          <w:color w:val="auto"/>
          <w:sz w:val="24"/>
          <w:highlight w:val="none"/>
        </w:rPr>
        <w:t>标文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招</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将</w:t>
      </w:r>
      <w:r>
        <w:rPr>
          <w:rFonts w:hint="eastAsia" w:ascii="宋体" w:hAnsi="宋体" w:eastAsia="宋体" w:cs="宋体"/>
          <w:strike/>
          <w:color w:val="auto"/>
          <w:spacing w:val="0"/>
          <w:sz w:val="24"/>
          <w:highlight w:val="none"/>
        </w:rPr>
        <w:t>予</w:t>
      </w:r>
      <w:r>
        <w:rPr>
          <w:rFonts w:hint="eastAsia" w:ascii="宋体" w:hAnsi="宋体" w:eastAsia="宋体" w:cs="宋体"/>
          <w:strike/>
          <w:color w:val="auto"/>
          <w:sz w:val="24"/>
          <w:highlight w:val="none"/>
        </w:rPr>
        <w:t>以</w:t>
      </w:r>
      <w:r>
        <w:rPr>
          <w:rFonts w:hint="eastAsia" w:ascii="宋体" w:hAnsi="宋体" w:eastAsia="宋体" w:cs="宋体"/>
          <w:strike/>
          <w:color w:val="auto"/>
          <w:spacing w:val="0"/>
          <w:sz w:val="24"/>
          <w:highlight w:val="none"/>
        </w:rPr>
        <w:t>拒</w:t>
      </w:r>
      <w:r>
        <w:rPr>
          <w:rFonts w:hint="eastAsia" w:ascii="宋体" w:hAnsi="宋体" w:eastAsia="宋体" w:cs="宋体"/>
          <w:strike/>
          <w:color w:val="auto"/>
          <w:sz w:val="24"/>
          <w:highlight w:val="none"/>
        </w:rPr>
        <w:t>收。</w:t>
      </w:r>
    </w:p>
    <w:p w14:paraId="5036BE96">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4.2.5</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逾</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送</w:t>
      </w:r>
      <w:r>
        <w:rPr>
          <w:rFonts w:hint="eastAsia" w:ascii="宋体" w:hAnsi="宋体" w:eastAsia="宋体" w:cs="宋体"/>
          <w:color w:val="auto"/>
          <w:sz w:val="24"/>
          <w:highlight w:val="none"/>
        </w:rPr>
        <w:t>达</w:t>
      </w:r>
      <w:r>
        <w:rPr>
          <w:rFonts w:hint="eastAsia" w:ascii="宋体" w:hAnsi="宋体" w:eastAsia="宋体" w:cs="宋体"/>
          <w:color w:val="auto"/>
          <w:spacing w:val="0"/>
          <w:sz w:val="24"/>
          <w:highlight w:val="none"/>
        </w:rPr>
        <w:t>的投</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易平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将</w:t>
      </w:r>
      <w:r>
        <w:rPr>
          <w:rFonts w:hint="eastAsia" w:ascii="宋体" w:hAnsi="宋体" w:eastAsia="宋体" w:cs="宋体"/>
          <w:color w:val="auto"/>
          <w:spacing w:val="0"/>
          <w:sz w:val="24"/>
          <w:highlight w:val="none"/>
        </w:rPr>
        <w:t>予</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收</w:t>
      </w:r>
      <w:r>
        <w:rPr>
          <w:rFonts w:hint="eastAsia" w:ascii="宋体" w:hAnsi="宋体" w:eastAsia="宋体" w:cs="宋体"/>
          <w:color w:val="auto"/>
          <w:sz w:val="24"/>
          <w:highlight w:val="none"/>
          <w:lang w:val="en-US" w:eastAsia="zh-CN"/>
        </w:rPr>
        <w:t>。</w:t>
      </w:r>
    </w:p>
    <w:p w14:paraId="311E22AB">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71" w:name="_Toc14882"/>
      <w:r>
        <w:rPr>
          <w:rFonts w:hint="eastAsia" w:ascii="黑体" w:hAnsi="黑体" w:eastAsia="黑体" w:cs="黑体"/>
          <w:b/>
          <w:bCs/>
          <w:color w:val="auto"/>
          <w:spacing w:val="0"/>
          <w:position w:val="0"/>
          <w:sz w:val="24"/>
          <w:highlight w:val="none"/>
        </w:rPr>
        <w:t>4</w:t>
      </w:r>
      <w:r>
        <w:rPr>
          <w:rFonts w:hint="eastAsia" w:ascii="黑体" w:hAnsi="黑体" w:eastAsia="黑体" w:cs="黑体"/>
          <w:b/>
          <w:bCs/>
          <w:color w:val="auto"/>
          <w:position w:val="0"/>
          <w:sz w:val="24"/>
          <w:highlight w:val="none"/>
        </w:rPr>
        <w:t>.3</w:t>
      </w:r>
      <w:r>
        <w:rPr>
          <w:rFonts w:hint="eastAsia" w:ascii="黑体" w:hAnsi="黑体" w:eastAsia="黑体" w:cs="黑体"/>
          <w:b/>
          <w:bCs/>
          <w:color w:val="auto"/>
          <w:spacing w:val="0"/>
          <w:position w:val="0"/>
          <w:sz w:val="24"/>
          <w:highlight w:val="none"/>
        </w:rPr>
        <w:t xml:space="preserve"> </w:t>
      </w:r>
      <w:r>
        <w:rPr>
          <w:rFonts w:hint="eastAsia" w:ascii="黑体" w:hAnsi="黑体" w:eastAsia="黑体" w:cs="黑体"/>
          <w:b/>
          <w:bCs/>
          <w:color w:val="auto"/>
          <w:position w:val="0"/>
          <w:sz w:val="24"/>
          <w:highlight w:val="none"/>
        </w:rPr>
        <w:t>投标文件</w:t>
      </w:r>
      <w:r>
        <w:rPr>
          <w:rFonts w:hint="eastAsia" w:ascii="黑体" w:hAnsi="黑体" w:eastAsia="黑体" w:cs="黑体"/>
          <w:b/>
          <w:bCs/>
          <w:color w:val="auto"/>
          <w:spacing w:val="0"/>
          <w:position w:val="0"/>
          <w:sz w:val="24"/>
          <w:highlight w:val="none"/>
        </w:rPr>
        <w:t>的</w:t>
      </w:r>
      <w:r>
        <w:rPr>
          <w:rFonts w:hint="eastAsia" w:ascii="黑体" w:hAnsi="黑体" w:eastAsia="黑体" w:cs="黑体"/>
          <w:b/>
          <w:bCs/>
          <w:color w:val="auto"/>
          <w:position w:val="0"/>
          <w:sz w:val="24"/>
          <w:highlight w:val="none"/>
        </w:rPr>
        <w:t>修</w:t>
      </w:r>
      <w:r>
        <w:rPr>
          <w:rFonts w:hint="eastAsia" w:ascii="黑体" w:hAnsi="黑体" w:eastAsia="黑体" w:cs="黑体"/>
          <w:b/>
          <w:bCs/>
          <w:color w:val="auto"/>
          <w:spacing w:val="0"/>
          <w:position w:val="0"/>
          <w:sz w:val="24"/>
          <w:highlight w:val="none"/>
        </w:rPr>
        <w:t>改</w:t>
      </w:r>
      <w:r>
        <w:rPr>
          <w:rFonts w:hint="eastAsia" w:ascii="黑体" w:hAnsi="黑体" w:eastAsia="黑体" w:cs="黑体"/>
          <w:b/>
          <w:bCs/>
          <w:color w:val="auto"/>
          <w:position w:val="0"/>
          <w:sz w:val="24"/>
          <w:highlight w:val="none"/>
        </w:rPr>
        <w:t>与撤回</w:t>
      </w:r>
      <w:bookmarkEnd w:id="71"/>
    </w:p>
    <w:p w14:paraId="7D90099C">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间</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撤</w:t>
      </w:r>
      <w:r>
        <w:rPr>
          <w:rFonts w:hint="eastAsia" w:ascii="宋体" w:hAnsi="宋体" w:eastAsia="宋体" w:cs="宋体"/>
          <w:color w:val="auto"/>
          <w:sz w:val="24"/>
          <w:highlight w:val="none"/>
        </w:rPr>
        <w:t>回</w:t>
      </w:r>
      <w:r>
        <w:rPr>
          <w:rFonts w:hint="eastAsia" w:ascii="宋体" w:hAnsi="宋体" w:eastAsia="宋体" w:cs="宋体"/>
          <w:color w:val="auto"/>
          <w:spacing w:val="0"/>
          <w:sz w:val="24"/>
          <w:highlight w:val="none"/>
        </w:rPr>
        <w:t>已</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的投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，但应</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p>
    <w:p w14:paraId="25DA6C2C">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4.3.2</w:t>
      </w:r>
      <w:r>
        <w:rPr>
          <w:rFonts w:hint="eastAsia" w:ascii="宋体" w:hAnsi="宋体" w:eastAsia="宋体" w:cs="宋体"/>
          <w:strike/>
          <w:color w:val="auto"/>
          <w:spacing w:val="0"/>
          <w:sz w:val="24"/>
          <w:highlight w:val="none"/>
        </w:rPr>
        <w:t xml:space="preserve"> （A）</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修</w:t>
      </w:r>
      <w:r>
        <w:rPr>
          <w:rFonts w:hint="eastAsia" w:ascii="宋体" w:hAnsi="宋体" w:eastAsia="宋体" w:cs="宋体"/>
          <w:strike/>
          <w:color w:val="auto"/>
          <w:sz w:val="24"/>
          <w:highlight w:val="none"/>
        </w:rPr>
        <w:t>改</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撤回</w:t>
      </w:r>
      <w:r>
        <w:rPr>
          <w:rFonts w:hint="eastAsia" w:ascii="宋体" w:hAnsi="宋体" w:eastAsia="宋体" w:cs="宋体"/>
          <w:strike/>
          <w:color w:val="auto"/>
          <w:spacing w:val="0"/>
          <w:sz w:val="24"/>
          <w:highlight w:val="none"/>
        </w:rPr>
        <w:t>已</w:t>
      </w:r>
      <w:r>
        <w:rPr>
          <w:rFonts w:hint="eastAsia" w:ascii="宋体" w:hAnsi="宋体" w:eastAsia="宋体" w:cs="宋体"/>
          <w:strike/>
          <w:color w:val="auto"/>
          <w:sz w:val="24"/>
          <w:highlight w:val="none"/>
        </w:rPr>
        <w:t>递</w:t>
      </w:r>
      <w:r>
        <w:rPr>
          <w:rFonts w:hint="eastAsia" w:ascii="宋体" w:hAnsi="宋体" w:eastAsia="宋体" w:cs="宋体"/>
          <w:strike/>
          <w:color w:val="auto"/>
          <w:spacing w:val="0"/>
          <w:sz w:val="24"/>
          <w:highlight w:val="none"/>
        </w:rPr>
        <w:t>交</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文</w:t>
      </w:r>
      <w:r>
        <w:rPr>
          <w:rFonts w:hint="eastAsia" w:ascii="宋体" w:hAnsi="宋体" w:eastAsia="宋体" w:cs="宋体"/>
          <w:strike/>
          <w:color w:val="auto"/>
          <w:spacing w:val="0"/>
          <w:sz w:val="24"/>
          <w:highlight w:val="none"/>
        </w:rPr>
        <w:t>件</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书</w:t>
      </w:r>
      <w:r>
        <w:rPr>
          <w:rFonts w:hint="eastAsia" w:ascii="宋体" w:hAnsi="宋体" w:eastAsia="宋体" w:cs="宋体"/>
          <w:strike/>
          <w:color w:val="auto"/>
          <w:sz w:val="24"/>
          <w:highlight w:val="none"/>
        </w:rPr>
        <w:t>面通</w:t>
      </w:r>
      <w:r>
        <w:rPr>
          <w:rFonts w:hint="eastAsia" w:ascii="宋体" w:hAnsi="宋体" w:eastAsia="宋体" w:cs="宋体"/>
          <w:strike/>
          <w:color w:val="auto"/>
          <w:spacing w:val="0"/>
          <w:sz w:val="24"/>
          <w:highlight w:val="none"/>
        </w:rPr>
        <w:t>知</w:t>
      </w:r>
      <w:r>
        <w:rPr>
          <w:rFonts w:hint="eastAsia" w:ascii="宋体" w:hAnsi="宋体" w:eastAsia="宋体" w:cs="宋体"/>
          <w:strike/>
          <w:color w:val="auto"/>
          <w:sz w:val="24"/>
          <w:highlight w:val="none"/>
        </w:rPr>
        <w:t>应</w:t>
      </w:r>
      <w:r>
        <w:rPr>
          <w:rFonts w:hint="eastAsia" w:ascii="宋体" w:hAnsi="宋体" w:eastAsia="宋体" w:cs="宋体"/>
          <w:strike/>
          <w:color w:val="auto"/>
          <w:spacing w:val="0"/>
          <w:sz w:val="24"/>
          <w:highlight w:val="none"/>
        </w:rPr>
        <w:t>按</w:t>
      </w:r>
      <w:r>
        <w:rPr>
          <w:rFonts w:hint="eastAsia" w:ascii="宋体" w:hAnsi="宋体" w:eastAsia="宋体" w:cs="宋体"/>
          <w:strike/>
          <w:color w:val="auto"/>
          <w:sz w:val="24"/>
          <w:highlight w:val="none"/>
        </w:rPr>
        <w:t>照</w:t>
      </w:r>
      <w:r>
        <w:rPr>
          <w:rFonts w:hint="eastAsia" w:ascii="宋体" w:hAnsi="宋体" w:eastAsia="宋体" w:cs="宋体"/>
          <w:strike/>
          <w:color w:val="auto"/>
          <w:spacing w:val="0"/>
          <w:sz w:val="24"/>
          <w:highlight w:val="none"/>
        </w:rPr>
        <w:t>本章</w:t>
      </w:r>
      <w:r>
        <w:rPr>
          <w:rFonts w:hint="eastAsia" w:ascii="宋体" w:hAnsi="宋体" w:eastAsia="宋体" w:cs="宋体"/>
          <w:strike/>
          <w:color w:val="auto"/>
          <w:sz w:val="24"/>
          <w:highlight w:val="none"/>
        </w:rPr>
        <w:t>第 3.7</w:t>
      </w:r>
      <w:r>
        <w:rPr>
          <w:rFonts w:hint="eastAsia" w:ascii="宋体" w:hAnsi="宋体" w:eastAsia="宋体" w:cs="宋体"/>
          <w:strike/>
          <w:color w:val="auto"/>
          <w:spacing w:val="0"/>
          <w:sz w:val="24"/>
          <w:highlight w:val="none"/>
        </w:rPr>
        <w:t>.3</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项</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要求签</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或</w:t>
      </w:r>
      <w:r>
        <w:rPr>
          <w:rFonts w:hint="eastAsia" w:ascii="宋体" w:hAnsi="宋体" w:eastAsia="宋体" w:cs="宋体"/>
          <w:strike/>
          <w:color w:val="auto"/>
          <w:spacing w:val="0"/>
          <w:sz w:val="24"/>
          <w:highlight w:val="none"/>
        </w:rPr>
        <w:t>盖</w:t>
      </w:r>
      <w:r>
        <w:rPr>
          <w:rFonts w:hint="eastAsia" w:ascii="宋体" w:hAnsi="宋体" w:eastAsia="宋体" w:cs="宋体"/>
          <w:strike/>
          <w:color w:val="auto"/>
          <w:sz w:val="24"/>
          <w:highlight w:val="none"/>
        </w:rPr>
        <w:t>章</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招</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收</w:t>
      </w:r>
      <w:r>
        <w:rPr>
          <w:rFonts w:hint="eastAsia" w:ascii="宋体" w:hAnsi="宋体" w:eastAsia="宋体" w:cs="宋体"/>
          <w:strike/>
          <w:color w:val="auto"/>
          <w:sz w:val="24"/>
          <w:highlight w:val="none"/>
        </w:rPr>
        <w:t>到书</w:t>
      </w:r>
      <w:r>
        <w:rPr>
          <w:rFonts w:hint="eastAsia" w:ascii="宋体" w:hAnsi="宋体" w:eastAsia="宋体" w:cs="宋体"/>
          <w:strike/>
          <w:color w:val="auto"/>
          <w:spacing w:val="0"/>
          <w:sz w:val="24"/>
          <w:highlight w:val="none"/>
        </w:rPr>
        <w:t>面</w:t>
      </w:r>
      <w:r>
        <w:rPr>
          <w:rFonts w:hint="eastAsia" w:ascii="宋体" w:hAnsi="宋体" w:eastAsia="宋体" w:cs="宋体"/>
          <w:strike/>
          <w:color w:val="auto"/>
          <w:sz w:val="24"/>
          <w:highlight w:val="none"/>
        </w:rPr>
        <w:t>通</w:t>
      </w:r>
      <w:r>
        <w:rPr>
          <w:rFonts w:hint="eastAsia" w:ascii="宋体" w:hAnsi="宋体" w:eastAsia="宋体" w:cs="宋体"/>
          <w:strike/>
          <w:color w:val="auto"/>
          <w:spacing w:val="0"/>
          <w:sz w:val="24"/>
          <w:highlight w:val="none"/>
        </w:rPr>
        <w:t>知</w:t>
      </w:r>
      <w:r>
        <w:rPr>
          <w:rFonts w:hint="eastAsia" w:ascii="宋体" w:hAnsi="宋体" w:eastAsia="宋体" w:cs="宋体"/>
          <w:strike/>
          <w:color w:val="auto"/>
          <w:sz w:val="24"/>
          <w:highlight w:val="none"/>
        </w:rPr>
        <w:t>后</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向</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出具</w:t>
      </w:r>
      <w:r>
        <w:rPr>
          <w:rFonts w:hint="eastAsia" w:ascii="宋体" w:hAnsi="宋体" w:eastAsia="宋体" w:cs="宋体"/>
          <w:strike/>
          <w:color w:val="auto"/>
          <w:spacing w:val="0"/>
          <w:sz w:val="24"/>
          <w:highlight w:val="none"/>
        </w:rPr>
        <w:t>签</w:t>
      </w:r>
      <w:r>
        <w:rPr>
          <w:rFonts w:hint="eastAsia" w:ascii="宋体" w:hAnsi="宋体" w:eastAsia="宋体" w:cs="宋体"/>
          <w:strike/>
          <w:color w:val="auto"/>
          <w:sz w:val="24"/>
          <w:highlight w:val="none"/>
        </w:rPr>
        <w:t>收</w:t>
      </w:r>
      <w:r>
        <w:rPr>
          <w:rFonts w:hint="eastAsia" w:ascii="宋体" w:hAnsi="宋体" w:eastAsia="宋体" w:cs="宋体"/>
          <w:strike/>
          <w:color w:val="auto"/>
          <w:spacing w:val="0"/>
          <w:sz w:val="24"/>
          <w:highlight w:val="none"/>
        </w:rPr>
        <w:t>凭</w:t>
      </w:r>
      <w:r>
        <w:rPr>
          <w:rFonts w:hint="eastAsia" w:ascii="宋体" w:hAnsi="宋体" w:eastAsia="宋体" w:cs="宋体"/>
          <w:strike/>
          <w:color w:val="auto"/>
          <w:sz w:val="24"/>
          <w:highlight w:val="none"/>
        </w:rPr>
        <w:t>证。</w:t>
      </w:r>
    </w:p>
    <w:p w14:paraId="003D08BF">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改或</w:t>
      </w:r>
      <w:r>
        <w:rPr>
          <w:rFonts w:hint="eastAsia" w:ascii="宋体" w:hAnsi="宋体" w:eastAsia="宋体" w:cs="宋体"/>
          <w:color w:val="auto"/>
          <w:sz w:val="24"/>
          <w:highlight w:val="none"/>
        </w:rPr>
        <w:t>撤回</w:t>
      </w:r>
      <w:r>
        <w:rPr>
          <w:rFonts w:hint="eastAsia" w:ascii="宋体" w:hAnsi="宋体" w:eastAsia="宋体" w:cs="宋体"/>
          <w:color w:val="auto"/>
          <w:spacing w:val="0"/>
          <w:sz w:val="24"/>
          <w:highlight w:val="none"/>
        </w:rPr>
        <w:t>已</w:t>
      </w:r>
      <w:r>
        <w:rPr>
          <w:rFonts w:hint="eastAsia" w:ascii="宋体" w:hAnsi="宋体" w:eastAsia="宋体" w:cs="宋体"/>
          <w:color w:val="auto"/>
          <w:sz w:val="24"/>
          <w:highlight w:val="none"/>
        </w:rPr>
        <w:t>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7.3</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要求加盖</w:t>
      </w:r>
      <w:r>
        <w:rPr>
          <w:rFonts w:hint="eastAsia" w:ascii="宋体" w:hAnsi="宋体" w:eastAsia="宋体" w:cs="宋体"/>
          <w:color w:val="auto"/>
          <w:spacing w:val="0"/>
          <w:sz w:val="24"/>
          <w:highlight w:val="none"/>
        </w:rPr>
        <w:t>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印</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易</w:t>
      </w:r>
      <w:r>
        <w:rPr>
          <w:rFonts w:hint="eastAsia" w:ascii="宋体" w:hAnsi="宋体" w:eastAsia="宋体" w:cs="宋体"/>
          <w:color w:val="auto"/>
          <w:spacing w:val="0"/>
          <w:sz w:val="24"/>
          <w:highlight w:val="none"/>
        </w:rPr>
        <w:t>平</w:t>
      </w:r>
      <w:r>
        <w:rPr>
          <w:rFonts w:hint="eastAsia" w:ascii="宋体" w:hAnsi="宋体" w:eastAsia="宋体" w:cs="宋体"/>
          <w:color w:val="auto"/>
          <w:sz w:val="24"/>
          <w:highlight w:val="none"/>
        </w:rPr>
        <w:t>台</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后</w:t>
      </w:r>
      <w:r>
        <w:rPr>
          <w:rFonts w:hint="eastAsia" w:ascii="宋体" w:hAnsi="宋体" w:eastAsia="宋体" w:cs="宋体"/>
          <w:color w:val="auto"/>
          <w:sz w:val="24"/>
          <w:highlight w:val="none"/>
        </w:rPr>
        <w:t>，即</w:t>
      </w:r>
      <w:r>
        <w:rPr>
          <w:rFonts w:hint="eastAsia" w:ascii="宋体" w:hAnsi="宋体" w:eastAsia="宋体" w:cs="宋体"/>
          <w:color w:val="auto"/>
          <w:spacing w:val="0"/>
          <w:sz w:val="24"/>
          <w:highlight w:val="none"/>
        </w:rPr>
        <w:t>时</w:t>
      </w:r>
      <w:r>
        <w:rPr>
          <w:rFonts w:hint="eastAsia" w:ascii="宋体" w:hAnsi="宋体" w:eastAsia="宋体" w:cs="宋体"/>
          <w:color w:val="auto"/>
          <w:sz w:val="24"/>
          <w:highlight w:val="none"/>
        </w:rPr>
        <w:t>向</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回执</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w:t>
      </w:r>
    </w:p>
    <w:p w14:paraId="246074D6">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dstrike w:val="0"/>
          <w:color w:val="auto"/>
          <w:sz w:val="24"/>
          <w:highlight w:val="none"/>
        </w:rPr>
      </w:pPr>
      <w:r>
        <w:rPr>
          <w:rFonts w:hint="eastAsia" w:ascii="宋体" w:hAnsi="宋体" w:eastAsia="宋体" w:cs="宋体"/>
          <w:strike w:val="0"/>
          <w:dstrike w:val="0"/>
          <w:color w:val="auto"/>
          <w:sz w:val="24"/>
          <w:highlight w:val="none"/>
        </w:rPr>
        <w:t>4.3.3</w:t>
      </w:r>
      <w:r>
        <w:rPr>
          <w:rFonts w:hint="eastAsia" w:ascii="宋体" w:hAnsi="宋体" w:eastAsia="宋体" w:cs="宋体"/>
          <w:strike w:val="0"/>
          <w:dstrike w:val="0"/>
          <w:color w:val="auto"/>
          <w:spacing w:val="0"/>
          <w:sz w:val="24"/>
          <w:highlight w:val="none"/>
        </w:rPr>
        <w:t xml:space="preserve"> </w:t>
      </w:r>
      <w:r>
        <w:rPr>
          <w:rFonts w:hint="eastAsia" w:ascii="宋体" w:hAnsi="宋体" w:eastAsia="宋体" w:cs="宋体"/>
          <w:strike w:val="0"/>
          <w:dstrike w:val="0"/>
          <w:color w:val="auto"/>
          <w:sz w:val="24"/>
          <w:highlight w:val="none"/>
        </w:rPr>
        <w:t>投</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人</w:t>
      </w:r>
      <w:r>
        <w:rPr>
          <w:rFonts w:hint="eastAsia" w:ascii="宋体" w:hAnsi="宋体" w:eastAsia="宋体" w:cs="宋体"/>
          <w:strike w:val="0"/>
          <w:dstrike w:val="0"/>
          <w:color w:val="auto"/>
          <w:spacing w:val="0"/>
          <w:sz w:val="24"/>
          <w:highlight w:val="none"/>
        </w:rPr>
        <w:t>撤</w:t>
      </w:r>
      <w:r>
        <w:rPr>
          <w:rFonts w:hint="eastAsia" w:ascii="宋体" w:hAnsi="宋体" w:eastAsia="宋体" w:cs="宋体"/>
          <w:strike w:val="0"/>
          <w:dstrike w:val="0"/>
          <w:color w:val="auto"/>
          <w:sz w:val="24"/>
          <w:highlight w:val="none"/>
        </w:rPr>
        <w:t>回</w:t>
      </w:r>
      <w:r>
        <w:rPr>
          <w:rFonts w:hint="eastAsia" w:ascii="宋体" w:hAnsi="宋体" w:eastAsia="宋体" w:cs="宋体"/>
          <w:strike w:val="0"/>
          <w:dstrike w:val="0"/>
          <w:color w:val="auto"/>
          <w:spacing w:val="0"/>
          <w:sz w:val="24"/>
          <w:highlight w:val="none"/>
        </w:rPr>
        <w:t>投</w:t>
      </w:r>
      <w:r>
        <w:rPr>
          <w:rFonts w:hint="eastAsia" w:ascii="宋体" w:hAnsi="宋体" w:eastAsia="宋体" w:cs="宋体"/>
          <w:strike w:val="0"/>
          <w:dstrike w:val="0"/>
          <w:color w:val="auto"/>
          <w:sz w:val="24"/>
          <w:highlight w:val="none"/>
        </w:rPr>
        <w:t>标</w:t>
      </w:r>
      <w:r>
        <w:rPr>
          <w:rFonts w:hint="eastAsia" w:ascii="宋体" w:hAnsi="宋体" w:eastAsia="宋体" w:cs="宋体"/>
          <w:strike w:val="0"/>
          <w:dstrike w:val="0"/>
          <w:color w:val="auto"/>
          <w:spacing w:val="0"/>
          <w:sz w:val="24"/>
          <w:highlight w:val="none"/>
        </w:rPr>
        <w:t>文件</w:t>
      </w:r>
      <w:r>
        <w:rPr>
          <w:rFonts w:hint="eastAsia" w:ascii="宋体" w:hAnsi="宋体" w:eastAsia="宋体" w:cs="宋体"/>
          <w:strike w:val="0"/>
          <w:dstrike w:val="0"/>
          <w:color w:val="auto"/>
          <w:sz w:val="24"/>
          <w:highlight w:val="none"/>
        </w:rPr>
        <w:t>的</w:t>
      </w:r>
      <w:r>
        <w:rPr>
          <w:rFonts w:hint="eastAsia" w:ascii="宋体" w:hAnsi="宋体" w:eastAsia="宋体" w:cs="宋体"/>
          <w:strike w:val="0"/>
          <w:dstrike w:val="0"/>
          <w:color w:val="auto"/>
          <w:spacing w:val="0"/>
          <w:sz w:val="24"/>
          <w:highlight w:val="none"/>
        </w:rPr>
        <w:t>，</w:t>
      </w:r>
      <w:r>
        <w:rPr>
          <w:rFonts w:hint="eastAsia" w:ascii="宋体" w:hAnsi="宋体" w:eastAsia="宋体" w:cs="宋体"/>
          <w:strike w:val="0"/>
          <w:dstrike w:val="0"/>
          <w:color w:val="auto"/>
          <w:sz w:val="24"/>
          <w:highlight w:val="none"/>
        </w:rPr>
        <w:t>招</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人</w:t>
      </w:r>
      <w:r>
        <w:rPr>
          <w:rFonts w:hint="eastAsia" w:ascii="宋体" w:hAnsi="宋体" w:eastAsia="宋体" w:cs="宋体"/>
          <w:strike w:val="0"/>
          <w:dstrike w:val="0"/>
          <w:color w:val="auto"/>
          <w:spacing w:val="0"/>
          <w:sz w:val="24"/>
          <w:highlight w:val="none"/>
        </w:rPr>
        <w:t>自</w:t>
      </w:r>
      <w:r>
        <w:rPr>
          <w:rFonts w:hint="eastAsia" w:ascii="宋体" w:hAnsi="宋体" w:eastAsia="宋体" w:cs="宋体"/>
          <w:strike w:val="0"/>
          <w:dstrike w:val="0"/>
          <w:color w:val="auto"/>
          <w:sz w:val="24"/>
          <w:highlight w:val="none"/>
        </w:rPr>
        <w:t>收</w:t>
      </w:r>
      <w:r>
        <w:rPr>
          <w:rFonts w:hint="eastAsia" w:ascii="宋体" w:hAnsi="宋体" w:eastAsia="宋体" w:cs="宋体"/>
          <w:strike w:val="0"/>
          <w:dstrike w:val="0"/>
          <w:color w:val="auto"/>
          <w:spacing w:val="0"/>
          <w:sz w:val="24"/>
          <w:highlight w:val="none"/>
        </w:rPr>
        <w:t>到</w:t>
      </w:r>
      <w:r>
        <w:rPr>
          <w:rFonts w:hint="eastAsia" w:ascii="宋体" w:hAnsi="宋体" w:eastAsia="宋体" w:cs="宋体"/>
          <w:strike w:val="0"/>
          <w:dstrike w:val="0"/>
          <w:color w:val="auto"/>
          <w:sz w:val="24"/>
          <w:highlight w:val="none"/>
        </w:rPr>
        <w:t>投</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人</w:t>
      </w:r>
      <w:r>
        <w:rPr>
          <w:rFonts w:hint="eastAsia" w:ascii="宋体" w:hAnsi="宋体" w:eastAsia="宋体" w:cs="宋体"/>
          <w:strike w:val="0"/>
          <w:dstrike w:val="0"/>
          <w:color w:val="auto"/>
          <w:spacing w:val="0"/>
          <w:sz w:val="24"/>
          <w:highlight w:val="none"/>
        </w:rPr>
        <w:t>书</w:t>
      </w:r>
      <w:r>
        <w:rPr>
          <w:rFonts w:hint="eastAsia" w:ascii="宋体" w:hAnsi="宋体" w:eastAsia="宋体" w:cs="宋体"/>
          <w:strike w:val="0"/>
          <w:dstrike w:val="0"/>
          <w:color w:val="auto"/>
          <w:sz w:val="24"/>
          <w:highlight w:val="none"/>
        </w:rPr>
        <w:t>面撤</w:t>
      </w:r>
      <w:r>
        <w:rPr>
          <w:rFonts w:hint="eastAsia" w:ascii="宋体" w:hAnsi="宋体" w:eastAsia="宋体" w:cs="宋体"/>
          <w:strike w:val="0"/>
          <w:dstrike w:val="0"/>
          <w:color w:val="auto"/>
          <w:spacing w:val="0"/>
          <w:sz w:val="24"/>
          <w:highlight w:val="none"/>
        </w:rPr>
        <w:t>回</w:t>
      </w:r>
      <w:r>
        <w:rPr>
          <w:rFonts w:hint="eastAsia" w:ascii="宋体" w:hAnsi="宋体" w:eastAsia="宋体" w:cs="宋体"/>
          <w:strike w:val="0"/>
          <w:dstrike w:val="0"/>
          <w:color w:val="auto"/>
          <w:sz w:val="24"/>
          <w:highlight w:val="none"/>
        </w:rPr>
        <w:t>通</w:t>
      </w:r>
      <w:r>
        <w:rPr>
          <w:rFonts w:hint="eastAsia" w:ascii="宋体" w:hAnsi="宋体" w:eastAsia="宋体" w:cs="宋体"/>
          <w:strike w:val="0"/>
          <w:dstrike w:val="0"/>
          <w:color w:val="auto"/>
          <w:spacing w:val="0"/>
          <w:sz w:val="24"/>
          <w:highlight w:val="none"/>
        </w:rPr>
        <w:t>知</w:t>
      </w:r>
      <w:r>
        <w:rPr>
          <w:rFonts w:hint="eastAsia" w:ascii="宋体" w:hAnsi="宋体" w:eastAsia="宋体" w:cs="宋体"/>
          <w:strike w:val="0"/>
          <w:dstrike w:val="0"/>
          <w:color w:val="auto"/>
          <w:sz w:val="24"/>
          <w:highlight w:val="none"/>
        </w:rPr>
        <w:t>之</w:t>
      </w:r>
      <w:r>
        <w:rPr>
          <w:rFonts w:hint="eastAsia" w:ascii="宋体" w:hAnsi="宋体" w:eastAsia="宋体" w:cs="宋体"/>
          <w:strike w:val="0"/>
          <w:dstrike w:val="0"/>
          <w:color w:val="auto"/>
          <w:spacing w:val="0"/>
          <w:sz w:val="24"/>
          <w:highlight w:val="none"/>
        </w:rPr>
        <w:t>日</w:t>
      </w:r>
      <w:r>
        <w:rPr>
          <w:rFonts w:hint="eastAsia" w:ascii="宋体" w:hAnsi="宋体" w:eastAsia="宋体" w:cs="宋体"/>
          <w:strike w:val="0"/>
          <w:dstrike w:val="0"/>
          <w:color w:val="auto"/>
          <w:sz w:val="24"/>
          <w:highlight w:val="none"/>
        </w:rPr>
        <w:t>起 5</w:t>
      </w:r>
      <w:r>
        <w:rPr>
          <w:rFonts w:hint="eastAsia" w:ascii="宋体" w:hAnsi="宋体" w:eastAsia="宋体" w:cs="宋体"/>
          <w:strike w:val="0"/>
          <w:dstrike w:val="0"/>
          <w:color w:val="auto"/>
          <w:spacing w:val="0"/>
          <w:sz w:val="24"/>
          <w:highlight w:val="none"/>
        </w:rPr>
        <w:t xml:space="preserve"> </w:t>
      </w:r>
      <w:r>
        <w:rPr>
          <w:rFonts w:hint="eastAsia" w:ascii="宋体" w:hAnsi="宋体" w:eastAsia="宋体" w:cs="宋体"/>
          <w:strike w:val="0"/>
          <w:dstrike w:val="0"/>
          <w:color w:val="auto"/>
          <w:sz w:val="24"/>
          <w:highlight w:val="none"/>
        </w:rPr>
        <w:t>日</w:t>
      </w:r>
      <w:r>
        <w:rPr>
          <w:rFonts w:hint="eastAsia" w:ascii="宋体" w:hAnsi="宋体" w:eastAsia="宋体" w:cs="宋体"/>
          <w:strike w:val="0"/>
          <w:dstrike w:val="0"/>
          <w:color w:val="auto"/>
          <w:spacing w:val="0"/>
          <w:sz w:val="24"/>
          <w:highlight w:val="none"/>
        </w:rPr>
        <w:t>内</w:t>
      </w:r>
      <w:r>
        <w:rPr>
          <w:rFonts w:hint="eastAsia" w:ascii="宋体" w:hAnsi="宋体" w:eastAsia="宋体" w:cs="宋体"/>
          <w:strike w:val="0"/>
          <w:dstrike w:val="0"/>
          <w:color w:val="auto"/>
          <w:sz w:val="24"/>
          <w:highlight w:val="none"/>
        </w:rPr>
        <w:t>退还</w:t>
      </w:r>
      <w:r>
        <w:rPr>
          <w:rFonts w:hint="eastAsia" w:ascii="宋体" w:hAnsi="宋体" w:eastAsia="宋体" w:cs="宋体"/>
          <w:strike w:val="0"/>
          <w:dstrike w:val="0"/>
          <w:color w:val="auto"/>
          <w:spacing w:val="0"/>
          <w:sz w:val="24"/>
          <w:highlight w:val="none"/>
        </w:rPr>
        <w:t>已</w:t>
      </w:r>
      <w:r>
        <w:rPr>
          <w:rFonts w:hint="eastAsia" w:ascii="宋体" w:hAnsi="宋体" w:eastAsia="宋体" w:cs="宋体"/>
          <w:strike w:val="0"/>
          <w:dstrike w:val="0"/>
          <w:color w:val="auto"/>
          <w:sz w:val="24"/>
          <w:highlight w:val="none"/>
        </w:rPr>
        <w:t>收取的投</w:t>
      </w:r>
      <w:r>
        <w:rPr>
          <w:rFonts w:hint="eastAsia" w:ascii="宋体" w:hAnsi="宋体" w:eastAsia="宋体" w:cs="宋体"/>
          <w:strike w:val="0"/>
          <w:dstrike w:val="0"/>
          <w:color w:val="auto"/>
          <w:spacing w:val="0"/>
          <w:sz w:val="24"/>
          <w:highlight w:val="none"/>
        </w:rPr>
        <w:t>标</w:t>
      </w:r>
      <w:r>
        <w:rPr>
          <w:rFonts w:hint="eastAsia" w:ascii="宋体" w:hAnsi="宋体" w:eastAsia="宋体" w:cs="宋体"/>
          <w:strike w:val="0"/>
          <w:dstrike w:val="0"/>
          <w:color w:val="auto"/>
          <w:sz w:val="24"/>
          <w:highlight w:val="none"/>
        </w:rPr>
        <w:t>保</w:t>
      </w:r>
      <w:r>
        <w:rPr>
          <w:rFonts w:hint="eastAsia" w:ascii="宋体" w:hAnsi="宋体" w:eastAsia="宋体" w:cs="宋体"/>
          <w:strike w:val="0"/>
          <w:dstrike w:val="0"/>
          <w:color w:val="auto"/>
          <w:spacing w:val="0"/>
          <w:sz w:val="24"/>
          <w:highlight w:val="none"/>
        </w:rPr>
        <w:t>证</w:t>
      </w:r>
      <w:r>
        <w:rPr>
          <w:rFonts w:hint="eastAsia" w:ascii="宋体" w:hAnsi="宋体" w:eastAsia="宋体" w:cs="宋体"/>
          <w:strike w:val="0"/>
          <w:dstrike w:val="0"/>
          <w:color w:val="auto"/>
          <w:sz w:val="24"/>
          <w:highlight w:val="none"/>
        </w:rPr>
        <w:t>金。</w:t>
      </w:r>
    </w:p>
    <w:p w14:paraId="573E086B">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4.3.4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容</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件的</w:t>
      </w:r>
      <w:r>
        <w:rPr>
          <w:rFonts w:hint="eastAsia" w:ascii="宋体" w:hAnsi="宋体" w:eastAsia="宋体" w:cs="宋体"/>
          <w:color w:val="auto"/>
          <w:spacing w:val="0"/>
          <w:sz w:val="24"/>
          <w:highlight w:val="none"/>
        </w:rPr>
        <w:t>组</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修</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本章</w:t>
      </w:r>
      <w:r>
        <w:rPr>
          <w:rFonts w:hint="eastAsia" w:ascii="宋体" w:hAnsi="宋体" w:eastAsia="宋体" w:cs="宋体"/>
          <w:color w:val="auto"/>
          <w:sz w:val="24"/>
          <w:highlight w:val="none"/>
        </w:rPr>
        <w:t xml:space="preserve">第 3 </w:t>
      </w:r>
      <w:r>
        <w:rPr>
          <w:rFonts w:hint="eastAsia" w:ascii="宋体" w:hAnsi="宋体" w:eastAsia="宋体" w:cs="宋体"/>
          <w:color w:val="auto"/>
          <w:spacing w:val="0"/>
          <w:sz w:val="24"/>
          <w:highlight w:val="none"/>
        </w:rPr>
        <w:t>条、</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规定进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编</w:t>
      </w:r>
      <w:r>
        <w:rPr>
          <w:rFonts w:hint="eastAsia" w:ascii="宋体" w:hAnsi="宋体" w:eastAsia="宋体" w:cs="宋体"/>
          <w:color w:val="auto"/>
          <w:spacing w:val="0"/>
          <w:sz w:val="24"/>
          <w:highlight w:val="none"/>
        </w:rPr>
        <w:t>制</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密</w:t>
      </w:r>
      <w:r>
        <w:rPr>
          <w:rFonts w:hint="eastAsia" w:ascii="宋体" w:hAnsi="宋体" w:eastAsia="宋体" w:cs="宋体"/>
          <w:color w:val="auto"/>
          <w:sz w:val="24"/>
          <w:highlight w:val="none"/>
        </w:rPr>
        <w:t>封</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记</w:t>
      </w:r>
      <w:r>
        <w:rPr>
          <w:rFonts w:hint="eastAsia" w:ascii="宋体" w:hAnsi="宋体" w:eastAsia="宋体" w:cs="宋体"/>
          <w:color w:val="auto"/>
          <w:sz w:val="24"/>
          <w:highlight w:val="none"/>
        </w:rPr>
        <w:t>和递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修</w:t>
      </w:r>
      <w:r>
        <w:rPr>
          <w:rFonts w:hint="eastAsia" w:ascii="宋体" w:hAnsi="宋体" w:eastAsia="宋体" w:cs="宋体"/>
          <w:color w:val="auto"/>
          <w:sz w:val="24"/>
          <w:highlight w:val="none"/>
        </w:rPr>
        <w:t>改”</w:t>
      </w:r>
      <w:r>
        <w:rPr>
          <w:rFonts w:hint="eastAsia" w:ascii="宋体" w:hAnsi="宋体" w:eastAsia="宋体" w:cs="宋体"/>
          <w:color w:val="auto"/>
          <w:spacing w:val="0"/>
          <w:sz w:val="24"/>
          <w:highlight w:val="none"/>
        </w:rPr>
        <w:t>字</w:t>
      </w:r>
      <w:r>
        <w:rPr>
          <w:rFonts w:hint="eastAsia" w:ascii="宋体" w:hAnsi="宋体" w:eastAsia="宋体" w:cs="宋体"/>
          <w:color w:val="auto"/>
          <w:sz w:val="24"/>
          <w:highlight w:val="none"/>
        </w:rPr>
        <w:t>样。</w:t>
      </w:r>
    </w:p>
    <w:p w14:paraId="187066ED">
      <w:pPr>
        <w:keepNext w:val="0"/>
        <w:keepLines w:val="0"/>
        <w:pageBreakBefore w:val="0"/>
        <w:widowControl w:val="0"/>
        <w:kinsoku/>
        <w:wordWrap/>
        <w:overflowPunct/>
        <w:topLinePunct w:val="0"/>
        <w:autoSpaceDE/>
        <w:autoSpaceDN/>
        <w:bidi w:val="0"/>
        <w:adjustRightInd/>
        <w:snapToGrid/>
        <w:spacing w:beforeLines="30" w:afterLines="30" w:line="360" w:lineRule="auto"/>
        <w:ind w:left="102" w:right="-23"/>
        <w:jc w:val="left"/>
        <w:textAlignment w:val="auto"/>
        <w:outlineLvl w:val="1"/>
        <w:rPr>
          <w:rFonts w:hint="eastAsia" w:ascii="黑体" w:hAnsi="黑体" w:eastAsia="黑体" w:cs="黑体"/>
          <w:b/>
          <w:bCs w:val="0"/>
          <w:color w:val="auto"/>
          <w:spacing w:val="0"/>
          <w:position w:val="0"/>
          <w:sz w:val="28"/>
          <w:szCs w:val="28"/>
          <w:highlight w:val="none"/>
        </w:rPr>
      </w:pPr>
      <w:bookmarkStart w:id="72" w:name="_Toc26319"/>
      <w:r>
        <w:rPr>
          <w:rFonts w:hint="eastAsia" w:ascii="黑体" w:hAnsi="黑体" w:eastAsia="黑体" w:cs="黑体"/>
          <w:b/>
          <w:bCs w:val="0"/>
          <w:color w:val="auto"/>
          <w:spacing w:val="0"/>
          <w:position w:val="0"/>
          <w:sz w:val="28"/>
          <w:szCs w:val="28"/>
          <w:highlight w:val="none"/>
        </w:rPr>
        <w:t>5. 开标</w:t>
      </w:r>
      <w:bookmarkEnd w:id="72"/>
    </w:p>
    <w:p w14:paraId="00413BC1">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strike/>
          <w:color w:val="auto"/>
          <w:sz w:val="24"/>
          <w:highlight w:val="none"/>
        </w:rPr>
      </w:pPr>
      <w:bookmarkStart w:id="73" w:name="_Toc32523"/>
      <w:bookmarkStart w:id="74" w:name="_Toc12684"/>
      <w:r>
        <w:rPr>
          <w:rFonts w:hint="eastAsia" w:ascii="黑体" w:hAnsi="黑体" w:eastAsia="黑体" w:cs="黑体"/>
          <w:b/>
          <w:bCs/>
          <w:strike/>
          <w:color w:val="auto"/>
          <w:spacing w:val="0"/>
          <w:sz w:val="24"/>
          <w:highlight w:val="none"/>
        </w:rPr>
        <w:t>5</w:t>
      </w:r>
      <w:r>
        <w:rPr>
          <w:rFonts w:hint="eastAsia" w:ascii="黑体" w:hAnsi="黑体" w:eastAsia="黑体" w:cs="黑体"/>
          <w:b/>
          <w:bCs/>
          <w:strike/>
          <w:color w:val="auto"/>
          <w:sz w:val="24"/>
          <w:highlight w:val="none"/>
        </w:rPr>
        <w:t>.1</w:t>
      </w:r>
      <w:r>
        <w:rPr>
          <w:rFonts w:hint="eastAsia" w:ascii="黑体" w:hAnsi="黑体" w:eastAsia="黑体" w:cs="黑体"/>
          <w:b/>
          <w:bCs/>
          <w:strike/>
          <w:color w:val="auto"/>
          <w:spacing w:val="0"/>
          <w:sz w:val="24"/>
          <w:highlight w:val="none"/>
        </w:rPr>
        <w:t xml:space="preserve"> </w:t>
      </w:r>
      <w:r>
        <w:rPr>
          <w:rFonts w:hint="eastAsia" w:ascii="黑体" w:hAnsi="黑体" w:eastAsia="黑体" w:cs="黑体"/>
          <w:b/>
          <w:bCs/>
          <w:strike/>
          <w:color w:val="auto"/>
          <w:sz w:val="24"/>
          <w:highlight w:val="none"/>
        </w:rPr>
        <w:t>开标时间</w:t>
      </w:r>
      <w:r>
        <w:rPr>
          <w:rFonts w:hint="eastAsia" w:ascii="黑体" w:hAnsi="黑体" w:eastAsia="黑体" w:cs="黑体"/>
          <w:b/>
          <w:bCs/>
          <w:strike/>
          <w:color w:val="auto"/>
          <w:spacing w:val="0"/>
          <w:sz w:val="24"/>
          <w:highlight w:val="none"/>
        </w:rPr>
        <w:t>和</w:t>
      </w:r>
      <w:r>
        <w:rPr>
          <w:rFonts w:hint="eastAsia" w:ascii="黑体" w:hAnsi="黑体" w:eastAsia="黑体" w:cs="黑体"/>
          <w:b/>
          <w:bCs/>
          <w:strike/>
          <w:color w:val="auto"/>
          <w:sz w:val="24"/>
          <w:highlight w:val="none"/>
        </w:rPr>
        <w:t>地</w:t>
      </w:r>
      <w:r>
        <w:rPr>
          <w:rFonts w:hint="eastAsia" w:ascii="黑体" w:hAnsi="黑体" w:eastAsia="黑体" w:cs="黑体"/>
          <w:b/>
          <w:bCs/>
          <w:strike/>
          <w:color w:val="auto"/>
          <w:spacing w:val="0"/>
          <w:sz w:val="24"/>
          <w:highlight w:val="none"/>
        </w:rPr>
        <w:t>点（A</w:t>
      </w:r>
      <w:r>
        <w:rPr>
          <w:rFonts w:hint="eastAsia" w:ascii="黑体" w:hAnsi="黑体" w:eastAsia="黑体" w:cs="黑体"/>
          <w:b/>
          <w:bCs/>
          <w:strike/>
          <w:color w:val="auto"/>
          <w:sz w:val="24"/>
          <w:highlight w:val="none"/>
        </w:rPr>
        <w:t>）</w:t>
      </w:r>
      <w:bookmarkEnd w:id="73"/>
      <w:bookmarkEnd w:id="74"/>
    </w:p>
    <w:p w14:paraId="7BFC1670">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招标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本章</w:t>
      </w:r>
      <w:r>
        <w:rPr>
          <w:rFonts w:hint="eastAsia" w:ascii="宋体" w:hAnsi="宋体" w:eastAsia="宋体" w:cs="宋体"/>
          <w:strike/>
          <w:color w:val="auto"/>
          <w:sz w:val="24"/>
          <w:highlight w:val="none"/>
        </w:rPr>
        <w:t>第 4.2</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1</w:t>
      </w:r>
      <w:r>
        <w:rPr>
          <w:rFonts w:hint="eastAsia" w:ascii="宋体" w:hAnsi="宋体" w:eastAsia="宋体" w:cs="宋体"/>
          <w:strike/>
          <w:color w:val="auto"/>
          <w:spacing w:val="0"/>
          <w:sz w:val="24"/>
          <w:highlight w:val="none"/>
        </w:rPr>
        <w:t xml:space="preserve"> 项规</w:t>
      </w:r>
      <w:r>
        <w:rPr>
          <w:rFonts w:hint="eastAsia" w:ascii="宋体" w:hAnsi="宋体" w:eastAsia="宋体" w:cs="宋体"/>
          <w:strike/>
          <w:color w:val="auto"/>
          <w:sz w:val="24"/>
          <w:highlight w:val="none"/>
        </w:rPr>
        <w:t>定的</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截</w:t>
      </w:r>
      <w:r>
        <w:rPr>
          <w:rFonts w:hint="eastAsia" w:ascii="宋体" w:hAnsi="宋体" w:eastAsia="宋体" w:cs="宋体"/>
          <w:strike/>
          <w:color w:val="auto"/>
          <w:sz w:val="24"/>
          <w:highlight w:val="none"/>
        </w:rPr>
        <w:t>止</w:t>
      </w:r>
      <w:r>
        <w:rPr>
          <w:rFonts w:hint="eastAsia" w:ascii="宋体" w:hAnsi="宋体" w:eastAsia="宋体" w:cs="宋体"/>
          <w:strike/>
          <w:color w:val="auto"/>
          <w:spacing w:val="0"/>
          <w:sz w:val="24"/>
          <w:highlight w:val="none"/>
        </w:rPr>
        <w:t>时间（</w:t>
      </w:r>
      <w:r>
        <w:rPr>
          <w:rFonts w:hint="eastAsia" w:ascii="宋体" w:hAnsi="宋体" w:eastAsia="宋体" w:cs="宋体"/>
          <w:strike/>
          <w:color w:val="auto"/>
          <w:sz w:val="24"/>
          <w:highlight w:val="none"/>
        </w:rPr>
        <w:t>开</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时间</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和</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须</w:t>
      </w:r>
      <w:r>
        <w:rPr>
          <w:rFonts w:hint="eastAsia" w:ascii="宋体" w:hAnsi="宋体" w:eastAsia="宋体" w:cs="宋体"/>
          <w:strike/>
          <w:color w:val="auto"/>
          <w:spacing w:val="0"/>
          <w:sz w:val="24"/>
          <w:highlight w:val="none"/>
        </w:rPr>
        <w:t>知</w:t>
      </w:r>
      <w:r>
        <w:rPr>
          <w:rFonts w:hint="eastAsia" w:ascii="宋体" w:hAnsi="宋体" w:eastAsia="宋体" w:cs="宋体"/>
          <w:strike/>
          <w:color w:val="auto"/>
          <w:sz w:val="24"/>
          <w:highlight w:val="none"/>
        </w:rPr>
        <w:t>前</w:t>
      </w:r>
      <w:r>
        <w:rPr>
          <w:rFonts w:hint="eastAsia" w:ascii="宋体" w:hAnsi="宋体" w:eastAsia="宋体" w:cs="宋体"/>
          <w:strike/>
          <w:color w:val="auto"/>
          <w:spacing w:val="0"/>
          <w:sz w:val="24"/>
          <w:highlight w:val="none"/>
        </w:rPr>
        <w:t>附</w:t>
      </w:r>
      <w:r>
        <w:rPr>
          <w:rFonts w:hint="eastAsia" w:ascii="宋体" w:hAnsi="宋体" w:eastAsia="宋体" w:cs="宋体"/>
          <w:strike/>
          <w:color w:val="auto"/>
          <w:sz w:val="24"/>
          <w:highlight w:val="none"/>
        </w:rPr>
        <w:t>表规</w:t>
      </w:r>
      <w:r>
        <w:rPr>
          <w:rFonts w:hint="eastAsia" w:ascii="宋体" w:hAnsi="宋体" w:eastAsia="宋体" w:cs="宋体"/>
          <w:strike/>
          <w:color w:val="auto"/>
          <w:spacing w:val="0"/>
          <w:sz w:val="24"/>
          <w:highlight w:val="none"/>
        </w:rPr>
        <w:t>定</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地</w:t>
      </w:r>
      <w:r>
        <w:rPr>
          <w:rFonts w:hint="eastAsia" w:ascii="宋体" w:hAnsi="宋体" w:eastAsia="宋体" w:cs="宋体"/>
          <w:strike/>
          <w:color w:val="auto"/>
          <w:sz w:val="24"/>
          <w:highlight w:val="none"/>
        </w:rPr>
        <w:t>点公开</w:t>
      </w:r>
      <w:r>
        <w:rPr>
          <w:rFonts w:hint="eastAsia" w:ascii="宋体" w:hAnsi="宋体" w:eastAsia="宋体" w:cs="宋体"/>
          <w:strike/>
          <w:color w:val="auto"/>
          <w:spacing w:val="0"/>
          <w:sz w:val="24"/>
          <w:highlight w:val="none"/>
        </w:rPr>
        <w:t>开</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并</w:t>
      </w:r>
      <w:r>
        <w:rPr>
          <w:rFonts w:hint="eastAsia" w:ascii="宋体" w:hAnsi="宋体" w:eastAsia="宋体" w:cs="宋体"/>
          <w:strike/>
          <w:color w:val="auto"/>
          <w:spacing w:val="0"/>
          <w:sz w:val="24"/>
          <w:highlight w:val="none"/>
        </w:rPr>
        <w:t>邀</w:t>
      </w:r>
      <w:r>
        <w:rPr>
          <w:rFonts w:hint="eastAsia" w:ascii="宋体" w:hAnsi="宋体" w:eastAsia="宋体" w:cs="宋体"/>
          <w:strike/>
          <w:color w:val="auto"/>
          <w:sz w:val="24"/>
          <w:highlight w:val="none"/>
        </w:rPr>
        <w:t>请</w:t>
      </w:r>
      <w:r>
        <w:rPr>
          <w:rFonts w:hint="eastAsia" w:ascii="宋体" w:hAnsi="宋体" w:eastAsia="宋体" w:cs="宋体"/>
          <w:strike/>
          <w:color w:val="auto"/>
          <w:spacing w:val="0"/>
          <w:sz w:val="24"/>
          <w:highlight w:val="none"/>
        </w:rPr>
        <w:t>所</w:t>
      </w:r>
      <w:r>
        <w:rPr>
          <w:rFonts w:hint="eastAsia" w:ascii="宋体" w:hAnsi="宋体" w:eastAsia="宋体" w:cs="宋体"/>
          <w:strike/>
          <w:color w:val="auto"/>
          <w:sz w:val="24"/>
          <w:highlight w:val="none"/>
        </w:rPr>
        <w:t>有</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法</w:t>
      </w:r>
      <w:r>
        <w:rPr>
          <w:rFonts w:hint="eastAsia" w:ascii="宋体" w:hAnsi="宋体" w:eastAsia="宋体" w:cs="宋体"/>
          <w:strike/>
          <w:color w:val="auto"/>
          <w:spacing w:val="0"/>
          <w:sz w:val="24"/>
          <w:highlight w:val="none"/>
        </w:rPr>
        <w:t>定</w:t>
      </w:r>
      <w:r>
        <w:rPr>
          <w:rFonts w:hint="eastAsia" w:ascii="宋体" w:hAnsi="宋体" w:eastAsia="宋体" w:cs="宋体"/>
          <w:strike/>
          <w:color w:val="auto"/>
          <w:sz w:val="24"/>
          <w:highlight w:val="none"/>
        </w:rPr>
        <w:t>代</w:t>
      </w:r>
      <w:r>
        <w:rPr>
          <w:rFonts w:hint="eastAsia" w:ascii="宋体" w:hAnsi="宋体" w:eastAsia="宋体" w:cs="宋体"/>
          <w:strike/>
          <w:color w:val="auto"/>
          <w:spacing w:val="0"/>
          <w:sz w:val="24"/>
          <w:highlight w:val="none"/>
        </w:rPr>
        <w:t>表</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或</w:t>
      </w:r>
      <w:r>
        <w:rPr>
          <w:rFonts w:hint="eastAsia" w:ascii="宋体" w:hAnsi="宋体" w:eastAsia="宋体" w:cs="宋体"/>
          <w:strike/>
          <w:color w:val="auto"/>
          <w:sz w:val="24"/>
          <w:highlight w:val="none"/>
        </w:rPr>
        <w:t>其</w:t>
      </w:r>
      <w:r>
        <w:rPr>
          <w:rFonts w:hint="eastAsia" w:ascii="宋体" w:hAnsi="宋体" w:eastAsia="宋体" w:cs="宋体"/>
          <w:strike/>
          <w:color w:val="auto"/>
          <w:spacing w:val="0"/>
          <w:sz w:val="24"/>
          <w:highlight w:val="none"/>
        </w:rPr>
        <w:t>委</w:t>
      </w:r>
      <w:r>
        <w:rPr>
          <w:rFonts w:hint="eastAsia" w:ascii="宋体" w:hAnsi="宋体" w:eastAsia="宋体" w:cs="宋体"/>
          <w:strike/>
          <w:color w:val="auto"/>
          <w:sz w:val="24"/>
          <w:highlight w:val="none"/>
        </w:rPr>
        <w:t>托代</w:t>
      </w:r>
      <w:r>
        <w:rPr>
          <w:rFonts w:hint="eastAsia" w:ascii="宋体" w:hAnsi="宋体" w:eastAsia="宋体" w:cs="宋体"/>
          <w:strike/>
          <w:color w:val="auto"/>
          <w:spacing w:val="0"/>
          <w:sz w:val="24"/>
          <w:highlight w:val="none"/>
        </w:rPr>
        <w:t>理</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准</w:t>
      </w:r>
      <w:r>
        <w:rPr>
          <w:rFonts w:hint="eastAsia" w:ascii="宋体" w:hAnsi="宋体" w:eastAsia="宋体" w:cs="宋体"/>
          <w:strike/>
          <w:color w:val="auto"/>
          <w:sz w:val="24"/>
          <w:highlight w:val="none"/>
        </w:rPr>
        <w:t>时</w:t>
      </w:r>
      <w:r>
        <w:rPr>
          <w:rFonts w:hint="eastAsia" w:ascii="宋体" w:hAnsi="宋体" w:eastAsia="宋体" w:cs="宋体"/>
          <w:strike/>
          <w:color w:val="auto"/>
          <w:spacing w:val="0"/>
          <w:sz w:val="24"/>
          <w:highlight w:val="none"/>
        </w:rPr>
        <w:t>参</w:t>
      </w:r>
      <w:r>
        <w:rPr>
          <w:rFonts w:hint="eastAsia" w:ascii="宋体" w:hAnsi="宋体" w:eastAsia="宋体" w:cs="宋体"/>
          <w:strike/>
          <w:color w:val="auto"/>
          <w:sz w:val="24"/>
          <w:highlight w:val="none"/>
        </w:rPr>
        <w:t>加。</w:t>
      </w:r>
    </w:p>
    <w:p w14:paraId="27BF8EA6">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75" w:name="_Toc28409"/>
      <w:r>
        <w:rPr>
          <w:rFonts w:hint="eastAsia" w:ascii="黑体" w:hAnsi="黑体" w:eastAsia="黑体" w:cs="黑体"/>
          <w:b/>
          <w:bCs/>
          <w:color w:val="auto"/>
          <w:spacing w:val="0"/>
          <w:sz w:val="24"/>
          <w:highlight w:val="none"/>
        </w:rPr>
        <w:t>5</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开标时间</w:t>
      </w:r>
      <w:r>
        <w:rPr>
          <w:rFonts w:hint="eastAsia" w:ascii="黑体" w:hAnsi="黑体" w:eastAsia="黑体" w:cs="黑体"/>
          <w:b/>
          <w:bCs/>
          <w:color w:val="auto"/>
          <w:spacing w:val="0"/>
          <w:sz w:val="24"/>
          <w:highlight w:val="none"/>
        </w:rPr>
        <w:t>和</w:t>
      </w:r>
      <w:r>
        <w:rPr>
          <w:rFonts w:hint="eastAsia" w:ascii="黑体" w:hAnsi="黑体" w:eastAsia="黑体" w:cs="黑体"/>
          <w:b/>
          <w:bCs/>
          <w:color w:val="auto"/>
          <w:sz w:val="24"/>
          <w:highlight w:val="none"/>
        </w:rPr>
        <w:t>地</w:t>
      </w:r>
      <w:r>
        <w:rPr>
          <w:rFonts w:hint="eastAsia" w:ascii="黑体" w:hAnsi="黑体" w:eastAsia="黑体" w:cs="黑体"/>
          <w:b/>
          <w:bCs/>
          <w:color w:val="auto"/>
          <w:spacing w:val="0"/>
          <w:sz w:val="24"/>
          <w:highlight w:val="none"/>
        </w:rPr>
        <w:t>点（B</w:t>
      </w:r>
      <w:r>
        <w:rPr>
          <w:rFonts w:hint="eastAsia" w:ascii="黑体" w:hAnsi="黑体" w:eastAsia="黑体" w:cs="黑体"/>
          <w:b/>
          <w:bCs/>
          <w:color w:val="auto"/>
          <w:sz w:val="24"/>
          <w:highlight w:val="none"/>
        </w:rPr>
        <w:t>）</w:t>
      </w:r>
      <w:bookmarkEnd w:id="75"/>
    </w:p>
    <w:p w14:paraId="2EA0672A">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 4.2.1</w:t>
      </w:r>
      <w:r>
        <w:rPr>
          <w:rFonts w:hint="eastAsia" w:ascii="宋体" w:hAnsi="宋体" w:eastAsia="宋体" w:cs="宋体"/>
          <w:color w:val="auto"/>
          <w:spacing w:val="0"/>
          <w:sz w:val="24"/>
          <w:highlight w:val="none"/>
        </w:rPr>
        <w:t xml:space="preserve"> 项</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截</w:t>
      </w:r>
      <w:r>
        <w:rPr>
          <w:rFonts w:hint="eastAsia" w:ascii="宋体" w:hAnsi="宋体" w:eastAsia="宋体" w:cs="宋体"/>
          <w:color w:val="auto"/>
          <w:spacing w:val="0"/>
          <w:sz w:val="24"/>
          <w:highlight w:val="none"/>
        </w:rPr>
        <w:t>止</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开</w:t>
      </w:r>
      <w:r>
        <w:rPr>
          <w:rFonts w:hint="eastAsia" w:ascii="宋体" w:hAnsi="宋体" w:eastAsia="宋体" w:cs="宋体"/>
          <w:color w:val="auto"/>
          <w:sz w:val="24"/>
          <w:highlight w:val="none"/>
        </w:rPr>
        <w:t>标时</w:t>
      </w:r>
      <w:r>
        <w:rPr>
          <w:rFonts w:hint="eastAsia" w:ascii="宋体" w:hAnsi="宋体" w:eastAsia="宋体" w:cs="宋体"/>
          <w:color w:val="auto"/>
          <w:spacing w:val="0"/>
          <w:sz w:val="24"/>
          <w:highlight w:val="none"/>
        </w:rPr>
        <w:t>间</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过</w:t>
      </w:r>
      <w:r>
        <w:rPr>
          <w:rFonts w:hint="eastAsia" w:ascii="宋体" w:hAnsi="宋体" w:eastAsia="宋体" w:cs="宋体"/>
          <w:color w:val="auto"/>
          <w:sz w:val="24"/>
          <w:highlight w:val="none"/>
        </w:rPr>
        <w:t>电</w:t>
      </w:r>
      <w:r>
        <w:rPr>
          <w:rFonts w:hint="eastAsia" w:ascii="宋体" w:hAnsi="宋体" w:eastAsia="宋体" w:cs="宋体"/>
          <w:color w:val="auto"/>
          <w:spacing w:val="0"/>
          <w:sz w:val="24"/>
          <w:highlight w:val="none"/>
        </w:rPr>
        <w:t>子</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标投</w:t>
      </w:r>
      <w:r>
        <w:rPr>
          <w:rFonts w:hint="eastAsia" w:ascii="宋体" w:hAnsi="宋体" w:eastAsia="宋体" w:cs="宋体"/>
          <w:color w:val="auto"/>
          <w:sz w:val="24"/>
          <w:highlight w:val="none"/>
        </w:rPr>
        <w:t>标交</w:t>
      </w:r>
      <w:r>
        <w:rPr>
          <w:rFonts w:hint="eastAsia" w:ascii="宋体" w:hAnsi="宋体" w:eastAsia="宋体" w:cs="宋体"/>
          <w:color w:val="auto"/>
          <w:spacing w:val="0"/>
          <w:sz w:val="24"/>
          <w:highlight w:val="none"/>
        </w:rPr>
        <w:t>易</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台</w:t>
      </w:r>
      <w:r>
        <w:rPr>
          <w:rFonts w:hint="eastAsia" w:ascii="宋体" w:hAnsi="宋体" w:eastAsia="宋体" w:cs="宋体"/>
          <w:color w:val="auto"/>
          <w:sz w:val="24"/>
          <w:highlight w:val="none"/>
        </w:rPr>
        <w:t>公开开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所</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定代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托</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理</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参</w:t>
      </w:r>
      <w:r>
        <w:rPr>
          <w:rFonts w:hint="eastAsia" w:ascii="宋体" w:hAnsi="宋体" w:eastAsia="宋体" w:cs="宋体"/>
          <w:color w:val="auto"/>
          <w:sz w:val="24"/>
          <w:highlight w:val="none"/>
        </w:rPr>
        <w:t>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未按时参加开标的，视为默认其开标结果</w:t>
      </w:r>
      <w:r>
        <w:rPr>
          <w:rFonts w:hint="eastAsia" w:ascii="宋体" w:hAnsi="宋体" w:eastAsia="宋体" w:cs="宋体"/>
          <w:color w:val="auto"/>
          <w:sz w:val="24"/>
          <w:highlight w:val="none"/>
        </w:rPr>
        <w:t>。</w:t>
      </w:r>
    </w:p>
    <w:p w14:paraId="2472B374">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76" w:name="_Toc28143"/>
      <w:r>
        <w:rPr>
          <w:rFonts w:hint="eastAsia" w:ascii="黑体" w:hAnsi="黑体" w:eastAsia="黑体" w:cs="黑体"/>
          <w:b/>
          <w:bCs/>
          <w:color w:val="auto"/>
          <w:spacing w:val="0"/>
          <w:sz w:val="24"/>
          <w:highlight w:val="none"/>
        </w:rPr>
        <w:t>5</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开标程序</w:t>
      </w:r>
      <w:bookmarkEnd w:id="76"/>
    </w:p>
    <w:p w14:paraId="50CCEAA9">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主持</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列</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序</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开</w:t>
      </w:r>
      <w:r>
        <w:rPr>
          <w:rFonts w:hint="eastAsia" w:ascii="宋体" w:hAnsi="宋体" w:eastAsia="宋体" w:cs="宋体"/>
          <w:color w:val="auto"/>
          <w:sz w:val="24"/>
          <w:highlight w:val="none"/>
        </w:rPr>
        <w:t>标：</w:t>
      </w:r>
    </w:p>
    <w:p w14:paraId="44C6C0EE">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宣</w:t>
      </w:r>
      <w:r>
        <w:rPr>
          <w:rFonts w:hint="eastAsia" w:ascii="宋体" w:hAnsi="宋体" w:eastAsia="宋体" w:cs="宋体"/>
          <w:color w:val="auto"/>
          <w:spacing w:val="0"/>
          <w:sz w:val="24"/>
          <w:highlight w:val="none"/>
        </w:rPr>
        <w:t>布</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纪</w:t>
      </w:r>
      <w:r>
        <w:rPr>
          <w:rFonts w:hint="eastAsia" w:ascii="宋体" w:hAnsi="宋体" w:eastAsia="宋体" w:cs="宋体"/>
          <w:color w:val="auto"/>
          <w:spacing w:val="0"/>
          <w:sz w:val="24"/>
          <w:highlight w:val="none"/>
        </w:rPr>
        <w:t>律</w:t>
      </w:r>
      <w:r>
        <w:rPr>
          <w:rFonts w:hint="eastAsia" w:ascii="宋体" w:hAnsi="宋体" w:eastAsia="宋体" w:cs="宋体"/>
          <w:color w:val="auto"/>
          <w:sz w:val="24"/>
          <w:highlight w:val="none"/>
        </w:rPr>
        <w:t>；</w:t>
      </w:r>
    </w:p>
    <w:p w14:paraId="1BECDD4B">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公</w:t>
      </w:r>
      <w:r>
        <w:rPr>
          <w:rFonts w:hint="eastAsia" w:ascii="宋体" w:hAnsi="宋体" w:eastAsia="宋体" w:cs="宋体"/>
          <w:color w:val="auto"/>
          <w:spacing w:val="0"/>
          <w:sz w:val="24"/>
          <w:highlight w:val="none"/>
        </w:rPr>
        <w:t>布</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截</w:t>
      </w:r>
      <w:r>
        <w:rPr>
          <w:rFonts w:hint="eastAsia" w:ascii="宋体" w:hAnsi="宋体" w:eastAsia="宋体" w:cs="宋体"/>
          <w:color w:val="auto"/>
          <w:sz w:val="24"/>
          <w:highlight w:val="none"/>
        </w:rPr>
        <w:t>止</w:t>
      </w:r>
      <w:r>
        <w:rPr>
          <w:rFonts w:hint="eastAsia" w:ascii="宋体" w:hAnsi="宋体" w:eastAsia="宋体" w:cs="宋体"/>
          <w:color w:val="auto"/>
          <w:spacing w:val="0"/>
          <w:sz w:val="24"/>
          <w:highlight w:val="none"/>
        </w:rPr>
        <w:t>时间</w:t>
      </w:r>
      <w:r>
        <w:rPr>
          <w:rFonts w:hint="eastAsia" w:ascii="宋体" w:hAnsi="宋体" w:eastAsia="宋体" w:cs="宋体"/>
          <w:color w:val="auto"/>
          <w:sz w:val="24"/>
          <w:highlight w:val="none"/>
        </w:rPr>
        <w:t>前递</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名称；</w:t>
      </w:r>
    </w:p>
    <w:p w14:paraId="0CBF4674">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宣</w:t>
      </w:r>
      <w:r>
        <w:rPr>
          <w:rFonts w:hint="eastAsia" w:ascii="宋体" w:hAnsi="宋体" w:eastAsia="宋体" w:cs="宋体"/>
          <w:color w:val="auto"/>
          <w:spacing w:val="0"/>
          <w:sz w:val="24"/>
          <w:highlight w:val="none"/>
        </w:rPr>
        <w:t>布</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唱</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、记</w:t>
      </w:r>
      <w:r>
        <w:rPr>
          <w:rFonts w:hint="eastAsia" w:ascii="宋体" w:hAnsi="宋体" w:eastAsia="宋体" w:cs="宋体"/>
          <w:color w:val="auto"/>
          <w:spacing w:val="0"/>
          <w:sz w:val="24"/>
          <w:highlight w:val="none"/>
        </w:rPr>
        <w:t>录</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人员</w:t>
      </w:r>
      <w:r>
        <w:rPr>
          <w:rFonts w:hint="eastAsia" w:ascii="宋体" w:hAnsi="宋体" w:eastAsia="宋体" w:cs="宋体"/>
          <w:color w:val="auto"/>
          <w:spacing w:val="0"/>
          <w:sz w:val="24"/>
          <w:highlight w:val="none"/>
        </w:rPr>
        <w:t>姓</w:t>
      </w:r>
      <w:r>
        <w:rPr>
          <w:rFonts w:hint="eastAsia" w:ascii="宋体" w:hAnsi="宋体" w:eastAsia="宋体" w:cs="宋体"/>
          <w:color w:val="auto"/>
          <w:sz w:val="24"/>
          <w:highlight w:val="none"/>
        </w:rPr>
        <w:t>名；</w:t>
      </w:r>
    </w:p>
    <w:p w14:paraId="741DB9C3">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color w:val="auto"/>
          <w:sz w:val="24"/>
          <w:highlight w:val="none"/>
        </w:rPr>
      </w:pPr>
      <w:r>
        <w:rPr>
          <w:rFonts w:hint="eastAsia" w:ascii="宋体" w:hAnsi="宋体" w:eastAsia="宋体" w:cs="宋体"/>
          <w:strike/>
          <w:color w:val="auto"/>
          <w:spacing w:val="0"/>
          <w:sz w:val="24"/>
          <w:highlight w:val="none"/>
        </w:rPr>
        <w:t>（4）</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检</w:t>
      </w:r>
      <w:r>
        <w:rPr>
          <w:rFonts w:hint="eastAsia" w:ascii="宋体" w:hAnsi="宋体" w:eastAsia="宋体" w:cs="宋体"/>
          <w:strike/>
          <w:color w:val="auto"/>
          <w:sz w:val="24"/>
          <w:highlight w:val="none"/>
        </w:rPr>
        <w:t>查</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文</w:t>
      </w:r>
      <w:r>
        <w:rPr>
          <w:rFonts w:hint="eastAsia" w:ascii="宋体" w:hAnsi="宋体" w:eastAsia="宋体" w:cs="宋体"/>
          <w:strike/>
          <w:color w:val="auto"/>
          <w:sz w:val="24"/>
          <w:highlight w:val="none"/>
        </w:rPr>
        <w:t>件</w:t>
      </w:r>
      <w:r>
        <w:rPr>
          <w:rFonts w:hint="eastAsia" w:ascii="宋体" w:hAnsi="宋体" w:eastAsia="宋体" w:cs="宋体"/>
          <w:strike/>
          <w:color w:val="auto"/>
          <w:spacing w:val="0"/>
          <w:sz w:val="24"/>
          <w:highlight w:val="none"/>
        </w:rPr>
        <w:t>的</w:t>
      </w:r>
      <w:r>
        <w:rPr>
          <w:rFonts w:hint="eastAsia" w:ascii="宋体" w:hAnsi="宋体" w:eastAsia="宋体" w:cs="宋体"/>
          <w:strike/>
          <w:color w:val="auto"/>
          <w:sz w:val="24"/>
          <w:highlight w:val="none"/>
        </w:rPr>
        <w:t>密</w:t>
      </w:r>
      <w:r>
        <w:rPr>
          <w:rFonts w:hint="eastAsia" w:ascii="宋体" w:hAnsi="宋体" w:eastAsia="宋体" w:cs="宋体"/>
          <w:strike/>
          <w:color w:val="auto"/>
          <w:spacing w:val="0"/>
          <w:sz w:val="24"/>
          <w:highlight w:val="none"/>
        </w:rPr>
        <w:t>封</w:t>
      </w:r>
      <w:r>
        <w:rPr>
          <w:rFonts w:hint="eastAsia" w:ascii="宋体" w:hAnsi="宋体" w:eastAsia="宋体" w:cs="宋体"/>
          <w:strike/>
          <w:color w:val="auto"/>
          <w:sz w:val="24"/>
          <w:highlight w:val="none"/>
        </w:rPr>
        <w:t>情</w:t>
      </w:r>
      <w:r>
        <w:rPr>
          <w:rFonts w:hint="eastAsia" w:ascii="宋体" w:hAnsi="宋体" w:eastAsia="宋体" w:cs="宋体"/>
          <w:strike/>
          <w:color w:val="auto"/>
          <w:spacing w:val="0"/>
          <w:sz w:val="24"/>
          <w:highlight w:val="none"/>
        </w:rPr>
        <w:t>况</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按</w:t>
      </w:r>
      <w:r>
        <w:rPr>
          <w:rFonts w:hint="eastAsia" w:ascii="宋体" w:hAnsi="宋体" w:eastAsia="宋体" w:cs="宋体"/>
          <w:strike/>
          <w:color w:val="auto"/>
          <w:sz w:val="24"/>
          <w:highlight w:val="none"/>
        </w:rPr>
        <w:t>照</w:t>
      </w:r>
      <w:r>
        <w:rPr>
          <w:rFonts w:hint="eastAsia" w:ascii="宋体" w:hAnsi="宋体" w:eastAsia="宋体" w:cs="宋体"/>
          <w:strike/>
          <w:color w:val="auto"/>
          <w:spacing w:val="0"/>
          <w:sz w:val="24"/>
          <w:highlight w:val="none"/>
        </w:rPr>
        <w:t>投</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须</w:t>
      </w:r>
      <w:r>
        <w:rPr>
          <w:rFonts w:hint="eastAsia" w:ascii="宋体" w:hAnsi="宋体" w:eastAsia="宋体" w:cs="宋体"/>
          <w:strike/>
          <w:color w:val="auto"/>
          <w:sz w:val="24"/>
          <w:highlight w:val="none"/>
        </w:rPr>
        <w:t>知</w:t>
      </w:r>
      <w:r>
        <w:rPr>
          <w:rFonts w:hint="eastAsia" w:ascii="宋体" w:hAnsi="宋体" w:eastAsia="宋体" w:cs="宋体"/>
          <w:strike/>
          <w:color w:val="auto"/>
          <w:spacing w:val="0"/>
          <w:sz w:val="24"/>
          <w:highlight w:val="none"/>
        </w:rPr>
        <w:t>前</w:t>
      </w:r>
      <w:r>
        <w:rPr>
          <w:rFonts w:hint="eastAsia" w:ascii="宋体" w:hAnsi="宋体" w:eastAsia="宋体" w:cs="宋体"/>
          <w:strike/>
          <w:color w:val="auto"/>
          <w:sz w:val="24"/>
          <w:highlight w:val="none"/>
        </w:rPr>
        <w:t>附</w:t>
      </w:r>
      <w:r>
        <w:rPr>
          <w:rFonts w:hint="eastAsia" w:ascii="宋体" w:hAnsi="宋体" w:eastAsia="宋体" w:cs="宋体"/>
          <w:strike/>
          <w:color w:val="auto"/>
          <w:spacing w:val="0"/>
          <w:sz w:val="24"/>
          <w:highlight w:val="none"/>
        </w:rPr>
        <w:t>表</w:t>
      </w:r>
      <w:r>
        <w:rPr>
          <w:rFonts w:hint="eastAsia" w:ascii="宋体" w:hAnsi="宋体" w:eastAsia="宋体" w:cs="宋体"/>
          <w:strike/>
          <w:color w:val="auto"/>
          <w:sz w:val="24"/>
          <w:highlight w:val="none"/>
        </w:rPr>
        <w:t>规</w:t>
      </w:r>
      <w:r>
        <w:rPr>
          <w:rFonts w:hint="eastAsia" w:ascii="宋体" w:hAnsi="宋体" w:eastAsia="宋体" w:cs="宋体"/>
          <w:strike/>
          <w:color w:val="auto"/>
          <w:spacing w:val="0"/>
          <w:sz w:val="24"/>
          <w:highlight w:val="none"/>
        </w:rPr>
        <w:t>定</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开</w:t>
      </w:r>
      <w:r>
        <w:rPr>
          <w:rFonts w:hint="eastAsia" w:ascii="宋体" w:hAnsi="宋体" w:eastAsia="宋体" w:cs="宋体"/>
          <w:strike/>
          <w:color w:val="auto"/>
          <w:sz w:val="24"/>
          <w:highlight w:val="none"/>
        </w:rPr>
        <w:t>标顺</w:t>
      </w:r>
      <w:r>
        <w:rPr>
          <w:rFonts w:hint="eastAsia" w:ascii="宋体" w:hAnsi="宋体" w:eastAsia="宋体" w:cs="宋体"/>
          <w:strike/>
          <w:color w:val="auto"/>
          <w:spacing w:val="0"/>
          <w:sz w:val="24"/>
          <w:highlight w:val="none"/>
        </w:rPr>
        <w:t>序</w:t>
      </w:r>
      <w:r>
        <w:rPr>
          <w:rFonts w:hint="eastAsia" w:ascii="宋体" w:hAnsi="宋体" w:eastAsia="宋体" w:cs="宋体"/>
          <w:strike/>
          <w:color w:val="auto"/>
          <w:sz w:val="24"/>
          <w:highlight w:val="none"/>
        </w:rPr>
        <w:t>当</w:t>
      </w:r>
      <w:r>
        <w:rPr>
          <w:rFonts w:hint="eastAsia" w:ascii="宋体" w:hAnsi="宋体" w:eastAsia="宋体" w:cs="宋体"/>
          <w:strike/>
          <w:color w:val="auto"/>
          <w:spacing w:val="0"/>
          <w:sz w:val="24"/>
          <w:highlight w:val="none"/>
        </w:rPr>
        <w:t>众</w:t>
      </w:r>
      <w:r>
        <w:rPr>
          <w:rFonts w:hint="eastAsia" w:ascii="宋体" w:hAnsi="宋体" w:eastAsia="宋体" w:cs="宋体"/>
          <w:strike/>
          <w:color w:val="auto"/>
          <w:sz w:val="24"/>
          <w:highlight w:val="none"/>
        </w:rPr>
        <w:t>开</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，公布招标项目名</w:t>
      </w:r>
      <w:r>
        <w:rPr>
          <w:rFonts w:hint="eastAsia" w:ascii="宋体" w:hAnsi="宋体" w:eastAsia="宋体" w:cs="宋体"/>
          <w:strike/>
          <w:color w:val="auto"/>
          <w:spacing w:val="0"/>
          <w:sz w:val="24"/>
          <w:highlight w:val="none"/>
        </w:rPr>
        <w:t>称</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人名称、投标保</w:t>
      </w:r>
      <w:r>
        <w:rPr>
          <w:rFonts w:hint="eastAsia" w:ascii="宋体" w:hAnsi="宋体" w:eastAsia="宋体" w:cs="宋体"/>
          <w:strike/>
          <w:color w:val="auto"/>
          <w:spacing w:val="0"/>
          <w:sz w:val="24"/>
          <w:highlight w:val="none"/>
        </w:rPr>
        <w:t>证</w:t>
      </w:r>
      <w:r>
        <w:rPr>
          <w:rFonts w:hint="eastAsia" w:ascii="宋体" w:hAnsi="宋体" w:eastAsia="宋体" w:cs="宋体"/>
          <w:strike/>
          <w:color w:val="auto"/>
          <w:sz w:val="24"/>
          <w:highlight w:val="none"/>
        </w:rPr>
        <w:t>金的</w:t>
      </w:r>
      <w:r>
        <w:rPr>
          <w:rFonts w:hint="eastAsia" w:ascii="宋体" w:hAnsi="宋体" w:eastAsia="宋体" w:cs="宋体"/>
          <w:strike/>
          <w:color w:val="auto"/>
          <w:spacing w:val="0"/>
          <w:sz w:val="24"/>
          <w:highlight w:val="none"/>
        </w:rPr>
        <w:t>递</w:t>
      </w:r>
      <w:r>
        <w:rPr>
          <w:rFonts w:hint="eastAsia" w:ascii="宋体" w:hAnsi="宋体" w:eastAsia="宋体" w:cs="宋体"/>
          <w:strike/>
          <w:color w:val="auto"/>
          <w:sz w:val="24"/>
          <w:highlight w:val="none"/>
        </w:rPr>
        <w:t>交情况、投标报</w:t>
      </w:r>
      <w:r>
        <w:rPr>
          <w:rFonts w:hint="eastAsia" w:ascii="宋体" w:hAnsi="宋体" w:eastAsia="宋体" w:cs="宋体"/>
          <w:strike/>
          <w:color w:val="auto"/>
          <w:spacing w:val="0"/>
          <w:sz w:val="24"/>
          <w:highlight w:val="none"/>
        </w:rPr>
        <w:t>价、</w:t>
      </w:r>
      <w:r>
        <w:rPr>
          <w:rFonts w:hint="eastAsia" w:ascii="宋体" w:hAnsi="宋体" w:eastAsia="宋体" w:cs="宋体"/>
          <w:strike/>
          <w:color w:val="auto"/>
          <w:sz w:val="24"/>
          <w:highlight w:val="none"/>
        </w:rPr>
        <w:t>监</w:t>
      </w:r>
      <w:r>
        <w:rPr>
          <w:rFonts w:hint="eastAsia" w:ascii="宋体" w:hAnsi="宋体" w:eastAsia="宋体" w:cs="宋体"/>
          <w:strike/>
          <w:color w:val="auto"/>
          <w:spacing w:val="0"/>
          <w:sz w:val="24"/>
          <w:highlight w:val="none"/>
        </w:rPr>
        <w:t>理</w:t>
      </w:r>
      <w:r>
        <w:rPr>
          <w:rFonts w:hint="eastAsia" w:ascii="宋体" w:hAnsi="宋体" w:eastAsia="宋体" w:cs="宋体"/>
          <w:strike/>
          <w:color w:val="auto"/>
          <w:sz w:val="24"/>
          <w:highlight w:val="none"/>
        </w:rPr>
        <w:t>服务期限及其</w:t>
      </w:r>
      <w:r>
        <w:rPr>
          <w:rFonts w:hint="eastAsia" w:ascii="宋体" w:hAnsi="宋体" w:eastAsia="宋体" w:cs="宋体"/>
          <w:strike/>
          <w:color w:val="auto"/>
          <w:spacing w:val="0"/>
          <w:sz w:val="24"/>
          <w:highlight w:val="none"/>
        </w:rPr>
        <w:t>他</w:t>
      </w:r>
      <w:r>
        <w:rPr>
          <w:rFonts w:hint="eastAsia" w:ascii="宋体" w:hAnsi="宋体" w:eastAsia="宋体" w:cs="宋体"/>
          <w:strike/>
          <w:color w:val="auto"/>
          <w:sz w:val="24"/>
          <w:highlight w:val="none"/>
        </w:rPr>
        <w:t>内容，</w:t>
      </w:r>
      <w:r>
        <w:rPr>
          <w:rFonts w:hint="eastAsia" w:ascii="宋体" w:hAnsi="宋体" w:eastAsia="宋体" w:cs="宋体"/>
          <w:strike/>
          <w:color w:val="auto"/>
          <w:spacing w:val="0"/>
          <w:sz w:val="24"/>
          <w:highlight w:val="none"/>
        </w:rPr>
        <w:t>并</w:t>
      </w:r>
      <w:r>
        <w:rPr>
          <w:rFonts w:hint="eastAsia" w:ascii="宋体" w:hAnsi="宋体" w:eastAsia="宋体" w:cs="宋体"/>
          <w:strike/>
          <w:color w:val="auto"/>
          <w:sz w:val="24"/>
          <w:highlight w:val="none"/>
        </w:rPr>
        <w:t>记</w:t>
      </w:r>
      <w:r>
        <w:rPr>
          <w:rFonts w:hint="eastAsia" w:ascii="宋体" w:hAnsi="宋体" w:eastAsia="宋体" w:cs="宋体"/>
          <w:strike/>
          <w:color w:val="auto"/>
          <w:spacing w:val="0"/>
          <w:sz w:val="24"/>
          <w:highlight w:val="none"/>
        </w:rPr>
        <w:t>录</w:t>
      </w:r>
      <w:r>
        <w:rPr>
          <w:rFonts w:hint="eastAsia" w:ascii="宋体" w:hAnsi="宋体" w:eastAsia="宋体" w:cs="宋体"/>
          <w:strike/>
          <w:color w:val="auto"/>
          <w:sz w:val="24"/>
          <w:highlight w:val="none"/>
        </w:rPr>
        <w:t>在</w:t>
      </w:r>
      <w:r>
        <w:rPr>
          <w:rFonts w:hint="eastAsia" w:ascii="宋体" w:hAnsi="宋体" w:eastAsia="宋体" w:cs="宋体"/>
          <w:strike/>
          <w:color w:val="auto"/>
          <w:spacing w:val="0"/>
          <w:sz w:val="24"/>
          <w:highlight w:val="none"/>
        </w:rPr>
        <w:t>案</w:t>
      </w:r>
      <w:r>
        <w:rPr>
          <w:rFonts w:hint="eastAsia" w:ascii="宋体" w:hAnsi="宋体" w:eastAsia="宋体" w:cs="宋体"/>
          <w:strike/>
          <w:color w:val="auto"/>
          <w:sz w:val="24"/>
          <w:highlight w:val="none"/>
        </w:rPr>
        <w:t>；</w:t>
      </w:r>
    </w:p>
    <w:p w14:paraId="00741F3C">
      <w:pPr>
        <w:keepNext w:val="0"/>
        <w:keepLines w:val="0"/>
        <w:pageBreakBefore w:val="0"/>
        <w:widowControl w:val="0"/>
        <w:kinsoku/>
        <w:wordWrap/>
        <w:overflowPunct/>
        <w:topLinePunct w:val="0"/>
        <w:autoSpaceDE/>
        <w:autoSpaceDN/>
        <w:bidi w:val="0"/>
        <w:adjustRightInd/>
        <w:snapToGrid/>
        <w:spacing w:beforeLines="30" w:afterLines="30" w:line="360" w:lineRule="auto"/>
        <w:ind w:left="0" w:leftChars="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pacing w:val="0"/>
          <w:position w:val="0"/>
          <w:sz w:val="24"/>
          <w:highlight w:val="none"/>
        </w:rPr>
        <w:t>（4）</w:t>
      </w:r>
      <w:r>
        <w:rPr>
          <w:rFonts w:hint="eastAsia" w:ascii="宋体" w:hAnsi="宋体" w:eastAsia="宋体" w:cs="宋体"/>
          <w:color w:val="auto"/>
          <w:position w:val="0"/>
          <w:sz w:val="24"/>
          <w:highlight w:val="none"/>
        </w:rPr>
        <w:t>（</w:t>
      </w:r>
      <w:r>
        <w:rPr>
          <w:rFonts w:hint="eastAsia" w:ascii="宋体" w:hAnsi="宋体" w:eastAsia="宋体" w:cs="宋体"/>
          <w:color w:val="auto"/>
          <w:spacing w:val="0"/>
          <w:position w:val="0"/>
          <w:sz w:val="24"/>
          <w:highlight w:val="none"/>
        </w:rPr>
        <w:t>B</w:t>
      </w:r>
      <w:r>
        <w:rPr>
          <w:rFonts w:hint="eastAsia" w:ascii="宋体" w:hAnsi="宋体" w:eastAsia="宋体" w:cs="宋体"/>
          <w:color w:val="auto"/>
          <w:position w:val="0"/>
          <w:sz w:val="24"/>
          <w:highlight w:val="none"/>
        </w:rPr>
        <w:t>）</w:t>
      </w:r>
      <w:r>
        <w:rPr>
          <w:rFonts w:hint="eastAsia" w:ascii="宋体" w:hAnsi="宋体" w:eastAsia="宋体" w:cs="宋体"/>
          <w:color w:val="auto"/>
          <w:spacing w:val="0"/>
          <w:position w:val="0"/>
          <w:sz w:val="24"/>
          <w:highlight w:val="none"/>
        </w:rPr>
        <w:t>投标</w:t>
      </w:r>
      <w:r>
        <w:rPr>
          <w:rFonts w:hint="eastAsia" w:ascii="宋体" w:hAnsi="宋体" w:eastAsia="宋体" w:cs="宋体"/>
          <w:color w:val="auto"/>
          <w:position w:val="0"/>
          <w:sz w:val="24"/>
          <w:highlight w:val="none"/>
        </w:rPr>
        <w:t>人</w:t>
      </w:r>
      <w:r>
        <w:rPr>
          <w:rFonts w:hint="eastAsia" w:ascii="宋体" w:hAnsi="宋体" w:eastAsia="宋体" w:cs="宋体"/>
          <w:color w:val="auto"/>
          <w:spacing w:val="0"/>
          <w:position w:val="0"/>
          <w:sz w:val="24"/>
          <w:highlight w:val="none"/>
        </w:rPr>
        <w:t>通</w:t>
      </w:r>
      <w:r>
        <w:rPr>
          <w:rFonts w:hint="eastAsia" w:ascii="宋体" w:hAnsi="宋体" w:eastAsia="宋体" w:cs="宋体"/>
          <w:color w:val="auto"/>
          <w:position w:val="0"/>
          <w:sz w:val="24"/>
          <w:highlight w:val="none"/>
        </w:rPr>
        <w:t>过电</w:t>
      </w:r>
      <w:r>
        <w:rPr>
          <w:rFonts w:hint="eastAsia" w:ascii="宋体" w:hAnsi="宋体" w:eastAsia="宋体" w:cs="宋体"/>
          <w:color w:val="auto"/>
          <w:spacing w:val="0"/>
          <w:position w:val="0"/>
          <w:sz w:val="24"/>
          <w:highlight w:val="none"/>
        </w:rPr>
        <w:t>子招</w:t>
      </w:r>
      <w:r>
        <w:rPr>
          <w:rFonts w:hint="eastAsia" w:ascii="宋体" w:hAnsi="宋体" w:eastAsia="宋体" w:cs="宋体"/>
          <w:color w:val="auto"/>
          <w:position w:val="0"/>
          <w:sz w:val="24"/>
          <w:highlight w:val="none"/>
        </w:rPr>
        <w:t>标</w:t>
      </w:r>
      <w:r>
        <w:rPr>
          <w:rFonts w:hint="eastAsia" w:ascii="宋体" w:hAnsi="宋体" w:eastAsia="宋体" w:cs="宋体"/>
          <w:color w:val="auto"/>
          <w:spacing w:val="0"/>
          <w:position w:val="0"/>
          <w:sz w:val="24"/>
          <w:highlight w:val="none"/>
        </w:rPr>
        <w:t>投</w:t>
      </w:r>
      <w:r>
        <w:rPr>
          <w:rFonts w:hint="eastAsia" w:ascii="宋体" w:hAnsi="宋体" w:eastAsia="宋体" w:cs="宋体"/>
          <w:color w:val="auto"/>
          <w:position w:val="0"/>
          <w:sz w:val="24"/>
          <w:highlight w:val="none"/>
        </w:rPr>
        <w:t>标</w:t>
      </w:r>
      <w:r>
        <w:rPr>
          <w:rFonts w:hint="eastAsia" w:ascii="宋体" w:hAnsi="宋体" w:eastAsia="宋体" w:cs="宋体"/>
          <w:color w:val="auto"/>
          <w:spacing w:val="0"/>
          <w:position w:val="0"/>
          <w:sz w:val="24"/>
          <w:highlight w:val="none"/>
        </w:rPr>
        <w:t>交易</w:t>
      </w:r>
      <w:r>
        <w:rPr>
          <w:rFonts w:hint="eastAsia" w:ascii="宋体" w:hAnsi="宋体" w:eastAsia="宋体" w:cs="宋体"/>
          <w:color w:val="auto"/>
          <w:position w:val="0"/>
          <w:sz w:val="24"/>
          <w:highlight w:val="none"/>
        </w:rPr>
        <w:t>平</w:t>
      </w:r>
      <w:r>
        <w:rPr>
          <w:rFonts w:hint="eastAsia" w:ascii="宋体" w:hAnsi="宋体" w:eastAsia="宋体" w:cs="宋体"/>
          <w:color w:val="auto"/>
          <w:spacing w:val="0"/>
          <w:position w:val="0"/>
          <w:sz w:val="24"/>
          <w:highlight w:val="none"/>
        </w:rPr>
        <w:t>台</w:t>
      </w:r>
      <w:r>
        <w:rPr>
          <w:rFonts w:hint="eastAsia" w:ascii="宋体" w:hAnsi="宋体" w:eastAsia="宋体" w:cs="宋体"/>
          <w:color w:val="auto"/>
          <w:position w:val="0"/>
          <w:sz w:val="24"/>
          <w:highlight w:val="none"/>
        </w:rPr>
        <w:t>对已</w:t>
      </w:r>
      <w:r>
        <w:rPr>
          <w:rFonts w:hint="eastAsia" w:ascii="宋体" w:hAnsi="宋体" w:eastAsia="宋体" w:cs="宋体"/>
          <w:color w:val="auto"/>
          <w:spacing w:val="0"/>
          <w:position w:val="0"/>
          <w:sz w:val="24"/>
          <w:highlight w:val="none"/>
        </w:rPr>
        <w:t>递交</w:t>
      </w:r>
      <w:r>
        <w:rPr>
          <w:rFonts w:hint="eastAsia" w:ascii="宋体" w:hAnsi="宋体" w:eastAsia="宋体" w:cs="宋体"/>
          <w:color w:val="auto"/>
          <w:position w:val="0"/>
          <w:sz w:val="24"/>
          <w:highlight w:val="none"/>
        </w:rPr>
        <w:t>的</w:t>
      </w:r>
      <w:r>
        <w:rPr>
          <w:rFonts w:hint="eastAsia" w:ascii="宋体" w:hAnsi="宋体" w:eastAsia="宋体" w:cs="宋体"/>
          <w:color w:val="auto"/>
          <w:spacing w:val="0"/>
          <w:position w:val="0"/>
          <w:sz w:val="24"/>
          <w:highlight w:val="none"/>
        </w:rPr>
        <w:t>电</w:t>
      </w:r>
      <w:r>
        <w:rPr>
          <w:rFonts w:hint="eastAsia" w:ascii="宋体" w:hAnsi="宋体" w:eastAsia="宋体" w:cs="宋体"/>
          <w:color w:val="auto"/>
          <w:position w:val="0"/>
          <w:sz w:val="24"/>
          <w:highlight w:val="none"/>
        </w:rPr>
        <w:t>子</w:t>
      </w:r>
      <w:r>
        <w:rPr>
          <w:rFonts w:hint="eastAsia" w:ascii="宋体" w:hAnsi="宋体" w:eastAsia="宋体" w:cs="宋体"/>
          <w:color w:val="auto"/>
          <w:spacing w:val="0"/>
          <w:position w:val="0"/>
          <w:sz w:val="24"/>
          <w:highlight w:val="none"/>
        </w:rPr>
        <w:t>投标</w:t>
      </w:r>
      <w:r>
        <w:rPr>
          <w:rFonts w:hint="eastAsia" w:ascii="宋体" w:hAnsi="宋体" w:eastAsia="宋体" w:cs="宋体"/>
          <w:color w:val="auto"/>
          <w:position w:val="0"/>
          <w:sz w:val="24"/>
          <w:highlight w:val="none"/>
        </w:rPr>
        <w:t>文</w:t>
      </w:r>
      <w:r>
        <w:rPr>
          <w:rFonts w:hint="eastAsia" w:ascii="宋体" w:hAnsi="宋体" w:eastAsia="宋体" w:cs="宋体"/>
          <w:color w:val="auto"/>
          <w:spacing w:val="0"/>
          <w:position w:val="0"/>
          <w:sz w:val="24"/>
          <w:highlight w:val="none"/>
        </w:rPr>
        <w:t>件</w:t>
      </w:r>
      <w:r>
        <w:rPr>
          <w:rFonts w:hint="eastAsia" w:ascii="宋体" w:hAnsi="宋体" w:eastAsia="宋体" w:cs="宋体"/>
          <w:color w:val="auto"/>
          <w:position w:val="0"/>
          <w:sz w:val="24"/>
          <w:highlight w:val="none"/>
        </w:rPr>
        <w:t>进行</w:t>
      </w:r>
      <w:r>
        <w:rPr>
          <w:rFonts w:hint="eastAsia" w:ascii="宋体" w:hAnsi="宋体" w:eastAsia="宋体" w:cs="宋体"/>
          <w:color w:val="auto"/>
          <w:spacing w:val="0"/>
          <w:position w:val="0"/>
          <w:sz w:val="24"/>
          <w:highlight w:val="none"/>
        </w:rPr>
        <w:t>解密</w:t>
      </w:r>
      <w:r>
        <w:rPr>
          <w:rFonts w:hint="eastAsia" w:ascii="宋体" w:hAnsi="宋体" w:eastAsia="宋体" w:cs="宋体"/>
          <w:color w:val="auto"/>
          <w:position w:val="0"/>
          <w:sz w:val="24"/>
          <w:highlight w:val="none"/>
        </w:rPr>
        <w:t>，</w:t>
      </w:r>
      <w:r>
        <w:rPr>
          <w:rFonts w:hint="eastAsia" w:ascii="宋体" w:hAnsi="宋体" w:eastAsia="宋体" w:cs="宋体"/>
          <w:color w:val="auto"/>
          <w:spacing w:val="0"/>
          <w:position w:val="0"/>
          <w:sz w:val="24"/>
          <w:highlight w:val="none"/>
        </w:rPr>
        <w:t>公</w:t>
      </w:r>
      <w:r>
        <w:rPr>
          <w:rFonts w:hint="eastAsia" w:ascii="宋体" w:hAnsi="宋体" w:eastAsia="宋体" w:cs="宋体"/>
          <w:color w:val="auto"/>
          <w:position w:val="0"/>
          <w:sz w:val="24"/>
          <w:highlight w:val="none"/>
        </w:rPr>
        <w:t>布招</w:t>
      </w:r>
      <w:r>
        <w:rPr>
          <w:rFonts w:hint="eastAsia" w:ascii="宋体" w:hAnsi="宋体" w:eastAsia="宋体" w:cs="宋体"/>
          <w:color w:val="auto"/>
          <w:sz w:val="24"/>
          <w:highlight w:val="none"/>
        </w:rPr>
        <w:t>标项目名称、投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人名</w:t>
      </w:r>
      <w:r>
        <w:rPr>
          <w:rFonts w:hint="eastAsia" w:ascii="宋体" w:hAnsi="宋体" w:eastAsia="宋体" w:cs="宋体"/>
          <w:color w:val="auto"/>
          <w:spacing w:val="0"/>
          <w:sz w:val="24"/>
          <w:highlight w:val="none"/>
        </w:rPr>
        <w:t>称</w:t>
      </w:r>
      <w:r>
        <w:rPr>
          <w:rFonts w:hint="eastAsia" w:ascii="宋体" w:hAnsi="宋体" w:eastAsia="宋体" w:cs="宋体"/>
          <w:strike w:val="0"/>
          <w:color w:val="auto"/>
          <w:sz w:val="24"/>
          <w:highlight w:val="none"/>
        </w:rPr>
        <w:t>、投标保证金的</w:t>
      </w:r>
      <w:r>
        <w:rPr>
          <w:rFonts w:hint="eastAsia" w:ascii="宋体" w:hAnsi="宋体" w:eastAsia="宋体" w:cs="宋体"/>
          <w:strike w:val="0"/>
          <w:color w:val="auto"/>
          <w:spacing w:val="0"/>
          <w:sz w:val="24"/>
          <w:highlight w:val="none"/>
        </w:rPr>
        <w:t>递</w:t>
      </w:r>
      <w:r>
        <w:rPr>
          <w:rFonts w:hint="eastAsia" w:ascii="宋体" w:hAnsi="宋体" w:eastAsia="宋体" w:cs="宋体"/>
          <w:strike w:val="0"/>
          <w:color w:val="auto"/>
          <w:sz w:val="24"/>
          <w:highlight w:val="none"/>
        </w:rPr>
        <w:t>交情</w:t>
      </w:r>
      <w:r>
        <w:rPr>
          <w:rFonts w:hint="eastAsia" w:ascii="宋体" w:hAnsi="宋体" w:eastAsia="宋体" w:cs="宋体"/>
          <w:strike w:val="0"/>
          <w:color w:val="auto"/>
          <w:spacing w:val="0"/>
          <w:sz w:val="24"/>
          <w:highlight w:val="none"/>
        </w:rPr>
        <w:t>况</w:t>
      </w:r>
      <w:r>
        <w:rPr>
          <w:rFonts w:hint="eastAsia" w:ascii="宋体" w:hAnsi="宋体" w:eastAsia="宋体" w:cs="宋体"/>
          <w:color w:val="auto"/>
          <w:sz w:val="24"/>
          <w:highlight w:val="none"/>
        </w:rPr>
        <w:t>、投标报价</w:t>
      </w:r>
      <w:r>
        <w:rPr>
          <w:rFonts w:hint="eastAsia" w:ascii="宋体" w:hAnsi="宋体" w:eastAsia="宋体" w:cs="宋体"/>
          <w:color w:val="auto"/>
          <w:spacing w:val="0"/>
          <w:sz w:val="24"/>
          <w:highlight w:val="none"/>
        </w:rPr>
        <w:t>、</w:t>
      </w:r>
      <w:r>
        <w:rPr>
          <w:rFonts w:hint="eastAsia" w:ascii="宋体" w:hAnsi="宋体" w:cs="宋体"/>
          <w:color w:val="auto"/>
          <w:spacing w:val="0"/>
          <w:sz w:val="24"/>
          <w:highlight w:val="none"/>
          <w:lang w:eastAsia="zh-CN"/>
        </w:rPr>
        <w:t>总监理工程师、</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服务</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限及其他内容</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并记录</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案；</w:t>
      </w:r>
    </w:p>
    <w:p w14:paraId="2551538C">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（5</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w:t>
      </w:r>
      <w:r>
        <w:rPr>
          <w:rFonts w:hint="eastAsia" w:ascii="宋体" w:hAnsi="宋体" w:eastAsia="宋体" w:cs="宋体"/>
          <w:strike/>
          <w:color w:val="auto"/>
          <w:spacing w:val="0"/>
          <w:sz w:val="24"/>
          <w:highlight w:val="none"/>
        </w:rPr>
        <w:t>A）</w:t>
      </w:r>
      <w:r>
        <w:rPr>
          <w:rFonts w:hint="eastAsia" w:ascii="宋体" w:hAnsi="宋体" w:eastAsia="宋体" w:cs="宋体"/>
          <w:strike/>
          <w:color w:val="auto"/>
          <w:sz w:val="24"/>
          <w:highlight w:val="none"/>
        </w:rPr>
        <w:t>投</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人</w:t>
      </w:r>
      <w:r>
        <w:rPr>
          <w:rFonts w:hint="eastAsia" w:ascii="宋体" w:hAnsi="宋体" w:eastAsia="宋体" w:cs="宋体"/>
          <w:strike/>
          <w:color w:val="auto"/>
          <w:spacing w:val="0"/>
          <w:sz w:val="24"/>
          <w:highlight w:val="none"/>
        </w:rPr>
        <w:t>代</w:t>
      </w:r>
      <w:r>
        <w:rPr>
          <w:rFonts w:hint="eastAsia" w:ascii="宋体" w:hAnsi="宋体" w:eastAsia="宋体" w:cs="宋体"/>
          <w:strike/>
          <w:color w:val="auto"/>
          <w:sz w:val="24"/>
          <w:highlight w:val="none"/>
        </w:rPr>
        <w:t>表</w:t>
      </w:r>
      <w:r>
        <w:rPr>
          <w:rFonts w:hint="eastAsia" w:ascii="宋体" w:hAnsi="宋体" w:eastAsia="宋体" w:cs="宋体"/>
          <w:strike/>
          <w:color w:val="auto"/>
          <w:spacing w:val="0"/>
          <w:sz w:val="24"/>
          <w:highlight w:val="none"/>
        </w:rPr>
        <w:t>、招</w:t>
      </w:r>
      <w:r>
        <w:rPr>
          <w:rFonts w:hint="eastAsia" w:ascii="宋体" w:hAnsi="宋体" w:eastAsia="宋体" w:cs="宋体"/>
          <w:strike/>
          <w:color w:val="auto"/>
          <w:sz w:val="24"/>
          <w:highlight w:val="none"/>
        </w:rPr>
        <w:t>标人</w:t>
      </w:r>
      <w:r>
        <w:rPr>
          <w:rFonts w:hint="eastAsia" w:ascii="宋体" w:hAnsi="宋体" w:eastAsia="宋体" w:cs="宋体"/>
          <w:strike/>
          <w:color w:val="auto"/>
          <w:spacing w:val="0"/>
          <w:sz w:val="24"/>
          <w:highlight w:val="none"/>
        </w:rPr>
        <w:t>代表、监</w:t>
      </w:r>
      <w:r>
        <w:rPr>
          <w:rFonts w:hint="eastAsia" w:ascii="宋体" w:hAnsi="宋体" w:eastAsia="宋体" w:cs="宋体"/>
          <w:strike/>
          <w:color w:val="auto"/>
          <w:sz w:val="24"/>
          <w:highlight w:val="none"/>
        </w:rPr>
        <w:t>标</w:t>
      </w:r>
      <w:r>
        <w:rPr>
          <w:rFonts w:hint="eastAsia" w:ascii="宋体" w:hAnsi="宋体" w:eastAsia="宋体" w:cs="宋体"/>
          <w:strike/>
          <w:color w:val="auto"/>
          <w:spacing w:val="0"/>
          <w:sz w:val="24"/>
          <w:highlight w:val="none"/>
        </w:rPr>
        <w:t>人、记录</w:t>
      </w:r>
      <w:r>
        <w:rPr>
          <w:rFonts w:hint="eastAsia" w:ascii="宋体" w:hAnsi="宋体" w:eastAsia="宋体" w:cs="宋体"/>
          <w:strike/>
          <w:color w:val="auto"/>
          <w:sz w:val="24"/>
          <w:highlight w:val="none"/>
        </w:rPr>
        <w:t>人等</w:t>
      </w:r>
      <w:r>
        <w:rPr>
          <w:rFonts w:hint="eastAsia" w:ascii="宋体" w:hAnsi="宋体" w:eastAsia="宋体" w:cs="宋体"/>
          <w:strike/>
          <w:color w:val="auto"/>
          <w:spacing w:val="0"/>
          <w:sz w:val="24"/>
          <w:highlight w:val="none"/>
        </w:rPr>
        <w:t>有</w:t>
      </w:r>
      <w:r>
        <w:rPr>
          <w:rFonts w:hint="eastAsia" w:ascii="宋体" w:hAnsi="宋体" w:eastAsia="宋体" w:cs="宋体"/>
          <w:strike/>
          <w:color w:val="auto"/>
          <w:sz w:val="24"/>
          <w:highlight w:val="none"/>
        </w:rPr>
        <w:t>关</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员</w:t>
      </w:r>
      <w:r>
        <w:rPr>
          <w:rFonts w:hint="eastAsia" w:ascii="宋体" w:hAnsi="宋体" w:eastAsia="宋体" w:cs="宋体"/>
          <w:strike/>
          <w:color w:val="auto"/>
          <w:spacing w:val="0"/>
          <w:sz w:val="24"/>
          <w:highlight w:val="none"/>
        </w:rPr>
        <w:t>在</w:t>
      </w:r>
      <w:r>
        <w:rPr>
          <w:rFonts w:hint="eastAsia" w:ascii="宋体" w:hAnsi="宋体" w:eastAsia="宋体" w:cs="宋体"/>
          <w:strike/>
          <w:color w:val="auto"/>
          <w:sz w:val="24"/>
          <w:highlight w:val="none"/>
        </w:rPr>
        <w:t>开</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记</w:t>
      </w:r>
      <w:r>
        <w:rPr>
          <w:rFonts w:hint="eastAsia" w:ascii="宋体" w:hAnsi="宋体" w:eastAsia="宋体" w:cs="宋体"/>
          <w:strike/>
          <w:color w:val="auto"/>
          <w:spacing w:val="0"/>
          <w:sz w:val="24"/>
          <w:highlight w:val="none"/>
        </w:rPr>
        <w:t>录</w:t>
      </w:r>
      <w:r>
        <w:rPr>
          <w:rFonts w:hint="eastAsia" w:ascii="宋体" w:hAnsi="宋体" w:eastAsia="宋体" w:cs="宋体"/>
          <w:strike/>
          <w:color w:val="auto"/>
          <w:sz w:val="24"/>
          <w:highlight w:val="none"/>
        </w:rPr>
        <w:t>上签</w:t>
      </w:r>
      <w:r>
        <w:rPr>
          <w:rFonts w:hint="eastAsia" w:ascii="宋体" w:hAnsi="宋体" w:eastAsia="宋体" w:cs="宋体"/>
          <w:strike/>
          <w:color w:val="auto"/>
          <w:spacing w:val="0"/>
          <w:sz w:val="24"/>
          <w:highlight w:val="none"/>
        </w:rPr>
        <w:t>字</w:t>
      </w:r>
      <w:r>
        <w:rPr>
          <w:rFonts w:hint="eastAsia" w:ascii="宋体" w:hAnsi="宋体" w:eastAsia="宋体" w:cs="宋体"/>
          <w:strike/>
          <w:color w:val="auto"/>
          <w:sz w:val="24"/>
          <w:highlight w:val="none"/>
        </w:rPr>
        <w:t>确</w:t>
      </w:r>
      <w:r>
        <w:rPr>
          <w:rFonts w:hint="eastAsia" w:ascii="宋体" w:hAnsi="宋体" w:eastAsia="宋体" w:cs="宋体"/>
          <w:strike/>
          <w:color w:val="auto"/>
          <w:spacing w:val="0"/>
          <w:sz w:val="24"/>
          <w:highlight w:val="none"/>
        </w:rPr>
        <w:t>认</w:t>
      </w:r>
      <w:r>
        <w:rPr>
          <w:rFonts w:hint="eastAsia" w:ascii="宋体" w:hAnsi="宋体" w:eastAsia="宋体" w:cs="宋体"/>
          <w:strike/>
          <w:color w:val="auto"/>
          <w:sz w:val="24"/>
          <w:highlight w:val="none"/>
        </w:rPr>
        <w:t>；</w:t>
      </w:r>
    </w:p>
    <w:p w14:paraId="1A1F02C8">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pacing w:val="0"/>
          <w:sz w:val="24"/>
          <w:highlight w:val="none"/>
        </w:rPr>
        <w:t>（5）</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B</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代</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、监</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、记</w:t>
      </w:r>
      <w:r>
        <w:rPr>
          <w:rFonts w:hint="eastAsia" w:ascii="宋体" w:hAnsi="宋体" w:eastAsia="宋体" w:cs="宋体"/>
          <w:color w:val="auto"/>
          <w:spacing w:val="0"/>
          <w:sz w:val="24"/>
          <w:highlight w:val="none"/>
        </w:rPr>
        <w:t>录人</w:t>
      </w:r>
      <w:r>
        <w:rPr>
          <w:rFonts w:hint="eastAsia" w:ascii="宋体" w:hAnsi="宋体" w:eastAsia="宋体" w:cs="宋体"/>
          <w:color w:val="auto"/>
          <w:sz w:val="24"/>
          <w:highlight w:val="none"/>
        </w:rPr>
        <w:t>等</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关</w:t>
      </w:r>
      <w:r>
        <w:rPr>
          <w:rFonts w:hint="eastAsia" w:ascii="宋体" w:hAnsi="宋体" w:eastAsia="宋体" w:cs="宋体"/>
          <w:color w:val="auto"/>
          <w:spacing w:val="0"/>
          <w:sz w:val="24"/>
          <w:highlight w:val="none"/>
        </w:rPr>
        <w:t>人员</w:t>
      </w:r>
      <w:r>
        <w:rPr>
          <w:rFonts w:hint="eastAsia" w:ascii="宋体" w:hAnsi="宋体" w:eastAsia="宋体" w:cs="宋体"/>
          <w:color w:val="auto"/>
          <w:sz w:val="24"/>
          <w:highlight w:val="none"/>
        </w:rPr>
        <w:t>使</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本人</w:t>
      </w:r>
      <w:r>
        <w:rPr>
          <w:rFonts w:hint="eastAsia" w:ascii="宋体" w:hAnsi="宋体" w:eastAsia="宋体" w:cs="宋体"/>
          <w:color w:val="auto"/>
          <w:spacing w:val="0"/>
          <w:sz w:val="24"/>
          <w:highlight w:val="none"/>
        </w:rPr>
        <w:t>的电</w:t>
      </w:r>
      <w:r>
        <w:rPr>
          <w:rFonts w:hint="eastAsia" w:ascii="宋体" w:hAnsi="宋体" w:eastAsia="宋体" w:cs="宋体"/>
          <w:color w:val="auto"/>
          <w:sz w:val="24"/>
          <w:highlight w:val="none"/>
        </w:rPr>
        <w:t>子</w:t>
      </w:r>
      <w:r>
        <w:rPr>
          <w:rFonts w:hint="eastAsia" w:ascii="宋体" w:hAnsi="宋体" w:eastAsia="宋体" w:cs="宋体"/>
          <w:color w:val="auto"/>
          <w:spacing w:val="0"/>
          <w:sz w:val="24"/>
          <w:highlight w:val="none"/>
        </w:rPr>
        <w:t>印</w:t>
      </w:r>
      <w:r>
        <w:rPr>
          <w:rFonts w:hint="eastAsia" w:ascii="宋体" w:hAnsi="宋体" w:eastAsia="宋体" w:cs="宋体"/>
          <w:color w:val="auto"/>
          <w:sz w:val="24"/>
          <w:highlight w:val="none"/>
        </w:rPr>
        <w:t>章在开标</w:t>
      </w:r>
      <w:r>
        <w:rPr>
          <w:rFonts w:hint="eastAsia" w:ascii="宋体" w:hAnsi="宋体" w:eastAsia="宋体" w:cs="宋体"/>
          <w:color w:val="auto"/>
          <w:spacing w:val="0"/>
          <w:sz w:val="24"/>
          <w:highlight w:val="none"/>
        </w:rPr>
        <w:t>记</w:t>
      </w:r>
      <w:r>
        <w:rPr>
          <w:rFonts w:hint="eastAsia" w:ascii="宋体" w:hAnsi="宋体" w:eastAsia="宋体" w:cs="宋体"/>
          <w:color w:val="auto"/>
          <w:sz w:val="24"/>
          <w:highlight w:val="none"/>
        </w:rPr>
        <w:t>录</w:t>
      </w:r>
      <w:r>
        <w:rPr>
          <w:rFonts w:hint="eastAsia" w:ascii="宋体" w:hAnsi="宋体" w:eastAsia="宋体" w:cs="宋体"/>
          <w:color w:val="auto"/>
          <w:spacing w:val="0"/>
          <w:sz w:val="24"/>
          <w:highlight w:val="none"/>
        </w:rPr>
        <w:t>上</w:t>
      </w:r>
      <w:r>
        <w:rPr>
          <w:rFonts w:hint="eastAsia" w:ascii="宋体" w:hAnsi="宋体" w:eastAsia="宋体" w:cs="宋体"/>
          <w:color w:val="auto"/>
          <w:sz w:val="24"/>
          <w:highlight w:val="none"/>
        </w:rPr>
        <w:t>签</w:t>
      </w:r>
      <w:r>
        <w:rPr>
          <w:rFonts w:hint="eastAsia" w:ascii="宋体" w:hAnsi="宋体" w:eastAsia="宋体" w:cs="宋体"/>
          <w:color w:val="auto"/>
          <w:spacing w:val="0"/>
          <w:sz w:val="24"/>
          <w:highlight w:val="none"/>
        </w:rPr>
        <w:t>字</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w:t>
      </w:r>
    </w:p>
    <w:p w14:paraId="5CB26CC8">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结</w:t>
      </w:r>
      <w:r>
        <w:rPr>
          <w:rFonts w:hint="eastAsia" w:ascii="宋体" w:hAnsi="宋体" w:eastAsia="宋体" w:cs="宋体"/>
          <w:color w:val="auto"/>
          <w:spacing w:val="0"/>
          <w:sz w:val="24"/>
          <w:highlight w:val="none"/>
        </w:rPr>
        <w:t>束</w:t>
      </w:r>
      <w:r>
        <w:rPr>
          <w:rFonts w:hint="eastAsia" w:ascii="宋体" w:hAnsi="宋体" w:eastAsia="宋体" w:cs="宋体"/>
          <w:color w:val="auto"/>
          <w:sz w:val="24"/>
          <w:highlight w:val="none"/>
        </w:rPr>
        <w:t>。</w:t>
      </w:r>
    </w:p>
    <w:p w14:paraId="6B1A0A8A">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5.2.2投标截止时间前未完成投标文件传输的或因投标人之外的原因造成投标文件未解密且未按要求递交备用光盘的，视为投标人撤回投标文件。因投标人原因造成投标文件未解密或未在规定的时间内（投标截止时间后</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小时内）解密的，视为撤销其投标文件。</w:t>
      </w:r>
    </w:p>
    <w:p w14:paraId="0F51230C">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5.2.3开标时，两个（含两个）以上的投标人加密打包投标文件电脑机器特征码一致的，不参与下一程序，并由评标委员会否决其投标。</w:t>
      </w:r>
    </w:p>
    <w:p w14:paraId="27135EE6">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5.2.4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8BBF85F">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77" w:name="_Toc23238"/>
      <w:r>
        <w:rPr>
          <w:rFonts w:hint="eastAsia" w:ascii="黑体" w:hAnsi="黑体" w:eastAsia="黑体" w:cs="黑体"/>
          <w:b/>
          <w:bCs/>
          <w:color w:val="auto"/>
          <w:spacing w:val="0"/>
          <w:sz w:val="24"/>
          <w:highlight w:val="none"/>
        </w:rPr>
        <w:t>5</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开标异议</w:t>
      </w:r>
      <w:bookmarkEnd w:id="77"/>
    </w:p>
    <w:p w14:paraId="65755BCD">
      <w:pPr>
        <w:keepNext w:val="0"/>
        <w:keepLines w:val="0"/>
        <w:pageBreakBefore w:val="0"/>
        <w:kinsoku/>
        <w:wordWrap/>
        <w:overflowPunct/>
        <w:topLinePunct w:val="0"/>
        <w:autoSpaceDE/>
        <w:autoSpaceDN/>
        <w:bidi w:val="0"/>
        <w:adjustRightInd/>
        <w:spacing w:beforeLines="30" w:afterLines="30"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5.3.1参加现场开标的投标人对开标结果有异议的，应当在开标现场提出，同时出示本人身份证原件，招标人应当当场作出答复，并制作记录。</w:t>
      </w:r>
    </w:p>
    <w:p w14:paraId="360D1705">
      <w:pPr>
        <w:keepNext w:val="0"/>
        <w:keepLines w:val="0"/>
        <w:pageBreakBefore w:val="0"/>
        <w:kinsoku/>
        <w:wordWrap/>
        <w:overflowPunct/>
        <w:topLinePunct w:val="0"/>
        <w:autoSpaceDE/>
        <w:autoSpaceDN/>
        <w:bidi w:val="0"/>
        <w:adjustRightInd/>
        <w:spacing w:beforeLines="30" w:afterLines="30"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5.3.2参加在线开标的投标人对开标结果有异议的，应当在唱标结束后的15分钟内、使用单位数字证书登录广州交易集团有限公司（广州公共资源交易中心）交易平台后通过广州交易集团有限公司（广州公共资源交易中心）交易平台提出。招标人授权招标代理机构工作人员使用招标代理机构数字证书登录交易平台答复异议，异议答复是招标人真实意思表示。未答复的，开标程序不得结束。</w:t>
      </w:r>
    </w:p>
    <w:p w14:paraId="58680785">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u w:val="single"/>
        </w:rPr>
        <w:t>5.3.3投标人未参加开标或在规定的时间内未提出异议的，视为对开标无异议。</w:t>
      </w:r>
    </w:p>
    <w:p w14:paraId="3568F727">
      <w:pPr>
        <w:keepNext w:val="0"/>
        <w:keepLines w:val="0"/>
        <w:pageBreakBefore w:val="0"/>
        <w:widowControl w:val="0"/>
        <w:kinsoku/>
        <w:wordWrap/>
        <w:overflowPunct/>
        <w:topLinePunct w:val="0"/>
        <w:autoSpaceDE/>
        <w:autoSpaceDN/>
        <w:bidi w:val="0"/>
        <w:adjustRightInd/>
        <w:snapToGrid/>
        <w:spacing w:beforeLines="30" w:afterLines="30" w:line="360" w:lineRule="auto"/>
        <w:ind w:left="102" w:right="-23"/>
        <w:jc w:val="left"/>
        <w:textAlignment w:val="auto"/>
        <w:outlineLvl w:val="1"/>
        <w:rPr>
          <w:rFonts w:hint="eastAsia" w:ascii="黑体" w:hAnsi="黑体" w:eastAsia="黑体" w:cs="黑体"/>
          <w:b/>
          <w:color w:val="auto"/>
          <w:position w:val="0"/>
          <w:sz w:val="28"/>
          <w:szCs w:val="28"/>
          <w:highlight w:val="none"/>
        </w:rPr>
      </w:pPr>
      <w:bookmarkStart w:id="78" w:name="_Toc26823"/>
      <w:r>
        <w:rPr>
          <w:rFonts w:hint="eastAsia" w:ascii="黑体" w:hAnsi="黑体" w:eastAsia="黑体" w:cs="黑体"/>
          <w:b/>
          <w:color w:val="auto"/>
          <w:spacing w:val="0"/>
          <w:position w:val="0"/>
          <w:sz w:val="28"/>
          <w:szCs w:val="28"/>
          <w:highlight w:val="none"/>
        </w:rPr>
        <w:t>6</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评标</w:t>
      </w:r>
      <w:bookmarkEnd w:id="78"/>
    </w:p>
    <w:p w14:paraId="15590F5A">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79" w:name="_Toc19491"/>
      <w:r>
        <w:rPr>
          <w:rFonts w:hint="eastAsia" w:ascii="黑体" w:hAnsi="黑体" w:eastAsia="黑体" w:cs="黑体"/>
          <w:b/>
          <w:bCs/>
          <w:color w:val="auto"/>
          <w:spacing w:val="0"/>
          <w:sz w:val="24"/>
          <w:highlight w:val="none"/>
        </w:rPr>
        <w:t>6</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评标委员会</w:t>
      </w:r>
      <w:bookmarkEnd w:id="79"/>
    </w:p>
    <w:p w14:paraId="2D7ADCA9">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6.1.1 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依</w:t>
      </w:r>
      <w:r>
        <w:rPr>
          <w:rFonts w:hint="eastAsia" w:ascii="宋体" w:hAnsi="宋体" w:eastAsia="宋体" w:cs="宋体"/>
          <w:color w:val="auto"/>
          <w:spacing w:val="0"/>
          <w:sz w:val="24"/>
          <w:highlight w:val="none"/>
        </w:rPr>
        <w:t>法组</w:t>
      </w:r>
      <w:r>
        <w:rPr>
          <w:rFonts w:hint="eastAsia" w:ascii="宋体" w:hAnsi="宋体" w:eastAsia="宋体" w:cs="宋体"/>
          <w:color w:val="auto"/>
          <w:sz w:val="24"/>
          <w:highlight w:val="none"/>
        </w:rPr>
        <w:t>建的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负</w:t>
      </w:r>
      <w:r>
        <w:rPr>
          <w:rFonts w:hint="eastAsia" w:ascii="宋体" w:hAnsi="宋体" w:eastAsia="宋体" w:cs="宋体"/>
          <w:color w:val="auto"/>
          <w:spacing w:val="0"/>
          <w:sz w:val="24"/>
          <w:highlight w:val="none"/>
        </w:rPr>
        <w:t>责。</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托</w:t>
      </w:r>
      <w:r>
        <w:rPr>
          <w:rFonts w:hint="eastAsia" w:ascii="宋体" w:hAnsi="宋体" w:eastAsia="宋体" w:cs="宋体"/>
          <w:color w:val="auto"/>
          <w:sz w:val="24"/>
          <w:highlight w:val="none"/>
        </w:rPr>
        <w:t>的招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代理机构熟悉相关业</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的代</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，以及有关技术</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经济</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方面的专家组成</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员会成员人数</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及技术</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经</w:t>
      </w:r>
      <w:r>
        <w:rPr>
          <w:rFonts w:hint="eastAsia" w:ascii="宋体" w:hAnsi="宋体" w:eastAsia="宋体" w:cs="宋体"/>
          <w:color w:val="auto"/>
          <w:spacing w:val="0"/>
          <w:sz w:val="24"/>
          <w:highlight w:val="none"/>
        </w:rPr>
        <w:t>济</w:t>
      </w:r>
      <w:r>
        <w:rPr>
          <w:rFonts w:hint="eastAsia" w:ascii="宋体" w:hAnsi="宋体" w:eastAsia="宋体" w:cs="宋体"/>
          <w:color w:val="auto"/>
          <w:sz w:val="24"/>
          <w:highlight w:val="none"/>
        </w:rPr>
        <w:t>等</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面</w:t>
      </w:r>
      <w:r>
        <w:rPr>
          <w:rFonts w:hint="eastAsia" w:ascii="宋体" w:hAnsi="宋体" w:eastAsia="宋体" w:cs="宋体"/>
          <w:color w:val="auto"/>
          <w:spacing w:val="0"/>
          <w:sz w:val="24"/>
          <w:highlight w:val="none"/>
        </w:rPr>
        <w:t>专</w:t>
      </w:r>
      <w:r>
        <w:rPr>
          <w:rFonts w:hint="eastAsia" w:ascii="宋体" w:hAnsi="宋体" w:eastAsia="宋体" w:cs="宋体"/>
          <w:color w:val="auto"/>
          <w:sz w:val="24"/>
          <w:highlight w:val="none"/>
        </w:rPr>
        <w:t>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确定</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附表。</w:t>
      </w:r>
    </w:p>
    <w:p w14:paraId="592DAC05">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成</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有下</w:t>
      </w:r>
      <w:r>
        <w:rPr>
          <w:rFonts w:hint="eastAsia" w:ascii="宋体" w:hAnsi="宋体" w:eastAsia="宋体" w:cs="宋体"/>
          <w:color w:val="auto"/>
          <w:sz w:val="24"/>
          <w:highlight w:val="none"/>
        </w:rPr>
        <w:t>列情</w:t>
      </w:r>
      <w:r>
        <w:rPr>
          <w:rFonts w:hint="eastAsia" w:ascii="宋体" w:hAnsi="宋体" w:eastAsia="宋体" w:cs="宋体"/>
          <w:color w:val="auto"/>
          <w:spacing w:val="0"/>
          <w:sz w:val="24"/>
          <w:highlight w:val="none"/>
        </w:rPr>
        <w:t>形</w:t>
      </w:r>
      <w:r>
        <w:rPr>
          <w:rFonts w:hint="eastAsia" w:ascii="宋体" w:hAnsi="宋体" w:eastAsia="宋体" w:cs="宋体"/>
          <w:color w:val="auto"/>
          <w:sz w:val="24"/>
          <w:highlight w:val="none"/>
        </w:rPr>
        <w:t>之</w:t>
      </w:r>
      <w:r>
        <w:rPr>
          <w:rFonts w:hint="eastAsia" w:ascii="宋体" w:hAnsi="宋体" w:eastAsia="宋体" w:cs="宋体"/>
          <w:color w:val="auto"/>
          <w:spacing w:val="0"/>
          <w:sz w:val="24"/>
          <w:highlight w:val="none"/>
        </w:rPr>
        <w:t>一</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回</w:t>
      </w:r>
      <w:r>
        <w:rPr>
          <w:rFonts w:hint="eastAsia" w:ascii="宋体" w:hAnsi="宋体" w:eastAsia="宋体" w:cs="宋体"/>
          <w:color w:val="auto"/>
          <w:spacing w:val="0"/>
          <w:sz w:val="24"/>
          <w:highlight w:val="none"/>
        </w:rPr>
        <w:t>避</w:t>
      </w:r>
      <w:r>
        <w:rPr>
          <w:rFonts w:hint="eastAsia" w:ascii="宋体" w:hAnsi="宋体" w:eastAsia="宋体" w:cs="宋体"/>
          <w:color w:val="auto"/>
          <w:sz w:val="24"/>
          <w:highlight w:val="none"/>
        </w:rPr>
        <w:t>：</w:t>
      </w:r>
    </w:p>
    <w:p w14:paraId="2614EA9B">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主要</w:t>
      </w:r>
      <w:r>
        <w:rPr>
          <w:rFonts w:hint="eastAsia" w:ascii="宋体" w:hAnsi="宋体" w:eastAsia="宋体" w:cs="宋体"/>
          <w:color w:val="auto"/>
          <w:sz w:val="24"/>
          <w:highlight w:val="none"/>
        </w:rPr>
        <w:t>负责</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近</w:t>
      </w:r>
      <w:r>
        <w:rPr>
          <w:rFonts w:hint="eastAsia" w:ascii="宋体" w:hAnsi="宋体" w:eastAsia="宋体" w:cs="宋体"/>
          <w:color w:val="auto"/>
          <w:sz w:val="24"/>
          <w:highlight w:val="none"/>
        </w:rPr>
        <w:t>亲</w:t>
      </w:r>
      <w:r>
        <w:rPr>
          <w:rFonts w:hint="eastAsia" w:ascii="宋体" w:hAnsi="宋体" w:eastAsia="宋体" w:cs="宋体"/>
          <w:color w:val="auto"/>
          <w:spacing w:val="0"/>
          <w:sz w:val="24"/>
          <w:highlight w:val="none"/>
        </w:rPr>
        <w:t>属</w:t>
      </w:r>
      <w:r>
        <w:rPr>
          <w:rFonts w:hint="eastAsia" w:ascii="宋体" w:hAnsi="宋体" w:eastAsia="宋体" w:cs="宋体"/>
          <w:color w:val="auto"/>
          <w:sz w:val="24"/>
          <w:highlight w:val="none"/>
        </w:rPr>
        <w:t>；</w:t>
      </w:r>
    </w:p>
    <w:p w14:paraId="577A88D8">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目</w:t>
      </w:r>
      <w:r>
        <w:rPr>
          <w:rFonts w:hint="eastAsia" w:ascii="宋体" w:hAnsi="宋体" w:eastAsia="宋体" w:cs="宋体"/>
          <w:color w:val="auto"/>
          <w:sz w:val="24"/>
          <w:highlight w:val="none"/>
        </w:rPr>
        <w:t>主</w:t>
      </w:r>
      <w:r>
        <w:rPr>
          <w:rFonts w:hint="eastAsia" w:ascii="宋体" w:hAnsi="宋体" w:eastAsia="宋体" w:cs="宋体"/>
          <w:color w:val="auto"/>
          <w:spacing w:val="0"/>
          <w:sz w:val="24"/>
          <w:highlight w:val="none"/>
        </w:rPr>
        <w:t>管</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门</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者行</w:t>
      </w:r>
      <w:r>
        <w:rPr>
          <w:rFonts w:hint="eastAsia" w:ascii="宋体" w:hAnsi="宋体" w:eastAsia="宋体" w:cs="宋体"/>
          <w:color w:val="auto"/>
          <w:sz w:val="24"/>
          <w:highlight w:val="none"/>
        </w:rPr>
        <w:t>政监</w:t>
      </w:r>
      <w:r>
        <w:rPr>
          <w:rFonts w:hint="eastAsia" w:ascii="宋体" w:hAnsi="宋体" w:eastAsia="宋体" w:cs="宋体"/>
          <w:color w:val="auto"/>
          <w:spacing w:val="0"/>
          <w:sz w:val="24"/>
          <w:highlight w:val="none"/>
        </w:rPr>
        <w:t>督</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门</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w:t>
      </w:r>
    </w:p>
    <w:p w14:paraId="1C1038EE">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经</w:t>
      </w:r>
      <w:r>
        <w:rPr>
          <w:rFonts w:hint="eastAsia" w:ascii="宋体" w:hAnsi="宋体" w:eastAsia="宋体" w:cs="宋体"/>
          <w:color w:val="auto"/>
          <w:sz w:val="24"/>
          <w:highlight w:val="none"/>
        </w:rPr>
        <w:t>济</w:t>
      </w:r>
      <w:r>
        <w:rPr>
          <w:rFonts w:hint="eastAsia" w:ascii="宋体" w:hAnsi="宋体" w:eastAsia="宋体" w:cs="宋体"/>
          <w:color w:val="auto"/>
          <w:spacing w:val="0"/>
          <w:sz w:val="24"/>
          <w:highlight w:val="none"/>
        </w:rPr>
        <w:t>利益</w:t>
      </w:r>
      <w:r>
        <w:rPr>
          <w:rFonts w:hint="eastAsia" w:ascii="宋体" w:hAnsi="宋体" w:eastAsia="宋体" w:cs="宋体"/>
          <w:color w:val="auto"/>
          <w:sz w:val="24"/>
          <w:highlight w:val="none"/>
        </w:rPr>
        <w:t>关系</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能</w:t>
      </w:r>
      <w:r>
        <w:rPr>
          <w:rFonts w:hint="eastAsia" w:ascii="宋体" w:hAnsi="宋体" w:eastAsia="宋体" w:cs="宋体"/>
          <w:color w:val="auto"/>
          <w:sz w:val="24"/>
          <w:highlight w:val="none"/>
        </w:rPr>
        <w:t>影</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正评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的；</w:t>
      </w:r>
    </w:p>
    <w:p w14:paraId="18303B6C">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（4）曾因</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招标、评标以及其他与招标投标有关活动中从事违法行为而受过行政</w:t>
      </w:r>
      <w:r>
        <w:rPr>
          <w:rFonts w:hint="eastAsia" w:ascii="宋体" w:hAnsi="宋体" w:eastAsia="宋体" w:cs="宋体"/>
          <w:color w:val="auto"/>
          <w:spacing w:val="0"/>
          <w:sz w:val="24"/>
          <w:highlight w:val="none"/>
        </w:rPr>
        <w:t>处</w:t>
      </w:r>
      <w:r>
        <w:rPr>
          <w:rFonts w:hint="eastAsia" w:ascii="宋体" w:hAnsi="宋体" w:eastAsia="宋体" w:cs="宋体"/>
          <w:color w:val="auto"/>
          <w:sz w:val="24"/>
          <w:highlight w:val="none"/>
        </w:rPr>
        <w:t>罚或刑</w:t>
      </w:r>
      <w:r>
        <w:rPr>
          <w:rFonts w:hint="eastAsia" w:ascii="宋体" w:hAnsi="宋体" w:eastAsia="宋体" w:cs="宋体"/>
          <w:color w:val="auto"/>
          <w:spacing w:val="0"/>
          <w:sz w:val="24"/>
          <w:highlight w:val="none"/>
        </w:rPr>
        <w:t>事</w:t>
      </w:r>
      <w:r>
        <w:rPr>
          <w:rFonts w:hint="eastAsia" w:ascii="宋体" w:hAnsi="宋体" w:eastAsia="宋体" w:cs="宋体"/>
          <w:color w:val="auto"/>
          <w:sz w:val="24"/>
          <w:highlight w:val="none"/>
        </w:rPr>
        <w:t>处</w:t>
      </w:r>
      <w:r>
        <w:rPr>
          <w:rFonts w:hint="eastAsia" w:ascii="宋体" w:hAnsi="宋体" w:eastAsia="宋体" w:cs="宋体"/>
          <w:color w:val="auto"/>
          <w:spacing w:val="0"/>
          <w:sz w:val="24"/>
          <w:highlight w:val="none"/>
        </w:rPr>
        <w:t>罚</w:t>
      </w:r>
      <w:r>
        <w:rPr>
          <w:rFonts w:hint="eastAsia" w:ascii="宋体" w:hAnsi="宋体" w:eastAsia="宋体" w:cs="宋体"/>
          <w:color w:val="auto"/>
          <w:sz w:val="24"/>
          <w:highlight w:val="none"/>
        </w:rPr>
        <w:t>的；</w:t>
      </w:r>
    </w:p>
    <w:p w14:paraId="32A76505">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利害</w:t>
      </w:r>
      <w:r>
        <w:rPr>
          <w:rFonts w:hint="eastAsia" w:ascii="宋体" w:hAnsi="宋体" w:eastAsia="宋体" w:cs="宋体"/>
          <w:color w:val="auto"/>
          <w:sz w:val="24"/>
          <w:highlight w:val="none"/>
        </w:rPr>
        <w:t>关系。</w:t>
      </w:r>
    </w:p>
    <w:p w14:paraId="3B7EBB84">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6.1.3 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过</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w:t>
      </w:r>
      <w:r>
        <w:rPr>
          <w:rFonts w:hint="eastAsia" w:ascii="宋体" w:hAnsi="宋体" w:eastAsia="宋体" w:cs="宋体"/>
          <w:color w:val="auto"/>
          <w:spacing w:val="0"/>
          <w:sz w:val="24"/>
          <w:highlight w:val="none"/>
        </w:rPr>
        <w:t>成</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回</w:t>
      </w:r>
      <w:r>
        <w:rPr>
          <w:rFonts w:hint="eastAsia" w:ascii="宋体" w:hAnsi="宋体" w:eastAsia="宋体" w:cs="宋体"/>
          <w:color w:val="auto"/>
          <w:spacing w:val="0"/>
          <w:sz w:val="24"/>
          <w:highlight w:val="none"/>
        </w:rPr>
        <w:t>避</w:t>
      </w:r>
      <w:r>
        <w:rPr>
          <w:rFonts w:hint="eastAsia" w:ascii="宋体" w:hAnsi="宋体" w:eastAsia="宋体" w:cs="宋体"/>
          <w:color w:val="auto"/>
          <w:sz w:val="24"/>
          <w:highlight w:val="none"/>
        </w:rPr>
        <w:t>事</w:t>
      </w:r>
      <w:r>
        <w:rPr>
          <w:rFonts w:hint="eastAsia" w:ascii="宋体" w:hAnsi="宋体" w:eastAsia="宋体" w:cs="宋体"/>
          <w:color w:val="auto"/>
          <w:spacing w:val="0"/>
          <w:sz w:val="24"/>
          <w:highlight w:val="none"/>
        </w:rPr>
        <w:t>由、擅</w:t>
      </w:r>
      <w:r>
        <w:rPr>
          <w:rFonts w:hint="eastAsia" w:ascii="宋体" w:hAnsi="宋体" w:eastAsia="宋体" w:cs="宋体"/>
          <w:color w:val="auto"/>
          <w:sz w:val="24"/>
          <w:highlight w:val="none"/>
        </w:rPr>
        <w:t>离职</w:t>
      </w:r>
      <w:r>
        <w:rPr>
          <w:rFonts w:hint="eastAsia" w:ascii="宋体" w:hAnsi="宋体" w:eastAsia="宋体" w:cs="宋体"/>
          <w:color w:val="auto"/>
          <w:spacing w:val="0"/>
          <w:sz w:val="24"/>
          <w:highlight w:val="none"/>
        </w:rPr>
        <w:t>守</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健</w:t>
      </w:r>
      <w:r>
        <w:rPr>
          <w:rFonts w:hint="eastAsia" w:ascii="宋体" w:hAnsi="宋体" w:eastAsia="宋体" w:cs="宋体"/>
          <w:color w:val="auto"/>
          <w:sz w:val="24"/>
          <w:highlight w:val="none"/>
        </w:rPr>
        <w:t>康</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原</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不能</w:t>
      </w:r>
      <w:r>
        <w:rPr>
          <w:rFonts w:hint="eastAsia" w:ascii="宋体" w:hAnsi="宋体" w:eastAsia="宋体" w:cs="宋体"/>
          <w:color w:val="auto"/>
          <w:spacing w:val="0"/>
          <w:sz w:val="24"/>
          <w:highlight w:val="none"/>
        </w:rPr>
        <w:t>继</w:t>
      </w:r>
      <w:r>
        <w:rPr>
          <w:rFonts w:hint="eastAsia" w:ascii="宋体" w:hAnsi="宋体" w:eastAsia="宋体" w:cs="宋体"/>
          <w:color w:val="auto"/>
          <w:sz w:val="24"/>
          <w:highlight w:val="none"/>
        </w:rPr>
        <w:t>续</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标的，招标人有权</w:t>
      </w:r>
      <w:r>
        <w:rPr>
          <w:rFonts w:hint="eastAsia" w:ascii="宋体" w:hAnsi="宋体" w:eastAsia="宋体" w:cs="宋体"/>
          <w:color w:val="auto"/>
          <w:spacing w:val="0"/>
          <w:sz w:val="24"/>
          <w:highlight w:val="none"/>
        </w:rPr>
        <w:t>更</w:t>
      </w:r>
      <w:r>
        <w:rPr>
          <w:rFonts w:hint="eastAsia" w:ascii="宋体" w:hAnsi="宋体" w:eastAsia="宋体" w:cs="宋体"/>
          <w:color w:val="auto"/>
          <w:sz w:val="24"/>
          <w:highlight w:val="none"/>
        </w:rPr>
        <w:t>换。</w:t>
      </w:r>
      <w:r>
        <w:rPr>
          <w:rFonts w:hint="eastAsia" w:ascii="宋体" w:hAnsi="宋体" w:eastAsia="宋体" w:cs="宋体"/>
          <w:color w:val="auto"/>
          <w:spacing w:val="0"/>
          <w:sz w:val="24"/>
          <w:highlight w:val="none"/>
        </w:rPr>
        <w:t>被</w:t>
      </w:r>
      <w:r>
        <w:rPr>
          <w:rFonts w:hint="eastAsia" w:ascii="宋体" w:hAnsi="宋体" w:eastAsia="宋体" w:cs="宋体"/>
          <w:color w:val="auto"/>
          <w:sz w:val="24"/>
          <w:highlight w:val="none"/>
        </w:rPr>
        <w:t>更换的评标委员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成员</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出的评审结论无</w:t>
      </w:r>
      <w:r>
        <w:rPr>
          <w:rFonts w:hint="eastAsia" w:ascii="宋体" w:hAnsi="宋体" w:eastAsia="宋体" w:cs="宋体"/>
          <w:color w:val="auto"/>
          <w:spacing w:val="0"/>
          <w:sz w:val="24"/>
          <w:highlight w:val="none"/>
        </w:rPr>
        <w:t>效</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更</w:t>
      </w:r>
      <w:r>
        <w:rPr>
          <w:rFonts w:hint="eastAsia" w:ascii="宋体" w:hAnsi="宋体" w:eastAsia="宋体" w:cs="宋体"/>
          <w:color w:val="auto"/>
          <w:sz w:val="24"/>
          <w:highlight w:val="none"/>
        </w:rPr>
        <w:t>换后的评标委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会成员</w:t>
      </w:r>
      <w:r>
        <w:rPr>
          <w:rFonts w:hint="eastAsia" w:ascii="宋体" w:hAnsi="宋体" w:eastAsia="宋体" w:cs="宋体"/>
          <w:color w:val="auto"/>
          <w:spacing w:val="0"/>
          <w:sz w:val="24"/>
          <w:highlight w:val="none"/>
        </w:rPr>
        <w:t>重</w:t>
      </w:r>
      <w:r>
        <w:rPr>
          <w:rFonts w:hint="eastAsia" w:ascii="宋体" w:hAnsi="宋体" w:eastAsia="宋体" w:cs="宋体"/>
          <w:color w:val="auto"/>
          <w:sz w:val="24"/>
          <w:highlight w:val="none"/>
        </w:rPr>
        <w:t>新</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p>
    <w:p w14:paraId="1FB4882E">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80" w:name="_Toc6438"/>
      <w:r>
        <w:rPr>
          <w:rFonts w:hint="eastAsia" w:ascii="黑体" w:hAnsi="黑体" w:eastAsia="黑体" w:cs="黑体"/>
          <w:b/>
          <w:bCs/>
          <w:color w:val="auto"/>
          <w:spacing w:val="0"/>
          <w:sz w:val="24"/>
          <w:highlight w:val="none"/>
        </w:rPr>
        <w:t>6</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评标原则</w:t>
      </w:r>
      <w:bookmarkEnd w:id="80"/>
    </w:p>
    <w:p w14:paraId="015AEAA1">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活</w:t>
      </w:r>
      <w:r>
        <w:rPr>
          <w:rFonts w:hint="eastAsia" w:ascii="宋体" w:hAnsi="宋体" w:eastAsia="宋体" w:cs="宋体"/>
          <w:color w:val="auto"/>
          <w:sz w:val="24"/>
          <w:highlight w:val="none"/>
        </w:rPr>
        <w:t>动</w:t>
      </w:r>
      <w:r>
        <w:rPr>
          <w:rFonts w:hint="eastAsia" w:ascii="宋体" w:hAnsi="宋体" w:eastAsia="宋体" w:cs="宋体"/>
          <w:color w:val="auto"/>
          <w:spacing w:val="0"/>
          <w:sz w:val="24"/>
          <w:highlight w:val="none"/>
        </w:rPr>
        <w:t>遵</w:t>
      </w:r>
      <w:r>
        <w:rPr>
          <w:rFonts w:hint="eastAsia" w:ascii="宋体" w:hAnsi="宋体" w:eastAsia="宋体" w:cs="宋体"/>
          <w:color w:val="auto"/>
          <w:sz w:val="24"/>
          <w:highlight w:val="none"/>
        </w:rPr>
        <w:t>循</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平</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公</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、科</w:t>
      </w:r>
      <w:r>
        <w:rPr>
          <w:rFonts w:hint="eastAsia" w:ascii="宋体" w:hAnsi="宋体" w:eastAsia="宋体" w:cs="宋体"/>
          <w:color w:val="auto"/>
          <w:spacing w:val="0"/>
          <w:sz w:val="24"/>
          <w:highlight w:val="none"/>
        </w:rPr>
        <w:t>学</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择</w:t>
      </w:r>
      <w:r>
        <w:rPr>
          <w:rFonts w:hint="eastAsia" w:ascii="宋体" w:hAnsi="宋体" w:eastAsia="宋体" w:cs="宋体"/>
          <w:color w:val="auto"/>
          <w:sz w:val="24"/>
          <w:highlight w:val="none"/>
        </w:rPr>
        <w:t>优</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原</w:t>
      </w:r>
      <w:r>
        <w:rPr>
          <w:rFonts w:hint="eastAsia" w:ascii="宋体" w:hAnsi="宋体" w:eastAsia="宋体" w:cs="宋体"/>
          <w:color w:val="auto"/>
          <w:spacing w:val="0"/>
          <w:sz w:val="24"/>
          <w:highlight w:val="none"/>
        </w:rPr>
        <w:t>则</w:t>
      </w:r>
      <w:r>
        <w:rPr>
          <w:rFonts w:hint="eastAsia" w:ascii="宋体" w:hAnsi="宋体" w:eastAsia="宋体" w:cs="宋体"/>
          <w:color w:val="auto"/>
          <w:sz w:val="24"/>
          <w:highlight w:val="none"/>
        </w:rPr>
        <w:t>。</w:t>
      </w:r>
    </w:p>
    <w:p w14:paraId="48AD9559">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81" w:name="_Toc12108"/>
      <w:r>
        <w:rPr>
          <w:rFonts w:hint="eastAsia" w:ascii="黑体" w:hAnsi="黑体" w:eastAsia="黑体" w:cs="黑体"/>
          <w:b/>
          <w:bCs/>
          <w:color w:val="auto"/>
          <w:spacing w:val="0"/>
          <w:position w:val="0"/>
          <w:sz w:val="24"/>
          <w:highlight w:val="none"/>
        </w:rPr>
        <w:t>6</w:t>
      </w:r>
      <w:r>
        <w:rPr>
          <w:rFonts w:hint="eastAsia" w:ascii="黑体" w:hAnsi="黑体" w:eastAsia="黑体" w:cs="黑体"/>
          <w:b/>
          <w:bCs/>
          <w:color w:val="auto"/>
          <w:position w:val="0"/>
          <w:sz w:val="24"/>
          <w:highlight w:val="none"/>
        </w:rPr>
        <w:t>.3</w:t>
      </w:r>
      <w:r>
        <w:rPr>
          <w:rFonts w:hint="eastAsia" w:ascii="黑体" w:hAnsi="黑体" w:eastAsia="黑体" w:cs="黑体"/>
          <w:b/>
          <w:bCs/>
          <w:color w:val="auto"/>
          <w:spacing w:val="0"/>
          <w:position w:val="0"/>
          <w:sz w:val="24"/>
          <w:highlight w:val="none"/>
        </w:rPr>
        <w:t xml:space="preserve"> </w:t>
      </w:r>
      <w:r>
        <w:rPr>
          <w:rFonts w:hint="eastAsia" w:ascii="黑体" w:hAnsi="黑体" w:eastAsia="黑体" w:cs="黑体"/>
          <w:b/>
          <w:bCs/>
          <w:color w:val="auto"/>
          <w:position w:val="0"/>
          <w:sz w:val="24"/>
          <w:highlight w:val="none"/>
        </w:rPr>
        <w:t>评标</w:t>
      </w:r>
      <w:bookmarkEnd w:id="81"/>
    </w:p>
    <w:p w14:paraId="7E8F7C31">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6.3.1 </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三</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办</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程</w:t>
      </w:r>
      <w:r>
        <w:rPr>
          <w:rFonts w:hint="eastAsia" w:ascii="宋体" w:hAnsi="宋体" w:eastAsia="宋体" w:cs="宋体"/>
          <w:color w:val="auto"/>
          <w:spacing w:val="0"/>
          <w:sz w:val="24"/>
          <w:highlight w:val="none"/>
        </w:rPr>
        <w:t>序</w:t>
      </w:r>
      <w:r>
        <w:rPr>
          <w:rFonts w:hint="eastAsia" w:ascii="宋体" w:hAnsi="宋体" w:eastAsia="宋体" w:cs="宋体"/>
          <w:color w:val="auto"/>
          <w:sz w:val="24"/>
          <w:highlight w:val="none"/>
        </w:rPr>
        <w:t>对投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进行评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第</w:t>
      </w:r>
      <w:r>
        <w:rPr>
          <w:rFonts w:hint="eastAsia" w:ascii="宋体" w:hAnsi="宋体" w:eastAsia="宋体" w:cs="宋体"/>
          <w:color w:val="auto"/>
          <w:sz w:val="24"/>
          <w:highlight w:val="none"/>
        </w:rPr>
        <w:t>三</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办法</w:t>
      </w:r>
      <w:r>
        <w:rPr>
          <w:rFonts w:hint="eastAsia" w:ascii="宋体" w:hAnsi="宋体" w:eastAsia="宋体" w:cs="宋体"/>
          <w:color w:val="auto"/>
          <w:sz w:val="24"/>
          <w:highlight w:val="none"/>
        </w:rPr>
        <w:t>”没</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审因</w:t>
      </w:r>
      <w:r>
        <w:rPr>
          <w:rFonts w:hint="eastAsia" w:ascii="宋体" w:hAnsi="宋体" w:eastAsia="宋体" w:cs="宋体"/>
          <w:color w:val="auto"/>
          <w:sz w:val="24"/>
          <w:highlight w:val="none"/>
        </w:rPr>
        <w:t>素和</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作</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依</w:t>
      </w:r>
      <w:r>
        <w:rPr>
          <w:rFonts w:hint="eastAsia" w:ascii="宋体" w:hAnsi="宋体" w:eastAsia="宋体" w:cs="宋体"/>
          <w:color w:val="auto"/>
          <w:sz w:val="24"/>
          <w:highlight w:val="none"/>
        </w:rPr>
        <w:t>据。</w:t>
      </w:r>
    </w:p>
    <w:p w14:paraId="19109330">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完</w:t>
      </w:r>
      <w:r>
        <w:rPr>
          <w:rFonts w:hint="eastAsia" w:ascii="宋体" w:hAnsi="宋体" w:eastAsia="宋体" w:cs="宋体"/>
          <w:color w:val="auto"/>
          <w:spacing w:val="0"/>
          <w:sz w:val="24"/>
          <w:highlight w:val="none"/>
        </w:rPr>
        <w:t>成</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告</w:t>
      </w:r>
      <w:r>
        <w:rPr>
          <w:rFonts w:hint="eastAsia" w:ascii="宋体" w:hAnsi="宋体" w:eastAsia="宋体" w:cs="宋体"/>
          <w:color w:val="auto"/>
          <w:sz w:val="24"/>
          <w:highlight w:val="none"/>
        </w:rPr>
        <w:t>和</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名单</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委员会</w:t>
      </w:r>
      <w:r>
        <w:rPr>
          <w:rFonts w:hint="eastAsia" w:ascii="宋体" w:hAnsi="宋体" w:eastAsia="宋体" w:cs="宋体"/>
          <w:color w:val="auto"/>
          <w:spacing w:val="0"/>
          <w:sz w:val="24"/>
          <w:highlight w:val="none"/>
        </w:rPr>
        <w:t>推</w:t>
      </w:r>
      <w:r>
        <w:rPr>
          <w:rFonts w:hint="eastAsia" w:ascii="宋体" w:hAnsi="宋体" w:eastAsia="宋体" w:cs="宋体"/>
          <w:color w:val="auto"/>
          <w:sz w:val="24"/>
          <w:highlight w:val="none"/>
        </w:rPr>
        <w:t>荐</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数见</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3AEA0575">
      <w:pPr>
        <w:keepNext w:val="0"/>
        <w:keepLines w:val="0"/>
        <w:pageBreakBefore w:val="0"/>
        <w:widowControl w:val="0"/>
        <w:kinsoku/>
        <w:wordWrap/>
        <w:overflowPunct/>
        <w:topLinePunct w:val="0"/>
        <w:autoSpaceDE/>
        <w:autoSpaceDN/>
        <w:bidi w:val="0"/>
        <w:adjustRightInd/>
        <w:snapToGrid/>
        <w:spacing w:beforeLines="30" w:afterLines="30" w:line="360" w:lineRule="auto"/>
        <w:ind w:left="102" w:right="-23"/>
        <w:jc w:val="left"/>
        <w:textAlignment w:val="auto"/>
        <w:outlineLvl w:val="1"/>
        <w:rPr>
          <w:rFonts w:hint="eastAsia" w:ascii="黑体" w:hAnsi="黑体" w:eastAsia="黑体" w:cs="黑体"/>
          <w:b/>
          <w:color w:val="auto"/>
          <w:position w:val="0"/>
          <w:sz w:val="28"/>
          <w:szCs w:val="28"/>
          <w:highlight w:val="none"/>
        </w:rPr>
      </w:pPr>
      <w:bookmarkStart w:id="82" w:name="_Toc3582"/>
      <w:r>
        <w:rPr>
          <w:rFonts w:hint="eastAsia" w:ascii="黑体" w:hAnsi="黑体" w:eastAsia="黑体" w:cs="黑体"/>
          <w:b/>
          <w:color w:val="auto"/>
          <w:spacing w:val="0"/>
          <w:position w:val="0"/>
          <w:sz w:val="28"/>
          <w:szCs w:val="28"/>
          <w:highlight w:val="none"/>
        </w:rPr>
        <w:t>7</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w:t>
      </w:r>
      <w:r>
        <w:rPr>
          <w:rFonts w:hint="eastAsia" w:ascii="黑体" w:hAnsi="黑体" w:eastAsia="黑体" w:cs="黑体"/>
          <w:b/>
          <w:color w:val="auto"/>
          <w:spacing w:val="0"/>
          <w:w w:val="100"/>
          <w:position w:val="0"/>
          <w:sz w:val="28"/>
          <w:szCs w:val="28"/>
          <w:highlight w:val="none"/>
        </w:rPr>
        <w:t>合同授予</w:t>
      </w:r>
      <w:bookmarkEnd w:id="82"/>
    </w:p>
    <w:p w14:paraId="016E6962">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83" w:name="_Toc1129"/>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中标候选</w:t>
      </w:r>
      <w:r>
        <w:rPr>
          <w:rFonts w:hint="eastAsia" w:ascii="黑体" w:hAnsi="黑体" w:eastAsia="黑体" w:cs="黑体"/>
          <w:b/>
          <w:bCs/>
          <w:color w:val="auto"/>
          <w:spacing w:val="0"/>
          <w:sz w:val="24"/>
          <w:highlight w:val="none"/>
        </w:rPr>
        <w:t>人</w:t>
      </w:r>
      <w:r>
        <w:rPr>
          <w:rFonts w:hint="eastAsia" w:ascii="黑体" w:hAnsi="黑体" w:eastAsia="黑体" w:cs="黑体"/>
          <w:b/>
          <w:bCs/>
          <w:color w:val="auto"/>
          <w:sz w:val="24"/>
          <w:highlight w:val="none"/>
        </w:rPr>
        <w:t>公示</w:t>
      </w:r>
      <w:bookmarkEnd w:id="83"/>
    </w:p>
    <w:p w14:paraId="7117B21B">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收</w:t>
      </w:r>
      <w:r>
        <w:rPr>
          <w:rFonts w:hint="eastAsia" w:ascii="宋体" w:hAnsi="宋体" w:eastAsia="宋体" w:cs="宋体"/>
          <w:color w:val="auto"/>
          <w:sz w:val="24"/>
          <w:highlight w:val="none"/>
        </w:rPr>
        <w:t>到</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告</w:t>
      </w:r>
      <w:r>
        <w:rPr>
          <w:rFonts w:hint="eastAsia" w:ascii="宋体" w:hAnsi="宋体" w:eastAsia="宋体" w:cs="宋体"/>
          <w:color w:val="auto"/>
          <w:spacing w:val="0"/>
          <w:sz w:val="24"/>
          <w:highlight w:val="none"/>
        </w:rPr>
        <w:t>之</w:t>
      </w:r>
      <w:r>
        <w:rPr>
          <w:rFonts w:hint="eastAsia" w:ascii="宋体" w:hAnsi="宋体" w:eastAsia="宋体" w:cs="宋体"/>
          <w:color w:val="auto"/>
          <w:sz w:val="24"/>
          <w:highlight w:val="none"/>
        </w:rPr>
        <w:t xml:space="preserve">日起 3 </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照</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须知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示</w:t>
      </w:r>
      <w:r>
        <w:rPr>
          <w:rFonts w:hint="eastAsia" w:ascii="宋体" w:hAnsi="宋体" w:eastAsia="宋体" w:cs="宋体"/>
          <w:color w:val="auto"/>
          <w:spacing w:val="0"/>
          <w:sz w:val="24"/>
          <w:highlight w:val="none"/>
        </w:rPr>
        <w:t>媒</w:t>
      </w:r>
      <w:r>
        <w:rPr>
          <w:rFonts w:hint="eastAsia" w:ascii="宋体" w:hAnsi="宋体" w:eastAsia="宋体" w:cs="宋体"/>
          <w:color w:val="auto"/>
          <w:sz w:val="24"/>
          <w:highlight w:val="none"/>
        </w:rPr>
        <w:t>介和</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限</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示中标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示</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少于 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天。</w:t>
      </w:r>
    </w:p>
    <w:p w14:paraId="5A395768">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84" w:name="_Toc18386"/>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评标结果</w:t>
      </w:r>
      <w:r>
        <w:rPr>
          <w:rFonts w:hint="eastAsia" w:ascii="黑体" w:hAnsi="黑体" w:eastAsia="黑体" w:cs="黑体"/>
          <w:b/>
          <w:bCs/>
          <w:color w:val="auto"/>
          <w:spacing w:val="0"/>
          <w:sz w:val="24"/>
          <w:highlight w:val="none"/>
        </w:rPr>
        <w:t>异</w:t>
      </w:r>
      <w:r>
        <w:rPr>
          <w:rFonts w:hint="eastAsia" w:ascii="黑体" w:hAnsi="黑体" w:eastAsia="黑体" w:cs="黑体"/>
          <w:b/>
          <w:bCs/>
          <w:color w:val="auto"/>
          <w:sz w:val="24"/>
          <w:highlight w:val="none"/>
        </w:rPr>
        <w:t>议</w:t>
      </w:r>
      <w:bookmarkEnd w:id="84"/>
    </w:p>
    <w:p w14:paraId="5A9AE08C">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531B5646">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85" w:name="_Toc12038"/>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中标候选</w:t>
      </w:r>
      <w:r>
        <w:rPr>
          <w:rFonts w:hint="eastAsia" w:ascii="黑体" w:hAnsi="黑体" w:eastAsia="黑体" w:cs="黑体"/>
          <w:b/>
          <w:bCs/>
          <w:color w:val="auto"/>
          <w:spacing w:val="0"/>
          <w:sz w:val="24"/>
          <w:highlight w:val="none"/>
        </w:rPr>
        <w:t>人</w:t>
      </w:r>
      <w:r>
        <w:rPr>
          <w:rFonts w:hint="eastAsia" w:ascii="黑体" w:hAnsi="黑体" w:eastAsia="黑体" w:cs="黑体"/>
          <w:b/>
          <w:bCs/>
          <w:color w:val="auto"/>
          <w:sz w:val="24"/>
          <w:highlight w:val="none"/>
        </w:rPr>
        <w:t>履</w:t>
      </w:r>
      <w:r>
        <w:rPr>
          <w:rFonts w:hint="eastAsia" w:ascii="黑体" w:hAnsi="黑体" w:eastAsia="黑体" w:cs="黑体"/>
          <w:b/>
          <w:bCs/>
          <w:color w:val="auto"/>
          <w:spacing w:val="0"/>
          <w:sz w:val="24"/>
          <w:highlight w:val="none"/>
        </w:rPr>
        <w:t>约</w:t>
      </w:r>
      <w:r>
        <w:rPr>
          <w:rFonts w:hint="eastAsia" w:ascii="黑体" w:hAnsi="黑体" w:eastAsia="黑体" w:cs="黑体"/>
          <w:b/>
          <w:bCs/>
          <w:color w:val="auto"/>
          <w:sz w:val="24"/>
          <w:highlight w:val="none"/>
        </w:rPr>
        <w:t>能力审查</w:t>
      </w:r>
      <w:bookmarkEnd w:id="85"/>
    </w:p>
    <w:p w14:paraId="79D167BE">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中标候选人的经营</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财</w:t>
      </w:r>
      <w:r>
        <w:rPr>
          <w:rFonts w:hint="eastAsia" w:ascii="宋体" w:hAnsi="宋体" w:eastAsia="宋体" w:cs="宋体"/>
          <w:color w:val="auto"/>
          <w:spacing w:val="0"/>
          <w:sz w:val="24"/>
          <w:highlight w:val="none"/>
        </w:rPr>
        <w:t>务</w:t>
      </w:r>
      <w:r>
        <w:rPr>
          <w:rFonts w:hint="eastAsia" w:ascii="宋体" w:hAnsi="宋体" w:eastAsia="宋体" w:cs="宋体"/>
          <w:color w:val="auto"/>
          <w:sz w:val="24"/>
          <w:highlight w:val="none"/>
        </w:rPr>
        <w:t>状况发生较大变化</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存</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违法行为，招标人</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可</w:t>
      </w:r>
      <w:r>
        <w:rPr>
          <w:rFonts w:hint="eastAsia" w:ascii="宋体" w:hAnsi="宋体" w:eastAsia="宋体" w:cs="宋体"/>
          <w:color w:val="auto"/>
          <w:sz w:val="24"/>
          <w:highlight w:val="none"/>
        </w:rPr>
        <w:t>能影响其履约能力的，将在发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知书前提请原评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按照招标文件规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和方法进行审</w:t>
      </w:r>
      <w:r>
        <w:rPr>
          <w:rFonts w:hint="eastAsia" w:ascii="宋体" w:hAnsi="宋体" w:eastAsia="宋体" w:cs="宋体"/>
          <w:color w:val="auto"/>
          <w:spacing w:val="0"/>
          <w:sz w:val="24"/>
          <w:highlight w:val="none"/>
        </w:rPr>
        <w:t>查</w:t>
      </w:r>
      <w:r>
        <w:rPr>
          <w:rFonts w:hint="eastAsia" w:ascii="宋体" w:hAnsi="宋体" w:eastAsia="宋体" w:cs="宋体"/>
          <w:color w:val="auto"/>
          <w:sz w:val="24"/>
          <w:highlight w:val="none"/>
        </w:rPr>
        <w:t>确认。</w:t>
      </w:r>
    </w:p>
    <w:p w14:paraId="14FE5612">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86" w:name="_Toc13514"/>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定标</w:t>
      </w:r>
      <w:bookmarkEnd w:id="86"/>
    </w:p>
    <w:p w14:paraId="185B0A38">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按照</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授</w:t>
      </w:r>
      <w:r>
        <w:rPr>
          <w:rFonts w:hint="eastAsia" w:ascii="宋体" w:hAnsi="宋体" w:eastAsia="宋体" w:cs="宋体"/>
          <w:color w:val="auto"/>
          <w:sz w:val="24"/>
          <w:highlight w:val="none"/>
        </w:rPr>
        <w:t>权的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依</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p>
    <w:p w14:paraId="740B167A">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87" w:name="_Toc16977"/>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中标通知</w:t>
      </w:r>
      <w:bookmarkEnd w:id="87"/>
    </w:p>
    <w:p w14:paraId="3CD321BC">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3.3 款</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的投</w:t>
      </w:r>
      <w:r>
        <w:rPr>
          <w:rFonts w:hint="eastAsia" w:ascii="宋体" w:hAnsi="宋体" w:eastAsia="宋体" w:cs="宋体"/>
          <w:color w:val="auto"/>
          <w:sz w:val="24"/>
          <w:highlight w:val="none"/>
        </w:rPr>
        <w:t>标有</w:t>
      </w:r>
      <w:r>
        <w:rPr>
          <w:rFonts w:hint="eastAsia" w:ascii="宋体" w:hAnsi="宋体" w:eastAsia="宋体" w:cs="宋体"/>
          <w:color w:val="auto"/>
          <w:spacing w:val="0"/>
          <w:sz w:val="24"/>
          <w:highlight w:val="none"/>
        </w:rPr>
        <w:t>效</w:t>
      </w:r>
      <w:r>
        <w:rPr>
          <w:rFonts w:hint="eastAsia" w:ascii="宋体" w:hAnsi="宋体" w:eastAsia="宋体" w:cs="宋体"/>
          <w:color w:val="auto"/>
          <w:sz w:val="24"/>
          <w:highlight w:val="none"/>
        </w:rPr>
        <w:t>期</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向</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通知</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时将中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结</w:t>
      </w:r>
      <w:r>
        <w:rPr>
          <w:rFonts w:hint="eastAsia" w:ascii="宋体" w:hAnsi="宋体" w:eastAsia="宋体" w:cs="宋体"/>
          <w:color w:val="auto"/>
          <w:spacing w:val="0"/>
          <w:sz w:val="24"/>
          <w:highlight w:val="none"/>
        </w:rPr>
        <w:t>果</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未</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w:t>
      </w:r>
    </w:p>
    <w:p w14:paraId="345F08DB">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lang w:eastAsia="zh-CN"/>
        </w:rPr>
      </w:pPr>
      <w:bookmarkStart w:id="88" w:name="_Toc2680"/>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.6</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履约保证金</w:t>
      </w:r>
      <w:bookmarkEnd w:id="88"/>
    </w:p>
    <w:p w14:paraId="4B310195">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7.6.1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签</w:t>
      </w:r>
      <w:r>
        <w:rPr>
          <w:rFonts w:hint="eastAsia" w:ascii="宋体" w:hAnsi="宋体" w:eastAsia="宋体" w:cs="宋体"/>
          <w:color w:val="auto"/>
          <w:sz w:val="24"/>
          <w:highlight w:val="none"/>
        </w:rPr>
        <w:t>订</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前，中标</w:t>
      </w:r>
      <w:r>
        <w:rPr>
          <w:rFonts w:hint="eastAsia" w:ascii="宋体" w:hAnsi="宋体" w:eastAsia="宋体" w:cs="宋体"/>
          <w:color w:val="auto"/>
          <w:sz w:val="24"/>
          <w:highlight w:val="none"/>
        </w:rPr>
        <w:t>人应</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规定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标文</w:t>
      </w:r>
      <w:r>
        <w:rPr>
          <w:rFonts w:hint="eastAsia" w:ascii="宋体" w:hAnsi="宋体" w:eastAsia="宋体" w:cs="宋体"/>
          <w:color w:val="auto"/>
          <w:sz w:val="24"/>
          <w:highlight w:val="none"/>
        </w:rPr>
        <w:t>件第</w:t>
      </w:r>
      <w:r>
        <w:rPr>
          <w:rFonts w:hint="eastAsia" w:ascii="宋体" w:hAnsi="宋体" w:eastAsia="宋体" w:cs="宋体"/>
          <w:color w:val="auto"/>
          <w:spacing w:val="0"/>
          <w:sz w:val="24"/>
          <w:highlight w:val="none"/>
        </w:rPr>
        <w:t>四</w:t>
      </w:r>
      <w:r>
        <w:rPr>
          <w:rFonts w:hint="eastAsia" w:ascii="宋体" w:hAnsi="宋体" w:eastAsia="宋体" w:cs="宋体"/>
          <w:color w:val="auto"/>
          <w:sz w:val="24"/>
          <w:highlight w:val="none"/>
        </w:rPr>
        <w:t>章</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合</w:t>
      </w:r>
      <w:r>
        <w:rPr>
          <w:rFonts w:hint="eastAsia" w:ascii="宋体" w:hAnsi="宋体" w:eastAsia="宋体" w:cs="宋体"/>
          <w:color w:val="auto"/>
          <w:spacing w:val="0"/>
          <w:position w:val="0"/>
          <w:sz w:val="24"/>
          <w:highlight w:val="none"/>
        </w:rPr>
        <w:t>同条款及格式”规定的或者事先经过招标人书面认可的履约保证金格式向招标人提交履约保</w:t>
      </w:r>
      <w:r>
        <w:rPr>
          <w:rFonts w:hint="eastAsia" w:ascii="宋体" w:hAnsi="宋体" w:eastAsia="宋体" w:cs="宋体"/>
          <w:color w:val="auto"/>
          <w:position w:val="0"/>
          <w:sz w:val="24"/>
          <w:highlight w:val="none"/>
        </w:rPr>
        <w:t>证</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除</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另有</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履</w:t>
      </w:r>
      <w:r>
        <w:rPr>
          <w:rFonts w:hint="eastAsia" w:ascii="宋体" w:hAnsi="宋体" w:eastAsia="宋体" w:cs="宋体"/>
          <w:color w:val="auto"/>
          <w:sz w:val="24"/>
          <w:highlight w:val="none"/>
        </w:rPr>
        <w:t>约</w:t>
      </w:r>
      <w:r>
        <w:rPr>
          <w:rFonts w:hint="eastAsia" w:ascii="宋体" w:hAnsi="宋体" w:eastAsia="宋体" w:cs="宋体"/>
          <w:color w:val="auto"/>
          <w:spacing w:val="0"/>
          <w:sz w:val="24"/>
          <w:highlight w:val="none"/>
        </w:rPr>
        <w:t>保</w:t>
      </w:r>
      <w:r>
        <w:rPr>
          <w:rFonts w:hint="eastAsia" w:ascii="宋体" w:hAnsi="宋体" w:eastAsia="宋体" w:cs="宋体"/>
          <w:color w:val="auto"/>
          <w:sz w:val="24"/>
          <w:highlight w:val="none"/>
        </w:rPr>
        <w:t>证</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为中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w:t>
      </w:r>
      <w:r>
        <w:rPr>
          <w:rFonts w:hint="eastAsia" w:ascii="宋体" w:hAnsi="宋体" w:eastAsia="宋体" w:cs="宋体"/>
          <w:color w:val="auto"/>
          <w:sz w:val="24"/>
          <w:highlight w:val="none"/>
        </w:rPr>
        <w:t>的10</w:t>
      </w:r>
      <w:r>
        <w:rPr>
          <w:rFonts w:hint="eastAsia" w:ascii="宋体" w:hAnsi="宋体" w:eastAsia="宋体" w:cs="宋体"/>
          <w:color w:val="auto"/>
          <w:spacing w:val="0"/>
          <w:sz w:val="24"/>
          <w:highlight w:val="none"/>
        </w:rPr>
        <w:t>%。</w:t>
      </w:r>
      <w:r>
        <w:rPr>
          <w:rFonts w:hint="eastAsia" w:ascii="宋体" w:hAnsi="宋体" w:eastAsia="宋体" w:cs="宋体"/>
          <w:strike/>
          <w:color w:val="auto"/>
          <w:sz w:val="24"/>
          <w:highlight w:val="none"/>
        </w:rPr>
        <w:t>联合</w:t>
      </w:r>
      <w:r>
        <w:rPr>
          <w:rFonts w:hint="eastAsia" w:ascii="宋体" w:hAnsi="宋体" w:eastAsia="宋体" w:cs="宋体"/>
          <w:strike/>
          <w:color w:val="auto"/>
          <w:spacing w:val="0"/>
          <w:sz w:val="24"/>
          <w:highlight w:val="none"/>
        </w:rPr>
        <w:t>体</w:t>
      </w:r>
      <w:r>
        <w:rPr>
          <w:rFonts w:hint="eastAsia" w:ascii="宋体" w:hAnsi="宋体" w:eastAsia="宋体" w:cs="宋体"/>
          <w:strike/>
          <w:color w:val="auto"/>
          <w:sz w:val="24"/>
          <w:highlight w:val="none"/>
        </w:rPr>
        <w:t>中</w:t>
      </w:r>
      <w:r>
        <w:rPr>
          <w:rFonts w:hint="eastAsia" w:ascii="宋体" w:hAnsi="宋体" w:eastAsia="宋体" w:cs="宋体"/>
          <w:strike/>
          <w:color w:val="auto"/>
          <w:spacing w:val="0"/>
          <w:sz w:val="24"/>
          <w:highlight w:val="none"/>
        </w:rPr>
        <w:t>标</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w:t>
      </w:r>
      <w:r>
        <w:rPr>
          <w:rFonts w:hint="eastAsia" w:ascii="宋体" w:hAnsi="宋体" w:eastAsia="宋体" w:cs="宋体"/>
          <w:strike/>
          <w:color w:val="auto"/>
          <w:sz w:val="24"/>
          <w:highlight w:val="none"/>
        </w:rPr>
        <w:t>其履约</w:t>
      </w:r>
      <w:r>
        <w:rPr>
          <w:rFonts w:hint="eastAsia" w:ascii="宋体" w:hAnsi="宋体" w:eastAsia="宋体" w:cs="宋体"/>
          <w:strike/>
          <w:color w:val="auto"/>
          <w:spacing w:val="0"/>
          <w:sz w:val="24"/>
          <w:highlight w:val="none"/>
        </w:rPr>
        <w:t>保</w:t>
      </w:r>
      <w:r>
        <w:rPr>
          <w:rFonts w:hint="eastAsia" w:ascii="宋体" w:hAnsi="宋体" w:eastAsia="宋体" w:cs="宋体"/>
          <w:strike/>
          <w:color w:val="auto"/>
          <w:sz w:val="24"/>
          <w:highlight w:val="none"/>
        </w:rPr>
        <w:t>证</w:t>
      </w:r>
      <w:r>
        <w:rPr>
          <w:rFonts w:hint="eastAsia" w:ascii="宋体" w:hAnsi="宋体" w:eastAsia="宋体" w:cs="宋体"/>
          <w:strike/>
          <w:color w:val="auto"/>
          <w:spacing w:val="0"/>
          <w:sz w:val="24"/>
          <w:highlight w:val="none"/>
        </w:rPr>
        <w:t>金</w:t>
      </w:r>
      <w:r>
        <w:rPr>
          <w:rFonts w:hint="eastAsia" w:ascii="宋体" w:hAnsi="宋体" w:eastAsia="宋体" w:cs="宋体"/>
          <w:strike/>
          <w:color w:val="auto"/>
          <w:sz w:val="24"/>
          <w:highlight w:val="none"/>
        </w:rPr>
        <w:t>以</w:t>
      </w:r>
      <w:r>
        <w:rPr>
          <w:rFonts w:hint="eastAsia" w:ascii="宋体" w:hAnsi="宋体" w:eastAsia="宋体" w:cs="宋体"/>
          <w:strike/>
          <w:color w:val="auto"/>
          <w:spacing w:val="0"/>
          <w:sz w:val="24"/>
          <w:highlight w:val="none"/>
        </w:rPr>
        <w:t>联</w:t>
      </w:r>
      <w:r>
        <w:rPr>
          <w:rFonts w:hint="eastAsia" w:ascii="宋体" w:hAnsi="宋体" w:eastAsia="宋体" w:cs="宋体"/>
          <w:strike/>
          <w:color w:val="auto"/>
          <w:sz w:val="24"/>
          <w:highlight w:val="none"/>
        </w:rPr>
        <w:t>合</w:t>
      </w:r>
      <w:r>
        <w:rPr>
          <w:rFonts w:hint="eastAsia" w:ascii="宋体" w:hAnsi="宋体" w:eastAsia="宋体" w:cs="宋体"/>
          <w:strike/>
          <w:color w:val="auto"/>
          <w:spacing w:val="0"/>
          <w:sz w:val="24"/>
          <w:highlight w:val="none"/>
        </w:rPr>
        <w:t>体</w:t>
      </w:r>
      <w:r>
        <w:rPr>
          <w:rFonts w:hint="eastAsia" w:ascii="宋体" w:hAnsi="宋体" w:eastAsia="宋体" w:cs="宋体"/>
          <w:strike/>
          <w:color w:val="auto"/>
          <w:sz w:val="24"/>
          <w:highlight w:val="none"/>
        </w:rPr>
        <w:t>各</w:t>
      </w:r>
      <w:r>
        <w:rPr>
          <w:rFonts w:hint="eastAsia" w:ascii="宋体" w:hAnsi="宋体" w:eastAsia="宋体" w:cs="宋体"/>
          <w:strike/>
          <w:color w:val="auto"/>
          <w:spacing w:val="0"/>
          <w:sz w:val="24"/>
          <w:highlight w:val="none"/>
        </w:rPr>
        <w:t>方</w:t>
      </w:r>
      <w:r>
        <w:rPr>
          <w:rFonts w:hint="eastAsia" w:ascii="宋体" w:hAnsi="宋体" w:eastAsia="宋体" w:cs="宋体"/>
          <w:strike/>
          <w:color w:val="auto"/>
          <w:sz w:val="24"/>
          <w:highlight w:val="none"/>
        </w:rPr>
        <w:t>或者</w:t>
      </w:r>
      <w:r>
        <w:rPr>
          <w:rFonts w:hint="eastAsia" w:ascii="宋体" w:hAnsi="宋体" w:eastAsia="宋体" w:cs="宋体"/>
          <w:strike/>
          <w:color w:val="auto"/>
          <w:spacing w:val="0"/>
          <w:sz w:val="24"/>
          <w:highlight w:val="none"/>
        </w:rPr>
        <w:t>联</w:t>
      </w:r>
      <w:r>
        <w:rPr>
          <w:rFonts w:hint="eastAsia" w:ascii="宋体" w:hAnsi="宋体" w:eastAsia="宋体" w:cs="宋体"/>
          <w:strike/>
          <w:color w:val="auto"/>
          <w:sz w:val="24"/>
          <w:highlight w:val="none"/>
        </w:rPr>
        <w:t>合</w:t>
      </w:r>
      <w:r>
        <w:rPr>
          <w:rFonts w:hint="eastAsia" w:ascii="宋体" w:hAnsi="宋体" w:eastAsia="宋体" w:cs="宋体"/>
          <w:strike/>
          <w:color w:val="auto"/>
          <w:spacing w:val="0"/>
          <w:sz w:val="24"/>
          <w:highlight w:val="none"/>
        </w:rPr>
        <w:t>体</w:t>
      </w:r>
      <w:r>
        <w:rPr>
          <w:rFonts w:hint="eastAsia" w:ascii="宋体" w:hAnsi="宋体" w:eastAsia="宋体" w:cs="宋体"/>
          <w:strike/>
          <w:color w:val="auto"/>
          <w:sz w:val="24"/>
          <w:highlight w:val="none"/>
        </w:rPr>
        <w:t>中</w:t>
      </w:r>
      <w:r>
        <w:rPr>
          <w:rFonts w:hint="eastAsia" w:ascii="宋体" w:hAnsi="宋体" w:eastAsia="宋体" w:cs="宋体"/>
          <w:strike/>
          <w:color w:val="auto"/>
          <w:spacing w:val="0"/>
          <w:sz w:val="24"/>
          <w:highlight w:val="none"/>
        </w:rPr>
        <w:t>牵</w:t>
      </w:r>
      <w:r>
        <w:rPr>
          <w:rFonts w:hint="eastAsia" w:ascii="宋体" w:hAnsi="宋体" w:eastAsia="宋体" w:cs="宋体"/>
          <w:strike/>
          <w:color w:val="auto"/>
          <w:sz w:val="24"/>
          <w:highlight w:val="none"/>
        </w:rPr>
        <w:t>头</w:t>
      </w:r>
      <w:r>
        <w:rPr>
          <w:rFonts w:hint="eastAsia" w:ascii="宋体" w:hAnsi="宋体" w:eastAsia="宋体" w:cs="宋体"/>
          <w:strike/>
          <w:color w:val="auto"/>
          <w:spacing w:val="0"/>
          <w:sz w:val="24"/>
          <w:highlight w:val="none"/>
        </w:rPr>
        <w:t>人</w:t>
      </w:r>
      <w:r>
        <w:rPr>
          <w:rFonts w:hint="eastAsia" w:ascii="宋体" w:hAnsi="宋体" w:eastAsia="宋体" w:cs="宋体"/>
          <w:strike/>
          <w:color w:val="auto"/>
          <w:sz w:val="24"/>
          <w:highlight w:val="none"/>
        </w:rPr>
        <w:t>的</w:t>
      </w:r>
      <w:r>
        <w:rPr>
          <w:rFonts w:hint="eastAsia" w:ascii="宋体" w:hAnsi="宋体" w:eastAsia="宋体" w:cs="宋体"/>
          <w:strike/>
          <w:color w:val="auto"/>
          <w:spacing w:val="0"/>
          <w:sz w:val="24"/>
          <w:highlight w:val="none"/>
        </w:rPr>
        <w:t>名</w:t>
      </w:r>
      <w:r>
        <w:rPr>
          <w:rFonts w:hint="eastAsia" w:ascii="宋体" w:hAnsi="宋体" w:eastAsia="宋体" w:cs="宋体"/>
          <w:strike/>
          <w:color w:val="auto"/>
          <w:sz w:val="24"/>
          <w:highlight w:val="none"/>
        </w:rPr>
        <w:t>义提</w:t>
      </w:r>
      <w:r>
        <w:rPr>
          <w:rFonts w:hint="eastAsia" w:ascii="宋体" w:hAnsi="宋体" w:eastAsia="宋体" w:cs="宋体"/>
          <w:strike/>
          <w:color w:val="auto"/>
          <w:spacing w:val="0"/>
          <w:sz w:val="24"/>
          <w:highlight w:val="none"/>
        </w:rPr>
        <w:t>交</w:t>
      </w:r>
      <w:r>
        <w:rPr>
          <w:rFonts w:hint="eastAsia" w:ascii="宋体" w:hAnsi="宋体" w:eastAsia="宋体" w:cs="宋体"/>
          <w:strike/>
          <w:color w:val="auto"/>
          <w:sz w:val="24"/>
          <w:highlight w:val="none"/>
        </w:rPr>
        <w:t>。</w:t>
      </w:r>
    </w:p>
    <w:p w14:paraId="2E5276D0">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strike w:val="0"/>
          <w:color w:val="auto"/>
          <w:sz w:val="24"/>
          <w:highlight w:val="none"/>
        </w:rPr>
        <w:t>7.6.2</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不</w:t>
      </w:r>
      <w:r>
        <w:rPr>
          <w:rFonts w:hint="eastAsia" w:ascii="宋体" w:hAnsi="宋体" w:eastAsia="宋体" w:cs="宋体"/>
          <w:strike w:val="0"/>
          <w:color w:val="auto"/>
          <w:sz w:val="24"/>
          <w:highlight w:val="none"/>
        </w:rPr>
        <w:t>能</w:t>
      </w:r>
      <w:r>
        <w:rPr>
          <w:rFonts w:hint="eastAsia" w:ascii="宋体" w:hAnsi="宋体" w:eastAsia="宋体" w:cs="宋体"/>
          <w:strike w:val="0"/>
          <w:color w:val="auto"/>
          <w:spacing w:val="0"/>
          <w:sz w:val="24"/>
          <w:highlight w:val="none"/>
        </w:rPr>
        <w:t>按</w:t>
      </w:r>
      <w:r>
        <w:rPr>
          <w:rFonts w:hint="eastAsia" w:ascii="宋体" w:hAnsi="宋体" w:eastAsia="宋体" w:cs="宋体"/>
          <w:strike w:val="0"/>
          <w:color w:val="auto"/>
          <w:sz w:val="24"/>
          <w:highlight w:val="none"/>
        </w:rPr>
        <w:t>本</w:t>
      </w:r>
      <w:r>
        <w:rPr>
          <w:rFonts w:hint="eastAsia" w:ascii="宋体" w:hAnsi="宋体" w:eastAsia="宋体" w:cs="宋体"/>
          <w:strike w:val="0"/>
          <w:color w:val="auto"/>
          <w:spacing w:val="0"/>
          <w:sz w:val="24"/>
          <w:highlight w:val="none"/>
        </w:rPr>
        <w:t>章</w:t>
      </w:r>
      <w:r>
        <w:rPr>
          <w:rFonts w:hint="eastAsia" w:ascii="宋体" w:hAnsi="宋体" w:eastAsia="宋体" w:cs="宋体"/>
          <w:strike w:val="0"/>
          <w:color w:val="auto"/>
          <w:sz w:val="24"/>
          <w:highlight w:val="none"/>
        </w:rPr>
        <w:t>第</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7.6.1</w:t>
      </w:r>
      <w:r>
        <w:rPr>
          <w:rFonts w:hint="eastAsia" w:ascii="宋体" w:hAnsi="宋体" w:eastAsia="宋体" w:cs="宋体"/>
          <w:strike w:val="0"/>
          <w:color w:val="auto"/>
          <w:spacing w:val="0"/>
          <w:sz w:val="24"/>
          <w:highlight w:val="none"/>
        </w:rPr>
        <w:t xml:space="preserve"> </w:t>
      </w:r>
      <w:r>
        <w:rPr>
          <w:rFonts w:hint="eastAsia" w:ascii="宋体" w:hAnsi="宋体" w:eastAsia="宋体" w:cs="宋体"/>
          <w:strike w:val="0"/>
          <w:color w:val="auto"/>
          <w:sz w:val="24"/>
          <w:highlight w:val="none"/>
        </w:rPr>
        <w:t>项</w:t>
      </w:r>
      <w:r>
        <w:rPr>
          <w:rFonts w:hint="eastAsia" w:ascii="宋体" w:hAnsi="宋体" w:eastAsia="宋体" w:cs="宋体"/>
          <w:strike w:val="0"/>
          <w:color w:val="auto"/>
          <w:spacing w:val="0"/>
          <w:sz w:val="24"/>
          <w:highlight w:val="none"/>
        </w:rPr>
        <w:t>要</w:t>
      </w:r>
      <w:r>
        <w:rPr>
          <w:rFonts w:hint="eastAsia" w:ascii="宋体" w:hAnsi="宋体" w:eastAsia="宋体" w:cs="宋体"/>
          <w:strike w:val="0"/>
          <w:color w:val="auto"/>
          <w:sz w:val="24"/>
          <w:highlight w:val="none"/>
        </w:rPr>
        <w:t>求</w:t>
      </w:r>
      <w:r>
        <w:rPr>
          <w:rFonts w:hint="eastAsia" w:ascii="宋体" w:hAnsi="宋体" w:eastAsia="宋体" w:cs="宋体"/>
          <w:strike w:val="0"/>
          <w:color w:val="auto"/>
          <w:spacing w:val="0"/>
          <w:sz w:val="24"/>
          <w:highlight w:val="none"/>
        </w:rPr>
        <w:t>提</w:t>
      </w:r>
      <w:r>
        <w:rPr>
          <w:rFonts w:hint="eastAsia" w:ascii="宋体" w:hAnsi="宋体" w:eastAsia="宋体" w:cs="宋体"/>
          <w:strike w:val="0"/>
          <w:color w:val="auto"/>
          <w:sz w:val="24"/>
          <w:highlight w:val="none"/>
        </w:rPr>
        <w:t>交</w:t>
      </w:r>
      <w:r>
        <w:rPr>
          <w:rFonts w:hint="eastAsia" w:ascii="宋体" w:hAnsi="宋体" w:eastAsia="宋体" w:cs="宋体"/>
          <w:strike w:val="0"/>
          <w:color w:val="auto"/>
          <w:spacing w:val="0"/>
          <w:sz w:val="24"/>
          <w:highlight w:val="none"/>
        </w:rPr>
        <w:t>履</w:t>
      </w:r>
      <w:r>
        <w:rPr>
          <w:rFonts w:hint="eastAsia" w:ascii="宋体" w:hAnsi="宋体" w:eastAsia="宋体" w:cs="宋体"/>
          <w:strike w:val="0"/>
          <w:color w:val="auto"/>
          <w:sz w:val="24"/>
          <w:highlight w:val="none"/>
        </w:rPr>
        <w:t>约</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证金</w:t>
      </w:r>
      <w:r>
        <w:rPr>
          <w:rFonts w:hint="eastAsia" w:ascii="宋体" w:hAnsi="宋体" w:eastAsia="宋体" w:cs="宋体"/>
          <w:strike w:val="0"/>
          <w:color w:val="auto"/>
          <w:spacing w:val="0"/>
          <w:sz w:val="24"/>
          <w:highlight w:val="none"/>
        </w:rPr>
        <w:t>的</w:t>
      </w:r>
      <w:r>
        <w:rPr>
          <w:rFonts w:hint="eastAsia" w:ascii="宋体" w:hAnsi="宋体" w:eastAsia="宋体" w:cs="宋体"/>
          <w:strike w:val="0"/>
          <w:color w:val="auto"/>
          <w:sz w:val="24"/>
          <w:highlight w:val="none"/>
        </w:rPr>
        <w:t>，</w:t>
      </w:r>
      <w:r>
        <w:rPr>
          <w:rFonts w:hint="eastAsia" w:ascii="宋体" w:hAnsi="宋体" w:eastAsia="宋体" w:cs="宋体"/>
          <w:strike w:val="0"/>
          <w:color w:val="auto"/>
          <w:spacing w:val="0"/>
          <w:sz w:val="24"/>
          <w:highlight w:val="none"/>
        </w:rPr>
        <w:t>视</w:t>
      </w:r>
      <w:r>
        <w:rPr>
          <w:rFonts w:hint="eastAsia" w:ascii="宋体" w:hAnsi="宋体" w:eastAsia="宋体" w:cs="宋体"/>
          <w:strike w:val="0"/>
          <w:color w:val="auto"/>
          <w:sz w:val="24"/>
          <w:highlight w:val="none"/>
        </w:rPr>
        <w:t>为</w:t>
      </w:r>
      <w:r>
        <w:rPr>
          <w:rFonts w:hint="eastAsia" w:ascii="宋体" w:hAnsi="宋体" w:eastAsia="宋体" w:cs="宋体"/>
          <w:strike w:val="0"/>
          <w:color w:val="auto"/>
          <w:spacing w:val="0"/>
          <w:sz w:val="24"/>
          <w:highlight w:val="none"/>
        </w:rPr>
        <w:t>放</w:t>
      </w:r>
      <w:r>
        <w:rPr>
          <w:rFonts w:hint="eastAsia" w:ascii="宋体" w:hAnsi="宋体" w:eastAsia="宋体" w:cs="宋体"/>
          <w:strike w:val="0"/>
          <w:color w:val="auto"/>
          <w:sz w:val="24"/>
          <w:highlight w:val="none"/>
        </w:rPr>
        <w:t>弃</w:t>
      </w:r>
      <w:r>
        <w:rPr>
          <w:rFonts w:hint="eastAsia" w:ascii="宋体" w:hAnsi="宋体" w:eastAsia="宋体" w:cs="宋体"/>
          <w:strike w:val="0"/>
          <w:color w:val="auto"/>
          <w:spacing w:val="0"/>
          <w:sz w:val="24"/>
          <w:highlight w:val="none"/>
        </w:rPr>
        <w:t>中</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其投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金不予</w:t>
      </w:r>
      <w:r>
        <w:rPr>
          <w:rFonts w:hint="eastAsia" w:ascii="宋体" w:hAnsi="宋体" w:eastAsia="宋体" w:cs="宋体"/>
          <w:strike w:val="0"/>
          <w:color w:val="auto"/>
          <w:spacing w:val="0"/>
          <w:sz w:val="24"/>
          <w:highlight w:val="none"/>
        </w:rPr>
        <w:t>退</w:t>
      </w:r>
      <w:r>
        <w:rPr>
          <w:rFonts w:hint="eastAsia" w:ascii="宋体" w:hAnsi="宋体" w:eastAsia="宋体" w:cs="宋体"/>
          <w:strike w:val="0"/>
          <w:color w:val="auto"/>
          <w:sz w:val="24"/>
          <w:highlight w:val="none"/>
        </w:rPr>
        <w:t>还</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给</w:t>
      </w:r>
      <w:r>
        <w:rPr>
          <w:rFonts w:hint="eastAsia" w:ascii="宋体" w:hAnsi="宋体" w:eastAsia="宋体" w:cs="宋体"/>
          <w:strike w:val="0"/>
          <w:color w:val="auto"/>
          <w:spacing w:val="0"/>
          <w:sz w:val="24"/>
          <w:highlight w:val="none"/>
        </w:rPr>
        <w:t>招</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人</w:t>
      </w:r>
      <w:r>
        <w:rPr>
          <w:rFonts w:hint="eastAsia" w:ascii="宋体" w:hAnsi="宋体" w:eastAsia="宋体" w:cs="宋体"/>
          <w:strike w:val="0"/>
          <w:color w:val="auto"/>
          <w:sz w:val="24"/>
          <w:highlight w:val="none"/>
        </w:rPr>
        <w:t>造</w:t>
      </w:r>
      <w:r>
        <w:rPr>
          <w:rFonts w:hint="eastAsia" w:ascii="宋体" w:hAnsi="宋体" w:eastAsia="宋体" w:cs="宋体"/>
          <w:strike w:val="0"/>
          <w:color w:val="auto"/>
          <w:spacing w:val="0"/>
          <w:sz w:val="24"/>
          <w:highlight w:val="none"/>
        </w:rPr>
        <w:t>成</w:t>
      </w:r>
      <w:r>
        <w:rPr>
          <w:rFonts w:hint="eastAsia" w:ascii="宋体" w:hAnsi="宋体" w:eastAsia="宋体" w:cs="宋体"/>
          <w:strike w:val="0"/>
          <w:color w:val="auto"/>
          <w:sz w:val="24"/>
          <w:highlight w:val="none"/>
        </w:rPr>
        <w:t>的损</w:t>
      </w:r>
      <w:r>
        <w:rPr>
          <w:rFonts w:hint="eastAsia" w:ascii="宋体" w:hAnsi="宋体" w:eastAsia="宋体" w:cs="宋体"/>
          <w:strike w:val="0"/>
          <w:color w:val="auto"/>
          <w:spacing w:val="0"/>
          <w:sz w:val="24"/>
          <w:highlight w:val="none"/>
        </w:rPr>
        <w:t>失</w:t>
      </w:r>
      <w:r>
        <w:rPr>
          <w:rFonts w:hint="eastAsia" w:ascii="宋体" w:hAnsi="宋体" w:eastAsia="宋体" w:cs="宋体"/>
          <w:strike w:val="0"/>
          <w:color w:val="auto"/>
          <w:sz w:val="24"/>
          <w:highlight w:val="none"/>
        </w:rPr>
        <w:t>超</w:t>
      </w:r>
      <w:r>
        <w:rPr>
          <w:rFonts w:hint="eastAsia" w:ascii="宋体" w:hAnsi="宋体" w:eastAsia="宋体" w:cs="宋体"/>
          <w:strike w:val="0"/>
          <w:color w:val="auto"/>
          <w:spacing w:val="0"/>
          <w:sz w:val="24"/>
          <w:highlight w:val="none"/>
        </w:rPr>
        <w:t>过</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数</w:t>
      </w:r>
      <w:r>
        <w:rPr>
          <w:rFonts w:hint="eastAsia" w:ascii="宋体" w:hAnsi="宋体" w:eastAsia="宋体" w:cs="宋体"/>
          <w:strike w:val="0"/>
          <w:color w:val="auto"/>
          <w:sz w:val="24"/>
          <w:highlight w:val="none"/>
        </w:rPr>
        <w:t>额的</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应</w:t>
      </w:r>
      <w:r>
        <w:rPr>
          <w:rFonts w:hint="eastAsia" w:ascii="宋体" w:hAnsi="宋体" w:eastAsia="宋体" w:cs="宋体"/>
          <w:strike w:val="0"/>
          <w:color w:val="auto"/>
          <w:spacing w:val="0"/>
          <w:sz w:val="24"/>
          <w:highlight w:val="none"/>
        </w:rPr>
        <w:t>当</w:t>
      </w:r>
      <w:r>
        <w:rPr>
          <w:rFonts w:hint="eastAsia" w:ascii="宋体" w:hAnsi="宋体" w:eastAsia="宋体" w:cs="宋体"/>
          <w:strike w:val="0"/>
          <w:color w:val="auto"/>
          <w:sz w:val="24"/>
          <w:highlight w:val="none"/>
        </w:rPr>
        <w:t>对</w:t>
      </w:r>
      <w:r>
        <w:rPr>
          <w:rFonts w:hint="eastAsia" w:ascii="宋体" w:hAnsi="宋体" w:eastAsia="宋体" w:cs="宋体"/>
          <w:strike w:val="0"/>
          <w:color w:val="auto"/>
          <w:spacing w:val="0"/>
          <w:sz w:val="24"/>
          <w:highlight w:val="none"/>
        </w:rPr>
        <w:t>超</w:t>
      </w:r>
      <w:r>
        <w:rPr>
          <w:rFonts w:hint="eastAsia" w:ascii="宋体" w:hAnsi="宋体" w:eastAsia="宋体" w:cs="宋体"/>
          <w:strike w:val="0"/>
          <w:color w:val="auto"/>
          <w:sz w:val="24"/>
          <w:highlight w:val="none"/>
        </w:rPr>
        <w:t>过部</w:t>
      </w:r>
      <w:r>
        <w:rPr>
          <w:rFonts w:hint="eastAsia" w:ascii="宋体" w:hAnsi="宋体" w:eastAsia="宋体" w:cs="宋体"/>
          <w:strike w:val="0"/>
          <w:color w:val="auto"/>
          <w:spacing w:val="0"/>
          <w:sz w:val="24"/>
          <w:highlight w:val="none"/>
        </w:rPr>
        <w:t>分</w:t>
      </w:r>
      <w:r>
        <w:rPr>
          <w:rFonts w:hint="eastAsia" w:ascii="宋体" w:hAnsi="宋体" w:eastAsia="宋体" w:cs="宋体"/>
          <w:strike w:val="0"/>
          <w:color w:val="auto"/>
          <w:sz w:val="24"/>
          <w:highlight w:val="none"/>
        </w:rPr>
        <w:t>予</w:t>
      </w:r>
      <w:r>
        <w:rPr>
          <w:rFonts w:hint="eastAsia" w:ascii="宋体" w:hAnsi="宋体" w:eastAsia="宋体" w:cs="宋体"/>
          <w:strike w:val="0"/>
          <w:color w:val="auto"/>
          <w:spacing w:val="0"/>
          <w:sz w:val="24"/>
          <w:highlight w:val="none"/>
        </w:rPr>
        <w:t>以</w:t>
      </w:r>
      <w:r>
        <w:rPr>
          <w:rFonts w:hint="eastAsia" w:ascii="宋体" w:hAnsi="宋体" w:eastAsia="宋体" w:cs="宋体"/>
          <w:strike w:val="0"/>
          <w:color w:val="auto"/>
          <w:sz w:val="24"/>
          <w:highlight w:val="none"/>
        </w:rPr>
        <w:t>赔</w:t>
      </w:r>
      <w:r>
        <w:rPr>
          <w:rFonts w:hint="eastAsia" w:ascii="宋体" w:hAnsi="宋体" w:eastAsia="宋体" w:cs="宋体"/>
          <w:strike w:val="0"/>
          <w:color w:val="auto"/>
          <w:spacing w:val="0"/>
          <w:sz w:val="24"/>
          <w:highlight w:val="none"/>
        </w:rPr>
        <w:t>偿</w:t>
      </w:r>
      <w:r>
        <w:rPr>
          <w:rFonts w:hint="eastAsia" w:ascii="宋体" w:hAnsi="宋体" w:eastAsia="宋体" w:cs="宋体"/>
          <w:color w:val="auto"/>
          <w:sz w:val="24"/>
          <w:highlight w:val="none"/>
        </w:rPr>
        <w:t>。</w:t>
      </w:r>
    </w:p>
    <w:p w14:paraId="70B72541">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89" w:name="_Toc14401"/>
      <w:r>
        <w:rPr>
          <w:rFonts w:hint="eastAsia" w:ascii="黑体" w:hAnsi="黑体" w:eastAsia="黑体" w:cs="黑体"/>
          <w:b/>
          <w:bCs/>
          <w:color w:val="auto"/>
          <w:spacing w:val="0"/>
          <w:sz w:val="24"/>
          <w:highlight w:val="none"/>
        </w:rPr>
        <w:t>7</w:t>
      </w:r>
      <w:r>
        <w:rPr>
          <w:rFonts w:hint="eastAsia" w:ascii="黑体" w:hAnsi="黑体" w:eastAsia="黑体" w:cs="黑体"/>
          <w:b/>
          <w:bCs/>
          <w:color w:val="auto"/>
          <w:sz w:val="24"/>
          <w:highlight w:val="none"/>
        </w:rPr>
        <w:t>.7</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签订合同</w:t>
      </w:r>
      <w:bookmarkEnd w:id="89"/>
    </w:p>
    <w:p w14:paraId="41C62BB8">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7.7.1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应当</w:t>
      </w:r>
      <w:r>
        <w:rPr>
          <w:rFonts w:hint="eastAsia" w:ascii="宋体" w:hAnsi="宋体" w:eastAsia="宋体" w:cs="宋体"/>
          <w:color w:val="auto"/>
          <w:sz w:val="24"/>
          <w:highlight w:val="none"/>
        </w:rPr>
        <w:t>在中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之</w:t>
      </w:r>
      <w:r>
        <w:rPr>
          <w:rFonts w:hint="eastAsia" w:ascii="宋体" w:hAnsi="宋体" w:eastAsia="宋体" w:cs="宋体"/>
          <w:color w:val="auto"/>
          <w:sz w:val="24"/>
          <w:highlight w:val="none"/>
        </w:rPr>
        <w:t>日起</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30</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日</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根</w:t>
      </w:r>
      <w:r>
        <w:rPr>
          <w:rFonts w:hint="eastAsia" w:ascii="宋体" w:hAnsi="宋体" w:eastAsia="宋体" w:cs="宋体"/>
          <w:color w:val="auto"/>
          <w:sz w:val="24"/>
          <w:highlight w:val="none"/>
        </w:rPr>
        <w:t>据</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的投标文件订立书面</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标人无正当理由</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签合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，在签订合同时</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提出附加条件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或者不按照招标文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要求</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交履约保证金的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有权取消其中标</w:t>
      </w:r>
      <w:r>
        <w:rPr>
          <w:rFonts w:hint="eastAsia" w:ascii="宋体" w:hAnsi="宋体" w:eastAsia="宋体" w:cs="宋体"/>
          <w:color w:val="auto"/>
          <w:spacing w:val="0"/>
          <w:sz w:val="24"/>
          <w:highlight w:val="none"/>
        </w:rPr>
        <w:t>资</w:t>
      </w:r>
      <w:r>
        <w:rPr>
          <w:rFonts w:hint="eastAsia" w:ascii="宋体" w:hAnsi="宋体" w:eastAsia="宋体" w:cs="宋体"/>
          <w:color w:val="auto"/>
          <w:sz w:val="24"/>
          <w:highlight w:val="none"/>
        </w:rPr>
        <w:t>格，</w:t>
      </w:r>
      <w:r>
        <w:rPr>
          <w:rFonts w:hint="eastAsia" w:ascii="宋体" w:hAnsi="宋体" w:eastAsia="宋体" w:cs="宋体"/>
          <w:strike w:val="0"/>
          <w:color w:val="auto"/>
          <w:spacing w:val="0"/>
          <w:sz w:val="24"/>
          <w:highlight w:val="none"/>
        </w:rPr>
        <w:t>其</w:t>
      </w:r>
      <w:r>
        <w:rPr>
          <w:rFonts w:hint="eastAsia" w:ascii="宋体" w:hAnsi="宋体" w:eastAsia="宋体" w:cs="宋体"/>
          <w:strike w:val="0"/>
          <w:color w:val="auto"/>
          <w:sz w:val="24"/>
          <w:highlight w:val="none"/>
        </w:rPr>
        <w:t>投标保证金不</w:t>
      </w:r>
      <w:r>
        <w:rPr>
          <w:rFonts w:hint="eastAsia" w:ascii="宋体" w:hAnsi="宋体" w:eastAsia="宋体" w:cs="宋体"/>
          <w:strike w:val="0"/>
          <w:color w:val="auto"/>
          <w:spacing w:val="0"/>
          <w:sz w:val="24"/>
          <w:highlight w:val="none"/>
        </w:rPr>
        <w:t>予</w:t>
      </w:r>
      <w:r>
        <w:rPr>
          <w:rFonts w:hint="eastAsia" w:ascii="宋体" w:hAnsi="宋体" w:eastAsia="宋体" w:cs="宋体"/>
          <w:strike w:val="0"/>
          <w:color w:val="auto"/>
          <w:sz w:val="24"/>
          <w:highlight w:val="none"/>
        </w:rPr>
        <w:t>退还；</w:t>
      </w:r>
      <w:r>
        <w:rPr>
          <w:rFonts w:hint="eastAsia" w:ascii="宋体" w:hAnsi="宋体" w:eastAsia="宋体" w:cs="宋体"/>
          <w:color w:val="auto"/>
          <w:spacing w:val="0"/>
          <w:sz w:val="24"/>
          <w:highlight w:val="none"/>
        </w:rPr>
        <w:t>给</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造</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损</w:t>
      </w:r>
      <w:r>
        <w:rPr>
          <w:rFonts w:hint="eastAsia" w:ascii="宋体" w:hAnsi="宋体" w:eastAsia="宋体" w:cs="宋体"/>
          <w:color w:val="auto"/>
          <w:spacing w:val="0"/>
          <w:sz w:val="24"/>
          <w:highlight w:val="none"/>
        </w:rPr>
        <w:t>失</w:t>
      </w:r>
      <w:r>
        <w:rPr>
          <w:rFonts w:hint="eastAsia" w:ascii="宋体" w:hAnsi="宋体" w:eastAsia="宋体" w:cs="宋体"/>
          <w:strike w:val="0"/>
          <w:color w:val="auto"/>
          <w:sz w:val="24"/>
          <w:highlight w:val="none"/>
        </w:rPr>
        <w:t>超过</w:t>
      </w:r>
      <w:r>
        <w:rPr>
          <w:rFonts w:hint="eastAsia" w:ascii="宋体" w:hAnsi="宋体" w:eastAsia="宋体" w:cs="宋体"/>
          <w:strike w:val="0"/>
          <w:color w:val="auto"/>
          <w:spacing w:val="0"/>
          <w:sz w:val="24"/>
          <w:highlight w:val="none"/>
        </w:rPr>
        <w:t>投</w:t>
      </w:r>
      <w:r>
        <w:rPr>
          <w:rFonts w:hint="eastAsia" w:ascii="宋体" w:hAnsi="宋体" w:eastAsia="宋体" w:cs="宋体"/>
          <w:strike w:val="0"/>
          <w:color w:val="auto"/>
          <w:sz w:val="24"/>
          <w:highlight w:val="none"/>
        </w:rPr>
        <w:t>标</w:t>
      </w:r>
      <w:r>
        <w:rPr>
          <w:rFonts w:hint="eastAsia" w:ascii="宋体" w:hAnsi="宋体" w:eastAsia="宋体" w:cs="宋体"/>
          <w:strike w:val="0"/>
          <w:color w:val="auto"/>
          <w:spacing w:val="0"/>
          <w:sz w:val="24"/>
          <w:highlight w:val="none"/>
        </w:rPr>
        <w:t>保</w:t>
      </w:r>
      <w:r>
        <w:rPr>
          <w:rFonts w:hint="eastAsia" w:ascii="宋体" w:hAnsi="宋体" w:eastAsia="宋体" w:cs="宋体"/>
          <w:strike w:val="0"/>
          <w:color w:val="auto"/>
          <w:sz w:val="24"/>
          <w:highlight w:val="none"/>
        </w:rPr>
        <w:t>证</w:t>
      </w:r>
      <w:r>
        <w:rPr>
          <w:rFonts w:hint="eastAsia" w:ascii="宋体" w:hAnsi="宋体" w:eastAsia="宋体" w:cs="宋体"/>
          <w:strike w:val="0"/>
          <w:color w:val="auto"/>
          <w:spacing w:val="0"/>
          <w:sz w:val="24"/>
          <w:highlight w:val="none"/>
        </w:rPr>
        <w:t>金</w:t>
      </w:r>
      <w:r>
        <w:rPr>
          <w:rFonts w:hint="eastAsia" w:ascii="宋体" w:hAnsi="宋体" w:eastAsia="宋体" w:cs="宋体"/>
          <w:strike w:val="0"/>
          <w:color w:val="auto"/>
          <w:sz w:val="24"/>
          <w:highlight w:val="none"/>
        </w:rPr>
        <w:t>数</w:t>
      </w:r>
      <w:r>
        <w:rPr>
          <w:rFonts w:hint="eastAsia" w:ascii="宋体" w:hAnsi="宋体" w:eastAsia="宋体" w:cs="宋体"/>
          <w:strike w:val="0"/>
          <w:color w:val="auto"/>
          <w:spacing w:val="0"/>
          <w:sz w:val="24"/>
          <w:highlight w:val="none"/>
        </w:rPr>
        <w:t>额</w:t>
      </w:r>
      <w:r>
        <w:rPr>
          <w:rFonts w:hint="eastAsia" w:ascii="宋体" w:hAnsi="宋体" w:eastAsia="宋体" w:cs="宋体"/>
          <w:strike w:val="0"/>
          <w:color w:val="auto"/>
          <w:sz w:val="24"/>
          <w:highlight w:val="none"/>
        </w:rPr>
        <w:t>的</w:t>
      </w:r>
      <w:r>
        <w:rPr>
          <w:rFonts w:hint="eastAsia" w:ascii="宋体" w:hAnsi="宋体" w:eastAsia="宋体" w:cs="宋体"/>
          <w:strike w:val="0"/>
          <w:color w:val="auto"/>
          <w:spacing w:val="0"/>
          <w:sz w:val="24"/>
          <w:highlight w:val="none"/>
        </w:rPr>
        <w:t>，</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还</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strike w:val="0"/>
          <w:color w:val="auto"/>
          <w:spacing w:val="0"/>
          <w:sz w:val="24"/>
          <w:highlight w:val="none"/>
        </w:rPr>
        <w:t>对</w:t>
      </w:r>
      <w:r>
        <w:rPr>
          <w:rFonts w:hint="eastAsia" w:ascii="宋体" w:hAnsi="宋体" w:eastAsia="宋体" w:cs="宋体"/>
          <w:strike w:val="0"/>
          <w:color w:val="auto"/>
          <w:sz w:val="24"/>
          <w:highlight w:val="none"/>
        </w:rPr>
        <w:t>超</w:t>
      </w:r>
      <w:r>
        <w:rPr>
          <w:rFonts w:hint="eastAsia" w:ascii="宋体" w:hAnsi="宋体" w:eastAsia="宋体" w:cs="宋体"/>
          <w:strike w:val="0"/>
          <w:color w:val="auto"/>
          <w:spacing w:val="0"/>
          <w:sz w:val="24"/>
          <w:highlight w:val="none"/>
        </w:rPr>
        <w:t>过</w:t>
      </w:r>
      <w:r>
        <w:rPr>
          <w:rFonts w:hint="eastAsia" w:ascii="宋体" w:hAnsi="宋体" w:eastAsia="宋体" w:cs="宋体"/>
          <w:strike w:val="0"/>
          <w:color w:val="auto"/>
          <w:sz w:val="24"/>
          <w:highlight w:val="none"/>
        </w:rPr>
        <w:t>部</w:t>
      </w:r>
      <w:r>
        <w:rPr>
          <w:rFonts w:hint="eastAsia" w:ascii="宋体" w:hAnsi="宋体" w:eastAsia="宋体" w:cs="宋体"/>
          <w:strike w:val="0"/>
          <w:color w:val="auto"/>
          <w:spacing w:val="0"/>
          <w:sz w:val="24"/>
          <w:highlight w:val="none"/>
        </w:rPr>
        <w:t>分</w:t>
      </w:r>
      <w:r>
        <w:rPr>
          <w:rFonts w:hint="eastAsia" w:ascii="宋体" w:hAnsi="宋体" w:eastAsia="宋体" w:cs="宋体"/>
          <w:color w:val="auto"/>
          <w:sz w:val="24"/>
          <w:highlight w:val="none"/>
        </w:rPr>
        <w:t>予以</w:t>
      </w:r>
      <w:r>
        <w:rPr>
          <w:rFonts w:hint="eastAsia" w:ascii="宋体" w:hAnsi="宋体" w:eastAsia="宋体" w:cs="宋体"/>
          <w:color w:val="auto"/>
          <w:spacing w:val="0"/>
          <w:sz w:val="24"/>
          <w:highlight w:val="none"/>
        </w:rPr>
        <w:t>赔</w:t>
      </w:r>
      <w:r>
        <w:rPr>
          <w:rFonts w:hint="eastAsia" w:ascii="宋体" w:hAnsi="宋体" w:eastAsia="宋体" w:cs="宋体"/>
          <w:color w:val="auto"/>
          <w:sz w:val="24"/>
          <w:highlight w:val="none"/>
        </w:rPr>
        <w:t>偿。</w:t>
      </w:r>
    </w:p>
    <w:p w14:paraId="2B390638">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7.7.2 发</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书后</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无</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由</w:t>
      </w:r>
      <w:r>
        <w:rPr>
          <w:rFonts w:hint="eastAsia" w:ascii="宋体" w:hAnsi="宋体" w:eastAsia="宋体" w:cs="宋体"/>
          <w:color w:val="auto"/>
          <w:spacing w:val="0"/>
          <w:sz w:val="24"/>
          <w:highlight w:val="none"/>
        </w:rPr>
        <w:t>拒</w:t>
      </w:r>
      <w:r>
        <w:rPr>
          <w:rFonts w:hint="eastAsia" w:ascii="宋体" w:hAnsi="宋体" w:eastAsia="宋体" w:cs="宋体"/>
          <w:color w:val="auto"/>
          <w:sz w:val="24"/>
          <w:highlight w:val="none"/>
        </w:rPr>
        <w:t>签</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在</w:t>
      </w:r>
      <w:r>
        <w:rPr>
          <w:rFonts w:hint="eastAsia" w:ascii="宋体" w:hAnsi="宋体" w:eastAsia="宋体" w:cs="宋体"/>
          <w:color w:val="auto"/>
          <w:sz w:val="24"/>
          <w:highlight w:val="none"/>
        </w:rPr>
        <w:t>签</w:t>
      </w:r>
      <w:r>
        <w:rPr>
          <w:rFonts w:hint="eastAsia" w:ascii="宋体" w:hAnsi="宋体" w:eastAsia="宋体" w:cs="宋体"/>
          <w:color w:val="auto"/>
          <w:spacing w:val="0"/>
          <w:sz w:val="24"/>
          <w:highlight w:val="none"/>
        </w:rPr>
        <w:t>订</w:t>
      </w:r>
      <w:r>
        <w:rPr>
          <w:rFonts w:hint="eastAsia" w:ascii="宋体" w:hAnsi="宋体" w:eastAsia="宋体" w:cs="宋体"/>
          <w:color w:val="auto"/>
          <w:sz w:val="24"/>
          <w:highlight w:val="none"/>
        </w:rPr>
        <w:t>合</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时</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附加条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strike w:val="0"/>
          <w:color w:val="auto"/>
          <w:spacing w:val="0"/>
          <w:sz w:val="24"/>
          <w:highlight w:val="none"/>
        </w:rPr>
        <w:t>，</w:t>
      </w:r>
      <w:r>
        <w:rPr>
          <w:rFonts w:hint="eastAsia" w:ascii="宋体" w:hAnsi="宋体" w:eastAsia="宋体" w:cs="宋体"/>
          <w:strike w:val="0"/>
          <w:color w:val="auto"/>
          <w:sz w:val="24"/>
          <w:highlight w:val="none"/>
        </w:rPr>
        <w:t>招</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w:t>
      </w:r>
      <w:r>
        <w:rPr>
          <w:rFonts w:hint="eastAsia" w:ascii="宋体" w:hAnsi="宋体" w:eastAsia="宋体" w:cs="宋体"/>
          <w:strike w:val="0"/>
          <w:color w:val="auto"/>
          <w:spacing w:val="0"/>
          <w:sz w:val="24"/>
          <w:highlight w:val="none"/>
        </w:rPr>
        <w:t>向</w:t>
      </w:r>
      <w:r>
        <w:rPr>
          <w:rFonts w:hint="eastAsia" w:ascii="宋体" w:hAnsi="宋体" w:eastAsia="宋体" w:cs="宋体"/>
          <w:strike w:val="0"/>
          <w:color w:val="auto"/>
          <w:sz w:val="24"/>
          <w:highlight w:val="none"/>
        </w:rPr>
        <w:t>中</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人退</w:t>
      </w:r>
      <w:r>
        <w:rPr>
          <w:rFonts w:hint="eastAsia" w:ascii="宋体" w:hAnsi="宋体" w:eastAsia="宋体" w:cs="宋体"/>
          <w:strike w:val="0"/>
          <w:color w:val="auto"/>
          <w:spacing w:val="0"/>
          <w:sz w:val="24"/>
          <w:highlight w:val="none"/>
        </w:rPr>
        <w:t>还</w:t>
      </w:r>
      <w:r>
        <w:rPr>
          <w:rFonts w:hint="eastAsia" w:ascii="宋体" w:hAnsi="宋体" w:eastAsia="宋体" w:cs="宋体"/>
          <w:strike w:val="0"/>
          <w:color w:val="auto"/>
          <w:sz w:val="24"/>
          <w:highlight w:val="none"/>
        </w:rPr>
        <w:t>投</w:t>
      </w:r>
      <w:r>
        <w:rPr>
          <w:rFonts w:hint="eastAsia" w:ascii="宋体" w:hAnsi="宋体" w:eastAsia="宋体" w:cs="宋体"/>
          <w:strike w:val="0"/>
          <w:color w:val="auto"/>
          <w:spacing w:val="0"/>
          <w:sz w:val="24"/>
          <w:highlight w:val="none"/>
        </w:rPr>
        <w:t>标</w:t>
      </w:r>
      <w:r>
        <w:rPr>
          <w:rFonts w:hint="eastAsia" w:ascii="宋体" w:hAnsi="宋体" w:eastAsia="宋体" w:cs="宋体"/>
          <w:strike w:val="0"/>
          <w:color w:val="auto"/>
          <w:sz w:val="24"/>
          <w:highlight w:val="none"/>
        </w:rPr>
        <w:t>保</w:t>
      </w:r>
      <w:r>
        <w:rPr>
          <w:rFonts w:hint="eastAsia" w:ascii="宋体" w:hAnsi="宋体" w:eastAsia="宋体" w:cs="宋体"/>
          <w:strike w:val="0"/>
          <w:color w:val="auto"/>
          <w:spacing w:val="0"/>
          <w:sz w:val="24"/>
          <w:highlight w:val="none"/>
        </w:rPr>
        <w:t>证</w:t>
      </w:r>
      <w:r>
        <w:rPr>
          <w:rFonts w:hint="eastAsia" w:ascii="宋体" w:hAnsi="宋体" w:eastAsia="宋体" w:cs="宋体"/>
          <w:strike w:val="0"/>
          <w:color w:val="auto"/>
          <w:sz w:val="24"/>
          <w:highlight w:val="none"/>
        </w:rPr>
        <w:t>金</w:t>
      </w:r>
      <w:r>
        <w:rPr>
          <w:rFonts w:hint="eastAsia" w:ascii="宋体" w:hAnsi="宋体" w:eastAsia="宋体" w:cs="宋体"/>
          <w:strike w:val="0"/>
          <w:color w:val="auto"/>
          <w:spacing w:val="0"/>
          <w:sz w:val="24"/>
          <w:highlight w:val="none"/>
        </w:rPr>
        <w:t>；</w:t>
      </w:r>
      <w:r>
        <w:rPr>
          <w:rFonts w:hint="eastAsia" w:ascii="宋体" w:hAnsi="宋体" w:eastAsia="宋体" w:cs="宋体"/>
          <w:color w:val="auto"/>
          <w:sz w:val="24"/>
          <w:highlight w:val="none"/>
        </w:rPr>
        <w:t>给</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造</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失</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还</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赔偿</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失。</w:t>
      </w:r>
    </w:p>
    <w:p w14:paraId="50A38EC8">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7.7.3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联</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体各</w:t>
      </w:r>
      <w:r>
        <w:rPr>
          <w:rFonts w:hint="eastAsia" w:ascii="宋体" w:hAnsi="宋体" w:eastAsia="宋体" w:cs="宋体"/>
          <w:color w:val="auto"/>
          <w:spacing w:val="0"/>
          <w:sz w:val="24"/>
          <w:highlight w:val="none"/>
        </w:rPr>
        <w:t>方</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共</w:t>
      </w:r>
      <w:r>
        <w:rPr>
          <w:rFonts w:hint="eastAsia" w:ascii="宋体" w:hAnsi="宋体" w:eastAsia="宋体" w:cs="宋体"/>
          <w:color w:val="auto"/>
          <w:spacing w:val="0"/>
          <w:sz w:val="24"/>
          <w:highlight w:val="none"/>
        </w:rPr>
        <w:t>同</w:t>
      </w:r>
      <w:r>
        <w:rPr>
          <w:rFonts w:hint="eastAsia" w:ascii="宋体" w:hAnsi="宋体" w:eastAsia="宋体" w:cs="宋体"/>
          <w:color w:val="auto"/>
          <w:sz w:val="24"/>
          <w:highlight w:val="none"/>
        </w:rPr>
        <w:t>与</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签订</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同</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就</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承</w:t>
      </w:r>
      <w:r>
        <w:rPr>
          <w:rFonts w:hint="eastAsia" w:ascii="宋体" w:hAnsi="宋体" w:eastAsia="宋体" w:cs="宋体"/>
          <w:color w:val="auto"/>
          <w:spacing w:val="0"/>
          <w:sz w:val="24"/>
          <w:highlight w:val="none"/>
        </w:rPr>
        <w:t>担</w:t>
      </w:r>
      <w:r>
        <w:rPr>
          <w:rFonts w:hint="eastAsia" w:ascii="宋体" w:hAnsi="宋体" w:eastAsia="宋体" w:cs="宋体"/>
          <w:color w:val="auto"/>
          <w:sz w:val="24"/>
          <w:highlight w:val="none"/>
        </w:rPr>
        <w:t>连带责</w:t>
      </w:r>
      <w:r>
        <w:rPr>
          <w:rFonts w:hint="eastAsia" w:ascii="宋体" w:hAnsi="宋体" w:eastAsia="宋体" w:cs="宋体"/>
          <w:color w:val="auto"/>
          <w:spacing w:val="0"/>
          <w:sz w:val="24"/>
          <w:highlight w:val="none"/>
        </w:rPr>
        <w:t>任</w:t>
      </w:r>
      <w:r>
        <w:rPr>
          <w:rFonts w:hint="eastAsia" w:ascii="宋体" w:hAnsi="宋体" w:eastAsia="宋体" w:cs="宋体"/>
          <w:color w:val="auto"/>
          <w:sz w:val="24"/>
          <w:highlight w:val="none"/>
        </w:rPr>
        <w:t>。</w:t>
      </w:r>
    </w:p>
    <w:p w14:paraId="2663F6C3">
      <w:pPr>
        <w:keepNext w:val="0"/>
        <w:keepLines w:val="0"/>
        <w:pageBreakBefore w:val="0"/>
        <w:widowControl w:val="0"/>
        <w:kinsoku/>
        <w:wordWrap/>
        <w:overflowPunct/>
        <w:topLinePunct w:val="0"/>
        <w:autoSpaceDE/>
        <w:autoSpaceDN/>
        <w:bidi w:val="0"/>
        <w:adjustRightInd/>
        <w:snapToGrid/>
        <w:spacing w:beforeLines="30" w:afterLines="30" w:line="360" w:lineRule="auto"/>
        <w:ind w:left="102" w:right="-23"/>
        <w:jc w:val="left"/>
        <w:textAlignment w:val="auto"/>
        <w:outlineLvl w:val="1"/>
        <w:rPr>
          <w:rFonts w:hint="eastAsia" w:ascii="黑体" w:hAnsi="黑体" w:eastAsia="黑体" w:cs="黑体"/>
          <w:b/>
          <w:bCs w:val="0"/>
          <w:color w:val="auto"/>
          <w:position w:val="0"/>
          <w:sz w:val="28"/>
          <w:szCs w:val="28"/>
          <w:highlight w:val="none"/>
        </w:rPr>
      </w:pPr>
      <w:bookmarkStart w:id="90" w:name="_Toc21210"/>
      <w:r>
        <w:rPr>
          <w:rFonts w:hint="eastAsia" w:ascii="黑体" w:hAnsi="黑体" w:eastAsia="黑体" w:cs="黑体"/>
          <w:b/>
          <w:bCs w:val="0"/>
          <w:color w:val="auto"/>
          <w:spacing w:val="0"/>
          <w:position w:val="0"/>
          <w:sz w:val="28"/>
          <w:szCs w:val="28"/>
          <w:highlight w:val="none"/>
        </w:rPr>
        <w:t>8</w:t>
      </w:r>
      <w:r>
        <w:rPr>
          <w:rFonts w:hint="eastAsia" w:ascii="黑体" w:hAnsi="黑体" w:eastAsia="黑体" w:cs="黑体"/>
          <w:b/>
          <w:color w:val="auto"/>
          <w:position w:val="0"/>
          <w:sz w:val="28"/>
          <w:szCs w:val="28"/>
          <w:highlight w:val="none"/>
        </w:rPr>
        <w:t>.</w:t>
      </w:r>
      <w:r>
        <w:rPr>
          <w:rFonts w:hint="eastAsia" w:ascii="黑体" w:hAnsi="黑体" w:eastAsia="黑体" w:cs="黑体"/>
          <w:b/>
          <w:color w:val="auto"/>
          <w:spacing w:val="0"/>
          <w:position w:val="0"/>
          <w:sz w:val="28"/>
          <w:szCs w:val="28"/>
          <w:highlight w:val="none"/>
        </w:rPr>
        <w:t xml:space="preserve"> </w:t>
      </w:r>
      <w:r>
        <w:rPr>
          <w:rFonts w:hint="eastAsia" w:ascii="黑体" w:hAnsi="黑体" w:eastAsia="黑体" w:cs="黑体"/>
          <w:b/>
          <w:bCs w:val="0"/>
          <w:color w:val="auto"/>
          <w:spacing w:val="0"/>
          <w:position w:val="0"/>
          <w:sz w:val="28"/>
          <w:szCs w:val="28"/>
          <w:highlight w:val="none"/>
        </w:rPr>
        <w:t>纪律和监督</w:t>
      </w:r>
      <w:bookmarkEnd w:id="90"/>
    </w:p>
    <w:p w14:paraId="42F2367D">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strike w:val="0"/>
          <w:color w:val="auto"/>
          <w:sz w:val="24"/>
          <w:highlight w:val="none"/>
        </w:rPr>
      </w:pPr>
      <w:bookmarkStart w:id="91" w:name="_Toc13084"/>
      <w:r>
        <w:rPr>
          <w:rFonts w:hint="eastAsia" w:ascii="黑体" w:hAnsi="黑体" w:eastAsia="黑体" w:cs="黑体"/>
          <w:b/>
          <w:bCs/>
          <w:strike w:val="0"/>
          <w:color w:val="auto"/>
          <w:spacing w:val="0"/>
          <w:sz w:val="24"/>
          <w:highlight w:val="none"/>
        </w:rPr>
        <w:t>8</w:t>
      </w:r>
      <w:r>
        <w:rPr>
          <w:rFonts w:hint="eastAsia" w:ascii="黑体" w:hAnsi="黑体" w:eastAsia="黑体" w:cs="黑体"/>
          <w:b/>
          <w:bCs/>
          <w:strike w:val="0"/>
          <w:color w:val="auto"/>
          <w:sz w:val="24"/>
          <w:highlight w:val="none"/>
        </w:rPr>
        <w:t>.1</w:t>
      </w:r>
      <w:r>
        <w:rPr>
          <w:rFonts w:hint="eastAsia" w:ascii="黑体" w:hAnsi="黑体" w:eastAsia="黑体" w:cs="黑体"/>
          <w:b/>
          <w:bCs/>
          <w:strike w:val="0"/>
          <w:color w:val="auto"/>
          <w:spacing w:val="0"/>
          <w:sz w:val="24"/>
          <w:highlight w:val="none"/>
        </w:rPr>
        <w:t xml:space="preserve"> </w:t>
      </w:r>
      <w:r>
        <w:rPr>
          <w:rFonts w:hint="eastAsia" w:ascii="黑体" w:hAnsi="黑体" w:eastAsia="黑体" w:cs="黑体"/>
          <w:b/>
          <w:bCs/>
          <w:strike w:val="0"/>
          <w:color w:val="auto"/>
          <w:sz w:val="24"/>
          <w:highlight w:val="none"/>
        </w:rPr>
        <w:t>对招标人</w:t>
      </w:r>
      <w:r>
        <w:rPr>
          <w:rFonts w:hint="eastAsia" w:ascii="黑体" w:hAnsi="黑体" w:eastAsia="黑体" w:cs="黑体"/>
          <w:b/>
          <w:bCs/>
          <w:strike w:val="0"/>
          <w:color w:val="auto"/>
          <w:spacing w:val="0"/>
          <w:sz w:val="24"/>
          <w:highlight w:val="none"/>
        </w:rPr>
        <w:t>的</w:t>
      </w:r>
      <w:r>
        <w:rPr>
          <w:rFonts w:hint="eastAsia" w:ascii="黑体" w:hAnsi="黑体" w:eastAsia="黑体" w:cs="黑体"/>
          <w:b/>
          <w:bCs/>
          <w:strike w:val="0"/>
          <w:color w:val="auto"/>
          <w:sz w:val="24"/>
          <w:highlight w:val="none"/>
        </w:rPr>
        <w:t>纪</w:t>
      </w:r>
      <w:r>
        <w:rPr>
          <w:rFonts w:hint="eastAsia" w:ascii="黑体" w:hAnsi="黑体" w:eastAsia="黑体" w:cs="黑体"/>
          <w:b/>
          <w:bCs/>
          <w:strike w:val="0"/>
          <w:color w:val="auto"/>
          <w:spacing w:val="0"/>
          <w:sz w:val="24"/>
          <w:highlight w:val="none"/>
        </w:rPr>
        <w:t>律</w:t>
      </w:r>
      <w:r>
        <w:rPr>
          <w:rFonts w:hint="eastAsia" w:ascii="黑体" w:hAnsi="黑体" w:eastAsia="黑体" w:cs="黑体"/>
          <w:b/>
          <w:bCs/>
          <w:strike w:val="0"/>
          <w:color w:val="auto"/>
          <w:sz w:val="24"/>
          <w:highlight w:val="none"/>
        </w:rPr>
        <w:t>要求</w:t>
      </w:r>
      <w:bookmarkEnd w:id="91"/>
    </w:p>
    <w:p w14:paraId="3F23FFF8">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泄</w:t>
      </w:r>
      <w:r>
        <w:rPr>
          <w:rFonts w:hint="eastAsia" w:ascii="宋体" w:hAnsi="宋体" w:eastAsia="宋体" w:cs="宋体"/>
          <w:color w:val="auto"/>
          <w:spacing w:val="0"/>
          <w:sz w:val="24"/>
          <w:highlight w:val="none"/>
        </w:rPr>
        <w:t>露</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活动</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保</w:t>
      </w:r>
      <w:r>
        <w:rPr>
          <w:rFonts w:hint="eastAsia" w:ascii="宋体" w:hAnsi="宋体" w:eastAsia="宋体" w:cs="宋体"/>
          <w:color w:val="auto"/>
          <w:spacing w:val="0"/>
          <w:sz w:val="24"/>
          <w:highlight w:val="none"/>
        </w:rPr>
        <w:t>密</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情</w:t>
      </w:r>
      <w:r>
        <w:rPr>
          <w:rFonts w:hint="eastAsia" w:ascii="宋体" w:hAnsi="宋体" w:eastAsia="宋体" w:cs="宋体"/>
          <w:color w:val="auto"/>
          <w:sz w:val="24"/>
          <w:highlight w:val="none"/>
        </w:rPr>
        <w:t>况</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料，不</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与</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串</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损</w:t>
      </w:r>
      <w:r>
        <w:rPr>
          <w:rFonts w:hint="eastAsia" w:ascii="宋体" w:hAnsi="宋体" w:eastAsia="宋体" w:cs="宋体"/>
          <w:color w:val="auto"/>
          <w:sz w:val="24"/>
          <w:highlight w:val="none"/>
        </w:rPr>
        <w:t>害国</w:t>
      </w:r>
      <w:r>
        <w:rPr>
          <w:rFonts w:hint="eastAsia" w:ascii="宋体" w:hAnsi="宋体" w:eastAsia="宋体" w:cs="宋体"/>
          <w:color w:val="auto"/>
          <w:spacing w:val="0"/>
          <w:sz w:val="24"/>
          <w:highlight w:val="none"/>
        </w:rPr>
        <w:t>家</w:t>
      </w:r>
      <w:r>
        <w:rPr>
          <w:rFonts w:hint="eastAsia" w:ascii="宋体" w:hAnsi="宋体" w:eastAsia="宋体" w:cs="宋体"/>
          <w:color w:val="auto"/>
          <w:sz w:val="24"/>
          <w:highlight w:val="none"/>
        </w:rPr>
        <w:t>利</w:t>
      </w:r>
      <w:r>
        <w:rPr>
          <w:rFonts w:hint="eastAsia" w:ascii="宋体" w:hAnsi="宋体" w:eastAsia="宋体" w:cs="宋体"/>
          <w:color w:val="auto"/>
          <w:spacing w:val="0"/>
          <w:sz w:val="24"/>
          <w:highlight w:val="none"/>
        </w:rPr>
        <w:t>益</w:t>
      </w:r>
      <w:r>
        <w:rPr>
          <w:rFonts w:hint="eastAsia" w:ascii="宋体" w:hAnsi="宋体" w:eastAsia="宋体" w:cs="宋体"/>
          <w:color w:val="auto"/>
          <w:sz w:val="24"/>
          <w:highlight w:val="none"/>
        </w:rPr>
        <w:t>、社会</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共</w:t>
      </w:r>
      <w:r>
        <w:rPr>
          <w:rFonts w:hint="eastAsia" w:ascii="宋体" w:hAnsi="宋体" w:eastAsia="宋体" w:cs="宋体"/>
          <w:color w:val="auto"/>
          <w:spacing w:val="0"/>
          <w:sz w:val="24"/>
          <w:highlight w:val="none"/>
        </w:rPr>
        <w:t>利</w:t>
      </w:r>
      <w:r>
        <w:rPr>
          <w:rFonts w:hint="eastAsia" w:ascii="宋体" w:hAnsi="宋体" w:eastAsia="宋体" w:cs="宋体"/>
          <w:color w:val="auto"/>
          <w:sz w:val="24"/>
          <w:highlight w:val="none"/>
        </w:rPr>
        <w:t>益</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法权</w:t>
      </w:r>
      <w:r>
        <w:rPr>
          <w:rFonts w:hint="eastAsia" w:ascii="宋体" w:hAnsi="宋体" w:eastAsia="宋体" w:cs="宋体"/>
          <w:color w:val="auto"/>
          <w:spacing w:val="0"/>
          <w:sz w:val="24"/>
          <w:highlight w:val="none"/>
        </w:rPr>
        <w:t>益</w:t>
      </w:r>
      <w:r>
        <w:rPr>
          <w:rFonts w:hint="eastAsia" w:ascii="宋体" w:hAnsi="宋体" w:eastAsia="宋体" w:cs="宋体"/>
          <w:color w:val="auto"/>
          <w:sz w:val="24"/>
          <w:highlight w:val="none"/>
        </w:rPr>
        <w:t>。</w:t>
      </w:r>
    </w:p>
    <w:p w14:paraId="72EC48B3">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92" w:name="_Toc28255"/>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对投标人</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纪</w:t>
      </w:r>
      <w:r>
        <w:rPr>
          <w:rFonts w:hint="eastAsia" w:ascii="黑体" w:hAnsi="黑体" w:eastAsia="黑体" w:cs="黑体"/>
          <w:b/>
          <w:bCs/>
          <w:color w:val="auto"/>
          <w:spacing w:val="0"/>
          <w:sz w:val="24"/>
          <w:highlight w:val="none"/>
        </w:rPr>
        <w:t>律</w:t>
      </w:r>
      <w:r>
        <w:rPr>
          <w:rFonts w:hint="eastAsia" w:ascii="黑体" w:hAnsi="黑体" w:eastAsia="黑体" w:cs="黑体"/>
          <w:b/>
          <w:bCs/>
          <w:color w:val="auto"/>
          <w:sz w:val="24"/>
          <w:highlight w:val="none"/>
        </w:rPr>
        <w:t>要求</w:t>
      </w:r>
      <w:bookmarkEnd w:id="92"/>
    </w:p>
    <w:p w14:paraId="146ABD02">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投标人不得相互串</w:t>
      </w:r>
      <w:r>
        <w:rPr>
          <w:rFonts w:hint="eastAsia" w:ascii="宋体" w:hAnsi="宋体" w:eastAsia="宋体" w:cs="宋体"/>
          <w:color w:val="auto"/>
          <w:spacing w:val="0"/>
          <w:sz w:val="24"/>
          <w:highlight w:val="none"/>
        </w:rPr>
        <w:t>通</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或者与招标人串通</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不得向招标人或者</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员会成员行贿谋取中标，不得</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他人</w:t>
      </w:r>
      <w:r>
        <w:rPr>
          <w:rFonts w:hint="eastAsia" w:ascii="宋体" w:hAnsi="宋体" w:eastAsia="宋体" w:cs="宋体"/>
          <w:color w:val="auto"/>
          <w:spacing w:val="0"/>
          <w:sz w:val="24"/>
          <w:highlight w:val="none"/>
        </w:rPr>
        <w:t>名</w:t>
      </w:r>
      <w:r>
        <w:rPr>
          <w:rFonts w:hint="eastAsia" w:ascii="宋体" w:hAnsi="宋体" w:eastAsia="宋体" w:cs="宋体"/>
          <w:color w:val="auto"/>
          <w:sz w:val="24"/>
          <w:highlight w:val="none"/>
        </w:rPr>
        <w:t>义投标或者以其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方式</w:t>
      </w:r>
      <w:r>
        <w:rPr>
          <w:rFonts w:hint="eastAsia" w:ascii="宋体" w:hAnsi="宋体" w:eastAsia="宋体" w:cs="宋体"/>
          <w:color w:val="auto"/>
          <w:spacing w:val="0"/>
          <w:sz w:val="24"/>
          <w:highlight w:val="none"/>
        </w:rPr>
        <w:t>弄</w:t>
      </w:r>
      <w:r>
        <w:rPr>
          <w:rFonts w:hint="eastAsia" w:ascii="宋体" w:hAnsi="宋体" w:eastAsia="宋体" w:cs="宋体"/>
          <w:color w:val="auto"/>
          <w:sz w:val="24"/>
          <w:highlight w:val="none"/>
        </w:rPr>
        <w:t>虚作假骗取中标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不得以任何方</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干扰、</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作。</w:t>
      </w:r>
    </w:p>
    <w:p w14:paraId="008F529E">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93" w:name="_Toc9199"/>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对评标委</w:t>
      </w:r>
      <w:r>
        <w:rPr>
          <w:rFonts w:hint="eastAsia" w:ascii="黑体" w:hAnsi="黑体" w:eastAsia="黑体" w:cs="黑体"/>
          <w:b/>
          <w:bCs/>
          <w:color w:val="auto"/>
          <w:spacing w:val="0"/>
          <w:sz w:val="24"/>
          <w:highlight w:val="none"/>
        </w:rPr>
        <w:t>员</w:t>
      </w:r>
      <w:r>
        <w:rPr>
          <w:rFonts w:hint="eastAsia" w:ascii="黑体" w:hAnsi="黑体" w:eastAsia="黑体" w:cs="黑体"/>
          <w:b/>
          <w:bCs/>
          <w:color w:val="auto"/>
          <w:sz w:val="24"/>
          <w:highlight w:val="none"/>
        </w:rPr>
        <w:t>会</w:t>
      </w:r>
      <w:r>
        <w:rPr>
          <w:rFonts w:hint="eastAsia" w:ascii="黑体" w:hAnsi="黑体" w:eastAsia="黑体" w:cs="黑体"/>
          <w:b/>
          <w:bCs/>
          <w:color w:val="auto"/>
          <w:spacing w:val="0"/>
          <w:sz w:val="24"/>
          <w:highlight w:val="none"/>
        </w:rPr>
        <w:t>成</w:t>
      </w:r>
      <w:r>
        <w:rPr>
          <w:rFonts w:hint="eastAsia" w:ascii="黑体" w:hAnsi="黑体" w:eastAsia="黑体" w:cs="黑体"/>
          <w:b/>
          <w:bCs/>
          <w:color w:val="auto"/>
          <w:sz w:val="24"/>
          <w:highlight w:val="none"/>
        </w:rPr>
        <w:t>员的纪</w:t>
      </w:r>
      <w:r>
        <w:rPr>
          <w:rFonts w:hint="eastAsia" w:ascii="黑体" w:hAnsi="黑体" w:eastAsia="黑体" w:cs="黑体"/>
          <w:b/>
          <w:bCs/>
          <w:color w:val="auto"/>
          <w:spacing w:val="0"/>
          <w:sz w:val="24"/>
          <w:highlight w:val="none"/>
        </w:rPr>
        <w:t>律</w:t>
      </w:r>
      <w:r>
        <w:rPr>
          <w:rFonts w:hint="eastAsia" w:ascii="黑体" w:hAnsi="黑体" w:eastAsia="黑体" w:cs="黑体"/>
          <w:b/>
          <w:bCs/>
          <w:color w:val="auto"/>
          <w:sz w:val="24"/>
          <w:highlight w:val="none"/>
        </w:rPr>
        <w:t>要求</w:t>
      </w:r>
      <w:bookmarkEnd w:id="93"/>
    </w:p>
    <w:p w14:paraId="6243F850">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评标委员会成员不</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收</w:t>
      </w:r>
      <w:r>
        <w:rPr>
          <w:rFonts w:hint="eastAsia" w:ascii="宋体" w:hAnsi="宋体" w:eastAsia="宋体" w:cs="宋体"/>
          <w:color w:val="auto"/>
          <w:spacing w:val="0"/>
          <w:sz w:val="24"/>
          <w:highlight w:val="none"/>
        </w:rPr>
        <w:t>受</w:t>
      </w:r>
      <w:r>
        <w:rPr>
          <w:rFonts w:hint="eastAsia" w:ascii="宋体" w:hAnsi="宋体" w:eastAsia="宋体" w:cs="宋体"/>
          <w:color w:val="auto"/>
          <w:sz w:val="24"/>
          <w:highlight w:val="none"/>
        </w:rPr>
        <w:t>他人的财物或者其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好</w:t>
      </w:r>
      <w:r>
        <w:rPr>
          <w:rFonts w:hint="eastAsia" w:ascii="宋体" w:hAnsi="宋体" w:eastAsia="宋体" w:cs="宋体"/>
          <w:color w:val="auto"/>
          <w:spacing w:val="0"/>
          <w:sz w:val="24"/>
          <w:highlight w:val="none"/>
        </w:rPr>
        <w:t>处</w:t>
      </w:r>
      <w:r>
        <w:rPr>
          <w:rFonts w:hint="eastAsia" w:ascii="宋体" w:hAnsi="宋体" w:eastAsia="宋体" w:cs="宋体"/>
          <w:color w:val="auto"/>
          <w:sz w:val="24"/>
          <w:highlight w:val="none"/>
        </w:rPr>
        <w:t>，不得向他人透露</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文件的评审和比较、中标候选</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的推</w:t>
      </w:r>
      <w:r>
        <w:rPr>
          <w:rFonts w:hint="eastAsia" w:ascii="宋体" w:hAnsi="宋体" w:eastAsia="宋体" w:cs="宋体"/>
          <w:color w:val="auto"/>
          <w:spacing w:val="0"/>
          <w:sz w:val="24"/>
          <w:highlight w:val="none"/>
        </w:rPr>
        <w:t>荐</w:t>
      </w:r>
      <w:r>
        <w:rPr>
          <w:rFonts w:hint="eastAsia" w:ascii="宋体" w:hAnsi="宋体" w:eastAsia="宋体" w:cs="宋体"/>
          <w:color w:val="auto"/>
          <w:sz w:val="24"/>
          <w:highlight w:val="none"/>
        </w:rPr>
        <w:t>情况以及评标有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的其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情况。在评标活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标委员会成员</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当客观、公正地履</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职责</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遵守职业道德，</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得擅</w:t>
      </w:r>
      <w:r>
        <w:rPr>
          <w:rFonts w:hint="eastAsia" w:ascii="宋体" w:hAnsi="宋体" w:eastAsia="宋体" w:cs="宋体"/>
          <w:color w:val="auto"/>
          <w:spacing w:val="0"/>
          <w:sz w:val="24"/>
          <w:highlight w:val="none"/>
        </w:rPr>
        <w:t>离</w:t>
      </w:r>
      <w:r>
        <w:rPr>
          <w:rFonts w:hint="eastAsia" w:ascii="宋体" w:hAnsi="宋体" w:eastAsia="宋体" w:cs="宋体"/>
          <w:color w:val="auto"/>
          <w:sz w:val="24"/>
          <w:highlight w:val="none"/>
        </w:rPr>
        <w:t>职守，影响评标</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序正</w:t>
      </w:r>
      <w:r>
        <w:rPr>
          <w:rFonts w:hint="eastAsia" w:ascii="宋体" w:hAnsi="宋体" w:eastAsia="宋体" w:cs="宋体"/>
          <w:color w:val="auto"/>
          <w:spacing w:val="0"/>
          <w:sz w:val="24"/>
          <w:highlight w:val="none"/>
        </w:rPr>
        <w:t>常</w:t>
      </w:r>
      <w:r>
        <w:rPr>
          <w:rFonts w:hint="eastAsia" w:ascii="宋体" w:hAnsi="宋体" w:eastAsia="宋体" w:cs="宋体"/>
          <w:color w:val="auto"/>
          <w:sz w:val="24"/>
          <w:highlight w:val="none"/>
        </w:rPr>
        <w:t>进行，不得使</w:t>
      </w:r>
      <w:r>
        <w:rPr>
          <w:rFonts w:hint="eastAsia" w:ascii="宋体" w:hAnsi="宋体" w:eastAsia="宋体" w:cs="宋体"/>
          <w:color w:val="auto"/>
          <w:spacing w:val="0"/>
          <w:sz w:val="24"/>
          <w:highlight w:val="none"/>
        </w:rPr>
        <w:t>用</w:t>
      </w:r>
      <w:r>
        <w:rPr>
          <w:rFonts w:hint="eastAsia" w:ascii="宋体" w:hAnsi="宋体" w:eastAsia="宋体" w:cs="宋体"/>
          <w:color w:val="auto"/>
          <w:sz w:val="24"/>
          <w:highlight w:val="none"/>
        </w:rPr>
        <w:t>第</w:t>
      </w:r>
      <w:r>
        <w:rPr>
          <w:rFonts w:hint="eastAsia" w:ascii="宋体" w:hAnsi="宋体" w:eastAsia="宋体" w:cs="宋体"/>
          <w:color w:val="auto"/>
          <w:position w:val="0"/>
          <w:sz w:val="24"/>
          <w:highlight w:val="none"/>
        </w:rPr>
        <w:t>三章</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评</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办法</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没</w:t>
      </w:r>
      <w:r>
        <w:rPr>
          <w:rFonts w:hint="eastAsia" w:ascii="宋体" w:hAnsi="宋体" w:eastAsia="宋体" w:cs="宋体"/>
          <w:color w:val="auto"/>
          <w:spacing w:val="0"/>
          <w:position w:val="0"/>
          <w:sz w:val="24"/>
          <w:highlight w:val="none"/>
        </w:rPr>
        <w:t>有</w:t>
      </w:r>
      <w:r>
        <w:rPr>
          <w:rFonts w:hint="eastAsia" w:ascii="宋体" w:hAnsi="宋体" w:eastAsia="宋体" w:cs="宋体"/>
          <w:color w:val="auto"/>
          <w:position w:val="0"/>
          <w:sz w:val="24"/>
          <w:highlight w:val="none"/>
        </w:rPr>
        <w:t>规</w:t>
      </w:r>
      <w:r>
        <w:rPr>
          <w:rFonts w:hint="eastAsia" w:ascii="宋体" w:hAnsi="宋体" w:eastAsia="宋体" w:cs="宋体"/>
          <w:color w:val="auto"/>
          <w:spacing w:val="0"/>
          <w:position w:val="0"/>
          <w:sz w:val="24"/>
          <w:highlight w:val="none"/>
        </w:rPr>
        <w:t>定</w:t>
      </w:r>
      <w:r>
        <w:rPr>
          <w:rFonts w:hint="eastAsia" w:ascii="宋体" w:hAnsi="宋体" w:eastAsia="宋体" w:cs="宋体"/>
          <w:color w:val="auto"/>
          <w:position w:val="0"/>
          <w:sz w:val="24"/>
          <w:highlight w:val="none"/>
        </w:rPr>
        <w:t>的评</w:t>
      </w:r>
      <w:r>
        <w:rPr>
          <w:rFonts w:hint="eastAsia" w:ascii="宋体" w:hAnsi="宋体" w:eastAsia="宋体" w:cs="宋体"/>
          <w:color w:val="auto"/>
          <w:spacing w:val="0"/>
          <w:position w:val="0"/>
          <w:sz w:val="24"/>
          <w:highlight w:val="none"/>
        </w:rPr>
        <w:t>审</w:t>
      </w:r>
      <w:r>
        <w:rPr>
          <w:rFonts w:hint="eastAsia" w:ascii="宋体" w:hAnsi="宋体" w:eastAsia="宋体" w:cs="宋体"/>
          <w:color w:val="auto"/>
          <w:position w:val="0"/>
          <w:sz w:val="24"/>
          <w:highlight w:val="none"/>
        </w:rPr>
        <w:t>因</w:t>
      </w:r>
      <w:r>
        <w:rPr>
          <w:rFonts w:hint="eastAsia" w:ascii="宋体" w:hAnsi="宋体" w:eastAsia="宋体" w:cs="宋体"/>
          <w:color w:val="auto"/>
          <w:spacing w:val="0"/>
          <w:position w:val="0"/>
          <w:sz w:val="24"/>
          <w:highlight w:val="none"/>
        </w:rPr>
        <w:t>素</w:t>
      </w:r>
      <w:r>
        <w:rPr>
          <w:rFonts w:hint="eastAsia" w:ascii="宋体" w:hAnsi="宋体" w:eastAsia="宋体" w:cs="宋体"/>
          <w:color w:val="auto"/>
          <w:position w:val="0"/>
          <w:sz w:val="24"/>
          <w:highlight w:val="none"/>
        </w:rPr>
        <w:t>和</w:t>
      </w:r>
      <w:r>
        <w:rPr>
          <w:rFonts w:hint="eastAsia" w:ascii="宋体" w:hAnsi="宋体" w:eastAsia="宋体" w:cs="宋体"/>
          <w:color w:val="auto"/>
          <w:spacing w:val="0"/>
          <w:position w:val="0"/>
          <w:sz w:val="24"/>
          <w:highlight w:val="none"/>
        </w:rPr>
        <w:t>标</w:t>
      </w:r>
      <w:r>
        <w:rPr>
          <w:rFonts w:hint="eastAsia" w:ascii="宋体" w:hAnsi="宋体" w:eastAsia="宋体" w:cs="宋体"/>
          <w:color w:val="auto"/>
          <w:position w:val="0"/>
          <w:sz w:val="24"/>
          <w:highlight w:val="none"/>
        </w:rPr>
        <w:t>准</w:t>
      </w:r>
      <w:r>
        <w:rPr>
          <w:rFonts w:hint="eastAsia" w:ascii="宋体" w:hAnsi="宋体" w:eastAsia="宋体" w:cs="宋体"/>
          <w:color w:val="auto"/>
          <w:spacing w:val="0"/>
          <w:position w:val="0"/>
          <w:sz w:val="24"/>
          <w:highlight w:val="none"/>
        </w:rPr>
        <w:t>进</w:t>
      </w:r>
      <w:r>
        <w:rPr>
          <w:rFonts w:hint="eastAsia" w:ascii="宋体" w:hAnsi="宋体" w:eastAsia="宋体" w:cs="宋体"/>
          <w:color w:val="auto"/>
          <w:position w:val="0"/>
          <w:sz w:val="24"/>
          <w:highlight w:val="none"/>
        </w:rPr>
        <w:t>行</w:t>
      </w:r>
      <w:r>
        <w:rPr>
          <w:rFonts w:hint="eastAsia" w:ascii="宋体" w:hAnsi="宋体" w:eastAsia="宋体" w:cs="宋体"/>
          <w:color w:val="auto"/>
          <w:spacing w:val="0"/>
          <w:position w:val="0"/>
          <w:sz w:val="24"/>
          <w:highlight w:val="none"/>
        </w:rPr>
        <w:t>评</w:t>
      </w:r>
      <w:r>
        <w:rPr>
          <w:rFonts w:hint="eastAsia" w:ascii="宋体" w:hAnsi="宋体" w:eastAsia="宋体" w:cs="宋体"/>
          <w:color w:val="auto"/>
          <w:position w:val="0"/>
          <w:sz w:val="24"/>
          <w:highlight w:val="none"/>
        </w:rPr>
        <w:t>标。</w:t>
      </w:r>
    </w:p>
    <w:p w14:paraId="54B10B8B">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94" w:name="_Toc6889"/>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对与评标</w:t>
      </w:r>
      <w:r>
        <w:rPr>
          <w:rFonts w:hint="eastAsia" w:ascii="黑体" w:hAnsi="黑体" w:eastAsia="黑体" w:cs="黑体"/>
          <w:b/>
          <w:bCs/>
          <w:color w:val="auto"/>
          <w:spacing w:val="0"/>
          <w:sz w:val="24"/>
          <w:highlight w:val="none"/>
        </w:rPr>
        <w:t>活</w:t>
      </w:r>
      <w:r>
        <w:rPr>
          <w:rFonts w:hint="eastAsia" w:ascii="黑体" w:hAnsi="黑体" w:eastAsia="黑体" w:cs="黑体"/>
          <w:b/>
          <w:bCs/>
          <w:color w:val="auto"/>
          <w:sz w:val="24"/>
          <w:highlight w:val="none"/>
        </w:rPr>
        <w:t>动</w:t>
      </w:r>
      <w:r>
        <w:rPr>
          <w:rFonts w:hint="eastAsia" w:ascii="黑体" w:hAnsi="黑体" w:eastAsia="黑体" w:cs="黑体"/>
          <w:b/>
          <w:bCs/>
          <w:color w:val="auto"/>
          <w:spacing w:val="0"/>
          <w:sz w:val="24"/>
          <w:highlight w:val="none"/>
        </w:rPr>
        <w:t>有</w:t>
      </w:r>
      <w:r>
        <w:rPr>
          <w:rFonts w:hint="eastAsia" w:ascii="黑体" w:hAnsi="黑体" w:eastAsia="黑体" w:cs="黑体"/>
          <w:b/>
          <w:bCs/>
          <w:color w:val="auto"/>
          <w:sz w:val="24"/>
          <w:highlight w:val="none"/>
        </w:rPr>
        <w:t>关的工</w:t>
      </w:r>
      <w:r>
        <w:rPr>
          <w:rFonts w:hint="eastAsia" w:ascii="黑体" w:hAnsi="黑体" w:eastAsia="黑体" w:cs="黑体"/>
          <w:b/>
          <w:bCs/>
          <w:color w:val="auto"/>
          <w:spacing w:val="0"/>
          <w:sz w:val="24"/>
          <w:highlight w:val="none"/>
        </w:rPr>
        <w:t>作</w:t>
      </w:r>
      <w:r>
        <w:rPr>
          <w:rFonts w:hint="eastAsia" w:ascii="黑体" w:hAnsi="黑体" w:eastAsia="黑体" w:cs="黑体"/>
          <w:b/>
          <w:bCs/>
          <w:color w:val="auto"/>
          <w:sz w:val="24"/>
          <w:highlight w:val="none"/>
        </w:rPr>
        <w:t>人员</w:t>
      </w:r>
      <w:r>
        <w:rPr>
          <w:rFonts w:hint="eastAsia" w:ascii="黑体" w:hAnsi="黑体" w:eastAsia="黑体" w:cs="黑体"/>
          <w:b/>
          <w:bCs/>
          <w:color w:val="auto"/>
          <w:spacing w:val="0"/>
          <w:sz w:val="24"/>
          <w:highlight w:val="none"/>
        </w:rPr>
        <w:t>的纪</w:t>
      </w:r>
      <w:r>
        <w:rPr>
          <w:rFonts w:hint="eastAsia" w:ascii="黑体" w:hAnsi="黑体" w:eastAsia="黑体" w:cs="黑体"/>
          <w:b/>
          <w:bCs/>
          <w:color w:val="auto"/>
          <w:sz w:val="24"/>
          <w:highlight w:val="none"/>
        </w:rPr>
        <w:t>律要求</w:t>
      </w:r>
      <w:bookmarkEnd w:id="94"/>
    </w:p>
    <w:p w14:paraId="08EC8597">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与评标活动有关的</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员不得收受他人的</w:t>
      </w:r>
      <w:r>
        <w:rPr>
          <w:rFonts w:hint="eastAsia" w:ascii="宋体" w:hAnsi="宋体" w:eastAsia="宋体" w:cs="宋体"/>
          <w:color w:val="auto"/>
          <w:spacing w:val="0"/>
          <w:sz w:val="24"/>
          <w:highlight w:val="none"/>
        </w:rPr>
        <w:t>财</w:t>
      </w:r>
      <w:r>
        <w:rPr>
          <w:rFonts w:hint="eastAsia" w:ascii="宋体" w:hAnsi="宋体" w:eastAsia="宋体" w:cs="宋体"/>
          <w:color w:val="auto"/>
          <w:sz w:val="24"/>
          <w:highlight w:val="none"/>
        </w:rPr>
        <w:t>物</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者其他好处，不得</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透露对投标文件的评审和比较</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中标</w:t>
      </w:r>
      <w:r>
        <w:rPr>
          <w:rFonts w:hint="eastAsia" w:ascii="宋体" w:hAnsi="宋体" w:eastAsia="宋体" w:cs="宋体"/>
          <w:color w:val="auto"/>
          <w:spacing w:val="0"/>
          <w:sz w:val="24"/>
          <w:highlight w:val="none"/>
        </w:rPr>
        <w:t>候</w:t>
      </w:r>
      <w:r>
        <w:rPr>
          <w:rFonts w:hint="eastAsia" w:ascii="宋体" w:hAnsi="宋体" w:eastAsia="宋体" w:cs="宋体"/>
          <w:color w:val="auto"/>
          <w:sz w:val="24"/>
          <w:highlight w:val="none"/>
        </w:rPr>
        <w:t>选人的推荐情况</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及评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有关的其他情况</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在评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活动中，与评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活动有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工</w:t>
      </w:r>
      <w:r>
        <w:rPr>
          <w:rFonts w:hint="eastAsia" w:ascii="宋体" w:hAnsi="宋体" w:eastAsia="宋体" w:cs="宋体"/>
          <w:color w:val="auto"/>
          <w:sz w:val="24"/>
          <w:highlight w:val="none"/>
        </w:rPr>
        <w:t>作</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擅</w:t>
      </w:r>
      <w:r>
        <w:rPr>
          <w:rFonts w:hint="eastAsia" w:ascii="宋体" w:hAnsi="宋体" w:eastAsia="宋体" w:cs="宋体"/>
          <w:color w:val="auto"/>
          <w:sz w:val="24"/>
          <w:highlight w:val="none"/>
        </w:rPr>
        <w:t>离职</w:t>
      </w:r>
      <w:r>
        <w:rPr>
          <w:rFonts w:hint="eastAsia" w:ascii="宋体" w:hAnsi="宋体" w:eastAsia="宋体" w:cs="宋体"/>
          <w:color w:val="auto"/>
          <w:spacing w:val="0"/>
          <w:sz w:val="24"/>
          <w:highlight w:val="none"/>
        </w:rPr>
        <w:t>守</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影</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程</w:t>
      </w:r>
      <w:r>
        <w:rPr>
          <w:rFonts w:hint="eastAsia" w:ascii="宋体" w:hAnsi="宋体" w:eastAsia="宋体" w:cs="宋体"/>
          <w:color w:val="auto"/>
          <w:sz w:val="24"/>
          <w:highlight w:val="none"/>
        </w:rPr>
        <w:t>序</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常进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w:t>
      </w:r>
    </w:p>
    <w:p w14:paraId="38769808">
      <w:pPr>
        <w:keepNext w:val="0"/>
        <w:keepLines w:val="0"/>
        <w:pageBreakBefore w:val="0"/>
        <w:widowControl w:val="0"/>
        <w:kinsoku/>
        <w:wordWrap/>
        <w:overflowPunct/>
        <w:topLinePunct w:val="0"/>
        <w:autoSpaceDE/>
        <w:autoSpaceDN/>
        <w:bidi w:val="0"/>
        <w:adjustRightInd/>
        <w:snapToGrid/>
        <w:spacing w:beforeLines="30" w:afterLines="30" w:line="360" w:lineRule="auto"/>
        <w:ind w:left="238" w:right="-23" w:firstLine="241" w:firstLineChars="100"/>
        <w:jc w:val="left"/>
        <w:textAlignment w:val="auto"/>
        <w:outlineLvl w:val="2"/>
        <w:rPr>
          <w:rFonts w:hint="eastAsia" w:ascii="黑体" w:hAnsi="黑体" w:eastAsia="黑体" w:cs="黑体"/>
          <w:b/>
          <w:bCs/>
          <w:color w:val="auto"/>
          <w:sz w:val="24"/>
          <w:highlight w:val="none"/>
        </w:rPr>
      </w:pPr>
      <w:bookmarkStart w:id="95" w:name="_Toc17903"/>
      <w:r>
        <w:rPr>
          <w:rFonts w:hint="eastAsia" w:ascii="黑体" w:hAnsi="黑体" w:eastAsia="黑体" w:cs="黑体"/>
          <w:b/>
          <w:bCs/>
          <w:color w:val="auto"/>
          <w:spacing w:val="0"/>
          <w:sz w:val="24"/>
          <w:highlight w:val="none"/>
        </w:rPr>
        <w:t>8</w:t>
      </w:r>
      <w:r>
        <w:rPr>
          <w:rFonts w:hint="eastAsia" w:ascii="黑体" w:hAnsi="黑体" w:eastAsia="黑体" w:cs="黑体"/>
          <w:b/>
          <w:bCs/>
          <w:color w:val="auto"/>
          <w:sz w:val="24"/>
          <w:highlight w:val="none"/>
        </w:rPr>
        <w:t>.5</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投诉</w:t>
      </w:r>
      <w:bookmarkEnd w:id="95"/>
    </w:p>
    <w:p w14:paraId="467E5901">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8.5.1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利害</w:t>
      </w:r>
      <w:r>
        <w:rPr>
          <w:rFonts w:hint="eastAsia" w:ascii="宋体" w:hAnsi="宋体" w:eastAsia="宋体" w:cs="宋体"/>
          <w:color w:val="auto"/>
          <w:sz w:val="24"/>
          <w:highlight w:val="none"/>
        </w:rPr>
        <w:t>关系</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认</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不符</w:t>
      </w:r>
      <w:r>
        <w:rPr>
          <w:rFonts w:hint="eastAsia" w:ascii="宋体" w:hAnsi="宋体" w:eastAsia="宋体" w:cs="宋体"/>
          <w:color w:val="auto"/>
          <w:spacing w:val="0"/>
          <w:sz w:val="24"/>
          <w:highlight w:val="none"/>
        </w:rPr>
        <w:t>合</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律、行</w:t>
      </w:r>
      <w:r>
        <w:rPr>
          <w:rFonts w:hint="eastAsia" w:ascii="宋体" w:hAnsi="宋体" w:eastAsia="宋体" w:cs="宋体"/>
          <w:color w:val="auto"/>
          <w:sz w:val="24"/>
          <w:highlight w:val="none"/>
        </w:rPr>
        <w:t>政</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自知道</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道</w:t>
      </w:r>
      <w:r>
        <w:rPr>
          <w:rFonts w:hint="eastAsia" w:ascii="宋体" w:hAnsi="宋体" w:eastAsia="宋体" w:cs="宋体"/>
          <w:color w:val="auto"/>
          <w:spacing w:val="0"/>
          <w:sz w:val="24"/>
          <w:highlight w:val="none"/>
        </w:rPr>
        <w:t>之日</w:t>
      </w:r>
      <w:r>
        <w:rPr>
          <w:rFonts w:hint="eastAsia" w:ascii="宋体" w:hAnsi="宋体" w:eastAsia="宋体" w:cs="宋体"/>
          <w:color w:val="auto"/>
          <w:sz w:val="24"/>
          <w:highlight w:val="none"/>
        </w:rPr>
        <w:t>起</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 xml:space="preserve">10 </w:t>
      </w:r>
      <w:r>
        <w:rPr>
          <w:rFonts w:hint="eastAsia" w:ascii="宋体" w:hAnsi="宋体" w:eastAsia="宋体" w:cs="宋体"/>
          <w:color w:val="auto"/>
          <w:spacing w:val="0"/>
          <w:sz w:val="24"/>
          <w:highlight w:val="none"/>
        </w:rPr>
        <w:t>日</w:t>
      </w:r>
      <w:r>
        <w:rPr>
          <w:rFonts w:hint="eastAsia" w:ascii="宋体" w:hAnsi="宋体" w:eastAsia="宋体" w:cs="宋体"/>
          <w:color w:val="auto"/>
          <w:sz w:val="24"/>
          <w:highlight w:val="none"/>
        </w:rPr>
        <w:t>内</w:t>
      </w:r>
      <w:r>
        <w:rPr>
          <w:rFonts w:hint="eastAsia" w:ascii="宋体" w:hAnsi="宋体" w:eastAsia="宋体" w:cs="宋体"/>
          <w:color w:val="auto"/>
          <w:spacing w:val="0"/>
          <w:sz w:val="24"/>
          <w:highlight w:val="none"/>
        </w:rPr>
        <w:t>向</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关</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政</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督部</w:t>
      </w:r>
      <w:r>
        <w:rPr>
          <w:rFonts w:hint="eastAsia" w:ascii="宋体" w:hAnsi="宋体" w:eastAsia="宋体" w:cs="宋体"/>
          <w:color w:val="auto"/>
          <w:sz w:val="24"/>
          <w:highlight w:val="none"/>
        </w:rPr>
        <w:t>门投</w:t>
      </w:r>
      <w:r>
        <w:rPr>
          <w:rFonts w:hint="eastAsia" w:ascii="宋体" w:hAnsi="宋体" w:eastAsia="宋体" w:cs="宋体"/>
          <w:color w:val="auto"/>
          <w:spacing w:val="0"/>
          <w:sz w:val="24"/>
          <w:highlight w:val="none"/>
        </w:rPr>
        <w:t>诉。</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诉</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请求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必</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的证明材</w:t>
      </w:r>
      <w:r>
        <w:rPr>
          <w:rFonts w:hint="eastAsia" w:ascii="宋体" w:hAnsi="宋体" w:eastAsia="宋体" w:cs="宋体"/>
          <w:color w:val="auto"/>
          <w:spacing w:val="0"/>
          <w:sz w:val="24"/>
          <w:highlight w:val="none"/>
        </w:rPr>
        <w:t>料</w:t>
      </w:r>
      <w:r>
        <w:rPr>
          <w:rFonts w:hint="eastAsia" w:ascii="宋体" w:hAnsi="宋体" w:eastAsia="宋体" w:cs="宋体"/>
          <w:color w:val="auto"/>
          <w:sz w:val="24"/>
          <w:highlight w:val="none"/>
        </w:rPr>
        <w:t>。</w:t>
      </w:r>
    </w:p>
    <w:p w14:paraId="741B6E4C">
      <w:pPr>
        <w:keepNext w:val="0"/>
        <w:keepLines w:val="0"/>
        <w:pageBreakBefore w:val="0"/>
        <w:widowControl w:val="0"/>
        <w:kinsoku/>
        <w:wordWrap/>
        <w:overflowPunct/>
        <w:topLinePunct w:val="0"/>
        <w:autoSpaceDE/>
        <w:autoSpaceDN/>
        <w:bidi w:val="0"/>
        <w:adjustRightInd/>
        <w:snapToGrid/>
        <w:spacing w:before="0" w:beforeLines="30" w:afterLines="30" w:line="360" w:lineRule="auto"/>
        <w:ind w:left="0"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8.5.2 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利害</w:t>
      </w:r>
      <w:r>
        <w:rPr>
          <w:rFonts w:hint="eastAsia" w:ascii="宋体" w:hAnsi="宋体" w:eastAsia="宋体" w:cs="宋体"/>
          <w:color w:val="auto"/>
          <w:sz w:val="24"/>
          <w:highlight w:val="none"/>
        </w:rPr>
        <w:t>关系</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开</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和评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结</w:t>
      </w:r>
      <w:r>
        <w:rPr>
          <w:rFonts w:hint="eastAsia" w:ascii="宋体" w:hAnsi="宋体" w:eastAsia="宋体" w:cs="宋体"/>
          <w:color w:val="auto"/>
          <w:spacing w:val="0"/>
          <w:sz w:val="24"/>
          <w:highlight w:val="none"/>
        </w:rPr>
        <w:t>果</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诉</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照</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2.4</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5.3</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和第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7.2</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先</w:t>
      </w:r>
      <w:r>
        <w:rPr>
          <w:rFonts w:hint="eastAsia" w:ascii="宋体" w:hAnsi="宋体" w:eastAsia="宋体" w:cs="宋体"/>
          <w:color w:val="auto"/>
          <w:sz w:val="24"/>
          <w:highlight w:val="none"/>
        </w:rPr>
        <w:t>向</w:t>
      </w:r>
      <w:r>
        <w:rPr>
          <w:rFonts w:hint="eastAsia" w:ascii="宋体" w:hAnsi="宋体" w:eastAsia="宋体" w:cs="宋体"/>
          <w:color w:val="auto"/>
          <w:spacing w:val="0"/>
          <w:sz w:val="24"/>
          <w:highlight w:val="none"/>
        </w:rPr>
        <w:t>招标</w:t>
      </w:r>
      <w:r>
        <w:rPr>
          <w:rFonts w:hint="eastAsia" w:ascii="宋体" w:hAnsi="宋体" w:eastAsia="宋体" w:cs="宋体"/>
          <w:color w:val="auto"/>
          <w:sz w:val="24"/>
          <w:highlight w:val="none"/>
        </w:rPr>
        <w:t>人提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异</w:t>
      </w:r>
      <w:r>
        <w:rPr>
          <w:rFonts w:hint="eastAsia" w:ascii="宋体" w:hAnsi="宋体" w:eastAsia="宋体" w:cs="宋体"/>
          <w:color w:val="auto"/>
          <w:spacing w:val="0"/>
          <w:sz w:val="24"/>
          <w:highlight w:val="none"/>
        </w:rPr>
        <w:t>议。异</w:t>
      </w:r>
      <w:r>
        <w:rPr>
          <w:rFonts w:hint="eastAsia" w:ascii="宋体" w:hAnsi="宋体" w:eastAsia="宋体" w:cs="宋体"/>
          <w:color w:val="auto"/>
          <w:sz w:val="24"/>
          <w:highlight w:val="none"/>
        </w:rPr>
        <w:t>议</w:t>
      </w:r>
      <w:r>
        <w:rPr>
          <w:rFonts w:hint="eastAsia" w:ascii="宋体" w:hAnsi="宋体" w:eastAsia="宋体" w:cs="宋体"/>
          <w:color w:val="auto"/>
          <w:spacing w:val="0"/>
          <w:sz w:val="24"/>
          <w:highlight w:val="none"/>
        </w:rPr>
        <w:t>答</w:t>
      </w:r>
      <w:r>
        <w:rPr>
          <w:rFonts w:hint="eastAsia" w:ascii="宋体" w:hAnsi="宋体" w:eastAsia="宋体" w:cs="宋体"/>
          <w:color w:val="auto"/>
          <w:sz w:val="24"/>
          <w:highlight w:val="none"/>
        </w:rPr>
        <w:t>复</w:t>
      </w:r>
      <w:r>
        <w:rPr>
          <w:rFonts w:hint="eastAsia" w:ascii="宋体" w:hAnsi="宋体" w:eastAsia="宋体" w:cs="宋体"/>
          <w:color w:val="auto"/>
          <w:spacing w:val="0"/>
          <w:sz w:val="24"/>
          <w:highlight w:val="none"/>
        </w:rPr>
        <w:t>期间</w:t>
      </w:r>
      <w:r>
        <w:rPr>
          <w:rFonts w:hint="eastAsia" w:ascii="宋体" w:hAnsi="宋体" w:eastAsia="宋体" w:cs="宋体"/>
          <w:color w:val="auto"/>
          <w:sz w:val="24"/>
          <w:highlight w:val="none"/>
        </w:rPr>
        <w:t>不计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在第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8</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5.1 项规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期</w:t>
      </w:r>
      <w:r>
        <w:rPr>
          <w:rFonts w:hint="eastAsia" w:ascii="宋体" w:hAnsi="宋体" w:eastAsia="宋体" w:cs="宋体"/>
          <w:color w:val="auto"/>
          <w:sz w:val="24"/>
          <w:highlight w:val="none"/>
        </w:rPr>
        <w:t>限</w:t>
      </w:r>
      <w:r>
        <w:rPr>
          <w:rFonts w:hint="eastAsia" w:ascii="宋体" w:hAnsi="宋体" w:eastAsia="宋体" w:cs="宋体"/>
          <w:color w:val="auto"/>
          <w:spacing w:val="0"/>
          <w:sz w:val="24"/>
          <w:highlight w:val="none"/>
        </w:rPr>
        <w:t>内</w:t>
      </w:r>
      <w:r>
        <w:rPr>
          <w:rFonts w:hint="eastAsia" w:ascii="宋体" w:hAnsi="宋体" w:eastAsia="宋体" w:cs="宋体"/>
          <w:color w:val="auto"/>
          <w:sz w:val="24"/>
          <w:highlight w:val="none"/>
        </w:rPr>
        <w:t>。</w:t>
      </w:r>
    </w:p>
    <w:p w14:paraId="4EDDBAEA">
      <w:pPr>
        <w:keepNext w:val="0"/>
        <w:keepLines w:val="0"/>
        <w:pageBreakBefore w:val="0"/>
        <w:widowControl w:val="0"/>
        <w:kinsoku/>
        <w:wordWrap/>
        <w:overflowPunct/>
        <w:topLinePunct w:val="0"/>
        <w:autoSpaceDE/>
        <w:autoSpaceDN/>
        <w:bidi w:val="0"/>
        <w:adjustRightInd/>
        <w:snapToGrid/>
        <w:spacing w:beforeLines="30" w:afterLines="30" w:line="360" w:lineRule="auto"/>
        <w:ind w:left="102" w:right="-23"/>
        <w:jc w:val="left"/>
        <w:textAlignment w:val="auto"/>
        <w:outlineLvl w:val="1"/>
        <w:rPr>
          <w:rFonts w:hint="eastAsia" w:ascii="黑体" w:hAnsi="黑体" w:eastAsia="黑体" w:cs="黑体"/>
          <w:b/>
          <w:bCs w:val="0"/>
          <w:color w:val="auto"/>
          <w:position w:val="0"/>
          <w:sz w:val="28"/>
          <w:szCs w:val="28"/>
          <w:highlight w:val="none"/>
        </w:rPr>
      </w:pPr>
      <w:bookmarkStart w:id="96" w:name="_Toc20527"/>
      <w:r>
        <w:rPr>
          <w:rFonts w:hint="eastAsia" w:ascii="黑体" w:hAnsi="黑体" w:eastAsia="黑体" w:cs="黑体"/>
          <w:b/>
          <w:bCs w:val="0"/>
          <w:color w:val="auto"/>
          <w:spacing w:val="0"/>
          <w:position w:val="0"/>
          <w:sz w:val="28"/>
          <w:szCs w:val="28"/>
          <w:highlight w:val="none"/>
        </w:rPr>
        <w:t>9</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是否采用电</w:t>
      </w:r>
      <w:r>
        <w:rPr>
          <w:rFonts w:hint="eastAsia" w:ascii="黑体" w:hAnsi="黑体" w:eastAsia="黑体" w:cs="黑体"/>
          <w:b/>
          <w:bCs w:val="0"/>
          <w:color w:val="auto"/>
          <w:position w:val="0"/>
          <w:sz w:val="28"/>
          <w:szCs w:val="28"/>
          <w:highlight w:val="none"/>
        </w:rPr>
        <w:t>子</w:t>
      </w:r>
      <w:r>
        <w:rPr>
          <w:rFonts w:hint="eastAsia" w:ascii="黑体" w:hAnsi="黑体" w:eastAsia="黑体" w:cs="黑体"/>
          <w:b/>
          <w:bCs w:val="0"/>
          <w:color w:val="auto"/>
          <w:spacing w:val="0"/>
          <w:position w:val="0"/>
          <w:sz w:val="28"/>
          <w:szCs w:val="28"/>
          <w:highlight w:val="none"/>
        </w:rPr>
        <w:t>招标投</w:t>
      </w:r>
      <w:r>
        <w:rPr>
          <w:rFonts w:hint="eastAsia" w:ascii="黑体" w:hAnsi="黑体" w:eastAsia="黑体" w:cs="黑体"/>
          <w:b/>
          <w:bCs w:val="0"/>
          <w:color w:val="auto"/>
          <w:position w:val="0"/>
          <w:sz w:val="28"/>
          <w:szCs w:val="28"/>
          <w:highlight w:val="none"/>
        </w:rPr>
        <w:t>标</w:t>
      </w:r>
      <w:bookmarkEnd w:id="96"/>
    </w:p>
    <w:p w14:paraId="47942168">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本招</w:t>
      </w:r>
      <w:r>
        <w:rPr>
          <w:rFonts w:hint="eastAsia" w:ascii="宋体" w:hAnsi="宋体" w:eastAsia="宋体" w:cs="宋体"/>
          <w:b w:val="0"/>
          <w:bCs w:val="0"/>
          <w:color w:val="auto"/>
          <w:spacing w:val="0"/>
          <w:sz w:val="24"/>
          <w:highlight w:val="none"/>
        </w:rPr>
        <w:t>标</w:t>
      </w:r>
      <w:r>
        <w:rPr>
          <w:rFonts w:hint="eastAsia" w:ascii="宋体" w:hAnsi="宋体" w:eastAsia="宋体" w:cs="宋体"/>
          <w:b w:val="0"/>
          <w:bCs w:val="0"/>
          <w:color w:val="auto"/>
          <w:sz w:val="24"/>
          <w:highlight w:val="none"/>
        </w:rPr>
        <w:t>项</w:t>
      </w:r>
      <w:r>
        <w:rPr>
          <w:rFonts w:hint="eastAsia" w:ascii="宋体" w:hAnsi="宋体" w:eastAsia="宋体" w:cs="宋体"/>
          <w:b w:val="0"/>
          <w:bCs w:val="0"/>
          <w:color w:val="auto"/>
          <w:spacing w:val="0"/>
          <w:sz w:val="24"/>
          <w:highlight w:val="none"/>
        </w:rPr>
        <w:t>目</w:t>
      </w:r>
      <w:r>
        <w:rPr>
          <w:rFonts w:hint="eastAsia" w:ascii="宋体" w:hAnsi="宋体" w:eastAsia="宋体" w:cs="宋体"/>
          <w:b w:val="0"/>
          <w:bCs w:val="0"/>
          <w:color w:val="auto"/>
          <w:sz w:val="24"/>
          <w:highlight w:val="none"/>
        </w:rPr>
        <w:t>是</w:t>
      </w:r>
      <w:r>
        <w:rPr>
          <w:rFonts w:hint="eastAsia" w:ascii="宋体" w:hAnsi="宋体" w:eastAsia="宋体" w:cs="宋体"/>
          <w:b w:val="0"/>
          <w:bCs w:val="0"/>
          <w:color w:val="auto"/>
          <w:spacing w:val="0"/>
          <w:sz w:val="24"/>
          <w:highlight w:val="none"/>
        </w:rPr>
        <w:t>否</w:t>
      </w:r>
      <w:r>
        <w:rPr>
          <w:rFonts w:hint="eastAsia" w:ascii="宋体" w:hAnsi="宋体" w:eastAsia="宋体" w:cs="宋体"/>
          <w:b w:val="0"/>
          <w:bCs w:val="0"/>
          <w:color w:val="auto"/>
          <w:sz w:val="24"/>
          <w:highlight w:val="none"/>
        </w:rPr>
        <w:t>采</w:t>
      </w:r>
      <w:r>
        <w:rPr>
          <w:rFonts w:hint="eastAsia" w:ascii="宋体" w:hAnsi="宋体" w:eastAsia="宋体" w:cs="宋体"/>
          <w:b w:val="0"/>
          <w:bCs w:val="0"/>
          <w:color w:val="auto"/>
          <w:spacing w:val="0"/>
          <w:sz w:val="24"/>
          <w:highlight w:val="none"/>
        </w:rPr>
        <w:t>用</w:t>
      </w:r>
      <w:r>
        <w:rPr>
          <w:rFonts w:hint="eastAsia" w:ascii="宋体" w:hAnsi="宋体" w:eastAsia="宋体" w:cs="宋体"/>
          <w:b w:val="0"/>
          <w:bCs w:val="0"/>
          <w:color w:val="auto"/>
          <w:sz w:val="24"/>
          <w:highlight w:val="none"/>
        </w:rPr>
        <w:t>电</w:t>
      </w:r>
      <w:r>
        <w:rPr>
          <w:rFonts w:hint="eastAsia" w:ascii="宋体" w:hAnsi="宋体" w:eastAsia="宋体" w:cs="宋体"/>
          <w:b w:val="0"/>
          <w:bCs w:val="0"/>
          <w:color w:val="auto"/>
          <w:spacing w:val="0"/>
          <w:sz w:val="24"/>
          <w:highlight w:val="none"/>
        </w:rPr>
        <w:t>子</w:t>
      </w:r>
      <w:r>
        <w:rPr>
          <w:rFonts w:hint="eastAsia" w:ascii="宋体" w:hAnsi="宋体" w:eastAsia="宋体" w:cs="宋体"/>
          <w:b w:val="0"/>
          <w:bCs w:val="0"/>
          <w:color w:val="auto"/>
          <w:sz w:val="24"/>
          <w:highlight w:val="none"/>
        </w:rPr>
        <w:t>招标</w:t>
      </w:r>
      <w:r>
        <w:rPr>
          <w:rFonts w:hint="eastAsia" w:ascii="宋体" w:hAnsi="宋体" w:eastAsia="宋体" w:cs="宋体"/>
          <w:b w:val="0"/>
          <w:bCs w:val="0"/>
          <w:color w:val="auto"/>
          <w:spacing w:val="0"/>
          <w:sz w:val="24"/>
          <w:highlight w:val="none"/>
        </w:rPr>
        <w:t>投</w:t>
      </w:r>
      <w:r>
        <w:rPr>
          <w:rFonts w:hint="eastAsia" w:ascii="宋体" w:hAnsi="宋体" w:eastAsia="宋体" w:cs="宋体"/>
          <w:b w:val="0"/>
          <w:bCs w:val="0"/>
          <w:color w:val="auto"/>
          <w:sz w:val="24"/>
          <w:highlight w:val="none"/>
        </w:rPr>
        <w:t>标</w:t>
      </w:r>
      <w:r>
        <w:rPr>
          <w:rFonts w:hint="eastAsia" w:ascii="宋体" w:hAnsi="宋体" w:eastAsia="宋体" w:cs="宋体"/>
          <w:b w:val="0"/>
          <w:bCs w:val="0"/>
          <w:color w:val="auto"/>
          <w:spacing w:val="0"/>
          <w:sz w:val="24"/>
          <w:highlight w:val="none"/>
        </w:rPr>
        <w:t>方</w:t>
      </w:r>
      <w:r>
        <w:rPr>
          <w:rFonts w:hint="eastAsia" w:ascii="宋体" w:hAnsi="宋体" w:eastAsia="宋体" w:cs="宋体"/>
          <w:b w:val="0"/>
          <w:bCs w:val="0"/>
          <w:color w:val="auto"/>
          <w:sz w:val="24"/>
          <w:highlight w:val="none"/>
        </w:rPr>
        <w:t>式</w:t>
      </w:r>
      <w:r>
        <w:rPr>
          <w:rFonts w:hint="eastAsia" w:ascii="宋体" w:hAnsi="宋体" w:eastAsia="宋体" w:cs="宋体"/>
          <w:b w:val="0"/>
          <w:bCs w:val="0"/>
          <w:color w:val="auto"/>
          <w:spacing w:val="0"/>
          <w:sz w:val="24"/>
          <w:highlight w:val="none"/>
        </w:rPr>
        <w:t>，</w:t>
      </w:r>
      <w:r>
        <w:rPr>
          <w:rFonts w:hint="eastAsia" w:ascii="宋体" w:hAnsi="宋体" w:eastAsia="宋体" w:cs="宋体"/>
          <w:b w:val="0"/>
          <w:bCs w:val="0"/>
          <w:color w:val="auto"/>
          <w:sz w:val="24"/>
          <w:highlight w:val="none"/>
        </w:rPr>
        <w:t>见</w:t>
      </w:r>
      <w:r>
        <w:rPr>
          <w:rFonts w:hint="eastAsia" w:ascii="宋体" w:hAnsi="宋体" w:eastAsia="宋体" w:cs="宋体"/>
          <w:b w:val="0"/>
          <w:bCs w:val="0"/>
          <w:color w:val="auto"/>
          <w:spacing w:val="0"/>
          <w:sz w:val="24"/>
          <w:highlight w:val="none"/>
        </w:rPr>
        <w:t>投</w:t>
      </w:r>
      <w:r>
        <w:rPr>
          <w:rFonts w:hint="eastAsia" w:ascii="宋体" w:hAnsi="宋体" w:eastAsia="宋体" w:cs="宋体"/>
          <w:b w:val="0"/>
          <w:bCs w:val="0"/>
          <w:color w:val="auto"/>
          <w:sz w:val="24"/>
          <w:highlight w:val="none"/>
        </w:rPr>
        <w:t>标</w:t>
      </w:r>
      <w:r>
        <w:rPr>
          <w:rFonts w:hint="eastAsia" w:ascii="宋体" w:hAnsi="宋体" w:eastAsia="宋体" w:cs="宋体"/>
          <w:b w:val="0"/>
          <w:bCs w:val="0"/>
          <w:color w:val="auto"/>
          <w:spacing w:val="0"/>
          <w:sz w:val="24"/>
          <w:highlight w:val="none"/>
        </w:rPr>
        <w:t>人</w:t>
      </w:r>
      <w:r>
        <w:rPr>
          <w:rFonts w:hint="eastAsia" w:ascii="宋体" w:hAnsi="宋体" w:eastAsia="宋体" w:cs="宋体"/>
          <w:b w:val="0"/>
          <w:bCs w:val="0"/>
          <w:color w:val="auto"/>
          <w:sz w:val="24"/>
          <w:highlight w:val="none"/>
        </w:rPr>
        <w:t>须知</w:t>
      </w:r>
      <w:r>
        <w:rPr>
          <w:rFonts w:hint="eastAsia" w:ascii="宋体" w:hAnsi="宋体" w:eastAsia="宋体" w:cs="宋体"/>
          <w:b w:val="0"/>
          <w:bCs w:val="0"/>
          <w:color w:val="auto"/>
          <w:spacing w:val="0"/>
          <w:sz w:val="24"/>
          <w:highlight w:val="none"/>
        </w:rPr>
        <w:t>前</w:t>
      </w:r>
      <w:r>
        <w:rPr>
          <w:rFonts w:hint="eastAsia" w:ascii="宋体" w:hAnsi="宋体" w:eastAsia="宋体" w:cs="宋体"/>
          <w:b w:val="0"/>
          <w:bCs w:val="0"/>
          <w:color w:val="auto"/>
          <w:sz w:val="24"/>
          <w:highlight w:val="none"/>
        </w:rPr>
        <w:t>附</w:t>
      </w:r>
      <w:r>
        <w:rPr>
          <w:rFonts w:hint="eastAsia" w:ascii="宋体" w:hAnsi="宋体" w:eastAsia="宋体" w:cs="宋体"/>
          <w:b w:val="0"/>
          <w:bCs w:val="0"/>
          <w:color w:val="auto"/>
          <w:spacing w:val="0"/>
          <w:sz w:val="24"/>
          <w:highlight w:val="none"/>
        </w:rPr>
        <w:t>表</w:t>
      </w:r>
      <w:r>
        <w:rPr>
          <w:rFonts w:hint="eastAsia" w:ascii="宋体" w:hAnsi="宋体" w:eastAsia="宋体" w:cs="宋体"/>
          <w:b w:val="0"/>
          <w:bCs w:val="0"/>
          <w:color w:val="auto"/>
          <w:sz w:val="24"/>
          <w:highlight w:val="none"/>
        </w:rPr>
        <w:t>。</w:t>
      </w:r>
    </w:p>
    <w:p w14:paraId="442E28C4">
      <w:pPr>
        <w:keepNext w:val="0"/>
        <w:keepLines w:val="0"/>
        <w:pageBreakBefore w:val="0"/>
        <w:widowControl w:val="0"/>
        <w:kinsoku/>
        <w:wordWrap/>
        <w:overflowPunct/>
        <w:topLinePunct w:val="0"/>
        <w:autoSpaceDE/>
        <w:autoSpaceDN/>
        <w:bidi w:val="0"/>
        <w:adjustRightInd/>
        <w:snapToGrid/>
        <w:spacing w:beforeLines="30" w:afterLines="30" w:line="360" w:lineRule="auto"/>
        <w:ind w:left="102" w:right="-23"/>
        <w:jc w:val="left"/>
        <w:textAlignment w:val="auto"/>
        <w:outlineLvl w:val="1"/>
        <w:rPr>
          <w:rFonts w:hint="eastAsia" w:ascii="黑体" w:hAnsi="黑体" w:eastAsia="黑体" w:cs="黑体"/>
          <w:b/>
          <w:bCs w:val="0"/>
          <w:color w:val="auto"/>
          <w:position w:val="0"/>
          <w:sz w:val="28"/>
          <w:szCs w:val="28"/>
          <w:highlight w:val="none"/>
        </w:rPr>
      </w:pPr>
      <w:bookmarkStart w:id="97" w:name="_Toc7659"/>
      <w:r>
        <w:rPr>
          <w:rFonts w:hint="eastAsia" w:ascii="黑体" w:hAnsi="黑体" w:eastAsia="黑体" w:cs="黑体"/>
          <w:b/>
          <w:bCs w:val="0"/>
          <w:color w:val="auto"/>
          <w:spacing w:val="0"/>
          <w:position w:val="0"/>
          <w:sz w:val="28"/>
          <w:szCs w:val="28"/>
          <w:highlight w:val="none"/>
        </w:rPr>
        <w:t>10</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需要补充的其他内容</w:t>
      </w:r>
      <w:bookmarkEnd w:id="97"/>
    </w:p>
    <w:p w14:paraId="15B7CE59">
      <w:pPr>
        <w:keepNext w:val="0"/>
        <w:keepLines w:val="0"/>
        <w:pageBreakBefore w:val="0"/>
        <w:widowControl w:val="0"/>
        <w:kinsoku/>
        <w:wordWrap/>
        <w:overflowPunct/>
        <w:topLinePunct w:val="0"/>
        <w:autoSpaceDE/>
        <w:autoSpaceDN/>
        <w:bidi w:val="0"/>
        <w:adjustRightInd/>
        <w:snapToGrid/>
        <w:spacing w:beforeLines="30" w:afterLines="30" w:line="360" w:lineRule="auto"/>
        <w:ind w:left="0" w:right="0"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 w:val="24"/>
          <w:highlight w:val="none"/>
        </w:rPr>
        <w:t>需要</w:t>
      </w:r>
      <w:r>
        <w:rPr>
          <w:rFonts w:hint="eastAsia" w:ascii="宋体" w:hAnsi="宋体" w:eastAsia="宋体" w:cs="宋体"/>
          <w:b w:val="0"/>
          <w:bCs w:val="0"/>
          <w:color w:val="auto"/>
          <w:spacing w:val="0"/>
          <w:sz w:val="24"/>
          <w:highlight w:val="none"/>
        </w:rPr>
        <w:t>补</w:t>
      </w:r>
      <w:r>
        <w:rPr>
          <w:rFonts w:hint="eastAsia" w:ascii="宋体" w:hAnsi="宋体" w:eastAsia="宋体" w:cs="宋体"/>
          <w:b w:val="0"/>
          <w:bCs w:val="0"/>
          <w:color w:val="auto"/>
          <w:sz w:val="24"/>
          <w:highlight w:val="none"/>
        </w:rPr>
        <w:t>充</w:t>
      </w:r>
      <w:r>
        <w:rPr>
          <w:rFonts w:hint="eastAsia" w:ascii="宋体" w:hAnsi="宋体" w:eastAsia="宋体" w:cs="宋体"/>
          <w:b w:val="0"/>
          <w:bCs w:val="0"/>
          <w:color w:val="auto"/>
          <w:spacing w:val="0"/>
          <w:sz w:val="24"/>
          <w:highlight w:val="none"/>
        </w:rPr>
        <w:t>的</w:t>
      </w:r>
      <w:r>
        <w:rPr>
          <w:rFonts w:hint="eastAsia" w:ascii="宋体" w:hAnsi="宋体" w:eastAsia="宋体" w:cs="宋体"/>
          <w:b w:val="0"/>
          <w:bCs w:val="0"/>
          <w:color w:val="auto"/>
          <w:sz w:val="24"/>
          <w:highlight w:val="none"/>
        </w:rPr>
        <w:t>其</w:t>
      </w:r>
      <w:r>
        <w:rPr>
          <w:rFonts w:hint="eastAsia" w:ascii="宋体" w:hAnsi="宋体" w:eastAsia="宋体" w:cs="宋体"/>
          <w:b w:val="0"/>
          <w:bCs w:val="0"/>
          <w:color w:val="auto"/>
          <w:spacing w:val="0"/>
          <w:sz w:val="24"/>
          <w:highlight w:val="none"/>
        </w:rPr>
        <w:t>他</w:t>
      </w:r>
      <w:r>
        <w:rPr>
          <w:rFonts w:hint="eastAsia" w:ascii="宋体" w:hAnsi="宋体" w:eastAsia="宋体" w:cs="宋体"/>
          <w:b w:val="0"/>
          <w:bCs w:val="0"/>
          <w:color w:val="auto"/>
          <w:sz w:val="24"/>
          <w:highlight w:val="none"/>
        </w:rPr>
        <w:t>内</w:t>
      </w:r>
      <w:r>
        <w:rPr>
          <w:rFonts w:hint="eastAsia" w:ascii="宋体" w:hAnsi="宋体" w:eastAsia="宋体" w:cs="宋体"/>
          <w:b w:val="0"/>
          <w:bCs w:val="0"/>
          <w:color w:val="auto"/>
          <w:spacing w:val="0"/>
          <w:sz w:val="24"/>
          <w:highlight w:val="none"/>
        </w:rPr>
        <w:t>容</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pacing w:val="0"/>
          <w:sz w:val="24"/>
          <w:highlight w:val="none"/>
        </w:rPr>
        <w:t>见</w:t>
      </w:r>
      <w:r>
        <w:rPr>
          <w:rFonts w:hint="eastAsia" w:ascii="宋体" w:hAnsi="宋体" w:eastAsia="宋体" w:cs="宋体"/>
          <w:b w:val="0"/>
          <w:bCs w:val="0"/>
          <w:color w:val="auto"/>
          <w:sz w:val="24"/>
          <w:highlight w:val="none"/>
        </w:rPr>
        <w:t>投标</w:t>
      </w:r>
      <w:r>
        <w:rPr>
          <w:rFonts w:hint="eastAsia" w:ascii="宋体" w:hAnsi="宋体" w:eastAsia="宋体" w:cs="宋体"/>
          <w:b w:val="0"/>
          <w:bCs w:val="0"/>
          <w:color w:val="auto"/>
          <w:spacing w:val="0"/>
          <w:sz w:val="24"/>
          <w:highlight w:val="none"/>
        </w:rPr>
        <w:t>人</w:t>
      </w:r>
      <w:r>
        <w:rPr>
          <w:rFonts w:hint="eastAsia" w:ascii="宋体" w:hAnsi="宋体" w:eastAsia="宋体" w:cs="宋体"/>
          <w:b w:val="0"/>
          <w:bCs w:val="0"/>
          <w:color w:val="auto"/>
          <w:sz w:val="24"/>
          <w:highlight w:val="none"/>
        </w:rPr>
        <w:t>须</w:t>
      </w:r>
      <w:r>
        <w:rPr>
          <w:rFonts w:hint="eastAsia" w:ascii="宋体" w:hAnsi="宋体" w:eastAsia="宋体" w:cs="宋体"/>
          <w:b w:val="0"/>
          <w:bCs w:val="0"/>
          <w:color w:val="auto"/>
          <w:spacing w:val="0"/>
          <w:sz w:val="24"/>
          <w:highlight w:val="none"/>
        </w:rPr>
        <w:t>知</w:t>
      </w:r>
      <w:r>
        <w:rPr>
          <w:rFonts w:hint="eastAsia" w:ascii="宋体" w:hAnsi="宋体" w:eastAsia="宋体" w:cs="宋体"/>
          <w:b w:val="0"/>
          <w:bCs w:val="0"/>
          <w:color w:val="auto"/>
          <w:sz w:val="24"/>
          <w:highlight w:val="none"/>
        </w:rPr>
        <w:t>前</w:t>
      </w:r>
      <w:r>
        <w:rPr>
          <w:rFonts w:hint="eastAsia" w:ascii="宋体" w:hAnsi="宋体" w:eastAsia="宋体" w:cs="宋体"/>
          <w:b w:val="0"/>
          <w:bCs w:val="0"/>
          <w:color w:val="auto"/>
          <w:spacing w:val="0"/>
          <w:sz w:val="24"/>
          <w:highlight w:val="none"/>
        </w:rPr>
        <w:t>附</w:t>
      </w:r>
      <w:r>
        <w:rPr>
          <w:rFonts w:hint="eastAsia" w:ascii="宋体" w:hAnsi="宋体" w:eastAsia="宋体" w:cs="宋体"/>
          <w:b w:val="0"/>
          <w:bCs w:val="0"/>
          <w:color w:val="auto"/>
          <w:sz w:val="24"/>
          <w:highlight w:val="none"/>
        </w:rPr>
        <w:t>表。</w:t>
      </w:r>
    </w:p>
    <w:p w14:paraId="0E26D5C5">
      <w:pPr>
        <w:widowControl/>
        <w:spacing w:beforeLines="30" w:afterLines="30" w:line="360" w:lineRule="auto"/>
        <w:ind w:left="0" w:right="0" w:firstLine="420" w:firstLineChars="200"/>
        <w:jc w:val="left"/>
        <w:rPr>
          <w:rFonts w:hint="eastAsia" w:ascii="宋体" w:hAnsi="宋体" w:eastAsia="宋体" w:cs="宋体"/>
          <w:b w:val="0"/>
          <w:bCs w:val="0"/>
          <w:color w:val="auto"/>
          <w:highlight w:val="none"/>
        </w:rPr>
        <w:sectPr>
          <w:footerReference r:id="rId10" w:type="first"/>
          <w:footerReference r:id="rId9"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linePitch="0" w:charSpace="0"/>
        </w:sectPr>
      </w:pPr>
    </w:p>
    <w:p w14:paraId="5337987F">
      <w:pPr>
        <w:spacing w:line="360" w:lineRule="auto"/>
        <w:ind w:left="102" w:right="-23"/>
        <w:jc w:val="left"/>
        <w:outlineLvl w:val="1"/>
        <w:rPr>
          <w:rFonts w:hint="eastAsia" w:ascii="黑体" w:hAnsi="黑体" w:eastAsia="黑体" w:cs="黑体"/>
          <w:b/>
          <w:color w:val="auto"/>
          <w:position w:val="-1"/>
          <w:sz w:val="28"/>
          <w:szCs w:val="28"/>
          <w:highlight w:val="none"/>
        </w:rPr>
      </w:pPr>
      <w:bookmarkStart w:id="98" w:name="_Toc1005"/>
      <w:r>
        <w:rPr>
          <w:rFonts w:hint="eastAsia" w:ascii="黑体" w:hAnsi="黑体" w:eastAsia="黑体" w:cs="黑体"/>
          <w:b/>
          <w:color w:val="auto"/>
          <w:position w:val="-1"/>
          <w:sz w:val="28"/>
          <w:szCs w:val="28"/>
          <w:highlight w:val="none"/>
        </w:rPr>
        <w:t>附件一</w:t>
      </w:r>
      <w:r>
        <w:rPr>
          <w:rFonts w:hint="eastAsia" w:ascii="黑体" w:hAnsi="黑体" w:eastAsia="黑体" w:cs="黑体"/>
          <w:b/>
          <w:color w:val="auto"/>
          <w:spacing w:val="0"/>
          <w:position w:val="-1"/>
          <w:sz w:val="28"/>
          <w:szCs w:val="28"/>
          <w:highlight w:val="none"/>
        </w:rPr>
        <w:t>：</w:t>
      </w:r>
      <w:r>
        <w:rPr>
          <w:rFonts w:hint="eastAsia" w:ascii="黑体" w:hAnsi="黑体" w:eastAsia="黑体" w:cs="黑体"/>
          <w:b/>
          <w:color w:val="auto"/>
          <w:position w:val="-1"/>
          <w:sz w:val="28"/>
          <w:szCs w:val="28"/>
          <w:highlight w:val="none"/>
        </w:rPr>
        <w:t>开标</w:t>
      </w:r>
      <w:r>
        <w:rPr>
          <w:rFonts w:hint="eastAsia" w:ascii="黑体" w:hAnsi="黑体" w:eastAsia="黑体" w:cs="黑体"/>
          <w:b/>
          <w:color w:val="auto"/>
          <w:spacing w:val="0"/>
          <w:position w:val="-1"/>
          <w:sz w:val="28"/>
          <w:szCs w:val="28"/>
          <w:highlight w:val="none"/>
        </w:rPr>
        <w:t>记录</w:t>
      </w:r>
      <w:r>
        <w:rPr>
          <w:rFonts w:hint="eastAsia" w:ascii="黑体" w:hAnsi="黑体" w:eastAsia="黑体" w:cs="黑体"/>
          <w:b/>
          <w:color w:val="auto"/>
          <w:position w:val="-1"/>
          <w:sz w:val="28"/>
          <w:szCs w:val="28"/>
          <w:highlight w:val="none"/>
        </w:rPr>
        <w:t>表</w:t>
      </w:r>
      <w:bookmarkEnd w:id="98"/>
    </w:p>
    <w:p w14:paraId="665EFF3B">
      <w:pPr>
        <w:spacing w:line="360" w:lineRule="auto"/>
        <w:ind w:left="0" w:right="31"/>
        <w:jc w:val="center"/>
        <w:rPr>
          <w:rFonts w:hint="eastAsia" w:ascii="黑体" w:hAnsi="黑体" w:eastAsia="黑体" w:cs="黑体"/>
          <w:color w:val="auto"/>
          <w:sz w:val="28"/>
          <w:highlight w:val="none"/>
        </w:rPr>
      </w:pPr>
      <w:r>
        <w:rPr>
          <w:rFonts w:hint="eastAsia" w:ascii="黑体" w:hAnsi="黑体" w:eastAsia="黑体" w:cs="黑体"/>
          <w:color w:val="auto"/>
          <w:sz w:val="28"/>
          <w:highlight w:val="none"/>
        </w:rPr>
        <w:t>开标记</w:t>
      </w:r>
      <w:r>
        <w:rPr>
          <w:rFonts w:hint="eastAsia" w:ascii="黑体" w:hAnsi="黑体" w:eastAsia="黑体" w:cs="黑体"/>
          <w:color w:val="auto"/>
          <w:spacing w:val="-3"/>
          <w:sz w:val="28"/>
          <w:highlight w:val="none"/>
        </w:rPr>
        <w:t>录</w:t>
      </w:r>
      <w:r>
        <w:rPr>
          <w:rFonts w:hint="eastAsia" w:ascii="黑体" w:hAnsi="黑体" w:eastAsia="黑体" w:cs="黑体"/>
          <w:color w:val="auto"/>
          <w:sz w:val="28"/>
          <w:highlight w:val="none"/>
        </w:rPr>
        <w:t>表</w:t>
      </w:r>
    </w:p>
    <w:p w14:paraId="04303ACD">
      <w:pPr>
        <w:tabs>
          <w:tab w:val="left" w:pos="3600"/>
          <w:tab w:val="left" w:pos="4760"/>
          <w:tab w:val="left" w:pos="5920"/>
          <w:tab w:val="left" w:pos="7060"/>
          <w:tab w:val="left" w:pos="8220"/>
        </w:tabs>
        <w:spacing w:line="360" w:lineRule="auto"/>
        <w:ind w:left="0" w:right="-20"/>
        <w:jc w:val="left"/>
        <w:rPr>
          <w:rFonts w:hint="eastAsia" w:ascii="宋体" w:hAnsi="宋体" w:eastAsia="宋体" w:cs="宋体"/>
          <w:color w:val="auto"/>
          <w:highlight w:val="none"/>
        </w:rPr>
      </w:pPr>
      <w:r>
        <w:rPr>
          <w:rFonts w:hint="eastAsia" w:ascii="宋体" w:hAnsi="宋体" w:eastAsia="宋体" w:cs="宋体"/>
          <w:color w:val="auto"/>
          <w:position w:val="-4"/>
          <w:highlight w:val="none"/>
        </w:rPr>
        <w:t>开标</w:t>
      </w:r>
      <w:r>
        <w:rPr>
          <w:rFonts w:hint="eastAsia" w:ascii="宋体" w:hAnsi="宋体" w:eastAsia="宋体" w:cs="宋体"/>
          <w:color w:val="auto"/>
          <w:spacing w:val="-2"/>
          <w:position w:val="-4"/>
          <w:highlight w:val="none"/>
        </w:rPr>
        <w:t>时</w:t>
      </w:r>
      <w:r>
        <w:rPr>
          <w:rFonts w:hint="eastAsia" w:ascii="宋体" w:hAnsi="宋体" w:eastAsia="宋体" w:cs="宋体"/>
          <w:color w:val="auto"/>
          <w:position w:val="-4"/>
          <w:highlight w:val="none"/>
        </w:rPr>
        <w:t>间</w:t>
      </w:r>
      <w:r>
        <w:rPr>
          <w:rFonts w:hint="eastAsia" w:ascii="宋体" w:hAnsi="宋体" w:eastAsia="宋体" w:cs="宋体"/>
          <w:color w:val="auto"/>
          <w:spacing w:val="-2"/>
          <w:position w:val="-4"/>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日</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时</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rPr>
        <w:t>分</w:t>
      </w:r>
    </w:p>
    <w:tbl>
      <w:tblPr>
        <w:tblStyle w:val="29"/>
        <w:tblW w:w="4996" w:type="pct"/>
        <w:tblInd w:w="0" w:type="dxa"/>
        <w:tblLayout w:type="autofit"/>
        <w:tblCellMar>
          <w:top w:w="0" w:type="dxa"/>
          <w:left w:w="108" w:type="dxa"/>
          <w:bottom w:w="0" w:type="dxa"/>
          <w:right w:w="108" w:type="dxa"/>
        </w:tblCellMar>
      </w:tblPr>
      <w:tblGrid>
        <w:gridCol w:w="480"/>
        <w:gridCol w:w="768"/>
        <w:gridCol w:w="1040"/>
        <w:gridCol w:w="1067"/>
        <w:gridCol w:w="869"/>
        <w:gridCol w:w="949"/>
        <w:gridCol w:w="858"/>
        <w:gridCol w:w="858"/>
        <w:gridCol w:w="869"/>
        <w:gridCol w:w="601"/>
        <w:gridCol w:w="921"/>
      </w:tblGrid>
      <w:tr w14:paraId="6A8DE0BF">
        <w:tblPrEx>
          <w:tblCellMar>
            <w:top w:w="0" w:type="dxa"/>
            <w:left w:w="108" w:type="dxa"/>
            <w:bottom w:w="0" w:type="dxa"/>
            <w:right w:w="108" w:type="dxa"/>
          </w:tblCellMar>
        </w:tblPrEx>
        <w:trPr>
          <w:trHeight w:val="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2AD58EF6">
            <w:pPr>
              <w:spacing w:line="240" w:lineRule="auto"/>
              <w:ind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序号</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6E713CE1">
            <w:pPr>
              <w:spacing w:line="240" w:lineRule="auto"/>
              <w:ind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投标人</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14:paraId="6CE7904A">
            <w:pPr>
              <w:spacing w:line="240" w:lineRule="auto"/>
              <w:ind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机器码是否与其它投标人相同</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14:paraId="534950C6">
            <w:pPr>
              <w:spacing w:line="240" w:lineRule="auto"/>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投标文件光盘密封情况</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827FBC0">
            <w:pPr>
              <w:spacing w:line="240" w:lineRule="auto"/>
              <w:ind w:left="95" w:right="80"/>
              <w:jc w:val="center"/>
              <w:rPr>
                <w:rFonts w:hint="eastAsia" w:ascii="宋体" w:hAnsi="宋体" w:eastAsia="宋体" w:cs="宋体"/>
                <w:color w:val="auto"/>
                <w:sz w:val="18"/>
                <w:szCs w:val="18"/>
                <w:highlight w:val="none"/>
              </w:rPr>
            </w:pPr>
            <w:r>
              <w:rPr>
                <w:rFonts w:hint="eastAsia" w:ascii="宋体" w:hAnsi="宋体" w:eastAsia="宋体" w:cs="宋体"/>
                <w:strike w:val="0"/>
                <w:color w:val="auto"/>
                <w:sz w:val="18"/>
                <w:szCs w:val="18"/>
                <w:highlight w:val="none"/>
              </w:rPr>
              <w:t>投标保证金</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4D6CEC60">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投标报价（元）</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59A1D518">
            <w:pPr>
              <w:spacing w:line="240" w:lineRule="auto"/>
              <w:ind w:right="-20"/>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投标下浮率（%）</w:t>
            </w: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210468D2">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总监理工程师</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83458BE">
            <w:pPr>
              <w:spacing w:line="240" w:lineRule="auto"/>
              <w:ind w:right="77"/>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监理服务期限</w:t>
            </w: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1D6AB276">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7400284">
            <w:pPr>
              <w:spacing w:line="240" w:lineRule="auto"/>
              <w:ind w:right="-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投标人代表签名</w:t>
            </w:r>
          </w:p>
        </w:tc>
      </w:tr>
      <w:tr w14:paraId="265CE2B4">
        <w:tblPrEx>
          <w:tblCellMar>
            <w:top w:w="0" w:type="dxa"/>
            <w:left w:w="108" w:type="dxa"/>
            <w:bottom w:w="0" w:type="dxa"/>
            <w:right w:w="108" w:type="dxa"/>
          </w:tblCellMar>
        </w:tblPrEx>
        <w:trPr>
          <w:trHeight w:val="0" w:hRule="atLeast"/>
        </w:trPr>
        <w:tc>
          <w:tcPr>
            <w:tcW w:w="259" w:type="pct"/>
            <w:tcBorders>
              <w:top w:val="single" w:color="000000" w:sz="4" w:space="0"/>
              <w:left w:val="single" w:color="000000" w:sz="4" w:space="0"/>
              <w:bottom w:val="single" w:color="000000" w:sz="4" w:space="0"/>
              <w:right w:val="single" w:color="000000" w:sz="4" w:space="0"/>
            </w:tcBorders>
            <w:noWrap w:val="0"/>
            <w:vAlign w:val="top"/>
          </w:tcPr>
          <w:p w14:paraId="3CFEE620">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68C2DD7A">
            <w:pPr>
              <w:spacing w:line="360" w:lineRule="auto"/>
              <w:jc w:val="left"/>
              <w:rPr>
                <w:rFonts w:hint="eastAsia" w:ascii="宋体" w:hAnsi="宋体" w:eastAsia="宋体" w:cs="宋体"/>
                <w:color w:val="auto"/>
                <w:sz w:val="21"/>
                <w:szCs w:val="21"/>
                <w:highlight w:val="none"/>
              </w:rPr>
            </w:pPr>
          </w:p>
        </w:tc>
        <w:tc>
          <w:tcPr>
            <w:tcW w:w="560" w:type="pct"/>
            <w:tcBorders>
              <w:top w:val="single" w:color="000000" w:sz="4" w:space="0"/>
              <w:left w:val="single" w:color="000000" w:sz="4" w:space="0"/>
              <w:bottom w:val="single" w:color="000000" w:sz="4" w:space="0"/>
              <w:right w:val="single" w:color="000000" w:sz="4" w:space="0"/>
            </w:tcBorders>
            <w:noWrap w:val="0"/>
            <w:vAlign w:val="top"/>
          </w:tcPr>
          <w:p w14:paraId="7F74895D">
            <w:pPr>
              <w:spacing w:line="360" w:lineRule="auto"/>
              <w:jc w:val="left"/>
              <w:rPr>
                <w:rFonts w:hint="eastAsia" w:ascii="宋体" w:hAnsi="宋体" w:eastAsia="宋体" w:cs="宋体"/>
                <w:color w:val="auto"/>
                <w:sz w:val="21"/>
                <w:szCs w:val="21"/>
                <w:highlight w:val="none"/>
              </w:rPr>
            </w:pPr>
          </w:p>
        </w:tc>
        <w:tc>
          <w:tcPr>
            <w:tcW w:w="575" w:type="pct"/>
            <w:tcBorders>
              <w:top w:val="single" w:color="000000" w:sz="4" w:space="0"/>
              <w:left w:val="single" w:color="000000" w:sz="4" w:space="0"/>
              <w:bottom w:val="single" w:color="000000" w:sz="4" w:space="0"/>
              <w:right w:val="single" w:color="000000" w:sz="4" w:space="0"/>
            </w:tcBorders>
            <w:noWrap w:val="0"/>
            <w:vAlign w:val="top"/>
          </w:tcPr>
          <w:p w14:paraId="3770FDC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9708935">
            <w:pPr>
              <w:spacing w:line="360" w:lineRule="auto"/>
              <w:jc w:val="left"/>
              <w:rPr>
                <w:rFonts w:hint="eastAsia" w:ascii="宋体" w:hAnsi="宋体" w:eastAsia="宋体" w:cs="宋体"/>
                <w:color w:val="auto"/>
                <w:sz w:val="21"/>
                <w:szCs w:val="21"/>
                <w:highlight w:val="none"/>
              </w:rPr>
            </w:pPr>
          </w:p>
        </w:tc>
        <w:tc>
          <w:tcPr>
            <w:tcW w:w="511" w:type="pct"/>
            <w:tcBorders>
              <w:top w:val="single" w:color="000000" w:sz="4" w:space="0"/>
              <w:left w:val="single" w:color="000000" w:sz="4" w:space="0"/>
              <w:bottom w:val="single" w:color="000000" w:sz="4" w:space="0"/>
              <w:right w:val="single" w:color="000000" w:sz="4" w:space="0"/>
            </w:tcBorders>
            <w:noWrap w:val="0"/>
            <w:vAlign w:val="top"/>
          </w:tcPr>
          <w:p w14:paraId="4F630BED">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24C3F48">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1A73F2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164DEDB3">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397229C8">
            <w:pPr>
              <w:spacing w:line="360" w:lineRule="auto"/>
              <w:jc w:val="left"/>
              <w:rPr>
                <w:rFonts w:hint="eastAsia" w:ascii="宋体" w:hAnsi="宋体" w:eastAsia="宋体" w:cs="宋体"/>
                <w:color w:val="auto"/>
                <w:sz w:val="21"/>
                <w:szCs w:val="21"/>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top"/>
          </w:tcPr>
          <w:p w14:paraId="04F681E0">
            <w:pPr>
              <w:spacing w:line="360" w:lineRule="auto"/>
              <w:jc w:val="left"/>
              <w:rPr>
                <w:rFonts w:hint="eastAsia" w:ascii="宋体" w:hAnsi="宋体" w:eastAsia="宋体" w:cs="宋体"/>
                <w:color w:val="auto"/>
                <w:sz w:val="21"/>
                <w:szCs w:val="21"/>
                <w:highlight w:val="none"/>
              </w:rPr>
            </w:pPr>
          </w:p>
        </w:tc>
      </w:tr>
      <w:tr w14:paraId="690BD9F2">
        <w:tblPrEx>
          <w:tblCellMar>
            <w:top w:w="0" w:type="dxa"/>
            <w:left w:w="108" w:type="dxa"/>
            <w:bottom w:w="0" w:type="dxa"/>
            <w:right w:w="108" w:type="dxa"/>
          </w:tblCellMar>
        </w:tblPrEx>
        <w:trPr>
          <w:trHeight w:val="0" w:hRule="atLeast"/>
        </w:trPr>
        <w:tc>
          <w:tcPr>
            <w:tcW w:w="259" w:type="pct"/>
            <w:tcBorders>
              <w:top w:val="single" w:color="000000" w:sz="4" w:space="0"/>
              <w:left w:val="single" w:color="000000" w:sz="4" w:space="0"/>
              <w:bottom w:val="single" w:color="000000" w:sz="4" w:space="0"/>
              <w:right w:val="single" w:color="000000" w:sz="4" w:space="0"/>
            </w:tcBorders>
            <w:noWrap w:val="0"/>
            <w:vAlign w:val="top"/>
          </w:tcPr>
          <w:p w14:paraId="0535FA17">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6501C7C7">
            <w:pPr>
              <w:spacing w:line="360" w:lineRule="auto"/>
              <w:jc w:val="left"/>
              <w:rPr>
                <w:rFonts w:hint="eastAsia" w:ascii="宋体" w:hAnsi="宋体" w:eastAsia="宋体" w:cs="宋体"/>
                <w:color w:val="auto"/>
                <w:sz w:val="21"/>
                <w:szCs w:val="21"/>
                <w:highlight w:val="none"/>
              </w:rPr>
            </w:pPr>
          </w:p>
        </w:tc>
        <w:tc>
          <w:tcPr>
            <w:tcW w:w="560" w:type="pct"/>
            <w:tcBorders>
              <w:top w:val="single" w:color="000000" w:sz="4" w:space="0"/>
              <w:left w:val="single" w:color="000000" w:sz="4" w:space="0"/>
              <w:bottom w:val="single" w:color="000000" w:sz="4" w:space="0"/>
              <w:right w:val="single" w:color="000000" w:sz="4" w:space="0"/>
            </w:tcBorders>
            <w:noWrap w:val="0"/>
            <w:vAlign w:val="top"/>
          </w:tcPr>
          <w:p w14:paraId="492C3BB2">
            <w:pPr>
              <w:spacing w:line="360" w:lineRule="auto"/>
              <w:jc w:val="left"/>
              <w:rPr>
                <w:rFonts w:hint="eastAsia" w:ascii="宋体" w:hAnsi="宋体" w:eastAsia="宋体" w:cs="宋体"/>
                <w:color w:val="auto"/>
                <w:sz w:val="21"/>
                <w:szCs w:val="21"/>
                <w:highlight w:val="none"/>
              </w:rPr>
            </w:pPr>
          </w:p>
        </w:tc>
        <w:tc>
          <w:tcPr>
            <w:tcW w:w="575" w:type="pct"/>
            <w:tcBorders>
              <w:top w:val="single" w:color="000000" w:sz="4" w:space="0"/>
              <w:left w:val="single" w:color="000000" w:sz="4" w:space="0"/>
              <w:bottom w:val="single" w:color="000000" w:sz="4" w:space="0"/>
              <w:right w:val="single" w:color="000000" w:sz="4" w:space="0"/>
            </w:tcBorders>
            <w:noWrap w:val="0"/>
            <w:vAlign w:val="top"/>
          </w:tcPr>
          <w:p w14:paraId="5AF93D43">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3F283CC">
            <w:pPr>
              <w:spacing w:line="360" w:lineRule="auto"/>
              <w:jc w:val="left"/>
              <w:rPr>
                <w:rFonts w:hint="eastAsia" w:ascii="宋体" w:hAnsi="宋体" w:eastAsia="宋体" w:cs="宋体"/>
                <w:color w:val="auto"/>
                <w:sz w:val="21"/>
                <w:szCs w:val="21"/>
                <w:highlight w:val="none"/>
              </w:rPr>
            </w:pPr>
          </w:p>
        </w:tc>
        <w:tc>
          <w:tcPr>
            <w:tcW w:w="511" w:type="pct"/>
            <w:tcBorders>
              <w:top w:val="single" w:color="000000" w:sz="4" w:space="0"/>
              <w:left w:val="single" w:color="000000" w:sz="4" w:space="0"/>
              <w:bottom w:val="single" w:color="000000" w:sz="4" w:space="0"/>
              <w:right w:val="single" w:color="000000" w:sz="4" w:space="0"/>
            </w:tcBorders>
            <w:noWrap w:val="0"/>
            <w:vAlign w:val="top"/>
          </w:tcPr>
          <w:p w14:paraId="6147CF2B">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321D56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E2B0BF7">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5DCA96FC">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356275CA">
            <w:pPr>
              <w:spacing w:line="360" w:lineRule="auto"/>
              <w:jc w:val="left"/>
              <w:rPr>
                <w:rFonts w:hint="eastAsia" w:ascii="宋体" w:hAnsi="宋体" w:eastAsia="宋体" w:cs="宋体"/>
                <w:color w:val="auto"/>
                <w:sz w:val="21"/>
                <w:szCs w:val="21"/>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top"/>
          </w:tcPr>
          <w:p w14:paraId="3BF3341E">
            <w:pPr>
              <w:spacing w:line="360" w:lineRule="auto"/>
              <w:jc w:val="left"/>
              <w:rPr>
                <w:rFonts w:hint="eastAsia" w:ascii="宋体" w:hAnsi="宋体" w:eastAsia="宋体" w:cs="宋体"/>
                <w:color w:val="auto"/>
                <w:sz w:val="21"/>
                <w:szCs w:val="21"/>
                <w:highlight w:val="none"/>
              </w:rPr>
            </w:pPr>
          </w:p>
        </w:tc>
      </w:tr>
      <w:tr w14:paraId="6851DF19">
        <w:tblPrEx>
          <w:tblCellMar>
            <w:top w:w="0" w:type="dxa"/>
            <w:left w:w="108" w:type="dxa"/>
            <w:bottom w:w="0" w:type="dxa"/>
            <w:right w:w="108" w:type="dxa"/>
          </w:tblCellMar>
        </w:tblPrEx>
        <w:trPr>
          <w:trHeight w:val="0" w:hRule="atLeast"/>
        </w:trPr>
        <w:tc>
          <w:tcPr>
            <w:tcW w:w="259" w:type="pct"/>
            <w:tcBorders>
              <w:top w:val="single" w:color="000000" w:sz="4" w:space="0"/>
              <w:left w:val="single" w:color="000000" w:sz="4" w:space="0"/>
              <w:bottom w:val="single" w:color="000000" w:sz="4" w:space="0"/>
              <w:right w:val="single" w:color="000000" w:sz="4" w:space="0"/>
            </w:tcBorders>
            <w:noWrap w:val="0"/>
            <w:vAlign w:val="top"/>
          </w:tcPr>
          <w:p w14:paraId="027FBF49">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5FA70E23">
            <w:pPr>
              <w:spacing w:line="360" w:lineRule="auto"/>
              <w:jc w:val="left"/>
              <w:rPr>
                <w:rFonts w:hint="eastAsia" w:ascii="宋体" w:hAnsi="宋体" w:eastAsia="宋体" w:cs="宋体"/>
                <w:color w:val="auto"/>
                <w:sz w:val="21"/>
                <w:szCs w:val="21"/>
                <w:highlight w:val="none"/>
              </w:rPr>
            </w:pPr>
          </w:p>
        </w:tc>
        <w:tc>
          <w:tcPr>
            <w:tcW w:w="560" w:type="pct"/>
            <w:tcBorders>
              <w:top w:val="single" w:color="000000" w:sz="4" w:space="0"/>
              <w:left w:val="single" w:color="000000" w:sz="4" w:space="0"/>
              <w:bottom w:val="single" w:color="000000" w:sz="4" w:space="0"/>
              <w:right w:val="single" w:color="000000" w:sz="4" w:space="0"/>
            </w:tcBorders>
            <w:noWrap w:val="0"/>
            <w:vAlign w:val="top"/>
          </w:tcPr>
          <w:p w14:paraId="3713D484">
            <w:pPr>
              <w:spacing w:line="360" w:lineRule="auto"/>
              <w:jc w:val="left"/>
              <w:rPr>
                <w:rFonts w:hint="eastAsia" w:ascii="宋体" w:hAnsi="宋体" w:eastAsia="宋体" w:cs="宋体"/>
                <w:color w:val="auto"/>
                <w:sz w:val="21"/>
                <w:szCs w:val="21"/>
                <w:highlight w:val="none"/>
              </w:rPr>
            </w:pPr>
          </w:p>
        </w:tc>
        <w:tc>
          <w:tcPr>
            <w:tcW w:w="575" w:type="pct"/>
            <w:tcBorders>
              <w:top w:val="single" w:color="000000" w:sz="4" w:space="0"/>
              <w:left w:val="single" w:color="000000" w:sz="4" w:space="0"/>
              <w:bottom w:val="single" w:color="000000" w:sz="4" w:space="0"/>
              <w:right w:val="single" w:color="000000" w:sz="4" w:space="0"/>
            </w:tcBorders>
            <w:noWrap w:val="0"/>
            <w:vAlign w:val="top"/>
          </w:tcPr>
          <w:p w14:paraId="6B1E8673">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7EBFF0E9">
            <w:pPr>
              <w:spacing w:line="360" w:lineRule="auto"/>
              <w:jc w:val="left"/>
              <w:rPr>
                <w:rFonts w:hint="eastAsia" w:ascii="宋体" w:hAnsi="宋体" w:eastAsia="宋体" w:cs="宋体"/>
                <w:color w:val="auto"/>
                <w:sz w:val="21"/>
                <w:szCs w:val="21"/>
                <w:highlight w:val="none"/>
              </w:rPr>
            </w:pPr>
          </w:p>
        </w:tc>
        <w:tc>
          <w:tcPr>
            <w:tcW w:w="511" w:type="pct"/>
            <w:tcBorders>
              <w:top w:val="single" w:color="000000" w:sz="4" w:space="0"/>
              <w:left w:val="single" w:color="000000" w:sz="4" w:space="0"/>
              <w:bottom w:val="single" w:color="000000" w:sz="4" w:space="0"/>
              <w:right w:val="single" w:color="000000" w:sz="4" w:space="0"/>
            </w:tcBorders>
            <w:noWrap w:val="0"/>
            <w:vAlign w:val="top"/>
          </w:tcPr>
          <w:p w14:paraId="68E7C654">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60982A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EBA64EA">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36B03377">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D385522">
            <w:pPr>
              <w:spacing w:line="360" w:lineRule="auto"/>
              <w:jc w:val="left"/>
              <w:rPr>
                <w:rFonts w:hint="eastAsia" w:ascii="宋体" w:hAnsi="宋体" w:eastAsia="宋体" w:cs="宋体"/>
                <w:color w:val="auto"/>
                <w:sz w:val="21"/>
                <w:szCs w:val="21"/>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top"/>
          </w:tcPr>
          <w:p w14:paraId="2698B681">
            <w:pPr>
              <w:spacing w:line="360" w:lineRule="auto"/>
              <w:jc w:val="left"/>
              <w:rPr>
                <w:rFonts w:hint="eastAsia" w:ascii="宋体" w:hAnsi="宋体" w:eastAsia="宋体" w:cs="宋体"/>
                <w:color w:val="auto"/>
                <w:sz w:val="21"/>
                <w:szCs w:val="21"/>
                <w:highlight w:val="none"/>
              </w:rPr>
            </w:pPr>
          </w:p>
        </w:tc>
      </w:tr>
      <w:tr w14:paraId="17A6E9F7">
        <w:tblPrEx>
          <w:tblCellMar>
            <w:top w:w="0" w:type="dxa"/>
            <w:left w:w="108" w:type="dxa"/>
            <w:bottom w:w="0" w:type="dxa"/>
            <w:right w:w="108" w:type="dxa"/>
          </w:tblCellMar>
        </w:tblPrEx>
        <w:trPr>
          <w:trHeight w:val="0" w:hRule="atLeast"/>
        </w:trPr>
        <w:tc>
          <w:tcPr>
            <w:tcW w:w="259" w:type="pct"/>
            <w:tcBorders>
              <w:top w:val="single" w:color="000000" w:sz="4" w:space="0"/>
              <w:left w:val="single" w:color="000000" w:sz="4" w:space="0"/>
              <w:bottom w:val="single" w:color="000000" w:sz="4" w:space="0"/>
              <w:right w:val="single" w:color="000000" w:sz="4" w:space="0"/>
            </w:tcBorders>
            <w:noWrap w:val="0"/>
            <w:vAlign w:val="top"/>
          </w:tcPr>
          <w:p w14:paraId="0B414059">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10469212">
            <w:pPr>
              <w:spacing w:line="360" w:lineRule="auto"/>
              <w:jc w:val="left"/>
              <w:rPr>
                <w:rFonts w:hint="eastAsia" w:ascii="宋体" w:hAnsi="宋体" w:eastAsia="宋体" w:cs="宋体"/>
                <w:color w:val="auto"/>
                <w:sz w:val="21"/>
                <w:szCs w:val="21"/>
                <w:highlight w:val="none"/>
              </w:rPr>
            </w:pPr>
          </w:p>
        </w:tc>
        <w:tc>
          <w:tcPr>
            <w:tcW w:w="560" w:type="pct"/>
            <w:tcBorders>
              <w:top w:val="single" w:color="000000" w:sz="4" w:space="0"/>
              <w:left w:val="single" w:color="000000" w:sz="4" w:space="0"/>
              <w:bottom w:val="single" w:color="000000" w:sz="4" w:space="0"/>
              <w:right w:val="single" w:color="000000" w:sz="4" w:space="0"/>
            </w:tcBorders>
            <w:noWrap w:val="0"/>
            <w:vAlign w:val="top"/>
          </w:tcPr>
          <w:p w14:paraId="4B92246A">
            <w:pPr>
              <w:spacing w:line="360" w:lineRule="auto"/>
              <w:jc w:val="left"/>
              <w:rPr>
                <w:rFonts w:hint="eastAsia" w:ascii="宋体" w:hAnsi="宋体" w:eastAsia="宋体" w:cs="宋体"/>
                <w:color w:val="auto"/>
                <w:sz w:val="21"/>
                <w:szCs w:val="21"/>
                <w:highlight w:val="none"/>
              </w:rPr>
            </w:pPr>
          </w:p>
        </w:tc>
        <w:tc>
          <w:tcPr>
            <w:tcW w:w="575" w:type="pct"/>
            <w:tcBorders>
              <w:top w:val="single" w:color="000000" w:sz="4" w:space="0"/>
              <w:left w:val="single" w:color="000000" w:sz="4" w:space="0"/>
              <w:bottom w:val="single" w:color="000000" w:sz="4" w:space="0"/>
              <w:right w:val="single" w:color="000000" w:sz="4" w:space="0"/>
            </w:tcBorders>
            <w:noWrap w:val="0"/>
            <w:vAlign w:val="top"/>
          </w:tcPr>
          <w:p w14:paraId="508BF80A">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70BF87B">
            <w:pPr>
              <w:spacing w:line="360" w:lineRule="auto"/>
              <w:jc w:val="left"/>
              <w:rPr>
                <w:rFonts w:hint="eastAsia" w:ascii="宋体" w:hAnsi="宋体" w:eastAsia="宋体" w:cs="宋体"/>
                <w:color w:val="auto"/>
                <w:sz w:val="21"/>
                <w:szCs w:val="21"/>
                <w:highlight w:val="none"/>
              </w:rPr>
            </w:pPr>
          </w:p>
        </w:tc>
        <w:tc>
          <w:tcPr>
            <w:tcW w:w="511" w:type="pct"/>
            <w:tcBorders>
              <w:top w:val="single" w:color="000000" w:sz="4" w:space="0"/>
              <w:left w:val="single" w:color="000000" w:sz="4" w:space="0"/>
              <w:bottom w:val="single" w:color="000000" w:sz="4" w:space="0"/>
              <w:right w:val="single" w:color="000000" w:sz="4" w:space="0"/>
            </w:tcBorders>
            <w:noWrap w:val="0"/>
            <w:vAlign w:val="top"/>
          </w:tcPr>
          <w:p w14:paraId="20D53DB1">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0622EF8">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2C4A62A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CF48833">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3F84FDE3">
            <w:pPr>
              <w:spacing w:line="360" w:lineRule="auto"/>
              <w:jc w:val="left"/>
              <w:rPr>
                <w:rFonts w:hint="eastAsia" w:ascii="宋体" w:hAnsi="宋体" w:eastAsia="宋体" w:cs="宋体"/>
                <w:color w:val="auto"/>
                <w:sz w:val="21"/>
                <w:szCs w:val="21"/>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top"/>
          </w:tcPr>
          <w:p w14:paraId="10CBDD32">
            <w:pPr>
              <w:spacing w:line="360" w:lineRule="auto"/>
              <w:jc w:val="left"/>
              <w:rPr>
                <w:rFonts w:hint="eastAsia" w:ascii="宋体" w:hAnsi="宋体" w:eastAsia="宋体" w:cs="宋体"/>
                <w:color w:val="auto"/>
                <w:sz w:val="21"/>
                <w:szCs w:val="21"/>
                <w:highlight w:val="none"/>
              </w:rPr>
            </w:pPr>
          </w:p>
        </w:tc>
      </w:tr>
      <w:tr w14:paraId="0AC9A24F">
        <w:tblPrEx>
          <w:tblCellMar>
            <w:top w:w="0" w:type="dxa"/>
            <w:left w:w="108" w:type="dxa"/>
            <w:bottom w:w="0" w:type="dxa"/>
            <w:right w:w="108" w:type="dxa"/>
          </w:tblCellMar>
        </w:tblPrEx>
        <w:trPr>
          <w:trHeight w:val="0" w:hRule="atLeast"/>
        </w:trPr>
        <w:tc>
          <w:tcPr>
            <w:tcW w:w="259" w:type="pct"/>
            <w:tcBorders>
              <w:top w:val="single" w:color="000000" w:sz="4" w:space="0"/>
              <w:left w:val="single" w:color="000000" w:sz="4" w:space="0"/>
              <w:bottom w:val="single" w:color="000000" w:sz="4" w:space="0"/>
              <w:right w:val="single" w:color="000000" w:sz="4" w:space="0"/>
            </w:tcBorders>
            <w:noWrap w:val="0"/>
            <w:vAlign w:val="top"/>
          </w:tcPr>
          <w:p w14:paraId="2232C1E9">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15655189">
            <w:pPr>
              <w:spacing w:line="360" w:lineRule="auto"/>
              <w:jc w:val="left"/>
              <w:rPr>
                <w:rFonts w:hint="eastAsia" w:ascii="宋体" w:hAnsi="宋体" w:eastAsia="宋体" w:cs="宋体"/>
                <w:color w:val="auto"/>
                <w:sz w:val="21"/>
                <w:szCs w:val="21"/>
                <w:highlight w:val="none"/>
              </w:rPr>
            </w:pPr>
          </w:p>
        </w:tc>
        <w:tc>
          <w:tcPr>
            <w:tcW w:w="560" w:type="pct"/>
            <w:tcBorders>
              <w:top w:val="single" w:color="000000" w:sz="4" w:space="0"/>
              <w:left w:val="single" w:color="000000" w:sz="4" w:space="0"/>
              <w:bottom w:val="single" w:color="000000" w:sz="4" w:space="0"/>
              <w:right w:val="single" w:color="000000" w:sz="4" w:space="0"/>
            </w:tcBorders>
            <w:noWrap w:val="0"/>
            <w:vAlign w:val="top"/>
          </w:tcPr>
          <w:p w14:paraId="09E05FEB">
            <w:pPr>
              <w:spacing w:line="360" w:lineRule="auto"/>
              <w:jc w:val="left"/>
              <w:rPr>
                <w:rFonts w:hint="eastAsia" w:ascii="宋体" w:hAnsi="宋体" w:eastAsia="宋体" w:cs="宋体"/>
                <w:color w:val="auto"/>
                <w:sz w:val="21"/>
                <w:szCs w:val="21"/>
                <w:highlight w:val="none"/>
              </w:rPr>
            </w:pPr>
          </w:p>
        </w:tc>
        <w:tc>
          <w:tcPr>
            <w:tcW w:w="575" w:type="pct"/>
            <w:tcBorders>
              <w:top w:val="single" w:color="000000" w:sz="4" w:space="0"/>
              <w:left w:val="single" w:color="000000" w:sz="4" w:space="0"/>
              <w:bottom w:val="single" w:color="000000" w:sz="4" w:space="0"/>
              <w:right w:val="single" w:color="000000" w:sz="4" w:space="0"/>
            </w:tcBorders>
            <w:noWrap w:val="0"/>
            <w:vAlign w:val="top"/>
          </w:tcPr>
          <w:p w14:paraId="26BB352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3CF38022">
            <w:pPr>
              <w:spacing w:line="360" w:lineRule="auto"/>
              <w:jc w:val="left"/>
              <w:rPr>
                <w:rFonts w:hint="eastAsia" w:ascii="宋体" w:hAnsi="宋体" w:eastAsia="宋体" w:cs="宋体"/>
                <w:color w:val="auto"/>
                <w:sz w:val="21"/>
                <w:szCs w:val="21"/>
                <w:highlight w:val="none"/>
              </w:rPr>
            </w:pPr>
          </w:p>
        </w:tc>
        <w:tc>
          <w:tcPr>
            <w:tcW w:w="511" w:type="pct"/>
            <w:tcBorders>
              <w:top w:val="single" w:color="000000" w:sz="4" w:space="0"/>
              <w:left w:val="single" w:color="000000" w:sz="4" w:space="0"/>
              <w:bottom w:val="single" w:color="000000" w:sz="4" w:space="0"/>
              <w:right w:val="single" w:color="000000" w:sz="4" w:space="0"/>
            </w:tcBorders>
            <w:noWrap w:val="0"/>
            <w:vAlign w:val="top"/>
          </w:tcPr>
          <w:p w14:paraId="6219CE70">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15549854">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0CB8FBE6">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30EFA575">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6C1B610E">
            <w:pPr>
              <w:spacing w:line="360" w:lineRule="auto"/>
              <w:jc w:val="left"/>
              <w:rPr>
                <w:rFonts w:hint="eastAsia" w:ascii="宋体" w:hAnsi="宋体" w:eastAsia="宋体" w:cs="宋体"/>
                <w:color w:val="auto"/>
                <w:sz w:val="21"/>
                <w:szCs w:val="21"/>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top"/>
          </w:tcPr>
          <w:p w14:paraId="34B0AAF9">
            <w:pPr>
              <w:spacing w:line="360" w:lineRule="auto"/>
              <w:jc w:val="left"/>
              <w:rPr>
                <w:rFonts w:hint="eastAsia" w:ascii="宋体" w:hAnsi="宋体" w:eastAsia="宋体" w:cs="宋体"/>
                <w:color w:val="auto"/>
                <w:sz w:val="21"/>
                <w:szCs w:val="21"/>
                <w:highlight w:val="none"/>
              </w:rPr>
            </w:pPr>
          </w:p>
        </w:tc>
      </w:tr>
      <w:tr w14:paraId="689BC360">
        <w:tblPrEx>
          <w:tblCellMar>
            <w:top w:w="0" w:type="dxa"/>
            <w:left w:w="108" w:type="dxa"/>
            <w:bottom w:w="0" w:type="dxa"/>
            <w:right w:w="108" w:type="dxa"/>
          </w:tblCellMar>
        </w:tblPrEx>
        <w:trPr>
          <w:trHeight w:val="0" w:hRule="atLeast"/>
        </w:trPr>
        <w:tc>
          <w:tcPr>
            <w:tcW w:w="259" w:type="pct"/>
            <w:tcBorders>
              <w:top w:val="single" w:color="000000" w:sz="4" w:space="0"/>
              <w:left w:val="single" w:color="000000" w:sz="4" w:space="0"/>
              <w:bottom w:val="single" w:color="000000" w:sz="4" w:space="0"/>
              <w:right w:val="single" w:color="000000" w:sz="4" w:space="0"/>
            </w:tcBorders>
            <w:noWrap w:val="0"/>
            <w:vAlign w:val="top"/>
          </w:tcPr>
          <w:p w14:paraId="5893336B">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2F7A1985">
            <w:pPr>
              <w:spacing w:line="360" w:lineRule="auto"/>
              <w:jc w:val="left"/>
              <w:rPr>
                <w:rFonts w:hint="eastAsia" w:ascii="宋体" w:hAnsi="宋体" w:eastAsia="宋体" w:cs="宋体"/>
                <w:color w:val="auto"/>
                <w:sz w:val="21"/>
                <w:szCs w:val="21"/>
                <w:highlight w:val="none"/>
              </w:rPr>
            </w:pPr>
          </w:p>
        </w:tc>
        <w:tc>
          <w:tcPr>
            <w:tcW w:w="560" w:type="pct"/>
            <w:tcBorders>
              <w:top w:val="single" w:color="000000" w:sz="4" w:space="0"/>
              <w:left w:val="single" w:color="000000" w:sz="4" w:space="0"/>
              <w:bottom w:val="single" w:color="000000" w:sz="4" w:space="0"/>
              <w:right w:val="single" w:color="000000" w:sz="4" w:space="0"/>
            </w:tcBorders>
            <w:noWrap w:val="0"/>
            <w:vAlign w:val="top"/>
          </w:tcPr>
          <w:p w14:paraId="5FD34456">
            <w:pPr>
              <w:spacing w:line="360" w:lineRule="auto"/>
              <w:jc w:val="left"/>
              <w:rPr>
                <w:rFonts w:hint="eastAsia" w:ascii="宋体" w:hAnsi="宋体" w:eastAsia="宋体" w:cs="宋体"/>
                <w:color w:val="auto"/>
                <w:sz w:val="21"/>
                <w:szCs w:val="21"/>
                <w:highlight w:val="none"/>
              </w:rPr>
            </w:pPr>
          </w:p>
        </w:tc>
        <w:tc>
          <w:tcPr>
            <w:tcW w:w="575" w:type="pct"/>
            <w:tcBorders>
              <w:top w:val="single" w:color="000000" w:sz="4" w:space="0"/>
              <w:left w:val="single" w:color="000000" w:sz="4" w:space="0"/>
              <w:bottom w:val="single" w:color="000000" w:sz="4" w:space="0"/>
              <w:right w:val="single" w:color="000000" w:sz="4" w:space="0"/>
            </w:tcBorders>
            <w:noWrap w:val="0"/>
            <w:vAlign w:val="top"/>
          </w:tcPr>
          <w:p w14:paraId="5202E0A5">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E777A6F">
            <w:pPr>
              <w:spacing w:line="360" w:lineRule="auto"/>
              <w:jc w:val="left"/>
              <w:rPr>
                <w:rFonts w:hint="eastAsia" w:ascii="宋体" w:hAnsi="宋体" w:eastAsia="宋体" w:cs="宋体"/>
                <w:color w:val="auto"/>
                <w:sz w:val="21"/>
                <w:szCs w:val="21"/>
                <w:highlight w:val="none"/>
              </w:rPr>
            </w:pPr>
          </w:p>
        </w:tc>
        <w:tc>
          <w:tcPr>
            <w:tcW w:w="511" w:type="pct"/>
            <w:tcBorders>
              <w:top w:val="single" w:color="000000" w:sz="4" w:space="0"/>
              <w:left w:val="single" w:color="000000" w:sz="4" w:space="0"/>
              <w:bottom w:val="single" w:color="000000" w:sz="4" w:space="0"/>
              <w:right w:val="single" w:color="000000" w:sz="4" w:space="0"/>
            </w:tcBorders>
            <w:noWrap w:val="0"/>
            <w:vAlign w:val="top"/>
          </w:tcPr>
          <w:p w14:paraId="02BE855F">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3BFE644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A1B9131">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97CCF16">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2054E59">
            <w:pPr>
              <w:spacing w:line="360" w:lineRule="auto"/>
              <w:jc w:val="left"/>
              <w:rPr>
                <w:rFonts w:hint="eastAsia" w:ascii="宋体" w:hAnsi="宋体" w:eastAsia="宋体" w:cs="宋体"/>
                <w:color w:val="auto"/>
                <w:sz w:val="21"/>
                <w:szCs w:val="21"/>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top"/>
          </w:tcPr>
          <w:p w14:paraId="40ED97A7">
            <w:pPr>
              <w:spacing w:line="360" w:lineRule="auto"/>
              <w:jc w:val="left"/>
              <w:rPr>
                <w:rFonts w:hint="eastAsia" w:ascii="宋体" w:hAnsi="宋体" w:eastAsia="宋体" w:cs="宋体"/>
                <w:color w:val="auto"/>
                <w:sz w:val="21"/>
                <w:szCs w:val="21"/>
                <w:highlight w:val="none"/>
              </w:rPr>
            </w:pPr>
          </w:p>
        </w:tc>
      </w:tr>
      <w:tr w14:paraId="23BF252E">
        <w:tblPrEx>
          <w:tblCellMar>
            <w:top w:w="0" w:type="dxa"/>
            <w:left w:w="108" w:type="dxa"/>
            <w:bottom w:w="0" w:type="dxa"/>
            <w:right w:w="108" w:type="dxa"/>
          </w:tblCellMar>
        </w:tblPrEx>
        <w:trPr>
          <w:trHeight w:val="0" w:hRule="atLeast"/>
        </w:trPr>
        <w:tc>
          <w:tcPr>
            <w:tcW w:w="259" w:type="pct"/>
            <w:tcBorders>
              <w:top w:val="single" w:color="000000" w:sz="4" w:space="0"/>
              <w:left w:val="single" w:color="000000" w:sz="4" w:space="0"/>
              <w:bottom w:val="single" w:color="000000" w:sz="4" w:space="0"/>
              <w:right w:val="single" w:color="000000" w:sz="4" w:space="0"/>
            </w:tcBorders>
            <w:noWrap w:val="0"/>
            <w:vAlign w:val="top"/>
          </w:tcPr>
          <w:p w14:paraId="2FE895DF">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1912AE47">
            <w:pPr>
              <w:spacing w:line="360" w:lineRule="auto"/>
              <w:jc w:val="left"/>
              <w:rPr>
                <w:rFonts w:hint="eastAsia" w:ascii="宋体" w:hAnsi="宋体" w:eastAsia="宋体" w:cs="宋体"/>
                <w:color w:val="auto"/>
                <w:sz w:val="21"/>
                <w:szCs w:val="21"/>
                <w:highlight w:val="none"/>
              </w:rPr>
            </w:pPr>
          </w:p>
        </w:tc>
        <w:tc>
          <w:tcPr>
            <w:tcW w:w="560" w:type="pct"/>
            <w:tcBorders>
              <w:top w:val="single" w:color="000000" w:sz="4" w:space="0"/>
              <w:left w:val="single" w:color="000000" w:sz="4" w:space="0"/>
              <w:bottom w:val="single" w:color="000000" w:sz="4" w:space="0"/>
              <w:right w:val="single" w:color="000000" w:sz="4" w:space="0"/>
            </w:tcBorders>
            <w:noWrap w:val="0"/>
            <w:vAlign w:val="top"/>
          </w:tcPr>
          <w:p w14:paraId="4563E995">
            <w:pPr>
              <w:spacing w:line="360" w:lineRule="auto"/>
              <w:jc w:val="left"/>
              <w:rPr>
                <w:rFonts w:hint="eastAsia" w:ascii="宋体" w:hAnsi="宋体" w:eastAsia="宋体" w:cs="宋体"/>
                <w:color w:val="auto"/>
                <w:sz w:val="21"/>
                <w:szCs w:val="21"/>
                <w:highlight w:val="none"/>
              </w:rPr>
            </w:pPr>
          </w:p>
        </w:tc>
        <w:tc>
          <w:tcPr>
            <w:tcW w:w="575" w:type="pct"/>
            <w:tcBorders>
              <w:top w:val="single" w:color="000000" w:sz="4" w:space="0"/>
              <w:left w:val="single" w:color="000000" w:sz="4" w:space="0"/>
              <w:bottom w:val="single" w:color="000000" w:sz="4" w:space="0"/>
              <w:right w:val="single" w:color="000000" w:sz="4" w:space="0"/>
            </w:tcBorders>
            <w:noWrap w:val="0"/>
            <w:vAlign w:val="top"/>
          </w:tcPr>
          <w:p w14:paraId="322BD554">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12A17712">
            <w:pPr>
              <w:spacing w:line="360" w:lineRule="auto"/>
              <w:jc w:val="left"/>
              <w:rPr>
                <w:rFonts w:hint="eastAsia" w:ascii="宋体" w:hAnsi="宋体" w:eastAsia="宋体" w:cs="宋体"/>
                <w:color w:val="auto"/>
                <w:sz w:val="21"/>
                <w:szCs w:val="21"/>
                <w:highlight w:val="none"/>
              </w:rPr>
            </w:pPr>
          </w:p>
        </w:tc>
        <w:tc>
          <w:tcPr>
            <w:tcW w:w="511" w:type="pct"/>
            <w:tcBorders>
              <w:top w:val="single" w:color="000000" w:sz="4" w:space="0"/>
              <w:left w:val="single" w:color="000000" w:sz="4" w:space="0"/>
              <w:bottom w:val="single" w:color="000000" w:sz="4" w:space="0"/>
              <w:right w:val="single" w:color="000000" w:sz="4" w:space="0"/>
            </w:tcBorders>
            <w:noWrap w:val="0"/>
            <w:vAlign w:val="top"/>
          </w:tcPr>
          <w:p w14:paraId="405E9177">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2F9F869">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098FC7C1">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31B93D9">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5CEF2A04">
            <w:pPr>
              <w:spacing w:line="360" w:lineRule="auto"/>
              <w:jc w:val="left"/>
              <w:rPr>
                <w:rFonts w:hint="eastAsia" w:ascii="宋体" w:hAnsi="宋体" w:eastAsia="宋体" w:cs="宋体"/>
                <w:color w:val="auto"/>
                <w:sz w:val="21"/>
                <w:szCs w:val="21"/>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top"/>
          </w:tcPr>
          <w:p w14:paraId="127404AA">
            <w:pPr>
              <w:spacing w:line="360" w:lineRule="auto"/>
              <w:jc w:val="left"/>
              <w:rPr>
                <w:rFonts w:hint="eastAsia" w:ascii="宋体" w:hAnsi="宋体" w:eastAsia="宋体" w:cs="宋体"/>
                <w:color w:val="auto"/>
                <w:sz w:val="21"/>
                <w:szCs w:val="21"/>
                <w:highlight w:val="none"/>
              </w:rPr>
            </w:pPr>
          </w:p>
        </w:tc>
      </w:tr>
      <w:tr w14:paraId="3E11AB3A">
        <w:tblPrEx>
          <w:tblCellMar>
            <w:top w:w="0" w:type="dxa"/>
            <w:left w:w="108" w:type="dxa"/>
            <w:bottom w:w="0" w:type="dxa"/>
            <w:right w:w="108" w:type="dxa"/>
          </w:tblCellMar>
        </w:tblPrEx>
        <w:trPr>
          <w:trHeight w:val="0" w:hRule="atLeast"/>
        </w:trPr>
        <w:tc>
          <w:tcPr>
            <w:tcW w:w="259" w:type="pct"/>
            <w:tcBorders>
              <w:top w:val="single" w:color="000000" w:sz="4" w:space="0"/>
              <w:left w:val="single" w:color="000000" w:sz="4" w:space="0"/>
              <w:bottom w:val="single" w:color="000000" w:sz="4" w:space="0"/>
              <w:right w:val="single" w:color="000000" w:sz="4" w:space="0"/>
            </w:tcBorders>
            <w:noWrap w:val="0"/>
            <w:vAlign w:val="top"/>
          </w:tcPr>
          <w:p w14:paraId="4C6BE317">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2D7B0D09">
            <w:pPr>
              <w:spacing w:line="360" w:lineRule="auto"/>
              <w:jc w:val="left"/>
              <w:rPr>
                <w:rFonts w:hint="eastAsia" w:ascii="宋体" w:hAnsi="宋体" w:eastAsia="宋体" w:cs="宋体"/>
                <w:color w:val="auto"/>
                <w:sz w:val="21"/>
                <w:szCs w:val="21"/>
                <w:highlight w:val="none"/>
              </w:rPr>
            </w:pPr>
          </w:p>
        </w:tc>
        <w:tc>
          <w:tcPr>
            <w:tcW w:w="560" w:type="pct"/>
            <w:tcBorders>
              <w:top w:val="single" w:color="000000" w:sz="4" w:space="0"/>
              <w:left w:val="single" w:color="000000" w:sz="4" w:space="0"/>
              <w:bottom w:val="single" w:color="000000" w:sz="4" w:space="0"/>
              <w:right w:val="single" w:color="000000" w:sz="4" w:space="0"/>
            </w:tcBorders>
            <w:noWrap w:val="0"/>
            <w:vAlign w:val="top"/>
          </w:tcPr>
          <w:p w14:paraId="1880CC0F">
            <w:pPr>
              <w:spacing w:line="360" w:lineRule="auto"/>
              <w:jc w:val="left"/>
              <w:rPr>
                <w:rFonts w:hint="eastAsia" w:ascii="宋体" w:hAnsi="宋体" w:eastAsia="宋体" w:cs="宋体"/>
                <w:color w:val="auto"/>
                <w:sz w:val="21"/>
                <w:szCs w:val="21"/>
                <w:highlight w:val="none"/>
              </w:rPr>
            </w:pPr>
          </w:p>
        </w:tc>
        <w:tc>
          <w:tcPr>
            <w:tcW w:w="575" w:type="pct"/>
            <w:tcBorders>
              <w:top w:val="single" w:color="000000" w:sz="4" w:space="0"/>
              <w:left w:val="single" w:color="000000" w:sz="4" w:space="0"/>
              <w:bottom w:val="single" w:color="000000" w:sz="4" w:space="0"/>
              <w:right w:val="single" w:color="000000" w:sz="4" w:space="0"/>
            </w:tcBorders>
            <w:noWrap w:val="0"/>
            <w:vAlign w:val="top"/>
          </w:tcPr>
          <w:p w14:paraId="6A342FA0">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434514FA">
            <w:pPr>
              <w:spacing w:line="360" w:lineRule="auto"/>
              <w:jc w:val="left"/>
              <w:rPr>
                <w:rFonts w:hint="eastAsia" w:ascii="宋体" w:hAnsi="宋体" w:eastAsia="宋体" w:cs="宋体"/>
                <w:color w:val="auto"/>
                <w:sz w:val="21"/>
                <w:szCs w:val="21"/>
                <w:highlight w:val="none"/>
              </w:rPr>
            </w:pPr>
          </w:p>
        </w:tc>
        <w:tc>
          <w:tcPr>
            <w:tcW w:w="511" w:type="pct"/>
            <w:tcBorders>
              <w:top w:val="single" w:color="000000" w:sz="4" w:space="0"/>
              <w:left w:val="single" w:color="000000" w:sz="4" w:space="0"/>
              <w:bottom w:val="single" w:color="000000" w:sz="4" w:space="0"/>
              <w:right w:val="single" w:color="000000" w:sz="4" w:space="0"/>
            </w:tcBorders>
            <w:noWrap w:val="0"/>
            <w:vAlign w:val="top"/>
          </w:tcPr>
          <w:p w14:paraId="234805A3">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19F6FA45">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3DC45C78">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D0D721B">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48F7C11">
            <w:pPr>
              <w:spacing w:line="360" w:lineRule="auto"/>
              <w:jc w:val="left"/>
              <w:rPr>
                <w:rFonts w:hint="eastAsia" w:ascii="宋体" w:hAnsi="宋体" w:eastAsia="宋体" w:cs="宋体"/>
                <w:color w:val="auto"/>
                <w:sz w:val="21"/>
                <w:szCs w:val="21"/>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top"/>
          </w:tcPr>
          <w:p w14:paraId="40C43533">
            <w:pPr>
              <w:spacing w:line="360" w:lineRule="auto"/>
              <w:jc w:val="left"/>
              <w:rPr>
                <w:rFonts w:hint="eastAsia" w:ascii="宋体" w:hAnsi="宋体" w:eastAsia="宋体" w:cs="宋体"/>
                <w:color w:val="auto"/>
                <w:sz w:val="21"/>
                <w:szCs w:val="21"/>
                <w:highlight w:val="none"/>
              </w:rPr>
            </w:pPr>
          </w:p>
        </w:tc>
      </w:tr>
      <w:tr w14:paraId="1BAC7DBE">
        <w:tblPrEx>
          <w:tblCellMar>
            <w:top w:w="0" w:type="dxa"/>
            <w:left w:w="108" w:type="dxa"/>
            <w:bottom w:w="0" w:type="dxa"/>
            <w:right w:w="108" w:type="dxa"/>
          </w:tblCellMar>
        </w:tblPrEx>
        <w:trPr>
          <w:trHeight w:val="0" w:hRule="atLeast"/>
        </w:trPr>
        <w:tc>
          <w:tcPr>
            <w:tcW w:w="259" w:type="pct"/>
            <w:tcBorders>
              <w:top w:val="single" w:color="000000" w:sz="4" w:space="0"/>
              <w:left w:val="single" w:color="000000" w:sz="4" w:space="0"/>
              <w:bottom w:val="single" w:color="000000" w:sz="4" w:space="0"/>
              <w:right w:val="single" w:color="000000" w:sz="4" w:space="0"/>
            </w:tcBorders>
            <w:noWrap w:val="0"/>
            <w:vAlign w:val="top"/>
          </w:tcPr>
          <w:p w14:paraId="2F157D5A">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7362B5F0">
            <w:pPr>
              <w:spacing w:line="360" w:lineRule="auto"/>
              <w:jc w:val="left"/>
              <w:rPr>
                <w:rFonts w:hint="eastAsia" w:ascii="宋体" w:hAnsi="宋体" w:eastAsia="宋体" w:cs="宋体"/>
                <w:color w:val="auto"/>
                <w:sz w:val="21"/>
                <w:szCs w:val="21"/>
                <w:highlight w:val="none"/>
              </w:rPr>
            </w:pPr>
          </w:p>
        </w:tc>
        <w:tc>
          <w:tcPr>
            <w:tcW w:w="560" w:type="pct"/>
            <w:tcBorders>
              <w:top w:val="single" w:color="000000" w:sz="4" w:space="0"/>
              <w:left w:val="single" w:color="000000" w:sz="4" w:space="0"/>
              <w:bottom w:val="single" w:color="000000" w:sz="4" w:space="0"/>
              <w:right w:val="single" w:color="000000" w:sz="4" w:space="0"/>
            </w:tcBorders>
            <w:noWrap w:val="0"/>
            <w:vAlign w:val="top"/>
          </w:tcPr>
          <w:p w14:paraId="50579244">
            <w:pPr>
              <w:spacing w:line="360" w:lineRule="auto"/>
              <w:jc w:val="left"/>
              <w:rPr>
                <w:rFonts w:hint="eastAsia" w:ascii="宋体" w:hAnsi="宋体" w:eastAsia="宋体" w:cs="宋体"/>
                <w:color w:val="auto"/>
                <w:sz w:val="21"/>
                <w:szCs w:val="21"/>
                <w:highlight w:val="none"/>
              </w:rPr>
            </w:pPr>
          </w:p>
        </w:tc>
        <w:tc>
          <w:tcPr>
            <w:tcW w:w="575" w:type="pct"/>
            <w:tcBorders>
              <w:top w:val="single" w:color="000000" w:sz="4" w:space="0"/>
              <w:left w:val="single" w:color="000000" w:sz="4" w:space="0"/>
              <w:bottom w:val="single" w:color="000000" w:sz="4" w:space="0"/>
              <w:right w:val="single" w:color="000000" w:sz="4" w:space="0"/>
            </w:tcBorders>
            <w:noWrap w:val="0"/>
            <w:vAlign w:val="top"/>
          </w:tcPr>
          <w:p w14:paraId="6A35FF6A">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0D49A866">
            <w:pPr>
              <w:spacing w:line="360" w:lineRule="auto"/>
              <w:jc w:val="left"/>
              <w:rPr>
                <w:rFonts w:hint="eastAsia" w:ascii="宋体" w:hAnsi="宋体" w:eastAsia="宋体" w:cs="宋体"/>
                <w:color w:val="auto"/>
                <w:sz w:val="21"/>
                <w:szCs w:val="21"/>
                <w:highlight w:val="none"/>
              </w:rPr>
            </w:pPr>
          </w:p>
        </w:tc>
        <w:tc>
          <w:tcPr>
            <w:tcW w:w="511" w:type="pct"/>
            <w:tcBorders>
              <w:top w:val="single" w:color="000000" w:sz="4" w:space="0"/>
              <w:left w:val="single" w:color="000000" w:sz="4" w:space="0"/>
              <w:bottom w:val="single" w:color="000000" w:sz="4" w:space="0"/>
              <w:right w:val="single" w:color="000000" w:sz="4" w:space="0"/>
            </w:tcBorders>
            <w:noWrap w:val="0"/>
            <w:vAlign w:val="top"/>
          </w:tcPr>
          <w:p w14:paraId="1FD62E6E">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B2C3146">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25821988">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55B285E4">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6340FA31">
            <w:pPr>
              <w:spacing w:line="360" w:lineRule="auto"/>
              <w:jc w:val="left"/>
              <w:rPr>
                <w:rFonts w:hint="eastAsia" w:ascii="宋体" w:hAnsi="宋体" w:eastAsia="宋体" w:cs="宋体"/>
                <w:color w:val="auto"/>
                <w:sz w:val="21"/>
                <w:szCs w:val="21"/>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top"/>
          </w:tcPr>
          <w:p w14:paraId="74459729">
            <w:pPr>
              <w:spacing w:line="360" w:lineRule="auto"/>
              <w:jc w:val="left"/>
              <w:rPr>
                <w:rFonts w:hint="eastAsia" w:ascii="宋体" w:hAnsi="宋体" w:eastAsia="宋体" w:cs="宋体"/>
                <w:color w:val="auto"/>
                <w:sz w:val="21"/>
                <w:szCs w:val="21"/>
                <w:highlight w:val="none"/>
              </w:rPr>
            </w:pPr>
          </w:p>
        </w:tc>
      </w:tr>
      <w:tr w14:paraId="25032B88">
        <w:tblPrEx>
          <w:tblCellMar>
            <w:top w:w="0" w:type="dxa"/>
            <w:left w:w="108" w:type="dxa"/>
            <w:bottom w:w="0" w:type="dxa"/>
            <w:right w:w="108" w:type="dxa"/>
          </w:tblCellMar>
        </w:tblPrEx>
        <w:trPr>
          <w:trHeight w:val="0" w:hRule="atLeast"/>
        </w:trPr>
        <w:tc>
          <w:tcPr>
            <w:tcW w:w="259" w:type="pct"/>
            <w:tcBorders>
              <w:top w:val="single" w:color="000000" w:sz="4" w:space="0"/>
              <w:left w:val="single" w:color="000000" w:sz="4" w:space="0"/>
              <w:bottom w:val="single" w:color="000000" w:sz="4" w:space="0"/>
              <w:right w:val="single" w:color="000000" w:sz="4" w:space="0"/>
            </w:tcBorders>
            <w:noWrap w:val="0"/>
            <w:vAlign w:val="top"/>
          </w:tcPr>
          <w:p w14:paraId="06F1E91E">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0ECF2E4F">
            <w:pPr>
              <w:spacing w:line="360" w:lineRule="auto"/>
              <w:jc w:val="left"/>
              <w:rPr>
                <w:rFonts w:hint="eastAsia" w:ascii="宋体" w:hAnsi="宋体" w:eastAsia="宋体" w:cs="宋体"/>
                <w:color w:val="auto"/>
                <w:sz w:val="21"/>
                <w:szCs w:val="21"/>
                <w:highlight w:val="none"/>
              </w:rPr>
            </w:pPr>
          </w:p>
        </w:tc>
        <w:tc>
          <w:tcPr>
            <w:tcW w:w="560" w:type="pct"/>
            <w:tcBorders>
              <w:top w:val="single" w:color="000000" w:sz="4" w:space="0"/>
              <w:left w:val="single" w:color="000000" w:sz="4" w:space="0"/>
              <w:bottom w:val="single" w:color="000000" w:sz="4" w:space="0"/>
              <w:right w:val="single" w:color="000000" w:sz="4" w:space="0"/>
            </w:tcBorders>
            <w:noWrap w:val="0"/>
            <w:vAlign w:val="top"/>
          </w:tcPr>
          <w:p w14:paraId="55FE95B3">
            <w:pPr>
              <w:spacing w:line="360" w:lineRule="auto"/>
              <w:jc w:val="left"/>
              <w:rPr>
                <w:rFonts w:hint="eastAsia" w:ascii="宋体" w:hAnsi="宋体" w:eastAsia="宋体" w:cs="宋体"/>
                <w:color w:val="auto"/>
                <w:sz w:val="21"/>
                <w:szCs w:val="21"/>
                <w:highlight w:val="none"/>
              </w:rPr>
            </w:pPr>
          </w:p>
        </w:tc>
        <w:tc>
          <w:tcPr>
            <w:tcW w:w="575" w:type="pct"/>
            <w:tcBorders>
              <w:top w:val="single" w:color="000000" w:sz="4" w:space="0"/>
              <w:left w:val="single" w:color="000000" w:sz="4" w:space="0"/>
              <w:bottom w:val="single" w:color="000000" w:sz="4" w:space="0"/>
              <w:right w:val="single" w:color="000000" w:sz="4" w:space="0"/>
            </w:tcBorders>
            <w:noWrap w:val="0"/>
            <w:vAlign w:val="top"/>
          </w:tcPr>
          <w:p w14:paraId="3E1DE058">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63CF6DD0">
            <w:pPr>
              <w:spacing w:line="360" w:lineRule="auto"/>
              <w:jc w:val="left"/>
              <w:rPr>
                <w:rFonts w:hint="eastAsia" w:ascii="宋体" w:hAnsi="宋体" w:eastAsia="宋体" w:cs="宋体"/>
                <w:color w:val="auto"/>
                <w:sz w:val="21"/>
                <w:szCs w:val="21"/>
                <w:highlight w:val="none"/>
              </w:rPr>
            </w:pPr>
          </w:p>
        </w:tc>
        <w:tc>
          <w:tcPr>
            <w:tcW w:w="511" w:type="pct"/>
            <w:tcBorders>
              <w:top w:val="single" w:color="000000" w:sz="4" w:space="0"/>
              <w:left w:val="single" w:color="000000" w:sz="4" w:space="0"/>
              <w:bottom w:val="single" w:color="000000" w:sz="4" w:space="0"/>
              <w:right w:val="single" w:color="000000" w:sz="4" w:space="0"/>
            </w:tcBorders>
            <w:noWrap w:val="0"/>
            <w:vAlign w:val="top"/>
          </w:tcPr>
          <w:p w14:paraId="0B112598">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39037491">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6A2017A4">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772FA0D9">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5AA01770">
            <w:pPr>
              <w:spacing w:line="360" w:lineRule="auto"/>
              <w:jc w:val="left"/>
              <w:rPr>
                <w:rFonts w:hint="eastAsia" w:ascii="宋体" w:hAnsi="宋体" w:eastAsia="宋体" w:cs="宋体"/>
                <w:color w:val="auto"/>
                <w:sz w:val="21"/>
                <w:szCs w:val="21"/>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top"/>
          </w:tcPr>
          <w:p w14:paraId="06CF5865">
            <w:pPr>
              <w:spacing w:line="360" w:lineRule="auto"/>
              <w:jc w:val="left"/>
              <w:rPr>
                <w:rFonts w:hint="eastAsia" w:ascii="宋体" w:hAnsi="宋体" w:eastAsia="宋体" w:cs="宋体"/>
                <w:color w:val="auto"/>
                <w:sz w:val="21"/>
                <w:szCs w:val="21"/>
                <w:highlight w:val="none"/>
              </w:rPr>
            </w:pPr>
          </w:p>
        </w:tc>
      </w:tr>
      <w:tr w14:paraId="675A6EC6">
        <w:tblPrEx>
          <w:tblCellMar>
            <w:top w:w="0" w:type="dxa"/>
            <w:left w:w="108" w:type="dxa"/>
            <w:bottom w:w="0" w:type="dxa"/>
            <w:right w:w="108" w:type="dxa"/>
          </w:tblCellMar>
        </w:tblPrEx>
        <w:trPr>
          <w:trHeight w:val="0" w:hRule="atLeast"/>
        </w:trPr>
        <w:tc>
          <w:tcPr>
            <w:tcW w:w="259" w:type="pct"/>
            <w:tcBorders>
              <w:top w:val="single" w:color="000000" w:sz="4" w:space="0"/>
              <w:left w:val="single" w:color="000000" w:sz="4" w:space="0"/>
              <w:bottom w:val="single" w:color="000000" w:sz="4" w:space="0"/>
              <w:right w:val="single" w:color="000000" w:sz="4" w:space="0"/>
            </w:tcBorders>
            <w:noWrap w:val="0"/>
            <w:vAlign w:val="top"/>
          </w:tcPr>
          <w:p w14:paraId="4FF5D0A4">
            <w:pPr>
              <w:spacing w:line="360" w:lineRule="auto"/>
              <w:jc w:val="left"/>
              <w:rPr>
                <w:rFonts w:hint="eastAsia" w:ascii="宋体" w:hAnsi="宋体" w:eastAsia="宋体" w:cs="宋体"/>
                <w:color w:val="auto"/>
                <w:sz w:val="21"/>
                <w:szCs w:val="21"/>
                <w:highlight w:val="none"/>
              </w:rPr>
            </w:pPr>
          </w:p>
        </w:tc>
        <w:tc>
          <w:tcPr>
            <w:tcW w:w="414" w:type="pct"/>
            <w:tcBorders>
              <w:top w:val="single" w:color="000000" w:sz="4" w:space="0"/>
              <w:left w:val="single" w:color="000000" w:sz="4" w:space="0"/>
              <w:bottom w:val="single" w:color="000000" w:sz="4" w:space="0"/>
              <w:right w:val="single" w:color="000000" w:sz="4" w:space="0"/>
            </w:tcBorders>
            <w:noWrap w:val="0"/>
            <w:vAlign w:val="top"/>
          </w:tcPr>
          <w:p w14:paraId="7E35D3C3">
            <w:pPr>
              <w:spacing w:line="360" w:lineRule="auto"/>
              <w:jc w:val="left"/>
              <w:rPr>
                <w:rFonts w:hint="eastAsia" w:ascii="宋体" w:hAnsi="宋体" w:eastAsia="宋体" w:cs="宋体"/>
                <w:color w:val="auto"/>
                <w:sz w:val="21"/>
                <w:szCs w:val="21"/>
                <w:highlight w:val="none"/>
              </w:rPr>
            </w:pPr>
          </w:p>
        </w:tc>
        <w:tc>
          <w:tcPr>
            <w:tcW w:w="560" w:type="pct"/>
            <w:tcBorders>
              <w:top w:val="single" w:color="000000" w:sz="4" w:space="0"/>
              <w:left w:val="single" w:color="000000" w:sz="4" w:space="0"/>
              <w:bottom w:val="single" w:color="000000" w:sz="4" w:space="0"/>
              <w:right w:val="single" w:color="000000" w:sz="4" w:space="0"/>
            </w:tcBorders>
            <w:noWrap w:val="0"/>
            <w:vAlign w:val="top"/>
          </w:tcPr>
          <w:p w14:paraId="20930BAD">
            <w:pPr>
              <w:spacing w:line="360" w:lineRule="auto"/>
              <w:jc w:val="left"/>
              <w:rPr>
                <w:rFonts w:hint="eastAsia" w:ascii="宋体" w:hAnsi="宋体" w:eastAsia="宋体" w:cs="宋体"/>
                <w:color w:val="auto"/>
                <w:sz w:val="21"/>
                <w:szCs w:val="21"/>
                <w:highlight w:val="none"/>
              </w:rPr>
            </w:pPr>
          </w:p>
        </w:tc>
        <w:tc>
          <w:tcPr>
            <w:tcW w:w="575" w:type="pct"/>
            <w:tcBorders>
              <w:top w:val="single" w:color="000000" w:sz="4" w:space="0"/>
              <w:left w:val="single" w:color="000000" w:sz="4" w:space="0"/>
              <w:bottom w:val="single" w:color="000000" w:sz="4" w:space="0"/>
              <w:right w:val="single" w:color="000000" w:sz="4" w:space="0"/>
            </w:tcBorders>
            <w:noWrap w:val="0"/>
            <w:vAlign w:val="top"/>
          </w:tcPr>
          <w:p w14:paraId="32C9196B">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57AFB21F">
            <w:pPr>
              <w:spacing w:line="360" w:lineRule="auto"/>
              <w:jc w:val="left"/>
              <w:rPr>
                <w:rFonts w:hint="eastAsia" w:ascii="宋体" w:hAnsi="宋体" w:eastAsia="宋体" w:cs="宋体"/>
                <w:color w:val="auto"/>
                <w:sz w:val="21"/>
                <w:szCs w:val="21"/>
                <w:highlight w:val="none"/>
              </w:rPr>
            </w:pPr>
          </w:p>
        </w:tc>
        <w:tc>
          <w:tcPr>
            <w:tcW w:w="511" w:type="pct"/>
            <w:tcBorders>
              <w:top w:val="single" w:color="000000" w:sz="4" w:space="0"/>
              <w:left w:val="single" w:color="000000" w:sz="4" w:space="0"/>
              <w:bottom w:val="single" w:color="000000" w:sz="4" w:space="0"/>
              <w:right w:val="single" w:color="000000" w:sz="4" w:space="0"/>
            </w:tcBorders>
            <w:noWrap w:val="0"/>
            <w:vAlign w:val="top"/>
          </w:tcPr>
          <w:p w14:paraId="4701AACA">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5428C482">
            <w:pPr>
              <w:spacing w:line="360" w:lineRule="auto"/>
              <w:jc w:val="left"/>
              <w:rPr>
                <w:rFonts w:hint="eastAsia" w:ascii="宋体" w:hAnsi="宋体" w:eastAsia="宋体" w:cs="宋体"/>
                <w:color w:val="auto"/>
                <w:sz w:val="21"/>
                <w:szCs w:val="21"/>
                <w:highlight w:val="none"/>
              </w:rPr>
            </w:pPr>
          </w:p>
        </w:tc>
        <w:tc>
          <w:tcPr>
            <w:tcW w:w="462" w:type="pct"/>
            <w:tcBorders>
              <w:top w:val="single" w:color="000000" w:sz="4" w:space="0"/>
              <w:left w:val="single" w:color="000000" w:sz="4" w:space="0"/>
              <w:bottom w:val="single" w:color="000000" w:sz="4" w:space="0"/>
              <w:right w:val="single" w:color="000000" w:sz="4" w:space="0"/>
            </w:tcBorders>
            <w:noWrap w:val="0"/>
            <w:vAlign w:val="top"/>
          </w:tcPr>
          <w:p w14:paraId="712BFCA3">
            <w:pPr>
              <w:spacing w:line="360" w:lineRule="auto"/>
              <w:jc w:val="left"/>
              <w:rPr>
                <w:rFonts w:hint="eastAsia" w:ascii="宋体" w:hAnsi="宋体" w:eastAsia="宋体" w:cs="宋体"/>
                <w:color w:val="auto"/>
                <w:sz w:val="21"/>
                <w:szCs w:val="21"/>
                <w:highlight w:val="none"/>
              </w:rPr>
            </w:pPr>
          </w:p>
        </w:tc>
        <w:tc>
          <w:tcPr>
            <w:tcW w:w="468" w:type="pct"/>
            <w:tcBorders>
              <w:top w:val="single" w:color="000000" w:sz="4" w:space="0"/>
              <w:left w:val="single" w:color="000000" w:sz="4" w:space="0"/>
              <w:bottom w:val="single" w:color="000000" w:sz="4" w:space="0"/>
              <w:right w:val="single" w:color="000000" w:sz="4" w:space="0"/>
            </w:tcBorders>
            <w:noWrap w:val="0"/>
            <w:vAlign w:val="top"/>
          </w:tcPr>
          <w:p w14:paraId="1191DFE7">
            <w:pPr>
              <w:spacing w:line="360" w:lineRule="auto"/>
              <w:jc w:val="left"/>
              <w:rPr>
                <w:rFonts w:hint="eastAsia" w:ascii="宋体" w:hAnsi="宋体" w:eastAsia="宋体" w:cs="宋体"/>
                <w:color w:val="auto"/>
                <w:sz w:val="21"/>
                <w:szCs w:val="21"/>
                <w:highlight w:val="none"/>
              </w:rPr>
            </w:pPr>
          </w:p>
        </w:tc>
        <w:tc>
          <w:tcPr>
            <w:tcW w:w="320" w:type="pct"/>
            <w:tcBorders>
              <w:top w:val="single" w:color="000000" w:sz="4" w:space="0"/>
              <w:left w:val="single" w:color="000000" w:sz="4" w:space="0"/>
              <w:bottom w:val="single" w:color="000000" w:sz="4" w:space="0"/>
              <w:right w:val="single" w:color="000000" w:sz="4" w:space="0"/>
            </w:tcBorders>
            <w:noWrap w:val="0"/>
            <w:vAlign w:val="top"/>
          </w:tcPr>
          <w:p w14:paraId="106F69D0">
            <w:pPr>
              <w:spacing w:line="360" w:lineRule="auto"/>
              <w:jc w:val="left"/>
              <w:rPr>
                <w:rFonts w:hint="eastAsia" w:ascii="宋体" w:hAnsi="宋体" w:eastAsia="宋体" w:cs="宋体"/>
                <w:color w:val="auto"/>
                <w:sz w:val="21"/>
                <w:szCs w:val="21"/>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top"/>
          </w:tcPr>
          <w:p w14:paraId="59CF61E1">
            <w:pPr>
              <w:spacing w:line="360" w:lineRule="auto"/>
              <w:jc w:val="left"/>
              <w:rPr>
                <w:rFonts w:hint="eastAsia" w:ascii="宋体" w:hAnsi="宋体" w:eastAsia="宋体" w:cs="宋体"/>
                <w:color w:val="auto"/>
                <w:sz w:val="21"/>
                <w:szCs w:val="21"/>
                <w:highlight w:val="none"/>
              </w:rPr>
            </w:pPr>
          </w:p>
        </w:tc>
      </w:tr>
      <w:tr w14:paraId="2C5E260E">
        <w:tblPrEx>
          <w:tblCellMar>
            <w:top w:w="0" w:type="dxa"/>
            <w:left w:w="108" w:type="dxa"/>
            <w:bottom w:w="0" w:type="dxa"/>
            <w:right w:w="108" w:type="dxa"/>
          </w:tblCellMar>
        </w:tblPrEx>
        <w:trPr>
          <w:trHeight w:val="0" w:hRule="atLeast"/>
        </w:trPr>
        <w:tc>
          <w:tcPr>
            <w:tcW w:w="4503" w:type="pct"/>
            <w:gridSpan w:val="10"/>
            <w:tcBorders>
              <w:top w:val="single" w:color="000000" w:sz="4" w:space="0"/>
              <w:left w:val="single" w:color="000000" w:sz="4" w:space="0"/>
              <w:bottom w:val="single" w:color="000000" w:sz="4" w:space="0"/>
              <w:right w:val="single" w:color="000000" w:sz="4" w:space="0"/>
            </w:tcBorders>
            <w:noWrap w:val="0"/>
            <w:vAlign w:val="top"/>
          </w:tcPr>
          <w:p w14:paraId="416E4530">
            <w:pPr>
              <w:spacing w:line="360" w:lineRule="auto"/>
              <w:jc w:val="left"/>
              <w:rPr>
                <w:rFonts w:hint="eastAsia" w:ascii="宋体" w:hAnsi="宋体" w:eastAsia="宋体" w:cs="宋体"/>
                <w:color w:val="auto"/>
                <w:sz w:val="21"/>
                <w:szCs w:val="21"/>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top"/>
          </w:tcPr>
          <w:p w14:paraId="24F1CD42">
            <w:pPr>
              <w:spacing w:line="360" w:lineRule="auto"/>
              <w:jc w:val="left"/>
              <w:rPr>
                <w:rFonts w:hint="eastAsia" w:ascii="宋体" w:hAnsi="宋体" w:eastAsia="宋体" w:cs="宋体"/>
                <w:color w:val="auto"/>
                <w:sz w:val="21"/>
                <w:szCs w:val="21"/>
                <w:highlight w:val="none"/>
              </w:rPr>
            </w:pPr>
          </w:p>
        </w:tc>
      </w:tr>
    </w:tbl>
    <w:p w14:paraId="2F3577F0">
      <w:pPr>
        <w:spacing w:line="360" w:lineRule="auto"/>
        <w:jc w:val="left"/>
        <w:rPr>
          <w:rFonts w:hint="eastAsia" w:ascii="宋体" w:hAnsi="宋体" w:eastAsia="宋体" w:cs="宋体"/>
          <w:color w:val="auto"/>
          <w:sz w:val="21"/>
          <w:szCs w:val="21"/>
          <w:highlight w:val="none"/>
        </w:rPr>
      </w:pPr>
    </w:p>
    <w:p w14:paraId="44E89BAA">
      <w:pPr>
        <w:spacing w:beforeLines="0" w:afterLines="0" w:line="360" w:lineRule="auto"/>
        <w:ind w:left="424" w:leftChars="202"/>
        <w:jc w:val="left"/>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本表仅供参考，具体以开标时的开标记录表为准。</w:t>
      </w:r>
    </w:p>
    <w:p w14:paraId="449DE439">
      <w:pPr>
        <w:tabs>
          <w:tab w:val="left" w:pos="2200"/>
          <w:tab w:val="left" w:pos="3040"/>
          <w:tab w:val="left" w:pos="4620"/>
          <w:tab w:val="left" w:pos="5360"/>
          <w:tab w:val="left" w:pos="6940"/>
        </w:tabs>
        <w:spacing w:beforeLines="0" w:afterLines="0" w:line="360" w:lineRule="auto"/>
        <w:ind w:left="424" w:leftChars="202" w:right="-20"/>
        <w:jc w:val="left"/>
        <w:rPr>
          <w:rFonts w:hint="eastAsia" w:ascii="宋体" w:hAnsi="宋体" w:eastAsia="宋体" w:cs="宋体"/>
          <w:color w:val="auto"/>
          <w:sz w:val="21"/>
          <w:szCs w:val="21"/>
          <w:highlight w:val="none"/>
        </w:rPr>
      </w:pPr>
      <w:r>
        <w:rPr>
          <w:rFonts w:hint="eastAsia" w:ascii="宋体" w:hAnsi="宋体" w:eastAsia="宋体" w:cs="宋体"/>
          <w:color w:val="auto"/>
          <w:position w:val="-2"/>
          <w:sz w:val="21"/>
          <w:szCs w:val="21"/>
          <w:highlight w:val="none"/>
        </w:rPr>
        <w:t>招标</w:t>
      </w:r>
      <w:r>
        <w:rPr>
          <w:rFonts w:hint="eastAsia" w:ascii="宋体" w:hAnsi="宋体" w:eastAsia="宋体" w:cs="宋体"/>
          <w:color w:val="auto"/>
          <w:spacing w:val="-2"/>
          <w:position w:val="-2"/>
          <w:sz w:val="21"/>
          <w:szCs w:val="21"/>
          <w:highlight w:val="none"/>
        </w:rPr>
        <w:t>人</w:t>
      </w:r>
      <w:r>
        <w:rPr>
          <w:rFonts w:hint="eastAsia" w:ascii="宋体" w:hAnsi="宋体" w:eastAsia="宋体" w:cs="宋体"/>
          <w:color w:val="auto"/>
          <w:position w:val="-2"/>
          <w:sz w:val="21"/>
          <w:szCs w:val="21"/>
          <w:highlight w:val="none"/>
        </w:rPr>
        <w:t>代</w:t>
      </w:r>
      <w:r>
        <w:rPr>
          <w:rFonts w:hint="eastAsia" w:ascii="宋体" w:hAnsi="宋体" w:eastAsia="宋体" w:cs="宋体"/>
          <w:color w:val="auto"/>
          <w:spacing w:val="-2"/>
          <w:position w:val="-2"/>
          <w:sz w:val="21"/>
          <w:szCs w:val="21"/>
          <w:highlight w:val="none"/>
        </w:rPr>
        <w:t>表</w:t>
      </w:r>
      <w:r>
        <w:rPr>
          <w:rFonts w:hint="eastAsia" w:ascii="宋体" w:hAnsi="宋体" w:eastAsia="宋体" w:cs="宋体"/>
          <w:color w:val="auto"/>
          <w:position w:val="-2"/>
          <w:sz w:val="21"/>
          <w:szCs w:val="21"/>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none"/>
        </w:rPr>
        <w:t xml:space="preserve"> </w:t>
      </w:r>
      <w:r>
        <w:rPr>
          <w:rFonts w:hint="eastAsia" w:ascii="宋体" w:hAnsi="宋体" w:eastAsia="宋体" w:cs="宋体"/>
          <w:color w:val="auto"/>
          <w:spacing w:val="1"/>
          <w:position w:val="-4"/>
          <w:highlight w:val="none"/>
          <w:u w:val="none"/>
        </w:rPr>
        <w:t xml:space="preserve"> </w:t>
      </w:r>
      <w:r>
        <w:rPr>
          <w:rFonts w:hint="eastAsia" w:ascii="宋体" w:hAnsi="宋体" w:cs="宋体"/>
          <w:color w:val="auto"/>
          <w:spacing w:val="1"/>
          <w:position w:val="-4"/>
          <w:highlight w:val="none"/>
          <w:u w:val="none"/>
          <w:lang w:val="en-US" w:eastAsia="zh-CN"/>
        </w:rPr>
        <w:t xml:space="preserve">    </w:t>
      </w:r>
      <w:r>
        <w:rPr>
          <w:rFonts w:hint="eastAsia" w:ascii="宋体" w:hAnsi="宋体" w:eastAsia="宋体" w:cs="宋体"/>
          <w:color w:val="auto"/>
          <w:spacing w:val="-2"/>
          <w:position w:val="-2"/>
          <w:sz w:val="21"/>
          <w:szCs w:val="21"/>
          <w:highlight w:val="none"/>
        </w:rPr>
        <w:t>记</w:t>
      </w:r>
      <w:r>
        <w:rPr>
          <w:rFonts w:hint="eastAsia" w:ascii="宋体" w:hAnsi="宋体" w:eastAsia="宋体" w:cs="宋体"/>
          <w:color w:val="auto"/>
          <w:position w:val="-2"/>
          <w:sz w:val="21"/>
          <w:szCs w:val="21"/>
          <w:highlight w:val="none"/>
        </w:rPr>
        <w:t>录</w:t>
      </w:r>
      <w:r>
        <w:rPr>
          <w:rFonts w:hint="eastAsia" w:ascii="宋体" w:hAnsi="宋体" w:eastAsia="宋体" w:cs="宋体"/>
          <w:color w:val="auto"/>
          <w:spacing w:val="-2"/>
          <w:position w:val="-2"/>
          <w:sz w:val="21"/>
          <w:szCs w:val="21"/>
          <w:highlight w:val="none"/>
        </w:rPr>
        <w:t>人</w:t>
      </w:r>
      <w:r>
        <w:rPr>
          <w:rFonts w:hint="eastAsia" w:ascii="宋体" w:hAnsi="宋体" w:eastAsia="宋体" w:cs="宋体"/>
          <w:color w:val="auto"/>
          <w:position w:val="-2"/>
          <w:sz w:val="21"/>
          <w:szCs w:val="21"/>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none"/>
        </w:rPr>
        <w:t xml:space="preserve"> </w:t>
      </w:r>
      <w:r>
        <w:rPr>
          <w:rFonts w:hint="eastAsia" w:ascii="宋体" w:hAnsi="宋体" w:eastAsia="宋体" w:cs="宋体"/>
          <w:color w:val="auto"/>
          <w:spacing w:val="1"/>
          <w:position w:val="-4"/>
          <w:highlight w:val="none"/>
          <w:u w:val="none"/>
        </w:rPr>
        <w:t xml:space="preserve"> </w:t>
      </w:r>
      <w:r>
        <w:rPr>
          <w:rFonts w:hint="eastAsia" w:ascii="宋体" w:hAnsi="宋体" w:cs="宋体"/>
          <w:color w:val="auto"/>
          <w:spacing w:val="1"/>
          <w:position w:val="-4"/>
          <w:highlight w:val="none"/>
          <w:u w:val="none"/>
          <w:lang w:val="en-US" w:eastAsia="zh-CN"/>
        </w:rPr>
        <w:t xml:space="preserve">    </w:t>
      </w:r>
      <w:r>
        <w:rPr>
          <w:rFonts w:hint="eastAsia" w:ascii="宋体" w:hAnsi="宋体" w:eastAsia="宋体" w:cs="宋体"/>
          <w:color w:val="auto"/>
          <w:spacing w:val="-2"/>
          <w:position w:val="-2"/>
          <w:sz w:val="21"/>
          <w:szCs w:val="21"/>
          <w:highlight w:val="none"/>
        </w:rPr>
        <w:t>监</w:t>
      </w:r>
      <w:r>
        <w:rPr>
          <w:rFonts w:hint="eastAsia" w:ascii="宋体" w:hAnsi="宋体" w:eastAsia="宋体" w:cs="宋体"/>
          <w:color w:val="auto"/>
          <w:position w:val="-2"/>
          <w:sz w:val="21"/>
          <w:szCs w:val="21"/>
          <w:highlight w:val="none"/>
        </w:rPr>
        <w:t>标</w:t>
      </w:r>
      <w:r>
        <w:rPr>
          <w:rFonts w:hint="eastAsia" w:ascii="宋体" w:hAnsi="宋体" w:eastAsia="宋体" w:cs="宋体"/>
          <w:color w:val="auto"/>
          <w:spacing w:val="-2"/>
          <w:position w:val="-2"/>
          <w:sz w:val="21"/>
          <w:szCs w:val="21"/>
          <w:highlight w:val="none"/>
        </w:rPr>
        <w:t>人</w:t>
      </w:r>
      <w:r>
        <w:rPr>
          <w:rFonts w:hint="eastAsia" w:ascii="宋体" w:hAnsi="宋体" w:eastAsia="宋体" w:cs="宋体"/>
          <w:color w:val="auto"/>
          <w:position w:val="-2"/>
          <w:sz w:val="21"/>
          <w:szCs w:val="21"/>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p>
    <w:p w14:paraId="43568AFA">
      <w:pPr>
        <w:spacing w:line="360" w:lineRule="auto"/>
        <w:jc w:val="left"/>
        <w:rPr>
          <w:rFonts w:hint="eastAsia" w:ascii="宋体" w:hAnsi="宋体" w:eastAsia="宋体" w:cs="宋体"/>
          <w:color w:val="auto"/>
          <w:sz w:val="21"/>
          <w:szCs w:val="21"/>
          <w:highlight w:val="none"/>
        </w:rPr>
      </w:pPr>
    </w:p>
    <w:p w14:paraId="05195F4B">
      <w:pPr>
        <w:tabs>
          <w:tab w:val="left" w:pos="720"/>
          <w:tab w:val="left" w:pos="1680"/>
          <w:tab w:val="left" w:pos="2620"/>
        </w:tabs>
        <w:spacing w:line="360" w:lineRule="auto"/>
        <w:ind w:right="96"/>
        <w:jc w:val="right"/>
        <w:rPr>
          <w:rFonts w:hint="eastAsia" w:ascii="宋体" w:hAnsi="宋体" w:eastAsia="宋体" w:cs="宋体"/>
          <w:color w:val="auto"/>
          <w:szCs w:val="21"/>
          <w:highlight w:val="none"/>
        </w:rPr>
      </w:pP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1"/>
          <w:szCs w:val="21"/>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2"/>
          <w:position w:val="-1"/>
          <w:szCs w:val="21"/>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1"/>
          <w:szCs w:val="21"/>
          <w:highlight w:val="none"/>
        </w:rPr>
        <w:t>日</w:t>
      </w:r>
    </w:p>
    <w:bookmarkEnd w:id="31"/>
    <w:bookmarkEnd w:id="32"/>
    <w:bookmarkEnd w:id="34"/>
    <w:bookmarkEnd w:id="35"/>
    <w:bookmarkEnd w:id="36"/>
    <w:bookmarkEnd w:id="37"/>
    <w:bookmarkEnd w:id="38"/>
    <w:bookmarkEnd w:id="39"/>
    <w:bookmarkEnd w:id="40"/>
    <w:p w14:paraId="29D22DE0">
      <w:pPr>
        <w:spacing w:line="24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D6E0667">
      <w:pPr>
        <w:spacing w:line="360" w:lineRule="auto"/>
        <w:ind w:left="102" w:right="-23"/>
        <w:jc w:val="left"/>
        <w:outlineLvl w:val="1"/>
        <w:rPr>
          <w:rFonts w:hint="eastAsia" w:ascii="黑体" w:hAnsi="黑体" w:eastAsia="黑体" w:cs="黑体"/>
          <w:b/>
          <w:color w:val="auto"/>
          <w:position w:val="-1"/>
          <w:sz w:val="28"/>
          <w:szCs w:val="28"/>
          <w:highlight w:val="none"/>
        </w:rPr>
      </w:pPr>
      <w:bookmarkStart w:id="99" w:name="_Toc26160"/>
      <w:r>
        <w:rPr>
          <w:rFonts w:hint="eastAsia" w:ascii="黑体" w:hAnsi="黑体" w:eastAsia="黑体" w:cs="黑体"/>
          <w:b/>
          <w:color w:val="auto"/>
          <w:position w:val="-1"/>
          <w:sz w:val="28"/>
          <w:szCs w:val="28"/>
          <w:highlight w:val="none"/>
        </w:rPr>
        <w:t>附件二</w:t>
      </w:r>
      <w:r>
        <w:rPr>
          <w:rFonts w:hint="eastAsia" w:ascii="黑体" w:hAnsi="黑体" w:eastAsia="黑体" w:cs="黑体"/>
          <w:b/>
          <w:color w:val="auto"/>
          <w:spacing w:val="0"/>
          <w:position w:val="-1"/>
          <w:sz w:val="28"/>
          <w:szCs w:val="28"/>
          <w:highlight w:val="none"/>
        </w:rPr>
        <w:t>：</w:t>
      </w:r>
      <w:r>
        <w:rPr>
          <w:rFonts w:hint="eastAsia" w:ascii="黑体" w:hAnsi="黑体" w:eastAsia="黑体" w:cs="黑体"/>
          <w:b/>
          <w:color w:val="auto"/>
          <w:position w:val="-1"/>
          <w:sz w:val="28"/>
          <w:szCs w:val="28"/>
          <w:highlight w:val="none"/>
        </w:rPr>
        <w:t>问题</w:t>
      </w:r>
      <w:r>
        <w:rPr>
          <w:rFonts w:hint="eastAsia" w:ascii="黑体" w:hAnsi="黑体" w:eastAsia="黑体" w:cs="黑体"/>
          <w:b/>
          <w:color w:val="auto"/>
          <w:spacing w:val="0"/>
          <w:position w:val="-1"/>
          <w:sz w:val="28"/>
          <w:szCs w:val="28"/>
          <w:highlight w:val="none"/>
        </w:rPr>
        <w:t>澄清</w:t>
      </w:r>
      <w:r>
        <w:rPr>
          <w:rFonts w:hint="eastAsia" w:ascii="黑体" w:hAnsi="黑体" w:eastAsia="黑体" w:cs="黑体"/>
          <w:b/>
          <w:color w:val="auto"/>
          <w:position w:val="-1"/>
          <w:sz w:val="28"/>
          <w:szCs w:val="28"/>
          <w:highlight w:val="none"/>
        </w:rPr>
        <w:t>通知</w:t>
      </w:r>
      <w:bookmarkEnd w:id="99"/>
    </w:p>
    <w:p w14:paraId="0E8509FD">
      <w:pPr>
        <w:spacing w:line="360" w:lineRule="auto"/>
        <w:jc w:val="left"/>
        <w:rPr>
          <w:rFonts w:hint="eastAsia" w:ascii="宋体" w:hAnsi="宋体" w:eastAsia="宋体" w:cs="宋体"/>
          <w:color w:val="auto"/>
          <w:sz w:val="20"/>
          <w:highlight w:val="none"/>
        </w:rPr>
      </w:pPr>
    </w:p>
    <w:p w14:paraId="1D647415">
      <w:pPr>
        <w:spacing w:line="360" w:lineRule="auto"/>
        <w:ind w:left="0" w:right="31"/>
        <w:jc w:val="center"/>
        <w:rPr>
          <w:rFonts w:hint="eastAsia" w:ascii="黑体" w:hAnsi="黑体" w:eastAsia="黑体" w:cs="黑体"/>
          <w:color w:val="auto"/>
          <w:sz w:val="28"/>
          <w:highlight w:val="none"/>
        </w:rPr>
      </w:pPr>
      <w:r>
        <w:rPr>
          <w:rFonts w:hint="eastAsia" w:ascii="黑体" w:hAnsi="黑体" w:eastAsia="黑体" w:cs="黑体"/>
          <w:color w:val="auto"/>
          <w:sz w:val="28"/>
          <w:highlight w:val="none"/>
        </w:rPr>
        <w:t>问题澄</w:t>
      </w:r>
      <w:r>
        <w:rPr>
          <w:rFonts w:hint="eastAsia" w:ascii="黑体" w:hAnsi="黑体" w:eastAsia="黑体" w:cs="黑体"/>
          <w:color w:val="auto"/>
          <w:spacing w:val="0"/>
          <w:sz w:val="28"/>
          <w:highlight w:val="none"/>
        </w:rPr>
        <w:t>清</w:t>
      </w:r>
      <w:r>
        <w:rPr>
          <w:rFonts w:hint="eastAsia" w:ascii="黑体" w:hAnsi="黑体" w:eastAsia="黑体" w:cs="黑体"/>
          <w:color w:val="auto"/>
          <w:sz w:val="28"/>
          <w:highlight w:val="none"/>
        </w:rPr>
        <w:t>通知</w:t>
      </w:r>
    </w:p>
    <w:p w14:paraId="0D47CEC7">
      <w:pPr>
        <w:tabs>
          <w:tab w:val="left" w:pos="5740"/>
        </w:tabs>
        <w:spacing w:before="62" w:line="360" w:lineRule="auto"/>
        <w:ind w:left="2808" w:right="31"/>
        <w:jc w:val="right"/>
        <w:rPr>
          <w:rFonts w:hint="eastAsia" w:ascii="宋体" w:hAnsi="宋体" w:eastAsia="宋体" w:cs="宋体"/>
          <w:color w:val="auto"/>
          <w:highlight w:val="none"/>
        </w:rPr>
      </w:pPr>
      <w:r>
        <w:rPr>
          <w:rFonts w:hint="eastAsia" w:ascii="宋体" w:hAnsi="宋体" w:eastAsia="宋体" w:cs="宋体"/>
          <w:color w:val="auto"/>
          <w:position w:val="0"/>
          <w:highlight w:val="none"/>
        </w:rPr>
        <w:t>（编</w:t>
      </w:r>
      <w:r>
        <w:rPr>
          <w:rFonts w:hint="eastAsia" w:ascii="宋体" w:hAnsi="宋体" w:eastAsia="宋体" w:cs="宋体"/>
          <w:color w:val="auto"/>
          <w:spacing w:val="0"/>
          <w:position w:val="0"/>
          <w:highlight w:val="none"/>
        </w:rPr>
        <w:t>号</w:t>
      </w:r>
      <w:r>
        <w:rPr>
          <w:rFonts w:hint="eastAsia" w:ascii="宋体" w:hAnsi="宋体" w:eastAsia="宋体" w:cs="宋体"/>
          <w:color w:val="auto"/>
          <w:position w:val="0"/>
          <w:highlight w:val="none"/>
        </w:rPr>
        <w:t>：</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cs="宋体"/>
          <w:color w:val="auto"/>
          <w:spacing w:val="0"/>
          <w:position w:val="0"/>
          <w:highlight w:val="none"/>
          <w:u w:val="single"/>
          <w:lang w:val="en-US" w:eastAsia="zh-CN"/>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position w:val="0"/>
          <w:highlight w:val="none"/>
        </w:rPr>
        <w:t>）</w:t>
      </w:r>
    </w:p>
    <w:p w14:paraId="115F5CDD">
      <w:pPr>
        <w:tabs>
          <w:tab w:val="left" w:pos="2300"/>
        </w:tabs>
        <w:spacing w:line="360" w:lineRule="auto"/>
        <w:ind w:left="100" w:right="-20"/>
        <w:jc w:val="left"/>
        <w:rPr>
          <w:rFonts w:hint="eastAsia" w:ascii="宋体" w:hAnsi="宋体" w:eastAsia="宋体" w:cs="宋体"/>
          <w:color w:val="auto"/>
          <w:position w:val="0"/>
          <w:highlight w:val="none"/>
          <w:u w:val="single"/>
        </w:rPr>
      </w:pPr>
    </w:p>
    <w:p w14:paraId="0E2D8F48">
      <w:pPr>
        <w:tabs>
          <w:tab w:val="left" w:pos="2300"/>
        </w:tabs>
        <w:spacing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rPr>
        <w:t>（</w:t>
      </w:r>
      <w:r>
        <w:rPr>
          <w:rFonts w:hint="eastAsia" w:ascii="宋体" w:hAnsi="宋体" w:eastAsia="宋体" w:cs="宋体"/>
          <w:color w:val="auto"/>
          <w:position w:val="0"/>
          <w:highlight w:val="none"/>
        </w:rPr>
        <w:t>投标</w:t>
      </w:r>
      <w:r>
        <w:rPr>
          <w:rFonts w:hint="eastAsia" w:ascii="宋体" w:hAnsi="宋体" w:eastAsia="宋体" w:cs="宋体"/>
          <w:color w:val="auto"/>
          <w:spacing w:val="0"/>
          <w:position w:val="0"/>
          <w:highlight w:val="none"/>
        </w:rPr>
        <w:t>人</w:t>
      </w:r>
      <w:r>
        <w:rPr>
          <w:rFonts w:hint="eastAsia" w:ascii="宋体" w:hAnsi="宋体" w:eastAsia="宋体" w:cs="宋体"/>
          <w:color w:val="auto"/>
          <w:position w:val="0"/>
          <w:highlight w:val="none"/>
        </w:rPr>
        <w:t>名</w:t>
      </w:r>
      <w:r>
        <w:rPr>
          <w:rFonts w:hint="eastAsia" w:ascii="宋体" w:hAnsi="宋体" w:eastAsia="宋体" w:cs="宋体"/>
          <w:color w:val="auto"/>
          <w:spacing w:val="0"/>
          <w:position w:val="0"/>
          <w:highlight w:val="none"/>
        </w:rPr>
        <w:t>称）</w:t>
      </w:r>
      <w:r>
        <w:rPr>
          <w:rFonts w:hint="eastAsia" w:ascii="宋体" w:hAnsi="宋体" w:eastAsia="宋体" w:cs="宋体"/>
          <w:color w:val="auto"/>
          <w:position w:val="0"/>
          <w:highlight w:val="none"/>
        </w:rPr>
        <w:t>：</w:t>
      </w:r>
    </w:p>
    <w:p w14:paraId="3D51F691">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rPr>
        <w:t>评标委员会</w:t>
      </w:r>
      <w:r>
        <w:rPr>
          <w:rFonts w:hint="eastAsia" w:ascii="宋体" w:hAnsi="宋体" w:eastAsia="宋体" w:cs="宋体"/>
          <w:color w:val="auto"/>
          <w:spacing w:val="0"/>
          <w:position w:val="0"/>
          <w:highlight w:val="none"/>
        </w:rPr>
        <w:t>对</w:t>
      </w:r>
      <w:r>
        <w:rPr>
          <w:rFonts w:hint="eastAsia" w:ascii="宋体" w:hAnsi="宋体" w:eastAsia="宋体" w:cs="宋体"/>
          <w:color w:val="auto"/>
          <w:position w:val="0"/>
          <w:highlight w:val="none"/>
        </w:rPr>
        <w:t>你方</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投标文件进行了</w:t>
      </w:r>
      <w:r>
        <w:rPr>
          <w:rFonts w:hint="eastAsia" w:ascii="宋体" w:hAnsi="宋体" w:eastAsia="宋体" w:cs="宋体"/>
          <w:color w:val="auto"/>
          <w:spacing w:val="0"/>
          <w:position w:val="0"/>
          <w:highlight w:val="none"/>
        </w:rPr>
        <w:t>仔</w:t>
      </w:r>
      <w:r>
        <w:rPr>
          <w:rFonts w:hint="eastAsia" w:ascii="宋体" w:hAnsi="宋体" w:eastAsia="宋体" w:cs="宋体"/>
          <w:color w:val="auto"/>
          <w:position w:val="0"/>
          <w:highlight w:val="none"/>
        </w:rPr>
        <w:t>细的</w:t>
      </w:r>
      <w:r>
        <w:rPr>
          <w:rFonts w:hint="eastAsia" w:ascii="宋体" w:hAnsi="宋体" w:eastAsia="宋体" w:cs="宋体"/>
          <w:color w:val="auto"/>
          <w:spacing w:val="0"/>
          <w:position w:val="0"/>
          <w:highlight w:val="none"/>
        </w:rPr>
        <w:t>审</w:t>
      </w:r>
      <w:r>
        <w:rPr>
          <w:rFonts w:hint="eastAsia" w:ascii="宋体" w:hAnsi="宋体" w:eastAsia="宋体" w:cs="宋体"/>
          <w:color w:val="auto"/>
          <w:position w:val="0"/>
          <w:highlight w:val="none"/>
        </w:rPr>
        <w:t>查，现需你方对</w:t>
      </w:r>
      <w:r>
        <w:rPr>
          <w:rFonts w:hint="eastAsia" w:ascii="宋体" w:hAnsi="宋体" w:eastAsia="宋体" w:cs="宋体"/>
          <w:color w:val="auto"/>
          <w:spacing w:val="0"/>
          <w:position w:val="0"/>
          <w:highlight w:val="none"/>
        </w:rPr>
        <w:t>下</w:t>
      </w:r>
      <w:r>
        <w:rPr>
          <w:rFonts w:hint="eastAsia" w:ascii="宋体" w:hAnsi="宋体" w:eastAsia="宋体" w:cs="宋体"/>
          <w:color w:val="auto"/>
          <w:position w:val="0"/>
          <w:highlight w:val="none"/>
        </w:rPr>
        <w:t>列问</w:t>
      </w:r>
      <w:r>
        <w:rPr>
          <w:rFonts w:hint="eastAsia" w:ascii="宋体" w:hAnsi="宋体" w:eastAsia="宋体" w:cs="宋体"/>
          <w:color w:val="auto"/>
          <w:spacing w:val="0"/>
          <w:position w:val="0"/>
          <w:highlight w:val="none"/>
        </w:rPr>
        <w:t>题</w:t>
      </w:r>
      <w:r>
        <w:rPr>
          <w:rFonts w:hint="eastAsia" w:ascii="宋体" w:hAnsi="宋体" w:eastAsia="宋体" w:cs="宋体"/>
          <w:color w:val="auto"/>
          <w:position w:val="0"/>
          <w:highlight w:val="none"/>
        </w:rPr>
        <w:t>以书面形式予</w:t>
      </w:r>
      <w:r>
        <w:rPr>
          <w:rFonts w:hint="eastAsia" w:ascii="宋体" w:hAnsi="宋体" w:eastAsia="宋体" w:cs="宋体"/>
          <w:color w:val="auto"/>
          <w:spacing w:val="0"/>
          <w:position w:val="0"/>
          <w:highlight w:val="none"/>
        </w:rPr>
        <w:t>以</w:t>
      </w:r>
      <w:r>
        <w:rPr>
          <w:rFonts w:hint="eastAsia" w:ascii="宋体" w:hAnsi="宋体" w:eastAsia="宋体" w:cs="宋体"/>
          <w:color w:val="auto"/>
          <w:position w:val="0"/>
          <w:highlight w:val="none"/>
        </w:rPr>
        <w:t>澄</w:t>
      </w:r>
    </w:p>
    <w:p w14:paraId="4347B5DF">
      <w:pPr>
        <w:spacing w:before="0"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highlight w:val="none"/>
        </w:rPr>
        <w:t>清、</w:t>
      </w:r>
      <w:r>
        <w:rPr>
          <w:rFonts w:hint="eastAsia" w:ascii="宋体" w:hAnsi="宋体" w:eastAsia="宋体" w:cs="宋体"/>
          <w:color w:val="auto"/>
          <w:spacing w:val="0"/>
          <w:highlight w:val="none"/>
        </w:rPr>
        <w:t>说</w:t>
      </w:r>
      <w:r>
        <w:rPr>
          <w:rFonts w:hint="eastAsia" w:ascii="宋体" w:hAnsi="宋体" w:eastAsia="宋体" w:cs="宋体"/>
          <w:color w:val="auto"/>
          <w:highlight w:val="none"/>
        </w:rPr>
        <w:t>明</w:t>
      </w:r>
      <w:r>
        <w:rPr>
          <w:rFonts w:hint="eastAsia" w:ascii="宋体" w:hAnsi="宋体" w:eastAsia="宋体" w:cs="宋体"/>
          <w:color w:val="auto"/>
          <w:spacing w:val="0"/>
          <w:highlight w:val="none"/>
        </w:rPr>
        <w:t>或</w:t>
      </w:r>
      <w:r>
        <w:rPr>
          <w:rFonts w:hint="eastAsia" w:ascii="宋体" w:hAnsi="宋体" w:eastAsia="宋体" w:cs="宋体"/>
          <w:color w:val="auto"/>
          <w:highlight w:val="none"/>
        </w:rPr>
        <w:t>补</w:t>
      </w:r>
      <w:r>
        <w:rPr>
          <w:rFonts w:hint="eastAsia" w:ascii="宋体" w:hAnsi="宋体" w:eastAsia="宋体" w:cs="宋体"/>
          <w:color w:val="auto"/>
          <w:spacing w:val="0"/>
          <w:highlight w:val="none"/>
        </w:rPr>
        <w:t>正</w:t>
      </w:r>
      <w:r>
        <w:rPr>
          <w:rFonts w:hint="eastAsia" w:ascii="宋体" w:hAnsi="宋体" w:eastAsia="宋体" w:cs="宋体"/>
          <w:color w:val="auto"/>
          <w:highlight w:val="none"/>
        </w:rPr>
        <w:t>：</w:t>
      </w:r>
    </w:p>
    <w:p w14:paraId="558884F5">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4652F097">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2F85132A">
      <w:pPr>
        <w:spacing w:beforeLines="30" w:afterLines="30" w:line="360" w:lineRule="auto"/>
        <w:ind w:left="628" w:right="-2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pacing w:val="0"/>
          <w:highlight w:val="none"/>
        </w:rPr>
        <w:t>.</w:t>
      </w:r>
      <w:r>
        <w:rPr>
          <w:rFonts w:hint="eastAsia" w:ascii="宋体" w:hAnsi="宋体" w:eastAsia="宋体" w:cs="宋体"/>
          <w:color w:val="auto"/>
          <w:highlight w:val="none"/>
        </w:rPr>
        <w:t>....</w:t>
      </w:r>
    </w:p>
    <w:p w14:paraId="58AED6DF">
      <w:pPr>
        <w:tabs>
          <w:tab w:val="left" w:pos="820"/>
          <w:tab w:val="left" w:pos="1780"/>
          <w:tab w:val="left" w:pos="5660"/>
        </w:tabs>
        <w:spacing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rPr>
        <w:t>请将</w:t>
      </w:r>
      <w:r>
        <w:rPr>
          <w:rFonts w:hint="eastAsia" w:ascii="宋体" w:hAnsi="宋体" w:eastAsia="宋体" w:cs="宋体"/>
          <w:color w:val="auto"/>
          <w:spacing w:val="0"/>
          <w:position w:val="0"/>
          <w:highlight w:val="none"/>
        </w:rPr>
        <w:t>上</w:t>
      </w:r>
      <w:r>
        <w:rPr>
          <w:rFonts w:hint="eastAsia" w:ascii="宋体" w:hAnsi="宋体" w:eastAsia="宋体" w:cs="宋体"/>
          <w:color w:val="auto"/>
          <w:position w:val="0"/>
          <w:highlight w:val="none"/>
        </w:rPr>
        <w:t>述</w:t>
      </w:r>
      <w:r>
        <w:rPr>
          <w:rFonts w:hint="eastAsia" w:ascii="宋体" w:hAnsi="宋体" w:eastAsia="宋体" w:cs="宋体"/>
          <w:color w:val="auto"/>
          <w:spacing w:val="0"/>
          <w:position w:val="0"/>
          <w:highlight w:val="none"/>
        </w:rPr>
        <w:t>问</w:t>
      </w:r>
      <w:r>
        <w:rPr>
          <w:rFonts w:hint="eastAsia" w:ascii="宋体" w:hAnsi="宋体" w:eastAsia="宋体" w:cs="宋体"/>
          <w:color w:val="auto"/>
          <w:position w:val="0"/>
          <w:highlight w:val="none"/>
        </w:rPr>
        <w:t>题</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澄</w:t>
      </w:r>
      <w:r>
        <w:rPr>
          <w:rFonts w:hint="eastAsia" w:ascii="宋体" w:hAnsi="宋体" w:eastAsia="宋体" w:cs="宋体"/>
          <w:color w:val="auto"/>
          <w:spacing w:val="0"/>
          <w:position w:val="0"/>
          <w:highlight w:val="none"/>
        </w:rPr>
        <w:t>清</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说</w:t>
      </w:r>
      <w:r>
        <w:rPr>
          <w:rFonts w:hint="eastAsia" w:ascii="宋体" w:hAnsi="宋体" w:eastAsia="宋体" w:cs="宋体"/>
          <w:color w:val="auto"/>
          <w:position w:val="0"/>
          <w:highlight w:val="none"/>
        </w:rPr>
        <w:t>明或</w:t>
      </w:r>
      <w:r>
        <w:rPr>
          <w:rFonts w:hint="eastAsia" w:ascii="宋体" w:hAnsi="宋体" w:eastAsia="宋体" w:cs="宋体"/>
          <w:color w:val="auto"/>
          <w:spacing w:val="0"/>
          <w:position w:val="0"/>
          <w:highlight w:val="none"/>
        </w:rPr>
        <w:t>补</w:t>
      </w:r>
      <w:r>
        <w:rPr>
          <w:rFonts w:hint="eastAsia" w:ascii="宋体" w:hAnsi="宋体" w:eastAsia="宋体" w:cs="宋体"/>
          <w:color w:val="auto"/>
          <w:position w:val="0"/>
          <w:highlight w:val="none"/>
        </w:rPr>
        <w:t>正</w:t>
      </w:r>
      <w:r>
        <w:rPr>
          <w:rFonts w:hint="eastAsia" w:ascii="宋体" w:hAnsi="宋体" w:eastAsia="宋体" w:cs="宋体"/>
          <w:color w:val="auto"/>
          <w:spacing w:val="0"/>
          <w:position w:val="0"/>
          <w:highlight w:val="none"/>
        </w:rPr>
        <w:t>于</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日</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时</w:t>
      </w:r>
      <w:r>
        <w:rPr>
          <w:rFonts w:hint="eastAsia" w:ascii="宋体" w:hAnsi="宋体" w:eastAsia="宋体" w:cs="宋体"/>
          <w:color w:val="auto"/>
          <w:position w:val="0"/>
          <w:highlight w:val="none"/>
        </w:rPr>
        <w:t>前递</w:t>
      </w:r>
      <w:r>
        <w:rPr>
          <w:rFonts w:hint="eastAsia" w:ascii="宋体" w:hAnsi="宋体" w:eastAsia="宋体" w:cs="宋体"/>
          <w:color w:val="auto"/>
          <w:spacing w:val="0"/>
          <w:position w:val="0"/>
          <w:highlight w:val="none"/>
        </w:rPr>
        <w:t>交</w:t>
      </w:r>
      <w:r>
        <w:rPr>
          <w:rFonts w:hint="eastAsia" w:ascii="宋体" w:hAnsi="宋体" w:eastAsia="宋体" w:cs="宋体"/>
          <w:color w:val="auto"/>
          <w:position w:val="0"/>
          <w:highlight w:val="none"/>
        </w:rPr>
        <w:t>至</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详</w:t>
      </w:r>
      <w:r>
        <w:rPr>
          <w:rFonts w:hint="eastAsia" w:ascii="宋体" w:hAnsi="宋体" w:eastAsia="宋体" w:cs="宋体"/>
          <w:color w:val="auto"/>
          <w:position w:val="0"/>
          <w:highlight w:val="none"/>
        </w:rPr>
        <w:t>细</w:t>
      </w:r>
      <w:r>
        <w:rPr>
          <w:rFonts w:hint="eastAsia" w:ascii="宋体" w:hAnsi="宋体" w:eastAsia="宋体" w:cs="宋体"/>
          <w:color w:val="auto"/>
          <w:spacing w:val="0"/>
          <w:position w:val="0"/>
          <w:highlight w:val="none"/>
        </w:rPr>
        <w:t>地址）或</w:t>
      </w:r>
      <w:r>
        <w:rPr>
          <w:rFonts w:hint="eastAsia" w:ascii="宋体" w:hAnsi="宋体" w:eastAsia="宋体" w:cs="宋体"/>
          <w:color w:val="auto"/>
          <w:position w:val="0"/>
          <w:highlight w:val="none"/>
        </w:rPr>
        <w:t>传</w:t>
      </w:r>
      <w:r>
        <w:rPr>
          <w:rFonts w:hint="eastAsia" w:ascii="宋体" w:hAnsi="宋体" w:eastAsia="宋体" w:cs="宋体"/>
          <w:color w:val="auto"/>
          <w:spacing w:val="0"/>
          <w:position w:val="0"/>
          <w:highlight w:val="none"/>
        </w:rPr>
        <w:t>真</w:t>
      </w:r>
      <w:r>
        <w:rPr>
          <w:rFonts w:hint="eastAsia" w:ascii="宋体" w:hAnsi="宋体" w:eastAsia="宋体" w:cs="宋体"/>
          <w:color w:val="auto"/>
          <w:position w:val="0"/>
          <w:highlight w:val="none"/>
        </w:rPr>
        <w:t>至</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传</w:t>
      </w:r>
      <w:r>
        <w:rPr>
          <w:rFonts w:hint="eastAsia" w:ascii="宋体" w:hAnsi="宋体" w:eastAsia="宋体" w:cs="宋体"/>
          <w:color w:val="auto"/>
          <w:position w:val="0"/>
          <w:highlight w:val="none"/>
        </w:rPr>
        <w:t>真</w:t>
      </w:r>
      <w:r>
        <w:rPr>
          <w:rFonts w:hint="eastAsia" w:ascii="宋体" w:hAnsi="宋体" w:eastAsia="宋体" w:cs="宋体"/>
          <w:color w:val="auto"/>
          <w:spacing w:val="0"/>
          <w:position w:val="0"/>
          <w:highlight w:val="none"/>
        </w:rPr>
        <w:t>号码）</w:t>
      </w:r>
      <w:r>
        <w:rPr>
          <w:rFonts w:hint="eastAsia" w:ascii="宋体" w:hAnsi="宋体" w:eastAsia="宋体" w:cs="宋体"/>
          <w:color w:val="auto"/>
          <w:position w:val="0"/>
          <w:highlight w:val="none"/>
        </w:rPr>
        <w:t>或通过</w:t>
      </w:r>
      <w:r>
        <w:rPr>
          <w:rFonts w:hint="eastAsia" w:ascii="宋体" w:hAnsi="宋体" w:eastAsia="宋体" w:cs="宋体"/>
          <w:color w:val="auto"/>
          <w:spacing w:val="0"/>
          <w:position w:val="0"/>
          <w:highlight w:val="none"/>
        </w:rPr>
        <w:t>下</w:t>
      </w:r>
      <w:r>
        <w:rPr>
          <w:rFonts w:hint="eastAsia" w:ascii="宋体" w:hAnsi="宋体" w:eastAsia="宋体" w:cs="宋体"/>
          <w:color w:val="auto"/>
          <w:position w:val="0"/>
          <w:highlight w:val="none"/>
        </w:rPr>
        <w:t>载</w:t>
      </w:r>
      <w:r>
        <w:rPr>
          <w:rFonts w:hint="eastAsia" w:ascii="宋体" w:hAnsi="宋体" w:eastAsia="宋体" w:cs="宋体"/>
          <w:color w:val="auto"/>
          <w:spacing w:val="0"/>
          <w:position w:val="0"/>
          <w:highlight w:val="none"/>
        </w:rPr>
        <w:t>招</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文</w:t>
      </w:r>
      <w:r>
        <w:rPr>
          <w:rFonts w:hint="eastAsia" w:ascii="宋体" w:hAnsi="宋体" w:eastAsia="宋体" w:cs="宋体"/>
          <w:color w:val="auto"/>
          <w:position w:val="0"/>
          <w:highlight w:val="none"/>
        </w:rPr>
        <w:t>件</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电</w:t>
      </w:r>
      <w:r>
        <w:rPr>
          <w:rFonts w:hint="eastAsia" w:ascii="宋体" w:hAnsi="宋体" w:eastAsia="宋体" w:cs="宋体"/>
          <w:color w:val="auto"/>
          <w:spacing w:val="0"/>
          <w:position w:val="0"/>
          <w:highlight w:val="none"/>
        </w:rPr>
        <w:t>子</w:t>
      </w:r>
      <w:r>
        <w:rPr>
          <w:rFonts w:hint="eastAsia" w:ascii="宋体" w:hAnsi="宋体" w:eastAsia="宋体" w:cs="宋体"/>
          <w:color w:val="auto"/>
          <w:position w:val="0"/>
          <w:highlight w:val="none"/>
        </w:rPr>
        <w:t>招标</w:t>
      </w:r>
      <w:r>
        <w:rPr>
          <w:rFonts w:hint="eastAsia" w:ascii="宋体" w:hAnsi="宋体" w:eastAsia="宋体" w:cs="宋体"/>
          <w:color w:val="auto"/>
          <w:spacing w:val="0"/>
          <w:position w:val="0"/>
          <w:highlight w:val="none"/>
        </w:rPr>
        <w:t>交</w:t>
      </w:r>
      <w:r>
        <w:rPr>
          <w:rFonts w:hint="eastAsia" w:ascii="宋体" w:hAnsi="宋体" w:eastAsia="宋体" w:cs="宋体"/>
          <w:color w:val="auto"/>
          <w:position w:val="0"/>
          <w:highlight w:val="none"/>
        </w:rPr>
        <w:t>易</w:t>
      </w:r>
      <w:r>
        <w:rPr>
          <w:rFonts w:hint="eastAsia" w:ascii="宋体" w:hAnsi="宋体" w:eastAsia="宋体" w:cs="宋体"/>
          <w:color w:val="auto"/>
          <w:spacing w:val="0"/>
          <w:position w:val="0"/>
          <w:highlight w:val="none"/>
        </w:rPr>
        <w:t>平</w:t>
      </w:r>
      <w:r>
        <w:rPr>
          <w:rFonts w:hint="eastAsia" w:ascii="宋体" w:hAnsi="宋体" w:eastAsia="宋体" w:cs="宋体"/>
          <w:color w:val="auto"/>
          <w:position w:val="0"/>
          <w:highlight w:val="none"/>
        </w:rPr>
        <w:t>台</w:t>
      </w:r>
      <w:r>
        <w:rPr>
          <w:rFonts w:hint="eastAsia" w:ascii="宋体" w:hAnsi="宋体" w:eastAsia="宋体" w:cs="宋体"/>
          <w:color w:val="auto"/>
          <w:spacing w:val="0"/>
          <w:position w:val="0"/>
          <w:highlight w:val="none"/>
        </w:rPr>
        <w:t>上</w:t>
      </w:r>
      <w:r>
        <w:rPr>
          <w:rFonts w:hint="eastAsia" w:ascii="宋体" w:hAnsi="宋体" w:eastAsia="宋体" w:cs="宋体"/>
          <w:color w:val="auto"/>
          <w:position w:val="0"/>
          <w:highlight w:val="none"/>
        </w:rPr>
        <w:t>传</w:t>
      </w:r>
      <w:r>
        <w:rPr>
          <w:rFonts w:hint="eastAsia" w:ascii="宋体" w:hAnsi="宋体" w:eastAsia="宋体" w:cs="宋体"/>
          <w:color w:val="auto"/>
          <w:spacing w:val="0"/>
          <w:position w:val="0"/>
          <w:highlight w:val="none"/>
        </w:rPr>
        <w:t>。</w:t>
      </w:r>
      <w:r>
        <w:rPr>
          <w:rFonts w:hint="eastAsia" w:ascii="宋体" w:hAnsi="宋体" w:eastAsia="宋体" w:cs="宋体"/>
          <w:color w:val="auto"/>
          <w:position w:val="0"/>
          <w:highlight w:val="none"/>
        </w:rPr>
        <w:t>采</w:t>
      </w:r>
      <w:r>
        <w:rPr>
          <w:rFonts w:hint="eastAsia" w:ascii="宋体" w:hAnsi="宋体" w:eastAsia="宋体" w:cs="宋体"/>
          <w:color w:val="auto"/>
          <w:spacing w:val="0"/>
          <w:position w:val="0"/>
          <w:highlight w:val="none"/>
        </w:rPr>
        <w:t>用</w:t>
      </w:r>
      <w:r>
        <w:rPr>
          <w:rFonts w:hint="eastAsia" w:ascii="宋体" w:hAnsi="宋体" w:eastAsia="宋体" w:cs="宋体"/>
          <w:color w:val="auto"/>
          <w:position w:val="0"/>
          <w:highlight w:val="none"/>
        </w:rPr>
        <w:t>传真</w:t>
      </w:r>
      <w:r>
        <w:rPr>
          <w:rFonts w:hint="eastAsia" w:ascii="宋体" w:hAnsi="宋体" w:eastAsia="宋体" w:cs="宋体"/>
          <w:color w:val="auto"/>
          <w:spacing w:val="0"/>
          <w:position w:val="0"/>
          <w:highlight w:val="none"/>
        </w:rPr>
        <w:t>方</w:t>
      </w:r>
      <w:r>
        <w:rPr>
          <w:rFonts w:hint="eastAsia" w:ascii="宋体" w:hAnsi="宋体" w:eastAsia="宋体" w:cs="宋体"/>
          <w:color w:val="auto"/>
          <w:position w:val="0"/>
          <w:highlight w:val="none"/>
        </w:rPr>
        <w:t>式</w:t>
      </w:r>
      <w:r>
        <w:rPr>
          <w:rFonts w:hint="eastAsia" w:ascii="宋体" w:hAnsi="宋体" w:eastAsia="宋体" w:cs="宋体"/>
          <w:color w:val="auto"/>
          <w:spacing w:val="0"/>
          <w:position w:val="0"/>
          <w:highlight w:val="none"/>
        </w:rPr>
        <w:t>的</w:t>
      </w:r>
      <w:r>
        <w:rPr>
          <w:rFonts w:hint="eastAsia" w:ascii="宋体" w:hAnsi="宋体" w:eastAsia="宋体" w:cs="宋体"/>
          <w:color w:val="auto"/>
          <w:position w:val="0"/>
          <w:highlight w:val="none"/>
        </w:rPr>
        <w:t>，</w:t>
      </w:r>
      <w:r>
        <w:rPr>
          <w:rFonts w:hint="eastAsia" w:ascii="宋体" w:hAnsi="宋体" w:eastAsia="宋体" w:cs="宋体"/>
          <w:color w:val="auto"/>
          <w:spacing w:val="0"/>
          <w:position w:val="0"/>
          <w:highlight w:val="none"/>
        </w:rPr>
        <w:t>应</w:t>
      </w:r>
      <w:r>
        <w:rPr>
          <w:rFonts w:hint="eastAsia" w:ascii="宋体" w:hAnsi="宋体" w:eastAsia="宋体" w:cs="宋体"/>
          <w:color w:val="auto"/>
          <w:position w:val="0"/>
          <w:highlight w:val="none"/>
        </w:rPr>
        <w:t>在</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年</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日</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时</w:t>
      </w:r>
      <w:r>
        <w:rPr>
          <w:rFonts w:hint="eastAsia" w:ascii="宋体" w:hAnsi="宋体" w:eastAsia="宋体" w:cs="宋体"/>
          <w:color w:val="auto"/>
          <w:position w:val="0"/>
          <w:highlight w:val="none"/>
        </w:rPr>
        <w:t>前</w:t>
      </w:r>
      <w:r>
        <w:rPr>
          <w:rFonts w:hint="eastAsia" w:ascii="宋体" w:hAnsi="宋体" w:eastAsia="宋体" w:cs="宋体"/>
          <w:color w:val="auto"/>
          <w:spacing w:val="0"/>
          <w:position w:val="0"/>
          <w:highlight w:val="none"/>
        </w:rPr>
        <w:t>将</w:t>
      </w:r>
      <w:r>
        <w:rPr>
          <w:rFonts w:hint="eastAsia" w:ascii="宋体" w:hAnsi="宋体" w:eastAsia="宋体" w:cs="宋体"/>
          <w:color w:val="auto"/>
          <w:position w:val="0"/>
          <w:highlight w:val="none"/>
        </w:rPr>
        <w:t>原件</w:t>
      </w:r>
      <w:r>
        <w:rPr>
          <w:rFonts w:hint="eastAsia" w:ascii="宋体" w:hAnsi="宋体" w:eastAsia="宋体" w:cs="宋体"/>
          <w:color w:val="auto"/>
          <w:spacing w:val="0"/>
          <w:position w:val="0"/>
          <w:highlight w:val="none"/>
        </w:rPr>
        <w:t>递</w:t>
      </w:r>
      <w:r>
        <w:rPr>
          <w:rFonts w:hint="eastAsia" w:ascii="宋体" w:hAnsi="宋体" w:eastAsia="宋体" w:cs="宋体"/>
          <w:color w:val="auto"/>
          <w:position w:val="0"/>
          <w:highlight w:val="none"/>
        </w:rPr>
        <w:t>交</w:t>
      </w:r>
      <w:r>
        <w:rPr>
          <w:rFonts w:hint="eastAsia" w:ascii="宋体" w:hAnsi="宋体" w:eastAsia="宋体" w:cs="宋体"/>
          <w:color w:val="auto"/>
          <w:spacing w:val="0"/>
          <w:position w:val="0"/>
          <w:highlight w:val="none"/>
        </w:rPr>
        <w:t>至</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u w:val="single"/>
        </w:rPr>
        <w:tab/>
      </w:r>
      <w:r>
        <w:rPr>
          <w:rFonts w:hint="eastAsia" w:ascii="宋体" w:hAnsi="宋体" w:eastAsia="宋体" w:cs="宋体"/>
          <w:color w:val="auto"/>
          <w:position w:val="0"/>
          <w:highlight w:val="none"/>
          <w:u w:val="single"/>
        </w:rPr>
        <w:tab/>
      </w:r>
      <w:r>
        <w:rPr>
          <w:rFonts w:hint="eastAsia" w:ascii="宋体" w:hAnsi="宋体" w:eastAsia="宋体" w:cs="宋体"/>
          <w:color w:val="auto"/>
          <w:spacing w:val="0"/>
          <w:position w:val="0"/>
          <w:highlight w:val="none"/>
        </w:rPr>
        <w:t>（</w:t>
      </w:r>
      <w:r>
        <w:rPr>
          <w:rFonts w:hint="eastAsia" w:ascii="宋体" w:hAnsi="宋体" w:eastAsia="宋体" w:cs="宋体"/>
          <w:color w:val="auto"/>
          <w:position w:val="0"/>
          <w:highlight w:val="none"/>
        </w:rPr>
        <w:t>详</w:t>
      </w:r>
      <w:r>
        <w:rPr>
          <w:rFonts w:hint="eastAsia" w:ascii="宋体" w:hAnsi="宋体" w:eastAsia="宋体" w:cs="宋体"/>
          <w:color w:val="auto"/>
          <w:spacing w:val="0"/>
          <w:position w:val="0"/>
          <w:highlight w:val="none"/>
        </w:rPr>
        <w:t>细</w:t>
      </w:r>
      <w:r>
        <w:rPr>
          <w:rFonts w:hint="eastAsia" w:ascii="宋体" w:hAnsi="宋体" w:eastAsia="宋体" w:cs="宋体"/>
          <w:color w:val="auto"/>
          <w:position w:val="0"/>
          <w:highlight w:val="none"/>
        </w:rPr>
        <w:t>地</w:t>
      </w:r>
      <w:r>
        <w:rPr>
          <w:rFonts w:hint="eastAsia" w:ascii="宋体" w:hAnsi="宋体" w:eastAsia="宋体" w:cs="宋体"/>
          <w:color w:val="auto"/>
          <w:spacing w:val="0"/>
          <w:position w:val="0"/>
          <w:highlight w:val="none"/>
        </w:rPr>
        <w:t>址）</w:t>
      </w:r>
      <w:r>
        <w:rPr>
          <w:rFonts w:hint="eastAsia" w:ascii="宋体" w:hAnsi="宋体" w:eastAsia="宋体" w:cs="宋体"/>
          <w:color w:val="auto"/>
          <w:position w:val="0"/>
          <w:highlight w:val="none"/>
        </w:rPr>
        <w:t>。</w:t>
      </w:r>
    </w:p>
    <w:p w14:paraId="5F3D6CAF">
      <w:pPr>
        <w:spacing w:beforeLines="30" w:afterLines="30" w:line="360" w:lineRule="auto"/>
        <w:jc w:val="left"/>
        <w:rPr>
          <w:rFonts w:hint="eastAsia" w:ascii="宋体" w:hAnsi="宋体" w:eastAsia="宋体" w:cs="宋体"/>
          <w:color w:val="auto"/>
          <w:sz w:val="20"/>
          <w:highlight w:val="none"/>
        </w:rPr>
      </w:pPr>
    </w:p>
    <w:p w14:paraId="58884A03">
      <w:pPr>
        <w:spacing w:before="0" w:beforeLines="30" w:afterLines="30" w:line="360" w:lineRule="auto"/>
        <w:jc w:val="left"/>
        <w:rPr>
          <w:rFonts w:hint="eastAsia" w:ascii="宋体" w:hAnsi="宋体" w:eastAsia="宋体" w:cs="宋体"/>
          <w:color w:val="auto"/>
          <w:sz w:val="24"/>
          <w:highlight w:val="none"/>
        </w:rPr>
      </w:pPr>
    </w:p>
    <w:p w14:paraId="6A1E29EE">
      <w:pPr>
        <w:spacing w:before="0" w:beforeLines="30" w:afterLines="30" w:line="360" w:lineRule="auto"/>
        <w:jc w:val="left"/>
        <w:rPr>
          <w:rFonts w:hint="eastAsia" w:ascii="宋体" w:hAnsi="宋体" w:eastAsia="宋体" w:cs="宋体"/>
          <w:color w:val="auto"/>
          <w:sz w:val="24"/>
          <w:highlight w:val="none"/>
        </w:rPr>
      </w:pPr>
    </w:p>
    <w:p w14:paraId="6178FF7E">
      <w:pPr>
        <w:tabs>
          <w:tab w:val="left" w:pos="7020"/>
        </w:tabs>
        <w:spacing w:beforeLines="30" w:afterLines="30" w:line="360" w:lineRule="auto"/>
        <w:ind w:left="2200" w:right="-20"/>
        <w:jc w:val="left"/>
        <w:rPr>
          <w:rFonts w:hint="eastAsia" w:ascii="宋体" w:hAnsi="宋体" w:eastAsia="宋体" w:cs="宋体"/>
          <w:color w:val="auto"/>
          <w:highlight w:val="none"/>
        </w:rPr>
      </w:pPr>
      <w:r>
        <w:rPr>
          <w:rFonts w:hint="eastAsia" w:ascii="宋体" w:hAnsi="宋体" w:eastAsia="宋体" w:cs="宋体"/>
          <w:color w:val="auto"/>
          <w:position w:val="0"/>
          <w:highlight w:val="none"/>
        </w:rPr>
        <w:t>评标</w:t>
      </w:r>
      <w:r>
        <w:rPr>
          <w:rFonts w:hint="eastAsia" w:ascii="宋体" w:hAnsi="宋体" w:eastAsia="宋体" w:cs="宋体"/>
          <w:color w:val="auto"/>
          <w:spacing w:val="0"/>
          <w:position w:val="0"/>
          <w:highlight w:val="none"/>
        </w:rPr>
        <w:t>委</w:t>
      </w:r>
      <w:r>
        <w:rPr>
          <w:rFonts w:hint="eastAsia" w:ascii="宋体" w:hAnsi="宋体" w:eastAsia="宋体" w:cs="宋体"/>
          <w:color w:val="auto"/>
          <w:position w:val="0"/>
          <w:highlight w:val="none"/>
        </w:rPr>
        <w:t>员</w:t>
      </w:r>
      <w:r>
        <w:rPr>
          <w:rFonts w:hint="eastAsia" w:ascii="宋体" w:hAnsi="宋体" w:eastAsia="宋体" w:cs="宋体"/>
          <w:color w:val="auto"/>
          <w:spacing w:val="0"/>
          <w:position w:val="0"/>
          <w:highlight w:val="none"/>
        </w:rPr>
        <w:t>会</w:t>
      </w:r>
      <w:r>
        <w:rPr>
          <w:rFonts w:hint="eastAsia" w:ascii="宋体" w:hAnsi="宋体" w:eastAsia="宋体" w:cs="宋体"/>
          <w:color w:val="auto"/>
          <w:position w:val="0"/>
          <w:highlight w:val="none"/>
        </w:rPr>
        <w:t>授</w:t>
      </w:r>
      <w:r>
        <w:rPr>
          <w:rFonts w:hint="eastAsia" w:ascii="宋体" w:hAnsi="宋体" w:eastAsia="宋体" w:cs="宋体"/>
          <w:color w:val="auto"/>
          <w:spacing w:val="0"/>
          <w:position w:val="0"/>
          <w:highlight w:val="none"/>
        </w:rPr>
        <w:t>权</w:t>
      </w:r>
      <w:r>
        <w:rPr>
          <w:rFonts w:hint="eastAsia" w:ascii="宋体" w:hAnsi="宋体" w:eastAsia="宋体" w:cs="宋体"/>
          <w:color w:val="auto"/>
          <w:position w:val="0"/>
          <w:highlight w:val="none"/>
        </w:rPr>
        <w:t>的</w:t>
      </w:r>
      <w:r>
        <w:rPr>
          <w:rFonts w:hint="eastAsia" w:ascii="宋体" w:hAnsi="宋体" w:eastAsia="宋体" w:cs="宋体"/>
          <w:color w:val="auto"/>
          <w:spacing w:val="0"/>
          <w:position w:val="0"/>
          <w:highlight w:val="none"/>
        </w:rPr>
        <w:t>招</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人</w:t>
      </w:r>
      <w:r>
        <w:rPr>
          <w:rFonts w:hint="eastAsia" w:ascii="宋体" w:hAnsi="宋体" w:eastAsia="宋体" w:cs="宋体"/>
          <w:color w:val="auto"/>
          <w:position w:val="0"/>
          <w:highlight w:val="none"/>
        </w:rPr>
        <w:t>或招</w:t>
      </w:r>
      <w:r>
        <w:rPr>
          <w:rFonts w:hint="eastAsia" w:ascii="宋体" w:hAnsi="宋体" w:eastAsia="宋体" w:cs="宋体"/>
          <w:color w:val="auto"/>
          <w:spacing w:val="0"/>
          <w:position w:val="0"/>
          <w:highlight w:val="none"/>
        </w:rPr>
        <w:t>标</w:t>
      </w:r>
      <w:r>
        <w:rPr>
          <w:rFonts w:hint="eastAsia" w:ascii="宋体" w:hAnsi="宋体" w:eastAsia="宋体" w:cs="宋体"/>
          <w:color w:val="auto"/>
          <w:position w:val="0"/>
          <w:highlight w:val="none"/>
        </w:rPr>
        <w:t>代</w:t>
      </w:r>
      <w:r>
        <w:rPr>
          <w:rFonts w:hint="eastAsia" w:ascii="宋体" w:hAnsi="宋体" w:eastAsia="宋体" w:cs="宋体"/>
          <w:color w:val="auto"/>
          <w:spacing w:val="0"/>
          <w:position w:val="0"/>
          <w:highlight w:val="none"/>
        </w:rPr>
        <w:t>理</w:t>
      </w:r>
      <w:r>
        <w:rPr>
          <w:rFonts w:hint="eastAsia" w:ascii="宋体" w:hAnsi="宋体" w:eastAsia="宋体" w:cs="宋体"/>
          <w:color w:val="auto"/>
          <w:position w:val="0"/>
          <w:highlight w:val="none"/>
        </w:rPr>
        <w:t>机</w:t>
      </w:r>
      <w:r>
        <w:rPr>
          <w:rFonts w:hint="eastAsia" w:ascii="宋体" w:hAnsi="宋体" w:eastAsia="宋体" w:cs="宋体"/>
          <w:color w:val="auto"/>
          <w:spacing w:val="0"/>
          <w:position w:val="0"/>
          <w:highlight w:val="none"/>
        </w:rPr>
        <w:t>构</w:t>
      </w:r>
      <w:r>
        <w:rPr>
          <w:rFonts w:hint="eastAsia" w:ascii="宋体" w:hAnsi="宋体" w:eastAsia="宋体" w:cs="宋体"/>
          <w:color w:val="auto"/>
          <w:position w:val="0"/>
          <w:highlight w:val="none"/>
        </w:rPr>
        <w:t>：</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（签</w:t>
      </w:r>
      <w:r>
        <w:rPr>
          <w:rFonts w:hint="eastAsia" w:ascii="宋体" w:hAnsi="宋体" w:eastAsia="宋体" w:cs="宋体"/>
          <w:color w:val="auto"/>
          <w:spacing w:val="0"/>
          <w:position w:val="0"/>
          <w:highlight w:val="none"/>
        </w:rPr>
        <w:t>字</w:t>
      </w:r>
      <w:r>
        <w:rPr>
          <w:rFonts w:hint="eastAsia" w:ascii="宋体" w:hAnsi="宋体" w:eastAsia="宋体" w:cs="宋体"/>
          <w:color w:val="auto"/>
          <w:position w:val="0"/>
          <w:highlight w:val="none"/>
        </w:rPr>
        <w:t>或</w:t>
      </w:r>
      <w:r>
        <w:rPr>
          <w:rFonts w:hint="eastAsia" w:ascii="宋体" w:hAnsi="宋体" w:eastAsia="宋体" w:cs="宋体"/>
          <w:color w:val="auto"/>
          <w:spacing w:val="0"/>
          <w:position w:val="0"/>
          <w:highlight w:val="none"/>
        </w:rPr>
        <w:t>盖</w:t>
      </w:r>
      <w:r>
        <w:rPr>
          <w:rFonts w:hint="eastAsia" w:ascii="宋体" w:hAnsi="宋体" w:eastAsia="宋体" w:cs="宋体"/>
          <w:color w:val="auto"/>
          <w:position w:val="0"/>
          <w:highlight w:val="none"/>
        </w:rPr>
        <w:t>章）</w:t>
      </w:r>
    </w:p>
    <w:p w14:paraId="1AB2A921">
      <w:pPr>
        <w:tabs>
          <w:tab w:val="left" w:pos="5800"/>
          <w:tab w:val="left" w:pos="6740"/>
          <w:tab w:val="left" w:pos="7680"/>
        </w:tabs>
        <w:spacing w:beforeLines="30" w:afterLines="30" w:line="360" w:lineRule="auto"/>
        <w:ind w:left="4961" w:right="-20"/>
        <w:jc w:val="left"/>
        <w:rPr>
          <w:rFonts w:hint="eastAsia" w:ascii="宋体" w:hAnsi="宋体" w:eastAsia="宋体" w:cs="宋体"/>
          <w:color w:val="auto"/>
          <w:highlight w:val="none"/>
        </w:rPr>
      </w:pP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0"/>
          <w:position w:val="0"/>
          <w:highlight w:val="none"/>
        </w:rPr>
        <w:t>年</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月</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spacing w:val="1"/>
          <w:position w:val="-4"/>
          <w:highlight w:val="none"/>
          <w:u w:val="single"/>
        </w:rPr>
        <w:t xml:space="preserve"> </w:t>
      </w:r>
      <w:r>
        <w:rPr>
          <w:rFonts w:hint="eastAsia" w:ascii="宋体" w:hAnsi="宋体" w:eastAsia="宋体" w:cs="宋体"/>
          <w:color w:val="auto"/>
          <w:position w:val="-4"/>
          <w:highlight w:val="none"/>
          <w:u w:val="single"/>
        </w:rPr>
        <w:t xml:space="preserve">  </w:t>
      </w:r>
      <w:r>
        <w:rPr>
          <w:rFonts w:hint="eastAsia" w:ascii="宋体" w:hAnsi="宋体" w:eastAsia="宋体" w:cs="宋体"/>
          <w:color w:val="auto"/>
          <w:position w:val="0"/>
          <w:highlight w:val="none"/>
        </w:rPr>
        <w:t>日</w:t>
      </w:r>
    </w:p>
    <w:p w14:paraId="44E6A917">
      <w:pPr>
        <w:tabs>
          <w:tab w:val="left" w:pos="5800"/>
          <w:tab w:val="left" w:pos="6740"/>
          <w:tab w:val="left" w:pos="7680"/>
        </w:tabs>
        <w:spacing w:line="360" w:lineRule="auto"/>
        <w:ind w:left="4961" w:right="-20"/>
        <w:jc w:val="left"/>
        <w:rPr>
          <w:rFonts w:hint="eastAsia" w:ascii="宋体" w:hAnsi="宋体" w:eastAsia="宋体" w:cs="宋体"/>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4C6254F5">
      <w:pPr>
        <w:spacing w:line="360" w:lineRule="auto"/>
        <w:ind w:left="102" w:right="-23"/>
        <w:jc w:val="left"/>
        <w:outlineLvl w:val="1"/>
        <w:rPr>
          <w:rFonts w:hint="eastAsia" w:ascii="黑体" w:hAnsi="黑体" w:eastAsia="黑体" w:cs="黑体"/>
          <w:color w:val="auto"/>
          <w:sz w:val="28"/>
          <w:highlight w:val="none"/>
        </w:rPr>
      </w:pPr>
      <w:bookmarkStart w:id="100" w:name="_Toc15550"/>
      <w:r>
        <w:rPr>
          <w:rFonts w:hint="eastAsia" w:ascii="黑体" w:hAnsi="黑体" w:eastAsia="黑体" w:cs="黑体"/>
          <w:b/>
          <w:color w:val="auto"/>
          <w:position w:val="-1"/>
          <w:sz w:val="28"/>
          <w:szCs w:val="28"/>
          <w:highlight w:val="none"/>
        </w:rPr>
        <w:t>附件三</w:t>
      </w:r>
      <w:r>
        <w:rPr>
          <w:rFonts w:hint="eastAsia" w:ascii="黑体" w:hAnsi="黑体" w:eastAsia="黑体" w:cs="黑体"/>
          <w:b/>
          <w:color w:val="auto"/>
          <w:spacing w:val="0"/>
          <w:position w:val="-1"/>
          <w:sz w:val="28"/>
          <w:szCs w:val="28"/>
          <w:highlight w:val="none"/>
        </w:rPr>
        <w:t>：</w:t>
      </w:r>
      <w:r>
        <w:rPr>
          <w:rFonts w:hint="eastAsia" w:ascii="黑体" w:hAnsi="黑体" w:eastAsia="黑体" w:cs="黑体"/>
          <w:b/>
          <w:color w:val="auto"/>
          <w:position w:val="-1"/>
          <w:sz w:val="28"/>
          <w:szCs w:val="28"/>
          <w:highlight w:val="none"/>
        </w:rPr>
        <w:t>问题</w:t>
      </w:r>
      <w:r>
        <w:rPr>
          <w:rFonts w:hint="eastAsia" w:ascii="黑体" w:hAnsi="黑体" w:eastAsia="黑体" w:cs="黑体"/>
          <w:b/>
          <w:color w:val="auto"/>
          <w:spacing w:val="0"/>
          <w:position w:val="-1"/>
          <w:sz w:val="28"/>
          <w:szCs w:val="28"/>
          <w:highlight w:val="none"/>
        </w:rPr>
        <w:t>的澄</w:t>
      </w:r>
      <w:r>
        <w:rPr>
          <w:rFonts w:hint="eastAsia" w:ascii="黑体" w:hAnsi="黑体" w:eastAsia="黑体" w:cs="黑体"/>
          <w:b/>
          <w:color w:val="auto"/>
          <w:position w:val="-1"/>
          <w:sz w:val="28"/>
          <w:szCs w:val="28"/>
          <w:highlight w:val="none"/>
        </w:rPr>
        <w:t>清</w:t>
      </w:r>
      <w:bookmarkEnd w:id="100"/>
    </w:p>
    <w:p w14:paraId="595D55CF">
      <w:pPr>
        <w:spacing w:line="360" w:lineRule="auto"/>
        <w:ind w:left="0" w:right="31"/>
        <w:jc w:val="center"/>
        <w:rPr>
          <w:rFonts w:hint="eastAsia" w:ascii="黑体" w:hAnsi="黑体" w:eastAsia="黑体" w:cs="黑体"/>
          <w:color w:val="auto"/>
          <w:sz w:val="28"/>
          <w:highlight w:val="none"/>
        </w:rPr>
      </w:pPr>
      <w:r>
        <w:rPr>
          <w:rFonts w:hint="eastAsia" w:ascii="黑体" w:hAnsi="黑体" w:eastAsia="黑体" w:cs="黑体"/>
          <w:color w:val="auto"/>
          <w:sz w:val="28"/>
          <w:highlight w:val="none"/>
        </w:rPr>
        <w:t>问题的</w:t>
      </w:r>
      <w:r>
        <w:rPr>
          <w:rFonts w:hint="eastAsia" w:ascii="黑体" w:hAnsi="黑体" w:eastAsia="黑体" w:cs="黑体"/>
          <w:color w:val="auto"/>
          <w:spacing w:val="0"/>
          <w:sz w:val="28"/>
          <w:highlight w:val="none"/>
        </w:rPr>
        <w:t>澄</w:t>
      </w:r>
      <w:r>
        <w:rPr>
          <w:rFonts w:hint="eastAsia" w:ascii="黑体" w:hAnsi="黑体" w:eastAsia="黑体" w:cs="黑体"/>
          <w:color w:val="auto"/>
          <w:sz w:val="28"/>
          <w:highlight w:val="none"/>
        </w:rPr>
        <w:t>清</w:t>
      </w:r>
    </w:p>
    <w:p w14:paraId="201A2F34">
      <w:pPr>
        <w:tabs>
          <w:tab w:val="left" w:pos="5740"/>
        </w:tabs>
        <w:spacing w:before="62" w:line="360" w:lineRule="auto"/>
        <w:ind w:left="2808" w:right="31"/>
        <w:jc w:val="right"/>
        <w:rPr>
          <w:rFonts w:hint="eastAsia" w:ascii="宋体" w:hAnsi="宋体" w:eastAsia="宋体" w:cs="宋体"/>
          <w:color w:val="auto"/>
          <w:highlight w:val="none"/>
        </w:rPr>
      </w:pPr>
      <w:r>
        <w:rPr>
          <w:rFonts w:hint="eastAsia" w:ascii="宋体" w:hAnsi="宋体" w:eastAsia="宋体" w:cs="宋体"/>
          <w:color w:val="auto"/>
          <w:position w:val="0"/>
          <w:highlight w:val="none"/>
        </w:rPr>
        <w:t>（编</w:t>
      </w:r>
      <w:r>
        <w:rPr>
          <w:rFonts w:hint="eastAsia" w:ascii="宋体" w:hAnsi="宋体" w:eastAsia="宋体" w:cs="宋体"/>
          <w:color w:val="auto"/>
          <w:spacing w:val="0"/>
          <w:position w:val="0"/>
          <w:highlight w:val="none"/>
        </w:rPr>
        <w:t>号</w:t>
      </w:r>
      <w:r>
        <w:rPr>
          <w:rFonts w:hint="eastAsia" w:ascii="宋体" w:hAnsi="宋体" w:eastAsia="宋体" w:cs="宋体"/>
          <w:color w:val="auto"/>
          <w:position w:val="0"/>
          <w:highlight w:val="none"/>
        </w:rPr>
        <w:t>：</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cs="宋体"/>
          <w:color w:val="auto"/>
          <w:spacing w:val="0"/>
          <w:position w:val="0"/>
          <w:highlight w:val="none"/>
          <w:u w:val="single"/>
          <w:lang w:val="en-US" w:eastAsia="zh-CN"/>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position w:val="0"/>
          <w:highlight w:val="none"/>
        </w:rPr>
        <w:t>）</w:t>
      </w:r>
    </w:p>
    <w:p w14:paraId="58A4E206">
      <w:pPr>
        <w:spacing w:beforeLines="30" w:afterLines="30" w:line="360" w:lineRule="auto"/>
        <w:ind w:left="100" w:right="-20"/>
        <w:jc w:val="left"/>
        <w:rPr>
          <w:rFonts w:hint="eastAsia" w:ascii="宋体" w:hAnsi="宋体" w:eastAsia="宋体" w:cs="宋体"/>
          <w:color w:val="auto"/>
          <w:highlight w:val="none"/>
        </w:rPr>
      </w:pPr>
      <w:r>
        <w:rPr>
          <w:rFonts w:hint="eastAsia" w:ascii="宋体" w:hAnsi="宋体" w:eastAsia="宋体" w:cs="宋体"/>
          <w:color w:val="auto"/>
          <w:position w:val="-1"/>
          <w:highlight w:val="none"/>
        </w:rPr>
        <w:t>评标</w:t>
      </w:r>
      <w:r>
        <w:rPr>
          <w:rFonts w:hint="eastAsia" w:ascii="宋体" w:hAnsi="宋体" w:eastAsia="宋体" w:cs="宋体"/>
          <w:color w:val="auto"/>
          <w:spacing w:val="-2"/>
          <w:position w:val="-1"/>
          <w:highlight w:val="none"/>
        </w:rPr>
        <w:t>委</w:t>
      </w:r>
      <w:r>
        <w:rPr>
          <w:rFonts w:hint="eastAsia" w:ascii="宋体" w:hAnsi="宋体" w:eastAsia="宋体" w:cs="宋体"/>
          <w:color w:val="auto"/>
          <w:position w:val="-1"/>
          <w:highlight w:val="none"/>
        </w:rPr>
        <w:t>员</w:t>
      </w:r>
      <w:r>
        <w:rPr>
          <w:rFonts w:hint="eastAsia" w:ascii="宋体" w:hAnsi="宋体" w:eastAsia="宋体" w:cs="宋体"/>
          <w:color w:val="auto"/>
          <w:spacing w:val="-3"/>
          <w:position w:val="-1"/>
          <w:highlight w:val="none"/>
        </w:rPr>
        <w:t>会</w:t>
      </w:r>
      <w:r>
        <w:rPr>
          <w:rFonts w:hint="eastAsia" w:ascii="宋体" w:hAnsi="宋体" w:eastAsia="宋体" w:cs="宋体"/>
          <w:color w:val="auto"/>
          <w:position w:val="-1"/>
          <w:highlight w:val="none"/>
        </w:rPr>
        <w:t>：</w:t>
      </w:r>
    </w:p>
    <w:p w14:paraId="42A611A9">
      <w:pPr>
        <w:tabs>
          <w:tab w:val="left" w:pos="3460"/>
        </w:tabs>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spacing w:val="-2"/>
          <w:position w:val="-4"/>
          <w:highlight w:val="none"/>
        </w:rPr>
        <w:t>问</w:t>
      </w:r>
      <w:r>
        <w:rPr>
          <w:rFonts w:hint="eastAsia" w:ascii="宋体" w:hAnsi="宋体" w:eastAsia="宋体" w:cs="宋体"/>
          <w:color w:val="auto"/>
          <w:position w:val="-4"/>
          <w:highlight w:val="none"/>
        </w:rPr>
        <w:t>题</w:t>
      </w:r>
      <w:r>
        <w:rPr>
          <w:rFonts w:hint="eastAsia" w:ascii="宋体" w:hAnsi="宋体" w:eastAsia="宋体" w:cs="宋体"/>
          <w:color w:val="auto"/>
          <w:spacing w:val="-2"/>
          <w:position w:val="-4"/>
          <w:highlight w:val="none"/>
        </w:rPr>
        <w:t>澄</w:t>
      </w:r>
      <w:r>
        <w:rPr>
          <w:rFonts w:hint="eastAsia" w:ascii="宋体" w:hAnsi="宋体" w:eastAsia="宋体" w:cs="宋体"/>
          <w:color w:val="auto"/>
          <w:position w:val="-4"/>
          <w:highlight w:val="none"/>
        </w:rPr>
        <w:t>清</w:t>
      </w:r>
      <w:r>
        <w:rPr>
          <w:rFonts w:hint="eastAsia" w:ascii="宋体" w:hAnsi="宋体" w:eastAsia="宋体" w:cs="宋体"/>
          <w:color w:val="auto"/>
          <w:spacing w:val="-2"/>
          <w:position w:val="-4"/>
          <w:highlight w:val="none"/>
        </w:rPr>
        <w:t>通</w:t>
      </w:r>
      <w:r>
        <w:rPr>
          <w:rFonts w:hint="eastAsia" w:ascii="宋体" w:hAnsi="宋体" w:eastAsia="宋体" w:cs="宋体"/>
          <w:color w:val="auto"/>
          <w:position w:val="-4"/>
          <w:highlight w:val="none"/>
        </w:rPr>
        <w:t>知</w:t>
      </w:r>
      <w:r>
        <w:rPr>
          <w:rFonts w:hint="eastAsia" w:ascii="宋体" w:hAnsi="宋体" w:eastAsia="宋体" w:cs="宋体"/>
          <w:color w:val="auto"/>
          <w:spacing w:val="-2"/>
          <w:position w:val="-4"/>
          <w:highlight w:val="none"/>
        </w:rPr>
        <w:t>（</w:t>
      </w:r>
      <w:r>
        <w:rPr>
          <w:rFonts w:hint="eastAsia" w:ascii="宋体" w:hAnsi="宋体" w:eastAsia="宋体" w:cs="宋体"/>
          <w:color w:val="auto"/>
          <w:position w:val="-4"/>
          <w:highlight w:val="none"/>
        </w:rPr>
        <w:t>编</w:t>
      </w:r>
      <w:r>
        <w:rPr>
          <w:rFonts w:hint="eastAsia" w:ascii="宋体" w:hAnsi="宋体" w:eastAsia="宋体" w:cs="宋体"/>
          <w:color w:val="auto"/>
          <w:spacing w:val="-2"/>
          <w:position w:val="-4"/>
          <w:highlight w:val="none"/>
        </w:rPr>
        <w:t>号</w:t>
      </w:r>
      <w:r>
        <w:rPr>
          <w:rFonts w:hint="eastAsia" w:ascii="宋体" w:hAnsi="宋体" w:eastAsia="宋体" w:cs="宋体"/>
          <w:color w:val="auto"/>
          <w:position w:val="-4"/>
          <w:highlight w:val="none"/>
        </w:rPr>
        <w:t>：</w:t>
      </w:r>
      <w:r>
        <w:rPr>
          <w:rFonts w:hint="eastAsia" w:ascii="宋体" w:hAnsi="宋体" w:cs="宋体"/>
          <w:color w:val="auto"/>
          <w:position w:val="-4"/>
          <w:highlight w:val="none"/>
          <w:u w:val="single"/>
          <w:lang w:val="en-US" w:eastAsia="zh-CN"/>
        </w:rPr>
        <w:t xml:space="preserve">                     </w:t>
      </w:r>
      <w:r>
        <w:rPr>
          <w:rFonts w:hint="eastAsia" w:ascii="宋体" w:hAnsi="宋体" w:eastAsia="宋体" w:cs="宋体"/>
          <w:color w:val="auto"/>
          <w:position w:val="-4"/>
          <w:highlight w:val="none"/>
        </w:rPr>
        <w:t>）已收</w:t>
      </w:r>
      <w:r>
        <w:rPr>
          <w:rFonts w:hint="eastAsia" w:ascii="宋体" w:hAnsi="宋体" w:eastAsia="宋体" w:cs="宋体"/>
          <w:color w:val="auto"/>
          <w:spacing w:val="-2"/>
          <w:position w:val="-4"/>
          <w:highlight w:val="none"/>
        </w:rPr>
        <w:t>悉</w:t>
      </w:r>
      <w:r>
        <w:rPr>
          <w:rFonts w:hint="eastAsia" w:ascii="宋体" w:hAnsi="宋体" w:eastAsia="宋体" w:cs="宋体"/>
          <w:color w:val="auto"/>
          <w:position w:val="-4"/>
          <w:highlight w:val="none"/>
        </w:rPr>
        <w:t>，</w:t>
      </w:r>
      <w:r>
        <w:rPr>
          <w:rFonts w:hint="eastAsia" w:ascii="宋体" w:hAnsi="宋体" w:eastAsia="宋体" w:cs="宋体"/>
          <w:color w:val="auto"/>
          <w:spacing w:val="-2"/>
          <w:position w:val="-4"/>
          <w:highlight w:val="none"/>
        </w:rPr>
        <w:t>现</w:t>
      </w:r>
      <w:r>
        <w:rPr>
          <w:rFonts w:hint="eastAsia" w:ascii="宋体" w:hAnsi="宋体" w:eastAsia="宋体" w:cs="宋体"/>
          <w:color w:val="auto"/>
          <w:position w:val="-4"/>
          <w:highlight w:val="none"/>
        </w:rPr>
        <w:t>澄清</w:t>
      </w:r>
      <w:r>
        <w:rPr>
          <w:rFonts w:hint="eastAsia" w:ascii="宋体" w:hAnsi="宋体" w:eastAsia="宋体" w:cs="宋体"/>
          <w:color w:val="auto"/>
          <w:spacing w:val="-2"/>
          <w:position w:val="-4"/>
          <w:highlight w:val="none"/>
        </w:rPr>
        <w:t>、</w:t>
      </w:r>
      <w:r>
        <w:rPr>
          <w:rFonts w:hint="eastAsia" w:ascii="宋体" w:hAnsi="宋体" w:eastAsia="宋体" w:cs="宋体"/>
          <w:color w:val="auto"/>
          <w:position w:val="-4"/>
          <w:highlight w:val="none"/>
        </w:rPr>
        <w:t>说</w:t>
      </w:r>
      <w:r>
        <w:rPr>
          <w:rFonts w:hint="eastAsia" w:ascii="宋体" w:hAnsi="宋体" w:eastAsia="宋体" w:cs="宋体"/>
          <w:color w:val="auto"/>
          <w:spacing w:val="-2"/>
          <w:position w:val="-4"/>
          <w:highlight w:val="none"/>
        </w:rPr>
        <w:t>明</w:t>
      </w:r>
      <w:r>
        <w:rPr>
          <w:rFonts w:hint="eastAsia" w:ascii="宋体" w:hAnsi="宋体" w:eastAsia="宋体" w:cs="宋体"/>
          <w:color w:val="auto"/>
          <w:position w:val="-4"/>
          <w:highlight w:val="none"/>
        </w:rPr>
        <w:t>或</w:t>
      </w:r>
      <w:r>
        <w:rPr>
          <w:rFonts w:hint="eastAsia" w:ascii="宋体" w:hAnsi="宋体" w:eastAsia="宋体" w:cs="宋体"/>
          <w:color w:val="auto"/>
          <w:spacing w:val="-2"/>
          <w:position w:val="-4"/>
          <w:highlight w:val="none"/>
        </w:rPr>
        <w:t>补</w:t>
      </w:r>
      <w:r>
        <w:rPr>
          <w:rFonts w:hint="eastAsia" w:ascii="宋体" w:hAnsi="宋体" w:eastAsia="宋体" w:cs="宋体"/>
          <w:color w:val="auto"/>
          <w:position w:val="-4"/>
          <w:highlight w:val="none"/>
        </w:rPr>
        <w:t>正</w:t>
      </w:r>
      <w:r>
        <w:rPr>
          <w:rFonts w:hint="eastAsia" w:ascii="宋体" w:hAnsi="宋体" w:eastAsia="宋体" w:cs="宋体"/>
          <w:color w:val="auto"/>
          <w:spacing w:val="-2"/>
          <w:position w:val="-4"/>
          <w:highlight w:val="none"/>
        </w:rPr>
        <w:t>如</w:t>
      </w:r>
      <w:r>
        <w:rPr>
          <w:rFonts w:hint="eastAsia" w:ascii="宋体" w:hAnsi="宋体" w:eastAsia="宋体" w:cs="宋体"/>
          <w:color w:val="auto"/>
          <w:position w:val="-4"/>
          <w:highlight w:val="none"/>
        </w:rPr>
        <w:t>下：</w:t>
      </w:r>
    </w:p>
    <w:p w14:paraId="2BB0AA2D">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5C37CEFB">
      <w:pPr>
        <w:spacing w:beforeLines="30" w:afterLines="30" w:line="360" w:lineRule="auto"/>
        <w:ind w:left="523" w:right="-2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r>
        <w:rPr>
          <w:rFonts w:hint="eastAsia" w:ascii="宋体" w:hAnsi="宋体" w:eastAsia="宋体" w:cs="宋体"/>
          <w:color w:val="auto"/>
          <w:spacing w:val="0"/>
          <w:position w:val="0"/>
          <w:highlight w:val="none"/>
          <w:u w:val="single"/>
        </w:rPr>
        <w:t xml:space="preserve"> </w:t>
      </w:r>
      <w:r>
        <w:rPr>
          <w:rFonts w:hint="eastAsia" w:ascii="宋体" w:hAnsi="宋体" w:eastAsia="宋体" w:cs="宋体"/>
          <w:color w:val="auto"/>
          <w:position w:val="0"/>
          <w:highlight w:val="none"/>
          <w:u w:val="single"/>
        </w:rPr>
        <w:t xml:space="preserve"> </w:t>
      </w:r>
    </w:p>
    <w:p w14:paraId="3316374F">
      <w:pPr>
        <w:spacing w:beforeLines="30" w:afterLines="30" w:line="360" w:lineRule="auto"/>
        <w:ind w:left="628" w:right="-2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spacing w:val="0"/>
          <w:highlight w:val="none"/>
        </w:rPr>
        <w:t>.</w:t>
      </w:r>
      <w:r>
        <w:rPr>
          <w:rFonts w:hint="eastAsia" w:ascii="宋体" w:hAnsi="宋体" w:eastAsia="宋体" w:cs="宋体"/>
          <w:color w:val="auto"/>
          <w:highlight w:val="none"/>
        </w:rPr>
        <w:t>....</w:t>
      </w:r>
    </w:p>
    <w:p w14:paraId="473325AF">
      <w:pPr>
        <w:spacing w:beforeLines="30" w:afterLines="30" w:line="360" w:lineRule="auto"/>
        <w:ind w:left="100" w:right="43" w:firstLine="420"/>
        <w:jc w:val="left"/>
        <w:rPr>
          <w:rFonts w:hint="eastAsia" w:ascii="宋体" w:hAnsi="宋体" w:eastAsia="宋体" w:cs="宋体"/>
          <w:color w:val="auto"/>
          <w:highlight w:val="none"/>
        </w:rPr>
      </w:pPr>
      <w:r>
        <w:rPr>
          <w:rFonts w:hint="eastAsia" w:ascii="宋体" w:hAnsi="宋体" w:eastAsia="宋体" w:cs="宋体"/>
          <w:color w:val="auto"/>
          <w:highlight w:val="none"/>
        </w:rPr>
        <w:t>上述问题澄清、说</w:t>
      </w:r>
      <w:r>
        <w:rPr>
          <w:rFonts w:hint="eastAsia" w:ascii="宋体" w:hAnsi="宋体" w:eastAsia="宋体" w:cs="宋体"/>
          <w:color w:val="auto"/>
          <w:spacing w:val="-2"/>
          <w:highlight w:val="none"/>
        </w:rPr>
        <w:t>明</w:t>
      </w:r>
      <w:r>
        <w:rPr>
          <w:rFonts w:hint="eastAsia" w:ascii="宋体" w:hAnsi="宋体" w:eastAsia="宋体" w:cs="宋体"/>
          <w:color w:val="auto"/>
          <w:highlight w:val="none"/>
        </w:rPr>
        <w:t>或</w:t>
      </w:r>
      <w:r>
        <w:rPr>
          <w:rFonts w:hint="eastAsia" w:ascii="宋体" w:hAnsi="宋体" w:eastAsia="宋体" w:cs="宋体"/>
          <w:color w:val="auto"/>
          <w:spacing w:val="-2"/>
          <w:highlight w:val="none"/>
        </w:rPr>
        <w:t>补</w:t>
      </w:r>
      <w:r>
        <w:rPr>
          <w:rFonts w:hint="eastAsia" w:ascii="宋体" w:hAnsi="宋体" w:eastAsia="宋体" w:cs="宋体"/>
          <w:color w:val="auto"/>
          <w:highlight w:val="none"/>
        </w:rPr>
        <w:t>正，不改变我方投</w:t>
      </w:r>
      <w:r>
        <w:rPr>
          <w:rFonts w:hint="eastAsia" w:ascii="宋体" w:hAnsi="宋体" w:eastAsia="宋体" w:cs="宋体"/>
          <w:color w:val="auto"/>
          <w:spacing w:val="-2"/>
          <w:highlight w:val="none"/>
        </w:rPr>
        <w:t>标</w:t>
      </w:r>
      <w:r>
        <w:rPr>
          <w:rFonts w:hint="eastAsia" w:ascii="宋体" w:hAnsi="宋体" w:eastAsia="宋体" w:cs="宋体"/>
          <w:color w:val="auto"/>
          <w:highlight w:val="none"/>
        </w:rPr>
        <w:t>文</w:t>
      </w:r>
      <w:r>
        <w:rPr>
          <w:rFonts w:hint="eastAsia" w:ascii="宋体" w:hAnsi="宋体" w:eastAsia="宋体" w:cs="宋体"/>
          <w:color w:val="auto"/>
          <w:spacing w:val="-2"/>
          <w:highlight w:val="none"/>
        </w:rPr>
        <w:t>件</w:t>
      </w:r>
      <w:r>
        <w:rPr>
          <w:rFonts w:hint="eastAsia" w:ascii="宋体" w:hAnsi="宋体" w:eastAsia="宋体" w:cs="宋体"/>
          <w:color w:val="auto"/>
          <w:highlight w:val="none"/>
        </w:rPr>
        <w:t>的实质性内容，构</w:t>
      </w:r>
      <w:r>
        <w:rPr>
          <w:rFonts w:hint="eastAsia" w:ascii="宋体" w:hAnsi="宋体" w:eastAsia="宋体" w:cs="宋体"/>
          <w:color w:val="auto"/>
          <w:spacing w:val="-2"/>
          <w:highlight w:val="none"/>
        </w:rPr>
        <w:t>成</w:t>
      </w:r>
      <w:r>
        <w:rPr>
          <w:rFonts w:hint="eastAsia" w:ascii="宋体" w:hAnsi="宋体" w:eastAsia="宋体" w:cs="宋体"/>
          <w:color w:val="auto"/>
          <w:highlight w:val="none"/>
        </w:rPr>
        <w:t>我</w:t>
      </w:r>
      <w:r>
        <w:rPr>
          <w:rFonts w:hint="eastAsia" w:ascii="宋体" w:hAnsi="宋体" w:eastAsia="宋体" w:cs="宋体"/>
          <w:color w:val="auto"/>
          <w:spacing w:val="-2"/>
          <w:highlight w:val="none"/>
        </w:rPr>
        <w:t>方</w:t>
      </w:r>
      <w:r>
        <w:rPr>
          <w:rFonts w:hint="eastAsia" w:ascii="宋体" w:hAnsi="宋体" w:eastAsia="宋体" w:cs="宋体"/>
          <w:color w:val="auto"/>
          <w:highlight w:val="none"/>
        </w:rPr>
        <w:t>投标文件的组成部</w:t>
      </w:r>
      <w:r>
        <w:rPr>
          <w:rFonts w:hint="eastAsia" w:ascii="宋体" w:hAnsi="宋体" w:eastAsia="宋体" w:cs="宋体"/>
          <w:color w:val="auto"/>
          <w:spacing w:val="-2"/>
          <w:highlight w:val="none"/>
        </w:rPr>
        <w:t>分</w:t>
      </w:r>
      <w:r>
        <w:rPr>
          <w:rFonts w:hint="eastAsia" w:ascii="宋体" w:hAnsi="宋体" w:eastAsia="宋体" w:cs="宋体"/>
          <w:color w:val="auto"/>
          <w:highlight w:val="none"/>
        </w:rPr>
        <w:t>。</w:t>
      </w:r>
    </w:p>
    <w:p w14:paraId="0AB98EF5">
      <w:pPr>
        <w:spacing w:before="0" w:beforeLines="30" w:afterLines="30" w:line="360" w:lineRule="auto"/>
        <w:jc w:val="left"/>
        <w:rPr>
          <w:rFonts w:hint="eastAsia" w:ascii="宋体" w:hAnsi="宋体" w:eastAsia="宋体" w:cs="宋体"/>
          <w:color w:val="auto"/>
          <w:sz w:val="15"/>
          <w:highlight w:val="none"/>
        </w:rPr>
      </w:pPr>
    </w:p>
    <w:p w14:paraId="1F95BFA1">
      <w:pPr>
        <w:spacing w:beforeLines="30" w:afterLines="30" w:line="360" w:lineRule="auto"/>
        <w:jc w:val="left"/>
        <w:rPr>
          <w:rFonts w:hint="eastAsia" w:ascii="宋体" w:hAnsi="宋体" w:eastAsia="宋体" w:cs="宋体"/>
          <w:color w:val="auto"/>
          <w:sz w:val="20"/>
          <w:highlight w:val="none"/>
        </w:rPr>
      </w:pPr>
    </w:p>
    <w:p w14:paraId="1DE98956">
      <w:pPr>
        <w:tabs>
          <w:tab w:val="left" w:pos="7380"/>
        </w:tabs>
        <w:spacing w:beforeLines="30" w:afterLines="30" w:line="360" w:lineRule="auto"/>
        <w:ind w:left="3043" w:right="-20"/>
        <w:jc w:val="right"/>
        <w:rPr>
          <w:rFonts w:hint="eastAsia" w:ascii="宋体" w:hAnsi="宋体" w:eastAsia="宋体" w:cs="宋体"/>
          <w:color w:val="auto"/>
          <w:sz w:val="26"/>
          <w:highlight w:val="none"/>
        </w:rPr>
      </w:pPr>
      <w:r>
        <w:rPr>
          <w:rFonts w:hint="eastAsia" w:ascii="宋体" w:hAnsi="宋体" w:eastAsia="宋体" w:cs="宋体"/>
          <w:color w:val="auto"/>
          <w:position w:val="-4"/>
          <w:highlight w:val="none"/>
        </w:rPr>
        <w:t>投</w:t>
      </w:r>
      <w:r>
        <w:rPr>
          <w:rFonts w:hint="eastAsia" w:ascii="宋体" w:hAnsi="宋体" w:eastAsia="宋体" w:cs="宋体"/>
          <w:color w:val="auto"/>
          <w:spacing w:val="-2"/>
          <w:position w:val="-4"/>
          <w:highlight w:val="none"/>
        </w:rPr>
        <w:t>标</w:t>
      </w:r>
      <w:r>
        <w:rPr>
          <w:rFonts w:hint="eastAsia" w:ascii="宋体" w:hAnsi="宋体" w:eastAsia="宋体" w:cs="宋体"/>
          <w:color w:val="auto"/>
          <w:position w:val="-4"/>
          <w:highlight w:val="none"/>
        </w:rPr>
        <w:t>人：</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4"/>
          <w:highlight w:val="none"/>
        </w:rPr>
        <w:t>（盖</w:t>
      </w:r>
      <w:r>
        <w:rPr>
          <w:rFonts w:hint="eastAsia" w:ascii="宋体" w:hAnsi="宋体" w:eastAsia="宋体" w:cs="宋体"/>
          <w:color w:val="auto"/>
          <w:spacing w:val="-2"/>
          <w:position w:val="-4"/>
          <w:highlight w:val="none"/>
        </w:rPr>
        <w:t>单</w:t>
      </w:r>
      <w:r>
        <w:rPr>
          <w:rFonts w:hint="eastAsia" w:ascii="宋体" w:hAnsi="宋体" w:eastAsia="宋体" w:cs="宋体"/>
          <w:color w:val="auto"/>
          <w:position w:val="-4"/>
          <w:highlight w:val="none"/>
        </w:rPr>
        <w:t>位</w:t>
      </w:r>
      <w:r>
        <w:rPr>
          <w:rFonts w:hint="eastAsia" w:ascii="宋体" w:hAnsi="宋体" w:eastAsia="宋体" w:cs="宋体"/>
          <w:color w:val="auto"/>
          <w:spacing w:val="-2"/>
          <w:position w:val="-4"/>
          <w:highlight w:val="none"/>
        </w:rPr>
        <w:t>章</w:t>
      </w:r>
      <w:r>
        <w:rPr>
          <w:rFonts w:hint="eastAsia" w:ascii="宋体" w:hAnsi="宋体" w:eastAsia="宋体" w:cs="宋体"/>
          <w:color w:val="auto"/>
          <w:position w:val="-4"/>
          <w:highlight w:val="none"/>
        </w:rPr>
        <w:t>）</w:t>
      </w:r>
    </w:p>
    <w:p w14:paraId="6EC7C1EC">
      <w:pPr>
        <w:tabs>
          <w:tab w:val="left" w:pos="7380"/>
        </w:tabs>
        <w:spacing w:beforeLines="30" w:afterLines="30" w:line="360" w:lineRule="auto"/>
        <w:ind w:left="3043" w:right="-20"/>
        <w:jc w:val="right"/>
        <w:rPr>
          <w:rFonts w:hint="eastAsia" w:ascii="宋体" w:hAnsi="宋体" w:eastAsia="宋体" w:cs="宋体"/>
          <w:color w:val="auto"/>
          <w:sz w:val="20"/>
          <w:highlight w:val="none"/>
        </w:rPr>
      </w:pPr>
      <w:r>
        <w:rPr>
          <w:rFonts w:hint="eastAsia" w:ascii="宋体" w:hAnsi="宋体" w:eastAsia="宋体" w:cs="宋体"/>
          <w:color w:val="auto"/>
          <w:position w:val="-2"/>
          <w:highlight w:val="none"/>
        </w:rPr>
        <w:t>法</w:t>
      </w:r>
      <w:r>
        <w:rPr>
          <w:rFonts w:hint="eastAsia" w:ascii="宋体" w:hAnsi="宋体" w:eastAsia="宋体" w:cs="宋体"/>
          <w:color w:val="auto"/>
          <w:spacing w:val="-2"/>
          <w:position w:val="-2"/>
          <w:highlight w:val="none"/>
        </w:rPr>
        <w:t>定</w:t>
      </w:r>
      <w:r>
        <w:rPr>
          <w:rFonts w:hint="eastAsia" w:ascii="宋体" w:hAnsi="宋体" w:eastAsia="宋体" w:cs="宋体"/>
          <w:color w:val="auto"/>
          <w:position w:val="-2"/>
          <w:highlight w:val="none"/>
        </w:rPr>
        <w:t>代</w:t>
      </w:r>
      <w:r>
        <w:rPr>
          <w:rFonts w:hint="eastAsia" w:ascii="宋体" w:hAnsi="宋体" w:eastAsia="宋体" w:cs="宋体"/>
          <w:color w:val="auto"/>
          <w:spacing w:val="-2"/>
          <w:position w:val="-2"/>
          <w:highlight w:val="none"/>
        </w:rPr>
        <w:t>表</w:t>
      </w:r>
      <w:r>
        <w:rPr>
          <w:rFonts w:hint="eastAsia" w:ascii="宋体" w:hAnsi="宋体" w:eastAsia="宋体" w:cs="宋体"/>
          <w:color w:val="auto"/>
          <w:position w:val="-2"/>
          <w:highlight w:val="none"/>
        </w:rPr>
        <w:t>人</w:t>
      </w:r>
      <w:r>
        <w:rPr>
          <w:rFonts w:hint="eastAsia" w:ascii="宋体" w:hAnsi="宋体" w:eastAsia="宋体" w:cs="宋体"/>
          <w:color w:val="auto"/>
          <w:spacing w:val="-2"/>
          <w:position w:val="-2"/>
          <w:highlight w:val="none"/>
        </w:rPr>
        <w:t>或</w:t>
      </w:r>
      <w:r>
        <w:rPr>
          <w:rFonts w:hint="eastAsia" w:ascii="宋体" w:hAnsi="宋体" w:eastAsia="宋体" w:cs="宋体"/>
          <w:color w:val="auto"/>
          <w:position w:val="-2"/>
          <w:highlight w:val="none"/>
        </w:rPr>
        <w:t>其</w:t>
      </w:r>
      <w:r>
        <w:rPr>
          <w:rFonts w:hint="eastAsia" w:ascii="宋体" w:hAnsi="宋体" w:eastAsia="宋体" w:cs="宋体"/>
          <w:color w:val="auto"/>
          <w:spacing w:val="-2"/>
          <w:position w:val="-2"/>
          <w:highlight w:val="none"/>
        </w:rPr>
        <w:t>委</w:t>
      </w:r>
      <w:r>
        <w:rPr>
          <w:rFonts w:hint="eastAsia" w:ascii="宋体" w:hAnsi="宋体" w:eastAsia="宋体" w:cs="宋体"/>
          <w:color w:val="auto"/>
          <w:position w:val="-2"/>
          <w:highlight w:val="none"/>
        </w:rPr>
        <w:t>托</w:t>
      </w:r>
      <w:r>
        <w:rPr>
          <w:rFonts w:hint="eastAsia" w:ascii="宋体" w:hAnsi="宋体" w:eastAsia="宋体" w:cs="宋体"/>
          <w:color w:val="auto"/>
          <w:spacing w:val="-2"/>
          <w:position w:val="-2"/>
          <w:highlight w:val="none"/>
        </w:rPr>
        <w:t>代理</w:t>
      </w:r>
      <w:r>
        <w:rPr>
          <w:rFonts w:hint="eastAsia" w:ascii="宋体" w:hAnsi="宋体" w:eastAsia="宋体" w:cs="宋体"/>
          <w:color w:val="auto"/>
          <w:position w:val="-2"/>
          <w:highlight w:val="none"/>
        </w:rPr>
        <w:t>人：</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spacing w:val="-2"/>
          <w:position w:val="-2"/>
          <w:highlight w:val="none"/>
        </w:rPr>
        <w:t>（</w:t>
      </w:r>
      <w:r>
        <w:rPr>
          <w:rFonts w:hint="eastAsia" w:ascii="宋体" w:hAnsi="宋体" w:eastAsia="宋体" w:cs="宋体"/>
          <w:color w:val="auto"/>
          <w:position w:val="-2"/>
          <w:highlight w:val="none"/>
        </w:rPr>
        <w:t>签</w:t>
      </w:r>
      <w:r>
        <w:rPr>
          <w:rFonts w:hint="eastAsia" w:ascii="宋体" w:hAnsi="宋体" w:eastAsia="宋体" w:cs="宋体"/>
          <w:color w:val="auto"/>
          <w:spacing w:val="-2"/>
          <w:position w:val="-2"/>
          <w:highlight w:val="none"/>
        </w:rPr>
        <w:t>字</w:t>
      </w:r>
      <w:r>
        <w:rPr>
          <w:rFonts w:hint="eastAsia" w:ascii="宋体" w:hAnsi="宋体" w:eastAsia="宋体" w:cs="宋体"/>
          <w:color w:val="auto"/>
          <w:position w:val="-2"/>
          <w:highlight w:val="none"/>
        </w:rPr>
        <w:t>）</w:t>
      </w:r>
    </w:p>
    <w:p w14:paraId="1B1ED2C0">
      <w:pPr>
        <w:tabs>
          <w:tab w:val="left" w:pos="7380"/>
        </w:tabs>
        <w:spacing w:beforeLines="30" w:afterLines="30" w:line="360" w:lineRule="auto"/>
        <w:ind w:left="3043" w:right="-20"/>
        <w:jc w:val="right"/>
        <w:rPr>
          <w:rFonts w:hint="eastAsia" w:ascii="宋体" w:hAnsi="宋体" w:eastAsia="宋体" w:cs="宋体"/>
          <w:color w:val="auto"/>
          <w:position w:val="-1"/>
          <w:highlight w:val="none"/>
        </w:rPr>
      </w:pP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spacing w:val="-2"/>
          <w:position w:val="-1"/>
          <w:highlight w:val="none"/>
        </w:rPr>
        <w:t>年</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1"/>
          <w:highlight w:val="none"/>
        </w:rPr>
        <w:t>月</w:t>
      </w:r>
      <w:r>
        <w:rPr>
          <w:rFonts w:hint="eastAsia" w:ascii="宋体" w:hAnsi="宋体" w:eastAsia="宋体" w:cs="宋体"/>
          <w:color w:val="auto"/>
          <w:position w:val="-4"/>
          <w:highlight w:val="none"/>
          <w:u w:val="single"/>
        </w:rPr>
        <w:t xml:space="preserve"> </w:t>
      </w:r>
      <w:r>
        <w:rPr>
          <w:rFonts w:hint="eastAsia" w:ascii="宋体" w:hAnsi="宋体" w:cs="宋体"/>
          <w:color w:val="auto"/>
          <w:spacing w:val="1"/>
          <w:position w:val="-4"/>
          <w:highlight w:val="none"/>
          <w:u w:val="single"/>
          <w:lang w:val="en-US" w:eastAsia="zh-CN"/>
        </w:rPr>
        <w:t xml:space="preserve">      </w:t>
      </w:r>
      <w:r>
        <w:rPr>
          <w:rFonts w:hint="eastAsia" w:ascii="宋体" w:hAnsi="宋体" w:eastAsia="宋体" w:cs="宋体"/>
          <w:color w:val="auto"/>
          <w:position w:val="-1"/>
          <w:highlight w:val="none"/>
        </w:rPr>
        <w:t>日</w:t>
      </w:r>
    </w:p>
    <w:p w14:paraId="10182E66">
      <w:pPr>
        <w:rPr>
          <w:rFonts w:hint="eastAsia" w:ascii="宋体" w:hAnsi="宋体" w:eastAsia="宋体" w:cs="宋体"/>
          <w:color w:val="auto"/>
          <w:position w:val="-1"/>
          <w:highlight w:val="none"/>
        </w:rPr>
      </w:pPr>
    </w:p>
    <w:p w14:paraId="0768680D">
      <w:pPr>
        <w:spacing w:line="360" w:lineRule="auto"/>
        <w:ind w:left="0" w:right="0" w:firstLine="420" w:firstLineChars="200"/>
        <w:jc w:val="left"/>
        <w:rPr>
          <w:rFonts w:hint="eastAsia" w:ascii="宋体" w:hAnsi="宋体" w:eastAsia="宋体" w:cs="宋体"/>
          <w:color w:val="auto"/>
          <w:position w:val="-1"/>
          <w:highlight w:val="none"/>
        </w:rPr>
      </w:pPr>
    </w:p>
    <w:p w14:paraId="66986064">
      <w:pPr>
        <w:tabs>
          <w:tab w:val="left" w:pos="6420"/>
          <w:tab w:val="left" w:pos="7480"/>
          <w:tab w:val="left" w:pos="8520"/>
        </w:tabs>
        <w:spacing w:line="360" w:lineRule="auto"/>
        <w:ind w:left="5595" w:right="-20"/>
        <w:jc w:val="left"/>
        <w:rPr>
          <w:rFonts w:hint="eastAsia" w:ascii="宋体" w:hAnsi="宋体" w:eastAsia="宋体" w:cs="宋体"/>
          <w:color w:val="auto"/>
          <w:position w:val="-1"/>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291558FB">
      <w:pPr>
        <w:pStyle w:val="3"/>
        <w:rPr>
          <w:rFonts w:hint="default" w:ascii="Times New Roman" w:hAnsi="Times New Roman" w:eastAsia="黑体" w:cs="Times New Roman"/>
          <w:color w:val="auto"/>
          <w:highlight w:val="none"/>
        </w:rPr>
      </w:pPr>
      <w:bookmarkStart w:id="101" w:name="_Toc27162"/>
      <w:bookmarkStart w:id="102" w:name="_Toc514170131"/>
      <w:bookmarkStart w:id="103" w:name="_Toc10780"/>
      <w:bookmarkStart w:id="104" w:name="_Toc21125"/>
      <w:bookmarkStart w:id="105" w:name="_Toc179"/>
      <w:bookmarkStart w:id="106" w:name="_Toc15544"/>
      <w:bookmarkStart w:id="107" w:name="_Toc16484"/>
      <w:bookmarkStart w:id="108" w:name="_Toc10286"/>
      <w:bookmarkStart w:id="109" w:name="_Toc393961876"/>
      <w:bookmarkStart w:id="110" w:name="_Toc19513"/>
      <w:r>
        <w:rPr>
          <w:rFonts w:hint="default" w:ascii="Times New Roman" w:hAnsi="Times New Roman" w:eastAsia="黑体" w:cs="Times New Roman"/>
          <w:color w:val="auto"/>
          <w:highlight w:val="none"/>
        </w:rPr>
        <w:t>第三章  评标办法（综合评估法）</w:t>
      </w:r>
      <w:bookmarkEnd w:id="101"/>
      <w:bookmarkEnd w:id="102"/>
      <w:bookmarkEnd w:id="103"/>
      <w:bookmarkEnd w:id="104"/>
      <w:bookmarkEnd w:id="105"/>
      <w:bookmarkEnd w:id="106"/>
      <w:bookmarkEnd w:id="107"/>
      <w:bookmarkEnd w:id="108"/>
      <w:bookmarkEnd w:id="109"/>
      <w:bookmarkEnd w:id="110"/>
    </w:p>
    <w:p w14:paraId="5ACE69C3">
      <w:pPr>
        <w:spacing w:line="240" w:lineRule="auto"/>
        <w:ind w:left="102" w:right="-23"/>
        <w:jc w:val="center"/>
        <w:outlineLvl w:val="1"/>
        <w:rPr>
          <w:rFonts w:hint="eastAsia" w:ascii="黑体" w:hAnsi="黑体" w:eastAsia="黑体" w:cs="黑体"/>
          <w:b/>
          <w:color w:val="auto"/>
          <w:position w:val="-1"/>
          <w:sz w:val="32"/>
          <w:highlight w:val="none"/>
        </w:rPr>
      </w:pPr>
      <w:bookmarkStart w:id="111" w:name="_Toc28666"/>
      <w:bookmarkStart w:id="112" w:name="_Toc248"/>
      <w:bookmarkStart w:id="113" w:name="_Toc20626"/>
      <w:bookmarkStart w:id="114" w:name="_Toc24228"/>
      <w:bookmarkStart w:id="115" w:name="_Toc32266"/>
      <w:bookmarkStart w:id="116" w:name="_Toc5818"/>
      <w:bookmarkStart w:id="117" w:name="_Toc514170132"/>
      <w:bookmarkStart w:id="118" w:name="_Toc16683"/>
      <w:bookmarkStart w:id="119" w:name="_Toc393961877"/>
      <w:r>
        <w:rPr>
          <w:rFonts w:hint="eastAsia" w:ascii="黑体" w:hAnsi="黑体" w:eastAsia="黑体" w:cs="黑体"/>
          <w:b/>
          <w:color w:val="auto"/>
          <w:position w:val="-1"/>
          <w:sz w:val="32"/>
          <w:highlight w:val="none"/>
        </w:rPr>
        <w:t>评标办法前附表</w:t>
      </w:r>
      <w:bookmarkEnd w:id="111"/>
      <w:bookmarkEnd w:id="112"/>
      <w:bookmarkEnd w:id="113"/>
      <w:bookmarkEnd w:id="114"/>
      <w:bookmarkEnd w:id="115"/>
      <w:bookmarkEnd w:id="116"/>
      <w:bookmarkEnd w:id="117"/>
      <w:bookmarkEnd w:id="118"/>
      <w:bookmarkEnd w:id="119"/>
    </w:p>
    <w:tbl>
      <w:tblPr>
        <w:tblStyle w:val="29"/>
        <w:tblW w:w="51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5"/>
        <w:gridCol w:w="939"/>
        <w:gridCol w:w="1633"/>
        <w:gridCol w:w="6177"/>
      </w:tblGrid>
      <w:tr w14:paraId="3EDE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66" w:type="pct"/>
            <w:gridSpan w:val="3"/>
            <w:tcBorders>
              <w:top w:val="single" w:color="auto" w:sz="4" w:space="0"/>
              <w:left w:val="single" w:color="auto" w:sz="4" w:space="0"/>
              <w:bottom w:val="single" w:color="auto" w:sz="4" w:space="0"/>
              <w:right w:val="single" w:color="auto" w:sz="4" w:space="0"/>
            </w:tcBorders>
            <w:noWrap w:val="0"/>
            <w:vAlign w:val="center"/>
          </w:tcPr>
          <w:p w14:paraId="19E82087">
            <w:pPr>
              <w:jc w:val="center"/>
              <w:rPr>
                <w:rFonts w:ascii="宋体" w:hAnsi="宋体" w:eastAsia="宋体" w:cs="宋体"/>
                <w:b/>
                <w:color w:val="auto"/>
                <w:szCs w:val="21"/>
                <w:highlight w:val="none"/>
              </w:rPr>
            </w:pPr>
            <w:bookmarkStart w:id="120" w:name="_Toc24248"/>
            <w:bookmarkStart w:id="121" w:name="_Toc514170133"/>
            <w:bookmarkStart w:id="122" w:name="_Toc22155"/>
            <w:bookmarkStart w:id="123" w:name="_Toc12886"/>
            <w:bookmarkStart w:id="124" w:name="_Toc19290"/>
            <w:bookmarkStart w:id="125" w:name="_Toc184635089"/>
            <w:bookmarkStart w:id="126" w:name="_Toc2468"/>
            <w:bookmarkStart w:id="127" w:name="_Toc13470"/>
            <w:bookmarkStart w:id="128" w:name="_Toc393961878"/>
            <w:bookmarkStart w:id="129" w:name="_Toc10735"/>
            <w:bookmarkStart w:id="130" w:name="_Toc15539"/>
            <w:bookmarkStart w:id="131" w:name="_Toc28889"/>
            <w:r>
              <w:rPr>
                <w:rFonts w:hint="eastAsia" w:ascii="宋体" w:hAnsi="宋体" w:eastAsia="宋体" w:cs="宋体"/>
                <w:b/>
                <w:color w:val="auto"/>
                <w:szCs w:val="21"/>
                <w:highlight w:val="none"/>
              </w:rPr>
              <w:t>条款号</w:t>
            </w: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7988357">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3269"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901AA6">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14:paraId="6E47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tcBorders>
              <w:top w:val="single" w:color="auto" w:sz="4" w:space="0"/>
              <w:left w:val="single" w:color="auto" w:sz="4" w:space="0"/>
              <w:bottom w:val="single" w:color="auto" w:sz="4" w:space="0"/>
              <w:right w:val="single" w:color="auto" w:sz="4" w:space="0"/>
            </w:tcBorders>
            <w:noWrap w:val="0"/>
            <w:vAlign w:val="center"/>
          </w:tcPr>
          <w:p w14:paraId="088A8681">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
                <w:color w:val="auto"/>
                <w:szCs w:val="21"/>
                <w:highlight w:val="none"/>
              </w:rPr>
            </w:pPr>
            <w:r>
              <w:rPr>
                <w:rFonts w:hint="eastAsia" w:ascii="宋体" w:hAnsi="宋体" w:eastAsia="宋体" w:cs="宋体"/>
                <w:b w:val="0"/>
                <w:bCs/>
                <w:color w:val="auto"/>
                <w:szCs w:val="21"/>
                <w:highlight w:val="none"/>
              </w:rPr>
              <w:t>1</w:t>
            </w:r>
          </w:p>
        </w:tc>
        <w:tc>
          <w:tcPr>
            <w:tcW w:w="504" w:type="pct"/>
            <w:gridSpan w:val="2"/>
            <w:tcBorders>
              <w:top w:val="single" w:color="auto" w:sz="4" w:space="0"/>
              <w:left w:val="single" w:color="auto" w:sz="4" w:space="0"/>
              <w:bottom w:val="single" w:color="auto" w:sz="4" w:space="0"/>
              <w:right w:val="single" w:color="auto" w:sz="4" w:space="0"/>
            </w:tcBorders>
            <w:noWrap w:val="0"/>
            <w:vAlign w:val="center"/>
          </w:tcPr>
          <w:p w14:paraId="515F0D23">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0DE4ACB">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3269"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56ED97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总报价低的优先；投标总报价也相等的，以监理大纲得分高的优先；如果监理大纲得分也相等，由评标委员会采用记名投票方式，以得票多的优先。</w:t>
            </w:r>
          </w:p>
        </w:tc>
      </w:tr>
      <w:tr w14:paraId="15F1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61"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2155DC10">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504" w:type="pct"/>
            <w:gridSpan w:val="2"/>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048B5DC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w:t>
            </w:r>
          </w:p>
          <w:p w14:paraId="799810F8">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标准</w:t>
            </w: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62FD3D9">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162AA94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与营业执照、资质证书一致</w:t>
            </w:r>
            <w:r>
              <w:rPr>
                <w:rFonts w:hint="eastAsia" w:ascii="宋体" w:hAnsi="宋体" w:cs="宋体"/>
                <w:color w:val="auto"/>
                <w:szCs w:val="21"/>
                <w:highlight w:val="none"/>
                <w:lang w:eastAsia="zh-CN"/>
              </w:rPr>
              <w:t>。</w:t>
            </w:r>
          </w:p>
        </w:tc>
      </w:tr>
      <w:tr w14:paraId="359D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467C48E">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1BD97820">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74A3A7C">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投标函及投标函附录签字盖章</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589C1E3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投标函及投标函附录格式及签字盖章符合招标文件要求。有法定代表人或其委托代理人签字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并</w:t>
            </w:r>
            <w:r>
              <w:rPr>
                <w:rFonts w:hint="eastAsia" w:ascii="宋体" w:hAnsi="宋体" w:eastAsia="宋体" w:cs="宋体"/>
                <w:color w:val="auto"/>
                <w:szCs w:val="21"/>
                <w:highlight w:val="none"/>
                <w:lang w:eastAsia="zh-CN"/>
              </w:rPr>
              <w:t>加盖单位公章。由法定代表人签字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的，应附法定代表人身份证明书，由代理人签字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的，应附授权委托书，</w:t>
            </w:r>
            <w:r>
              <w:rPr>
                <w:rFonts w:hint="eastAsia" w:ascii="宋体" w:hAnsi="宋体" w:cs="宋体"/>
                <w:color w:val="auto"/>
                <w:szCs w:val="21"/>
                <w:highlight w:val="none"/>
                <w:lang w:eastAsia="zh-CN"/>
              </w:rPr>
              <w:t>法定代表人</w:t>
            </w:r>
            <w:r>
              <w:rPr>
                <w:rFonts w:hint="eastAsia" w:ascii="宋体" w:hAnsi="宋体" w:eastAsia="宋体" w:cs="宋体"/>
                <w:color w:val="auto"/>
                <w:szCs w:val="21"/>
                <w:highlight w:val="none"/>
                <w:lang w:eastAsia="zh-CN"/>
              </w:rPr>
              <w:t>身份证明</w:t>
            </w:r>
            <w:r>
              <w:rPr>
                <w:rFonts w:hint="eastAsia" w:ascii="宋体" w:hAnsi="宋体" w:cs="宋体"/>
                <w:color w:val="auto"/>
                <w:szCs w:val="21"/>
                <w:highlight w:val="none"/>
                <w:lang w:eastAsia="zh-CN"/>
              </w:rPr>
              <w:t>书、</w:t>
            </w:r>
            <w:r>
              <w:rPr>
                <w:rFonts w:hint="eastAsia" w:ascii="宋体" w:hAnsi="宋体" w:eastAsia="宋体" w:cs="宋体"/>
                <w:color w:val="auto"/>
                <w:szCs w:val="21"/>
                <w:highlight w:val="none"/>
                <w:lang w:eastAsia="zh-CN"/>
              </w:rPr>
              <w:t>授权委托书应符合第六章“投标文件格式”的规定</w:t>
            </w:r>
          </w:p>
        </w:tc>
      </w:tr>
      <w:tr w14:paraId="2088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6536B0E">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51161BAA">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F084D0D">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0C3B9B4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符合第六章“投标文件格式”的规定</w:t>
            </w:r>
          </w:p>
        </w:tc>
      </w:tr>
      <w:tr w14:paraId="1419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1A60D1C">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31BAA548">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BC545A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Cs w:val="21"/>
                <w:highlight w:val="none"/>
              </w:rPr>
            </w:pPr>
            <w:r>
              <w:rPr>
                <w:rFonts w:hint="eastAsia" w:ascii="宋体" w:hAnsi="宋体" w:eastAsia="宋体" w:cs="宋体"/>
                <w:strike/>
                <w:color w:val="auto"/>
                <w:sz w:val="21"/>
                <w:szCs w:val="21"/>
                <w:highlight w:val="none"/>
              </w:rPr>
              <w:t>联合体投标人</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4169DD6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Cs w:val="21"/>
                <w:highlight w:val="none"/>
              </w:rPr>
            </w:pPr>
            <w:r>
              <w:rPr>
                <w:rFonts w:hint="eastAsia" w:ascii="宋体" w:hAnsi="宋体" w:eastAsia="宋体" w:cs="宋体"/>
                <w:strike/>
                <w:color w:val="auto"/>
                <w:sz w:val="21"/>
                <w:szCs w:val="21"/>
                <w:highlight w:val="none"/>
              </w:rPr>
              <w:t>提交符合招标文件要求的联合体协议书，明确各方承担连带责任，并明确联合体牵头人。</w:t>
            </w:r>
          </w:p>
        </w:tc>
      </w:tr>
      <w:tr w14:paraId="4F26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5F7C0EA9">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2B939209">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9FE73E4">
            <w:pPr>
              <w:keepNext w:val="0"/>
              <w:keepLines w:val="0"/>
              <w:pageBreakBefore w:val="0"/>
              <w:kinsoku/>
              <w:wordWrap/>
              <w:overflowPunct/>
              <w:topLinePunct w:val="0"/>
              <w:autoSpaceDE/>
              <w:autoSpaceDN/>
              <w:bidi w:val="0"/>
              <w:adjustRightInd/>
              <w:snapToGrid/>
              <w:spacing w:line="360" w:lineRule="exact"/>
              <w:textAlignment w:val="auto"/>
              <w:rPr>
                <w:rFonts w:ascii="Calibri" w:hAnsi="Calibri" w:eastAsia="宋体" w:cs="Times New Roman"/>
                <w:color w:val="auto"/>
                <w:szCs w:val="21"/>
                <w:highlight w:val="none"/>
              </w:rPr>
            </w:pPr>
            <w:r>
              <w:rPr>
                <w:rFonts w:hint="eastAsia" w:ascii="宋体" w:hAnsi="宋体" w:eastAsia="宋体" w:cs="宋体"/>
                <w:color w:val="auto"/>
                <w:szCs w:val="21"/>
                <w:highlight w:val="none"/>
              </w:rPr>
              <w:t>备选投标方案</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1708D938">
            <w:pPr>
              <w:keepNext w:val="0"/>
              <w:keepLines w:val="0"/>
              <w:pageBreakBefore w:val="0"/>
              <w:kinsoku/>
              <w:wordWrap/>
              <w:overflowPunct/>
              <w:topLinePunct w:val="0"/>
              <w:autoSpaceDE/>
              <w:autoSpaceDN/>
              <w:bidi w:val="0"/>
              <w:adjustRightInd/>
              <w:snapToGrid/>
              <w:spacing w:line="360" w:lineRule="exact"/>
              <w:textAlignment w:val="auto"/>
              <w:rPr>
                <w:rFonts w:hint="eastAsia" w:ascii="Calibri" w:hAnsi="Calibri" w:eastAsia="宋体" w:cs="Times New Roman"/>
                <w:color w:val="auto"/>
                <w:szCs w:val="21"/>
                <w:highlight w:val="none"/>
                <w:lang w:eastAsia="zh-CN"/>
              </w:rPr>
            </w:pPr>
            <w:r>
              <w:rPr>
                <w:rFonts w:hint="eastAsia" w:ascii="宋体" w:hAnsi="宋体" w:eastAsia="宋体" w:cs="宋体"/>
                <w:color w:val="auto"/>
                <w:szCs w:val="21"/>
                <w:highlight w:val="none"/>
              </w:rPr>
              <w:t>除招标文件明确允许提交备选投标方案外，投标人不得提交备选投标方案</w:t>
            </w:r>
            <w:r>
              <w:rPr>
                <w:rFonts w:hint="eastAsia" w:ascii="宋体" w:hAnsi="宋体" w:cs="宋体"/>
                <w:color w:val="auto"/>
                <w:szCs w:val="21"/>
                <w:highlight w:val="none"/>
                <w:lang w:eastAsia="zh-CN"/>
              </w:rPr>
              <w:t>。</w:t>
            </w:r>
          </w:p>
        </w:tc>
      </w:tr>
      <w:tr w14:paraId="7642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8F68706">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424C5A91">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74A023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投标人机器码</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0CC4447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投标人与本项目其他投标人加密打包投标文件电脑特征码一致的（以广州公共资源交易中心评标系统的检索信息为准）将被否决。</w:t>
            </w:r>
          </w:p>
        </w:tc>
      </w:tr>
      <w:tr w14:paraId="4DA5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vMerge w:val="restart"/>
            <w:tcBorders>
              <w:left w:val="single" w:color="auto" w:sz="4" w:space="0"/>
              <w:right w:val="single" w:color="auto" w:sz="4" w:space="0"/>
            </w:tcBorders>
            <w:noWrap w:val="0"/>
            <w:tcMar>
              <w:top w:w="0" w:type="dxa"/>
              <w:left w:w="57" w:type="dxa"/>
              <w:bottom w:w="0" w:type="dxa"/>
              <w:right w:w="57" w:type="dxa"/>
            </w:tcMar>
            <w:vAlign w:val="center"/>
          </w:tcPr>
          <w:p w14:paraId="7EFF0CCA">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504" w:type="pct"/>
            <w:gridSpan w:val="2"/>
            <w:vMerge w:val="restart"/>
            <w:tcBorders>
              <w:left w:val="single" w:color="auto" w:sz="4" w:space="0"/>
              <w:right w:val="single" w:color="auto" w:sz="4" w:space="0"/>
            </w:tcBorders>
            <w:noWrap w:val="0"/>
            <w:tcMar>
              <w:top w:w="0" w:type="dxa"/>
              <w:left w:w="57" w:type="dxa"/>
              <w:bottom w:w="0" w:type="dxa"/>
              <w:right w:w="57" w:type="dxa"/>
            </w:tcMar>
            <w:vAlign w:val="center"/>
          </w:tcPr>
          <w:p w14:paraId="5728200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w:t>
            </w:r>
          </w:p>
          <w:p w14:paraId="4AA5AFFD">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标准</w:t>
            </w: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331247B">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3DB1EFB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符合第二章“投标人须知”第3.5.1项规定，应附投标人营业执照扫描件</w:t>
            </w:r>
            <w:r>
              <w:rPr>
                <w:rFonts w:hint="eastAsia" w:ascii="宋体" w:hAnsi="宋体" w:cs="宋体"/>
                <w:color w:val="auto"/>
                <w:szCs w:val="21"/>
                <w:highlight w:val="none"/>
                <w:lang w:eastAsia="zh-CN"/>
              </w:rPr>
              <w:t>。</w:t>
            </w:r>
          </w:p>
        </w:tc>
      </w:tr>
      <w:tr w14:paraId="3034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0E9DA285">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6DEF9616">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20DE810">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资质要求</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77B3A5B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r>
      <w:tr w14:paraId="44B3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35D087CA">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1E42A230">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18729C5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trike/>
                <w:color w:val="auto"/>
                <w:sz w:val="21"/>
                <w:szCs w:val="21"/>
                <w:highlight w:val="none"/>
              </w:rPr>
              <w:t>财务要求</w:t>
            </w:r>
          </w:p>
        </w:tc>
        <w:tc>
          <w:tcPr>
            <w:tcW w:w="326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BA4E2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r>
      <w:tr w14:paraId="3287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7E95D9DB">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4919C907">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0269CC7">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strike/>
                <w:color w:val="auto"/>
                <w:szCs w:val="21"/>
                <w:highlight w:val="none"/>
                <w:shd w:val="clear" w:color="auto" w:fill="auto"/>
              </w:rPr>
            </w:pPr>
            <w:r>
              <w:rPr>
                <w:rFonts w:hint="eastAsia" w:ascii="宋体" w:hAnsi="宋体" w:eastAsia="宋体" w:cs="宋体"/>
                <w:strike/>
                <w:color w:val="auto"/>
                <w:szCs w:val="21"/>
                <w:highlight w:val="none"/>
                <w:shd w:val="clear" w:color="auto" w:fill="auto"/>
              </w:rPr>
              <w:t>业绩要求</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75CD6F6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trike/>
                <w:color w:val="auto"/>
                <w:szCs w:val="21"/>
                <w:highlight w:val="none"/>
                <w:shd w:val="clear" w:color="auto" w:fill="auto"/>
                <w:lang w:eastAsia="zh-CN"/>
              </w:rPr>
            </w:pPr>
            <w:r>
              <w:rPr>
                <w:rFonts w:hint="eastAsia" w:ascii="宋体" w:hAnsi="宋体" w:eastAsia="宋体" w:cs="宋体"/>
                <w:strike/>
                <w:color w:val="auto"/>
                <w:szCs w:val="21"/>
                <w:highlight w:val="none"/>
                <w:shd w:val="clear" w:color="auto" w:fill="auto"/>
              </w:rPr>
              <w:t>符合第二章“投标人须知”第 1.4.1 项规定</w:t>
            </w:r>
            <w:r>
              <w:rPr>
                <w:rFonts w:hint="eastAsia" w:ascii="宋体" w:hAnsi="宋体" w:cs="宋体"/>
                <w:strike/>
                <w:color w:val="auto"/>
                <w:szCs w:val="21"/>
                <w:highlight w:val="none"/>
                <w:shd w:val="clear" w:color="auto" w:fill="auto"/>
                <w:lang w:eastAsia="zh-CN"/>
              </w:rPr>
              <w:t>。</w:t>
            </w:r>
          </w:p>
        </w:tc>
      </w:tr>
      <w:tr w14:paraId="6CD4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1" w:type="pct"/>
            <w:vMerge w:val="continue"/>
            <w:tcBorders>
              <w:left w:val="single" w:color="auto" w:sz="4" w:space="0"/>
              <w:right w:val="single" w:color="auto" w:sz="4" w:space="0"/>
            </w:tcBorders>
            <w:noWrap w:val="0"/>
            <w:vAlign w:val="center"/>
          </w:tcPr>
          <w:p w14:paraId="132F2C8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vAlign w:val="center"/>
          </w:tcPr>
          <w:p w14:paraId="67B0B80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BA72A47">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总监理工程师</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46B4ED5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r>
      <w:tr w14:paraId="65D6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1" w:type="pct"/>
            <w:vMerge w:val="continue"/>
            <w:tcBorders>
              <w:left w:val="single" w:color="auto" w:sz="4" w:space="0"/>
              <w:right w:val="single" w:color="auto" w:sz="4" w:space="0"/>
            </w:tcBorders>
            <w:noWrap w:val="0"/>
            <w:vAlign w:val="center"/>
          </w:tcPr>
          <w:p w14:paraId="57C0674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vAlign w:val="center"/>
          </w:tcPr>
          <w:p w14:paraId="2F004E1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034B5744">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其他主要人员</w:t>
            </w:r>
          </w:p>
        </w:tc>
        <w:tc>
          <w:tcPr>
            <w:tcW w:w="326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7ADC22">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r>
      <w:tr w14:paraId="16EE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1" w:type="pct"/>
            <w:vMerge w:val="continue"/>
            <w:tcBorders>
              <w:left w:val="single" w:color="auto" w:sz="4" w:space="0"/>
              <w:right w:val="single" w:color="auto" w:sz="4" w:space="0"/>
            </w:tcBorders>
            <w:noWrap w:val="0"/>
            <w:vAlign w:val="center"/>
          </w:tcPr>
          <w:p w14:paraId="646ED0F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vAlign w:val="center"/>
          </w:tcPr>
          <w:p w14:paraId="26929C0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63D7C21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试验检测仪器</w:t>
            </w:r>
            <w:r>
              <w:rPr>
                <w:rFonts w:hint="default" w:ascii="Times New Roman" w:hAnsi="Times New Roman" w:eastAsia="宋体" w:cs="Times New Roman"/>
                <w:strike w:val="0"/>
                <w:color w:val="auto"/>
                <w:sz w:val="21"/>
                <w:szCs w:val="24"/>
                <w:highlight w:val="none"/>
              </w:rPr>
              <w:t>设备</w:t>
            </w:r>
            <w:r>
              <w:rPr>
                <w:rFonts w:hint="eastAsia" w:ascii="宋体" w:hAnsi="宋体" w:eastAsia="宋体" w:cs="宋体"/>
                <w:strike/>
                <w:color w:val="auto"/>
                <w:sz w:val="21"/>
                <w:szCs w:val="21"/>
                <w:highlight w:val="none"/>
              </w:rPr>
              <w:t>要求</w:t>
            </w:r>
          </w:p>
        </w:tc>
        <w:tc>
          <w:tcPr>
            <w:tcW w:w="326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AEF31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r>
      <w:tr w14:paraId="2CA4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61" w:type="pct"/>
            <w:vMerge w:val="continue"/>
            <w:tcBorders>
              <w:left w:val="single" w:color="auto" w:sz="4" w:space="0"/>
              <w:right w:val="single" w:color="auto" w:sz="4" w:space="0"/>
            </w:tcBorders>
            <w:noWrap w:val="0"/>
            <w:vAlign w:val="center"/>
          </w:tcPr>
          <w:p w14:paraId="6C5638E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vAlign w:val="center"/>
          </w:tcPr>
          <w:p w14:paraId="0B9E808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4A712BB">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1E6C3EB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r>
      <w:tr w14:paraId="58D5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61" w:type="pct"/>
            <w:vMerge w:val="continue"/>
            <w:tcBorders>
              <w:left w:val="single" w:color="auto" w:sz="4" w:space="0"/>
              <w:right w:val="single" w:color="auto" w:sz="4" w:space="0"/>
            </w:tcBorders>
            <w:noWrap w:val="0"/>
            <w:vAlign w:val="center"/>
          </w:tcPr>
          <w:p w14:paraId="2F80ED9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vAlign w:val="center"/>
          </w:tcPr>
          <w:p w14:paraId="737C6BB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651D4AF">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联合体投标人</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2C2C1C9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1.4.</w:t>
            </w:r>
            <w:r>
              <w:rPr>
                <w:rFonts w:ascii="宋体" w:hAnsi="宋体" w:eastAsia="宋体" w:cs="宋体"/>
                <w:color w:val="auto"/>
                <w:szCs w:val="21"/>
                <w:highlight w:val="none"/>
              </w:rPr>
              <w:t>2</w:t>
            </w:r>
            <w:r>
              <w:rPr>
                <w:rFonts w:hint="eastAsia" w:ascii="宋体" w:hAnsi="宋体" w:eastAsia="宋体" w:cs="宋体"/>
                <w:color w:val="auto"/>
                <w:szCs w:val="21"/>
                <w:highlight w:val="none"/>
              </w:rPr>
              <w:t xml:space="preserve"> 项规定</w:t>
            </w:r>
            <w:r>
              <w:rPr>
                <w:rFonts w:hint="eastAsia" w:ascii="宋体" w:hAnsi="宋体" w:cs="宋体"/>
                <w:color w:val="auto"/>
                <w:szCs w:val="21"/>
                <w:highlight w:val="none"/>
                <w:lang w:eastAsia="zh-CN"/>
              </w:rPr>
              <w:t>。</w:t>
            </w:r>
          </w:p>
        </w:tc>
      </w:tr>
      <w:tr w14:paraId="553D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vMerge w:val="continue"/>
            <w:tcBorders>
              <w:left w:val="single" w:color="auto" w:sz="4" w:space="0"/>
              <w:right w:val="single" w:color="auto" w:sz="4" w:space="0"/>
            </w:tcBorders>
            <w:noWrap w:val="0"/>
            <w:vAlign w:val="top"/>
          </w:tcPr>
          <w:p w14:paraId="6027F98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vAlign w:val="top"/>
          </w:tcPr>
          <w:p w14:paraId="3FE32ED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C4082F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不存在禁止投标的情形</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2E17A32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不存在第二章“投标人须知”第 1.4.3 项规定的任何一种情形（以《投标申请人声明》为准）</w:t>
            </w:r>
            <w:r>
              <w:rPr>
                <w:rFonts w:hint="eastAsia" w:ascii="宋体" w:hAnsi="宋体" w:cs="宋体"/>
                <w:color w:val="auto"/>
                <w:szCs w:val="21"/>
                <w:highlight w:val="none"/>
                <w:lang w:eastAsia="zh-CN"/>
              </w:rPr>
              <w:t>。</w:t>
            </w:r>
          </w:p>
        </w:tc>
      </w:tr>
      <w:tr w14:paraId="07B7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vMerge w:val="continue"/>
            <w:tcBorders>
              <w:left w:val="single" w:color="auto" w:sz="4" w:space="0"/>
              <w:right w:val="single" w:color="auto" w:sz="4" w:space="0"/>
            </w:tcBorders>
            <w:noWrap w:val="0"/>
            <w:vAlign w:val="top"/>
          </w:tcPr>
          <w:p w14:paraId="3A5109B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vAlign w:val="top"/>
          </w:tcPr>
          <w:p w14:paraId="18D1D8E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519293C">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联合惩戒</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47BA0728">
            <w:pPr>
              <w:keepNext w:val="0"/>
              <w:keepLines w:val="0"/>
              <w:pageBreakBefore w:val="0"/>
              <w:kinsoku/>
              <w:wordWrap/>
              <w:overflowPunct/>
              <w:topLinePunct w:val="0"/>
              <w:autoSpaceDE/>
              <w:autoSpaceDN/>
              <w:bidi w:val="0"/>
              <w:adjustRightInd/>
              <w:snapToGrid/>
              <w:spacing w:line="36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投标人未被列入拖欠农民工工资失信联合惩戒对象名单。</w:t>
            </w:r>
          </w:p>
          <w:p w14:paraId="4B6358A9">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cs="宋体"/>
                <w:color w:val="auto"/>
                <w:szCs w:val="21"/>
                <w:highlight w:val="none"/>
              </w:rPr>
              <w:t>注：投标人无需提供资料，资格审查时，按</w:t>
            </w:r>
            <w:r>
              <w:rPr>
                <w:rFonts w:hint="eastAsia" w:ascii="宋体" w:hAnsi="宋体" w:cs="宋体"/>
                <w:color w:val="auto"/>
                <w:szCs w:val="21"/>
                <w:highlight w:val="none"/>
                <w:lang w:val="en-US" w:eastAsia="zh-CN"/>
              </w:rPr>
              <w:t>投标截止时间</w:t>
            </w:r>
            <w:r>
              <w:rPr>
                <w:rFonts w:hint="eastAsia" w:ascii="宋体" w:hAnsi="宋体" w:cs="宋体"/>
                <w:color w:val="auto"/>
                <w:szCs w:val="21"/>
                <w:highlight w:val="none"/>
              </w:rPr>
              <w:t>广州交易集团有限公司（广州公共资源交易中心）交易系统比对的结果进行评审。</w:t>
            </w:r>
          </w:p>
        </w:tc>
      </w:tr>
      <w:tr w14:paraId="0470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61"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0DAE23FF">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504" w:type="pct"/>
            <w:gridSpan w:val="2"/>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06D884ED">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响应性评审标准</w:t>
            </w:r>
          </w:p>
        </w:tc>
        <w:tc>
          <w:tcPr>
            <w:tcW w:w="864" w:type="pct"/>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4782759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w:t>
            </w:r>
          </w:p>
        </w:tc>
        <w:tc>
          <w:tcPr>
            <w:tcW w:w="326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3EC24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投标文件所列投标人名称、项目（总监）负责人与投标登记时一致。</w:t>
            </w:r>
          </w:p>
        </w:tc>
      </w:tr>
      <w:tr w14:paraId="3DFE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C673FD2">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0AB433ED">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669E648">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26C1ECB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符合第二章“投标人须知”第 3.2 款规定进行投标报价的；对同一招标项目没有出现两个或以上的投标报价，且修正无依据</w:t>
            </w:r>
            <w:r>
              <w:rPr>
                <w:rFonts w:hint="eastAsia" w:ascii="宋体" w:hAnsi="宋体" w:cs="宋体"/>
                <w:color w:val="auto"/>
                <w:szCs w:val="21"/>
                <w:highlight w:val="none"/>
                <w:lang w:eastAsia="zh-CN"/>
              </w:rPr>
              <w:t>。</w:t>
            </w:r>
          </w:p>
        </w:tc>
      </w:tr>
      <w:tr w14:paraId="0E12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6C181C11">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1D88E47F">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E3F7511">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36B58525">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1.3.1 项规定</w:t>
            </w:r>
            <w:r>
              <w:rPr>
                <w:rFonts w:hint="eastAsia" w:ascii="宋体" w:hAnsi="宋体" w:eastAsia="宋体" w:cs="宋体"/>
                <w:color w:val="auto"/>
                <w:sz w:val="21"/>
                <w:szCs w:val="21"/>
                <w:highlight w:val="none"/>
              </w:rPr>
              <w:t>。</w:t>
            </w:r>
          </w:p>
        </w:tc>
      </w:tr>
      <w:tr w14:paraId="6BC1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025EF76">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5A80BCD3">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19E8502">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监理服务期限</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2D07299F">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1.3.2 项规定</w:t>
            </w:r>
            <w:r>
              <w:rPr>
                <w:rFonts w:hint="eastAsia" w:ascii="宋体" w:hAnsi="宋体" w:eastAsia="宋体" w:cs="宋体"/>
                <w:color w:val="auto"/>
                <w:sz w:val="21"/>
                <w:szCs w:val="21"/>
                <w:highlight w:val="none"/>
              </w:rPr>
              <w:t>。</w:t>
            </w:r>
          </w:p>
        </w:tc>
      </w:tr>
      <w:tr w14:paraId="6AFB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331D2CC4">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4ECDA825">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6ABFCDD">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48766319">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1.3.3 项规定</w:t>
            </w:r>
            <w:r>
              <w:rPr>
                <w:rFonts w:hint="eastAsia" w:ascii="宋体" w:hAnsi="宋体" w:eastAsia="宋体" w:cs="宋体"/>
                <w:color w:val="auto"/>
                <w:sz w:val="21"/>
                <w:szCs w:val="21"/>
                <w:highlight w:val="none"/>
              </w:rPr>
              <w:t>。</w:t>
            </w:r>
          </w:p>
        </w:tc>
      </w:tr>
      <w:tr w14:paraId="49DA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3E6F5670">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5DF72131">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A413FC4">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7B159D38">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 3.3.1 项规定</w:t>
            </w:r>
            <w:r>
              <w:rPr>
                <w:rFonts w:hint="eastAsia" w:ascii="宋体" w:hAnsi="宋体" w:eastAsia="宋体" w:cs="宋体"/>
                <w:color w:val="auto"/>
                <w:sz w:val="21"/>
                <w:szCs w:val="21"/>
                <w:highlight w:val="none"/>
              </w:rPr>
              <w:t>。</w:t>
            </w:r>
          </w:p>
        </w:tc>
      </w:tr>
      <w:tr w14:paraId="5763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2FC407C2">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702336E7">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7EF75C1">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strike w:val="0"/>
                <w:color w:val="auto"/>
                <w:szCs w:val="21"/>
                <w:highlight w:val="none"/>
              </w:rPr>
            </w:pPr>
            <w:r>
              <w:rPr>
                <w:rFonts w:hint="eastAsia" w:ascii="宋体" w:hAnsi="宋体" w:eastAsia="宋体" w:cs="宋体"/>
                <w:strike w:val="0"/>
                <w:color w:val="auto"/>
                <w:szCs w:val="21"/>
                <w:highlight w:val="none"/>
              </w:rPr>
              <w:t>投标保证金</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7AABD1E6">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strike w:val="0"/>
                <w:color w:val="auto"/>
                <w:szCs w:val="21"/>
                <w:highlight w:val="none"/>
              </w:rPr>
            </w:pPr>
            <w:r>
              <w:rPr>
                <w:rFonts w:hint="eastAsia" w:ascii="宋体" w:hAnsi="宋体" w:eastAsia="宋体" w:cs="宋体"/>
                <w:strike w:val="0"/>
                <w:color w:val="auto"/>
                <w:szCs w:val="21"/>
                <w:highlight w:val="none"/>
              </w:rPr>
              <w:t>符合第二章“投标人须知”第 3.4.1 项规定</w:t>
            </w:r>
            <w:r>
              <w:rPr>
                <w:rFonts w:hint="eastAsia" w:ascii="宋体" w:hAnsi="宋体" w:eastAsia="宋体" w:cs="宋体"/>
                <w:color w:val="auto"/>
                <w:sz w:val="21"/>
                <w:szCs w:val="21"/>
                <w:highlight w:val="none"/>
              </w:rPr>
              <w:t>。</w:t>
            </w:r>
          </w:p>
        </w:tc>
      </w:tr>
      <w:tr w14:paraId="0AC6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1117EF28">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2A0B5D24">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AF57662">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val="0"/>
                <w:color w:val="auto"/>
                <w:szCs w:val="21"/>
                <w:highlight w:val="none"/>
              </w:rPr>
            </w:pPr>
            <w:r>
              <w:rPr>
                <w:rFonts w:hint="eastAsia" w:ascii="宋体" w:hAnsi="宋体" w:eastAsia="宋体" w:cs="宋体"/>
                <w:strike/>
                <w:color w:val="auto"/>
                <w:sz w:val="21"/>
                <w:szCs w:val="21"/>
                <w:highlight w:val="none"/>
              </w:rPr>
              <w:t>监理大纲</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407F2FD6">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strike w:val="0"/>
                <w:color w:val="auto"/>
                <w:szCs w:val="21"/>
                <w:highlight w:val="none"/>
              </w:rPr>
            </w:pPr>
            <w:r>
              <w:rPr>
                <w:rFonts w:hint="default" w:ascii="Times New Roman" w:hAnsi="Times New Roman" w:eastAsia="宋体" w:cs="Times New Roman"/>
                <w:strike/>
                <w:color w:val="auto"/>
                <w:sz w:val="21"/>
                <w:szCs w:val="24"/>
                <w:highlight w:val="none"/>
              </w:rPr>
              <w:t>符合</w:t>
            </w:r>
            <w:r>
              <w:rPr>
                <w:rFonts w:hint="eastAsia" w:ascii="宋体" w:hAnsi="宋体" w:eastAsia="宋体" w:cs="宋体"/>
                <w:strike/>
                <w:color w:val="auto"/>
                <w:sz w:val="21"/>
                <w:szCs w:val="21"/>
                <w:highlight w:val="none"/>
              </w:rPr>
              <w:t>第五章“委托人要求”中的实质性要求和条件</w:t>
            </w:r>
          </w:p>
        </w:tc>
      </w:tr>
      <w:tr w14:paraId="0652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4767C96D">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1C9C484F">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shd w:val="clear" w:color="auto" w:fill="auto"/>
            <w:noWrap w:val="0"/>
            <w:tcMar>
              <w:top w:w="0" w:type="dxa"/>
              <w:left w:w="57" w:type="dxa"/>
              <w:bottom w:w="0" w:type="dxa"/>
              <w:right w:w="57" w:type="dxa"/>
            </w:tcMar>
            <w:vAlign w:val="center"/>
          </w:tcPr>
          <w:p w14:paraId="3C92B74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trike/>
                <w:color w:val="auto"/>
                <w:kern w:val="2"/>
                <w:sz w:val="21"/>
                <w:szCs w:val="21"/>
                <w:highlight w:val="none"/>
                <w:lang w:val="en-US" w:eastAsia="zh-CN" w:bidi="ar-SA"/>
              </w:rPr>
            </w:pPr>
            <w:r>
              <w:rPr>
                <w:rFonts w:hint="eastAsia" w:ascii="宋体" w:hAnsi="宋体" w:eastAsia="宋体" w:cs="宋体"/>
                <w:strike/>
                <w:color w:val="auto"/>
                <w:sz w:val="21"/>
                <w:szCs w:val="21"/>
                <w:highlight w:val="none"/>
              </w:rPr>
              <w:t>权利义务</w:t>
            </w:r>
          </w:p>
        </w:tc>
        <w:tc>
          <w:tcPr>
            <w:tcW w:w="326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37C93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trike/>
                <w:color w:val="auto"/>
                <w:kern w:val="2"/>
                <w:sz w:val="21"/>
                <w:szCs w:val="21"/>
                <w:highlight w:val="none"/>
                <w:lang w:val="en-US" w:eastAsia="zh-CN" w:bidi="ar-SA"/>
              </w:rPr>
            </w:pPr>
            <w:r>
              <w:rPr>
                <w:rFonts w:hint="default" w:ascii="Times New Roman" w:hAnsi="Times New Roman" w:eastAsia="宋体" w:cs="Times New Roman"/>
                <w:strike w:val="0"/>
                <w:color w:val="auto"/>
                <w:sz w:val="21"/>
                <w:szCs w:val="24"/>
                <w:highlight w:val="none"/>
              </w:rPr>
              <w:t>符合</w:t>
            </w:r>
            <w:r>
              <w:rPr>
                <w:rFonts w:hint="eastAsia" w:ascii="宋体" w:hAnsi="宋体" w:eastAsia="宋体" w:cs="宋体"/>
                <w:strike/>
                <w:color w:val="auto"/>
                <w:sz w:val="21"/>
                <w:szCs w:val="21"/>
                <w:highlight w:val="none"/>
              </w:rPr>
              <w:t>第二章“投标人须知”第 1.12.1 项规定和第四 章“合同条款及格式”中的实质性要求和条件</w:t>
            </w:r>
            <w:r>
              <w:rPr>
                <w:rFonts w:hint="eastAsia" w:ascii="宋体" w:hAnsi="宋体" w:eastAsia="宋体" w:cs="宋体"/>
                <w:color w:val="auto"/>
                <w:sz w:val="21"/>
                <w:szCs w:val="21"/>
                <w:highlight w:val="none"/>
              </w:rPr>
              <w:t>。</w:t>
            </w:r>
          </w:p>
        </w:tc>
      </w:tr>
      <w:tr w14:paraId="50C6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5C0D6383">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3FC9AD70">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C39D93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监理承诺</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081ABC1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标函承诺书、项目总监驻场承诺书、项目监理机构配备情况（格式见第六章投标文件格式）</w:t>
            </w:r>
            <w:r>
              <w:rPr>
                <w:rFonts w:hint="eastAsia" w:ascii="宋体" w:hAnsi="宋体" w:eastAsia="宋体" w:cs="宋体"/>
                <w:color w:val="auto"/>
                <w:sz w:val="21"/>
                <w:szCs w:val="21"/>
                <w:highlight w:val="none"/>
              </w:rPr>
              <w:t>。</w:t>
            </w:r>
          </w:p>
        </w:tc>
      </w:tr>
      <w:tr w14:paraId="6D28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61"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59E1813A">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504"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4F52D344">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AF883E2">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Times New Roman"/>
                <w:color w:val="auto"/>
                <w:highlight w:val="none"/>
              </w:rPr>
              <w:t>串通投标情形</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2961A21C">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color w:val="auto"/>
                <w:szCs w:val="21"/>
                <w:highlight w:val="none"/>
              </w:rPr>
            </w:pPr>
            <w:r>
              <w:rPr>
                <w:rFonts w:hint="eastAsia" w:ascii="宋体" w:hAnsi="宋体" w:eastAsia="宋体" w:cs="Times New Roman"/>
                <w:color w:val="auto"/>
                <w:highlight w:val="none"/>
              </w:rPr>
              <w:t>不存在串通投标情形</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串通投标情形以《中华人民共和国招标投标法实施条例》规定为准</w:t>
            </w:r>
            <w:r>
              <w:rPr>
                <w:rFonts w:hint="eastAsia" w:ascii="宋体" w:hAnsi="宋体" w:cs="Times New Roman"/>
                <w:color w:val="auto"/>
                <w:highlight w:val="none"/>
                <w:lang w:eastAsia="zh-CN"/>
              </w:rPr>
              <w:t>）</w:t>
            </w:r>
            <w:r>
              <w:rPr>
                <w:rFonts w:hint="eastAsia" w:ascii="宋体" w:hAnsi="宋体" w:eastAsia="宋体" w:cs="宋体"/>
                <w:color w:val="auto"/>
                <w:sz w:val="21"/>
                <w:szCs w:val="21"/>
                <w:highlight w:val="none"/>
              </w:rPr>
              <w:t>。</w:t>
            </w:r>
          </w:p>
        </w:tc>
      </w:tr>
      <w:tr w14:paraId="546A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6" w:type="pct"/>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3AA143A">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C5A5FE1">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条款内容</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64026098">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none"/>
              </w:rPr>
              <w:t>编列内容</w:t>
            </w:r>
          </w:p>
        </w:tc>
      </w:tr>
      <w:tr w14:paraId="4F1D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866" w:type="pct"/>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4AA68FA">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F2B89C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w:t>
            </w:r>
          </w:p>
          <w:p w14:paraId="1B070B5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（总分100分）</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248A43D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A.资信业绩部分</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45</w:t>
            </w:r>
            <w:r>
              <w:rPr>
                <w:rFonts w:hint="eastAsia" w:ascii="宋体" w:hAnsi="宋体" w:eastAsia="宋体" w:cs="宋体"/>
                <w:color w:val="auto"/>
                <w:sz w:val="21"/>
                <w:szCs w:val="21"/>
                <w:highlight w:val="none"/>
                <w:u w:val="single"/>
              </w:rPr>
              <w:t>分</w:t>
            </w:r>
          </w:p>
          <w:p w14:paraId="473E295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B.监理大纲部分</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45</w:t>
            </w:r>
            <w:r>
              <w:rPr>
                <w:rFonts w:hint="eastAsia" w:ascii="宋体" w:hAnsi="宋体" w:eastAsia="宋体" w:cs="宋体"/>
                <w:color w:val="auto"/>
                <w:sz w:val="21"/>
                <w:szCs w:val="21"/>
                <w:highlight w:val="none"/>
                <w:u w:val="single"/>
              </w:rPr>
              <w:t>分</w:t>
            </w:r>
          </w:p>
          <w:p w14:paraId="63E5A80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C.投标报价</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分</w:t>
            </w:r>
          </w:p>
          <w:p w14:paraId="27A1B3A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D</w:t>
            </w:r>
            <w:r>
              <w:rPr>
                <w:rFonts w:hint="eastAsia" w:ascii="宋体" w:hAnsi="宋体" w:eastAsia="宋体" w:cs="宋体"/>
                <w:color w:val="auto"/>
                <w:sz w:val="21"/>
                <w:szCs w:val="21"/>
                <w:highlight w:val="none"/>
                <w:u w:val="none"/>
              </w:rPr>
              <w:t>.其他评分因素</w:t>
            </w:r>
            <w:r>
              <w:rPr>
                <w:rFonts w:hint="eastAsia" w:ascii="宋体" w:hAnsi="宋体" w:eastAsia="宋体" w:cs="宋体"/>
                <w:color w:val="auto"/>
                <w:sz w:val="21"/>
                <w:szCs w:val="21"/>
                <w:highlight w:val="none"/>
                <w:u w:val="single"/>
              </w:rPr>
              <w:t>：企业诚信综合评价排名得分</w:t>
            </w:r>
          </w:p>
          <w:p w14:paraId="788A043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投标人总得分=综合得分×综合得分权重80%+</w:t>
            </w: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诚信综合评价排名得分×</w:t>
            </w: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诚信综合分权重20%。（投标人综合得分为各评委A+B+C的总分去掉一个最高分和一个最低分后计取的算术平均分，分数出现小数点时，保留小数点后二位，第三位小数四舍五入）；</w:t>
            </w:r>
          </w:p>
        </w:tc>
      </w:tr>
      <w:tr w14:paraId="4818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pct"/>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5992D24">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EF90786">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326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7B67CD">
            <w:pPr>
              <w:widowControl/>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当通过初步评审在位于[最高投标限价×</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%，最高投标限价]区间的投标价中的有效投标人大于5名时，去掉一个最高价和一个最低价，取余下有效投标人的投标总报价的算术平均值作为评标基准价；当通过初步评审在位于[最高投标限价×</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%，最高投标限价]区间的有效投标人小于或等于5名时，取所有有效投标人的投标总报价的算术平均值作为评标基准价。若当通过初步评审没有投标价位于[最高投标限价×</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%，最高投标限价]区间的有效投标人，所有投标人的报价得分为0分。</w:t>
            </w:r>
          </w:p>
        </w:tc>
      </w:tr>
      <w:tr w14:paraId="2048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pct"/>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5D1D8B6">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BA672B3">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投标报价的偏差率计算公式</w:t>
            </w:r>
          </w:p>
        </w:tc>
        <w:tc>
          <w:tcPr>
            <w:tcW w:w="326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C8B33C">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投标报价的偏差率=（有效投标总报价-评标基准价）/评标基准价×100%（偏差率出现小数点时，保留小数点后2位，第三位小数四舍五入。）</w:t>
            </w:r>
          </w:p>
        </w:tc>
      </w:tr>
      <w:tr w14:paraId="3D67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pct"/>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56AF1AA">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D140D8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评分因素</w:t>
            </w:r>
          </w:p>
          <w:p w14:paraId="2B20C75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（偏差率）</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1B275EDD">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评分标准</w:t>
            </w:r>
          </w:p>
        </w:tc>
      </w:tr>
      <w:tr w14:paraId="47F5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69" w:type="pct"/>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5132A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2.2.4（1）</w:t>
            </w:r>
          </w:p>
        </w:tc>
        <w:tc>
          <w:tcPr>
            <w:tcW w:w="496"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B02AB34">
            <w:pPr>
              <w:keepNext w:val="0"/>
              <w:keepLines w:val="0"/>
              <w:pageBreakBefore w:val="0"/>
              <w:widowControl w:val="0"/>
              <w:kinsoku/>
              <w:wordWrap/>
              <w:overflowPunct/>
              <w:topLinePunct w:val="0"/>
              <w:autoSpaceDE/>
              <w:autoSpaceDN/>
              <w:bidi w:val="0"/>
              <w:adjustRightInd/>
              <w:snapToGrid/>
              <w:spacing w:line="300" w:lineRule="exact"/>
              <w:ind w:left="12" w:leftChars="0" w:right="-24" w:rightChars="0" w:hanging="12" w:hangingChars="6"/>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资信</w:t>
            </w:r>
            <w:r>
              <w:rPr>
                <w:rFonts w:hint="eastAsia" w:ascii="宋体" w:hAnsi="宋体" w:eastAsia="宋体" w:cs="宋体"/>
                <w:color w:val="auto"/>
                <w:spacing w:val="-2"/>
                <w:sz w:val="21"/>
                <w:szCs w:val="21"/>
                <w:highlight w:val="none"/>
              </w:rPr>
              <w:t>业</w:t>
            </w:r>
            <w:r>
              <w:rPr>
                <w:rFonts w:hint="eastAsia" w:ascii="宋体" w:hAnsi="宋体" w:eastAsia="宋体" w:cs="宋体"/>
                <w:color w:val="auto"/>
                <w:sz w:val="21"/>
                <w:szCs w:val="21"/>
                <w:highlight w:val="none"/>
              </w:rPr>
              <w:t>绩评分</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准</w:t>
            </w:r>
            <w:r>
              <w:rPr>
                <w:rFonts w:hint="eastAsia" w:ascii="宋体" w:hAnsi="宋体" w:eastAsia="宋体" w:cs="宋体"/>
                <w:color w:val="auto"/>
                <w:sz w:val="21"/>
                <w:szCs w:val="21"/>
                <w:highlight w:val="none"/>
                <w:lang w:val="en-US" w:eastAsia="zh-CN"/>
              </w:rPr>
              <w:t>A</w:t>
            </w: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E868B7B">
            <w:pPr>
              <w:keepNext w:val="0"/>
              <w:keepLines w:val="0"/>
              <w:pageBreakBefore w:val="0"/>
              <w:widowControl w:val="0"/>
              <w:kinsoku/>
              <w:wordWrap/>
              <w:overflowPunct/>
              <w:topLinePunct w:val="0"/>
              <w:autoSpaceDE/>
              <w:autoSpaceDN/>
              <w:bidi w:val="0"/>
              <w:adjustRightInd/>
              <w:snapToGrid/>
              <w:spacing w:line="300" w:lineRule="exact"/>
              <w:ind w:right="21" w:rightChars="1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详见本章附表：监理综合评分表</w:t>
            </w:r>
          </w:p>
        </w:tc>
        <w:tc>
          <w:tcPr>
            <w:tcW w:w="3269" w:type="pct"/>
            <w:tcBorders>
              <w:top w:val="single" w:color="auto" w:sz="4" w:space="0"/>
              <w:left w:val="single" w:color="auto" w:sz="4" w:space="0"/>
              <w:right w:val="single" w:color="auto" w:sz="4" w:space="0"/>
            </w:tcBorders>
            <w:noWrap w:val="0"/>
            <w:vAlign w:val="center"/>
          </w:tcPr>
          <w:p w14:paraId="5AD275DC">
            <w:pPr>
              <w:keepNext w:val="0"/>
              <w:keepLines w:val="0"/>
              <w:pageBreakBefore w:val="0"/>
              <w:kinsoku/>
              <w:wordWrap/>
              <w:overflowPunct/>
              <w:topLinePunct w:val="0"/>
              <w:autoSpaceDE/>
              <w:autoSpaceDN/>
              <w:bidi w:val="0"/>
              <w:adjustRightInd/>
              <w:snapToGrid/>
              <w:spacing w:line="360" w:lineRule="exact"/>
              <w:ind w:left="1661" w:right="2063" w:hanging="1938" w:hangingChars="923"/>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详见本章附表：监理综合评分表</w:t>
            </w:r>
          </w:p>
        </w:tc>
      </w:tr>
      <w:tr w14:paraId="2529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69" w:type="pct"/>
            <w:gridSpan w:val="2"/>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1273B7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2.2.4（2）</w:t>
            </w:r>
          </w:p>
        </w:tc>
        <w:tc>
          <w:tcPr>
            <w:tcW w:w="496" w:type="pc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7691DC40">
            <w:pPr>
              <w:keepNext w:val="0"/>
              <w:keepLines w:val="0"/>
              <w:pageBreakBefore w:val="0"/>
              <w:widowControl w:val="0"/>
              <w:kinsoku/>
              <w:wordWrap/>
              <w:overflowPunct/>
              <w:topLinePunct w:val="0"/>
              <w:autoSpaceDE/>
              <w:autoSpaceDN/>
              <w:bidi w:val="0"/>
              <w:adjustRightInd/>
              <w:snapToGrid/>
              <w:spacing w:line="300" w:lineRule="exact"/>
              <w:ind w:left="12" w:leftChars="0" w:right="-24" w:rightChars="0" w:hanging="12" w:hangingChars="6"/>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监理</w:t>
            </w:r>
            <w:r>
              <w:rPr>
                <w:rFonts w:hint="eastAsia" w:ascii="宋体" w:hAnsi="宋体" w:eastAsia="宋体" w:cs="宋体"/>
                <w:color w:val="auto"/>
                <w:spacing w:val="-2"/>
                <w:sz w:val="21"/>
                <w:szCs w:val="21"/>
                <w:highlight w:val="none"/>
              </w:rPr>
              <w:t>大</w:t>
            </w:r>
            <w:r>
              <w:rPr>
                <w:rFonts w:hint="eastAsia" w:ascii="宋体" w:hAnsi="宋体" w:eastAsia="宋体" w:cs="宋体"/>
                <w:color w:val="auto"/>
                <w:sz w:val="21"/>
                <w:szCs w:val="21"/>
                <w:highlight w:val="none"/>
              </w:rPr>
              <w:t>纲评分</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准</w:t>
            </w:r>
            <w:r>
              <w:rPr>
                <w:rFonts w:hint="eastAsia" w:ascii="宋体" w:hAnsi="宋体" w:eastAsia="宋体" w:cs="宋体"/>
                <w:color w:val="auto"/>
                <w:sz w:val="21"/>
                <w:szCs w:val="21"/>
                <w:highlight w:val="none"/>
                <w:lang w:val="en-US" w:eastAsia="zh-CN"/>
              </w:rPr>
              <w:t>B</w:t>
            </w:r>
          </w:p>
        </w:tc>
        <w:tc>
          <w:tcPr>
            <w:tcW w:w="864" w:type="pc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33C214B6">
            <w:pPr>
              <w:keepNext w:val="0"/>
              <w:keepLines w:val="0"/>
              <w:pageBreakBefore w:val="0"/>
              <w:widowControl w:val="0"/>
              <w:kinsoku/>
              <w:wordWrap/>
              <w:overflowPunct/>
              <w:topLinePunct w:val="0"/>
              <w:autoSpaceDE/>
              <w:autoSpaceDN/>
              <w:bidi w:val="0"/>
              <w:adjustRightInd/>
              <w:snapToGrid/>
              <w:spacing w:line="300" w:lineRule="exact"/>
              <w:ind w:right="21" w:rightChars="1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详见本章附表：监理综合评分表</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66C08CFB">
            <w:pPr>
              <w:keepNext w:val="0"/>
              <w:keepLines w:val="0"/>
              <w:pageBreakBefore w:val="0"/>
              <w:kinsoku/>
              <w:wordWrap/>
              <w:overflowPunct/>
              <w:topLinePunct w:val="0"/>
              <w:autoSpaceDE/>
              <w:autoSpaceDN/>
              <w:bidi w:val="0"/>
              <w:adjustRightInd/>
              <w:snapToGrid/>
              <w:spacing w:line="360" w:lineRule="exact"/>
              <w:ind w:left="1665" w:right="2060" w:hanging="1942" w:hangingChars="925"/>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详见本章附表：监理综合评分表</w:t>
            </w:r>
          </w:p>
        </w:tc>
      </w:tr>
      <w:tr w14:paraId="46BF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9" w:type="pct"/>
            <w:gridSpan w:val="2"/>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272D3A4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2.2.4（3）</w:t>
            </w:r>
          </w:p>
        </w:tc>
        <w:tc>
          <w:tcPr>
            <w:tcW w:w="496" w:type="pct"/>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50175B5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投标报价评分标准</w:t>
            </w:r>
            <w:r>
              <w:rPr>
                <w:rFonts w:hint="eastAsia" w:ascii="宋体" w:hAnsi="宋体" w:eastAsia="宋体" w:cs="宋体"/>
                <w:color w:val="auto"/>
                <w:sz w:val="21"/>
                <w:szCs w:val="21"/>
                <w:highlight w:val="none"/>
                <w:lang w:val="en-US" w:eastAsia="zh-CN"/>
              </w:rPr>
              <w:t>C</w:t>
            </w: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3F32358">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0466AC6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投标报价的偏差率=（有效投标报价-评标基准价）/评标基准价×100%</w:t>
            </w:r>
          </w:p>
        </w:tc>
      </w:tr>
      <w:tr w14:paraId="56D7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9" w:type="pct"/>
            <w:gridSpan w:val="2"/>
            <w:vMerge w:val="continue"/>
            <w:tcBorders>
              <w:left w:val="single" w:color="auto" w:sz="4" w:space="0"/>
              <w:right w:val="single" w:color="auto" w:sz="4" w:space="0"/>
            </w:tcBorders>
            <w:noWrap w:val="0"/>
            <w:tcMar>
              <w:top w:w="0" w:type="dxa"/>
              <w:left w:w="57" w:type="dxa"/>
              <w:bottom w:w="0" w:type="dxa"/>
              <w:right w:w="57" w:type="dxa"/>
            </w:tcMar>
            <w:vAlign w:val="center"/>
          </w:tcPr>
          <w:p w14:paraId="61A76BE0">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 w:val="21"/>
                <w:szCs w:val="21"/>
                <w:highlight w:val="none"/>
              </w:rPr>
            </w:pPr>
          </w:p>
        </w:tc>
        <w:tc>
          <w:tcPr>
            <w:tcW w:w="496" w:type="pct"/>
            <w:vMerge w:val="continue"/>
            <w:tcBorders>
              <w:left w:val="single" w:color="auto" w:sz="4" w:space="0"/>
              <w:right w:val="single" w:color="auto" w:sz="4" w:space="0"/>
            </w:tcBorders>
            <w:noWrap w:val="0"/>
            <w:tcMar>
              <w:top w:w="0" w:type="dxa"/>
              <w:left w:w="57" w:type="dxa"/>
              <w:bottom w:w="0" w:type="dxa"/>
              <w:right w:w="57" w:type="dxa"/>
            </w:tcMar>
            <w:vAlign w:val="center"/>
          </w:tcPr>
          <w:p w14:paraId="1A12F2E4">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 w:val="21"/>
                <w:szCs w:val="21"/>
                <w:highlight w:val="none"/>
              </w:rPr>
            </w:pP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39B836F">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计算方法</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408A146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以评标基准价作为计算各有效投标价得分的基础，当有效投标价等于评标基准价时得1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分；有效投标价与评标基准价相比，每上偏 1 %扣 1分，每下偏 1 %扣0.</w:t>
            </w:r>
            <w:r>
              <w:rPr>
                <w:rFonts w:hint="eastAsia" w:ascii="宋体" w:hAnsi="宋体" w:cs="宋体"/>
                <w:color w:val="auto"/>
                <w:szCs w:val="21"/>
                <w:highlight w:val="none"/>
                <w:lang w:val="en-US" w:eastAsia="zh-CN"/>
              </w:rPr>
              <w:t>75</w:t>
            </w:r>
            <w:r>
              <w:rPr>
                <w:rFonts w:hint="eastAsia" w:ascii="宋体" w:hAnsi="宋体" w:eastAsia="宋体" w:cs="宋体"/>
                <w:color w:val="auto"/>
                <w:szCs w:val="21"/>
                <w:highlight w:val="none"/>
              </w:rPr>
              <w:t>分。</w:t>
            </w:r>
          </w:p>
        </w:tc>
      </w:tr>
      <w:tr w14:paraId="10DD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9" w:type="pct"/>
            <w:gridSpan w:val="2"/>
            <w:tcBorders>
              <w:left w:val="single" w:color="auto" w:sz="4" w:space="0"/>
              <w:right w:val="single" w:color="auto" w:sz="4" w:space="0"/>
            </w:tcBorders>
            <w:noWrap w:val="0"/>
            <w:tcMar>
              <w:top w:w="0" w:type="dxa"/>
              <w:left w:w="57" w:type="dxa"/>
              <w:bottom w:w="0" w:type="dxa"/>
              <w:right w:w="57" w:type="dxa"/>
            </w:tcMar>
            <w:vAlign w:val="center"/>
          </w:tcPr>
          <w:p w14:paraId="53D1C0E0">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2A87DB60">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p>
        </w:tc>
        <w:tc>
          <w:tcPr>
            <w:tcW w:w="496" w:type="pct"/>
            <w:tcBorders>
              <w:left w:val="single" w:color="auto" w:sz="4" w:space="0"/>
              <w:right w:val="single" w:color="auto" w:sz="4" w:space="0"/>
            </w:tcBorders>
            <w:noWrap w:val="0"/>
            <w:tcMar>
              <w:top w:w="0" w:type="dxa"/>
              <w:left w:w="57" w:type="dxa"/>
              <w:bottom w:w="0" w:type="dxa"/>
              <w:right w:w="57" w:type="dxa"/>
            </w:tcMar>
            <w:vAlign w:val="center"/>
          </w:tcPr>
          <w:p w14:paraId="5AF8C5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其他因素评分标准</w:t>
            </w:r>
          </w:p>
          <w:p w14:paraId="708F83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eastAsia="宋体" w:cs="宋体"/>
                <w:color w:val="auto"/>
                <w:sz w:val="21"/>
                <w:szCs w:val="21"/>
                <w:highlight w:val="none"/>
              </w:rPr>
            </w:pPr>
            <w:r>
              <w:rPr>
                <w:rFonts w:hint="eastAsia" w:ascii="宋体" w:hAnsi="宋体" w:eastAsia="宋体" w:cs="宋体"/>
                <w:color w:val="auto"/>
                <w:szCs w:val="21"/>
                <w:highlight w:val="none"/>
              </w:rPr>
              <w:t>D</w:t>
            </w: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E12AD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企业诚信综合评价排名得分</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78EC444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企业的综合诚信评价排名得分以投标截止当日广州市工程招标代理行业协会网站上公布的企业60日诚信分得分为准。企业综合诚信评价排名以监理-房建排名为准。</w:t>
            </w:r>
          </w:p>
        </w:tc>
      </w:tr>
      <w:tr w14:paraId="6389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9" w:type="pct"/>
            <w:gridSpan w:val="2"/>
            <w:tcBorders>
              <w:left w:val="single" w:color="auto" w:sz="4" w:space="0"/>
              <w:right w:val="single" w:color="auto" w:sz="4" w:space="0"/>
            </w:tcBorders>
            <w:noWrap w:val="0"/>
            <w:tcMar>
              <w:top w:w="0" w:type="dxa"/>
              <w:left w:w="57" w:type="dxa"/>
              <w:bottom w:w="0" w:type="dxa"/>
              <w:right w:w="57" w:type="dxa"/>
            </w:tcMar>
            <w:vAlign w:val="center"/>
          </w:tcPr>
          <w:p w14:paraId="30E1DA2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新增3.1.3（3）</w:t>
            </w:r>
          </w:p>
        </w:tc>
        <w:tc>
          <w:tcPr>
            <w:tcW w:w="1361" w:type="pct"/>
            <w:gridSpan w:val="2"/>
            <w:tcBorders>
              <w:left w:val="single" w:color="auto" w:sz="4" w:space="0"/>
              <w:right w:val="single" w:color="auto" w:sz="4" w:space="0"/>
            </w:tcBorders>
            <w:noWrap w:val="0"/>
            <w:tcMar>
              <w:top w:w="0" w:type="dxa"/>
              <w:left w:w="57" w:type="dxa"/>
              <w:bottom w:w="0" w:type="dxa"/>
              <w:right w:w="57" w:type="dxa"/>
            </w:tcMar>
            <w:vAlign w:val="center"/>
          </w:tcPr>
          <w:p w14:paraId="57A300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初步评审</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2E330D9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（3）</w:t>
            </w:r>
            <w:r>
              <w:rPr>
                <w:rFonts w:hint="eastAsia" w:ascii="宋体" w:hAnsi="宋体" w:eastAsia="宋体" w:cs="宋体"/>
                <w:color w:val="auto"/>
                <w:sz w:val="21"/>
                <w:szCs w:val="21"/>
                <w:highlight w:val="none"/>
                <w:u w:val="single"/>
              </w:rPr>
              <w:t>当本项目</w:t>
            </w:r>
            <w:r>
              <w:rPr>
                <w:rFonts w:hint="eastAsia" w:ascii="宋体" w:hAnsi="宋体" w:cs="宋体"/>
                <w:color w:val="auto"/>
                <w:szCs w:val="21"/>
                <w:highlight w:val="none"/>
                <w:u w:val="single"/>
                <w:lang w:val="en-US" w:eastAsia="zh-CN"/>
              </w:rPr>
              <w:t>最高投标限价</w:t>
            </w:r>
            <w:r>
              <w:rPr>
                <w:rFonts w:hint="eastAsia" w:ascii="宋体" w:hAnsi="宋体" w:eastAsia="宋体" w:cs="宋体"/>
                <w:color w:val="auto"/>
                <w:sz w:val="21"/>
                <w:szCs w:val="21"/>
                <w:highlight w:val="none"/>
                <w:u w:val="single"/>
              </w:rPr>
              <w:t>*（1</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投标人填报的</w:t>
            </w:r>
            <w:r>
              <w:rPr>
                <w:rFonts w:hint="eastAsia" w:ascii="宋体" w:hAnsi="宋体" w:cs="宋体"/>
                <w:color w:val="auto"/>
                <w:szCs w:val="21"/>
                <w:highlight w:val="none"/>
                <w:u w:val="single"/>
              </w:rPr>
              <w:t>投标下浮率</w:t>
            </w:r>
            <w:r>
              <w:rPr>
                <w:rFonts w:hint="eastAsia" w:ascii="宋体" w:hAnsi="宋体" w:eastAsia="宋体" w:cs="宋体"/>
                <w:color w:val="auto"/>
                <w:sz w:val="21"/>
                <w:szCs w:val="21"/>
                <w:highlight w:val="none"/>
                <w:u w:val="single"/>
              </w:rPr>
              <w:t>）与投标人监理报价不一致时，按</w:t>
            </w:r>
            <w:r>
              <w:rPr>
                <w:rFonts w:hint="eastAsia" w:ascii="宋体" w:hAnsi="宋体" w:cs="宋体"/>
                <w:color w:val="auto"/>
                <w:szCs w:val="21"/>
                <w:highlight w:val="none"/>
                <w:u w:val="single"/>
                <w:lang w:val="en-US" w:eastAsia="zh-CN"/>
              </w:rPr>
              <w:t>最高投标限价</w:t>
            </w:r>
            <w:r>
              <w:rPr>
                <w:rFonts w:hint="eastAsia" w:ascii="宋体" w:hAnsi="宋体" w:eastAsia="宋体" w:cs="宋体"/>
                <w:color w:val="auto"/>
                <w:sz w:val="21"/>
                <w:szCs w:val="21"/>
                <w:highlight w:val="none"/>
                <w:u w:val="single"/>
              </w:rPr>
              <w:t>*（1</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投标人填报的</w:t>
            </w:r>
            <w:r>
              <w:rPr>
                <w:rFonts w:hint="eastAsia" w:ascii="宋体" w:hAnsi="宋体" w:cs="宋体"/>
                <w:color w:val="auto"/>
                <w:szCs w:val="21"/>
                <w:highlight w:val="none"/>
                <w:u w:val="single"/>
              </w:rPr>
              <w:t>投标下浮率</w:t>
            </w:r>
            <w:r>
              <w:rPr>
                <w:rFonts w:hint="eastAsia" w:ascii="宋体" w:hAnsi="宋体" w:eastAsia="宋体" w:cs="宋体"/>
                <w:color w:val="auto"/>
                <w:sz w:val="21"/>
                <w:szCs w:val="21"/>
                <w:highlight w:val="none"/>
                <w:u w:val="single"/>
              </w:rPr>
              <w:t>）修正投标人监理报价。</w:t>
            </w:r>
          </w:p>
        </w:tc>
      </w:tr>
      <w:tr w14:paraId="14CC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9" w:type="pct"/>
            <w:gridSpan w:val="2"/>
            <w:tcBorders>
              <w:left w:val="single" w:color="auto" w:sz="4" w:space="0"/>
              <w:right w:val="single" w:color="auto" w:sz="4" w:space="0"/>
            </w:tcBorders>
            <w:noWrap w:val="0"/>
            <w:tcMar>
              <w:top w:w="0" w:type="dxa"/>
              <w:left w:w="57" w:type="dxa"/>
              <w:bottom w:w="0" w:type="dxa"/>
              <w:right w:w="57" w:type="dxa"/>
            </w:tcMar>
            <w:vAlign w:val="center"/>
          </w:tcPr>
          <w:p w14:paraId="05574A5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新增3.1.4</w:t>
            </w:r>
          </w:p>
        </w:tc>
        <w:tc>
          <w:tcPr>
            <w:tcW w:w="1361" w:type="pct"/>
            <w:gridSpan w:val="2"/>
            <w:tcBorders>
              <w:left w:val="single" w:color="auto" w:sz="4" w:space="0"/>
              <w:right w:val="single" w:color="auto" w:sz="4" w:space="0"/>
            </w:tcBorders>
            <w:noWrap w:val="0"/>
            <w:tcMar>
              <w:top w:w="0" w:type="dxa"/>
              <w:left w:w="57" w:type="dxa"/>
              <w:bottom w:w="0" w:type="dxa"/>
              <w:right w:w="57" w:type="dxa"/>
            </w:tcMar>
            <w:vAlign w:val="center"/>
          </w:tcPr>
          <w:p w14:paraId="2C088D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rPr>
              <w:t>初步评审</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6DBD4F4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评委发现投标文件中含义不明确、对同类问题表述不一致、有明显文字和计算错误的，应当要求投标人作必要的澄清、说明后再判定投标人是否通过有效性审查，不得直接否决投标。</w:t>
            </w:r>
          </w:p>
        </w:tc>
      </w:tr>
      <w:tr w14:paraId="1A51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9" w:type="pct"/>
            <w:gridSpan w:val="2"/>
            <w:tcBorders>
              <w:left w:val="single" w:color="auto" w:sz="4" w:space="0"/>
              <w:right w:val="single" w:color="auto" w:sz="4" w:space="0"/>
            </w:tcBorders>
            <w:noWrap w:val="0"/>
            <w:tcMar>
              <w:top w:w="0" w:type="dxa"/>
              <w:left w:w="57" w:type="dxa"/>
              <w:bottom w:w="0" w:type="dxa"/>
              <w:right w:w="57" w:type="dxa"/>
            </w:tcMar>
            <w:vAlign w:val="center"/>
          </w:tcPr>
          <w:p w14:paraId="5D2773E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修改3.2.3</w:t>
            </w:r>
          </w:p>
        </w:tc>
        <w:tc>
          <w:tcPr>
            <w:tcW w:w="496" w:type="pct"/>
            <w:tcBorders>
              <w:left w:val="single" w:color="auto" w:sz="4" w:space="0"/>
              <w:right w:val="single" w:color="auto" w:sz="4" w:space="0"/>
            </w:tcBorders>
            <w:noWrap w:val="0"/>
            <w:tcMar>
              <w:top w:w="0" w:type="dxa"/>
              <w:left w:w="57" w:type="dxa"/>
              <w:bottom w:w="0" w:type="dxa"/>
              <w:right w:w="57" w:type="dxa"/>
            </w:tcMar>
            <w:vAlign w:val="center"/>
          </w:tcPr>
          <w:p w14:paraId="1285EA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
              </w:rPr>
              <w:t>详细评审</w:t>
            </w:r>
          </w:p>
        </w:tc>
        <w:tc>
          <w:tcPr>
            <w:tcW w:w="864" w:type="pc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FB7FB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
              </w:rPr>
              <w:t>投标人得分</w:t>
            </w:r>
          </w:p>
        </w:tc>
        <w:tc>
          <w:tcPr>
            <w:tcW w:w="3269" w:type="pct"/>
            <w:tcBorders>
              <w:top w:val="single" w:color="auto" w:sz="4" w:space="0"/>
              <w:left w:val="single" w:color="auto" w:sz="4" w:space="0"/>
              <w:bottom w:val="single" w:color="auto" w:sz="4" w:space="0"/>
              <w:right w:val="single" w:color="auto" w:sz="4" w:space="0"/>
            </w:tcBorders>
            <w:noWrap w:val="0"/>
            <w:vAlign w:val="center"/>
          </w:tcPr>
          <w:p w14:paraId="44F0C159">
            <w:pPr>
              <w:keepNext w:val="0"/>
              <w:keepLines w:val="0"/>
              <w:pageBreakBefore w:val="0"/>
              <w:widowControl/>
              <w:kinsoku/>
              <w:wordWrap/>
              <w:overflowPunct/>
              <w:topLinePunct w:val="0"/>
              <w:autoSpaceDE/>
              <w:autoSpaceDN/>
              <w:bidi w:val="0"/>
              <w:adjustRightInd/>
              <w:spacing w:line="240" w:lineRule="auto"/>
              <w:ind w:left="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修改为：</w:t>
            </w:r>
          </w:p>
          <w:p w14:paraId="4F05B049">
            <w:pPr>
              <w:keepNext w:val="0"/>
              <w:keepLines w:val="0"/>
              <w:pageBreakBefore w:val="0"/>
              <w:widowControl/>
              <w:kinsoku/>
              <w:wordWrap/>
              <w:overflowPunct/>
              <w:topLinePunct w:val="0"/>
              <w:autoSpaceDE/>
              <w:autoSpaceDN/>
              <w:bidi w:val="0"/>
              <w:adjustRightInd/>
              <w:spacing w:line="240" w:lineRule="auto"/>
              <w:ind w:left="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投标人总得分=投标人综合得分*80%+企业诚信</w:t>
            </w:r>
            <w:r>
              <w:rPr>
                <w:rFonts w:hint="eastAsia" w:ascii="宋体" w:hAnsi="宋体" w:eastAsia="宋体" w:cs="宋体"/>
                <w:color w:val="auto"/>
                <w:sz w:val="21"/>
                <w:szCs w:val="21"/>
                <w:highlight w:val="none"/>
                <w:u w:val="single"/>
                <w:lang w:val="en-US" w:eastAsia="zh-CN"/>
              </w:rPr>
              <w:t>得分</w:t>
            </w:r>
            <w:r>
              <w:rPr>
                <w:rFonts w:hint="eastAsia" w:ascii="宋体" w:hAnsi="宋体" w:eastAsia="宋体" w:cs="宋体"/>
                <w:color w:val="auto"/>
                <w:sz w:val="21"/>
                <w:szCs w:val="21"/>
                <w:highlight w:val="none"/>
                <w:u w:val="single"/>
              </w:rPr>
              <w:t>*20%</w:t>
            </w:r>
          </w:p>
          <w:p w14:paraId="5629428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投标人综合得分为各评委A+B+C的总分去掉一个最高分和一个最低分后计取的算术平均分，分数出现小数点时，保留小数点后二位，第三位小数四舍五入</w:t>
            </w:r>
          </w:p>
        </w:tc>
      </w:tr>
    </w:tbl>
    <w:p w14:paraId="56F581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bookmarkEnd w:id="120"/>
    <w:bookmarkEnd w:id="121"/>
    <w:bookmarkEnd w:id="122"/>
    <w:bookmarkEnd w:id="123"/>
    <w:bookmarkEnd w:id="124"/>
    <w:bookmarkEnd w:id="125"/>
    <w:bookmarkEnd w:id="126"/>
    <w:bookmarkEnd w:id="127"/>
    <w:bookmarkEnd w:id="128"/>
    <w:p w14:paraId="1FDE36FE">
      <w:pPr>
        <w:spacing w:beforeLines="30" w:afterLines="30" w:line="360" w:lineRule="auto"/>
        <w:ind w:left="102" w:right="-23"/>
        <w:jc w:val="left"/>
        <w:outlineLvl w:val="1"/>
        <w:rPr>
          <w:rFonts w:hint="eastAsia" w:ascii="黑体" w:hAnsi="黑体" w:eastAsia="黑体" w:cs="黑体"/>
          <w:b/>
          <w:color w:val="auto"/>
          <w:position w:val="0"/>
          <w:sz w:val="28"/>
          <w:szCs w:val="28"/>
          <w:highlight w:val="none"/>
        </w:rPr>
      </w:pPr>
      <w:bookmarkStart w:id="132" w:name="_Toc13619"/>
      <w:r>
        <w:rPr>
          <w:rFonts w:hint="eastAsia" w:ascii="黑体" w:hAnsi="黑体" w:eastAsia="黑体" w:cs="黑体"/>
          <w:b/>
          <w:bCs w:val="0"/>
          <w:color w:val="auto"/>
          <w:spacing w:val="0"/>
          <w:position w:val="0"/>
          <w:sz w:val="28"/>
          <w:szCs w:val="28"/>
          <w:highlight w:val="none"/>
        </w:rPr>
        <w:t>1</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评标方法</w:t>
      </w:r>
      <w:bookmarkEnd w:id="132"/>
    </w:p>
    <w:p w14:paraId="172EEBCB">
      <w:pPr>
        <w:spacing w:beforeLines="30" w:afterLines="30" w:line="360" w:lineRule="auto"/>
        <w:ind w:left="100" w:right="39"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本次评标采用综合</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估</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u w:val="single"/>
        </w:rPr>
        <w:t>评标委员会对满足招标文件实质性要求的投标文件，按照本章第 2.2 款规定的评分标准进行打分，并按得分由高到低顺序推荐中标候选人，排序的前一~三名为第一中标候选人、第二中标候选人和第三中标候选人。总得分相等时，以投标总报价低的优先；投标总报价也相等的，以监理大纲得分高的优先；如果监理大纲得分也相等，由评标委员会采用记名投票方式，以得票多的优先。</w:t>
      </w:r>
    </w:p>
    <w:p w14:paraId="50134D43">
      <w:pPr>
        <w:spacing w:line="360" w:lineRule="auto"/>
        <w:ind w:left="102" w:right="-23"/>
        <w:jc w:val="left"/>
        <w:outlineLvl w:val="1"/>
        <w:rPr>
          <w:rFonts w:hint="eastAsia" w:ascii="黑体" w:hAnsi="黑体" w:eastAsia="黑体" w:cs="黑体"/>
          <w:b/>
          <w:bCs w:val="0"/>
          <w:color w:val="auto"/>
          <w:position w:val="0"/>
          <w:sz w:val="28"/>
          <w:szCs w:val="28"/>
          <w:highlight w:val="none"/>
        </w:rPr>
      </w:pPr>
      <w:bookmarkStart w:id="133" w:name="_Toc21542"/>
      <w:r>
        <w:rPr>
          <w:rFonts w:hint="eastAsia" w:ascii="黑体" w:hAnsi="黑体" w:eastAsia="黑体" w:cs="黑体"/>
          <w:b/>
          <w:bCs w:val="0"/>
          <w:color w:val="auto"/>
          <w:spacing w:val="0"/>
          <w:position w:val="0"/>
          <w:sz w:val="28"/>
          <w:szCs w:val="28"/>
          <w:highlight w:val="none"/>
        </w:rPr>
        <w:t>2</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评审标准</w:t>
      </w:r>
      <w:bookmarkEnd w:id="133"/>
    </w:p>
    <w:p w14:paraId="7283121D">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4" w:name="_Toc5434"/>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初步评审</w:t>
      </w:r>
      <w:r>
        <w:rPr>
          <w:rFonts w:hint="eastAsia" w:ascii="黑体" w:hAnsi="黑体" w:eastAsia="黑体" w:cs="黑体"/>
          <w:b/>
          <w:bCs/>
          <w:color w:val="auto"/>
          <w:spacing w:val="0"/>
          <w:sz w:val="24"/>
          <w:highlight w:val="none"/>
        </w:rPr>
        <w:t>标</w:t>
      </w:r>
      <w:r>
        <w:rPr>
          <w:rFonts w:hint="eastAsia" w:ascii="黑体" w:hAnsi="黑体" w:eastAsia="黑体" w:cs="黑体"/>
          <w:b/>
          <w:bCs/>
          <w:color w:val="auto"/>
          <w:sz w:val="24"/>
          <w:highlight w:val="none"/>
        </w:rPr>
        <w:t>准</w:t>
      </w:r>
      <w:bookmarkEnd w:id="134"/>
    </w:p>
    <w:p w14:paraId="3BF428CA">
      <w:pPr>
        <w:spacing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27C17EE0">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格</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审</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17A10EE9">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响</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办</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56C74217">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5" w:name="_Toc10982"/>
      <w:r>
        <w:rPr>
          <w:rFonts w:hint="eastAsia" w:ascii="黑体" w:hAnsi="黑体" w:eastAsia="黑体" w:cs="黑体"/>
          <w:b/>
          <w:bCs/>
          <w:color w:val="auto"/>
          <w:spacing w:val="0"/>
          <w:sz w:val="24"/>
          <w:highlight w:val="none"/>
        </w:rPr>
        <w:t>2</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分值构成</w:t>
      </w:r>
      <w:r>
        <w:rPr>
          <w:rFonts w:hint="eastAsia" w:ascii="黑体" w:hAnsi="黑体" w:eastAsia="黑体" w:cs="黑体"/>
          <w:b/>
          <w:bCs/>
          <w:color w:val="auto"/>
          <w:spacing w:val="0"/>
          <w:sz w:val="24"/>
          <w:highlight w:val="none"/>
        </w:rPr>
        <w:t>与</w:t>
      </w:r>
      <w:r>
        <w:rPr>
          <w:rFonts w:hint="eastAsia" w:ascii="黑体" w:hAnsi="黑体" w:eastAsia="黑体" w:cs="黑体"/>
          <w:b/>
          <w:bCs/>
          <w:color w:val="auto"/>
          <w:sz w:val="24"/>
          <w:highlight w:val="none"/>
        </w:rPr>
        <w:t>评</w:t>
      </w:r>
      <w:r>
        <w:rPr>
          <w:rFonts w:hint="eastAsia" w:ascii="黑体" w:hAnsi="黑体" w:eastAsia="黑体" w:cs="黑体"/>
          <w:b/>
          <w:bCs/>
          <w:color w:val="auto"/>
          <w:spacing w:val="0"/>
          <w:sz w:val="24"/>
          <w:highlight w:val="none"/>
        </w:rPr>
        <w:t>分</w:t>
      </w:r>
      <w:r>
        <w:rPr>
          <w:rFonts w:hint="eastAsia" w:ascii="黑体" w:hAnsi="黑体" w:eastAsia="黑体" w:cs="黑体"/>
          <w:b/>
          <w:bCs/>
          <w:color w:val="auto"/>
          <w:sz w:val="24"/>
          <w:highlight w:val="none"/>
        </w:rPr>
        <w:t>标准</w:t>
      </w:r>
      <w:bookmarkEnd w:id="135"/>
    </w:p>
    <w:p w14:paraId="3B3AE5F3">
      <w:pPr>
        <w:spacing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构成</w:t>
      </w:r>
    </w:p>
    <w:p w14:paraId="391107D6">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信</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60D7B5E3">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70F9369E">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标办</w:t>
      </w:r>
      <w:r>
        <w:rPr>
          <w:rFonts w:hint="eastAsia" w:ascii="宋体" w:hAnsi="宋体" w:eastAsia="宋体" w:cs="宋体"/>
          <w:color w:val="auto"/>
          <w:sz w:val="24"/>
          <w:highlight w:val="none"/>
        </w:rPr>
        <w:t>法前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342D709B">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见评</w:t>
      </w:r>
      <w:r>
        <w:rPr>
          <w:rFonts w:hint="eastAsia" w:ascii="宋体" w:hAnsi="宋体" w:eastAsia="宋体" w:cs="宋体"/>
          <w:color w:val="auto"/>
          <w:sz w:val="24"/>
          <w:highlight w:val="none"/>
        </w:rPr>
        <w:t>标办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70FE053D">
      <w:pPr>
        <w:spacing w:before="0" w:beforeLines="30" w:afterLines="30" w:line="360" w:lineRule="auto"/>
        <w:ind w:left="520" w:right="921" w:righ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基</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 评标</w:t>
      </w:r>
      <w:r>
        <w:rPr>
          <w:rFonts w:hint="eastAsia" w:ascii="宋体" w:hAnsi="宋体" w:eastAsia="宋体" w:cs="宋体"/>
          <w:color w:val="auto"/>
          <w:spacing w:val="0"/>
          <w:sz w:val="24"/>
          <w:highlight w:val="none"/>
        </w:rPr>
        <w:t>基</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办</w:t>
      </w:r>
      <w:r>
        <w:rPr>
          <w:rFonts w:hint="eastAsia" w:ascii="宋体" w:hAnsi="宋体" w:eastAsia="宋体" w:cs="宋体"/>
          <w:color w:val="auto"/>
          <w:sz w:val="24"/>
          <w:highlight w:val="none"/>
        </w:rPr>
        <w:t>法</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w:t>
      </w:r>
    </w:p>
    <w:p w14:paraId="27CF2C7E">
      <w:pPr>
        <w:spacing w:before="0" w:beforeLines="30" w:afterLines="30" w:line="360" w:lineRule="auto"/>
        <w:ind w:left="520" w:right="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偏</w:t>
      </w:r>
      <w:r>
        <w:rPr>
          <w:rFonts w:hint="eastAsia" w:ascii="宋体" w:hAnsi="宋体" w:eastAsia="宋体" w:cs="宋体"/>
          <w:color w:val="auto"/>
          <w:sz w:val="24"/>
          <w:highlight w:val="none"/>
        </w:rPr>
        <w:t>差</w:t>
      </w:r>
      <w:r>
        <w:rPr>
          <w:rFonts w:hint="eastAsia" w:ascii="宋体" w:hAnsi="宋体" w:eastAsia="宋体" w:cs="宋体"/>
          <w:color w:val="auto"/>
          <w:spacing w:val="0"/>
          <w:sz w:val="24"/>
          <w:highlight w:val="none"/>
        </w:rPr>
        <w:t>率计</w:t>
      </w:r>
      <w:r>
        <w:rPr>
          <w:rFonts w:hint="eastAsia" w:ascii="宋体" w:hAnsi="宋体" w:eastAsia="宋体" w:cs="宋体"/>
          <w:color w:val="auto"/>
          <w:sz w:val="24"/>
          <w:highlight w:val="none"/>
        </w:rPr>
        <w:t>算 投标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偏</w:t>
      </w:r>
      <w:r>
        <w:rPr>
          <w:rFonts w:hint="eastAsia" w:ascii="宋体" w:hAnsi="宋体" w:eastAsia="宋体" w:cs="宋体"/>
          <w:color w:val="auto"/>
          <w:spacing w:val="0"/>
          <w:sz w:val="24"/>
          <w:highlight w:val="none"/>
        </w:rPr>
        <w:t>差</w:t>
      </w:r>
      <w:r>
        <w:rPr>
          <w:rFonts w:hint="eastAsia" w:ascii="宋体" w:hAnsi="宋体" w:eastAsia="宋体" w:cs="宋体"/>
          <w:color w:val="auto"/>
          <w:sz w:val="24"/>
          <w:highlight w:val="none"/>
        </w:rPr>
        <w:t>率</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w:t>
      </w:r>
      <w:r>
        <w:rPr>
          <w:rFonts w:hint="eastAsia" w:ascii="宋体" w:hAnsi="宋体" w:eastAsia="宋体" w:cs="宋体"/>
          <w:color w:val="auto"/>
          <w:spacing w:val="0"/>
          <w:sz w:val="24"/>
          <w:highlight w:val="none"/>
        </w:rPr>
        <w:t>公</w:t>
      </w:r>
      <w:r>
        <w:rPr>
          <w:rFonts w:hint="eastAsia" w:ascii="宋体" w:hAnsi="宋体" w:eastAsia="宋体" w:cs="宋体"/>
          <w:color w:val="auto"/>
          <w:sz w:val="24"/>
          <w:highlight w:val="none"/>
        </w:rPr>
        <w:t>式：</w:t>
      </w:r>
      <w:r>
        <w:rPr>
          <w:rFonts w:hint="eastAsia" w:ascii="宋体" w:hAnsi="宋体" w:eastAsia="宋体" w:cs="宋体"/>
          <w:color w:val="auto"/>
          <w:spacing w:val="0"/>
          <w:sz w:val="24"/>
          <w:highlight w:val="none"/>
        </w:rPr>
        <w:t>见</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5AA21AD4">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2.2.4</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标准</w:t>
      </w:r>
    </w:p>
    <w:p w14:paraId="5204412D">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资</w:t>
      </w:r>
      <w:r>
        <w:rPr>
          <w:rFonts w:hint="eastAsia" w:ascii="宋体" w:hAnsi="宋体" w:eastAsia="宋体" w:cs="宋体"/>
          <w:color w:val="auto"/>
          <w:spacing w:val="0"/>
          <w:sz w:val="24"/>
          <w:highlight w:val="none"/>
        </w:rPr>
        <w:t>信</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1231CA06">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6E142965">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2407F98D">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因</w:t>
      </w:r>
      <w:r>
        <w:rPr>
          <w:rFonts w:hint="eastAsia" w:ascii="宋体" w:hAnsi="宋体" w:eastAsia="宋体" w:cs="宋体"/>
          <w:color w:val="auto"/>
          <w:spacing w:val="0"/>
          <w:sz w:val="24"/>
          <w:highlight w:val="none"/>
        </w:rPr>
        <w:t>素</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见评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办</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前</w:t>
      </w:r>
      <w:r>
        <w:rPr>
          <w:rFonts w:hint="eastAsia" w:ascii="宋体" w:hAnsi="宋体" w:eastAsia="宋体" w:cs="宋体"/>
          <w:color w:val="auto"/>
          <w:spacing w:val="0"/>
          <w:sz w:val="24"/>
          <w:highlight w:val="none"/>
        </w:rPr>
        <w:t>附</w:t>
      </w:r>
      <w:r>
        <w:rPr>
          <w:rFonts w:hint="eastAsia" w:ascii="宋体" w:hAnsi="宋体" w:eastAsia="宋体" w:cs="宋体"/>
          <w:color w:val="auto"/>
          <w:sz w:val="24"/>
          <w:highlight w:val="none"/>
        </w:rPr>
        <w:t>表。</w:t>
      </w:r>
    </w:p>
    <w:p w14:paraId="69D8FD7B">
      <w:pPr>
        <w:spacing w:line="360" w:lineRule="auto"/>
        <w:ind w:left="102" w:right="-23"/>
        <w:jc w:val="left"/>
        <w:outlineLvl w:val="1"/>
        <w:rPr>
          <w:rFonts w:hint="eastAsia" w:ascii="黑体" w:hAnsi="黑体" w:eastAsia="黑体" w:cs="黑体"/>
          <w:b/>
          <w:bCs w:val="0"/>
          <w:color w:val="auto"/>
          <w:position w:val="0"/>
          <w:sz w:val="28"/>
          <w:szCs w:val="28"/>
          <w:highlight w:val="none"/>
        </w:rPr>
      </w:pPr>
      <w:bookmarkStart w:id="136" w:name="_Toc1814"/>
      <w:r>
        <w:rPr>
          <w:rFonts w:hint="eastAsia" w:ascii="黑体" w:hAnsi="黑体" w:eastAsia="黑体" w:cs="黑体"/>
          <w:b/>
          <w:bCs w:val="0"/>
          <w:color w:val="auto"/>
          <w:spacing w:val="0"/>
          <w:position w:val="0"/>
          <w:sz w:val="28"/>
          <w:szCs w:val="28"/>
          <w:highlight w:val="none"/>
        </w:rPr>
        <w:t>3</w:t>
      </w:r>
      <w:r>
        <w:rPr>
          <w:rFonts w:hint="eastAsia" w:ascii="黑体" w:hAnsi="黑体" w:eastAsia="黑体" w:cs="黑体"/>
          <w:b/>
          <w:bCs w:val="0"/>
          <w:color w:val="auto"/>
          <w:position w:val="0"/>
          <w:sz w:val="28"/>
          <w:szCs w:val="28"/>
          <w:highlight w:val="none"/>
        </w:rPr>
        <w:t>.</w:t>
      </w:r>
      <w:r>
        <w:rPr>
          <w:rFonts w:hint="eastAsia" w:ascii="黑体" w:hAnsi="黑体" w:eastAsia="黑体" w:cs="黑体"/>
          <w:b/>
          <w:bCs w:val="0"/>
          <w:color w:val="auto"/>
          <w:spacing w:val="0"/>
          <w:position w:val="0"/>
          <w:sz w:val="28"/>
          <w:szCs w:val="28"/>
          <w:highlight w:val="none"/>
        </w:rPr>
        <w:t xml:space="preserve"> </w:t>
      </w:r>
      <w:r>
        <w:rPr>
          <w:rFonts w:hint="eastAsia" w:ascii="黑体" w:hAnsi="黑体" w:eastAsia="黑体" w:cs="黑体"/>
          <w:b/>
          <w:bCs w:val="0"/>
          <w:color w:val="auto"/>
          <w:spacing w:val="0"/>
          <w:w w:val="100"/>
          <w:position w:val="0"/>
          <w:sz w:val="28"/>
          <w:szCs w:val="28"/>
          <w:highlight w:val="none"/>
        </w:rPr>
        <w:t>评标程序</w:t>
      </w:r>
      <w:bookmarkEnd w:id="136"/>
    </w:p>
    <w:p w14:paraId="6CD187DA">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7" w:name="_Toc25371"/>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.1</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初步评审</w:t>
      </w:r>
      <w:bookmarkEnd w:id="137"/>
    </w:p>
    <w:p w14:paraId="2235988D">
      <w:pPr>
        <w:spacing w:beforeLines="30" w:afterLines="30" w:line="360" w:lineRule="auto"/>
        <w:ind w:left="100" w:right="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pacing w:val="0"/>
          <w:sz w:val="24"/>
          <w:highlight w:val="none"/>
        </w:rPr>
        <w:t xml:space="preserve"> 评</w:t>
      </w:r>
      <w:r>
        <w:rPr>
          <w:rFonts w:hint="eastAsia" w:ascii="宋体" w:hAnsi="宋体" w:eastAsia="宋体" w:cs="宋体"/>
          <w:color w:val="auto"/>
          <w:sz w:val="24"/>
          <w:highlight w:val="none"/>
        </w:rPr>
        <w:t>标委员会可以要求投标人提</w:t>
      </w:r>
      <w:r>
        <w:rPr>
          <w:rFonts w:hint="eastAsia" w:ascii="宋体" w:hAnsi="宋体" w:eastAsia="宋体" w:cs="宋体"/>
          <w:color w:val="auto"/>
          <w:spacing w:val="0"/>
          <w:sz w:val="24"/>
          <w:highlight w:val="none"/>
        </w:rPr>
        <w:t>交</w:t>
      </w:r>
      <w:r>
        <w:rPr>
          <w:rFonts w:hint="eastAsia" w:ascii="宋体" w:hAnsi="宋体" w:eastAsia="宋体" w:cs="宋体"/>
          <w:color w:val="auto"/>
          <w:sz w:val="24"/>
          <w:highlight w:val="none"/>
        </w:rPr>
        <w:t>第二</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“投标人须</w:t>
      </w:r>
      <w:r>
        <w:rPr>
          <w:rFonts w:hint="eastAsia" w:ascii="宋体" w:hAnsi="宋体" w:eastAsia="宋体" w:cs="宋体"/>
          <w:color w:val="auto"/>
          <w:spacing w:val="0"/>
          <w:sz w:val="24"/>
          <w:highlight w:val="none"/>
        </w:rPr>
        <w:t>知</w:t>
      </w:r>
      <w:r>
        <w:rPr>
          <w:rFonts w:hint="eastAsia" w:ascii="宋体" w:hAnsi="宋体" w:eastAsia="宋体" w:cs="宋体"/>
          <w:color w:val="auto"/>
          <w:sz w:val="24"/>
          <w:highlight w:val="none"/>
        </w:rPr>
        <w:t>”规定的有关证明和证件的原</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，以便</w:t>
      </w:r>
      <w:r>
        <w:rPr>
          <w:rFonts w:hint="eastAsia" w:ascii="宋体" w:hAnsi="宋体" w:eastAsia="宋体" w:cs="宋体"/>
          <w:color w:val="auto"/>
          <w:spacing w:val="0"/>
          <w:sz w:val="24"/>
          <w:highlight w:val="none"/>
        </w:rPr>
        <w:t>核</w:t>
      </w:r>
      <w:r>
        <w:rPr>
          <w:rFonts w:hint="eastAsia" w:ascii="宋体" w:hAnsi="宋体" w:eastAsia="宋体" w:cs="宋体"/>
          <w:color w:val="auto"/>
          <w:sz w:val="24"/>
          <w:highlight w:val="none"/>
        </w:rPr>
        <w:t>验</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依</w:t>
      </w:r>
      <w:r>
        <w:rPr>
          <w:rFonts w:hint="eastAsia" w:ascii="宋体" w:hAnsi="宋体" w:eastAsia="宋体" w:cs="宋体"/>
          <w:color w:val="auto"/>
          <w:sz w:val="24"/>
          <w:highlight w:val="none"/>
        </w:rPr>
        <w:t>据本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款</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的标</w:t>
      </w:r>
      <w:r>
        <w:rPr>
          <w:rFonts w:hint="eastAsia" w:ascii="宋体" w:hAnsi="宋体" w:eastAsia="宋体" w:cs="宋体"/>
          <w:color w:val="auto"/>
          <w:sz w:val="24"/>
          <w:highlight w:val="none"/>
        </w:rPr>
        <w:t>准对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初</w:t>
      </w:r>
      <w:r>
        <w:rPr>
          <w:rFonts w:hint="eastAsia" w:ascii="宋体" w:hAnsi="宋体" w:eastAsia="宋体" w:cs="宋体"/>
          <w:color w:val="auto"/>
          <w:sz w:val="24"/>
          <w:highlight w:val="none"/>
        </w:rPr>
        <w:t>步</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项</w:t>
      </w:r>
      <w:r>
        <w:rPr>
          <w:rFonts w:hint="eastAsia" w:ascii="宋体" w:hAnsi="宋体" w:eastAsia="宋体" w:cs="宋体"/>
          <w:color w:val="auto"/>
          <w:sz w:val="24"/>
          <w:highlight w:val="none"/>
        </w:rPr>
        <w:t>不</w:t>
      </w:r>
      <w:r>
        <w:rPr>
          <w:rFonts w:hint="eastAsia" w:ascii="宋体" w:hAnsi="宋体" w:eastAsia="宋体" w:cs="宋体"/>
          <w:color w:val="auto"/>
          <w:spacing w:val="0"/>
          <w:sz w:val="24"/>
          <w:highlight w:val="none"/>
        </w:rPr>
        <w:t>符</w:t>
      </w:r>
      <w:r>
        <w:rPr>
          <w:rFonts w:hint="eastAsia" w:ascii="宋体" w:hAnsi="宋体" w:eastAsia="宋体" w:cs="宋体"/>
          <w:color w:val="auto"/>
          <w:sz w:val="24"/>
          <w:highlight w:val="none"/>
        </w:rPr>
        <w:t>合评审</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否</w:t>
      </w:r>
      <w:r>
        <w:rPr>
          <w:rFonts w:hint="eastAsia" w:ascii="宋体" w:hAnsi="宋体" w:eastAsia="宋体" w:cs="宋体"/>
          <w:color w:val="auto"/>
          <w:sz w:val="24"/>
          <w:highlight w:val="none"/>
        </w:rPr>
        <w:t>决</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p>
    <w:p w14:paraId="62EE623B">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以</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情</w:t>
      </w:r>
      <w:r>
        <w:rPr>
          <w:rFonts w:hint="eastAsia" w:ascii="宋体" w:hAnsi="宋体" w:eastAsia="宋体" w:cs="宋体"/>
          <w:color w:val="auto"/>
          <w:spacing w:val="0"/>
          <w:sz w:val="24"/>
          <w:highlight w:val="none"/>
        </w:rPr>
        <w:t>形之</w:t>
      </w:r>
      <w:r>
        <w:rPr>
          <w:rFonts w:hint="eastAsia" w:ascii="宋体" w:hAnsi="宋体" w:eastAsia="宋体" w:cs="宋体"/>
          <w:color w:val="auto"/>
          <w:sz w:val="24"/>
          <w:highlight w:val="none"/>
        </w:rPr>
        <w:t>一的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应</w:t>
      </w:r>
      <w:r>
        <w:rPr>
          <w:rFonts w:hint="eastAsia" w:ascii="宋体" w:hAnsi="宋体" w:eastAsia="宋体" w:cs="宋体"/>
          <w:color w:val="auto"/>
          <w:sz w:val="24"/>
          <w:highlight w:val="none"/>
        </w:rPr>
        <w:t>当</w:t>
      </w:r>
      <w:r>
        <w:rPr>
          <w:rFonts w:hint="eastAsia" w:ascii="宋体" w:hAnsi="宋体" w:eastAsia="宋体" w:cs="宋体"/>
          <w:color w:val="auto"/>
          <w:spacing w:val="0"/>
          <w:sz w:val="24"/>
          <w:highlight w:val="none"/>
        </w:rPr>
        <w:t>否</w:t>
      </w:r>
      <w:r>
        <w:rPr>
          <w:rFonts w:hint="eastAsia" w:ascii="宋体" w:hAnsi="宋体" w:eastAsia="宋体" w:cs="宋体"/>
          <w:color w:val="auto"/>
          <w:sz w:val="24"/>
          <w:highlight w:val="none"/>
        </w:rPr>
        <w:t>决其</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p>
    <w:p w14:paraId="335B6F48">
      <w:pPr>
        <w:spacing w:before="0" w:beforeLines="30" w:afterLines="30" w:line="360" w:lineRule="auto"/>
        <w:ind w:left="100" w:right="1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没</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招</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条</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作出</w:t>
      </w:r>
      <w:r>
        <w:rPr>
          <w:rFonts w:hint="eastAsia" w:ascii="宋体" w:hAnsi="宋体" w:eastAsia="宋体" w:cs="宋体"/>
          <w:color w:val="auto"/>
          <w:spacing w:val="0"/>
          <w:sz w:val="24"/>
          <w:highlight w:val="none"/>
        </w:rPr>
        <w:t>响</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者</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招</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件的</w:t>
      </w:r>
      <w:r>
        <w:rPr>
          <w:rFonts w:hint="eastAsia" w:ascii="宋体" w:hAnsi="宋体" w:eastAsia="宋体" w:cs="宋体"/>
          <w:color w:val="auto"/>
          <w:spacing w:val="0"/>
          <w:sz w:val="24"/>
          <w:highlight w:val="none"/>
        </w:rPr>
        <w:t>偏</w:t>
      </w:r>
      <w:r>
        <w:rPr>
          <w:rFonts w:hint="eastAsia" w:ascii="宋体" w:hAnsi="宋体" w:eastAsia="宋体" w:cs="宋体"/>
          <w:color w:val="auto"/>
          <w:sz w:val="24"/>
          <w:highlight w:val="none"/>
        </w:rPr>
        <w:t>差</w:t>
      </w:r>
      <w:r>
        <w:rPr>
          <w:rFonts w:hint="eastAsia" w:ascii="宋体" w:hAnsi="宋体" w:eastAsia="宋体" w:cs="宋体"/>
          <w:color w:val="auto"/>
          <w:spacing w:val="0"/>
          <w:sz w:val="24"/>
          <w:highlight w:val="none"/>
        </w:rPr>
        <w:t>超</w:t>
      </w:r>
      <w:r>
        <w:rPr>
          <w:rFonts w:hint="eastAsia" w:ascii="宋体" w:hAnsi="宋体" w:eastAsia="宋体" w:cs="宋体"/>
          <w:color w:val="auto"/>
          <w:sz w:val="24"/>
          <w:highlight w:val="none"/>
        </w:rPr>
        <w:t>出招标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规</w:t>
      </w:r>
      <w:r>
        <w:rPr>
          <w:rFonts w:hint="eastAsia" w:ascii="宋体" w:hAnsi="宋体" w:eastAsia="宋体" w:cs="宋体"/>
          <w:color w:val="auto"/>
          <w:sz w:val="24"/>
          <w:highlight w:val="none"/>
        </w:rPr>
        <w:t>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偏</w:t>
      </w:r>
      <w:r>
        <w:rPr>
          <w:rFonts w:hint="eastAsia" w:ascii="宋体" w:hAnsi="宋体" w:eastAsia="宋体" w:cs="宋体"/>
          <w:color w:val="auto"/>
          <w:spacing w:val="0"/>
          <w:sz w:val="24"/>
          <w:highlight w:val="none"/>
        </w:rPr>
        <w:t>差</w:t>
      </w:r>
      <w:r>
        <w:rPr>
          <w:rFonts w:hint="eastAsia" w:ascii="宋体" w:hAnsi="宋体" w:eastAsia="宋体" w:cs="宋体"/>
          <w:color w:val="auto"/>
          <w:sz w:val="24"/>
          <w:highlight w:val="none"/>
        </w:rPr>
        <w:t>范</w:t>
      </w:r>
      <w:r>
        <w:rPr>
          <w:rFonts w:hint="eastAsia" w:ascii="宋体" w:hAnsi="宋体" w:eastAsia="宋体" w:cs="宋体"/>
          <w:color w:val="auto"/>
          <w:spacing w:val="0"/>
          <w:sz w:val="24"/>
          <w:highlight w:val="none"/>
        </w:rPr>
        <w:t>围</w:t>
      </w:r>
      <w:r>
        <w:rPr>
          <w:rFonts w:hint="eastAsia" w:ascii="宋体" w:hAnsi="宋体" w:eastAsia="宋体" w:cs="宋体"/>
          <w:color w:val="auto"/>
          <w:sz w:val="24"/>
          <w:highlight w:val="none"/>
        </w:rPr>
        <w:t>或最</w:t>
      </w:r>
      <w:r>
        <w:rPr>
          <w:rFonts w:hint="eastAsia" w:ascii="宋体" w:hAnsi="宋体" w:eastAsia="宋体" w:cs="宋体"/>
          <w:color w:val="auto"/>
          <w:spacing w:val="0"/>
          <w:sz w:val="24"/>
          <w:highlight w:val="none"/>
        </w:rPr>
        <w:t>高</w:t>
      </w:r>
      <w:r>
        <w:rPr>
          <w:rFonts w:hint="eastAsia" w:ascii="宋体" w:hAnsi="宋体" w:eastAsia="宋体" w:cs="宋体"/>
          <w:color w:val="auto"/>
          <w:sz w:val="24"/>
          <w:highlight w:val="none"/>
        </w:rPr>
        <w:t>项</w:t>
      </w:r>
      <w:r>
        <w:rPr>
          <w:rFonts w:hint="eastAsia" w:ascii="宋体" w:hAnsi="宋体" w:eastAsia="宋体" w:cs="宋体"/>
          <w:color w:val="auto"/>
          <w:spacing w:val="0"/>
          <w:sz w:val="24"/>
          <w:highlight w:val="none"/>
        </w:rPr>
        <w:t>数</w:t>
      </w:r>
      <w:r>
        <w:rPr>
          <w:rFonts w:hint="eastAsia" w:ascii="宋体" w:hAnsi="宋体" w:eastAsia="宋体" w:cs="宋体"/>
          <w:color w:val="auto"/>
          <w:sz w:val="24"/>
          <w:highlight w:val="none"/>
        </w:rPr>
        <w:t>；</w:t>
      </w:r>
    </w:p>
    <w:p w14:paraId="4E9A7A2E">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串</w:t>
      </w:r>
      <w:r>
        <w:rPr>
          <w:rFonts w:hint="eastAsia" w:ascii="宋体" w:hAnsi="宋体" w:eastAsia="宋体" w:cs="宋体"/>
          <w:color w:val="auto"/>
          <w:sz w:val="24"/>
          <w:highlight w:val="none"/>
        </w:rPr>
        <w:t>通</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弄</w:t>
      </w:r>
      <w:r>
        <w:rPr>
          <w:rFonts w:hint="eastAsia" w:ascii="宋体" w:hAnsi="宋体" w:eastAsia="宋体" w:cs="宋体"/>
          <w:color w:val="auto"/>
          <w:spacing w:val="0"/>
          <w:sz w:val="24"/>
          <w:highlight w:val="none"/>
        </w:rPr>
        <w:t>虚作</w:t>
      </w:r>
      <w:r>
        <w:rPr>
          <w:rFonts w:hint="eastAsia" w:ascii="宋体" w:hAnsi="宋体" w:eastAsia="宋体" w:cs="宋体"/>
          <w:color w:val="auto"/>
          <w:sz w:val="24"/>
          <w:highlight w:val="none"/>
        </w:rPr>
        <w:t>假、</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贿</w:t>
      </w:r>
      <w:r>
        <w:rPr>
          <w:rFonts w:hint="eastAsia" w:ascii="宋体" w:hAnsi="宋体" w:eastAsia="宋体" w:cs="宋体"/>
          <w:color w:val="auto"/>
          <w:spacing w:val="0"/>
          <w:sz w:val="24"/>
          <w:highlight w:val="none"/>
        </w:rPr>
        <w:t>等</w:t>
      </w:r>
      <w:r>
        <w:rPr>
          <w:rFonts w:hint="eastAsia" w:ascii="宋体" w:hAnsi="宋体" w:eastAsia="宋体" w:cs="宋体"/>
          <w:color w:val="auto"/>
          <w:sz w:val="24"/>
          <w:highlight w:val="none"/>
        </w:rPr>
        <w:t>违</w:t>
      </w:r>
      <w:r>
        <w:rPr>
          <w:rFonts w:hint="eastAsia" w:ascii="宋体" w:hAnsi="宋体" w:eastAsia="宋体" w:cs="宋体"/>
          <w:color w:val="auto"/>
          <w:spacing w:val="0"/>
          <w:sz w:val="24"/>
          <w:highlight w:val="none"/>
        </w:rPr>
        <w:t>法</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为</w:t>
      </w:r>
      <w:r>
        <w:rPr>
          <w:rFonts w:hint="eastAsia" w:ascii="宋体" w:hAnsi="宋体" w:eastAsia="宋体" w:cs="宋体"/>
          <w:color w:val="auto"/>
          <w:sz w:val="24"/>
          <w:highlight w:val="none"/>
        </w:rPr>
        <w:t>。</w:t>
      </w:r>
    </w:p>
    <w:p w14:paraId="6AC288EB">
      <w:pPr>
        <w:spacing w:before="0" w:beforeLines="30" w:afterLines="30" w:line="360" w:lineRule="auto"/>
        <w:ind w:left="100" w:right="1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有</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术</w:t>
      </w:r>
      <w:r>
        <w:rPr>
          <w:rFonts w:hint="eastAsia" w:ascii="宋体" w:hAnsi="宋体" w:eastAsia="宋体" w:cs="宋体"/>
          <w:color w:val="auto"/>
          <w:spacing w:val="0"/>
          <w:sz w:val="24"/>
          <w:highlight w:val="none"/>
        </w:rPr>
        <w:t>错误</w:t>
      </w:r>
      <w:r>
        <w:rPr>
          <w:rFonts w:hint="eastAsia" w:ascii="宋体" w:hAnsi="宋体" w:eastAsia="宋体" w:cs="宋体"/>
          <w:color w:val="auto"/>
          <w:sz w:val="24"/>
          <w:highlight w:val="none"/>
        </w:rPr>
        <w:t>及其</w:t>
      </w:r>
      <w:r>
        <w:rPr>
          <w:rFonts w:hint="eastAsia" w:ascii="宋体" w:hAnsi="宋体" w:eastAsia="宋体" w:cs="宋体"/>
          <w:color w:val="auto"/>
          <w:spacing w:val="0"/>
          <w:sz w:val="24"/>
          <w:highlight w:val="none"/>
        </w:rPr>
        <w:t>他</w:t>
      </w:r>
      <w:r>
        <w:rPr>
          <w:rFonts w:hint="eastAsia" w:ascii="宋体" w:hAnsi="宋体" w:eastAsia="宋体" w:cs="宋体"/>
          <w:color w:val="auto"/>
          <w:sz w:val="24"/>
          <w:highlight w:val="none"/>
        </w:rPr>
        <w:t>错</w:t>
      </w:r>
      <w:r>
        <w:rPr>
          <w:rFonts w:hint="eastAsia" w:ascii="宋体" w:hAnsi="宋体" w:eastAsia="宋体" w:cs="宋体"/>
          <w:color w:val="auto"/>
          <w:spacing w:val="0"/>
          <w:sz w:val="24"/>
          <w:highlight w:val="none"/>
        </w:rPr>
        <w:t>误的，评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按以</w:t>
      </w:r>
      <w:r>
        <w:rPr>
          <w:rFonts w:hint="eastAsia" w:ascii="宋体" w:hAnsi="宋体" w:eastAsia="宋体" w:cs="宋体"/>
          <w:color w:val="auto"/>
          <w:spacing w:val="0"/>
          <w:sz w:val="24"/>
          <w:highlight w:val="none"/>
        </w:rPr>
        <w:t>下</w:t>
      </w:r>
      <w:r>
        <w:rPr>
          <w:rFonts w:hint="eastAsia" w:ascii="宋体" w:hAnsi="宋体" w:eastAsia="宋体" w:cs="宋体"/>
          <w:color w:val="auto"/>
          <w:sz w:val="24"/>
          <w:highlight w:val="none"/>
        </w:rPr>
        <w:t>原</w:t>
      </w:r>
      <w:r>
        <w:rPr>
          <w:rFonts w:hint="eastAsia" w:ascii="宋体" w:hAnsi="宋体" w:eastAsia="宋体" w:cs="宋体"/>
          <w:color w:val="auto"/>
          <w:spacing w:val="0"/>
          <w:sz w:val="24"/>
          <w:highlight w:val="none"/>
        </w:rPr>
        <w:t>则</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价进行修</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并</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书</w:t>
      </w:r>
      <w:r>
        <w:rPr>
          <w:rFonts w:hint="eastAsia" w:ascii="宋体" w:hAnsi="宋体" w:eastAsia="宋体" w:cs="宋体"/>
          <w:color w:val="auto"/>
          <w:sz w:val="24"/>
          <w:highlight w:val="none"/>
        </w:rPr>
        <w:t>面澄</w:t>
      </w:r>
      <w:r>
        <w:rPr>
          <w:rFonts w:hint="eastAsia" w:ascii="宋体" w:hAnsi="宋体" w:eastAsia="宋体" w:cs="宋体"/>
          <w:color w:val="auto"/>
          <w:spacing w:val="0"/>
          <w:sz w:val="24"/>
          <w:highlight w:val="none"/>
        </w:rPr>
        <w:t>清</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认</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拒</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确</w:t>
      </w:r>
      <w:r>
        <w:rPr>
          <w:rFonts w:hint="eastAsia" w:ascii="宋体" w:hAnsi="宋体" w:eastAsia="宋体" w:cs="宋体"/>
          <w:color w:val="auto"/>
          <w:sz w:val="24"/>
          <w:highlight w:val="none"/>
        </w:rPr>
        <w:t>认</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应当</w:t>
      </w:r>
      <w:r>
        <w:rPr>
          <w:rFonts w:hint="eastAsia" w:ascii="宋体" w:hAnsi="宋体" w:eastAsia="宋体" w:cs="宋体"/>
          <w:color w:val="auto"/>
          <w:spacing w:val="0"/>
          <w:sz w:val="24"/>
          <w:highlight w:val="none"/>
        </w:rPr>
        <w:t>否</w:t>
      </w:r>
      <w:r>
        <w:rPr>
          <w:rFonts w:hint="eastAsia" w:ascii="宋体" w:hAnsi="宋体" w:eastAsia="宋体" w:cs="宋体"/>
          <w:color w:val="auto"/>
          <w:sz w:val="24"/>
          <w:highlight w:val="none"/>
        </w:rPr>
        <w:t>决</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w:t>
      </w:r>
    </w:p>
    <w:p w14:paraId="17771D22">
      <w:pPr>
        <w:spacing w:before="0" w:beforeLines="30" w:afterLines="30" w:line="360" w:lineRule="auto"/>
        <w:ind w:left="520" w:right="-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写金</w:t>
      </w:r>
      <w:r>
        <w:rPr>
          <w:rFonts w:hint="eastAsia" w:ascii="宋体" w:hAnsi="宋体" w:eastAsia="宋体" w:cs="宋体"/>
          <w:color w:val="auto"/>
          <w:sz w:val="24"/>
          <w:highlight w:val="none"/>
        </w:rPr>
        <w:t>额与</w:t>
      </w:r>
      <w:r>
        <w:rPr>
          <w:rFonts w:hint="eastAsia" w:ascii="宋体" w:hAnsi="宋体" w:eastAsia="宋体" w:cs="宋体"/>
          <w:color w:val="auto"/>
          <w:spacing w:val="0"/>
          <w:sz w:val="24"/>
          <w:highlight w:val="none"/>
        </w:rPr>
        <w:t>小</w:t>
      </w:r>
      <w:r>
        <w:rPr>
          <w:rFonts w:hint="eastAsia" w:ascii="宋体" w:hAnsi="宋体" w:eastAsia="宋体" w:cs="宋体"/>
          <w:color w:val="auto"/>
          <w:sz w:val="24"/>
          <w:highlight w:val="none"/>
        </w:rPr>
        <w:t>写</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一</w:t>
      </w:r>
      <w:r>
        <w:rPr>
          <w:rFonts w:hint="eastAsia" w:ascii="宋体" w:hAnsi="宋体" w:eastAsia="宋体" w:cs="宋体"/>
          <w:color w:val="auto"/>
          <w:spacing w:val="0"/>
          <w:sz w:val="24"/>
          <w:highlight w:val="none"/>
        </w:rPr>
        <w:t>致</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以大</w:t>
      </w:r>
      <w:r>
        <w:rPr>
          <w:rFonts w:hint="eastAsia" w:ascii="宋体" w:hAnsi="宋体" w:eastAsia="宋体" w:cs="宋体"/>
          <w:color w:val="auto"/>
          <w:spacing w:val="0"/>
          <w:sz w:val="24"/>
          <w:highlight w:val="none"/>
        </w:rPr>
        <w:t>写</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w:t>
      </w:r>
      <w:r>
        <w:rPr>
          <w:rFonts w:hint="eastAsia" w:ascii="宋体" w:hAnsi="宋体" w:eastAsia="宋体" w:cs="宋体"/>
          <w:color w:val="auto"/>
          <w:sz w:val="24"/>
          <w:highlight w:val="none"/>
        </w:rPr>
        <w:t>为</w:t>
      </w:r>
      <w:r>
        <w:rPr>
          <w:rFonts w:hint="eastAsia" w:ascii="宋体" w:hAnsi="宋体" w:eastAsia="宋体" w:cs="宋体"/>
          <w:color w:val="auto"/>
          <w:spacing w:val="0"/>
          <w:sz w:val="24"/>
          <w:highlight w:val="none"/>
        </w:rPr>
        <w:t>准</w:t>
      </w:r>
      <w:r>
        <w:rPr>
          <w:rFonts w:hint="eastAsia" w:ascii="宋体" w:hAnsi="宋体" w:eastAsia="宋体" w:cs="宋体"/>
          <w:color w:val="auto"/>
          <w:sz w:val="24"/>
          <w:highlight w:val="none"/>
        </w:rPr>
        <w:t>；</w:t>
      </w:r>
    </w:p>
    <w:p w14:paraId="506CACC7">
      <w:pPr>
        <w:spacing w:before="0" w:beforeLines="30" w:afterLines="30" w:line="360" w:lineRule="auto"/>
        <w:ind w:left="100" w:right="142"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2）总</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与</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w:t>
      </w:r>
      <w:r>
        <w:rPr>
          <w:rFonts w:hint="eastAsia" w:ascii="宋体" w:hAnsi="宋体" w:eastAsia="宋体" w:cs="宋体"/>
          <w:color w:val="auto"/>
          <w:sz w:val="24"/>
          <w:highlight w:val="none"/>
        </w:rPr>
        <w:t>不一</w:t>
      </w:r>
      <w:r>
        <w:rPr>
          <w:rFonts w:hint="eastAsia" w:ascii="宋体" w:hAnsi="宋体" w:eastAsia="宋体" w:cs="宋体"/>
          <w:color w:val="auto"/>
          <w:spacing w:val="0"/>
          <w:sz w:val="24"/>
          <w:highlight w:val="none"/>
        </w:rPr>
        <w:t>致的，以</w:t>
      </w:r>
      <w:r>
        <w:rPr>
          <w:rFonts w:hint="eastAsia" w:ascii="宋体" w:hAnsi="宋体" w:eastAsia="宋体" w:cs="宋体"/>
          <w:color w:val="auto"/>
          <w:sz w:val="24"/>
          <w:highlight w:val="none"/>
        </w:rPr>
        <w:t>单</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金</w:t>
      </w:r>
      <w:r>
        <w:rPr>
          <w:rFonts w:hint="eastAsia" w:ascii="宋体" w:hAnsi="宋体" w:eastAsia="宋体" w:cs="宋体"/>
          <w:color w:val="auto"/>
          <w:spacing w:val="0"/>
          <w:sz w:val="24"/>
          <w:highlight w:val="none"/>
        </w:rPr>
        <w:t>额为</w:t>
      </w:r>
      <w:r>
        <w:rPr>
          <w:rFonts w:hint="eastAsia" w:ascii="宋体" w:hAnsi="宋体" w:eastAsia="宋体" w:cs="宋体"/>
          <w:color w:val="auto"/>
          <w:sz w:val="24"/>
          <w:highlight w:val="none"/>
        </w:rPr>
        <w:t>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但</w:t>
      </w:r>
      <w:r>
        <w:rPr>
          <w:rFonts w:hint="eastAsia" w:ascii="宋体" w:hAnsi="宋体" w:eastAsia="宋体" w:cs="宋体"/>
          <w:color w:val="auto"/>
          <w:spacing w:val="0"/>
          <w:sz w:val="24"/>
          <w:highlight w:val="none"/>
        </w:rPr>
        <w:t>单</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金</w:t>
      </w:r>
      <w:r>
        <w:rPr>
          <w:rFonts w:hint="eastAsia" w:ascii="宋体" w:hAnsi="宋体" w:eastAsia="宋体" w:cs="宋体"/>
          <w:color w:val="auto"/>
          <w:sz w:val="24"/>
          <w:highlight w:val="none"/>
        </w:rPr>
        <w:t>额</w:t>
      </w:r>
      <w:r>
        <w:rPr>
          <w:rFonts w:hint="eastAsia" w:ascii="宋体" w:hAnsi="宋体" w:eastAsia="宋体" w:cs="宋体"/>
          <w:color w:val="auto"/>
          <w:spacing w:val="0"/>
          <w:sz w:val="24"/>
          <w:highlight w:val="none"/>
        </w:rPr>
        <w:t>小</w:t>
      </w:r>
      <w:r>
        <w:rPr>
          <w:rFonts w:hint="eastAsia" w:ascii="宋体" w:hAnsi="宋体" w:eastAsia="宋体" w:cs="宋体"/>
          <w:color w:val="auto"/>
          <w:sz w:val="24"/>
          <w:highlight w:val="none"/>
        </w:rPr>
        <w:t>数</w:t>
      </w:r>
      <w:r>
        <w:rPr>
          <w:rFonts w:hint="eastAsia" w:ascii="宋体" w:hAnsi="宋体" w:eastAsia="宋体" w:cs="宋体"/>
          <w:color w:val="auto"/>
          <w:spacing w:val="0"/>
          <w:sz w:val="24"/>
          <w:highlight w:val="none"/>
        </w:rPr>
        <w:t>点有</w:t>
      </w:r>
      <w:r>
        <w:rPr>
          <w:rFonts w:hint="eastAsia" w:ascii="宋体" w:hAnsi="宋体" w:eastAsia="宋体" w:cs="宋体"/>
          <w:color w:val="auto"/>
          <w:sz w:val="24"/>
          <w:highlight w:val="none"/>
        </w:rPr>
        <w:t>明显</w:t>
      </w:r>
      <w:r>
        <w:rPr>
          <w:rFonts w:hint="eastAsia" w:ascii="宋体" w:hAnsi="宋体" w:eastAsia="宋体" w:cs="宋体"/>
          <w:color w:val="auto"/>
          <w:spacing w:val="0"/>
          <w:sz w:val="24"/>
          <w:highlight w:val="none"/>
        </w:rPr>
        <w:t>错</w:t>
      </w:r>
      <w:r>
        <w:rPr>
          <w:rFonts w:hint="eastAsia" w:ascii="宋体" w:hAnsi="宋体" w:eastAsia="宋体" w:cs="宋体"/>
          <w:color w:val="auto"/>
          <w:sz w:val="24"/>
          <w:highlight w:val="none"/>
        </w:rPr>
        <w:t>误</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除外。</w:t>
      </w:r>
    </w:p>
    <w:p w14:paraId="6B247A87">
      <w:pPr>
        <w:spacing w:before="0" w:beforeLines="30" w:afterLines="30" w:line="360" w:lineRule="auto"/>
        <w:ind w:left="100" w:right="142" w:firstLine="420"/>
        <w:jc w:val="left"/>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u w:val="single"/>
        </w:rPr>
        <w:t>（3）当本项目最高投标限价*（1-投标人填报的投标下浮率）与投标人监理报价不一致时，按最高投标限价*（1-投标人填报的投标下浮率）修正投标人监理报价。</w:t>
      </w:r>
    </w:p>
    <w:p w14:paraId="51FC8DC4">
      <w:pPr>
        <w:spacing w:before="0" w:beforeLines="30" w:afterLines="30" w:line="360" w:lineRule="auto"/>
        <w:ind w:left="100" w:right="142" w:firstLine="420"/>
        <w:jc w:val="left"/>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评委发现投标文件中含义不明确、对同类问题表述不一致、有明显文字和计算错误的，应当要求投标人作必要的澄清、说明后再判定投标人是否通过有效性审查，不得直接否决投标。</w:t>
      </w:r>
    </w:p>
    <w:p w14:paraId="68054453">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8" w:name="_Toc25795"/>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.2</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详细评审</w:t>
      </w:r>
      <w:bookmarkEnd w:id="138"/>
    </w:p>
    <w:p w14:paraId="7F015443">
      <w:pPr>
        <w:spacing w:before="0" w:beforeLines="30" w:afterLines="30" w:line="360" w:lineRule="auto"/>
        <w:ind w:left="100" w:right="142"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按</w:t>
      </w:r>
      <w:r>
        <w:rPr>
          <w:rFonts w:hint="eastAsia" w:ascii="宋体" w:hAnsi="宋体" w:eastAsia="宋体" w:cs="宋体"/>
          <w:color w:val="auto"/>
          <w:sz w:val="24"/>
          <w:highlight w:val="none"/>
        </w:rPr>
        <w:t>本</w:t>
      </w:r>
      <w:r>
        <w:rPr>
          <w:rFonts w:hint="eastAsia" w:ascii="宋体" w:hAnsi="宋体" w:eastAsia="宋体" w:cs="宋体"/>
          <w:color w:val="auto"/>
          <w:spacing w:val="0"/>
          <w:sz w:val="24"/>
          <w:highlight w:val="none"/>
        </w:rPr>
        <w:t>章</w:t>
      </w:r>
      <w:r>
        <w:rPr>
          <w:rFonts w:hint="eastAsia" w:ascii="宋体" w:hAnsi="宋体" w:eastAsia="宋体" w:cs="宋体"/>
          <w:color w:val="auto"/>
          <w:sz w:val="24"/>
          <w:highlight w:val="none"/>
        </w:rPr>
        <w:t>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 xml:space="preserve"> 款</w:t>
      </w:r>
      <w:r>
        <w:rPr>
          <w:rFonts w:hint="eastAsia" w:ascii="宋体" w:hAnsi="宋体" w:eastAsia="宋体" w:cs="宋体"/>
          <w:color w:val="auto"/>
          <w:sz w:val="24"/>
          <w:highlight w:val="none"/>
        </w:rPr>
        <w:t>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量</w:t>
      </w:r>
      <w:r>
        <w:rPr>
          <w:rFonts w:hint="eastAsia" w:ascii="宋体" w:hAnsi="宋体" w:eastAsia="宋体" w:cs="宋体"/>
          <w:color w:val="auto"/>
          <w:sz w:val="24"/>
          <w:highlight w:val="none"/>
        </w:rPr>
        <w:t>化</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分值</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行</w:t>
      </w:r>
      <w:r>
        <w:rPr>
          <w:rFonts w:hint="eastAsia" w:ascii="宋体" w:hAnsi="宋体" w:eastAsia="宋体" w:cs="宋体"/>
          <w:color w:val="auto"/>
          <w:spacing w:val="0"/>
          <w:sz w:val="24"/>
          <w:highlight w:val="none"/>
        </w:rPr>
        <w:t>打</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w:t>
      </w:r>
      <w:r>
        <w:rPr>
          <w:rFonts w:hint="eastAsia" w:ascii="宋体" w:hAnsi="宋体" w:eastAsia="宋体" w:cs="宋体"/>
          <w:color w:val="auto"/>
          <w:spacing w:val="0"/>
          <w:sz w:val="24"/>
          <w:highlight w:val="none"/>
        </w:rPr>
        <w:t>计</w:t>
      </w:r>
      <w:r>
        <w:rPr>
          <w:rFonts w:hint="eastAsia" w:ascii="宋体" w:hAnsi="宋体" w:eastAsia="宋体" w:cs="宋体"/>
          <w:color w:val="auto"/>
          <w:sz w:val="24"/>
          <w:highlight w:val="none"/>
        </w:rPr>
        <w:t>算</w:t>
      </w:r>
      <w:r>
        <w:rPr>
          <w:rFonts w:hint="eastAsia" w:ascii="宋体" w:hAnsi="宋体" w:eastAsia="宋体" w:cs="宋体"/>
          <w:color w:val="auto"/>
          <w:spacing w:val="0"/>
          <w:sz w:val="24"/>
          <w:highlight w:val="none"/>
        </w:rPr>
        <w:t>出综</w:t>
      </w:r>
      <w:r>
        <w:rPr>
          <w:rFonts w:hint="eastAsia" w:ascii="宋体" w:hAnsi="宋体" w:eastAsia="宋体" w:cs="宋体"/>
          <w:color w:val="auto"/>
          <w:sz w:val="24"/>
          <w:highlight w:val="none"/>
        </w:rPr>
        <w:t>合评</w:t>
      </w:r>
      <w:r>
        <w:rPr>
          <w:rFonts w:hint="eastAsia" w:ascii="宋体" w:hAnsi="宋体" w:eastAsia="宋体" w:cs="宋体"/>
          <w:color w:val="auto"/>
          <w:spacing w:val="0"/>
          <w:sz w:val="24"/>
          <w:highlight w:val="none"/>
        </w:rPr>
        <w:t>估</w:t>
      </w:r>
      <w:r>
        <w:rPr>
          <w:rFonts w:hint="eastAsia" w:ascii="宋体" w:hAnsi="宋体" w:eastAsia="宋体" w:cs="宋体"/>
          <w:color w:val="auto"/>
          <w:sz w:val="24"/>
          <w:highlight w:val="none"/>
        </w:rPr>
        <w:t>得</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w:t>
      </w:r>
    </w:p>
    <w:p w14:paraId="77F5D8A0">
      <w:pPr>
        <w:spacing w:before="0" w:beforeLines="30" w:afterLines="30" w:line="360" w:lineRule="auto"/>
        <w:ind w:left="0" w:leftChars="0" w:right="-20" w:firstLine="518" w:firstLineChars="21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4（1）</w:t>
      </w:r>
      <w:r>
        <w:rPr>
          <w:rFonts w:hint="eastAsia" w:ascii="宋体" w:hAnsi="宋体" w:eastAsia="宋体" w:cs="宋体"/>
          <w:color w:val="auto"/>
          <w:sz w:val="24"/>
          <w:highlight w:val="none"/>
        </w:rPr>
        <w:t>目规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对资</w:t>
      </w:r>
      <w:r>
        <w:rPr>
          <w:rFonts w:hint="eastAsia" w:ascii="宋体" w:hAnsi="宋体" w:eastAsia="宋体" w:cs="宋体"/>
          <w:color w:val="auto"/>
          <w:spacing w:val="0"/>
          <w:sz w:val="24"/>
          <w:highlight w:val="none"/>
        </w:rPr>
        <w:t>信</w:t>
      </w:r>
      <w:r>
        <w:rPr>
          <w:rFonts w:hint="eastAsia" w:ascii="宋体" w:hAnsi="宋体" w:eastAsia="宋体" w:cs="宋体"/>
          <w:color w:val="auto"/>
          <w:sz w:val="24"/>
          <w:highlight w:val="none"/>
        </w:rPr>
        <w:t>业</w:t>
      </w:r>
      <w:r>
        <w:rPr>
          <w:rFonts w:hint="eastAsia" w:ascii="宋体" w:hAnsi="宋体" w:eastAsia="宋体" w:cs="宋体"/>
          <w:color w:val="auto"/>
          <w:spacing w:val="0"/>
          <w:sz w:val="24"/>
          <w:highlight w:val="none"/>
        </w:rPr>
        <w:t>绩</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 xml:space="preserve">分 </w:t>
      </w:r>
      <w:r>
        <w:rPr>
          <w:rFonts w:hint="eastAsia" w:ascii="宋体" w:hAnsi="宋体" w:eastAsia="宋体" w:cs="宋体"/>
          <w:color w:val="auto"/>
          <w:spacing w:val="0"/>
          <w:sz w:val="24"/>
          <w:highlight w:val="none"/>
        </w:rPr>
        <w:t>A</w:t>
      </w:r>
      <w:r>
        <w:rPr>
          <w:rFonts w:hint="eastAsia" w:ascii="宋体" w:hAnsi="宋体" w:eastAsia="宋体" w:cs="宋体"/>
          <w:color w:val="auto"/>
          <w:sz w:val="24"/>
          <w:highlight w:val="none"/>
        </w:rPr>
        <w:t>；</w:t>
      </w:r>
    </w:p>
    <w:p w14:paraId="533F4187">
      <w:pPr>
        <w:spacing w:before="0" w:beforeLines="30" w:afterLines="30" w:line="360" w:lineRule="auto"/>
        <w:ind w:left="0" w:leftChars="0" w:right="-20" w:firstLine="518" w:firstLineChars="21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4（2）</w:t>
      </w:r>
      <w:r>
        <w:rPr>
          <w:rFonts w:hint="eastAsia" w:ascii="宋体" w:hAnsi="宋体" w:eastAsia="宋体" w:cs="宋体"/>
          <w:color w:val="auto"/>
          <w:sz w:val="24"/>
          <w:highlight w:val="none"/>
        </w:rPr>
        <w:t>目规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对监</w:t>
      </w:r>
      <w:r>
        <w:rPr>
          <w:rFonts w:hint="eastAsia" w:ascii="宋体" w:hAnsi="宋体" w:eastAsia="宋体" w:cs="宋体"/>
          <w:color w:val="auto"/>
          <w:spacing w:val="0"/>
          <w:sz w:val="24"/>
          <w:highlight w:val="none"/>
        </w:rPr>
        <w:t>理</w:t>
      </w:r>
      <w:r>
        <w:rPr>
          <w:rFonts w:hint="eastAsia" w:ascii="宋体" w:hAnsi="宋体" w:eastAsia="宋体" w:cs="宋体"/>
          <w:color w:val="auto"/>
          <w:sz w:val="24"/>
          <w:highlight w:val="none"/>
        </w:rPr>
        <w:t>大</w:t>
      </w:r>
      <w:r>
        <w:rPr>
          <w:rFonts w:hint="eastAsia" w:ascii="宋体" w:hAnsi="宋体" w:eastAsia="宋体" w:cs="宋体"/>
          <w:color w:val="auto"/>
          <w:spacing w:val="0"/>
          <w:sz w:val="24"/>
          <w:highlight w:val="none"/>
        </w:rPr>
        <w:t>纲</w:t>
      </w:r>
      <w:r>
        <w:rPr>
          <w:rFonts w:hint="eastAsia" w:ascii="宋体" w:hAnsi="宋体" w:eastAsia="宋体" w:cs="宋体"/>
          <w:color w:val="auto"/>
          <w:sz w:val="24"/>
          <w:highlight w:val="none"/>
        </w:rPr>
        <w:t>部</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 xml:space="preserve">分 </w:t>
      </w:r>
      <w:r>
        <w:rPr>
          <w:rFonts w:hint="eastAsia" w:ascii="宋体" w:hAnsi="宋体" w:eastAsia="宋体" w:cs="宋体"/>
          <w:color w:val="auto"/>
          <w:spacing w:val="0"/>
          <w:sz w:val="24"/>
          <w:highlight w:val="none"/>
        </w:rPr>
        <w:t>B</w:t>
      </w:r>
      <w:r>
        <w:rPr>
          <w:rFonts w:hint="eastAsia" w:ascii="宋体" w:hAnsi="宋体" w:eastAsia="宋体" w:cs="Times New Roman"/>
          <w:color w:val="auto"/>
          <w:sz w:val="24"/>
          <w:highlight w:val="none"/>
          <w:lang w:eastAsia="zh-CN"/>
        </w:rPr>
        <w:t>（各评委评审得分去掉一个最高分和一个最低分后计取的算术平均分，</w:t>
      </w:r>
      <w:r>
        <w:rPr>
          <w:rFonts w:hint="eastAsia" w:ascii="宋体" w:hAnsi="宋体" w:eastAsia="宋体" w:cs="Times New Roman"/>
          <w:color w:val="auto"/>
          <w:sz w:val="24"/>
          <w:highlight w:val="none"/>
          <w:u w:val="single"/>
        </w:rPr>
        <w:t>分数出现小数点时，保留小数点后二位，第三位小数四舍五入</w:t>
      </w:r>
      <w:r>
        <w:rPr>
          <w:rFonts w:hint="eastAsia" w:ascii="宋体" w:hAnsi="宋体" w:eastAsia="宋体" w:cs="Times New Roman"/>
          <w:color w:val="auto"/>
          <w:sz w:val="24"/>
          <w:highlight w:val="none"/>
          <w:u w:val="single"/>
          <w:lang w:eastAsia="zh-CN"/>
        </w:rPr>
        <w:t>）</w:t>
      </w:r>
      <w:r>
        <w:rPr>
          <w:rFonts w:ascii="宋体" w:hAnsi="宋体" w:eastAsia="宋体" w:cs="Times New Roman"/>
          <w:color w:val="auto"/>
          <w:sz w:val="24"/>
          <w:highlight w:val="none"/>
        </w:rPr>
        <w:t>；</w:t>
      </w:r>
    </w:p>
    <w:p w14:paraId="41048255">
      <w:pPr>
        <w:spacing w:before="0" w:beforeLines="30" w:afterLines="30" w:line="360" w:lineRule="auto"/>
        <w:ind w:left="0" w:leftChars="0" w:right="-20" w:firstLine="518" w:firstLineChars="21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按</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章第</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2.2.</w:t>
      </w:r>
      <w:r>
        <w:rPr>
          <w:rFonts w:hint="eastAsia" w:ascii="宋体" w:hAnsi="宋体" w:eastAsia="宋体" w:cs="宋体"/>
          <w:color w:val="auto"/>
          <w:spacing w:val="0"/>
          <w:sz w:val="24"/>
          <w:highlight w:val="none"/>
        </w:rPr>
        <w:t>4（3）</w:t>
      </w:r>
      <w:r>
        <w:rPr>
          <w:rFonts w:hint="eastAsia" w:ascii="宋体" w:hAnsi="宋体" w:eastAsia="宋体" w:cs="宋体"/>
          <w:color w:val="auto"/>
          <w:sz w:val="24"/>
          <w:highlight w:val="none"/>
        </w:rPr>
        <w:t>目规</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审</w:t>
      </w:r>
      <w:r>
        <w:rPr>
          <w:rFonts w:hint="eastAsia" w:ascii="宋体" w:hAnsi="宋体" w:eastAsia="宋体" w:cs="宋体"/>
          <w:color w:val="auto"/>
          <w:spacing w:val="0"/>
          <w:sz w:val="24"/>
          <w:highlight w:val="none"/>
        </w:rPr>
        <w:t>因</w:t>
      </w:r>
      <w:r>
        <w:rPr>
          <w:rFonts w:hint="eastAsia" w:ascii="宋体" w:hAnsi="宋体" w:eastAsia="宋体" w:cs="宋体"/>
          <w:color w:val="auto"/>
          <w:sz w:val="24"/>
          <w:highlight w:val="none"/>
        </w:rPr>
        <w:t>素</w:t>
      </w:r>
      <w:r>
        <w:rPr>
          <w:rFonts w:hint="eastAsia" w:ascii="宋体" w:hAnsi="宋体" w:eastAsia="宋体" w:cs="宋体"/>
          <w:color w:val="auto"/>
          <w:spacing w:val="0"/>
          <w:sz w:val="24"/>
          <w:highlight w:val="none"/>
        </w:rPr>
        <w:t>和</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对投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出</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 xml:space="preserve"> C</w:t>
      </w:r>
      <w:r>
        <w:rPr>
          <w:rFonts w:hint="eastAsia" w:ascii="宋体" w:hAnsi="宋体" w:eastAsia="宋体" w:cs="宋体"/>
          <w:color w:val="auto"/>
          <w:sz w:val="24"/>
          <w:highlight w:val="none"/>
        </w:rPr>
        <w:t>；</w:t>
      </w:r>
    </w:p>
    <w:p w14:paraId="0E6C6C7C">
      <w:pPr>
        <w:spacing w:before="0" w:beforeLines="30" w:afterLines="30" w:line="360" w:lineRule="auto"/>
        <w:ind w:left="0" w:leftChars="0" w:right="-20" w:firstLine="518" w:firstLineChars="216"/>
        <w:jc w:val="left"/>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（4</w:t>
      </w:r>
      <w:r>
        <w:rPr>
          <w:rFonts w:hint="eastAsia" w:ascii="宋体" w:hAnsi="宋体" w:eastAsia="宋体" w:cs="宋体"/>
          <w:strike w:val="0"/>
          <w:dstrike w:val="0"/>
          <w:color w:val="auto"/>
          <w:spacing w:val="0"/>
          <w:sz w:val="24"/>
          <w:highlight w:val="none"/>
        </w:rPr>
        <w:t>）</w:t>
      </w:r>
      <w:r>
        <w:rPr>
          <w:rFonts w:hint="eastAsia" w:ascii="宋体" w:hAnsi="宋体" w:eastAsia="宋体" w:cs="宋体"/>
          <w:strike w:val="0"/>
          <w:dstrike w:val="0"/>
          <w:color w:val="auto"/>
          <w:sz w:val="24"/>
          <w:highlight w:val="none"/>
        </w:rPr>
        <w:t>按</w:t>
      </w:r>
      <w:r>
        <w:rPr>
          <w:rFonts w:hint="eastAsia" w:ascii="宋体" w:hAnsi="宋体" w:eastAsia="宋体" w:cs="宋体"/>
          <w:strike w:val="0"/>
          <w:dstrike w:val="0"/>
          <w:color w:val="auto"/>
          <w:spacing w:val="0"/>
          <w:sz w:val="24"/>
          <w:highlight w:val="none"/>
        </w:rPr>
        <w:t>本</w:t>
      </w:r>
      <w:r>
        <w:rPr>
          <w:rFonts w:hint="eastAsia" w:ascii="宋体" w:hAnsi="宋体" w:eastAsia="宋体" w:cs="宋体"/>
          <w:strike w:val="0"/>
          <w:dstrike w:val="0"/>
          <w:color w:val="auto"/>
          <w:sz w:val="24"/>
          <w:highlight w:val="none"/>
        </w:rPr>
        <w:t>章第</w:t>
      </w:r>
      <w:r>
        <w:rPr>
          <w:rFonts w:hint="eastAsia" w:ascii="宋体" w:hAnsi="宋体" w:eastAsia="宋体" w:cs="宋体"/>
          <w:strike w:val="0"/>
          <w:dstrike w:val="0"/>
          <w:color w:val="auto"/>
          <w:spacing w:val="0"/>
          <w:sz w:val="24"/>
          <w:highlight w:val="none"/>
        </w:rPr>
        <w:t xml:space="preserve"> </w:t>
      </w:r>
      <w:r>
        <w:rPr>
          <w:rFonts w:hint="eastAsia" w:ascii="宋体" w:hAnsi="宋体" w:eastAsia="宋体" w:cs="宋体"/>
          <w:strike w:val="0"/>
          <w:dstrike w:val="0"/>
          <w:color w:val="auto"/>
          <w:sz w:val="24"/>
          <w:highlight w:val="none"/>
        </w:rPr>
        <w:t>2.2.</w:t>
      </w:r>
      <w:r>
        <w:rPr>
          <w:rFonts w:hint="eastAsia" w:ascii="宋体" w:hAnsi="宋体" w:eastAsia="宋体" w:cs="宋体"/>
          <w:strike w:val="0"/>
          <w:dstrike w:val="0"/>
          <w:color w:val="auto"/>
          <w:spacing w:val="0"/>
          <w:sz w:val="24"/>
          <w:highlight w:val="none"/>
        </w:rPr>
        <w:t>4（4）</w:t>
      </w:r>
      <w:r>
        <w:rPr>
          <w:rFonts w:hint="eastAsia" w:ascii="宋体" w:hAnsi="宋体" w:eastAsia="宋体" w:cs="宋体"/>
          <w:strike w:val="0"/>
          <w:dstrike w:val="0"/>
          <w:color w:val="auto"/>
          <w:sz w:val="24"/>
          <w:highlight w:val="none"/>
        </w:rPr>
        <w:t>目规</w:t>
      </w:r>
      <w:r>
        <w:rPr>
          <w:rFonts w:hint="eastAsia" w:ascii="宋体" w:hAnsi="宋体" w:eastAsia="宋体" w:cs="宋体"/>
          <w:strike w:val="0"/>
          <w:dstrike w:val="0"/>
          <w:color w:val="auto"/>
          <w:spacing w:val="0"/>
          <w:sz w:val="24"/>
          <w:highlight w:val="none"/>
        </w:rPr>
        <w:t>定</w:t>
      </w:r>
      <w:r>
        <w:rPr>
          <w:rFonts w:hint="eastAsia" w:ascii="宋体" w:hAnsi="宋体" w:eastAsia="宋体" w:cs="宋体"/>
          <w:strike w:val="0"/>
          <w:dstrike w:val="0"/>
          <w:color w:val="auto"/>
          <w:sz w:val="24"/>
          <w:highlight w:val="none"/>
        </w:rPr>
        <w:t>的</w:t>
      </w:r>
      <w:r>
        <w:rPr>
          <w:rFonts w:hint="eastAsia" w:ascii="宋体" w:hAnsi="宋体" w:eastAsia="宋体" w:cs="宋体"/>
          <w:strike w:val="0"/>
          <w:dstrike w:val="0"/>
          <w:color w:val="auto"/>
          <w:spacing w:val="0"/>
          <w:sz w:val="24"/>
          <w:highlight w:val="none"/>
        </w:rPr>
        <w:t>评</w:t>
      </w:r>
      <w:r>
        <w:rPr>
          <w:rFonts w:hint="eastAsia" w:ascii="宋体" w:hAnsi="宋体" w:eastAsia="宋体" w:cs="宋体"/>
          <w:strike w:val="0"/>
          <w:dstrike w:val="0"/>
          <w:color w:val="auto"/>
          <w:sz w:val="24"/>
          <w:highlight w:val="none"/>
        </w:rPr>
        <w:t>审</w:t>
      </w:r>
      <w:r>
        <w:rPr>
          <w:rFonts w:hint="eastAsia" w:ascii="宋体" w:hAnsi="宋体" w:eastAsia="宋体" w:cs="宋体"/>
          <w:strike w:val="0"/>
          <w:dstrike w:val="0"/>
          <w:color w:val="auto"/>
          <w:spacing w:val="0"/>
          <w:sz w:val="24"/>
          <w:highlight w:val="none"/>
        </w:rPr>
        <w:t>因</w:t>
      </w:r>
      <w:r>
        <w:rPr>
          <w:rFonts w:hint="eastAsia" w:ascii="宋体" w:hAnsi="宋体" w:eastAsia="宋体" w:cs="宋体"/>
          <w:strike w:val="0"/>
          <w:dstrike w:val="0"/>
          <w:color w:val="auto"/>
          <w:sz w:val="24"/>
          <w:highlight w:val="none"/>
        </w:rPr>
        <w:t>素</w:t>
      </w:r>
      <w:r>
        <w:rPr>
          <w:rFonts w:hint="eastAsia" w:ascii="宋体" w:hAnsi="宋体" w:eastAsia="宋体" w:cs="宋体"/>
          <w:strike w:val="0"/>
          <w:dstrike w:val="0"/>
          <w:color w:val="auto"/>
          <w:spacing w:val="0"/>
          <w:sz w:val="24"/>
          <w:highlight w:val="none"/>
        </w:rPr>
        <w:t>和</w:t>
      </w:r>
      <w:r>
        <w:rPr>
          <w:rFonts w:hint="eastAsia" w:ascii="宋体" w:hAnsi="宋体" w:eastAsia="宋体" w:cs="宋体"/>
          <w:strike w:val="0"/>
          <w:dstrike w:val="0"/>
          <w:color w:val="auto"/>
          <w:sz w:val="24"/>
          <w:highlight w:val="none"/>
        </w:rPr>
        <w:t>分</w:t>
      </w:r>
      <w:r>
        <w:rPr>
          <w:rFonts w:hint="eastAsia" w:ascii="宋体" w:hAnsi="宋体" w:eastAsia="宋体" w:cs="宋体"/>
          <w:strike w:val="0"/>
          <w:dstrike w:val="0"/>
          <w:color w:val="auto"/>
          <w:spacing w:val="0"/>
          <w:sz w:val="24"/>
          <w:highlight w:val="none"/>
        </w:rPr>
        <w:t>值</w:t>
      </w:r>
      <w:r>
        <w:rPr>
          <w:rFonts w:hint="eastAsia" w:ascii="宋体" w:hAnsi="宋体" w:eastAsia="宋体" w:cs="宋体"/>
          <w:strike w:val="0"/>
          <w:dstrike w:val="0"/>
          <w:color w:val="auto"/>
          <w:sz w:val="24"/>
          <w:highlight w:val="none"/>
        </w:rPr>
        <w:t>对其</w:t>
      </w:r>
      <w:r>
        <w:rPr>
          <w:rFonts w:hint="eastAsia" w:ascii="宋体" w:hAnsi="宋体" w:eastAsia="宋体" w:cs="宋体"/>
          <w:strike w:val="0"/>
          <w:dstrike w:val="0"/>
          <w:color w:val="auto"/>
          <w:spacing w:val="0"/>
          <w:sz w:val="24"/>
          <w:highlight w:val="none"/>
        </w:rPr>
        <w:t>他</w:t>
      </w:r>
      <w:r>
        <w:rPr>
          <w:rFonts w:hint="eastAsia" w:ascii="宋体" w:hAnsi="宋体" w:eastAsia="宋体" w:cs="宋体"/>
          <w:strike w:val="0"/>
          <w:dstrike w:val="0"/>
          <w:color w:val="auto"/>
          <w:sz w:val="24"/>
          <w:highlight w:val="none"/>
        </w:rPr>
        <w:t>部</w:t>
      </w:r>
      <w:r>
        <w:rPr>
          <w:rFonts w:hint="eastAsia" w:ascii="宋体" w:hAnsi="宋体" w:eastAsia="宋体" w:cs="宋体"/>
          <w:strike w:val="0"/>
          <w:dstrike w:val="0"/>
          <w:color w:val="auto"/>
          <w:spacing w:val="0"/>
          <w:sz w:val="24"/>
          <w:highlight w:val="none"/>
        </w:rPr>
        <w:t>分</w:t>
      </w:r>
      <w:r>
        <w:rPr>
          <w:rFonts w:hint="eastAsia" w:ascii="宋体" w:hAnsi="宋体" w:eastAsia="宋体" w:cs="宋体"/>
          <w:strike w:val="0"/>
          <w:dstrike w:val="0"/>
          <w:color w:val="auto"/>
          <w:sz w:val="24"/>
          <w:highlight w:val="none"/>
        </w:rPr>
        <w:t>计</w:t>
      </w:r>
      <w:r>
        <w:rPr>
          <w:rFonts w:hint="eastAsia" w:ascii="宋体" w:hAnsi="宋体" w:eastAsia="宋体" w:cs="宋体"/>
          <w:strike w:val="0"/>
          <w:dstrike w:val="0"/>
          <w:color w:val="auto"/>
          <w:spacing w:val="0"/>
          <w:sz w:val="24"/>
          <w:highlight w:val="none"/>
        </w:rPr>
        <w:t>算</w:t>
      </w:r>
      <w:r>
        <w:rPr>
          <w:rFonts w:hint="eastAsia" w:ascii="宋体" w:hAnsi="宋体" w:eastAsia="宋体" w:cs="宋体"/>
          <w:strike w:val="0"/>
          <w:dstrike w:val="0"/>
          <w:color w:val="auto"/>
          <w:sz w:val="24"/>
          <w:highlight w:val="none"/>
        </w:rPr>
        <w:t>出</w:t>
      </w:r>
      <w:r>
        <w:rPr>
          <w:rFonts w:hint="eastAsia" w:ascii="宋体" w:hAnsi="宋体" w:eastAsia="宋体" w:cs="宋体"/>
          <w:strike w:val="0"/>
          <w:dstrike w:val="0"/>
          <w:color w:val="auto"/>
          <w:spacing w:val="0"/>
          <w:sz w:val="24"/>
          <w:highlight w:val="none"/>
        </w:rPr>
        <w:t>得</w:t>
      </w:r>
      <w:r>
        <w:rPr>
          <w:rFonts w:hint="eastAsia" w:ascii="宋体" w:hAnsi="宋体" w:eastAsia="宋体" w:cs="宋体"/>
          <w:strike w:val="0"/>
          <w:dstrike w:val="0"/>
          <w:color w:val="auto"/>
          <w:sz w:val="24"/>
          <w:highlight w:val="none"/>
        </w:rPr>
        <w:t>分</w:t>
      </w:r>
      <w:r>
        <w:rPr>
          <w:rFonts w:hint="eastAsia" w:ascii="宋体" w:hAnsi="宋体" w:eastAsia="宋体" w:cs="宋体"/>
          <w:strike w:val="0"/>
          <w:dstrike w:val="0"/>
          <w:color w:val="auto"/>
          <w:spacing w:val="0"/>
          <w:sz w:val="24"/>
          <w:highlight w:val="none"/>
        </w:rPr>
        <w:t xml:space="preserve"> D</w:t>
      </w:r>
      <w:r>
        <w:rPr>
          <w:rFonts w:hint="eastAsia" w:ascii="宋体" w:hAnsi="宋体" w:eastAsia="宋体" w:cs="宋体"/>
          <w:strike w:val="0"/>
          <w:dstrike w:val="0"/>
          <w:color w:val="auto"/>
          <w:sz w:val="24"/>
          <w:highlight w:val="none"/>
        </w:rPr>
        <w:t>。</w:t>
      </w:r>
    </w:p>
    <w:p w14:paraId="43E5ED89">
      <w:pPr>
        <w:spacing w:before="0" w:beforeLines="30" w:afterLines="30" w:line="360" w:lineRule="auto"/>
        <w:ind w:left="0" w:leftChars="0" w:right="-20" w:firstLine="518" w:firstLineChars="21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分</w:t>
      </w:r>
      <w:r>
        <w:rPr>
          <w:rFonts w:hint="eastAsia" w:ascii="宋体" w:hAnsi="宋体" w:eastAsia="宋体" w:cs="宋体"/>
          <w:color w:val="auto"/>
          <w:sz w:val="24"/>
          <w:highlight w:val="none"/>
        </w:rPr>
        <w:t>分</w:t>
      </w:r>
      <w:r>
        <w:rPr>
          <w:rFonts w:hint="eastAsia" w:ascii="宋体" w:hAnsi="宋体" w:eastAsia="宋体" w:cs="宋体"/>
          <w:color w:val="auto"/>
          <w:spacing w:val="0"/>
          <w:sz w:val="24"/>
          <w:highlight w:val="none"/>
        </w:rPr>
        <w:t>值</w:t>
      </w:r>
      <w:r>
        <w:rPr>
          <w:rFonts w:hint="eastAsia" w:ascii="宋体" w:hAnsi="宋体" w:eastAsia="宋体" w:cs="宋体"/>
          <w:color w:val="auto"/>
          <w:sz w:val="24"/>
          <w:highlight w:val="none"/>
        </w:rPr>
        <w:t>计</w:t>
      </w:r>
      <w:r>
        <w:rPr>
          <w:rFonts w:hint="eastAsia" w:ascii="宋体" w:hAnsi="宋体" w:eastAsia="宋体" w:cs="宋体"/>
          <w:color w:val="auto"/>
          <w:spacing w:val="0"/>
          <w:sz w:val="24"/>
          <w:highlight w:val="none"/>
        </w:rPr>
        <w:t>算</w:t>
      </w:r>
      <w:r>
        <w:rPr>
          <w:rFonts w:hint="eastAsia" w:ascii="宋体" w:hAnsi="宋体" w:eastAsia="宋体" w:cs="宋体"/>
          <w:color w:val="auto"/>
          <w:sz w:val="24"/>
          <w:highlight w:val="none"/>
        </w:rPr>
        <w:t>保</w:t>
      </w:r>
      <w:r>
        <w:rPr>
          <w:rFonts w:hint="eastAsia" w:ascii="宋体" w:hAnsi="宋体" w:eastAsia="宋体" w:cs="宋体"/>
          <w:color w:val="auto"/>
          <w:spacing w:val="0"/>
          <w:sz w:val="24"/>
          <w:highlight w:val="none"/>
        </w:rPr>
        <w:t>留小</w:t>
      </w:r>
      <w:r>
        <w:rPr>
          <w:rFonts w:hint="eastAsia" w:ascii="宋体" w:hAnsi="宋体" w:eastAsia="宋体" w:cs="宋体"/>
          <w:color w:val="auto"/>
          <w:sz w:val="24"/>
          <w:highlight w:val="none"/>
        </w:rPr>
        <w:t>数点</w:t>
      </w:r>
      <w:r>
        <w:rPr>
          <w:rFonts w:hint="eastAsia" w:ascii="宋体" w:hAnsi="宋体" w:eastAsia="宋体" w:cs="宋体"/>
          <w:color w:val="auto"/>
          <w:spacing w:val="0"/>
          <w:sz w:val="24"/>
          <w:highlight w:val="none"/>
        </w:rPr>
        <w:t>后</w:t>
      </w:r>
      <w:r>
        <w:rPr>
          <w:rFonts w:hint="eastAsia" w:ascii="宋体" w:hAnsi="宋体" w:eastAsia="宋体" w:cs="宋体"/>
          <w:color w:val="auto"/>
          <w:sz w:val="24"/>
          <w:highlight w:val="none"/>
        </w:rPr>
        <w:t>两</w:t>
      </w:r>
      <w:r>
        <w:rPr>
          <w:rFonts w:hint="eastAsia" w:ascii="宋体" w:hAnsi="宋体" w:eastAsia="宋体" w:cs="宋体"/>
          <w:color w:val="auto"/>
          <w:spacing w:val="0"/>
          <w:sz w:val="24"/>
          <w:highlight w:val="none"/>
        </w:rPr>
        <w:t>位</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小</w:t>
      </w:r>
      <w:r>
        <w:rPr>
          <w:rFonts w:hint="eastAsia" w:ascii="宋体" w:hAnsi="宋体" w:eastAsia="宋体" w:cs="宋体"/>
          <w:color w:val="auto"/>
          <w:sz w:val="24"/>
          <w:highlight w:val="none"/>
        </w:rPr>
        <w:t>数</w:t>
      </w:r>
      <w:r>
        <w:rPr>
          <w:rFonts w:hint="eastAsia" w:ascii="宋体" w:hAnsi="宋体" w:eastAsia="宋体" w:cs="宋体"/>
          <w:color w:val="auto"/>
          <w:spacing w:val="0"/>
          <w:sz w:val="24"/>
          <w:highlight w:val="none"/>
        </w:rPr>
        <w:t>点</w:t>
      </w:r>
      <w:r>
        <w:rPr>
          <w:rFonts w:hint="eastAsia" w:ascii="宋体" w:hAnsi="宋体" w:eastAsia="宋体" w:cs="宋体"/>
          <w:color w:val="auto"/>
          <w:sz w:val="24"/>
          <w:highlight w:val="none"/>
        </w:rPr>
        <w:t>后</w:t>
      </w:r>
      <w:r>
        <w:rPr>
          <w:rFonts w:hint="eastAsia" w:ascii="宋体" w:hAnsi="宋体" w:eastAsia="宋体" w:cs="宋体"/>
          <w:color w:val="auto"/>
          <w:spacing w:val="0"/>
          <w:sz w:val="24"/>
          <w:highlight w:val="none"/>
        </w:rPr>
        <w:t>第</w:t>
      </w:r>
      <w:r>
        <w:rPr>
          <w:rFonts w:hint="eastAsia" w:ascii="宋体" w:hAnsi="宋体" w:eastAsia="宋体" w:cs="宋体"/>
          <w:color w:val="auto"/>
          <w:sz w:val="24"/>
          <w:highlight w:val="none"/>
        </w:rPr>
        <w:t>三位</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四</w:t>
      </w:r>
      <w:r>
        <w:rPr>
          <w:rFonts w:hint="eastAsia" w:ascii="宋体" w:hAnsi="宋体" w:eastAsia="宋体" w:cs="宋体"/>
          <w:color w:val="auto"/>
          <w:spacing w:val="0"/>
          <w:sz w:val="24"/>
          <w:highlight w:val="none"/>
        </w:rPr>
        <w:t>舍</w:t>
      </w:r>
      <w:r>
        <w:rPr>
          <w:rFonts w:hint="eastAsia" w:ascii="宋体" w:hAnsi="宋体" w:eastAsia="宋体" w:cs="宋体"/>
          <w:color w:val="auto"/>
          <w:sz w:val="24"/>
          <w:highlight w:val="none"/>
        </w:rPr>
        <w:t>五入</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w:t>
      </w:r>
    </w:p>
    <w:p w14:paraId="41F84D8E">
      <w:pPr>
        <w:spacing w:before="0" w:beforeLines="30" w:afterLines="30" w:line="360" w:lineRule="auto"/>
        <w:ind w:left="0" w:leftChars="0" w:right="139" w:firstLine="518" w:firstLineChars="21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3.2.3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u w:val="single"/>
        </w:rPr>
        <w:t>投标人总得分＝投标人综合得分*80%+</w:t>
      </w:r>
      <w:r>
        <w:rPr>
          <w:rFonts w:hint="eastAsia" w:ascii="宋体" w:hAnsi="宋体" w:eastAsia="宋体" w:cs="宋体"/>
          <w:color w:val="auto"/>
          <w:sz w:val="24"/>
          <w:szCs w:val="24"/>
          <w:highlight w:val="none"/>
          <w:u w:val="single"/>
        </w:rPr>
        <w:t>企业诚信</w:t>
      </w:r>
      <w:r>
        <w:rPr>
          <w:rFonts w:hint="eastAsia" w:ascii="宋体" w:hAnsi="宋体" w:eastAsia="宋体" w:cs="宋体"/>
          <w:color w:val="auto"/>
          <w:sz w:val="24"/>
          <w:szCs w:val="24"/>
          <w:highlight w:val="none"/>
          <w:u w:val="single"/>
          <w:lang w:val="en-US" w:eastAsia="zh-CN"/>
        </w:rPr>
        <w:t>得分</w:t>
      </w:r>
      <w:r>
        <w:rPr>
          <w:rFonts w:hint="eastAsia" w:ascii="宋体" w:hAnsi="宋体" w:eastAsia="宋体" w:cs="宋体"/>
          <w:color w:val="auto"/>
          <w:sz w:val="24"/>
          <w:highlight w:val="none"/>
          <w:u w:val="single"/>
        </w:rPr>
        <w:t>*20%</w:t>
      </w:r>
    </w:p>
    <w:p w14:paraId="71E49085">
      <w:pPr>
        <w:spacing w:before="0" w:beforeLines="30" w:afterLines="30" w:line="360" w:lineRule="auto"/>
        <w:ind w:left="0" w:leftChars="0" w:right="139" w:firstLine="518" w:firstLineChars="21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投标人综合得分为各评委A+B+C的总分去掉一个最高分和一个最低分后计取的算术平均分（分数出现小数点时，保留小数点后二位，第三位小数四舍五入）。</w:t>
      </w:r>
    </w:p>
    <w:p w14:paraId="398DDA59">
      <w:pPr>
        <w:spacing w:before="0" w:beforeLines="30" w:afterLines="30" w:line="360" w:lineRule="auto"/>
        <w:ind w:left="100" w:right="139"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3.2.4 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发</w:t>
      </w:r>
      <w:r>
        <w:rPr>
          <w:rFonts w:hint="eastAsia" w:ascii="宋体" w:hAnsi="宋体" w:eastAsia="宋体" w:cs="宋体"/>
          <w:color w:val="auto"/>
          <w:sz w:val="24"/>
          <w:highlight w:val="none"/>
        </w:rPr>
        <w:t>现</w:t>
      </w:r>
      <w:r>
        <w:rPr>
          <w:rFonts w:hint="eastAsia" w:ascii="宋体" w:hAnsi="宋体" w:eastAsia="宋体" w:cs="宋体"/>
          <w:color w:val="auto"/>
          <w:spacing w:val="0"/>
          <w:sz w:val="24"/>
          <w:highlight w:val="none"/>
        </w:rPr>
        <w:t>投标</w:t>
      </w:r>
      <w:r>
        <w:rPr>
          <w:rFonts w:hint="eastAsia" w:ascii="宋体" w:hAnsi="宋体" w:eastAsia="宋体" w:cs="宋体"/>
          <w:color w:val="auto"/>
          <w:sz w:val="24"/>
          <w:highlight w:val="none"/>
        </w:rPr>
        <w:t>人的</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显</w:t>
      </w:r>
      <w:r>
        <w:rPr>
          <w:rFonts w:hint="eastAsia" w:ascii="宋体" w:hAnsi="宋体" w:eastAsia="宋体" w:cs="宋体"/>
          <w:color w:val="auto"/>
          <w:spacing w:val="0"/>
          <w:sz w:val="24"/>
          <w:highlight w:val="none"/>
        </w:rPr>
        <w:t>低</w:t>
      </w:r>
      <w:r>
        <w:rPr>
          <w:rFonts w:hint="eastAsia" w:ascii="宋体" w:hAnsi="宋体" w:eastAsia="宋体" w:cs="宋体"/>
          <w:color w:val="auto"/>
          <w:sz w:val="24"/>
          <w:highlight w:val="none"/>
        </w:rPr>
        <w:t>于</w:t>
      </w:r>
      <w:r>
        <w:rPr>
          <w:rFonts w:hint="eastAsia" w:ascii="宋体" w:hAnsi="宋体" w:eastAsia="宋体" w:cs="宋体"/>
          <w:color w:val="auto"/>
          <w:spacing w:val="0"/>
          <w:sz w:val="24"/>
          <w:highlight w:val="none"/>
        </w:rPr>
        <w:t>其</w:t>
      </w:r>
      <w:r>
        <w:rPr>
          <w:rFonts w:hint="eastAsia" w:ascii="宋体" w:hAnsi="宋体" w:eastAsia="宋体" w:cs="宋体"/>
          <w:color w:val="auto"/>
          <w:sz w:val="24"/>
          <w:highlight w:val="none"/>
        </w:rPr>
        <w:t>他</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使</w:t>
      </w:r>
      <w:r>
        <w:rPr>
          <w:rFonts w:hint="eastAsia" w:ascii="宋体" w:hAnsi="宋体" w:eastAsia="宋体" w:cs="宋体"/>
          <w:color w:val="auto"/>
          <w:spacing w:val="0"/>
          <w:sz w:val="24"/>
          <w:highlight w:val="none"/>
        </w:rPr>
        <w:t>得</w:t>
      </w:r>
      <w:r>
        <w:rPr>
          <w:rFonts w:hint="eastAsia" w:ascii="宋体" w:hAnsi="宋体" w:eastAsia="宋体" w:cs="宋体"/>
          <w:color w:val="auto"/>
          <w:sz w:val="24"/>
          <w:highlight w:val="none"/>
        </w:rPr>
        <w:t>其</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pacing w:val="0"/>
          <w:sz w:val="24"/>
          <w:highlight w:val="none"/>
        </w:rPr>
        <w:t>可</w:t>
      </w:r>
      <w:r>
        <w:rPr>
          <w:rFonts w:hint="eastAsia" w:ascii="宋体" w:hAnsi="宋体" w:eastAsia="宋体" w:cs="宋体"/>
          <w:color w:val="auto"/>
          <w:sz w:val="24"/>
          <w:highlight w:val="none"/>
        </w:rPr>
        <w:t>能低</w:t>
      </w:r>
      <w:r>
        <w:rPr>
          <w:rFonts w:hint="eastAsia" w:ascii="宋体" w:hAnsi="宋体" w:eastAsia="宋体" w:cs="宋体"/>
          <w:color w:val="auto"/>
          <w:spacing w:val="0"/>
          <w:sz w:val="24"/>
          <w:highlight w:val="none"/>
        </w:rPr>
        <w:t>于</w:t>
      </w:r>
      <w:r>
        <w:rPr>
          <w:rFonts w:hint="eastAsia" w:ascii="宋体" w:hAnsi="宋体" w:eastAsia="宋体" w:cs="宋体"/>
          <w:color w:val="auto"/>
          <w:sz w:val="24"/>
          <w:highlight w:val="none"/>
        </w:rPr>
        <w:t>其个别成本的，应当</w:t>
      </w:r>
      <w:r>
        <w:rPr>
          <w:rFonts w:hint="eastAsia" w:ascii="宋体" w:hAnsi="宋体" w:eastAsia="宋体" w:cs="宋体"/>
          <w:color w:val="auto"/>
          <w:spacing w:val="0"/>
          <w:sz w:val="24"/>
          <w:highlight w:val="none"/>
        </w:rPr>
        <w:t>要</w:t>
      </w:r>
      <w:r>
        <w:rPr>
          <w:rFonts w:hint="eastAsia" w:ascii="宋体" w:hAnsi="宋体" w:eastAsia="宋体" w:cs="宋体"/>
          <w:color w:val="auto"/>
          <w:sz w:val="24"/>
          <w:highlight w:val="none"/>
        </w:rPr>
        <w:t>求该</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标人作出书面说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并提</w:t>
      </w:r>
      <w:r>
        <w:rPr>
          <w:rFonts w:hint="eastAsia" w:ascii="宋体" w:hAnsi="宋体" w:eastAsia="宋体" w:cs="宋体"/>
          <w:color w:val="auto"/>
          <w:spacing w:val="0"/>
          <w:sz w:val="24"/>
          <w:highlight w:val="none"/>
        </w:rPr>
        <w:t>供</w:t>
      </w:r>
      <w:r>
        <w:rPr>
          <w:rFonts w:hint="eastAsia" w:ascii="宋体" w:hAnsi="宋体" w:eastAsia="宋体" w:cs="宋体"/>
          <w:color w:val="auto"/>
          <w:sz w:val="24"/>
          <w:highlight w:val="none"/>
        </w:rPr>
        <w:t>相应的证明材料</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不能合理说明</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者不能</w:t>
      </w:r>
      <w:r>
        <w:rPr>
          <w:rFonts w:hint="eastAsia" w:ascii="宋体" w:hAnsi="宋体" w:eastAsia="宋体" w:cs="宋体"/>
          <w:color w:val="auto"/>
          <w:spacing w:val="0"/>
          <w:sz w:val="24"/>
          <w:highlight w:val="none"/>
        </w:rPr>
        <w:t>提</w:t>
      </w:r>
      <w:r>
        <w:rPr>
          <w:rFonts w:hint="eastAsia" w:ascii="宋体" w:hAnsi="宋体" w:eastAsia="宋体" w:cs="宋体"/>
          <w:color w:val="auto"/>
          <w:sz w:val="24"/>
          <w:highlight w:val="none"/>
        </w:rPr>
        <w:t>供</w:t>
      </w:r>
      <w:r>
        <w:rPr>
          <w:rFonts w:hint="eastAsia" w:ascii="宋体" w:hAnsi="宋体" w:eastAsia="宋体" w:cs="宋体"/>
          <w:color w:val="auto"/>
          <w:spacing w:val="0"/>
          <w:sz w:val="24"/>
          <w:highlight w:val="none"/>
        </w:rPr>
        <w:t>相</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证</w:t>
      </w:r>
      <w:r>
        <w:rPr>
          <w:rFonts w:hint="eastAsia" w:ascii="宋体" w:hAnsi="宋体" w:eastAsia="宋体" w:cs="宋体"/>
          <w:color w:val="auto"/>
          <w:sz w:val="24"/>
          <w:highlight w:val="none"/>
        </w:rPr>
        <w:t>明</w:t>
      </w:r>
      <w:r>
        <w:rPr>
          <w:rFonts w:hint="eastAsia" w:ascii="宋体" w:hAnsi="宋体" w:eastAsia="宋体" w:cs="宋体"/>
          <w:color w:val="auto"/>
          <w:spacing w:val="0"/>
          <w:sz w:val="24"/>
          <w:highlight w:val="none"/>
        </w:rPr>
        <w:t>材</w:t>
      </w:r>
      <w:r>
        <w:rPr>
          <w:rFonts w:hint="eastAsia" w:ascii="宋体" w:hAnsi="宋体" w:eastAsia="宋体" w:cs="宋体"/>
          <w:color w:val="auto"/>
          <w:sz w:val="24"/>
          <w:highlight w:val="none"/>
        </w:rPr>
        <w:t>料的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评标</w:t>
      </w:r>
      <w:r>
        <w:rPr>
          <w:rFonts w:hint="eastAsia" w:ascii="宋体" w:hAnsi="宋体" w:eastAsia="宋体" w:cs="宋体"/>
          <w:color w:val="auto"/>
          <w:spacing w:val="0"/>
          <w:sz w:val="24"/>
          <w:highlight w:val="none"/>
        </w:rPr>
        <w:t>委</w:t>
      </w:r>
      <w:r>
        <w:rPr>
          <w:rFonts w:hint="eastAsia" w:ascii="宋体" w:hAnsi="宋体" w:eastAsia="宋体" w:cs="宋体"/>
          <w:color w:val="auto"/>
          <w:sz w:val="24"/>
          <w:highlight w:val="none"/>
        </w:rPr>
        <w:t>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当</w:t>
      </w:r>
      <w:r>
        <w:rPr>
          <w:rFonts w:hint="eastAsia" w:ascii="宋体" w:hAnsi="宋体" w:eastAsia="宋体" w:cs="宋体"/>
          <w:color w:val="auto"/>
          <w:sz w:val="24"/>
          <w:highlight w:val="none"/>
        </w:rPr>
        <w:t>认</w:t>
      </w:r>
      <w:r>
        <w:rPr>
          <w:rFonts w:hint="eastAsia" w:ascii="宋体" w:hAnsi="宋体" w:eastAsia="宋体" w:cs="宋体"/>
          <w:color w:val="auto"/>
          <w:spacing w:val="0"/>
          <w:sz w:val="24"/>
          <w:highlight w:val="none"/>
        </w:rPr>
        <w:t>定</w:t>
      </w:r>
      <w:r>
        <w:rPr>
          <w:rFonts w:hint="eastAsia" w:ascii="宋体" w:hAnsi="宋体" w:eastAsia="宋体" w:cs="宋体"/>
          <w:color w:val="auto"/>
          <w:sz w:val="24"/>
          <w:highlight w:val="none"/>
        </w:rPr>
        <w:t>该</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低</w:t>
      </w:r>
      <w:r>
        <w:rPr>
          <w:rFonts w:hint="eastAsia" w:ascii="宋体" w:hAnsi="宋体" w:eastAsia="宋体" w:cs="宋体"/>
          <w:color w:val="auto"/>
          <w:spacing w:val="0"/>
          <w:sz w:val="24"/>
          <w:highlight w:val="none"/>
        </w:rPr>
        <w:t>于</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本</w:t>
      </w:r>
      <w:r>
        <w:rPr>
          <w:rFonts w:hint="eastAsia" w:ascii="宋体" w:hAnsi="宋体" w:eastAsia="宋体" w:cs="宋体"/>
          <w:color w:val="auto"/>
          <w:sz w:val="24"/>
          <w:highlight w:val="none"/>
        </w:rPr>
        <w:t>报</w:t>
      </w:r>
      <w:r>
        <w:rPr>
          <w:rFonts w:hint="eastAsia" w:ascii="宋体" w:hAnsi="宋体" w:eastAsia="宋体" w:cs="宋体"/>
          <w:color w:val="auto"/>
          <w:spacing w:val="0"/>
          <w:sz w:val="24"/>
          <w:highlight w:val="none"/>
        </w:rPr>
        <w:t>价</w:t>
      </w:r>
      <w:r>
        <w:rPr>
          <w:rFonts w:hint="eastAsia" w:ascii="宋体" w:hAnsi="宋体" w:eastAsia="宋体" w:cs="宋体"/>
          <w:color w:val="auto"/>
          <w:sz w:val="24"/>
          <w:highlight w:val="none"/>
        </w:rPr>
        <w:t>竞标</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并否</w:t>
      </w:r>
      <w:r>
        <w:rPr>
          <w:rFonts w:hint="eastAsia" w:ascii="宋体" w:hAnsi="宋体" w:eastAsia="宋体" w:cs="宋体"/>
          <w:color w:val="auto"/>
          <w:spacing w:val="0"/>
          <w:sz w:val="24"/>
          <w:highlight w:val="none"/>
        </w:rPr>
        <w:t>决其投标</w:t>
      </w:r>
      <w:r>
        <w:rPr>
          <w:rFonts w:hint="eastAsia" w:ascii="宋体" w:hAnsi="宋体" w:eastAsia="宋体" w:cs="宋体"/>
          <w:color w:val="auto"/>
          <w:sz w:val="24"/>
          <w:highlight w:val="none"/>
        </w:rPr>
        <w:t>。</w:t>
      </w:r>
    </w:p>
    <w:p w14:paraId="29540E7F">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39" w:name="_Toc10326"/>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.3</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投标文件</w:t>
      </w:r>
      <w:r>
        <w:rPr>
          <w:rFonts w:hint="eastAsia" w:ascii="黑体" w:hAnsi="黑体" w:eastAsia="黑体" w:cs="黑体"/>
          <w:b/>
          <w:bCs/>
          <w:color w:val="auto"/>
          <w:spacing w:val="0"/>
          <w:sz w:val="24"/>
          <w:highlight w:val="none"/>
        </w:rPr>
        <w:t>的</w:t>
      </w:r>
      <w:r>
        <w:rPr>
          <w:rFonts w:hint="eastAsia" w:ascii="黑体" w:hAnsi="黑体" w:eastAsia="黑体" w:cs="黑体"/>
          <w:b/>
          <w:bCs/>
          <w:color w:val="auto"/>
          <w:sz w:val="24"/>
          <w:highlight w:val="none"/>
        </w:rPr>
        <w:t>澄清</w:t>
      </w:r>
      <w:bookmarkEnd w:id="139"/>
    </w:p>
    <w:p w14:paraId="2C47E31A">
      <w:pPr>
        <w:spacing w:before="0" w:beforeLines="30" w:afterLines="30" w:line="360" w:lineRule="auto"/>
        <w:ind w:left="100" w:right="139"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过</w:t>
      </w:r>
      <w:r>
        <w:rPr>
          <w:rFonts w:hint="eastAsia" w:ascii="宋体" w:hAnsi="宋体" w:eastAsia="宋体" w:cs="宋体"/>
          <w:color w:val="auto"/>
          <w:sz w:val="24"/>
          <w:highlight w:val="none"/>
        </w:rPr>
        <w:t>程中</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委员</w:t>
      </w:r>
      <w:r>
        <w:rPr>
          <w:rFonts w:hint="eastAsia" w:ascii="宋体" w:hAnsi="宋体" w:eastAsia="宋体" w:cs="宋体"/>
          <w:color w:val="auto"/>
          <w:spacing w:val="0"/>
          <w:sz w:val="24"/>
          <w:highlight w:val="none"/>
        </w:rPr>
        <w:t>会</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形</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投标</w:t>
      </w:r>
      <w:r>
        <w:rPr>
          <w:rFonts w:hint="eastAsia" w:ascii="宋体" w:hAnsi="宋体" w:eastAsia="宋体" w:cs="宋体"/>
          <w:color w:val="auto"/>
          <w:spacing w:val="0"/>
          <w:sz w:val="24"/>
          <w:highlight w:val="none"/>
        </w:rPr>
        <w:t>人</w:t>
      </w:r>
      <w:r>
        <w:rPr>
          <w:rFonts w:hint="eastAsia" w:ascii="宋体" w:hAnsi="宋体" w:eastAsia="宋体" w:cs="宋体"/>
          <w:color w:val="auto"/>
          <w:sz w:val="24"/>
          <w:highlight w:val="none"/>
        </w:rPr>
        <w:t>对</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中</w:t>
      </w:r>
      <w:r>
        <w:rPr>
          <w:rFonts w:hint="eastAsia" w:ascii="宋体" w:hAnsi="宋体" w:eastAsia="宋体" w:cs="宋体"/>
          <w:color w:val="auto"/>
          <w:sz w:val="24"/>
          <w:highlight w:val="none"/>
        </w:rPr>
        <w:t>含</w:t>
      </w:r>
      <w:r>
        <w:rPr>
          <w:rFonts w:hint="eastAsia" w:ascii="宋体" w:hAnsi="宋体" w:eastAsia="宋体" w:cs="宋体"/>
          <w:color w:val="auto"/>
          <w:spacing w:val="0"/>
          <w:sz w:val="24"/>
          <w:highlight w:val="none"/>
        </w:rPr>
        <w:t>义</w:t>
      </w:r>
      <w:r>
        <w:rPr>
          <w:rFonts w:hint="eastAsia" w:ascii="宋体" w:hAnsi="宋体" w:eastAsia="宋体" w:cs="宋体"/>
          <w:color w:val="auto"/>
          <w:sz w:val="24"/>
          <w:highlight w:val="none"/>
        </w:rPr>
        <w:t>不明</w:t>
      </w:r>
      <w:r>
        <w:rPr>
          <w:rFonts w:hint="eastAsia" w:ascii="宋体" w:hAnsi="宋体" w:eastAsia="宋体" w:cs="宋体"/>
          <w:color w:val="auto"/>
          <w:spacing w:val="0"/>
          <w:sz w:val="24"/>
          <w:highlight w:val="none"/>
        </w:rPr>
        <w:t>确、对</w:t>
      </w:r>
      <w:r>
        <w:rPr>
          <w:rFonts w:hint="eastAsia" w:ascii="宋体" w:hAnsi="宋体" w:eastAsia="宋体" w:cs="宋体"/>
          <w:color w:val="auto"/>
          <w:sz w:val="24"/>
          <w:highlight w:val="none"/>
        </w:rPr>
        <w:t>同</w:t>
      </w:r>
      <w:r>
        <w:rPr>
          <w:rFonts w:hint="eastAsia" w:ascii="宋体" w:hAnsi="宋体" w:eastAsia="宋体" w:cs="宋体"/>
          <w:color w:val="auto"/>
          <w:position w:val="0"/>
          <w:sz w:val="24"/>
          <w:highlight w:val="none"/>
        </w:rPr>
        <w:t>类问题表述不一</w:t>
      </w:r>
      <w:r>
        <w:rPr>
          <w:rFonts w:hint="eastAsia" w:ascii="宋体" w:hAnsi="宋体" w:eastAsia="宋体" w:cs="宋体"/>
          <w:color w:val="auto"/>
          <w:spacing w:val="0"/>
          <w:position w:val="0"/>
          <w:sz w:val="24"/>
          <w:highlight w:val="none"/>
        </w:rPr>
        <w:t>致</w:t>
      </w:r>
      <w:r>
        <w:rPr>
          <w:rFonts w:hint="eastAsia" w:ascii="宋体" w:hAnsi="宋体" w:eastAsia="宋体" w:cs="宋体"/>
          <w:color w:val="auto"/>
          <w:position w:val="0"/>
          <w:sz w:val="24"/>
          <w:highlight w:val="none"/>
        </w:rPr>
        <w:t>或者</w:t>
      </w:r>
      <w:r>
        <w:rPr>
          <w:rFonts w:hint="eastAsia" w:ascii="宋体" w:hAnsi="宋体" w:eastAsia="宋体" w:cs="宋体"/>
          <w:color w:val="auto"/>
          <w:spacing w:val="0"/>
          <w:position w:val="0"/>
          <w:sz w:val="24"/>
          <w:highlight w:val="none"/>
        </w:rPr>
        <w:t>有</w:t>
      </w:r>
      <w:r>
        <w:rPr>
          <w:rFonts w:hint="eastAsia" w:ascii="宋体" w:hAnsi="宋体" w:eastAsia="宋体" w:cs="宋体"/>
          <w:color w:val="auto"/>
          <w:position w:val="0"/>
          <w:sz w:val="24"/>
          <w:highlight w:val="none"/>
        </w:rPr>
        <w:t>明显</w:t>
      </w:r>
      <w:r>
        <w:rPr>
          <w:rFonts w:hint="eastAsia" w:ascii="宋体" w:hAnsi="宋体" w:eastAsia="宋体" w:cs="宋体"/>
          <w:color w:val="auto"/>
          <w:spacing w:val="0"/>
          <w:sz w:val="24"/>
          <w:highlight w:val="none"/>
        </w:rPr>
        <w:t>文字</w:t>
      </w:r>
      <w:r>
        <w:rPr>
          <w:rFonts w:hint="eastAsia" w:ascii="宋体" w:hAnsi="宋体" w:eastAsia="宋体" w:cs="宋体"/>
          <w:color w:val="auto"/>
          <w:position w:val="0"/>
          <w:sz w:val="24"/>
          <w:highlight w:val="none"/>
        </w:rPr>
        <w:t>和计算</w:t>
      </w:r>
      <w:r>
        <w:rPr>
          <w:rFonts w:hint="eastAsia" w:ascii="宋体" w:hAnsi="宋体" w:eastAsia="宋体" w:cs="宋体"/>
          <w:color w:val="auto"/>
          <w:spacing w:val="0"/>
          <w:position w:val="0"/>
          <w:sz w:val="24"/>
          <w:highlight w:val="none"/>
        </w:rPr>
        <w:t>错</w:t>
      </w:r>
      <w:r>
        <w:rPr>
          <w:rFonts w:hint="eastAsia" w:ascii="宋体" w:hAnsi="宋体" w:eastAsia="宋体" w:cs="宋体"/>
          <w:color w:val="auto"/>
          <w:position w:val="0"/>
          <w:sz w:val="24"/>
          <w:highlight w:val="none"/>
        </w:rPr>
        <w:t>误的</w:t>
      </w:r>
      <w:r>
        <w:rPr>
          <w:rFonts w:hint="eastAsia" w:ascii="宋体" w:hAnsi="宋体" w:eastAsia="宋体" w:cs="宋体"/>
          <w:color w:val="auto"/>
          <w:spacing w:val="0"/>
          <w:position w:val="0"/>
          <w:sz w:val="24"/>
          <w:highlight w:val="none"/>
        </w:rPr>
        <w:t>内</w:t>
      </w:r>
      <w:r>
        <w:rPr>
          <w:rFonts w:hint="eastAsia" w:ascii="宋体" w:hAnsi="宋体" w:eastAsia="宋体" w:cs="宋体"/>
          <w:color w:val="auto"/>
          <w:position w:val="0"/>
          <w:sz w:val="24"/>
          <w:highlight w:val="none"/>
        </w:rPr>
        <w:t>容作必要的澄清</w:t>
      </w:r>
      <w:r>
        <w:rPr>
          <w:rFonts w:hint="eastAsia" w:ascii="宋体" w:hAnsi="宋体" w:eastAsia="宋体" w:cs="宋体"/>
          <w:color w:val="auto"/>
          <w:spacing w:val="0"/>
          <w:position w:val="0"/>
          <w:sz w:val="24"/>
          <w:highlight w:val="none"/>
        </w:rPr>
        <w:t>、</w:t>
      </w:r>
      <w:r>
        <w:rPr>
          <w:rFonts w:hint="eastAsia" w:ascii="宋体" w:hAnsi="宋体" w:eastAsia="宋体" w:cs="宋体"/>
          <w:color w:val="auto"/>
          <w:position w:val="0"/>
          <w:sz w:val="24"/>
          <w:highlight w:val="none"/>
        </w:rPr>
        <w:t>说明</w:t>
      </w:r>
      <w:r>
        <w:rPr>
          <w:rFonts w:hint="eastAsia" w:ascii="宋体" w:hAnsi="宋体" w:eastAsia="宋体" w:cs="宋体"/>
          <w:color w:val="auto"/>
          <w:spacing w:val="0"/>
          <w:position w:val="0"/>
          <w:sz w:val="24"/>
          <w:highlight w:val="none"/>
        </w:rPr>
        <w:t>或</w:t>
      </w:r>
      <w:r>
        <w:rPr>
          <w:rFonts w:hint="eastAsia" w:ascii="宋体" w:hAnsi="宋体" w:eastAsia="宋体" w:cs="宋体"/>
          <w:color w:val="auto"/>
          <w:position w:val="0"/>
          <w:sz w:val="24"/>
          <w:highlight w:val="none"/>
        </w:rPr>
        <w:t>补正。澄清、</w:t>
      </w:r>
      <w:r>
        <w:rPr>
          <w:rFonts w:hint="eastAsia" w:ascii="宋体" w:hAnsi="宋体" w:eastAsia="宋体" w:cs="宋体"/>
          <w:color w:val="auto"/>
          <w:spacing w:val="0"/>
          <w:position w:val="0"/>
          <w:sz w:val="24"/>
          <w:highlight w:val="none"/>
        </w:rPr>
        <w:t>说</w:t>
      </w:r>
      <w:r>
        <w:rPr>
          <w:rFonts w:hint="eastAsia" w:ascii="宋体" w:hAnsi="宋体" w:eastAsia="宋体" w:cs="宋体"/>
          <w:color w:val="auto"/>
          <w:position w:val="0"/>
          <w:sz w:val="24"/>
          <w:highlight w:val="none"/>
        </w:rPr>
        <w:t>明</w:t>
      </w:r>
      <w:r>
        <w:rPr>
          <w:rFonts w:hint="eastAsia" w:ascii="宋体" w:hAnsi="宋体" w:eastAsia="宋体" w:cs="宋体"/>
          <w:color w:val="auto"/>
          <w:sz w:val="24"/>
          <w:highlight w:val="none"/>
        </w:rPr>
        <w:t>或补</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应</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书</w:t>
      </w:r>
      <w:r>
        <w:rPr>
          <w:rFonts w:hint="eastAsia" w:ascii="宋体" w:hAnsi="宋体" w:eastAsia="宋体" w:cs="宋体"/>
          <w:color w:val="auto"/>
          <w:spacing w:val="0"/>
          <w:sz w:val="24"/>
          <w:highlight w:val="none"/>
        </w:rPr>
        <w:t>面</w:t>
      </w:r>
      <w:r>
        <w:rPr>
          <w:rFonts w:hint="eastAsia" w:ascii="宋体" w:hAnsi="宋体" w:eastAsia="宋体" w:cs="宋体"/>
          <w:color w:val="auto"/>
          <w:sz w:val="24"/>
          <w:highlight w:val="none"/>
        </w:rPr>
        <w:t>方</w:t>
      </w:r>
      <w:r>
        <w:rPr>
          <w:rFonts w:hint="eastAsia" w:ascii="宋体" w:hAnsi="宋体" w:eastAsia="宋体" w:cs="宋体"/>
          <w:color w:val="auto"/>
          <w:spacing w:val="0"/>
          <w:sz w:val="24"/>
          <w:highlight w:val="none"/>
        </w:rPr>
        <w:t>式</w:t>
      </w:r>
      <w:r>
        <w:rPr>
          <w:rFonts w:hint="eastAsia" w:ascii="宋体" w:hAnsi="宋体" w:eastAsia="宋体" w:cs="宋体"/>
          <w:color w:val="auto"/>
          <w:sz w:val="24"/>
          <w:highlight w:val="none"/>
        </w:rPr>
        <w:t>进</w:t>
      </w:r>
      <w:r>
        <w:rPr>
          <w:rFonts w:hint="eastAsia" w:ascii="宋体" w:hAnsi="宋体" w:eastAsia="宋体" w:cs="宋体"/>
          <w:color w:val="auto"/>
          <w:spacing w:val="0"/>
          <w:sz w:val="24"/>
          <w:highlight w:val="none"/>
        </w:rPr>
        <w:t>行</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接</w:t>
      </w:r>
      <w:r>
        <w:rPr>
          <w:rFonts w:hint="eastAsia" w:ascii="宋体" w:hAnsi="宋体" w:eastAsia="宋体" w:cs="宋体"/>
          <w:color w:val="auto"/>
          <w:spacing w:val="0"/>
          <w:sz w:val="24"/>
          <w:highlight w:val="none"/>
        </w:rPr>
        <w:t>受</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人主</w:t>
      </w:r>
      <w:r>
        <w:rPr>
          <w:rFonts w:hint="eastAsia" w:ascii="宋体" w:hAnsi="宋体" w:eastAsia="宋体" w:cs="宋体"/>
          <w:color w:val="auto"/>
          <w:spacing w:val="0"/>
          <w:sz w:val="24"/>
          <w:highlight w:val="none"/>
        </w:rPr>
        <w:t>动</w:t>
      </w:r>
      <w:r>
        <w:rPr>
          <w:rFonts w:hint="eastAsia" w:ascii="宋体" w:hAnsi="宋体" w:eastAsia="宋体" w:cs="宋体"/>
          <w:color w:val="auto"/>
          <w:sz w:val="24"/>
          <w:highlight w:val="none"/>
        </w:rPr>
        <w:t>提</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或补</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w:t>
      </w:r>
    </w:p>
    <w:p w14:paraId="22CC9E70">
      <w:pPr>
        <w:spacing w:before="0" w:beforeLines="30" w:afterLines="30" w:line="360" w:lineRule="auto"/>
        <w:ind w:left="100" w:right="139"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3.3.2</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补</w:t>
      </w:r>
      <w:r>
        <w:rPr>
          <w:rFonts w:hint="eastAsia" w:ascii="宋体" w:hAnsi="宋体" w:eastAsia="宋体" w:cs="宋体"/>
          <w:color w:val="auto"/>
          <w:sz w:val="24"/>
          <w:highlight w:val="none"/>
        </w:rPr>
        <w:t>正</w:t>
      </w:r>
      <w:r>
        <w:rPr>
          <w:rFonts w:hint="eastAsia" w:ascii="宋体" w:hAnsi="宋体" w:eastAsia="宋体" w:cs="宋体"/>
          <w:color w:val="auto"/>
          <w:spacing w:val="0"/>
          <w:sz w:val="24"/>
          <w:highlight w:val="none"/>
        </w:rPr>
        <w:t>不</w:t>
      </w:r>
      <w:r>
        <w:rPr>
          <w:rFonts w:hint="eastAsia" w:ascii="宋体" w:hAnsi="宋体" w:eastAsia="宋体" w:cs="宋体"/>
          <w:color w:val="auto"/>
          <w:sz w:val="24"/>
          <w:highlight w:val="none"/>
        </w:rPr>
        <w:t>得超</w:t>
      </w:r>
      <w:r>
        <w:rPr>
          <w:rFonts w:hint="eastAsia" w:ascii="宋体" w:hAnsi="宋体" w:eastAsia="宋体" w:cs="宋体"/>
          <w:color w:val="auto"/>
          <w:spacing w:val="0"/>
          <w:sz w:val="24"/>
          <w:highlight w:val="none"/>
        </w:rPr>
        <w:t>出</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范</w:t>
      </w:r>
      <w:r>
        <w:rPr>
          <w:rFonts w:hint="eastAsia" w:ascii="宋体" w:hAnsi="宋体" w:eastAsia="宋体" w:cs="宋体"/>
          <w:color w:val="auto"/>
          <w:sz w:val="24"/>
          <w:highlight w:val="none"/>
        </w:rPr>
        <w:t>围</w:t>
      </w:r>
      <w:r>
        <w:rPr>
          <w:rFonts w:hint="eastAsia" w:ascii="宋体" w:hAnsi="宋体" w:eastAsia="宋体" w:cs="宋体"/>
          <w:color w:val="auto"/>
          <w:spacing w:val="0"/>
          <w:sz w:val="24"/>
          <w:highlight w:val="none"/>
        </w:rPr>
        <w:t>且</w:t>
      </w:r>
      <w:r>
        <w:rPr>
          <w:rFonts w:hint="eastAsia" w:ascii="宋体" w:hAnsi="宋体" w:eastAsia="宋体" w:cs="宋体"/>
          <w:color w:val="auto"/>
          <w:sz w:val="24"/>
          <w:highlight w:val="none"/>
        </w:rPr>
        <w:t>不得</w:t>
      </w:r>
      <w:r>
        <w:rPr>
          <w:rFonts w:hint="eastAsia" w:ascii="宋体" w:hAnsi="宋体" w:eastAsia="宋体" w:cs="宋体"/>
          <w:color w:val="auto"/>
          <w:spacing w:val="0"/>
          <w:sz w:val="24"/>
          <w:highlight w:val="none"/>
        </w:rPr>
        <w:t>改</w:t>
      </w:r>
      <w:r>
        <w:rPr>
          <w:rFonts w:hint="eastAsia" w:ascii="宋体" w:hAnsi="宋体" w:eastAsia="宋体" w:cs="宋体"/>
          <w:color w:val="auto"/>
          <w:sz w:val="24"/>
          <w:highlight w:val="none"/>
        </w:rPr>
        <w:t>变</w:t>
      </w:r>
      <w:r>
        <w:rPr>
          <w:rFonts w:hint="eastAsia" w:ascii="宋体" w:hAnsi="宋体" w:eastAsia="宋体" w:cs="宋体"/>
          <w:color w:val="auto"/>
          <w:spacing w:val="0"/>
          <w:sz w:val="24"/>
          <w:highlight w:val="none"/>
        </w:rPr>
        <w:t>投</w:t>
      </w:r>
      <w:r>
        <w:rPr>
          <w:rFonts w:hint="eastAsia" w:ascii="宋体" w:hAnsi="宋体" w:eastAsia="宋体" w:cs="宋体"/>
          <w:color w:val="auto"/>
          <w:sz w:val="24"/>
          <w:highlight w:val="none"/>
        </w:rPr>
        <w:t>标</w:t>
      </w:r>
      <w:r>
        <w:rPr>
          <w:rFonts w:hint="eastAsia" w:ascii="宋体" w:hAnsi="宋体" w:eastAsia="宋体" w:cs="宋体"/>
          <w:color w:val="auto"/>
          <w:spacing w:val="0"/>
          <w:sz w:val="24"/>
          <w:highlight w:val="none"/>
        </w:rPr>
        <w:t>文</w:t>
      </w:r>
      <w:r>
        <w:rPr>
          <w:rFonts w:hint="eastAsia" w:ascii="宋体" w:hAnsi="宋体" w:eastAsia="宋体" w:cs="宋体"/>
          <w:color w:val="auto"/>
          <w:sz w:val="24"/>
          <w:highlight w:val="none"/>
        </w:rPr>
        <w:t>件</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实</w:t>
      </w:r>
      <w:r>
        <w:rPr>
          <w:rFonts w:hint="eastAsia" w:ascii="宋体" w:hAnsi="宋体" w:eastAsia="宋体" w:cs="宋体"/>
          <w:color w:val="auto"/>
          <w:spacing w:val="0"/>
          <w:sz w:val="24"/>
          <w:highlight w:val="none"/>
        </w:rPr>
        <w:t>质</w:t>
      </w:r>
      <w:r>
        <w:rPr>
          <w:rFonts w:hint="eastAsia" w:ascii="宋体" w:hAnsi="宋体" w:eastAsia="宋体" w:cs="宋体"/>
          <w:color w:val="auto"/>
          <w:sz w:val="24"/>
          <w:highlight w:val="none"/>
        </w:rPr>
        <w:t>性内</w:t>
      </w:r>
      <w:r>
        <w:rPr>
          <w:rFonts w:hint="eastAsia" w:ascii="宋体" w:hAnsi="宋体" w:eastAsia="宋体" w:cs="宋体"/>
          <w:color w:val="auto"/>
          <w:spacing w:val="0"/>
          <w:sz w:val="24"/>
          <w:highlight w:val="none"/>
        </w:rPr>
        <w:t>容，并</w:t>
      </w:r>
      <w:r>
        <w:rPr>
          <w:rFonts w:hint="eastAsia" w:ascii="宋体" w:hAnsi="宋体" w:eastAsia="宋体" w:cs="宋体"/>
          <w:color w:val="auto"/>
          <w:sz w:val="24"/>
          <w:highlight w:val="none"/>
        </w:rPr>
        <w:t>构成投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文</w:t>
      </w:r>
      <w:r>
        <w:rPr>
          <w:rFonts w:hint="eastAsia" w:ascii="宋体" w:hAnsi="宋体" w:eastAsia="宋体" w:cs="宋体"/>
          <w:color w:val="auto"/>
          <w:spacing w:val="0"/>
          <w:sz w:val="24"/>
          <w:highlight w:val="none"/>
        </w:rPr>
        <w:t>件</w:t>
      </w:r>
      <w:r>
        <w:rPr>
          <w:rFonts w:hint="eastAsia" w:ascii="宋体" w:hAnsi="宋体" w:eastAsia="宋体" w:cs="宋体"/>
          <w:color w:val="auto"/>
          <w:sz w:val="24"/>
          <w:highlight w:val="none"/>
        </w:rPr>
        <w:t>的</w:t>
      </w:r>
      <w:r>
        <w:rPr>
          <w:rFonts w:hint="eastAsia" w:ascii="宋体" w:hAnsi="宋体" w:eastAsia="宋体" w:cs="宋体"/>
          <w:color w:val="auto"/>
          <w:spacing w:val="0"/>
          <w:sz w:val="24"/>
          <w:highlight w:val="none"/>
        </w:rPr>
        <w:t>组</w:t>
      </w:r>
      <w:r>
        <w:rPr>
          <w:rFonts w:hint="eastAsia" w:ascii="宋体" w:hAnsi="宋体" w:eastAsia="宋体" w:cs="宋体"/>
          <w:color w:val="auto"/>
          <w:sz w:val="24"/>
          <w:highlight w:val="none"/>
        </w:rPr>
        <w:t>成</w:t>
      </w:r>
      <w:r>
        <w:rPr>
          <w:rFonts w:hint="eastAsia" w:ascii="宋体" w:hAnsi="宋体" w:eastAsia="宋体" w:cs="宋体"/>
          <w:color w:val="auto"/>
          <w:spacing w:val="0"/>
          <w:sz w:val="24"/>
          <w:highlight w:val="none"/>
        </w:rPr>
        <w:t>部</w:t>
      </w:r>
      <w:r>
        <w:rPr>
          <w:rFonts w:hint="eastAsia" w:ascii="宋体" w:hAnsi="宋体" w:eastAsia="宋体" w:cs="宋体"/>
          <w:color w:val="auto"/>
          <w:sz w:val="24"/>
          <w:highlight w:val="none"/>
        </w:rPr>
        <w:t>分。</w:t>
      </w:r>
    </w:p>
    <w:p w14:paraId="0911D31C">
      <w:pPr>
        <w:spacing w:before="0" w:beforeLines="30" w:afterLines="30" w:line="360" w:lineRule="auto"/>
        <w:ind w:left="100" w:right="34"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3.3.3</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对</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标人</w:t>
      </w:r>
      <w:r>
        <w:rPr>
          <w:rFonts w:hint="eastAsia" w:ascii="宋体" w:hAnsi="宋体" w:eastAsia="宋体" w:cs="宋体"/>
          <w:color w:val="auto"/>
          <w:sz w:val="24"/>
          <w:highlight w:val="none"/>
        </w:rPr>
        <w:t>提交</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澄清</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说</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或</w:t>
      </w:r>
      <w:r>
        <w:rPr>
          <w:rFonts w:hint="eastAsia" w:ascii="宋体" w:hAnsi="宋体" w:eastAsia="宋体" w:cs="宋体"/>
          <w:color w:val="auto"/>
          <w:spacing w:val="0"/>
          <w:sz w:val="24"/>
          <w:highlight w:val="none"/>
        </w:rPr>
        <w:t>补</w:t>
      </w:r>
      <w:r>
        <w:rPr>
          <w:rFonts w:hint="eastAsia" w:ascii="宋体" w:hAnsi="宋体" w:eastAsia="宋体" w:cs="宋体"/>
          <w:color w:val="auto"/>
          <w:sz w:val="24"/>
          <w:highlight w:val="none"/>
        </w:rPr>
        <w:t>正</w:t>
      </w:r>
      <w:r>
        <w:rPr>
          <w:rFonts w:hint="eastAsia" w:ascii="宋体" w:hAnsi="宋体" w:eastAsia="宋体" w:cs="宋体"/>
          <w:color w:val="auto"/>
          <w:spacing w:val="0"/>
          <w:sz w:val="24"/>
          <w:highlight w:val="none"/>
        </w:rPr>
        <w:t>有</w:t>
      </w:r>
      <w:r>
        <w:rPr>
          <w:rFonts w:hint="eastAsia" w:ascii="宋体" w:hAnsi="宋体" w:eastAsia="宋体" w:cs="宋体"/>
          <w:color w:val="auto"/>
          <w:sz w:val="24"/>
          <w:highlight w:val="none"/>
        </w:rPr>
        <w:t>疑问的</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可</w:t>
      </w:r>
      <w:r>
        <w:rPr>
          <w:rFonts w:hint="eastAsia" w:ascii="宋体" w:hAnsi="宋体" w:eastAsia="宋体" w:cs="宋体"/>
          <w:color w:val="auto"/>
          <w:spacing w:val="0"/>
          <w:sz w:val="24"/>
          <w:highlight w:val="none"/>
        </w:rPr>
        <w:t>以</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进</w:t>
      </w:r>
      <w:r>
        <w:rPr>
          <w:rFonts w:hint="eastAsia" w:ascii="宋体" w:hAnsi="宋体" w:eastAsia="宋体" w:cs="宋体"/>
          <w:color w:val="auto"/>
          <w:sz w:val="24"/>
          <w:highlight w:val="none"/>
        </w:rPr>
        <w:t>一步</w:t>
      </w:r>
      <w:r>
        <w:rPr>
          <w:rFonts w:hint="eastAsia" w:ascii="宋体" w:hAnsi="宋体" w:eastAsia="宋体" w:cs="宋体"/>
          <w:color w:val="auto"/>
          <w:spacing w:val="0"/>
          <w:sz w:val="24"/>
          <w:highlight w:val="none"/>
        </w:rPr>
        <w:t>澄</w:t>
      </w:r>
      <w:r>
        <w:rPr>
          <w:rFonts w:hint="eastAsia" w:ascii="宋体" w:hAnsi="宋体" w:eastAsia="宋体" w:cs="宋体"/>
          <w:color w:val="auto"/>
          <w:sz w:val="24"/>
          <w:highlight w:val="none"/>
        </w:rPr>
        <w:t>清、说明</w:t>
      </w:r>
      <w:r>
        <w:rPr>
          <w:rFonts w:hint="eastAsia" w:ascii="宋体" w:hAnsi="宋体" w:eastAsia="宋体" w:cs="宋体"/>
          <w:color w:val="auto"/>
          <w:spacing w:val="0"/>
          <w:sz w:val="24"/>
          <w:highlight w:val="none"/>
        </w:rPr>
        <w:t>或</w:t>
      </w:r>
      <w:r>
        <w:rPr>
          <w:rFonts w:hint="eastAsia" w:ascii="宋体" w:hAnsi="宋体" w:eastAsia="宋体" w:cs="宋体"/>
          <w:color w:val="auto"/>
          <w:sz w:val="24"/>
          <w:highlight w:val="none"/>
        </w:rPr>
        <w:t>补</w:t>
      </w:r>
      <w:r>
        <w:rPr>
          <w:rFonts w:hint="eastAsia" w:ascii="宋体" w:hAnsi="宋体" w:eastAsia="宋体" w:cs="宋体"/>
          <w:color w:val="auto"/>
          <w:spacing w:val="0"/>
          <w:sz w:val="24"/>
          <w:highlight w:val="none"/>
        </w:rPr>
        <w:t>正</w:t>
      </w:r>
      <w:r>
        <w:rPr>
          <w:rFonts w:hint="eastAsia" w:ascii="宋体" w:hAnsi="宋体" w:eastAsia="宋体" w:cs="宋体"/>
          <w:color w:val="auto"/>
          <w:sz w:val="24"/>
          <w:highlight w:val="none"/>
        </w:rPr>
        <w:t>，</w:t>
      </w:r>
      <w:r>
        <w:rPr>
          <w:rFonts w:hint="eastAsia" w:ascii="宋体" w:hAnsi="宋体" w:eastAsia="宋体" w:cs="宋体"/>
          <w:color w:val="auto"/>
          <w:spacing w:val="0"/>
          <w:sz w:val="24"/>
          <w:highlight w:val="none"/>
        </w:rPr>
        <w:t>直</w:t>
      </w:r>
      <w:r>
        <w:rPr>
          <w:rFonts w:hint="eastAsia" w:ascii="宋体" w:hAnsi="宋体" w:eastAsia="宋体" w:cs="宋体"/>
          <w:color w:val="auto"/>
          <w:sz w:val="24"/>
          <w:highlight w:val="none"/>
        </w:rPr>
        <w:t>至</w:t>
      </w:r>
      <w:r>
        <w:rPr>
          <w:rFonts w:hint="eastAsia" w:ascii="宋体" w:hAnsi="宋体" w:eastAsia="宋体" w:cs="宋体"/>
          <w:color w:val="auto"/>
          <w:spacing w:val="0"/>
          <w:sz w:val="24"/>
          <w:highlight w:val="none"/>
        </w:rPr>
        <w:t>满</w:t>
      </w:r>
      <w:r>
        <w:rPr>
          <w:rFonts w:hint="eastAsia" w:ascii="宋体" w:hAnsi="宋体" w:eastAsia="宋体" w:cs="宋体"/>
          <w:color w:val="auto"/>
          <w:sz w:val="24"/>
          <w:highlight w:val="none"/>
        </w:rPr>
        <w:t>足</w:t>
      </w:r>
      <w:r>
        <w:rPr>
          <w:rFonts w:hint="eastAsia" w:ascii="宋体" w:hAnsi="宋体" w:eastAsia="宋体" w:cs="宋体"/>
          <w:color w:val="auto"/>
          <w:spacing w:val="0"/>
          <w:sz w:val="24"/>
          <w:highlight w:val="none"/>
        </w:rPr>
        <w:t>评</w:t>
      </w:r>
      <w:r>
        <w:rPr>
          <w:rFonts w:hint="eastAsia" w:ascii="宋体" w:hAnsi="宋体" w:eastAsia="宋体" w:cs="宋体"/>
          <w:color w:val="auto"/>
          <w:sz w:val="24"/>
          <w:highlight w:val="none"/>
        </w:rPr>
        <w:t>标委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的</w:t>
      </w:r>
      <w:r>
        <w:rPr>
          <w:rFonts w:hint="eastAsia" w:ascii="宋体" w:hAnsi="宋体" w:eastAsia="宋体" w:cs="宋体"/>
          <w:color w:val="auto"/>
          <w:sz w:val="24"/>
          <w:highlight w:val="none"/>
        </w:rPr>
        <w:t>要</w:t>
      </w:r>
      <w:r>
        <w:rPr>
          <w:rFonts w:hint="eastAsia" w:ascii="宋体" w:hAnsi="宋体" w:eastAsia="宋体" w:cs="宋体"/>
          <w:color w:val="auto"/>
          <w:spacing w:val="0"/>
          <w:sz w:val="24"/>
          <w:highlight w:val="none"/>
        </w:rPr>
        <w:t>求</w:t>
      </w:r>
      <w:r>
        <w:rPr>
          <w:rFonts w:hint="eastAsia" w:ascii="宋体" w:hAnsi="宋体" w:eastAsia="宋体" w:cs="宋体"/>
          <w:color w:val="auto"/>
          <w:sz w:val="24"/>
          <w:highlight w:val="none"/>
        </w:rPr>
        <w:t>。</w:t>
      </w:r>
    </w:p>
    <w:p w14:paraId="673850CE">
      <w:pPr>
        <w:spacing w:beforeLines="30" w:afterLines="30" w:line="360" w:lineRule="auto"/>
        <w:ind w:left="238" w:right="-23" w:firstLine="241" w:firstLineChars="100"/>
        <w:jc w:val="left"/>
        <w:outlineLvl w:val="2"/>
        <w:rPr>
          <w:rFonts w:hint="eastAsia" w:ascii="黑体" w:hAnsi="黑体" w:eastAsia="黑体" w:cs="黑体"/>
          <w:b/>
          <w:bCs/>
          <w:color w:val="auto"/>
          <w:sz w:val="24"/>
          <w:highlight w:val="none"/>
        </w:rPr>
      </w:pPr>
      <w:bookmarkStart w:id="140" w:name="_Toc9961"/>
      <w:r>
        <w:rPr>
          <w:rFonts w:hint="eastAsia" w:ascii="黑体" w:hAnsi="黑体" w:eastAsia="黑体" w:cs="黑体"/>
          <w:b/>
          <w:bCs/>
          <w:color w:val="auto"/>
          <w:spacing w:val="0"/>
          <w:sz w:val="24"/>
          <w:highlight w:val="none"/>
        </w:rPr>
        <w:t>3</w:t>
      </w:r>
      <w:r>
        <w:rPr>
          <w:rFonts w:hint="eastAsia" w:ascii="黑体" w:hAnsi="黑体" w:eastAsia="黑体" w:cs="黑体"/>
          <w:b/>
          <w:bCs/>
          <w:color w:val="auto"/>
          <w:sz w:val="24"/>
          <w:highlight w:val="none"/>
        </w:rPr>
        <w:t>.4</w:t>
      </w:r>
      <w:r>
        <w:rPr>
          <w:rFonts w:hint="eastAsia" w:ascii="黑体" w:hAnsi="黑体" w:eastAsia="黑体" w:cs="黑体"/>
          <w:b/>
          <w:bCs/>
          <w:color w:val="auto"/>
          <w:spacing w:val="0"/>
          <w:sz w:val="24"/>
          <w:highlight w:val="none"/>
        </w:rPr>
        <w:t xml:space="preserve"> </w:t>
      </w:r>
      <w:r>
        <w:rPr>
          <w:rFonts w:hint="eastAsia" w:ascii="黑体" w:hAnsi="黑体" w:eastAsia="黑体" w:cs="黑体"/>
          <w:b/>
          <w:bCs/>
          <w:color w:val="auto"/>
          <w:sz w:val="24"/>
          <w:highlight w:val="none"/>
        </w:rPr>
        <w:t>评标结果</w:t>
      </w:r>
      <w:bookmarkEnd w:id="140"/>
    </w:p>
    <w:p w14:paraId="1C31C136">
      <w:pPr>
        <w:spacing w:beforeLines="30" w:afterLines="30" w:line="360" w:lineRule="auto"/>
        <w:ind w:left="100" w:right="141"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r>
        <w:rPr>
          <w:rFonts w:hint="eastAsia" w:ascii="宋体" w:hAnsi="宋体" w:eastAsia="宋体" w:cs="宋体"/>
          <w:color w:val="auto"/>
          <w:spacing w:val="0"/>
          <w:sz w:val="24"/>
          <w:highlight w:val="none"/>
        </w:rPr>
        <w:t xml:space="preserve"> </w:t>
      </w:r>
      <w:r>
        <w:rPr>
          <w:rFonts w:hint="eastAsia" w:ascii="宋体" w:hAnsi="宋体" w:eastAsia="宋体" w:cs="宋体"/>
          <w:color w:val="auto"/>
          <w:sz w:val="24"/>
          <w:highlight w:val="none"/>
        </w:rPr>
        <w:t>除</w:t>
      </w:r>
      <w:r>
        <w:rPr>
          <w:rFonts w:hint="eastAsia" w:ascii="宋体" w:hAnsi="宋体" w:eastAsia="宋体" w:cs="宋体"/>
          <w:color w:val="auto"/>
          <w:spacing w:val="0"/>
          <w:sz w:val="24"/>
          <w:highlight w:val="none"/>
        </w:rPr>
        <w:t>第</w:t>
      </w:r>
      <w:r>
        <w:rPr>
          <w:rFonts w:hint="eastAsia" w:ascii="宋体" w:hAnsi="宋体" w:eastAsia="宋体" w:cs="宋体"/>
          <w:color w:val="auto"/>
          <w:sz w:val="24"/>
          <w:highlight w:val="none"/>
        </w:rPr>
        <w:t>二章</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投</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须</w:t>
      </w:r>
      <w:r>
        <w:rPr>
          <w:rFonts w:hint="eastAsia" w:ascii="宋体" w:hAnsi="宋体" w:eastAsia="宋体" w:cs="宋体"/>
          <w:color w:val="auto"/>
          <w:sz w:val="24"/>
          <w:highlight w:val="none"/>
        </w:rPr>
        <w:t>知”</w:t>
      </w:r>
      <w:r>
        <w:rPr>
          <w:rFonts w:hint="eastAsia" w:ascii="宋体" w:hAnsi="宋体" w:eastAsia="宋体" w:cs="宋体"/>
          <w:color w:val="auto"/>
          <w:spacing w:val="0"/>
          <w:sz w:val="24"/>
          <w:highlight w:val="none"/>
        </w:rPr>
        <w:t>前</w:t>
      </w:r>
      <w:r>
        <w:rPr>
          <w:rFonts w:hint="eastAsia" w:ascii="宋体" w:hAnsi="宋体" w:eastAsia="宋体" w:cs="宋体"/>
          <w:color w:val="auto"/>
          <w:sz w:val="24"/>
          <w:highlight w:val="none"/>
        </w:rPr>
        <w:t>附</w:t>
      </w:r>
      <w:r>
        <w:rPr>
          <w:rFonts w:hint="eastAsia" w:ascii="宋体" w:hAnsi="宋体" w:eastAsia="宋体" w:cs="宋体"/>
          <w:color w:val="auto"/>
          <w:spacing w:val="0"/>
          <w:sz w:val="24"/>
          <w:highlight w:val="none"/>
        </w:rPr>
        <w:t>表</w:t>
      </w:r>
      <w:r>
        <w:rPr>
          <w:rFonts w:hint="eastAsia" w:ascii="宋体" w:hAnsi="宋体" w:eastAsia="宋体" w:cs="宋体"/>
          <w:color w:val="auto"/>
          <w:sz w:val="24"/>
          <w:highlight w:val="none"/>
        </w:rPr>
        <w:t>授</w:t>
      </w:r>
      <w:r>
        <w:rPr>
          <w:rFonts w:hint="eastAsia" w:ascii="宋体" w:hAnsi="宋体" w:eastAsia="宋体" w:cs="宋体"/>
          <w:color w:val="auto"/>
          <w:spacing w:val="0"/>
          <w:sz w:val="24"/>
          <w:highlight w:val="none"/>
        </w:rPr>
        <w:t>权</w:t>
      </w:r>
      <w:r>
        <w:rPr>
          <w:rFonts w:hint="eastAsia" w:ascii="宋体" w:hAnsi="宋体" w:eastAsia="宋体" w:cs="宋体"/>
          <w:color w:val="auto"/>
          <w:sz w:val="24"/>
          <w:highlight w:val="none"/>
        </w:rPr>
        <w:t>直</w:t>
      </w:r>
      <w:r>
        <w:rPr>
          <w:rFonts w:hint="eastAsia" w:ascii="宋体" w:hAnsi="宋体" w:eastAsia="宋体" w:cs="宋体"/>
          <w:color w:val="auto"/>
          <w:spacing w:val="0"/>
          <w:sz w:val="24"/>
          <w:highlight w:val="none"/>
        </w:rPr>
        <w:t>接</w:t>
      </w:r>
      <w:r>
        <w:rPr>
          <w:rFonts w:hint="eastAsia" w:ascii="宋体" w:hAnsi="宋体" w:eastAsia="宋体" w:cs="宋体"/>
          <w:color w:val="auto"/>
          <w:sz w:val="24"/>
          <w:highlight w:val="none"/>
        </w:rPr>
        <w:t>确</w:t>
      </w:r>
      <w:r>
        <w:rPr>
          <w:rFonts w:hint="eastAsia" w:ascii="宋体" w:hAnsi="宋体" w:eastAsia="宋体" w:cs="宋体"/>
          <w:color w:val="auto"/>
          <w:spacing w:val="0"/>
          <w:sz w:val="24"/>
          <w:highlight w:val="none"/>
        </w:rPr>
        <w:t>定中</w:t>
      </w:r>
      <w:r>
        <w:rPr>
          <w:rFonts w:hint="eastAsia" w:ascii="宋体" w:hAnsi="宋体" w:eastAsia="宋体" w:cs="宋体"/>
          <w:color w:val="auto"/>
          <w:sz w:val="24"/>
          <w:highlight w:val="none"/>
        </w:rPr>
        <w:t>标人</w:t>
      </w:r>
      <w:r>
        <w:rPr>
          <w:rFonts w:hint="eastAsia" w:ascii="宋体" w:hAnsi="宋体" w:eastAsia="宋体" w:cs="宋体"/>
          <w:color w:val="auto"/>
          <w:spacing w:val="0"/>
          <w:sz w:val="24"/>
          <w:highlight w:val="none"/>
        </w:rPr>
        <w:t>外，</w:t>
      </w:r>
      <w:r>
        <w:rPr>
          <w:rFonts w:hint="eastAsia" w:ascii="宋体" w:hAnsi="宋体" w:eastAsia="宋体" w:cs="宋体"/>
          <w:color w:val="auto"/>
          <w:sz w:val="24"/>
          <w:highlight w:val="none"/>
        </w:rPr>
        <w:t>评</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委</w:t>
      </w:r>
      <w:r>
        <w:rPr>
          <w:rFonts w:hint="eastAsia" w:ascii="宋体" w:hAnsi="宋体" w:eastAsia="宋体" w:cs="宋体"/>
          <w:color w:val="auto"/>
          <w:spacing w:val="0"/>
          <w:sz w:val="24"/>
          <w:highlight w:val="none"/>
        </w:rPr>
        <w:t>员</w:t>
      </w:r>
      <w:r>
        <w:rPr>
          <w:rFonts w:hint="eastAsia" w:ascii="宋体" w:hAnsi="宋体" w:eastAsia="宋体" w:cs="宋体"/>
          <w:color w:val="auto"/>
          <w:sz w:val="24"/>
          <w:highlight w:val="none"/>
        </w:rPr>
        <w:t>会</w:t>
      </w:r>
      <w:r>
        <w:rPr>
          <w:rFonts w:hint="eastAsia" w:ascii="宋体" w:hAnsi="宋体" w:eastAsia="宋体" w:cs="宋体"/>
          <w:color w:val="auto"/>
          <w:spacing w:val="0"/>
          <w:sz w:val="24"/>
          <w:highlight w:val="none"/>
        </w:rPr>
        <w:t>按照</w:t>
      </w:r>
      <w:r>
        <w:rPr>
          <w:rFonts w:hint="eastAsia" w:ascii="宋体" w:hAnsi="宋体" w:eastAsia="宋体" w:cs="宋体"/>
          <w:color w:val="auto"/>
          <w:sz w:val="24"/>
          <w:highlight w:val="none"/>
        </w:rPr>
        <w:t>得分</w:t>
      </w:r>
      <w:r>
        <w:rPr>
          <w:rFonts w:hint="eastAsia" w:ascii="宋体" w:hAnsi="宋体" w:eastAsia="宋体" w:cs="宋体"/>
          <w:color w:val="auto"/>
          <w:spacing w:val="0"/>
          <w:sz w:val="24"/>
          <w:highlight w:val="none"/>
        </w:rPr>
        <w:t>由</w:t>
      </w:r>
      <w:r>
        <w:rPr>
          <w:rFonts w:hint="eastAsia" w:ascii="宋体" w:hAnsi="宋体" w:eastAsia="宋体" w:cs="宋体"/>
          <w:color w:val="auto"/>
          <w:sz w:val="24"/>
          <w:highlight w:val="none"/>
        </w:rPr>
        <w:t>高</w:t>
      </w:r>
      <w:r>
        <w:rPr>
          <w:rFonts w:hint="eastAsia" w:ascii="宋体" w:hAnsi="宋体" w:eastAsia="宋体" w:cs="宋体"/>
          <w:color w:val="auto"/>
          <w:spacing w:val="0"/>
          <w:sz w:val="24"/>
          <w:highlight w:val="none"/>
        </w:rPr>
        <w:t>到</w:t>
      </w:r>
      <w:r>
        <w:rPr>
          <w:rFonts w:hint="eastAsia" w:ascii="宋体" w:hAnsi="宋体" w:eastAsia="宋体" w:cs="宋体"/>
          <w:color w:val="auto"/>
          <w:sz w:val="24"/>
          <w:highlight w:val="none"/>
        </w:rPr>
        <w:t>低的顺</w:t>
      </w:r>
      <w:r>
        <w:rPr>
          <w:rFonts w:hint="eastAsia" w:ascii="宋体" w:hAnsi="宋体" w:eastAsia="宋体" w:cs="宋体"/>
          <w:color w:val="auto"/>
          <w:spacing w:val="0"/>
          <w:sz w:val="24"/>
          <w:highlight w:val="none"/>
        </w:rPr>
        <w:t>序</w:t>
      </w:r>
      <w:r>
        <w:rPr>
          <w:rFonts w:hint="eastAsia" w:ascii="宋体" w:hAnsi="宋体" w:eastAsia="宋体" w:cs="宋体"/>
          <w:color w:val="auto"/>
          <w:sz w:val="24"/>
          <w:highlight w:val="none"/>
        </w:rPr>
        <w:t>推</w:t>
      </w:r>
      <w:r>
        <w:rPr>
          <w:rFonts w:hint="eastAsia" w:ascii="宋体" w:hAnsi="宋体" w:eastAsia="宋体" w:cs="宋体"/>
          <w:color w:val="auto"/>
          <w:spacing w:val="0"/>
          <w:sz w:val="24"/>
          <w:highlight w:val="none"/>
        </w:rPr>
        <w:t>荐</w:t>
      </w:r>
      <w:r>
        <w:rPr>
          <w:rFonts w:hint="eastAsia" w:ascii="宋体" w:hAnsi="宋体" w:eastAsia="宋体" w:cs="宋体"/>
          <w:color w:val="auto"/>
          <w:sz w:val="24"/>
          <w:highlight w:val="none"/>
        </w:rPr>
        <w:t>中</w:t>
      </w:r>
      <w:r>
        <w:rPr>
          <w:rFonts w:hint="eastAsia" w:ascii="宋体" w:hAnsi="宋体" w:eastAsia="宋体" w:cs="宋体"/>
          <w:color w:val="auto"/>
          <w:spacing w:val="0"/>
          <w:sz w:val="24"/>
          <w:highlight w:val="none"/>
        </w:rPr>
        <w:t>标</w:t>
      </w:r>
      <w:r>
        <w:rPr>
          <w:rFonts w:hint="eastAsia" w:ascii="宋体" w:hAnsi="宋体" w:eastAsia="宋体" w:cs="宋体"/>
          <w:color w:val="auto"/>
          <w:sz w:val="24"/>
          <w:highlight w:val="none"/>
        </w:rPr>
        <w:t>候</w:t>
      </w:r>
      <w:r>
        <w:rPr>
          <w:rFonts w:hint="eastAsia" w:ascii="宋体" w:hAnsi="宋体" w:eastAsia="宋体" w:cs="宋体"/>
          <w:color w:val="auto"/>
          <w:spacing w:val="0"/>
          <w:sz w:val="24"/>
          <w:highlight w:val="none"/>
        </w:rPr>
        <w:t>选</w:t>
      </w:r>
      <w:r>
        <w:rPr>
          <w:rFonts w:hint="eastAsia" w:ascii="宋体" w:hAnsi="宋体" w:eastAsia="宋体" w:cs="宋体"/>
          <w:color w:val="auto"/>
          <w:sz w:val="24"/>
          <w:highlight w:val="none"/>
        </w:rPr>
        <w:t>人</w:t>
      </w:r>
      <w:r>
        <w:rPr>
          <w:rFonts w:hint="eastAsia" w:ascii="宋体" w:hAnsi="宋体" w:eastAsia="宋体" w:cs="宋体"/>
          <w:color w:val="auto"/>
          <w:spacing w:val="0"/>
          <w:sz w:val="24"/>
          <w:highlight w:val="none"/>
        </w:rPr>
        <w:t>，</w:t>
      </w:r>
      <w:r>
        <w:rPr>
          <w:rFonts w:hint="eastAsia" w:ascii="宋体" w:hAnsi="宋体" w:eastAsia="宋体" w:cs="宋体"/>
          <w:color w:val="auto"/>
          <w:sz w:val="24"/>
          <w:highlight w:val="none"/>
        </w:rPr>
        <w:t>并标</w:t>
      </w:r>
      <w:r>
        <w:rPr>
          <w:rFonts w:hint="eastAsia" w:ascii="宋体" w:hAnsi="宋体" w:eastAsia="宋体" w:cs="宋体"/>
          <w:color w:val="auto"/>
          <w:spacing w:val="0"/>
          <w:sz w:val="24"/>
          <w:highlight w:val="none"/>
        </w:rPr>
        <w:t>明</w:t>
      </w:r>
      <w:r>
        <w:rPr>
          <w:rFonts w:hint="eastAsia" w:ascii="宋体" w:hAnsi="宋体" w:eastAsia="宋体" w:cs="宋体"/>
          <w:color w:val="auto"/>
          <w:sz w:val="24"/>
          <w:highlight w:val="none"/>
        </w:rPr>
        <w:t>排</w:t>
      </w:r>
      <w:r>
        <w:rPr>
          <w:rFonts w:hint="eastAsia" w:ascii="宋体" w:hAnsi="宋体" w:eastAsia="宋体" w:cs="宋体"/>
          <w:color w:val="auto"/>
          <w:spacing w:val="0"/>
          <w:sz w:val="24"/>
          <w:highlight w:val="none"/>
        </w:rPr>
        <w:t>序</w:t>
      </w:r>
      <w:r>
        <w:rPr>
          <w:rFonts w:hint="eastAsia" w:ascii="宋体" w:hAnsi="宋体" w:eastAsia="宋体" w:cs="宋体"/>
          <w:color w:val="auto"/>
          <w:sz w:val="24"/>
          <w:highlight w:val="none"/>
        </w:rPr>
        <w:t>。</w:t>
      </w:r>
    </w:p>
    <w:p w14:paraId="07D390BB">
      <w:pPr>
        <w:spacing w:beforeLines="30" w:afterLines="30" w:line="360" w:lineRule="auto"/>
        <w:ind w:left="100" w:right="141"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3.4.2 评标委员会完成评标后，应当向招标人提交书面评标报告和中标候选人名单。</w:t>
      </w:r>
    </w:p>
    <w:p w14:paraId="24A84EEB">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color w:val="auto"/>
          <w:szCs w:val="21"/>
          <w:highlight w:val="none"/>
        </w:rPr>
        <w:br w:type="page"/>
      </w:r>
      <w:bookmarkStart w:id="141" w:name="_Toc9851"/>
      <w:bookmarkStart w:id="142" w:name="_Toc9746"/>
      <w:r>
        <w:rPr>
          <w:rFonts w:hint="eastAsia" w:ascii="黑体" w:hAnsi="黑体" w:eastAsia="黑体" w:cs="黑体"/>
          <w:b/>
          <w:bCs w:val="0"/>
          <w:color w:val="auto"/>
          <w:position w:val="-1"/>
          <w:sz w:val="32"/>
          <w:szCs w:val="24"/>
          <w:highlight w:val="none"/>
        </w:rPr>
        <w:t>附表一：形式评审表</w:t>
      </w:r>
      <w:bookmarkEnd w:id="141"/>
    </w:p>
    <w:p w14:paraId="015BAD2A">
      <w:pPr>
        <w:spacing w:line="360" w:lineRule="auto"/>
        <w:ind w:right="31" w:firstLine="0" w:firstLineChars="0"/>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形式评审表</w:t>
      </w:r>
    </w:p>
    <w:p w14:paraId="710B44A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29"/>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5611"/>
        <w:gridCol w:w="931"/>
        <w:gridCol w:w="869"/>
        <w:gridCol w:w="881"/>
      </w:tblGrid>
      <w:tr w14:paraId="42A0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10" w:type="pct"/>
            <w:noWrap w:val="0"/>
            <w:vAlign w:val="center"/>
          </w:tcPr>
          <w:p w14:paraId="736EFD60">
            <w:pPr>
              <w:tabs>
                <w:tab w:val="left" w:pos="720"/>
              </w:tabs>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3104" w:type="pct"/>
            <w:tcBorders>
              <w:tl2br w:val="single" w:color="auto" w:sz="4" w:space="0"/>
            </w:tcBorders>
            <w:noWrap w:val="0"/>
            <w:vAlign w:val="center"/>
          </w:tcPr>
          <w:p w14:paraId="5806B88D">
            <w:pPr>
              <w:tabs>
                <w:tab w:val="left" w:pos="720"/>
              </w:tabs>
              <w:snapToGrid w:val="0"/>
              <w:spacing w:line="240" w:lineRule="auto"/>
              <w:ind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p w14:paraId="103FDA8F">
            <w:pPr>
              <w:tabs>
                <w:tab w:val="left" w:pos="72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515" w:type="pct"/>
            <w:noWrap w:val="0"/>
            <w:vAlign w:val="center"/>
          </w:tcPr>
          <w:p w14:paraId="72C87768">
            <w:pPr>
              <w:tabs>
                <w:tab w:val="left" w:pos="720"/>
              </w:tabs>
              <w:snapToGrid w:val="0"/>
              <w:spacing w:line="240" w:lineRule="auto"/>
              <w:rPr>
                <w:rFonts w:hint="eastAsia" w:ascii="宋体" w:hAnsi="宋体" w:eastAsia="宋体" w:cs="宋体"/>
                <w:color w:val="auto"/>
                <w:sz w:val="21"/>
                <w:szCs w:val="21"/>
                <w:highlight w:val="none"/>
              </w:rPr>
            </w:pPr>
          </w:p>
        </w:tc>
        <w:tc>
          <w:tcPr>
            <w:tcW w:w="481" w:type="pct"/>
            <w:noWrap w:val="0"/>
            <w:vAlign w:val="center"/>
          </w:tcPr>
          <w:p w14:paraId="791712B1">
            <w:pPr>
              <w:tabs>
                <w:tab w:val="left" w:pos="720"/>
              </w:tabs>
              <w:snapToGrid w:val="0"/>
              <w:spacing w:line="240" w:lineRule="auto"/>
              <w:jc w:val="center"/>
              <w:rPr>
                <w:rFonts w:hint="eastAsia" w:ascii="宋体" w:hAnsi="宋体" w:eastAsia="宋体" w:cs="宋体"/>
                <w:color w:val="auto"/>
                <w:sz w:val="21"/>
                <w:szCs w:val="21"/>
                <w:highlight w:val="none"/>
              </w:rPr>
            </w:pPr>
          </w:p>
        </w:tc>
        <w:tc>
          <w:tcPr>
            <w:tcW w:w="487" w:type="pct"/>
            <w:noWrap w:val="0"/>
            <w:vAlign w:val="center"/>
          </w:tcPr>
          <w:p w14:paraId="36273275">
            <w:pPr>
              <w:tabs>
                <w:tab w:val="left" w:pos="720"/>
              </w:tabs>
              <w:snapToGrid w:val="0"/>
              <w:spacing w:line="240" w:lineRule="auto"/>
              <w:jc w:val="center"/>
              <w:rPr>
                <w:rFonts w:hint="eastAsia" w:ascii="宋体" w:hAnsi="宋体" w:eastAsia="宋体" w:cs="宋体"/>
                <w:color w:val="auto"/>
                <w:sz w:val="21"/>
                <w:szCs w:val="21"/>
                <w:highlight w:val="none"/>
              </w:rPr>
            </w:pPr>
          </w:p>
        </w:tc>
      </w:tr>
      <w:tr w14:paraId="47CC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41" w:type="dxa"/>
            <w:noWrap w:val="0"/>
            <w:vAlign w:val="center"/>
          </w:tcPr>
          <w:p w14:paraId="202EC4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611" w:type="dxa"/>
            <w:noWrap w:val="0"/>
            <w:vAlign w:val="center"/>
          </w:tcPr>
          <w:p w14:paraId="750FE48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投标人名称：与营业执照、资质证书一致。</w:t>
            </w:r>
          </w:p>
        </w:tc>
        <w:tc>
          <w:tcPr>
            <w:tcW w:w="515" w:type="pct"/>
            <w:noWrap w:val="0"/>
            <w:vAlign w:val="center"/>
          </w:tcPr>
          <w:p w14:paraId="28254F9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c>
          <w:tcPr>
            <w:tcW w:w="481" w:type="pct"/>
            <w:noWrap w:val="0"/>
            <w:vAlign w:val="center"/>
          </w:tcPr>
          <w:p w14:paraId="390C0E1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c>
          <w:tcPr>
            <w:tcW w:w="487" w:type="pct"/>
            <w:noWrap w:val="0"/>
            <w:vAlign w:val="center"/>
          </w:tcPr>
          <w:p w14:paraId="5FFA674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r>
      <w:tr w14:paraId="3185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741" w:type="dxa"/>
            <w:noWrap w:val="0"/>
            <w:vAlign w:val="center"/>
          </w:tcPr>
          <w:p w14:paraId="62A1D91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611" w:type="dxa"/>
            <w:noWrap w:val="0"/>
            <w:vAlign w:val="center"/>
          </w:tcPr>
          <w:p w14:paraId="7279375D">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投标函及投标函附录签字盖章：</w:t>
            </w:r>
          </w:p>
          <w:p w14:paraId="478AFD4C">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投标函及投标函附录格式及签字盖章符合招标文件要求</w:t>
            </w:r>
            <w:r>
              <w:rPr>
                <w:rFonts w:hint="eastAsia" w:ascii="宋体" w:hAnsi="宋体" w:eastAsia="宋体" w:cs="宋体"/>
                <w:color w:val="auto"/>
                <w:szCs w:val="21"/>
                <w:highlight w:val="none"/>
                <w:lang w:eastAsia="zh-CN"/>
              </w:rPr>
              <w:t>。有法定代表人或其委托代理人签字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szCs w:val="21"/>
                <w:highlight w:val="none"/>
                <w:lang w:eastAsia="zh-CN"/>
              </w:rPr>
              <w:t>加盖单位公章。</w:t>
            </w:r>
            <w:r>
              <w:rPr>
                <w:rFonts w:hint="eastAsia" w:ascii="宋体" w:hAnsi="宋体" w:eastAsia="宋体" w:cs="宋体"/>
                <w:color w:val="auto"/>
                <w:sz w:val="21"/>
                <w:szCs w:val="21"/>
                <w:highlight w:val="none"/>
              </w:rPr>
              <w:t>由法定代表人签字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的，应附法定代表人身份证明书；由代理人签字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的，应附授权委托书，法定代表人身份证明书、授权委托书应符合第六章“投标文件格式”的规定。</w:t>
            </w:r>
          </w:p>
        </w:tc>
        <w:tc>
          <w:tcPr>
            <w:tcW w:w="515" w:type="pct"/>
            <w:noWrap w:val="0"/>
            <w:vAlign w:val="center"/>
          </w:tcPr>
          <w:p w14:paraId="1701D1C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c>
          <w:tcPr>
            <w:tcW w:w="481" w:type="pct"/>
            <w:noWrap w:val="0"/>
            <w:vAlign w:val="center"/>
          </w:tcPr>
          <w:p w14:paraId="0B85521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c>
          <w:tcPr>
            <w:tcW w:w="487" w:type="pct"/>
            <w:noWrap w:val="0"/>
            <w:vAlign w:val="center"/>
          </w:tcPr>
          <w:p w14:paraId="57CD391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r>
      <w:tr w14:paraId="3BD0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41" w:type="dxa"/>
            <w:noWrap w:val="0"/>
            <w:vAlign w:val="center"/>
          </w:tcPr>
          <w:p w14:paraId="0E4AF5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611" w:type="dxa"/>
            <w:noWrap w:val="0"/>
            <w:vAlign w:val="center"/>
          </w:tcPr>
          <w:p w14:paraId="5D56DE1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投标文件格式：符合第六章“投标文件格式”的规定。</w:t>
            </w:r>
          </w:p>
        </w:tc>
        <w:tc>
          <w:tcPr>
            <w:tcW w:w="515" w:type="pct"/>
            <w:noWrap w:val="0"/>
            <w:vAlign w:val="center"/>
          </w:tcPr>
          <w:p w14:paraId="2A4EA7C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c>
          <w:tcPr>
            <w:tcW w:w="481" w:type="pct"/>
            <w:noWrap w:val="0"/>
            <w:vAlign w:val="center"/>
          </w:tcPr>
          <w:p w14:paraId="5298FC7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c>
          <w:tcPr>
            <w:tcW w:w="487" w:type="pct"/>
            <w:noWrap w:val="0"/>
            <w:vAlign w:val="center"/>
          </w:tcPr>
          <w:p w14:paraId="0019D0B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r>
      <w:tr w14:paraId="4BA7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41" w:type="dxa"/>
            <w:noWrap w:val="0"/>
            <w:vAlign w:val="center"/>
          </w:tcPr>
          <w:p w14:paraId="2F91F1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611" w:type="dxa"/>
            <w:noWrap w:val="0"/>
            <w:vAlign w:val="center"/>
          </w:tcPr>
          <w:p w14:paraId="10CEA8D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备选投标方案：除招标文件明确允许提交备选投标方案外，投标人不得提交备选投标方案。</w:t>
            </w:r>
          </w:p>
        </w:tc>
        <w:tc>
          <w:tcPr>
            <w:tcW w:w="515" w:type="pct"/>
            <w:noWrap w:val="0"/>
            <w:vAlign w:val="center"/>
          </w:tcPr>
          <w:p w14:paraId="24C9442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c>
          <w:tcPr>
            <w:tcW w:w="481" w:type="pct"/>
            <w:noWrap w:val="0"/>
            <w:vAlign w:val="center"/>
          </w:tcPr>
          <w:p w14:paraId="2D081D3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c>
          <w:tcPr>
            <w:tcW w:w="487" w:type="pct"/>
            <w:noWrap w:val="0"/>
            <w:vAlign w:val="center"/>
          </w:tcPr>
          <w:p w14:paraId="7C59092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r>
      <w:tr w14:paraId="0910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41" w:type="dxa"/>
            <w:noWrap w:val="0"/>
            <w:vAlign w:val="center"/>
          </w:tcPr>
          <w:p w14:paraId="4B27C61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611" w:type="dxa"/>
            <w:noWrap w:val="0"/>
            <w:vAlign w:val="center"/>
          </w:tcPr>
          <w:p w14:paraId="5AA9794A">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投标人机器码：</w:t>
            </w:r>
          </w:p>
          <w:p w14:paraId="7C55DC3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投标人与本项目其他投标人加密打包投标文件电脑特征码一致的（以广州公共资源交易中心评标系统的检索信息为准）将被否决。</w:t>
            </w:r>
          </w:p>
        </w:tc>
        <w:tc>
          <w:tcPr>
            <w:tcW w:w="515" w:type="pct"/>
            <w:noWrap w:val="0"/>
            <w:vAlign w:val="center"/>
          </w:tcPr>
          <w:p w14:paraId="2364BB8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c>
          <w:tcPr>
            <w:tcW w:w="481" w:type="pct"/>
            <w:noWrap w:val="0"/>
            <w:vAlign w:val="center"/>
          </w:tcPr>
          <w:p w14:paraId="61EA05F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c>
          <w:tcPr>
            <w:tcW w:w="487" w:type="pct"/>
            <w:noWrap w:val="0"/>
            <w:vAlign w:val="center"/>
          </w:tcPr>
          <w:p w14:paraId="70452F4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r>
      <w:tr w14:paraId="7F85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10" w:type="pct"/>
            <w:noWrap w:val="0"/>
            <w:vAlign w:val="center"/>
          </w:tcPr>
          <w:p w14:paraId="01A54D6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3104" w:type="pct"/>
            <w:noWrap w:val="0"/>
            <w:vAlign w:val="center"/>
          </w:tcPr>
          <w:p w14:paraId="7D5E9C3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是否通过并进入下一阶段评审</w:t>
            </w:r>
          </w:p>
        </w:tc>
        <w:tc>
          <w:tcPr>
            <w:tcW w:w="515" w:type="pct"/>
            <w:noWrap w:val="0"/>
            <w:vAlign w:val="center"/>
          </w:tcPr>
          <w:p w14:paraId="3B3F85C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c>
          <w:tcPr>
            <w:tcW w:w="481" w:type="pct"/>
            <w:noWrap w:val="0"/>
            <w:vAlign w:val="center"/>
          </w:tcPr>
          <w:p w14:paraId="72B0AFC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c>
          <w:tcPr>
            <w:tcW w:w="487" w:type="pct"/>
            <w:noWrap w:val="0"/>
            <w:vAlign w:val="center"/>
          </w:tcPr>
          <w:p w14:paraId="169F616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1"/>
                <w:szCs w:val="21"/>
                <w:highlight w:val="none"/>
              </w:rPr>
            </w:pPr>
          </w:p>
        </w:tc>
      </w:tr>
    </w:tbl>
    <w:p w14:paraId="0732785D">
      <w:pPr>
        <w:keepNext w:val="0"/>
        <w:keepLines w:val="0"/>
        <w:pageBreakBefore w:val="0"/>
        <w:widowControl w:val="0"/>
        <w:tabs>
          <w:tab w:val="left" w:pos="720"/>
        </w:tabs>
        <w:kinsoku/>
        <w:wordWrap/>
        <w:overflowPunct/>
        <w:topLinePunct w:val="0"/>
        <w:autoSpaceDE/>
        <w:autoSpaceDN/>
        <w:bidi w:val="0"/>
        <w:adjustRightInd/>
        <w:snapToGrid w:val="0"/>
        <w:spacing w:before="0"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备注：1、“是否通过并进入下一阶段评审”一栏应写“通过”“不通过”。</w:t>
      </w:r>
    </w:p>
    <w:p w14:paraId="18227B4B">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符合要求的打“○”，不符合的打“×”。</w:t>
      </w:r>
    </w:p>
    <w:p w14:paraId="788E8B31">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3、经评标委员会审核后，出现一个“×”的结论为“不通过”，即按废标处理。</w:t>
      </w:r>
    </w:p>
    <w:p w14:paraId="47720B1D">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4、表中全部条件满足为“通过”，同意进入下一阶段评审。</w:t>
      </w:r>
    </w:p>
    <w:p w14:paraId="316A45A5">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5、若评委意见不一致时，则按少数服从多数的原则，决定该投标人是否通过形式审查，进入下一阶段评审。</w:t>
      </w:r>
    </w:p>
    <w:p w14:paraId="19E3C9FD">
      <w:pPr>
        <w:tabs>
          <w:tab w:val="left" w:pos="720"/>
        </w:tabs>
        <w:snapToGrid w:val="0"/>
        <w:spacing w:line="360" w:lineRule="auto"/>
        <w:ind w:firstLine="630" w:firstLineChars="3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6、</w:t>
      </w:r>
      <w:r>
        <w:rPr>
          <w:rFonts w:hint="eastAsia" w:ascii="宋体" w:hAnsi="宋体" w:cs="宋体"/>
          <w:color w:val="auto"/>
          <w:szCs w:val="21"/>
          <w:highlight w:val="none"/>
          <w:u w:val="single"/>
        </w:rPr>
        <w:t>不得将文件顺序、明显的文字错误等列为不符合投标的情形。评委发现</w:t>
      </w:r>
      <w:r>
        <w:rPr>
          <w:rFonts w:hint="eastAsia" w:ascii="宋体" w:hAnsi="宋体" w:cs="宋体"/>
          <w:color w:val="auto"/>
          <w:szCs w:val="21"/>
          <w:highlight w:val="none"/>
          <w:u w:val="single"/>
          <w:lang w:val="en-US" w:eastAsia="zh-CN"/>
        </w:rPr>
        <w:t>投标</w:t>
      </w:r>
      <w:r>
        <w:rPr>
          <w:rFonts w:hint="eastAsia" w:ascii="宋体" w:hAnsi="宋体" w:cs="宋体"/>
          <w:color w:val="auto"/>
          <w:szCs w:val="21"/>
          <w:highlight w:val="none"/>
          <w:u w:val="single"/>
        </w:rPr>
        <w:t>文件中含义不明确、对同类问题表述不一致、有明显文字和计算错误的，应当要求投标人作必要的澄清、说明后再判定投标人是否通过形式评审，不得直接认定其不通过形式评审。</w:t>
      </w:r>
    </w:p>
    <w:p w14:paraId="1D6BE1BC">
      <w:pPr>
        <w:tabs>
          <w:tab w:val="left" w:pos="720"/>
        </w:tabs>
        <w:snapToGrid w:val="0"/>
        <w:spacing w:line="360" w:lineRule="auto"/>
        <w:ind w:right="420"/>
        <w:jc w:val="both"/>
        <w:rPr>
          <w:rFonts w:hint="eastAsia" w:ascii="宋体" w:hAnsi="宋体" w:eastAsia="宋体" w:cs="宋体"/>
          <w:color w:val="auto"/>
          <w:sz w:val="21"/>
          <w:szCs w:val="21"/>
          <w:highlight w:val="none"/>
        </w:rPr>
      </w:pPr>
    </w:p>
    <w:p w14:paraId="12E42922">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评委签名：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日期：</w:t>
      </w:r>
    </w:p>
    <w:p w14:paraId="5BEFDF49">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color w:val="auto"/>
          <w:sz w:val="21"/>
          <w:szCs w:val="21"/>
          <w:highlight w:val="none"/>
        </w:rPr>
        <w:br w:type="page"/>
      </w:r>
      <w:bookmarkStart w:id="143" w:name="_Toc28754"/>
      <w:r>
        <w:rPr>
          <w:rFonts w:hint="eastAsia" w:ascii="黑体" w:hAnsi="黑体" w:eastAsia="黑体" w:cs="黑体"/>
          <w:b/>
          <w:bCs w:val="0"/>
          <w:color w:val="auto"/>
          <w:position w:val="-1"/>
          <w:sz w:val="32"/>
          <w:szCs w:val="24"/>
          <w:highlight w:val="none"/>
        </w:rPr>
        <w:t>附表二：资格评审表</w:t>
      </w:r>
      <w:bookmarkEnd w:id="143"/>
    </w:p>
    <w:p w14:paraId="17779DC5">
      <w:pPr>
        <w:spacing w:line="360" w:lineRule="auto"/>
        <w:ind w:right="31" w:firstLine="0" w:firstLineChars="0"/>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资格评审表</w:t>
      </w:r>
    </w:p>
    <w:p w14:paraId="4A62AF8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29"/>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5719"/>
        <w:gridCol w:w="850"/>
        <w:gridCol w:w="870"/>
        <w:gridCol w:w="836"/>
      </w:tblGrid>
      <w:tr w14:paraId="2F83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43" w:type="pct"/>
            <w:noWrap w:val="0"/>
            <w:vAlign w:val="center"/>
          </w:tcPr>
          <w:p w14:paraId="4A5E9855">
            <w:pPr>
              <w:tabs>
                <w:tab w:val="left" w:pos="720"/>
              </w:tabs>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3148" w:type="pct"/>
            <w:tcBorders>
              <w:tl2br w:val="single" w:color="auto" w:sz="4" w:space="0"/>
            </w:tcBorders>
            <w:noWrap w:val="0"/>
            <w:vAlign w:val="center"/>
          </w:tcPr>
          <w:p w14:paraId="1CE64248">
            <w:pPr>
              <w:tabs>
                <w:tab w:val="left" w:pos="720"/>
              </w:tabs>
              <w:snapToGrid w:val="0"/>
              <w:spacing w:line="240" w:lineRule="auto"/>
              <w:ind w:firstLine="4305" w:firstLineChars="20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p w14:paraId="32E6B79A">
            <w:pPr>
              <w:tabs>
                <w:tab w:val="left" w:pos="72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审查项目</w:t>
            </w:r>
          </w:p>
        </w:tc>
        <w:tc>
          <w:tcPr>
            <w:tcW w:w="468" w:type="pct"/>
            <w:noWrap w:val="0"/>
            <w:vAlign w:val="center"/>
          </w:tcPr>
          <w:p w14:paraId="6FB85CA7">
            <w:pPr>
              <w:tabs>
                <w:tab w:val="left" w:pos="720"/>
              </w:tabs>
              <w:snapToGrid w:val="0"/>
              <w:spacing w:line="240" w:lineRule="auto"/>
              <w:jc w:val="center"/>
              <w:rPr>
                <w:rFonts w:hint="eastAsia" w:ascii="宋体" w:hAnsi="宋体" w:eastAsia="宋体" w:cs="宋体"/>
                <w:color w:val="auto"/>
                <w:sz w:val="21"/>
                <w:szCs w:val="21"/>
                <w:highlight w:val="none"/>
              </w:rPr>
            </w:pPr>
          </w:p>
        </w:tc>
        <w:tc>
          <w:tcPr>
            <w:tcW w:w="479" w:type="pct"/>
            <w:noWrap w:val="0"/>
            <w:vAlign w:val="center"/>
          </w:tcPr>
          <w:p w14:paraId="65259D6C">
            <w:pPr>
              <w:tabs>
                <w:tab w:val="left" w:pos="720"/>
              </w:tabs>
              <w:snapToGrid w:val="0"/>
              <w:spacing w:line="240" w:lineRule="auto"/>
              <w:jc w:val="center"/>
              <w:rPr>
                <w:rFonts w:hint="eastAsia" w:ascii="宋体" w:hAnsi="宋体" w:eastAsia="宋体" w:cs="宋体"/>
                <w:color w:val="auto"/>
                <w:sz w:val="21"/>
                <w:szCs w:val="21"/>
                <w:highlight w:val="none"/>
              </w:rPr>
            </w:pPr>
          </w:p>
        </w:tc>
        <w:tc>
          <w:tcPr>
            <w:tcW w:w="460" w:type="pct"/>
            <w:noWrap w:val="0"/>
            <w:vAlign w:val="center"/>
          </w:tcPr>
          <w:p w14:paraId="3735C5A2">
            <w:pPr>
              <w:tabs>
                <w:tab w:val="left" w:pos="720"/>
              </w:tabs>
              <w:snapToGrid w:val="0"/>
              <w:spacing w:line="240" w:lineRule="auto"/>
              <w:jc w:val="center"/>
              <w:rPr>
                <w:rFonts w:hint="eastAsia" w:ascii="宋体" w:hAnsi="宋体" w:eastAsia="宋体" w:cs="宋体"/>
                <w:color w:val="auto"/>
                <w:sz w:val="21"/>
                <w:szCs w:val="21"/>
                <w:highlight w:val="none"/>
              </w:rPr>
            </w:pPr>
          </w:p>
        </w:tc>
      </w:tr>
      <w:tr w14:paraId="1497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4" w:type="dxa"/>
            <w:noWrap w:val="0"/>
            <w:vAlign w:val="center"/>
          </w:tcPr>
          <w:p w14:paraId="473D0A9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719" w:type="dxa"/>
            <w:noWrap w:val="0"/>
            <w:vAlign w:val="center"/>
          </w:tcPr>
          <w:p w14:paraId="55EFF0D0">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营业执照</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符合第二章“投标人须知”第3.5.1项规定，应附投标人营业执照扫描件</w:t>
            </w:r>
            <w:r>
              <w:rPr>
                <w:rFonts w:hint="eastAsia" w:ascii="宋体" w:hAnsi="宋体" w:cs="宋体"/>
                <w:color w:val="auto"/>
                <w:szCs w:val="21"/>
                <w:highlight w:val="none"/>
                <w:lang w:eastAsia="zh-CN"/>
              </w:rPr>
              <w:t>。</w:t>
            </w:r>
          </w:p>
        </w:tc>
        <w:tc>
          <w:tcPr>
            <w:tcW w:w="468" w:type="pct"/>
            <w:noWrap w:val="0"/>
            <w:vAlign w:val="center"/>
          </w:tcPr>
          <w:p w14:paraId="3BC6F8FC">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c>
          <w:tcPr>
            <w:tcW w:w="479" w:type="pct"/>
            <w:noWrap w:val="0"/>
            <w:vAlign w:val="center"/>
          </w:tcPr>
          <w:p w14:paraId="31BB9C99">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c>
          <w:tcPr>
            <w:tcW w:w="460" w:type="pct"/>
            <w:noWrap w:val="0"/>
            <w:vAlign w:val="center"/>
          </w:tcPr>
          <w:p w14:paraId="4D93D063">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r>
      <w:tr w14:paraId="761E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04" w:type="dxa"/>
            <w:noWrap w:val="0"/>
            <w:vAlign w:val="center"/>
          </w:tcPr>
          <w:p w14:paraId="60BC84E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719" w:type="dxa"/>
            <w:noWrap w:val="0"/>
            <w:vAlign w:val="center"/>
          </w:tcPr>
          <w:p w14:paraId="6AC62764">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资质要求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符合第二章“投标人须知”第 1.4.1 项规定</w:t>
            </w:r>
            <w:r>
              <w:rPr>
                <w:rFonts w:hint="eastAsia" w:ascii="宋体" w:hAnsi="宋体" w:cs="宋体"/>
                <w:color w:val="auto"/>
                <w:sz w:val="21"/>
                <w:szCs w:val="21"/>
                <w:highlight w:val="none"/>
                <w:lang w:eastAsia="zh-CN"/>
              </w:rPr>
              <w:t>。</w:t>
            </w:r>
          </w:p>
        </w:tc>
        <w:tc>
          <w:tcPr>
            <w:tcW w:w="468" w:type="pct"/>
            <w:noWrap w:val="0"/>
            <w:vAlign w:val="center"/>
          </w:tcPr>
          <w:p w14:paraId="5F09C235">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c>
          <w:tcPr>
            <w:tcW w:w="479" w:type="pct"/>
            <w:noWrap w:val="0"/>
            <w:vAlign w:val="center"/>
          </w:tcPr>
          <w:p w14:paraId="2AB5AEF2">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c>
          <w:tcPr>
            <w:tcW w:w="460" w:type="pct"/>
            <w:noWrap w:val="0"/>
            <w:vAlign w:val="center"/>
          </w:tcPr>
          <w:p w14:paraId="410C7465">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r>
      <w:tr w14:paraId="7F92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04" w:type="dxa"/>
            <w:noWrap w:val="0"/>
            <w:vAlign w:val="center"/>
          </w:tcPr>
          <w:p w14:paraId="2B916C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3</w:t>
            </w:r>
          </w:p>
        </w:tc>
        <w:tc>
          <w:tcPr>
            <w:tcW w:w="5719" w:type="dxa"/>
            <w:noWrap w:val="0"/>
            <w:vAlign w:val="center"/>
          </w:tcPr>
          <w:p w14:paraId="11B60E83">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总监理工程师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符合第二章“投标人须知”第 1.4.1 项规定</w:t>
            </w:r>
            <w:r>
              <w:rPr>
                <w:rFonts w:hint="eastAsia" w:ascii="宋体" w:hAnsi="宋体" w:cs="宋体"/>
                <w:color w:val="auto"/>
                <w:sz w:val="21"/>
                <w:szCs w:val="21"/>
                <w:highlight w:val="none"/>
                <w:lang w:eastAsia="zh-CN"/>
              </w:rPr>
              <w:t>。</w:t>
            </w:r>
          </w:p>
        </w:tc>
        <w:tc>
          <w:tcPr>
            <w:tcW w:w="468" w:type="pct"/>
            <w:noWrap w:val="0"/>
            <w:vAlign w:val="center"/>
          </w:tcPr>
          <w:p w14:paraId="013966AB">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c>
          <w:tcPr>
            <w:tcW w:w="479" w:type="pct"/>
            <w:noWrap w:val="0"/>
            <w:vAlign w:val="center"/>
          </w:tcPr>
          <w:p w14:paraId="757356D6">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c>
          <w:tcPr>
            <w:tcW w:w="460" w:type="pct"/>
            <w:noWrap w:val="0"/>
            <w:vAlign w:val="center"/>
          </w:tcPr>
          <w:p w14:paraId="0EB10155">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r>
      <w:tr w14:paraId="51F3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4" w:type="dxa"/>
            <w:noWrap w:val="0"/>
            <w:vAlign w:val="center"/>
          </w:tcPr>
          <w:p w14:paraId="5018E45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4</w:t>
            </w:r>
          </w:p>
        </w:tc>
        <w:tc>
          <w:tcPr>
            <w:tcW w:w="5719" w:type="dxa"/>
            <w:noWrap w:val="0"/>
            <w:vAlign w:val="center"/>
          </w:tcPr>
          <w:p w14:paraId="00979B55">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其他要求</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符合第二章“投标人须知”第 1.4.1 项规定</w:t>
            </w:r>
            <w:r>
              <w:rPr>
                <w:rFonts w:hint="eastAsia" w:ascii="宋体" w:hAnsi="宋体" w:cs="宋体"/>
                <w:color w:val="auto"/>
                <w:szCs w:val="21"/>
                <w:highlight w:val="none"/>
                <w:lang w:eastAsia="zh-CN"/>
              </w:rPr>
              <w:t>。</w:t>
            </w:r>
          </w:p>
        </w:tc>
        <w:tc>
          <w:tcPr>
            <w:tcW w:w="468" w:type="pct"/>
            <w:noWrap w:val="0"/>
            <w:vAlign w:val="center"/>
          </w:tcPr>
          <w:p w14:paraId="7BE959B9">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c>
          <w:tcPr>
            <w:tcW w:w="479" w:type="pct"/>
            <w:noWrap w:val="0"/>
            <w:vAlign w:val="center"/>
          </w:tcPr>
          <w:p w14:paraId="3D889F9C">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c>
          <w:tcPr>
            <w:tcW w:w="460" w:type="pct"/>
            <w:noWrap w:val="0"/>
            <w:vAlign w:val="center"/>
          </w:tcPr>
          <w:p w14:paraId="19897A03">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r>
      <w:tr w14:paraId="0849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04" w:type="dxa"/>
            <w:noWrap w:val="0"/>
            <w:vAlign w:val="center"/>
          </w:tcPr>
          <w:p w14:paraId="541FDBC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5</w:t>
            </w:r>
          </w:p>
        </w:tc>
        <w:tc>
          <w:tcPr>
            <w:tcW w:w="5719" w:type="dxa"/>
            <w:noWrap w:val="0"/>
            <w:vAlign w:val="center"/>
          </w:tcPr>
          <w:p w14:paraId="4F049C6B">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联合体投标人：</w:t>
            </w:r>
            <w:r>
              <w:rPr>
                <w:rFonts w:hint="eastAsia" w:ascii="宋体" w:hAnsi="宋体" w:eastAsia="宋体" w:cs="宋体"/>
                <w:color w:val="auto"/>
                <w:szCs w:val="21"/>
                <w:highlight w:val="none"/>
              </w:rPr>
              <w:t>符合第二章“投标人须知”第 1.4.</w:t>
            </w:r>
            <w:r>
              <w:rPr>
                <w:rFonts w:ascii="宋体" w:hAnsi="宋体" w:eastAsia="宋体" w:cs="宋体"/>
                <w:color w:val="auto"/>
                <w:szCs w:val="21"/>
                <w:highlight w:val="none"/>
              </w:rPr>
              <w:t>2</w:t>
            </w:r>
            <w:r>
              <w:rPr>
                <w:rFonts w:hint="eastAsia" w:ascii="宋体" w:hAnsi="宋体" w:eastAsia="宋体" w:cs="宋体"/>
                <w:color w:val="auto"/>
                <w:szCs w:val="21"/>
                <w:highlight w:val="none"/>
              </w:rPr>
              <w:t xml:space="preserve"> 项规定</w:t>
            </w:r>
            <w:r>
              <w:rPr>
                <w:rFonts w:hint="eastAsia" w:ascii="宋体" w:hAnsi="宋体" w:cs="宋体"/>
                <w:color w:val="auto"/>
                <w:szCs w:val="21"/>
                <w:highlight w:val="none"/>
                <w:lang w:eastAsia="zh-CN"/>
              </w:rPr>
              <w:t>。</w:t>
            </w:r>
          </w:p>
        </w:tc>
        <w:tc>
          <w:tcPr>
            <w:tcW w:w="468" w:type="pct"/>
            <w:noWrap w:val="0"/>
            <w:vAlign w:val="center"/>
          </w:tcPr>
          <w:p w14:paraId="04BA6342">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c>
          <w:tcPr>
            <w:tcW w:w="479" w:type="pct"/>
            <w:noWrap w:val="0"/>
            <w:vAlign w:val="center"/>
          </w:tcPr>
          <w:p w14:paraId="58E18B3D">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c>
          <w:tcPr>
            <w:tcW w:w="460" w:type="pct"/>
            <w:noWrap w:val="0"/>
            <w:vAlign w:val="center"/>
          </w:tcPr>
          <w:p w14:paraId="01997616">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r>
      <w:tr w14:paraId="2219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04" w:type="dxa"/>
            <w:noWrap w:val="0"/>
            <w:vAlign w:val="center"/>
          </w:tcPr>
          <w:p w14:paraId="0F30B81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6</w:t>
            </w:r>
          </w:p>
        </w:tc>
        <w:tc>
          <w:tcPr>
            <w:tcW w:w="5719" w:type="dxa"/>
            <w:noWrap w:val="0"/>
            <w:vAlign w:val="center"/>
          </w:tcPr>
          <w:p w14:paraId="31AB7092">
            <w:pPr>
              <w:snapToGrid/>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不存在禁止投标的情形</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不存在第二章“投标人须知”第 1.4.3 项规定的任何一种情形（以《投标申请人声明》为准）</w:t>
            </w:r>
            <w:r>
              <w:rPr>
                <w:rFonts w:hint="eastAsia" w:ascii="宋体" w:hAnsi="宋体" w:cs="宋体"/>
                <w:color w:val="auto"/>
                <w:szCs w:val="21"/>
                <w:highlight w:val="none"/>
                <w:lang w:eastAsia="zh-CN"/>
              </w:rPr>
              <w:t>。</w:t>
            </w:r>
          </w:p>
        </w:tc>
        <w:tc>
          <w:tcPr>
            <w:tcW w:w="468" w:type="pct"/>
            <w:noWrap w:val="0"/>
            <w:vAlign w:val="center"/>
          </w:tcPr>
          <w:p w14:paraId="07C54B95">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c>
          <w:tcPr>
            <w:tcW w:w="479" w:type="pct"/>
            <w:noWrap w:val="0"/>
            <w:vAlign w:val="center"/>
          </w:tcPr>
          <w:p w14:paraId="7DC103B5">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c>
          <w:tcPr>
            <w:tcW w:w="460" w:type="pct"/>
            <w:noWrap w:val="0"/>
            <w:vAlign w:val="center"/>
          </w:tcPr>
          <w:p w14:paraId="689B2864">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r>
      <w:tr w14:paraId="0CCA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04" w:type="dxa"/>
            <w:noWrap w:val="0"/>
            <w:vAlign w:val="center"/>
          </w:tcPr>
          <w:p w14:paraId="423D66D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1"/>
                <w:szCs w:val="21"/>
                <w:highlight w:val="none"/>
                <w:lang w:val="en-US" w:eastAsia="zh-CN"/>
              </w:rPr>
            </w:pPr>
            <w:r>
              <w:rPr>
                <w:rFonts w:hint="default" w:ascii="宋体" w:hAnsi="宋体" w:cs="宋体"/>
                <w:color w:val="auto"/>
                <w:sz w:val="21"/>
                <w:szCs w:val="21"/>
                <w:highlight w:val="none"/>
                <w:lang w:val="en-US" w:eastAsia="zh-CN"/>
              </w:rPr>
              <w:t>7</w:t>
            </w:r>
          </w:p>
        </w:tc>
        <w:tc>
          <w:tcPr>
            <w:tcW w:w="5719" w:type="dxa"/>
            <w:noWrap w:val="0"/>
            <w:vAlign w:val="center"/>
          </w:tcPr>
          <w:p w14:paraId="77260BD8">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auto"/>
                <w:szCs w:val="21"/>
                <w:highlight w:val="none"/>
              </w:rPr>
            </w:pPr>
            <w:r>
              <w:rPr>
                <w:rFonts w:hint="eastAsia" w:ascii="宋体" w:hAnsi="宋体" w:eastAsia="宋体" w:cs="宋体"/>
                <w:color w:val="auto"/>
                <w:szCs w:val="21"/>
                <w:highlight w:val="none"/>
              </w:rPr>
              <w:t>联合惩戒</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投标人未被列入拖欠农民工工资失信联合惩戒对象名单。</w:t>
            </w:r>
          </w:p>
          <w:p w14:paraId="42311818">
            <w:pPr>
              <w:snapToGrid/>
              <w:spacing w:line="240" w:lineRule="auto"/>
              <w:rPr>
                <w:rFonts w:hint="eastAsia" w:ascii="宋体" w:hAnsi="宋体" w:eastAsia="宋体" w:cs="宋体"/>
                <w:color w:val="auto"/>
                <w:sz w:val="21"/>
                <w:szCs w:val="21"/>
                <w:highlight w:val="none"/>
              </w:rPr>
            </w:pPr>
            <w:r>
              <w:rPr>
                <w:rFonts w:hint="eastAsia" w:ascii="宋体" w:hAnsi="宋体" w:cs="宋体"/>
                <w:color w:val="auto"/>
                <w:szCs w:val="21"/>
                <w:highlight w:val="none"/>
              </w:rPr>
              <w:t>注：投标人无需提供资料，资格审查时，按</w:t>
            </w:r>
            <w:r>
              <w:rPr>
                <w:rFonts w:hint="eastAsia" w:ascii="宋体" w:hAnsi="宋体" w:cs="宋体"/>
                <w:color w:val="auto"/>
                <w:szCs w:val="21"/>
                <w:highlight w:val="none"/>
                <w:lang w:val="en-US" w:eastAsia="zh-CN"/>
              </w:rPr>
              <w:t>投标截止时间</w:t>
            </w:r>
            <w:r>
              <w:rPr>
                <w:rFonts w:hint="eastAsia" w:ascii="宋体" w:hAnsi="宋体" w:cs="宋体"/>
                <w:color w:val="auto"/>
                <w:szCs w:val="21"/>
                <w:highlight w:val="none"/>
              </w:rPr>
              <w:t>广州交易集团有限公司（广州公共资源交易中心）交易系统比对的结果进行评审。</w:t>
            </w:r>
          </w:p>
        </w:tc>
        <w:tc>
          <w:tcPr>
            <w:tcW w:w="468" w:type="pct"/>
            <w:noWrap w:val="0"/>
            <w:vAlign w:val="center"/>
          </w:tcPr>
          <w:p w14:paraId="5179F33D">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c>
          <w:tcPr>
            <w:tcW w:w="479" w:type="pct"/>
            <w:noWrap w:val="0"/>
            <w:vAlign w:val="center"/>
          </w:tcPr>
          <w:p w14:paraId="74DFDB06">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c>
          <w:tcPr>
            <w:tcW w:w="460" w:type="pct"/>
            <w:noWrap w:val="0"/>
            <w:vAlign w:val="center"/>
          </w:tcPr>
          <w:p w14:paraId="37E4CD3B">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r>
      <w:tr w14:paraId="6059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43" w:type="pct"/>
            <w:noWrap w:val="0"/>
            <w:vAlign w:val="center"/>
          </w:tcPr>
          <w:p w14:paraId="0D59181A">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3148" w:type="pct"/>
            <w:noWrap w:val="0"/>
            <w:vAlign w:val="center"/>
          </w:tcPr>
          <w:p w14:paraId="3F785FD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是否通过并进入下一阶段评审</w:t>
            </w:r>
          </w:p>
        </w:tc>
        <w:tc>
          <w:tcPr>
            <w:tcW w:w="468" w:type="pct"/>
            <w:noWrap w:val="0"/>
            <w:vAlign w:val="center"/>
          </w:tcPr>
          <w:p w14:paraId="13586A8E">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c>
          <w:tcPr>
            <w:tcW w:w="479" w:type="pct"/>
            <w:noWrap w:val="0"/>
            <w:vAlign w:val="center"/>
          </w:tcPr>
          <w:p w14:paraId="18C2452B">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c>
          <w:tcPr>
            <w:tcW w:w="460" w:type="pct"/>
            <w:noWrap w:val="0"/>
            <w:vAlign w:val="center"/>
          </w:tcPr>
          <w:p w14:paraId="16C61AE3">
            <w:pPr>
              <w:keepNext w:val="0"/>
              <w:keepLines w:val="0"/>
              <w:pageBreakBefore w:val="0"/>
              <w:widowControl w:val="0"/>
              <w:tabs>
                <w:tab w:val="left" w:pos="72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color w:val="auto"/>
                <w:sz w:val="21"/>
                <w:szCs w:val="21"/>
                <w:highlight w:val="none"/>
              </w:rPr>
            </w:pPr>
          </w:p>
        </w:tc>
      </w:tr>
    </w:tbl>
    <w:p w14:paraId="4A4639A9">
      <w:pPr>
        <w:keepNext w:val="0"/>
        <w:keepLines w:val="0"/>
        <w:pageBreakBefore w:val="0"/>
        <w:widowControl w:val="0"/>
        <w:tabs>
          <w:tab w:val="left" w:pos="720"/>
        </w:tabs>
        <w:kinsoku/>
        <w:wordWrap/>
        <w:overflowPunct/>
        <w:topLinePunct w:val="0"/>
        <w:autoSpaceDE/>
        <w:autoSpaceDN/>
        <w:bidi w:val="0"/>
        <w:adjustRightInd/>
        <w:snapToGrid w:val="0"/>
        <w:spacing w:before="0"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备注：1、“是否通过并进入下一阶段评审”一栏应写“通过”“不通过”。</w:t>
      </w:r>
    </w:p>
    <w:p w14:paraId="70E43860">
      <w:pPr>
        <w:tabs>
          <w:tab w:val="left" w:pos="720"/>
        </w:tabs>
        <w:snapToGrid w:val="0"/>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2、符合要求的打“○”，不符合的打“×”。</w:t>
      </w:r>
    </w:p>
    <w:p w14:paraId="482E6911">
      <w:pPr>
        <w:tabs>
          <w:tab w:val="left" w:pos="720"/>
        </w:tabs>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3、经评标委员会审核后，出现一个“×”的结论为“不通过”，即按废标处理。</w:t>
      </w:r>
    </w:p>
    <w:p w14:paraId="58E50EB3">
      <w:pPr>
        <w:tabs>
          <w:tab w:val="left" w:pos="720"/>
        </w:tabs>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4、表中全部条件满足为“通过”，同意进入下一阶段评审。</w:t>
      </w:r>
    </w:p>
    <w:p w14:paraId="48E383A5">
      <w:pPr>
        <w:tabs>
          <w:tab w:val="left" w:pos="720"/>
        </w:tabs>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5、若评委意见不一致时，则按少数服从多数的原则，决定该投标人是否通过</w:t>
      </w:r>
      <w:r>
        <w:rPr>
          <w:rFonts w:hint="eastAsia" w:ascii="宋体" w:hAnsi="宋体" w:cs="宋体"/>
          <w:color w:val="auto"/>
          <w:sz w:val="21"/>
          <w:szCs w:val="21"/>
          <w:highlight w:val="none"/>
          <w:lang w:val="en-US" w:eastAsia="zh-CN"/>
        </w:rPr>
        <w:t>资格</w:t>
      </w:r>
      <w:r>
        <w:rPr>
          <w:rFonts w:hint="eastAsia" w:ascii="宋体" w:hAnsi="宋体" w:eastAsia="宋体" w:cs="宋体"/>
          <w:color w:val="auto"/>
          <w:sz w:val="21"/>
          <w:szCs w:val="21"/>
          <w:highlight w:val="none"/>
        </w:rPr>
        <w:t>性审查，进入下一阶段评审。</w:t>
      </w:r>
    </w:p>
    <w:p w14:paraId="1A1DA49B">
      <w:pPr>
        <w:tabs>
          <w:tab w:val="left" w:pos="720"/>
        </w:tabs>
        <w:snapToGrid w:val="0"/>
        <w:spacing w:line="360" w:lineRule="auto"/>
        <w:ind w:firstLine="630" w:firstLineChars="3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6、</w:t>
      </w:r>
      <w:r>
        <w:rPr>
          <w:rFonts w:hint="eastAsia" w:ascii="宋体" w:hAnsi="宋体" w:cs="宋体"/>
          <w:color w:val="auto"/>
          <w:szCs w:val="21"/>
          <w:highlight w:val="none"/>
          <w:u w:val="single"/>
        </w:rPr>
        <w:t>不得将文件顺序、明显的文字错误等列为不符合投标的情形。评委发现资格审查文件中含义不明确、对同类问题表述不一致、有明显文字和计算错误的，应当要求投标人作必要的澄清、说明后再判定投标人是否通过资格</w:t>
      </w:r>
      <w:r>
        <w:rPr>
          <w:rFonts w:hint="eastAsia" w:ascii="宋体" w:hAnsi="宋体" w:cs="宋体"/>
          <w:color w:val="auto"/>
          <w:szCs w:val="21"/>
          <w:highlight w:val="none"/>
          <w:u w:val="single"/>
          <w:lang w:val="en-US" w:eastAsia="zh-CN"/>
        </w:rPr>
        <w:t>评审</w:t>
      </w:r>
      <w:r>
        <w:rPr>
          <w:rFonts w:hint="eastAsia" w:ascii="宋体" w:hAnsi="宋体" w:cs="宋体"/>
          <w:color w:val="auto"/>
          <w:szCs w:val="21"/>
          <w:highlight w:val="none"/>
          <w:u w:val="single"/>
        </w:rPr>
        <w:t>，不得直接认定其不通过资格</w:t>
      </w:r>
      <w:r>
        <w:rPr>
          <w:rFonts w:hint="eastAsia" w:ascii="宋体" w:hAnsi="宋体" w:cs="宋体"/>
          <w:color w:val="auto"/>
          <w:szCs w:val="21"/>
          <w:highlight w:val="none"/>
          <w:u w:val="single"/>
          <w:lang w:val="en-US" w:eastAsia="zh-CN"/>
        </w:rPr>
        <w:t>评审</w:t>
      </w:r>
      <w:r>
        <w:rPr>
          <w:rFonts w:hint="eastAsia" w:ascii="宋体" w:hAnsi="宋体" w:cs="宋体"/>
          <w:color w:val="auto"/>
          <w:szCs w:val="21"/>
          <w:highlight w:val="none"/>
          <w:u w:val="single"/>
        </w:rPr>
        <w:t>。</w:t>
      </w:r>
    </w:p>
    <w:p w14:paraId="5A254841">
      <w:pPr>
        <w:tabs>
          <w:tab w:val="left" w:pos="720"/>
        </w:tabs>
        <w:snapToGrid w:val="0"/>
        <w:spacing w:line="360" w:lineRule="auto"/>
        <w:ind w:right="420"/>
        <w:jc w:val="both"/>
        <w:rPr>
          <w:rFonts w:hint="eastAsia" w:ascii="宋体" w:hAnsi="宋体" w:eastAsia="宋体" w:cs="宋体"/>
          <w:color w:val="auto"/>
          <w:sz w:val="21"/>
          <w:szCs w:val="21"/>
          <w:highlight w:val="none"/>
        </w:rPr>
      </w:pPr>
    </w:p>
    <w:p w14:paraId="7D46C66D">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评委签名：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日期：</w:t>
      </w:r>
    </w:p>
    <w:p w14:paraId="18861367">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宋体" w:hAnsi="宋体" w:eastAsia="宋体" w:cs="宋体"/>
          <w:color w:val="auto"/>
          <w:szCs w:val="21"/>
          <w:highlight w:val="none"/>
        </w:rPr>
        <w:br w:type="page"/>
      </w:r>
      <w:bookmarkStart w:id="144" w:name="_Toc18905"/>
      <w:r>
        <w:rPr>
          <w:rFonts w:hint="eastAsia" w:ascii="黑体" w:hAnsi="黑体" w:eastAsia="黑体" w:cs="黑体"/>
          <w:b/>
          <w:bCs w:val="0"/>
          <w:color w:val="auto"/>
          <w:position w:val="-1"/>
          <w:sz w:val="32"/>
          <w:szCs w:val="24"/>
          <w:highlight w:val="none"/>
        </w:rPr>
        <w:t>附表三：响应性评审表</w:t>
      </w:r>
      <w:bookmarkEnd w:id="144"/>
    </w:p>
    <w:p w14:paraId="5CED3D5C">
      <w:pPr>
        <w:spacing w:line="360" w:lineRule="auto"/>
        <w:ind w:right="31" w:firstLine="0" w:firstLineChars="0"/>
        <w:jc w:val="center"/>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响应性评审表</w:t>
      </w:r>
    </w:p>
    <w:p w14:paraId="7593FF2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bl>
      <w:tblPr>
        <w:tblStyle w:val="29"/>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006"/>
        <w:gridCol w:w="820"/>
        <w:gridCol w:w="820"/>
        <w:gridCol w:w="820"/>
      </w:tblGrid>
      <w:tr w14:paraId="309B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00" w:type="pct"/>
            <w:noWrap w:val="0"/>
            <w:vAlign w:val="center"/>
          </w:tcPr>
          <w:p w14:paraId="581C6C94">
            <w:pPr>
              <w:tabs>
                <w:tab w:val="left" w:pos="720"/>
              </w:tabs>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3262" w:type="pct"/>
            <w:tcBorders>
              <w:tl2br w:val="single" w:color="auto" w:sz="4" w:space="0"/>
            </w:tcBorders>
            <w:noWrap w:val="0"/>
            <w:vAlign w:val="center"/>
          </w:tcPr>
          <w:p w14:paraId="3B5D44BD">
            <w:pPr>
              <w:tabs>
                <w:tab w:val="left" w:pos="720"/>
              </w:tabs>
              <w:snapToGrid w:val="0"/>
              <w:spacing w:line="240" w:lineRule="auto"/>
              <w:ind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p w14:paraId="3D801899">
            <w:pPr>
              <w:tabs>
                <w:tab w:val="left" w:pos="720"/>
              </w:tabs>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评审项目</w:t>
            </w:r>
          </w:p>
        </w:tc>
        <w:tc>
          <w:tcPr>
            <w:tcW w:w="445" w:type="pct"/>
            <w:noWrap w:val="0"/>
            <w:vAlign w:val="center"/>
          </w:tcPr>
          <w:p w14:paraId="7A020C47">
            <w:pPr>
              <w:tabs>
                <w:tab w:val="left" w:pos="720"/>
              </w:tabs>
              <w:snapToGrid w:val="0"/>
              <w:spacing w:line="360" w:lineRule="auto"/>
              <w:rPr>
                <w:rFonts w:hint="eastAsia" w:ascii="宋体" w:hAnsi="宋体" w:eastAsia="宋体" w:cs="宋体"/>
                <w:color w:val="auto"/>
                <w:sz w:val="21"/>
                <w:szCs w:val="21"/>
                <w:highlight w:val="none"/>
              </w:rPr>
            </w:pPr>
          </w:p>
        </w:tc>
        <w:tc>
          <w:tcPr>
            <w:tcW w:w="445" w:type="pct"/>
            <w:noWrap w:val="0"/>
            <w:vAlign w:val="center"/>
          </w:tcPr>
          <w:p w14:paraId="1A264642">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F7732E3">
            <w:pPr>
              <w:tabs>
                <w:tab w:val="left" w:pos="720"/>
              </w:tabs>
              <w:snapToGrid w:val="0"/>
              <w:spacing w:line="360" w:lineRule="auto"/>
              <w:jc w:val="center"/>
              <w:rPr>
                <w:rFonts w:hint="eastAsia" w:ascii="宋体" w:hAnsi="宋体" w:eastAsia="宋体" w:cs="宋体"/>
                <w:color w:val="auto"/>
                <w:sz w:val="21"/>
                <w:szCs w:val="21"/>
                <w:highlight w:val="none"/>
              </w:rPr>
            </w:pPr>
          </w:p>
        </w:tc>
      </w:tr>
      <w:tr w14:paraId="362F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noWrap w:val="0"/>
            <w:vAlign w:val="center"/>
          </w:tcPr>
          <w:p w14:paraId="14F2D935">
            <w:pPr>
              <w:tabs>
                <w:tab w:val="left" w:pos="72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006" w:type="dxa"/>
            <w:noWrap w:val="0"/>
            <w:vAlign w:val="center"/>
          </w:tcPr>
          <w:p w14:paraId="1B0C7FA6">
            <w:pPr>
              <w:keepNext w:val="0"/>
              <w:keepLines w:val="0"/>
              <w:pageBreakBefore w:val="0"/>
              <w:kinsoku/>
              <w:wordWrap/>
              <w:overflowPunct/>
              <w:topLinePunct w:val="0"/>
              <w:autoSpaceDE/>
              <w:autoSpaceDN/>
              <w:bidi w:val="0"/>
              <w:adjustRightIn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投标文件：</w:t>
            </w:r>
            <w:r>
              <w:rPr>
                <w:rFonts w:hint="eastAsia" w:ascii="宋体" w:hAnsi="宋体" w:eastAsia="宋体" w:cs="宋体"/>
                <w:color w:val="auto"/>
                <w:sz w:val="21"/>
                <w:szCs w:val="21"/>
                <w:highlight w:val="none"/>
              </w:rPr>
              <w:t>投标文件所列投标人名称、项目（总监）负责人与投标登记时一致。</w:t>
            </w:r>
          </w:p>
        </w:tc>
        <w:tc>
          <w:tcPr>
            <w:tcW w:w="445" w:type="pct"/>
            <w:noWrap w:val="0"/>
            <w:vAlign w:val="center"/>
          </w:tcPr>
          <w:p w14:paraId="02D55A3D">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B8571D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C747039">
            <w:pPr>
              <w:tabs>
                <w:tab w:val="left" w:pos="720"/>
              </w:tabs>
              <w:snapToGrid w:val="0"/>
              <w:spacing w:line="360" w:lineRule="auto"/>
              <w:jc w:val="center"/>
              <w:rPr>
                <w:rFonts w:hint="eastAsia" w:ascii="宋体" w:hAnsi="宋体" w:eastAsia="宋体" w:cs="宋体"/>
                <w:color w:val="auto"/>
                <w:sz w:val="21"/>
                <w:szCs w:val="21"/>
                <w:highlight w:val="none"/>
              </w:rPr>
            </w:pPr>
          </w:p>
        </w:tc>
      </w:tr>
      <w:tr w14:paraId="4966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736" w:type="dxa"/>
            <w:noWrap w:val="0"/>
            <w:vAlign w:val="center"/>
          </w:tcPr>
          <w:p w14:paraId="77C42CC8">
            <w:pPr>
              <w:tabs>
                <w:tab w:val="left" w:pos="720"/>
              </w:tabs>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6006" w:type="dxa"/>
            <w:noWrap w:val="0"/>
            <w:vAlign w:val="center"/>
          </w:tcPr>
          <w:p w14:paraId="7BA0F2B3">
            <w:pPr>
              <w:snapToGrid/>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投标报价：</w:t>
            </w:r>
            <w:r>
              <w:rPr>
                <w:rFonts w:hint="eastAsia" w:ascii="宋体" w:hAnsi="宋体" w:eastAsia="宋体" w:cs="宋体"/>
                <w:color w:val="auto"/>
                <w:sz w:val="21"/>
                <w:szCs w:val="21"/>
                <w:highlight w:val="none"/>
              </w:rPr>
              <w:t>投标报价</w:t>
            </w:r>
            <w:r>
              <w:rPr>
                <w:rFonts w:hint="eastAsia" w:ascii="宋体" w:hAnsi="宋体" w:eastAsia="宋体" w:cs="宋体"/>
                <w:color w:val="auto"/>
                <w:szCs w:val="21"/>
                <w:highlight w:val="none"/>
              </w:rPr>
              <w:t>符合第二章“投标人须知”第 3.2 款规定进行投标报价的；对同一招标项目没有出现两个或以上的投标报价，且修正无依据</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rPr>
              <w:t>；</w:t>
            </w:r>
          </w:p>
        </w:tc>
        <w:tc>
          <w:tcPr>
            <w:tcW w:w="445" w:type="pct"/>
            <w:noWrap w:val="0"/>
            <w:vAlign w:val="center"/>
          </w:tcPr>
          <w:p w14:paraId="60EEBC3A">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64D9F6A4">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2F0220A">
            <w:pPr>
              <w:tabs>
                <w:tab w:val="left" w:pos="720"/>
              </w:tabs>
              <w:snapToGrid w:val="0"/>
              <w:spacing w:line="360" w:lineRule="auto"/>
              <w:jc w:val="center"/>
              <w:rPr>
                <w:rFonts w:hint="eastAsia" w:ascii="宋体" w:hAnsi="宋体" w:eastAsia="宋体" w:cs="宋体"/>
                <w:color w:val="auto"/>
                <w:sz w:val="21"/>
                <w:szCs w:val="21"/>
                <w:highlight w:val="none"/>
              </w:rPr>
            </w:pPr>
          </w:p>
        </w:tc>
      </w:tr>
      <w:tr w14:paraId="6B8A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noWrap w:val="0"/>
            <w:vAlign w:val="center"/>
          </w:tcPr>
          <w:p w14:paraId="7D390AF1">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6006" w:type="dxa"/>
            <w:noWrap w:val="0"/>
            <w:vAlign w:val="center"/>
          </w:tcPr>
          <w:p w14:paraId="4763CE12">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1.3.1 项规定</w:t>
            </w:r>
            <w:r>
              <w:rPr>
                <w:rFonts w:hint="eastAsia" w:ascii="宋体" w:hAnsi="宋体" w:eastAsia="宋体" w:cs="宋体"/>
                <w:color w:val="auto"/>
                <w:sz w:val="21"/>
                <w:szCs w:val="21"/>
                <w:highlight w:val="none"/>
              </w:rPr>
              <w:t>。</w:t>
            </w:r>
          </w:p>
        </w:tc>
        <w:tc>
          <w:tcPr>
            <w:tcW w:w="445" w:type="pct"/>
            <w:noWrap w:val="0"/>
            <w:vAlign w:val="center"/>
          </w:tcPr>
          <w:p w14:paraId="68C6788C">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4C46208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76000334">
            <w:pPr>
              <w:tabs>
                <w:tab w:val="left" w:pos="720"/>
              </w:tabs>
              <w:snapToGrid w:val="0"/>
              <w:spacing w:line="360" w:lineRule="auto"/>
              <w:jc w:val="center"/>
              <w:rPr>
                <w:rFonts w:hint="eastAsia" w:ascii="宋体" w:hAnsi="宋体" w:eastAsia="宋体" w:cs="宋体"/>
                <w:color w:val="auto"/>
                <w:sz w:val="21"/>
                <w:szCs w:val="21"/>
                <w:highlight w:val="none"/>
              </w:rPr>
            </w:pPr>
          </w:p>
        </w:tc>
      </w:tr>
      <w:tr w14:paraId="7B58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noWrap w:val="0"/>
            <w:vAlign w:val="center"/>
          </w:tcPr>
          <w:p w14:paraId="030EDA7B">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6006" w:type="dxa"/>
            <w:noWrap w:val="0"/>
            <w:vAlign w:val="center"/>
          </w:tcPr>
          <w:p w14:paraId="7371A578">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1.3.2 项规定</w:t>
            </w:r>
            <w:r>
              <w:rPr>
                <w:rFonts w:hint="eastAsia" w:ascii="宋体" w:hAnsi="宋体" w:eastAsia="宋体" w:cs="宋体"/>
                <w:color w:val="auto"/>
                <w:sz w:val="21"/>
                <w:szCs w:val="21"/>
                <w:highlight w:val="none"/>
              </w:rPr>
              <w:t>。</w:t>
            </w:r>
          </w:p>
        </w:tc>
        <w:tc>
          <w:tcPr>
            <w:tcW w:w="445" w:type="pct"/>
            <w:noWrap w:val="0"/>
            <w:vAlign w:val="center"/>
          </w:tcPr>
          <w:p w14:paraId="3814A7EE">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A694981">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76544EEE">
            <w:pPr>
              <w:tabs>
                <w:tab w:val="left" w:pos="720"/>
              </w:tabs>
              <w:snapToGrid w:val="0"/>
              <w:spacing w:line="360" w:lineRule="auto"/>
              <w:jc w:val="center"/>
              <w:rPr>
                <w:rFonts w:hint="eastAsia" w:ascii="宋体" w:hAnsi="宋体" w:eastAsia="宋体" w:cs="宋体"/>
                <w:color w:val="auto"/>
                <w:sz w:val="21"/>
                <w:szCs w:val="21"/>
                <w:highlight w:val="none"/>
              </w:rPr>
            </w:pPr>
          </w:p>
        </w:tc>
      </w:tr>
      <w:tr w14:paraId="5F27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noWrap w:val="0"/>
            <w:vAlign w:val="center"/>
          </w:tcPr>
          <w:p w14:paraId="2771E6A0">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6006" w:type="dxa"/>
            <w:noWrap w:val="0"/>
            <w:vAlign w:val="center"/>
          </w:tcPr>
          <w:p w14:paraId="1108A26F">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1.3.3 项规定</w:t>
            </w:r>
            <w:r>
              <w:rPr>
                <w:rFonts w:hint="eastAsia" w:ascii="宋体" w:hAnsi="宋体" w:eastAsia="宋体" w:cs="宋体"/>
                <w:color w:val="auto"/>
                <w:sz w:val="21"/>
                <w:szCs w:val="21"/>
                <w:highlight w:val="none"/>
              </w:rPr>
              <w:t>。</w:t>
            </w:r>
          </w:p>
        </w:tc>
        <w:tc>
          <w:tcPr>
            <w:tcW w:w="445" w:type="pct"/>
            <w:noWrap w:val="0"/>
            <w:vAlign w:val="center"/>
          </w:tcPr>
          <w:p w14:paraId="238F1A48">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597F817F">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677015B0">
            <w:pPr>
              <w:tabs>
                <w:tab w:val="left" w:pos="720"/>
              </w:tabs>
              <w:snapToGrid w:val="0"/>
              <w:spacing w:line="360" w:lineRule="auto"/>
              <w:jc w:val="center"/>
              <w:rPr>
                <w:rFonts w:hint="eastAsia" w:ascii="宋体" w:hAnsi="宋体" w:eastAsia="宋体" w:cs="宋体"/>
                <w:color w:val="auto"/>
                <w:sz w:val="21"/>
                <w:szCs w:val="21"/>
                <w:highlight w:val="none"/>
              </w:rPr>
            </w:pPr>
          </w:p>
        </w:tc>
      </w:tr>
      <w:tr w14:paraId="64F0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noWrap w:val="0"/>
            <w:vAlign w:val="center"/>
          </w:tcPr>
          <w:p w14:paraId="66FBCFD3">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6006" w:type="dxa"/>
            <w:noWrap w:val="0"/>
            <w:vAlign w:val="center"/>
          </w:tcPr>
          <w:p w14:paraId="52DE11AC">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符合第二章“投标人须知”第 3.3.1 项规定</w:t>
            </w:r>
            <w:r>
              <w:rPr>
                <w:rFonts w:hint="eastAsia" w:ascii="宋体" w:hAnsi="宋体" w:eastAsia="宋体" w:cs="宋体"/>
                <w:color w:val="auto"/>
                <w:sz w:val="21"/>
                <w:szCs w:val="21"/>
                <w:highlight w:val="none"/>
              </w:rPr>
              <w:t>。</w:t>
            </w:r>
          </w:p>
        </w:tc>
        <w:tc>
          <w:tcPr>
            <w:tcW w:w="445" w:type="pct"/>
            <w:noWrap w:val="0"/>
            <w:vAlign w:val="center"/>
          </w:tcPr>
          <w:p w14:paraId="2FCDDEB6">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0B75DA85">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479CE8DE">
            <w:pPr>
              <w:tabs>
                <w:tab w:val="left" w:pos="720"/>
              </w:tabs>
              <w:snapToGrid w:val="0"/>
              <w:spacing w:line="360" w:lineRule="auto"/>
              <w:jc w:val="center"/>
              <w:rPr>
                <w:rFonts w:hint="eastAsia" w:ascii="宋体" w:hAnsi="宋体" w:eastAsia="宋体" w:cs="宋体"/>
                <w:color w:val="auto"/>
                <w:sz w:val="21"/>
                <w:szCs w:val="21"/>
                <w:highlight w:val="none"/>
              </w:rPr>
            </w:pPr>
          </w:p>
        </w:tc>
      </w:tr>
      <w:tr w14:paraId="39C3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noWrap w:val="0"/>
            <w:vAlign w:val="center"/>
          </w:tcPr>
          <w:p w14:paraId="2FD9B208">
            <w:pPr>
              <w:tabs>
                <w:tab w:val="left" w:pos="720"/>
              </w:tabs>
              <w:snapToGrid w:val="0"/>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6006" w:type="dxa"/>
            <w:shd w:val="clear" w:color="auto" w:fill="auto"/>
            <w:noWrap w:val="0"/>
            <w:vAlign w:val="center"/>
          </w:tcPr>
          <w:p w14:paraId="6DEF2A4F">
            <w:pPr>
              <w:tabs>
                <w:tab w:val="left" w:pos="720"/>
              </w:tabs>
              <w:snapToGrid w:val="0"/>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投标保证金</w:t>
            </w:r>
            <w:r>
              <w:rPr>
                <w:rFonts w:hint="eastAsia" w:ascii="宋体" w:hAnsi="宋体" w:cs="宋体"/>
                <w:color w:val="auto"/>
                <w:szCs w:val="21"/>
                <w:highlight w:val="none"/>
                <w:lang w:eastAsia="zh-CN"/>
              </w:rPr>
              <w:t>：</w:t>
            </w:r>
            <w:r>
              <w:rPr>
                <w:rFonts w:hint="eastAsia" w:ascii="宋体" w:hAnsi="宋体" w:eastAsia="宋体" w:cs="宋体"/>
                <w:strike w:val="0"/>
                <w:color w:val="auto"/>
                <w:szCs w:val="21"/>
                <w:highlight w:val="none"/>
              </w:rPr>
              <w:t>符合第二章“投标人须知”第 3.4.1 项规定</w:t>
            </w:r>
            <w:r>
              <w:rPr>
                <w:rFonts w:hint="eastAsia" w:ascii="宋体" w:hAnsi="宋体" w:eastAsia="宋体" w:cs="宋体"/>
                <w:color w:val="auto"/>
                <w:sz w:val="21"/>
                <w:szCs w:val="21"/>
                <w:highlight w:val="none"/>
              </w:rPr>
              <w:t>。</w:t>
            </w:r>
          </w:p>
        </w:tc>
        <w:tc>
          <w:tcPr>
            <w:tcW w:w="445" w:type="pct"/>
            <w:noWrap w:val="0"/>
            <w:vAlign w:val="center"/>
          </w:tcPr>
          <w:p w14:paraId="7AFF424A">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0477048C">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3A5FFCBF">
            <w:pPr>
              <w:tabs>
                <w:tab w:val="left" w:pos="720"/>
              </w:tabs>
              <w:snapToGrid w:val="0"/>
              <w:spacing w:line="360" w:lineRule="auto"/>
              <w:jc w:val="center"/>
              <w:rPr>
                <w:rFonts w:hint="eastAsia" w:ascii="宋体" w:hAnsi="宋体" w:eastAsia="宋体" w:cs="宋体"/>
                <w:color w:val="auto"/>
                <w:sz w:val="21"/>
                <w:szCs w:val="21"/>
                <w:highlight w:val="none"/>
              </w:rPr>
            </w:pPr>
          </w:p>
        </w:tc>
      </w:tr>
      <w:tr w14:paraId="7450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noWrap w:val="0"/>
            <w:vAlign w:val="center"/>
          </w:tcPr>
          <w:p w14:paraId="6830C79B">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6006" w:type="dxa"/>
            <w:noWrap w:val="0"/>
            <w:vAlign w:val="center"/>
          </w:tcPr>
          <w:p w14:paraId="4549D747">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监理承诺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标函承诺书、项目总监驻场承诺书、项目监理机构配备情况（格式见第六章投标文件格式）</w:t>
            </w:r>
            <w:r>
              <w:rPr>
                <w:rFonts w:hint="eastAsia" w:ascii="宋体" w:hAnsi="宋体" w:eastAsia="宋体" w:cs="宋体"/>
                <w:color w:val="auto"/>
                <w:sz w:val="21"/>
                <w:szCs w:val="21"/>
                <w:highlight w:val="none"/>
              </w:rPr>
              <w:t>。</w:t>
            </w:r>
          </w:p>
        </w:tc>
        <w:tc>
          <w:tcPr>
            <w:tcW w:w="445" w:type="pct"/>
            <w:noWrap w:val="0"/>
            <w:vAlign w:val="center"/>
          </w:tcPr>
          <w:p w14:paraId="0BA25CBC">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B95B855">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6D9DA49B">
            <w:pPr>
              <w:tabs>
                <w:tab w:val="left" w:pos="720"/>
              </w:tabs>
              <w:snapToGrid w:val="0"/>
              <w:spacing w:line="360" w:lineRule="auto"/>
              <w:jc w:val="center"/>
              <w:rPr>
                <w:rFonts w:hint="eastAsia" w:ascii="宋体" w:hAnsi="宋体" w:eastAsia="宋体" w:cs="宋体"/>
                <w:color w:val="auto"/>
                <w:sz w:val="21"/>
                <w:szCs w:val="21"/>
                <w:highlight w:val="none"/>
              </w:rPr>
            </w:pPr>
          </w:p>
        </w:tc>
      </w:tr>
      <w:tr w14:paraId="3702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noWrap w:val="0"/>
            <w:vAlign w:val="center"/>
          </w:tcPr>
          <w:p w14:paraId="71AD2063">
            <w:pPr>
              <w:tabs>
                <w:tab w:val="left" w:pos="720"/>
              </w:tabs>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p>
        </w:tc>
        <w:tc>
          <w:tcPr>
            <w:tcW w:w="6006" w:type="dxa"/>
            <w:noWrap w:val="0"/>
            <w:vAlign w:val="center"/>
          </w:tcPr>
          <w:p w14:paraId="1CF75F99">
            <w:pPr>
              <w:snapToGrid/>
              <w:spacing w:line="240" w:lineRule="auto"/>
              <w:rPr>
                <w:rFonts w:hint="eastAsia" w:ascii="宋体" w:hAnsi="宋体" w:eastAsia="宋体" w:cs="宋体"/>
                <w:color w:val="auto"/>
                <w:sz w:val="21"/>
                <w:szCs w:val="21"/>
                <w:highlight w:val="none"/>
              </w:rPr>
            </w:pPr>
            <w:r>
              <w:rPr>
                <w:rFonts w:hint="eastAsia" w:ascii="宋体" w:hAnsi="宋体" w:eastAsia="宋体" w:cs="Times New Roman"/>
                <w:color w:val="auto"/>
                <w:highlight w:val="none"/>
              </w:rPr>
              <w:t>串通投标情形</w:t>
            </w:r>
            <w:r>
              <w:rPr>
                <w:rFonts w:hint="eastAsia" w:ascii="宋体" w:hAnsi="宋体" w:eastAsia="宋体" w:cs="Times New Roman"/>
                <w:color w:val="auto"/>
                <w:highlight w:val="none"/>
                <w:lang w:eastAsia="zh-CN"/>
              </w:rPr>
              <w:t>：</w:t>
            </w:r>
            <w:r>
              <w:rPr>
                <w:rFonts w:hint="eastAsia" w:ascii="宋体" w:hAnsi="宋体" w:eastAsia="宋体" w:cs="宋体"/>
                <w:color w:val="auto"/>
                <w:sz w:val="21"/>
                <w:szCs w:val="21"/>
                <w:highlight w:val="none"/>
              </w:rPr>
              <w:t>不存在串通投标情形（串通投标情形以《中华人民共和国招标投标法实施条例》规定为准）</w:t>
            </w:r>
          </w:p>
        </w:tc>
        <w:tc>
          <w:tcPr>
            <w:tcW w:w="445" w:type="pct"/>
            <w:noWrap w:val="0"/>
            <w:vAlign w:val="center"/>
          </w:tcPr>
          <w:p w14:paraId="3D8A48A1">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7431F7E">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55E9EDC">
            <w:pPr>
              <w:tabs>
                <w:tab w:val="left" w:pos="720"/>
              </w:tabs>
              <w:snapToGrid w:val="0"/>
              <w:spacing w:line="360" w:lineRule="auto"/>
              <w:jc w:val="center"/>
              <w:rPr>
                <w:rFonts w:hint="eastAsia" w:ascii="宋体" w:hAnsi="宋体" w:eastAsia="宋体" w:cs="宋体"/>
                <w:color w:val="auto"/>
                <w:sz w:val="21"/>
                <w:szCs w:val="21"/>
                <w:highlight w:val="none"/>
              </w:rPr>
            </w:pPr>
          </w:p>
        </w:tc>
      </w:tr>
      <w:tr w14:paraId="6FDA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00" w:type="pct"/>
            <w:noWrap w:val="0"/>
            <w:vAlign w:val="center"/>
          </w:tcPr>
          <w:p w14:paraId="3424AB31">
            <w:pPr>
              <w:tabs>
                <w:tab w:val="left" w:pos="720"/>
              </w:tabs>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w:t>
            </w:r>
          </w:p>
        </w:tc>
        <w:tc>
          <w:tcPr>
            <w:tcW w:w="3262" w:type="pct"/>
            <w:noWrap w:val="0"/>
            <w:vAlign w:val="center"/>
          </w:tcPr>
          <w:p w14:paraId="048F9945">
            <w:pPr>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是否通过并进入下一阶段评审</w:t>
            </w:r>
          </w:p>
        </w:tc>
        <w:tc>
          <w:tcPr>
            <w:tcW w:w="445" w:type="pct"/>
            <w:noWrap w:val="0"/>
            <w:vAlign w:val="center"/>
          </w:tcPr>
          <w:p w14:paraId="654C2F8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25D31D30">
            <w:pPr>
              <w:tabs>
                <w:tab w:val="left" w:pos="720"/>
              </w:tabs>
              <w:snapToGrid w:val="0"/>
              <w:spacing w:line="360" w:lineRule="auto"/>
              <w:jc w:val="center"/>
              <w:rPr>
                <w:rFonts w:hint="eastAsia" w:ascii="宋体" w:hAnsi="宋体" w:eastAsia="宋体" w:cs="宋体"/>
                <w:color w:val="auto"/>
                <w:sz w:val="21"/>
                <w:szCs w:val="21"/>
                <w:highlight w:val="none"/>
              </w:rPr>
            </w:pPr>
          </w:p>
        </w:tc>
        <w:tc>
          <w:tcPr>
            <w:tcW w:w="445" w:type="pct"/>
            <w:noWrap w:val="0"/>
            <w:vAlign w:val="center"/>
          </w:tcPr>
          <w:p w14:paraId="7327877C">
            <w:pPr>
              <w:tabs>
                <w:tab w:val="left" w:pos="720"/>
              </w:tabs>
              <w:snapToGrid w:val="0"/>
              <w:spacing w:line="360" w:lineRule="auto"/>
              <w:jc w:val="center"/>
              <w:rPr>
                <w:rFonts w:hint="eastAsia" w:ascii="宋体" w:hAnsi="宋体" w:eastAsia="宋体" w:cs="宋体"/>
                <w:color w:val="auto"/>
                <w:sz w:val="21"/>
                <w:szCs w:val="21"/>
                <w:highlight w:val="none"/>
              </w:rPr>
            </w:pPr>
          </w:p>
        </w:tc>
      </w:tr>
    </w:tbl>
    <w:p w14:paraId="40AD9E6C">
      <w:pPr>
        <w:keepNext w:val="0"/>
        <w:keepLines w:val="0"/>
        <w:pageBreakBefore w:val="0"/>
        <w:widowControl w:val="0"/>
        <w:tabs>
          <w:tab w:val="left" w:pos="720"/>
        </w:tabs>
        <w:kinsoku/>
        <w:wordWrap/>
        <w:overflowPunct/>
        <w:topLinePunct w:val="0"/>
        <w:autoSpaceDE/>
        <w:autoSpaceDN/>
        <w:bidi w:val="0"/>
        <w:adjustRightInd/>
        <w:snapToGrid w:val="0"/>
        <w:spacing w:before="0" w:before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备注：1、“是否通过并进入下一阶段评审”一栏应写“通过”“不通过”。</w:t>
      </w:r>
    </w:p>
    <w:p w14:paraId="571B0102">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符合要求的打“○”，不符合的打“×”。</w:t>
      </w:r>
    </w:p>
    <w:p w14:paraId="067781F9">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3、经评标委员会审核后，出现一个“×”的结论为“不通过”，即按废标处理。</w:t>
      </w:r>
    </w:p>
    <w:p w14:paraId="52910E06">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4、表中全部条件满足为“通过”，同意进入下一阶段评审。</w:t>
      </w:r>
    </w:p>
    <w:p w14:paraId="4968FB11">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5、若评委意见不一致时，则按少数服从多数的原则，决定该投标人是否通过</w:t>
      </w:r>
      <w:r>
        <w:rPr>
          <w:rFonts w:hint="eastAsia" w:ascii="宋体" w:hAnsi="宋体" w:cs="宋体"/>
          <w:color w:val="auto"/>
          <w:sz w:val="21"/>
          <w:szCs w:val="21"/>
          <w:highlight w:val="none"/>
          <w:lang w:val="en-US" w:eastAsia="zh-CN"/>
        </w:rPr>
        <w:t>响应性</w:t>
      </w:r>
      <w:r>
        <w:rPr>
          <w:rFonts w:hint="eastAsia" w:ascii="宋体" w:hAnsi="宋体" w:eastAsia="宋体" w:cs="宋体"/>
          <w:color w:val="auto"/>
          <w:sz w:val="21"/>
          <w:szCs w:val="21"/>
          <w:highlight w:val="none"/>
        </w:rPr>
        <w:t>审查，进入下一阶段评审。</w:t>
      </w:r>
    </w:p>
    <w:p w14:paraId="5BB6A0DF">
      <w:pPr>
        <w:tabs>
          <w:tab w:val="left" w:pos="720"/>
        </w:tabs>
        <w:snapToGrid w:val="0"/>
        <w:spacing w:line="360" w:lineRule="auto"/>
        <w:ind w:firstLine="630" w:firstLineChars="3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6、</w:t>
      </w:r>
      <w:r>
        <w:rPr>
          <w:rFonts w:hint="eastAsia" w:ascii="宋体" w:hAnsi="宋体" w:cs="宋体"/>
          <w:color w:val="auto"/>
          <w:szCs w:val="21"/>
          <w:highlight w:val="none"/>
          <w:u w:val="single"/>
        </w:rPr>
        <w:t>不得将文件顺序、明显的文字错误等列为不符合投标的情形。评委发现</w:t>
      </w:r>
      <w:r>
        <w:rPr>
          <w:rFonts w:hint="eastAsia" w:ascii="宋体" w:hAnsi="宋体" w:cs="宋体"/>
          <w:color w:val="auto"/>
          <w:szCs w:val="21"/>
          <w:highlight w:val="none"/>
          <w:u w:val="single"/>
          <w:lang w:val="en-US" w:eastAsia="zh-CN"/>
        </w:rPr>
        <w:t>投标</w:t>
      </w:r>
      <w:r>
        <w:rPr>
          <w:rFonts w:hint="eastAsia" w:ascii="宋体" w:hAnsi="宋体" w:cs="宋体"/>
          <w:color w:val="auto"/>
          <w:szCs w:val="21"/>
          <w:highlight w:val="none"/>
          <w:u w:val="single"/>
        </w:rPr>
        <w:t>文件中含义不明确、对同类问题表述不一致、有明显文字和计算错误的，应当要求投标人作必要的澄清、说明后再判定投标人是否通过响应性评审，不得直接认定其不通过响应性评审。</w:t>
      </w:r>
    </w:p>
    <w:p w14:paraId="62ADE82D">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评委签名：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日期：</w:t>
      </w:r>
    </w:p>
    <w:p w14:paraId="14B3B21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38F9D1A">
      <w:pPr>
        <w:spacing w:line="360" w:lineRule="auto"/>
        <w:ind w:left="102" w:right="-23"/>
        <w:jc w:val="left"/>
        <w:outlineLvl w:val="1"/>
        <w:rPr>
          <w:rFonts w:hint="eastAsia" w:ascii="黑体" w:hAnsi="黑体" w:eastAsia="黑体" w:cs="黑体"/>
          <w:b/>
          <w:bCs w:val="0"/>
          <w:color w:val="auto"/>
          <w:position w:val="-1"/>
          <w:sz w:val="32"/>
          <w:szCs w:val="24"/>
          <w:highlight w:val="none"/>
        </w:rPr>
      </w:pPr>
      <w:r>
        <w:rPr>
          <w:rFonts w:hint="eastAsia" w:ascii="黑体" w:hAnsi="黑体" w:eastAsia="黑体" w:cs="黑体"/>
          <w:b/>
          <w:bCs w:val="0"/>
          <w:color w:val="auto"/>
          <w:position w:val="-1"/>
          <w:sz w:val="32"/>
          <w:szCs w:val="24"/>
          <w:highlight w:val="none"/>
        </w:rPr>
        <w:t>附表</w:t>
      </w:r>
      <w:r>
        <w:rPr>
          <w:rFonts w:hint="eastAsia" w:ascii="黑体" w:hAnsi="黑体" w:eastAsia="黑体" w:cs="黑体"/>
          <w:b/>
          <w:bCs w:val="0"/>
          <w:color w:val="auto"/>
          <w:position w:val="-1"/>
          <w:sz w:val="32"/>
          <w:szCs w:val="24"/>
          <w:highlight w:val="none"/>
          <w:lang w:val="en-US" w:eastAsia="zh-CN"/>
        </w:rPr>
        <w:t>四</w:t>
      </w:r>
      <w:r>
        <w:rPr>
          <w:rFonts w:hint="eastAsia" w:ascii="黑体" w:hAnsi="黑体" w:eastAsia="黑体" w:cs="黑体"/>
          <w:b/>
          <w:bCs w:val="0"/>
          <w:color w:val="auto"/>
          <w:position w:val="-1"/>
          <w:sz w:val="32"/>
          <w:szCs w:val="24"/>
          <w:highlight w:val="none"/>
        </w:rPr>
        <w:t>：监理综合评分表</w:t>
      </w:r>
      <w:bookmarkEnd w:id="142"/>
    </w:p>
    <w:p w14:paraId="34421A11">
      <w:pPr>
        <w:spacing w:line="240" w:lineRule="auto"/>
        <w:ind w:right="31"/>
        <w:jc w:val="center"/>
        <w:rPr>
          <w:rFonts w:hint="eastAsia" w:ascii="黑体" w:hAnsi="黑体" w:eastAsia="黑体" w:cs="黑体"/>
          <w:b/>
          <w:bCs/>
          <w:color w:val="auto"/>
          <w:sz w:val="32"/>
          <w:szCs w:val="28"/>
          <w:highlight w:val="none"/>
        </w:rPr>
      </w:pPr>
      <w:r>
        <w:rPr>
          <w:rFonts w:hint="eastAsia" w:ascii="黑体" w:hAnsi="黑体" w:eastAsia="黑体" w:cs="黑体"/>
          <w:b/>
          <w:bCs/>
          <w:color w:val="auto"/>
          <w:sz w:val="32"/>
          <w:szCs w:val="28"/>
          <w:highlight w:val="none"/>
        </w:rPr>
        <w:t>监理综合评分表</w:t>
      </w:r>
    </w:p>
    <w:p w14:paraId="3F095097">
      <w:pPr>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bl>
      <w:tblPr>
        <w:tblStyle w:val="29"/>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752"/>
        <w:gridCol w:w="998"/>
        <w:gridCol w:w="6507"/>
        <w:gridCol w:w="644"/>
      </w:tblGrid>
      <w:tr w14:paraId="6D7A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35" w:type="dxa"/>
            <w:tcBorders>
              <w:bottom w:val="single" w:color="auto" w:sz="4" w:space="0"/>
            </w:tcBorders>
            <w:noWrap w:val="0"/>
            <w:vAlign w:val="center"/>
          </w:tcPr>
          <w:p w14:paraId="7B523BAC">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黑体" w:hAnsi="Calibri" w:eastAsia="黑体" w:cs="黑体"/>
                <w:b/>
                <w:bCs/>
                <w:color w:val="auto"/>
                <w:sz w:val="21"/>
                <w:szCs w:val="21"/>
                <w:highlight w:val="none"/>
              </w:rPr>
            </w:pPr>
            <w:r>
              <w:rPr>
                <w:rFonts w:hint="eastAsia" w:ascii="黑体" w:hAnsi="Calibri" w:eastAsia="黑体" w:cs="黑体"/>
                <w:b/>
                <w:bCs/>
                <w:color w:val="auto"/>
                <w:sz w:val="21"/>
                <w:szCs w:val="21"/>
                <w:highlight w:val="none"/>
              </w:rPr>
              <w:t>项目</w:t>
            </w:r>
          </w:p>
        </w:tc>
        <w:tc>
          <w:tcPr>
            <w:tcW w:w="1750" w:type="dxa"/>
            <w:gridSpan w:val="2"/>
            <w:tcBorders>
              <w:bottom w:val="single" w:color="auto" w:sz="4" w:space="0"/>
            </w:tcBorders>
            <w:noWrap w:val="0"/>
            <w:vAlign w:val="center"/>
          </w:tcPr>
          <w:p w14:paraId="7AE7BFB0">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黑体" w:hAnsi="Calibri" w:eastAsia="黑体" w:cs="黑体"/>
                <w:b/>
                <w:bCs/>
                <w:color w:val="auto"/>
                <w:sz w:val="21"/>
                <w:szCs w:val="21"/>
                <w:highlight w:val="none"/>
              </w:rPr>
            </w:pPr>
            <w:r>
              <w:rPr>
                <w:rFonts w:hint="eastAsia" w:ascii="黑体" w:hAnsi="Calibri" w:eastAsia="黑体" w:cs="黑体"/>
                <w:b/>
                <w:bCs/>
                <w:color w:val="auto"/>
                <w:sz w:val="21"/>
                <w:szCs w:val="21"/>
                <w:highlight w:val="none"/>
              </w:rPr>
              <w:t>分项内容</w:t>
            </w:r>
          </w:p>
        </w:tc>
        <w:tc>
          <w:tcPr>
            <w:tcW w:w="6507" w:type="dxa"/>
            <w:tcBorders>
              <w:bottom w:val="single" w:color="auto" w:sz="4" w:space="0"/>
            </w:tcBorders>
            <w:noWrap w:val="0"/>
            <w:vAlign w:val="center"/>
          </w:tcPr>
          <w:p w14:paraId="37527C10">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黑体" w:hAnsi="Calibri" w:eastAsia="黑体" w:cs="黑体"/>
                <w:b/>
                <w:bCs/>
                <w:color w:val="auto"/>
                <w:sz w:val="21"/>
                <w:szCs w:val="21"/>
                <w:highlight w:val="none"/>
              </w:rPr>
            </w:pPr>
            <w:r>
              <w:rPr>
                <w:rFonts w:hint="eastAsia" w:ascii="黑体" w:hAnsi="Calibri" w:eastAsia="黑体" w:cs="黑体"/>
                <w:b/>
                <w:bCs/>
                <w:color w:val="auto"/>
                <w:sz w:val="21"/>
                <w:szCs w:val="21"/>
                <w:highlight w:val="none"/>
              </w:rPr>
              <w:t>要求</w:t>
            </w:r>
          </w:p>
        </w:tc>
        <w:tc>
          <w:tcPr>
            <w:tcW w:w="644" w:type="dxa"/>
            <w:tcBorders>
              <w:bottom w:val="single" w:color="auto" w:sz="4" w:space="0"/>
            </w:tcBorders>
            <w:noWrap w:val="0"/>
            <w:vAlign w:val="center"/>
          </w:tcPr>
          <w:p w14:paraId="025A376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黑体" w:hAnsi="Calibri" w:eastAsia="黑体" w:cs="黑体"/>
                <w:b/>
                <w:bCs/>
                <w:color w:val="auto"/>
                <w:sz w:val="21"/>
                <w:szCs w:val="21"/>
                <w:highlight w:val="none"/>
              </w:rPr>
            </w:pPr>
            <w:r>
              <w:rPr>
                <w:rFonts w:hint="eastAsia" w:ascii="黑体" w:hAnsi="Calibri" w:eastAsia="黑体" w:cs="黑体"/>
                <w:b/>
                <w:bCs/>
                <w:color w:val="auto"/>
                <w:sz w:val="21"/>
                <w:szCs w:val="21"/>
                <w:highlight w:val="none"/>
              </w:rPr>
              <w:t>备注</w:t>
            </w:r>
          </w:p>
        </w:tc>
      </w:tr>
      <w:tr w14:paraId="7820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restart"/>
            <w:tcBorders>
              <w:top w:val="single" w:color="auto" w:sz="4" w:space="0"/>
              <w:bottom w:val="single" w:color="auto" w:sz="4" w:space="0"/>
            </w:tcBorders>
            <w:noWrap w:val="0"/>
            <w:vAlign w:val="center"/>
          </w:tcPr>
          <w:p w14:paraId="07CDD2A8">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宋体" w:hAnsi="Calibri" w:eastAsia="宋体" w:cs="Times New Roman"/>
                <w:color w:val="auto"/>
                <w:sz w:val="21"/>
                <w:szCs w:val="21"/>
                <w:highlight w:val="none"/>
                <w:lang w:val="en-US"/>
              </w:rPr>
            </w:pPr>
            <w:r>
              <w:rPr>
                <w:rFonts w:hint="eastAsia" w:ascii="宋体" w:cs="宋体"/>
                <w:color w:val="auto"/>
                <w:sz w:val="21"/>
                <w:szCs w:val="21"/>
                <w:highlight w:val="none"/>
              </w:rPr>
              <w:t>A、资信业绩</w:t>
            </w:r>
            <w:r>
              <w:rPr>
                <w:rFonts w:hint="eastAsia" w:ascii="宋体" w:cs="宋体"/>
                <w:color w:val="auto"/>
                <w:sz w:val="21"/>
                <w:szCs w:val="21"/>
                <w:highlight w:val="none"/>
                <w:lang w:val="en-US" w:eastAsia="zh-CN"/>
              </w:rPr>
              <w:t>(45分)</w:t>
            </w:r>
          </w:p>
        </w:tc>
        <w:tc>
          <w:tcPr>
            <w:tcW w:w="1750" w:type="dxa"/>
            <w:gridSpan w:val="2"/>
            <w:tcBorders>
              <w:top w:val="single" w:color="auto" w:sz="4" w:space="0"/>
              <w:bottom w:val="single" w:color="auto" w:sz="4" w:space="0"/>
            </w:tcBorders>
            <w:noWrap w:val="0"/>
            <w:vAlign w:val="center"/>
          </w:tcPr>
          <w:p w14:paraId="7BACF365">
            <w:pPr>
              <w:widowControl/>
              <w:jc w:val="center"/>
              <w:rPr>
                <w:rFonts w:hint="eastAsia" w:ascii="宋体" w:hAnsi="Calibri" w:eastAsia="宋体" w:cs="Times New Roman"/>
                <w:color w:val="auto"/>
                <w:sz w:val="21"/>
                <w:szCs w:val="21"/>
                <w:highlight w:val="none"/>
              </w:rPr>
            </w:pPr>
            <w:r>
              <w:rPr>
                <w:rFonts w:hint="eastAsia" w:ascii="宋体" w:hAnsi="宋体" w:cs="宋体"/>
                <w:kern w:val="0"/>
                <w:szCs w:val="21"/>
                <w:highlight w:val="none"/>
                <w:shd w:val="clear" w:color="auto" w:fill="FFFFFF"/>
              </w:rPr>
              <w:t>类似工程监理业绩</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cs="宋体"/>
                <w:szCs w:val="21"/>
                <w:highlight w:val="none"/>
              </w:rPr>
              <w:t>分</w:t>
            </w:r>
            <w:r>
              <w:rPr>
                <w:rFonts w:hint="eastAsia" w:ascii="宋体" w:hAnsi="宋体" w:cs="宋体"/>
                <w:szCs w:val="21"/>
                <w:highlight w:val="none"/>
              </w:rPr>
              <w:t>）</w:t>
            </w:r>
          </w:p>
        </w:tc>
        <w:tc>
          <w:tcPr>
            <w:tcW w:w="6507" w:type="dxa"/>
            <w:tcBorders>
              <w:top w:val="single" w:color="auto" w:sz="4" w:space="0"/>
              <w:bottom w:val="single" w:color="auto" w:sz="4" w:space="0"/>
            </w:tcBorders>
            <w:noWrap w:val="0"/>
            <w:vAlign w:val="center"/>
          </w:tcPr>
          <w:p w14:paraId="2BD36728">
            <w:pPr>
              <w:jc w:val="left"/>
              <w:rPr>
                <w:rFonts w:hint="eastAsia" w:ascii="宋体" w:hAnsi="宋体" w:eastAsia="宋体" w:cs="宋体"/>
                <w:color w:val="auto"/>
                <w:szCs w:val="21"/>
                <w:highlight w:val="none"/>
              </w:rPr>
            </w:pPr>
            <w:r>
              <w:rPr>
                <w:rFonts w:hint="eastAsia" w:ascii="宋体" w:hAnsi="宋体" w:cs="宋体"/>
                <w:szCs w:val="21"/>
                <w:highlight w:val="none"/>
              </w:rPr>
              <w:t>投标人自</w:t>
            </w:r>
            <w:r>
              <w:rPr>
                <w:rFonts w:hint="eastAsia" w:ascii="宋体" w:hAnsi="宋体" w:cs="宋体"/>
                <w:szCs w:val="21"/>
                <w:highlight w:val="none"/>
                <w:u w:val="single"/>
              </w:rPr>
              <w:t>2022</w:t>
            </w:r>
            <w:r>
              <w:rPr>
                <w:rFonts w:hint="eastAsia" w:ascii="宋体" w:hAnsi="宋体" w:cs="宋体"/>
                <w:szCs w:val="21"/>
                <w:highlight w:val="none"/>
              </w:rPr>
              <w:t>年</w:t>
            </w:r>
            <w:r>
              <w:rPr>
                <w:rFonts w:hint="eastAsia" w:ascii="宋体" w:hAnsi="宋体" w:cs="宋体"/>
                <w:szCs w:val="21"/>
                <w:highlight w:val="none"/>
                <w:u w:val="single"/>
              </w:rPr>
              <w:t>1</w:t>
            </w:r>
            <w:r>
              <w:rPr>
                <w:rFonts w:hint="eastAsia" w:ascii="宋体" w:hAnsi="宋体" w:cs="宋体"/>
                <w:szCs w:val="21"/>
                <w:highlight w:val="none"/>
              </w:rPr>
              <w:t>月</w:t>
            </w:r>
            <w:r>
              <w:rPr>
                <w:rFonts w:hint="eastAsia" w:ascii="宋体" w:hAnsi="宋体" w:cs="宋体"/>
                <w:szCs w:val="21"/>
                <w:highlight w:val="none"/>
                <w:u w:val="single"/>
              </w:rPr>
              <w:t>1</w:t>
            </w:r>
            <w:r>
              <w:rPr>
                <w:rFonts w:hint="eastAsia" w:ascii="宋体" w:hAnsi="宋体" w:cs="宋体"/>
                <w:szCs w:val="21"/>
                <w:highlight w:val="none"/>
              </w:rPr>
              <w:t>日至今，独立完成质量合格的类似工程监理项目，每项得</w:t>
            </w:r>
            <w:r>
              <w:rPr>
                <w:rFonts w:hint="eastAsia" w:ascii="宋体" w:hAnsi="宋体" w:cs="宋体"/>
                <w:szCs w:val="21"/>
                <w:highlight w:val="none"/>
                <w:u w:val="single"/>
                <w:lang w:val="en-US" w:eastAsia="zh-CN"/>
              </w:rPr>
              <w:t>4</w:t>
            </w:r>
            <w:r>
              <w:rPr>
                <w:rFonts w:hint="eastAsia" w:ascii="宋体" w:hAnsi="宋体" w:cs="宋体"/>
                <w:szCs w:val="21"/>
                <w:highlight w:val="none"/>
              </w:rPr>
              <w:t>分，最多得</w:t>
            </w:r>
            <w:r>
              <w:rPr>
                <w:rFonts w:hint="eastAsia" w:ascii="宋体" w:hAnsi="宋体" w:cs="宋体"/>
                <w:szCs w:val="21"/>
                <w:highlight w:val="none"/>
                <w:u w:val="single"/>
                <w:lang w:val="en-US" w:eastAsia="zh-CN"/>
              </w:rPr>
              <w:t>8</w:t>
            </w:r>
            <w:r>
              <w:rPr>
                <w:rFonts w:hint="eastAsia" w:ascii="宋体" w:hAnsi="宋体" w:cs="宋体"/>
                <w:szCs w:val="21"/>
                <w:highlight w:val="none"/>
              </w:rPr>
              <w:t>分。</w:t>
            </w:r>
          </w:p>
        </w:tc>
        <w:tc>
          <w:tcPr>
            <w:tcW w:w="644" w:type="dxa"/>
            <w:tcBorders>
              <w:top w:val="single" w:color="auto" w:sz="4" w:space="0"/>
              <w:bottom w:val="single" w:color="auto" w:sz="4" w:space="0"/>
            </w:tcBorders>
            <w:noWrap w:val="0"/>
            <w:vAlign w:val="center"/>
          </w:tcPr>
          <w:p w14:paraId="079FBE80">
            <w:pPr>
              <w:keepNext w:val="0"/>
              <w:keepLines w:val="0"/>
              <w:pageBreakBefore w:val="0"/>
              <w:kinsoku/>
              <w:wordWrap/>
              <w:overflowPunct/>
              <w:topLinePunct w:val="0"/>
              <w:autoSpaceDE/>
              <w:autoSpaceDN/>
              <w:bidi w:val="0"/>
              <w:adjustRightInd/>
              <w:snapToGrid/>
              <w:spacing w:line="340" w:lineRule="exact"/>
              <w:ind w:right="31" w:rightChars="15"/>
              <w:jc w:val="left"/>
              <w:textAlignment w:val="auto"/>
              <w:rPr>
                <w:rFonts w:hint="eastAsia" w:ascii="宋体" w:hAnsi="Calibri" w:eastAsia="宋体" w:cs="Times New Roman"/>
                <w:color w:val="auto"/>
                <w:sz w:val="21"/>
                <w:szCs w:val="21"/>
                <w:highlight w:val="none"/>
              </w:rPr>
            </w:pPr>
          </w:p>
        </w:tc>
      </w:tr>
      <w:tr w14:paraId="4A3B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6186FC57">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1750" w:type="dxa"/>
            <w:gridSpan w:val="2"/>
            <w:tcBorders>
              <w:top w:val="single" w:color="auto" w:sz="4" w:space="0"/>
              <w:bottom w:val="single" w:color="auto" w:sz="4" w:space="0"/>
            </w:tcBorders>
            <w:noWrap w:val="0"/>
            <w:vAlign w:val="center"/>
          </w:tcPr>
          <w:p w14:paraId="7F754139">
            <w:pPr>
              <w:widowControl/>
              <w:jc w:val="center"/>
              <w:rPr>
                <w:rFonts w:hint="eastAsia" w:ascii="宋体" w:hAnsi="Calibri" w:eastAsia="宋体" w:cs="Times New Roman"/>
                <w:color w:val="auto"/>
                <w:sz w:val="21"/>
                <w:szCs w:val="21"/>
                <w:highlight w:val="none"/>
              </w:rPr>
            </w:pPr>
            <w:r>
              <w:rPr>
                <w:rFonts w:hint="eastAsia" w:ascii="宋体" w:hAnsi="宋体" w:cs="宋体"/>
                <w:szCs w:val="21"/>
                <w:highlight w:val="none"/>
              </w:rPr>
              <w:t>获奖工程监理项目（</w:t>
            </w:r>
            <w:r>
              <w:rPr>
                <w:rFonts w:hint="eastAsia" w:ascii="宋体" w:hAnsi="宋体" w:cs="宋体"/>
                <w:szCs w:val="21"/>
                <w:highlight w:val="none"/>
                <w:lang w:val="en-US" w:eastAsia="zh-CN"/>
              </w:rPr>
              <w:t>7</w:t>
            </w:r>
            <w:r>
              <w:rPr>
                <w:rFonts w:hint="eastAsia" w:ascii="宋体" w:cs="宋体"/>
                <w:szCs w:val="21"/>
                <w:highlight w:val="none"/>
              </w:rPr>
              <w:t>分</w:t>
            </w:r>
            <w:r>
              <w:rPr>
                <w:rFonts w:hint="eastAsia" w:ascii="宋体" w:hAnsi="宋体" w:cs="宋体"/>
                <w:szCs w:val="21"/>
                <w:highlight w:val="none"/>
              </w:rPr>
              <w:t>）</w:t>
            </w:r>
          </w:p>
        </w:tc>
        <w:tc>
          <w:tcPr>
            <w:tcW w:w="6507" w:type="dxa"/>
            <w:tcBorders>
              <w:top w:val="single" w:color="auto" w:sz="4" w:space="0"/>
              <w:bottom w:val="single" w:color="auto" w:sz="4" w:space="0"/>
            </w:tcBorders>
            <w:noWrap w:val="0"/>
            <w:vAlign w:val="center"/>
          </w:tcPr>
          <w:p w14:paraId="075E503F">
            <w:pPr>
              <w:jc w:val="left"/>
              <w:rPr>
                <w:rFonts w:hint="eastAsia" w:ascii="宋体" w:hAnsi="宋体" w:eastAsia="宋体" w:cs="宋体"/>
                <w:color w:val="auto"/>
                <w:sz w:val="21"/>
                <w:szCs w:val="21"/>
                <w:highlight w:val="none"/>
              </w:rPr>
            </w:pPr>
            <w:r>
              <w:rPr>
                <w:rFonts w:hint="eastAsia" w:ascii="宋体" w:hAnsi="宋体" w:cs="宋体"/>
                <w:spacing w:val="-3"/>
                <w:szCs w:val="21"/>
                <w:highlight w:val="none"/>
                <w:lang w:val="zh-CN"/>
              </w:rPr>
              <w:t>投标人自</w:t>
            </w:r>
            <w:r>
              <w:rPr>
                <w:rFonts w:hint="eastAsia" w:ascii="宋体" w:hAnsi="宋体" w:cs="宋体"/>
                <w:spacing w:val="-3"/>
                <w:szCs w:val="21"/>
                <w:highlight w:val="none"/>
                <w:u w:val="single"/>
                <w:lang w:val="zh-CN"/>
              </w:rPr>
              <w:t>2022</w:t>
            </w:r>
            <w:r>
              <w:rPr>
                <w:rFonts w:hint="eastAsia" w:ascii="宋体" w:hAnsi="宋体" w:cs="宋体"/>
                <w:spacing w:val="-3"/>
                <w:szCs w:val="21"/>
                <w:highlight w:val="none"/>
                <w:lang w:val="zh-CN"/>
              </w:rPr>
              <w:t>年</w:t>
            </w:r>
            <w:r>
              <w:rPr>
                <w:rFonts w:hint="eastAsia" w:ascii="宋体" w:hAnsi="宋体" w:cs="宋体"/>
                <w:spacing w:val="-3"/>
                <w:szCs w:val="21"/>
                <w:highlight w:val="none"/>
                <w:u w:val="single"/>
                <w:lang w:val="zh-CN"/>
              </w:rPr>
              <w:t>1</w:t>
            </w:r>
            <w:r>
              <w:rPr>
                <w:rFonts w:hint="eastAsia" w:ascii="宋体" w:hAnsi="宋体" w:cs="宋体"/>
                <w:spacing w:val="-3"/>
                <w:szCs w:val="21"/>
                <w:highlight w:val="none"/>
                <w:lang w:val="zh-CN"/>
              </w:rPr>
              <w:t>月</w:t>
            </w:r>
            <w:r>
              <w:rPr>
                <w:rFonts w:hint="eastAsia" w:ascii="宋体" w:hAnsi="宋体" w:cs="宋体"/>
                <w:spacing w:val="-3"/>
                <w:szCs w:val="21"/>
                <w:highlight w:val="none"/>
                <w:u w:val="single"/>
                <w:lang w:val="zh-CN"/>
              </w:rPr>
              <w:t>1</w:t>
            </w:r>
            <w:r>
              <w:rPr>
                <w:rFonts w:hint="eastAsia" w:ascii="宋体" w:hAnsi="宋体" w:cs="宋体"/>
                <w:spacing w:val="-3"/>
                <w:szCs w:val="21"/>
                <w:highlight w:val="none"/>
                <w:lang w:val="zh-CN"/>
              </w:rPr>
              <w:t>日至今，独立监理的</w:t>
            </w:r>
            <w:r>
              <w:rPr>
                <w:rFonts w:hint="eastAsia" w:ascii="宋体" w:hAnsi="宋体" w:cs="宋体"/>
                <w:spacing w:val="-3"/>
                <w:szCs w:val="21"/>
                <w:highlight w:val="none"/>
              </w:rPr>
              <w:t>房屋建筑</w:t>
            </w:r>
            <w:r>
              <w:rPr>
                <w:rFonts w:hint="eastAsia" w:ascii="宋体" w:hAnsi="宋体" w:cs="宋体"/>
                <w:spacing w:val="-3"/>
                <w:szCs w:val="21"/>
                <w:highlight w:val="none"/>
                <w:lang w:val="zh-CN"/>
              </w:rPr>
              <w:t>工程监理项目,获得市级或以上质量奖项的，每项得</w:t>
            </w:r>
            <w:r>
              <w:rPr>
                <w:rFonts w:hint="eastAsia" w:ascii="宋体" w:hAnsi="宋体" w:cs="宋体"/>
                <w:spacing w:val="-3"/>
                <w:szCs w:val="21"/>
                <w:highlight w:val="none"/>
                <w:u w:val="single"/>
              </w:rPr>
              <w:t>1</w:t>
            </w:r>
            <w:r>
              <w:rPr>
                <w:rFonts w:hint="eastAsia" w:ascii="宋体" w:hAnsi="宋体" w:cs="宋体"/>
                <w:spacing w:val="-3"/>
                <w:szCs w:val="21"/>
                <w:highlight w:val="none"/>
                <w:lang w:val="zh-CN"/>
              </w:rPr>
              <w:t>分。本项最高不超过</w:t>
            </w:r>
            <w:r>
              <w:rPr>
                <w:rFonts w:hint="eastAsia" w:ascii="宋体" w:hAnsi="宋体" w:cs="宋体"/>
                <w:spacing w:val="-3"/>
                <w:szCs w:val="21"/>
                <w:highlight w:val="none"/>
                <w:u w:val="single"/>
                <w:lang w:val="en-US" w:eastAsia="zh-CN"/>
              </w:rPr>
              <w:t>7</w:t>
            </w:r>
            <w:r>
              <w:rPr>
                <w:rFonts w:hint="eastAsia" w:ascii="宋体" w:hAnsi="宋体" w:cs="宋体"/>
                <w:spacing w:val="-3"/>
                <w:szCs w:val="21"/>
                <w:highlight w:val="none"/>
                <w:lang w:val="zh-CN"/>
              </w:rPr>
              <w:t>分，时间以获奖证书颁发日期为准。</w:t>
            </w:r>
          </w:p>
        </w:tc>
        <w:tc>
          <w:tcPr>
            <w:tcW w:w="644" w:type="dxa"/>
            <w:tcBorders>
              <w:top w:val="single" w:color="auto" w:sz="4" w:space="0"/>
              <w:bottom w:val="single" w:color="auto" w:sz="4" w:space="0"/>
            </w:tcBorders>
            <w:noWrap w:val="0"/>
            <w:vAlign w:val="center"/>
          </w:tcPr>
          <w:p w14:paraId="3F5A2464">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03B0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721C7D38">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1750" w:type="dxa"/>
            <w:gridSpan w:val="2"/>
            <w:vMerge w:val="restart"/>
            <w:tcBorders>
              <w:top w:val="single" w:color="auto" w:sz="4" w:space="0"/>
            </w:tcBorders>
            <w:noWrap w:val="0"/>
            <w:vAlign w:val="center"/>
          </w:tcPr>
          <w:p w14:paraId="04656CB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Calibri" w:eastAsia="宋体" w:cs="Times New Roman"/>
                <w:color w:val="auto"/>
                <w:sz w:val="21"/>
                <w:szCs w:val="21"/>
                <w:highlight w:val="none"/>
              </w:rPr>
            </w:pPr>
            <w:r>
              <w:rPr>
                <w:rFonts w:hint="eastAsia" w:ascii="宋体" w:hAnsi="宋体" w:cs="宋体"/>
                <w:szCs w:val="21"/>
                <w:highlight w:val="none"/>
              </w:rPr>
              <w:t>项目总监综合素质</w:t>
            </w:r>
            <w:r>
              <w:rPr>
                <w:rFonts w:hint="eastAsia" w:ascii="宋体" w:cs="宋体"/>
                <w:szCs w:val="21"/>
                <w:highlight w:val="none"/>
              </w:rPr>
              <w:t>（9分）</w:t>
            </w:r>
          </w:p>
        </w:tc>
        <w:tc>
          <w:tcPr>
            <w:tcW w:w="6507" w:type="dxa"/>
            <w:tcBorders>
              <w:top w:val="single" w:color="auto" w:sz="4" w:space="0"/>
              <w:bottom w:val="single" w:color="auto" w:sz="4" w:space="0"/>
            </w:tcBorders>
            <w:shd w:val="clear" w:color="auto" w:fill="auto"/>
            <w:noWrap w:val="0"/>
            <w:vAlign w:val="center"/>
          </w:tcPr>
          <w:p w14:paraId="67344506">
            <w:pPr>
              <w:pStyle w:val="57"/>
              <w:jc w:val="left"/>
              <w:rPr>
                <w:rFonts w:ascii="宋体" w:hAnsi="宋体"/>
                <w:b/>
                <w:bCs/>
                <w:szCs w:val="21"/>
                <w:highlight w:val="none"/>
              </w:rPr>
            </w:pPr>
            <w:r>
              <w:rPr>
                <w:rFonts w:hint="eastAsia" w:ascii="宋体" w:hAnsi="宋体"/>
                <w:b/>
                <w:bCs/>
                <w:szCs w:val="21"/>
                <w:highlight w:val="none"/>
              </w:rPr>
              <w:t>一、项目总监资历</w:t>
            </w:r>
          </w:p>
          <w:p w14:paraId="6BE9B3AE">
            <w:pPr>
              <w:pStyle w:val="57"/>
              <w:jc w:val="left"/>
              <w:rPr>
                <w:rFonts w:ascii="宋体" w:hAnsi="宋体"/>
                <w:szCs w:val="21"/>
                <w:highlight w:val="none"/>
              </w:rPr>
            </w:pPr>
            <w:r>
              <w:rPr>
                <w:rFonts w:hint="eastAsia" w:ascii="宋体" w:hAnsi="宋体"/>
                <w:szCs w:val="21"/>
                <w:highlight w:val="none"/>
              </w:rPr>
              <w:t>1、满足公告要求，具有高级或以上技术职称的得</w:t>
            </w:r>
            <w:r>
              <w:rPr>
                <w:rFonts w:hint="eastAsia" w:ascii="宋体" w:hAnsi="宋体"/>
                <w:szCs w:val="21"/>
                <w:highlight w:val="none"/>
                <w:u w:val="single"/>
              </w:rPr>
              <w:t>2</w:t>
            </w:r>
            <w:r>
              <w:rPr>
                <w:rFonts w:hint="eastAsia" w:ascii="宋体" w:hAnsi="宋体"/>
                <w:szCs w:val="21"/>
                <w:highlight w:val="none"/>
              </w:rPr>
              <w:t>分，具有中级技术职称的得</w:t>
            </w:r>
            <w:r>
              <w:rPr>
                <w:rFonts w:hint="eastAsia" w:ascii="宋体" w:hAnsi="宋体"/>
                <w:szCs w:val="21"/>
                <w:highlight w:val="none"/>
                <w:u w:val="single"/>
              </w:rPr>
              <w:t>1</w:t>
            </w:r>
            <w:r>
              <w:rPr>
                <w:rFonts w:hint="eastAsia" w:ascii="宋体" w:hAnsi="宋体"/>
                <w:szCs w:val="21"/>
                <w:highlight w:val="none"/>
              </w:rPr>
              <w:t>分，本项最多得</w:t>
            </w:r>
            <w:r>
              <w:rPr>
                <w:rFonts w:hint="eastAsia" w:ascii="宋体" w:hAnsi="宋体"/>
                <w:szCs w:val="21"/>
                <w:highlight w:val="none"/>
                <w:u w:val="single"/>
              </w:rPr>
              <w:t>2</w:t>
            </w:r>
            <w:r>
              <w:rPr>
                <w:rFonts w:hint="eastAsia" w:ascii="宋体" w:hAnsi="宋体"/>
                <w:szCs w:val="21"/>
                <w:highlight w:val="none"/>
              </w:rPr>
              <w:t>分。</w:t>
            </w:r>
          </w:p>
          <w:p w14:paraId="2BF0BBF1">
            <w:pPr>
              <w:pStyle w:val="57"/>
              <w:jc w:val="left"/>
              <w:rPr>
                <w:rFonts w:hint="eastAsia" w:ascii="宋体" w:hAnsi="宋体" w:eastAsia="宋体" w:cs="宋体"/>
                <w:snapToGrid w:val="0"/>
                <w:sz w:val="21"/>
                <w:szCs w:val="21"/>
                <w:highlight w:val="none"/>
                <w:lang w:val="en-US" w:eastAsia="zh-CN" w:bidi="ar-SA"/>
              </w:rPr>
            </w:pPr>
            <w:r>
              <w:rPr>
                <w:rFonts w:hint="eastAsia" w:ascii="宋体" w:hAnsi="宋体"/>
                <w:szCs w:val="21"/>
                <w:highlight w:val="none"/>
              </w:rPr>
              <w:t>2、从事工程建设领域工作经验</w:t>
            </w:r>
            <w:r>
              <w:rPr>
                <w:rFonts w:hint="eastAsia" w:ascii="宋体" w:hAnsi="宋体"/>
                <w:szCs w:val="21"/>
                <w:highlight w:val="none"/>
                <w:u w:val="single"/>
              </w:rPr>
              <w:t>20</w:t>
            </w:r>
            <w:r>
              <w:rPr>
                <w:rFonts w:hint="eastAsia" w:ascii="宋体" w:hAnsi="宋体"/>
                <w:szCs w:val="21"/>
                <w:highlight w:val="none"/>
              </w:rPr>
              <w:t>年及以上的得</w:t>
            </w:r>
            <w:r>
              <w:rPr>
                <w:rFonts w:hint="eastAsia" w:ascii="宋体" w:hAnsi="宋体"/>
                <w:szCs w:val="21"/>
                <w:highlight w:val="none"/>
                <w:u w:val="single"/>
              </w:rPr>
              <w:t>5</w:t>
            </w:r>
            <w:r>
              <w:rPr>
                <w:rFonts w:hint="eastAsia" w:ascii="宋体" w:hAnsi="宋体"/>
                <w:szCs w:val="21"/>
                <w:highlight w:val="none"/>
              </w:rPr>
              <w:t>分</w:t>
            </w:r>
            <w:r>
              <w:rPr>
                <w:rFonts w:hint="eastAsia" w:ascii="宋体" w:hAnsi="宋体"/>
                <w:szCs w:val="21"/>
                <w:highlight w:val="none"/>
                <w:lang w:eastAsia="zh-CN"/>
              </w:rPr>
              <w:t>；</w:t>
            </w:r>
            <w:r>
              <w:rPr>
                <w:rFonts w:hint="eastAsia" w:ascii="宋体" w:hAnsi="宋体"/>
                <w:szCs w:val="21"/>
                <w:highlight w:val="none"/>
                <w:u w:val="single"/>
              </w:rPr>
              <w:t xml:space="preserve"> 10</w:t>
            </w:r>
            <w:r>
              <w:rPr>
                <w:rFonts w:hint="eastAsia" w:ascii="宋体" w:hAnsi="宋体"/>
                <w:szCs w:val="21"/>
                <w:highlight w:val="none"/>
              </w:rPr>
              <w:t>年（含10年）至</w:t>
            </w:r>
            <w:r>
              <w:rPr>
                <w:rFonts w:hint="eastAsia" w:ascii="宋体" w:hAnsi="宋体"/>
                <w:szCs w:val="21"/>
                <w:highlight w:val="none"/>
                <w:u w:val="single"/>
              </w:rPr>
              <w:t>20</w:t>
            </w:r>
            <w:r>
              <w:rPr>
                <w:rFonts w:hint="eastAsia" w:ascii="宋体" w:hAnsi="宋体"/>
                <w:szCs w:val="21"/>
                <w:highlight w:val="none"/>
              </w:rPr>
              <w:t>年（不含</w:t>
            </w:r>
            <w:r>
              <w:rPr>
                <w:rFonts w:hint="eastAsia" w:ascii="宋体" w:hAnsi="宋体"/>
                <w:szCs w:val="21"/>
                <w:highlight w:val="none"/>
                <w:u w:val="single"/>
              </w:rPr>
              <w:t>20</w:t>
            </w:r>
            <w:r>
              <w:rPr>
                <w:rFonts w:hint="eastAsia" w:ascii="宋体" w:hAnsi="宋体"/>
                <w:szCs w:val="21"/>
                <w:highlight w:val="none"/>
              </w:rPr>
              <w:t>年）的得</w:t>
            </w:r>
            <w:r>
              <w:rPr>
                <w:rFonts w:hint="eastAsia" w:ascii="宋体" w:hAnsi="宋体"/>
                <w:szCs w:val="21"/>
                <w:highlight w:val="none"/>
                <w:u w:val="single"/>
              </w:rPr>
              <w:t>2</w:t>
            </w:r>
            <w:r>
              <w:rPr>
                <w:rFonts w:hint="eastAsia" w:ascii="宋体" w:hAnsi="宋体"/>
                <w:szCs w:val="21"/>
                <w:highlight w:val="none"/>
              </w:rPr>
              <w:t>分</w:t>
            </w:r>
            <w:r>
              <w:rPr>
                <w:rFonts w:hint="eastAsia" w:ascii="宋体" w:hAnsi="宋体"/>
                <w:szCs w:val="21"/>
                <w:highlight w:val="none"/>
                <w:lang w:eastAsia="zh-CN"/>
              </w:rPr>
              <w:t>；</w:t>
            </w:r>
            <w:r>
              <w:rPr>
                <w:rFonts w:hint="eastAsia" w:ascii="宋体" w:hAnsi="宋体"/>
                <w:szCs w:val="21"/>
                <w:highlight w:val="none"/>
                <w:u w:val="single"/>
              </w:rPr>
              <w:t>10</w:t>
            </w:r>
            <w:r>
              <w:rPr>
                <w:rFonts w:hint="eastAsia" w:ascii="宋体" w:hAnsi="宋体"/>
                <w:szCs w:val="21"/>
                <w:highlight w:val="none"/>
              </w:rPr>
              <w:t>年（不含</w:t>
            </w:r>
            <w:r>
              <w:rPr>
                <w:rFonts w:hint="eastAsia" w:ascii="宋体" w:hAnsi="宋体"/>
                <w:szCs w:val="21"/>
                <w:highlight w:val="none"/>
                <w:u w:val="single"/>
              </w:rPr>
              <w:t>10</w:t>
            </w:r>
            <w:r>
              <w:rPr>
                <w:rFonts w:hint="eastAsia" w:ascii="宋体" w:hAnsi="宋体"/>
                <w:szCs w:val="21"/>
                <w:highlight w:val="none"/>
              </w:rPr>
              <w:t>年）以下的得</w:t>
            </w:r>
            <w:r>
              <w:rPr>
                <w:rFonts w:hint="eastAsia" w:ascii="宋体" w:hAnsi="宋体"/>
                <w:szCs w:val="21"/>
                <w:highlight w:val="none"/>
                <w:u w:val="single"/>
              </w:rPr>
              <w:t>1</w:t>
            </w:r>
            <w:r>
              <w:rPr>
                <w:rFonts w:hint="eastAsia" w:ascii="宋体" w:hAnsi="宋体"/>
                <w:szCs w:val="21"/>
                <w:highlight w:val="none"/>
              </w:rPr>
              <w:t>分，本项最多得</w:t>
            </w:r>
            <w:r>
              <w:rPr>
                <w:rFonts w:hint="eastAsia" w:ascii="宋体" w:hAnsi="宋体"/>
                <w:szCs w:val="21"/>
                <w:highlight w:val="none"/>
                <w:u w:val="single"/>
              </w:rPr>
              <w:t>5</w:t>
            </w:r>
            <w:r>
              <w:rPr>
                <w:rFonts w:hint="eastAsia" w:ascii="宋体" w:hAnsi="宋体"/>
                <w:szCs w:val="21"/>
                <w:highlight w:val="none"/>
              </w:rPr>
              <w:t>分。（以毕业证书【大学专科或以上学历】的颁发日期计算）</w:t>
            </w:r>
          </w:p>
        </w:tc>
        <w:tc>
          <w:tcPr>
            <w:tcW w:w="644" w:type="dxa"/>
            <w:tcBorders>
              <w:top w:val="single" w:color="auto" w:sz="4" w:space="0"/>
              <w:bottom w:val="single" w:color="auto" w:sz="4" w:space="0"/>
            </w:tcBorders>
            <w:noWrap w:val="0"/>
            <w:vAlign w:val="center"/>
          </w:tcPr>
          <w:p w14:paraId="5DADC870">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24C7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13348A74">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1750" w:type="dxa"/>
            <w:gridSpan w:val="2"/>
            <w:vMerge w:val="continue"/>
            <w:tcBorders>
              <w:bottom w:val="single" w:color="auto" w:sz="4" w:space="0"/>
            </w:tcBorders>
            <w:noWrap w:val="0"/>
            <w:vAlign w:val="center"/>
          </w:tcPr>
          <w:p w14:paraId="0660FFF1">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Times New Roman" w:eastAsia="宋体" w:cs="Times New Roman"/>
                <w:color w:val="auto"/>
                <w:kern w:val="2"/>
                <w:sz w:val="21"/>
                <w:szCs w:val="21"/>
                <w:highlight w:val="none"/>
                <w:lang w:val="en-US" w:eastAsia="zh-CN" w:bidi="ar-SA"/>
              </w:rPr>
            </w:pPr>
          </w:p>
        </w:tc>
        <w:tc>
          <w:tcPr>
            <w:tcW w:w="6507" w:type="dxa"/>
            <w:tcBorders>
              <w:top w:val="single" w:color="auto" w:sz="4" w:space="0"/>
              <w:bottom w:val="single" w:color="auto" w:sz="4" w:space="0"/>
            </w:tcBorders>
            <w:shd w:val="clear" w:color="auto" w:fill="auto"/>
            <w:noWrap w:val="0"/>
            <w:vAlign w:val="center"/>
          </w:tcPr>
          <w:p w14:paraId="73277A74">
            <w:pPr>
              <w:pStyle w:val="57"/>
              <w:numPr>
                <w:ilvl w:val="0"/>
                <w:numId w:val="5"/>
              </w:numPr>
              <w:rPr>
                <w:rFonts w:ascii="宋体" w:hAnsi="宋体"/>
                <w:b/>
                <w:bCs/>
                <w:szCs w:val="21"/>
                <w:highlight w:val="none"/>
              </w:rPr>
            </w:pPr>
            <w:r>
              <w:rPr>
                <w:rFonts w:hint="eastAsia" w:ascii="宋体" w:hAnsi="宋体"/>
                <w:b/>
                <w:bCs/>
                <w:szCs w:val="21"/>
                <w:highlight w:val="none"/>
              </w:rPr>
              <w:t>项目总监业绩</w:t>
            </w:r>
          </w:p>
          <w:p w14:paraId="5FB8AA6D">
            <w:pPr>
              <w:pStyle w:val="57"/>
              <w:rPr>
                <w:rFonts w:hint="eastAsia" w:ascii="宋体" w:hAnsi="宋体" w:eastAsia="宋体" w:cs="宋体"/>
                <w:b/>
                <w:bCs/>
                <w:snapToGrid w:val="0"/>
                <w:sz w:val="21"/>
                <w:szCs w:val="21"/>
                <w:highlight w:val="none"/>
                <w:lang w:val="en-US" w:eastAsia="zh-CN" w:bidi="ar-SA"/>
              </w:rPr>
            </w:pPr>
            <w:r>
              <w:rPr>
                <w:rFonts w:hint="eastAsia" w:ascii="宋体" w:hAnsi="宋体"/>
                <w:szCs w:val="21"/>
                <w:highlight w:val="none"/>
              </w:rPr>
              <w:t>自</w:t>
            </w:r>
            <w:r>
              <w:rPr>
                <w:rFonts w:hint="eastAsia" w:ascii="宋体" w:hAnsi="宋体"/>
                <w:szCs w:val="21"/>
                <w:highlight w:val="none"/>
                <w:u w:val="single"/>
              </w:rPr>
              <w:t>2022</w:t>
            </w:r>
            <w:r>
              <w:rPr>
                <w:rFonts w:hint="eastAsia" w:ascii="宋体" w:hAnsi="宋体"/>
                <w:szCs w:val="21"/>
                <w:highlight w:val="none"/>
              </w:rPr>
              <w:t>年</w:t>
            </w:r>
            <w:r>
              <w:rPr>
                <w:rFonts w:hint="eastAsia" w:ascii="宋体" w:hAnsi="宋体"/>
                <w:szCs w:val="21"/>
                <w:highlight w:val="none"/>
                <w:u w:val="single"/>
              </w:rPr>
              <w:t>1</w:t>
            </w:r>
            <w:r>
              <w:rPr>
                <w:rFonts w:hint="eastAsia" w:ascii="宋体" w:hAnsi="宋体"/>
                <w:szCs w:val="21"/>
                <w:highlight w:val="none"/>
              </w:rPr>
              <w:t>月</w:t>
            </w:r>
            <w:r>
              <w:rPr>
                <w:rFonts w:hint="eastAsia" w:ascii="宋体" w:hAnsi="宋体"/>
                <w:szCs w:val="21"/>
                <w:highlight w:val="none"/>
                <w:u w:val="single"/>
              </w:rPr>
              <w:t>1</w:t>
            </w:r>
            <w:r>
              <w:rPr>
                <w:rFonts w:hint="eastAsia" w:ascii="宋体" w:hAnsi="宋体"/>
                <w:szCs w:val="21"/>
                <w:highlight w:val="none"/>
              </w:rPr>
              <w:t>日至今担任项目总监完成过质量合格的房屋建筑工程监理项目的得</w:t>
            </w:r>
            <w:r>
              <w:rPr>
                <w:rFonts w:hint="eastAsia" w:ascii="宋体" w:hAnsi="宋体"/>
                <w:szCs w:val="21"/>
                <w:highlight w:val="none"/>
                <w:u w:val="single"/>
              </w:rPr>
              <w:t>2</w:t>
            </w:r>
            <w:r>
              <w:rPr>
                <w:rFonts w:hint="eastAsia" w:ascii="宋体" w:hAnsi="宋体"/>
                <w:szCs w:val="21"/>
                <w:highlight w:val="none"/>
              </w:rPr>
              <w:t>分，本项最高得</w:t>
            </w:r>
            <w:r>
              <w:rPr>
                <w:rFonts w:hint="eastAsia" w:ascii="宋体" w:hAnsi="宋体"/>
                <w:szCs w:val="21"/>
                <w:highlight w:val="none"/>
                <w:u w:val="single"/>
              </w:rPr>
              <w:t>2</w:t>
            </w:r>
            <w:r>
              <w:rPr>
                <w:rFonts w:hint="eastAsia" w:ascii="宋体" w:hAnsi="宋体"/>
                <w:szCs w:val="21"/>
                <w:highlight w:val="none"/>
              </w:rPr>
              <w:t>分。</w:t>
            </w:r>
          </w:p>
        </w:tc>
        <w:tc>
          <w:tcPr>
            <w:tcW w:w="644" w:type="dxa"/>
            <w:tcBorders>
              <w:top w:val="single" w:color="auto" w:sz="4" w:space="0"/>
              <w:bottom w:val="single" w:color="auto" w:sz="4" w:space="0"/>
            </w:tcBorders>
            <w:noWrap w:val="0"/>
            <w:vAlign w:val="center"/>
          </w:tcPr>
          <w:p w14:paraId="2DB7C66D">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161D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1BC296E9">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1750" w:type="dxa"/>
            <w:gridSpan w:val="2"/>
            <w:tcBorders>
              <w:top w:val="single" w:color="auto" w:sz="4" w:space="0"/>
              <w:bottom w:val="single" w:color="auto" w:sz="4" w:space="0"/>
            </w:tcBorders>
            <w:noWrap w:val="0"/>
            <w:vAlign w:val="center"/>
          </w:tcPr>
          <w:p w14:paraId="6EBEEA39">
            <w:pPr>
              <w:snapToGrid w:val="0"/>
              <w:jc w:val="center"/>
              <w:rPr>
                <w:rFonts w:hint="eastAsia" w:ascii="宋体" w:hAnsi="Calibri" w:eastAsia="宋体" w:cs="宋体"/>
                <w:color w:val="auto"/>
                <w:sz w:val="21"/>
                <w:szCs w:val="21"/>
                <w:highlight w:val="none"/>
              </w:rPr>
            </w:pPr>
            <w:r>
              <w:rPr>
                <w:rFonts w:hint="eastAsia" w:ascii="宋体" w:hAnsi="宋体" w:cs="宋体"/>
                <w:szCs w:val="21"/>
                <w:highlight w:val="none"/>
              </w:rPr>
              <w:t>项目总监代表综合素质</w:t>
            </w:r>
            <w:r>
              <w:rPr>
                <w:rFonts w:hint="eastAsia" w:ascii="宋体" w:cs="宋体"/>
                <w:szCs w:val="21"/>
                <w:highlight w:val="none"/>
              </w:rPr>
              <w:t>（4分）</w:t>
            </w:r>
          </w:p>
        </w:tc>
        <w:tc>
          <w:tcPr>
            <w:tcW w:w="6507" w:type="dxa"/>
            <w:tcBorders>
              <w:top w:val="single" w:color="auto" w:sz="4" w:space="0"/>
              <w:bottom w:val="single" w:color="auto" w:sz="4" w:space="0"/>
            </w:tcBorders>
            <w:noWrap w:val="0"/>
            <w:vAlign w:val="center"/>
          </w:tcPr>
          <w:p w14:paraId="573199E7">
            <w:pPr>
              <w:pStyle w:val="57"/>
              <w:rPr>
                <w:rFonts w:ascii="宋体" w:hAnsi="宋体"/>
                <w:szCs w:val="21"/>
                <w:highlight w:val="none"/>
              </w:rPr>
            </w:pPr>
            <w:r>
              <w:rPr>
                <w:rFonts w:hint="eastAsia" w:ascii="宋体" w:hAnsi="宋体"/>
                <w:szCs w:val="21"/>
                <w:highlight w:val="none"/>
              </w:rPr>
              <w:t>项目总监代表资历</w:t>
            </w:r>
          </w:p>
          <w:p w14:paraId="6544DBEF">
            <w:pPr>
              <w:pStyle w:val="57"/>
              <w:rPr>
                <w:rFonts w:ascii="宋体" w:hAnsi="宋体"/>
                <w:szCs w:val="21"/>
                <w:highlight w:val="none"/>
              </w:rPr>
            </w:pPr>
            <w:r>
              <w:rPr>
                <w:rFonts w:hint="eastAsia" w:ascii="宋体" w:hAnsi="宋体"/>
                <w:szCs w:val="21"/>
                <w:highlight w:val="none"/>
              </w:rPr>
              <w:t>1、具有高级或以上技术职称的得</w:t>
            </w:r>
            <w:r>
              <w:rPr>
                <w:rFonts w:hint="eastAsia" w:ascii="宋体" w:hAnsi="宋体"/>
                <w:szCs w:val="21"/>
                <w:highlight w:val="none"/>
                <w:u w:val="single"/>
              </w:rPr>
              <w:t>2</w:t>
            </w:r>
            <w:r>
              <w:rPr>
                <w:rFonts w:hint="eastAsia" w:ascii="宋体" w:hAnsi="宋体"/>
                <w:szCs w:val="21"/>
                <w:highlight w:val="none"/>
              </w:rPr>
              <w:t>分，具有中级技术职称的得</w:t>
            </w:r>
            <w:r>
              <w:rPr>
                <w:rFonts w:hint="eastAsia" w:ascii="宋体" w:hAnsi="宋体"/>
                <w:szCs w:val="21"/>
                <w:highlight w:val="none"/>
                <w:u w:val="single"/>
              </w:rPr>
              <w:t>1</w:t>
            </w:r>
            <w:r>
              <w:rPr>
                <w:rFonts w:hint="eastAsia" w:ascii="宋体" w:hAnsi="宋体"/>
                <w:szCs w:val="21"/>
                <w:highlight w:val="none"/>
              </w:rPr>
              <w:t>分，本项最多得</w:t>
            </w:r>
            <w:r>
              <w:rPr>
                <w:rFonts w:hint="eastAsia" w:ascii="宋体" w:hAnsi="宋体"/>
                <w:szCs w:val="21"/>
                <w:highlight w:val="none"/>
                <w:u w:val="single"/>
              </w:rPr>
              <w:t>2</w:t>
            </w:r>
            <w:r>
              <w:rPr>
                <w:rFonts w:hint="eastAsia" w:ascii="宋体" w:hAnsi="宋体"/>
                <w:szCs w:val="21"/>
                <w:highlight w:val="none"/>
              </w:rPr>
              <w:t>分。</w:t>
            </w:r>
          </w:p>
          <w:p w14:paraId="65FA0742">
            <w:pPr>
              <w:pStyle w:val="57"/>
              <w:rPr>
                <w:rFonts w:hint="default" w:ascii="宋体" w:hAnsi="宋体" w:eastAsia="宋体" w:cs="宋体"/>
                <w:sz w:val="21"/>
                <w:szCs w:val="21"/>
                <w:highlight w:val="none"/>
                <w:lang w:val="en-US" w:eastAsia="zh-CN"/>
              </w:rPr>
            </w:pPr>
            <w:r>
              <w:rPr>
                <w:rFonts w:hint="eastAsia" w:ascii="宋体" w:hAnsi="宋体"/>
                <w:szCs w:val="21"/>
                <w:highlight w:val="none"/>
              </w:rPr>
              <w:t>2、从事工程建设领域工作经验</w:t>
            </w:r>
            <w:r>
              <w:rPr>
                <w:rFonts w:hint="eastAsia" w:ascii="宋体" w:hAnsi="宋体"/>
                <w:szCs w:val="21"/>
                <w:highlight w:val="none"/>
                <w:u w:val="single"/>
              </w:rPr>
              <w:t>20</w:t>
            </w:r>
            <w:r>
              <w:rPr>
                <w:rFonts w:hint="eastAsia" w:ascii="宋体" w:hAnsi="宋体"/>
                <w:szCs w:val="21"/>
                <w:highlight w:val="none"/>
              </w:rPr>
              <w:t>年及以上的得</w:t>
            </w:r>
            <w:r>
              <w:rPr>
                <w:rFonts w:hint="eastAsia" w:ascii="宋体" w:hAnsi="宋体"/>
                <w:szCs w:val="21"/>
                <w:highlight w:val="none"/>
                <w:u w:val="single"/>
              </w:rPr>
              <w:t>2</w:t>
            </w:r>
            <w:r>
              <w:rPr>
                <w:rFonts w:hint="eastAsia" w:ascii="宋体" w:hAnsi="宋体"/>
                <w:szCs w:val="21"/>
                <w:highlight w:val="none"/>
              </w:rPr>
              <w:t>分</w:t>
            </w:r>
            <w:r>
              <w:rPr>
                <w:rFonts w:hint="eastAsia" w:ascii="宋体" w:hAnsi="宋体"/>
                <w:szCs w:val="21"/>
                <w:highlight w:val="none"/>
                <w:lang w:eastAsia="zh-CN"/>
              </w:rPr>
              <w:t>；</w:t>
            </w:r>
            <w:r>
              <w:rPr>
                <w:rFonts w:hint="eastAsia" w:ascii="宋体" w:hAnsi="宋体"/>
                <w:szCs w:val="21"/>
                <w:highlight w:val="none"/>
              </w:rPr>
              <w:t xml:space="preserve"> </w:t>
            </w:r>
            <w:r>
              <w:rPr>
                <w:rFonts w:hint="eastAsia" w:ascii="宋体" w:hAnsi="宋体"/>
                <w:szCs w:val="21"/>
                <w:highlight w:val="none"/>
                <w:u w:val="single"/>
              </w:rPr>
              <w:t>10</w:t>
            </w:r>
            <w:r>
              <w:rPr>
                <w:rFonts w:hint="eastAsia" w:ascii="宋体" w:hAnsi="宋体"/>
                <w:szCs w:val="21"/>
                <w:highlight w:val="none"/>
              </w:rPr>
              <w:t>年（含</w:t>
            </w:r>
            <w:r>
              <w:rPr>
                <w:rFonts w:hint="eastAsia" w:ascii="宋体" w:hAnsi="宋体"/>
                <w:szCs w:val="21"/>
                <w:highlight w:val="none"/>
                <w:u w:val="single"/>
              </w:rPr>
              <w:t>10</w:t>
            </w:r>
            <w:r>
              <w:rPr>
                <w:rFonts w:hint="eastAsia" w:ascii="宋体" w:hAnsi="宋体"/>
                <w:szCs w:val="21"/>
                <w:highlight w:val="none"/>
              </w:rPr>
              <w:t>年）至</w:t>
            </w:r>
            <w:r>
              <w:rPr>
                <w:rFonts w:hint="eastAsia" w:ascii="宋体" w:hAnsi="宋体"/>
                <w:szCs w:val="21"/>
                <w:highlight w:val="none"/>
                <w:u w:val="single"/>
              </w:rPr>
              <w:t>20</w:t>
            </w:r>
            <w:r>
              <w:rPr>
                <w:rFonts w:hint="eastAsia" w:ascii="宋体" w:hAnsi="宋体"/>
                <w:szCs w:val="21"/>
                <w:highlight w:val="none"/>
              </w:rPr>
              <w:t>年（不含</w:t>
            </w:r>
            <w:r>
              <w:rPr>
                <w:rFonts w:hint="eastAsia" w:ascii="宋体" w:hAnsi="宋体"/>
                <w:szCs w:val="21"/>
                <w:highlight w:val="none"/>
                <w:u w:val="single"/>
              </w:rPr>
              <w:t>20</w:t>
            </w:r>
            <w:r>
              <w:rPr>
                <w:rFonts w:hint="eastAsia" w:ascii="宋体" w:hAnsi="宋体"/>
                <w:szCs w:val="21"/>
                <w:highlight w:val="none"/>
              </w:rPr>
              <w:t>年）的得</w:t>
            </w:r>
            <w:r>
              <w:rPr>
                <w:rFonts w:hint="eastAsia" w:ascii="宋体" w:hAnsi="宋体"/>
                <w:szCs w:val="21"/>
                <w:highlight w:val="none"/>
                <w:u w:val="single"/>
              </w:rPr>
              <w:t>1</w:t>
            </w:r>
            <w:r>
              <w:rPr>
                <w:rFonts w:hint="eastAsia" w:ascii="宋体" w:hAnsi="宋体"/>
                <w:szCs w:val="21"/>
                <w:highlight w:val="none"/>
              </w:rPr>
              <w:t>分，</w:t>
            </w:r>
            <w:r>
              <w:rPr>
                <w:rFonts w:hint="eastAsia" w:ascii="宋体" w:hAnsi="宋体"/>
                <w:szCs w:val="21"/>
                <w:highlight w:val="none"/>
                <w:u w:val="single"/>
              </w:rPr>
              <w:t>10</w:t>
            </w:r>
            <w:r>
              <w:rPr>
                <w:rFonts w:hint="eastAsia" w:ascii="宋体" w:hAnsi="宋体"/>
                <w:szCs w:val="21"/>
                <w:highlight w:val="none"/>
              </w:rPr>
              <w:t>年（不含</w:t>
            </w:r>
            <w:r>
              <w:rPr>
                <w:rFonts w:hint="eastAsia" w:ascii="宋体" w:hAnsi="宋体"/>
                <w:szCs w:val="21"/>
                <w:highlight w:val="none"/>
                <w:u w:val="single"/>
              </w:rPr>
              <w:t>10</w:t>
            </w:r>
            <w:r>
              <w:rPr>
                <w:rFonts w:hint="eastAsia" w:ascii="宋体" w:hAnsi="宋体"/>
                <w:szCs w:val="21"/>
                <w:highlight w:val="none"/>
              </w:rPr>
              <w:t>年）以下的得</w:t>
            </w:r>
            <w:r>
              <w:rPr>
                <w:rFonts w:hint="eastAsia" w:ascii="宋体" w:hAnsi="宋体"/>
                <w:szCs w:val="21"/>
                <w:highlight w:val="none"/>
                <w:u w:val="single"/>
              </w:rPr>
              <w:t>0.5</w:t>
            </w:r>
            <w:r>
              <w:rPr>
                <w:rFonts w:hint="eastAsia" w:ascii="宋体" w:hAnsi="宋体"/>
                <w:szCs w:val="21"/>
                <w:highlight w:val="none"/>
              </w:rPr>
              <w:t>分，本项最多得</w:t>
            </w:r>
            <w:r>
              <w:rPr>
                <w:rFonts w:hint="eastAsia" w:ascii="宋体" w:hAnsi="宋体"/>
                <w:szCs w:val="21"/>
                <w:highlight w:val="none"/>
                <w:u w:val="single"/>
              </w:rPr>
              <w:t>2</w:t>
            </w:r>
            <w:r>
              <w:rPr>
                <w:rFonts w:hint="eastAsia" w:ascii="宋体" w:hAnsi="宋体"/>
                <w:szCs w:val="21"/>
                <w:highlight w:val="none"/>
              </w:rPr>
              <w:t>分。（以毕业证书【大学专科或以上学历】的颁发日期计算）</w:t>
            </w:r>
          </w:p>
        </w:tc>
        <w:tc>
          <w:tcPr>
            <w:tcW w:w="644" w:type="dxa"/>
            <w:tcBorders>
              <w:top w:val="single" w:color="auto" w:sz="4" w:space="0"/>
              <w:bottom w:val="single" w:color="auto" w:sz="4" w:space="0"/>
            </w:tcBorders>
            <w:noWrap w:val="0"/>
            <w:vAlign w:val="center"/>
          </w:tcPr>
          <w:p w14:paraId="01E7AEC1">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092B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7094FD86">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1750" w:type="dxa"/>
            <w:gridSpan w:val="2"/>
            <w:tcBorders>
              <w:top w:val="single" w:color="auto" w:sz="4" w:space="0"/>
              <w:bottom w:val="single" w:color="auto" w:sz="4" w:space="0"/>
            </w:tcBorders>
            <w:noWrap w:val="0"/>
            <w:vAlign w:val="center"/>
          </w:tcPr>
          <w:p w14:paraId="781A1CE9">
            <w:pPr>
              <w:jc w:val="center"/>
              <w:rPr>
                <w:rFonts w:hint="eastAsia" w:ascii="宋体" w:hAnsi="Calibri" w:eastAsia="宋体" w:cs="宋体"/>
                <w:color w:val="auto"/>
                <w:sz w:val="21"/>
                <w:szCs w:val="21"/>
                <w:highlight w:val="none"/>
              </w:rPr>
            </w:pPr>
            <w:r>
              <w:rPr>
                <w:rFonts w:hint="eastAsia" w:ascii="宋体" w:hAnsi="宋体" w:cs="宋体"/>
                <w:szCs w:val="21"/>
                <w:highlight w:val="none"/>
              </w:rPr>
              <w:t>拟投入本项目的其他主要人员资历（8分）</w:t>
            </w:r>
          </w:p>
        </w:tc>
        <w:tc>
          <w:tcPr>
            <w:tcW w:w="6507" w:type="dxa"/>
            <w:tcBorders>
              <w:top w:val="single" w:color="auto" w:sz="4" w:space="0"/>
              <w:bottom w:val="single" w:color="auto" w:sz="4" w:space="0"/>
            </w:tcBorders>
            <w:noWrap w:val="0"/>
            <w:vAlign w:val="center"/>
          </w:tcPr>
          <w:p w14:paraId="5902ED48">
            <w:pPr>
              <w:rPr>
                <w:rFonts w:ascii="宋体" w:hAnsi="宋体" w:cs="宋体"/>
                <w:snapToGrid w:val="0"/>
                <w:kern w:val="0"/>
                <w:szCs w:val="21"/>
                <w:highlight w:val="none"/>
              </w:rPr>
            </w:pPr>
            <w:r>
              <w:rPr>
                <w:rFonts w:hint="eastAsia" w:ascii="宋体" w:hAnsi="宋体" w:cs="宋体"/>
                <w:snapToGrid w:val="0"/>
                <w:kern w:val="0"/>
                <w:szCs w:val="21"/>
                <w:highlight w:val="none"/>
              </w:rPr>
              <w:t>监理机构人员配备（除总监理工程师及总监代表外）满足监理机构人员配备要求（监理机构人员配备要求见第二章投标人须知前附表），不满足的此项不得分。</w:t>
            </w:r>
          </w:p>
          <w:p w14:paraId="57306E08">
            <w:pPr>
              <w:rPr>
                <w:rFonts w:hint="default" w:ascii="宋体" w:hAnsi="宋体" w:eastAsia="宋体" w:cs="宋体"/>
                <w:sz w:val="21"/>
                <w:szCs w:val="21"/>
                <w:highlight w:val="none"/>
                <w:lang w:val="en-US" w:eastAsia="zh-CN"/>
              </w:rPr>
            </w:pPr>
            <w:r>
              <w:rPr>
                <w:rFonts w:hint="eastAsia" w:ascii="宋体" w:hAnsi="宋体" w:cs="宋体"/>
                <w:snapToGrid w:val="0"/>
                <w:kern w:val="0"/>
                <w:szCs w:val="21"/>
                <w:highlight w:val="none"/>
              </w:rPr>
              <w:t>拟派的监理机构人员（不含项目总监及项目总监代表）具有一级注册建造师或注册造价工程师（一级注册造价工程师）或注册监理工程师或注册安全工程师的，每人得</w:t>
            </w:r>
            <w:r>
              <w:rPr>
                <w:rFonts w:hint="eastAsia" w:ascii="宋体" w:hAnsi="宋体" w:cs="宋体"/>
                <w:snapToGrid w:val="0"/>
                <w:kern w:val="0"/>
                <w:szCs w:val="21"/>
                <w:highlight w:val="none"/>
                <w:u w:val="single"/>
              </w:rPr>
              <w:t>2</w:t>
            </w:r>
            <w:r>
              <w:rPr>
                <w:rFonts w:hint="eastAsia" w:ascii="宋体" w:hAnsi="宋体" w:cs="宋体"/>
                <w:snapToGrid w:val="0"/>
                <w:kern w:val="0"/>
                <w:szCs w:val="21"/>
                <w:highlight w:val="none"/>
              </w:rPr>
              <w:t>分，最高不超过</w:t>
            </w:r>
            <w:r>
              <w:rPr>
                <w:rFonts w:hint="eastAsia" w:ascii="宋体" w:hAnsi="宋体" w:cs="宋体"/>
                <w:snapToGrid w:val="0"/>
                <w:kern w:val="0"/>
                <w:szCs w:val="21"/>
                <w:highlight w:val="none"/>
                <w:u w:val="single"/>
              </w:rPr>
              <w:t>8</w:t>
            </w:r>
            <w:r>
              <w:rPr>
                <w:rFonts w:hint="eastAsia" w:ascii="宋体" w:hAnsi="宋体" w:cs="宋体"/>
                <w:snapToGrid w:val="0"/>
                <w:kern w:val="0"/>
                <w:szCs w:val="21"/>
                <w:highlight w:val="none"/>
              </w:rPr>
              <w:t>分。</w:t>
            </w:r>
          </w:p>
        </w:tc>
        <w:tc>
          <w:tcPr>
            <w:tcW w:w="644" w:type="dxa"/>
            <w:tcBorders>
              <w:top w:val="single" w:color="auto" w:sz="4" w:space="0"/>
              <w:bottom w:val="single" w:color="auto" w:sz="4" w:space="0"/>
            </w:tcBorders>
            <w:noWrap w:val="0"/>
            <w:vAlign w:val="center"/>
          </w:tcPr>
          <w:p w14:paraId="34659188">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24CB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2D2F8BFB">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1750" w:type="dxa"/>
            <w:gridSpan w:val="2"/>
            <w:tcBorders>
              <w:top w:val="single" w:color="auto" w:sz="4" w:space="0"/>
              <w:bottom w:val="single" w:color="auto" w:sz="4" w:space="0"/>
            </w:tcBorders>
            <w:noWrap w:val="0"/>
            <w:vAlign w:val="center"/>
          </w:tcPr>
          <w:p w14:paraId="44653F41">
            <w:pPr>
              <w:jc w:val="center"/>
              <w:rPr>
                <w:rFonts w:ascii="宋体" w:hAnsi="宋体" w:cs="宋体"/>
                <w:szCs w:val="21"/>
                <w:highlight w:val="none"/>
              </w:rPr>
            </w:pPr>
            <w:r>
              <w:rPr>
                <w:rFonts w:hint="eastAsia" w:ascii="宋体" w:hAnsi="宋体" w:cs="宋体"/>
                <w:szCs w:val="21"/>
                <w:highlight w:val="none"/>
              </w:rPr>
              <w:t>管理体系认证</w:t>
            </w:r>
          </w:p>
          <w:p w14:paraId="74004AB3">
            <w:pPr>
              <w:jc w:val="center"/>
              <w:rPr>
                <w:rFonts w:hint="eastAsia" w:ascii="宋体" w:hAnsi="Calibri" w:eastAsia="宋体" w:cs="宋体"/>
                <w:color w:val="auto"/>
                <w:sz w:val="21"/>
                <w:szCs w:val="21"/>
                <w:highlight w:val="none"/>
              </w:rPr>
            </w:pPr>
            <w:r>
              <w:rPr>
                <w:rFonts w:hint="eastAsia" w:ascii="宋体" w:cs="宋体"/>
                <w:szCs w:val="21"/>
                <w:highlight w:val="none"/>
              </w:rPr>
              <w:t>（3分）</w:t>
            </w:r>
          </w:p>
        </w:tc>
        <w:tc>
          <w:tcPr>
            <w:tcW w:w="6507" w:type="dxa"/>
            <w:tcBorders>
              <w:top w:val="single" w:color="auto" w:sz="4" w:space="0"/>
              <w:bottom w:val="single" w:color="auto" w:sz="4" w:space="0"/>
            </w:tcBorders>
            <w:noWrap w:val="0"/>
            <w:vAlign w:val="center"/>
          </w:tcPr>
          <w:p w14:paraId="38DE5869">
            <w:pPr>
              <w:jc w:val="left"/>
              <w:rPr>
                <w:rFonts w:hint="default" w:ascii="宋体" w:hAnsi="宋体" w:eastAsia="宋体" w:cs="宋体"/>
                <w:sz w:val="21"/>
                <w:szCs w:val="21"/>
                <w:highlight w:val="none"/>
                <w:lang w:val="en-US" w:eastAsia="zh-CN"/>
              </w:rPr>
            </w:pPr>
            <w:r>
              <w:rPr>
                <w:rFonts w:hint="eastAsia" w:ascii="宋体" w:hAnsi="宋体"/>
                <w:szCs w:val="21"/>
                <w:highlight w:val="none"/>
              </w:rPr>
              <w:t>获得环境管理体系认证的得</w:t>
            </w:r>
            <w:r>
              <w:rPr>
                <w:rFonts w:hint="eastAsia" w:ascii="宋体" w:hAnsi="宋体"/>
                <w:szCs w:val="21"/>
                <w:highlight w:val="none"/>
                <w:u w:val="single"/>
              </w:rPr>
              <w:t>1</w:t>
            </w:r>
            <w:r>
              <w:rPr>
                <w:rFonts w:hint="eastAsia" w:ascii="宋体" w:hAnsi="宋体"/>
                <w:szCs w:val="21"/>
                <w:highlight w:val="none"/>
              </w:rPr>
              <w:t>分、职业健康安全管理体系认证的得</w:t>
            </w:r>
            <w:r>
              <w:rPr>
                <w:rFonts w:hint="eastAsia" w:ascii="宋体" w:hAnsi="宋体"/>
                <w:szCs w:val="21"/>
                <w:highlight w:val="none"/>
                <w:u w:val="single"/>
              </w:rPr>
              <w:t>1</w:t>
            </w:r>
            <w:r>
              <w:rPr>
                <w:rFonts w:hint="eastAsia" w:ascii="宋体" w:hAnsi="宋体"/>
                <w:szCs w:val="21"/>
                <w:highlight w:val="none"/>
              </w:rPr>
              <w:t>分、质量管理体系认证的得</w:t>
            </w:r>
            <w:r>
              <w:rPr>
                <w:rFonts w:hint="eastAsia" w:ascii="宋体" w:hAnsi="宋体"/>
                <w:szCs w:val="21"/>
                <w:highlight w:val="none"/>
                <w:u w:val="single"/>
              </w:rPr>
              <w:t>1</w:t>
            </w:r>
            <w:r>
              <w:rPr>
                <w:rFonts w:hint="eastAsia" w:ascii="宋体" w:hAnsi="宋体"/>
                <w:szCs w:val="21"/>
                <w:highlight w:val="none"/>
              </w:rPr>
              <w:t>分。最高不超过</w:t>
            </w:r>
            <w:r>
              <w:rPr>
                <w:rFonts w:hint="eastAsia" w:ascii="宋体" w:hAnsi="宋体"/>
                <w:szCs w:val="21"/>
                <w:highlight w:val="none"/>
                <w:u w:val="single"/>
              </w:rPr>
              <w:t>3</w:t>
            </w:r>
            <w:r>
              <w:rPr>
                <w:rFonts w:hint="eastAsia" w:ascii="宋体" w:hAnsi="宋体"/>
                <w:szCs w:val="21"/>
                <w:highlight w:val="none"/>
              </w:rPr>
              <w:t>分。（证书须在有效期内并年检合格）</w:t>
            </w:r>
          </w:p>
        </w:tc>
        <w:tc>
          <w:tcPr>
            <w:tcW w:w="644" w:type="dxa"/>
            <w:tcBorders>
              <w:top w:val="single" w:color="auto" w:sz="4" w:space="0"/>
              <w:bottom w:val="single" w:color="auto" w:sz="4" w:space="0"/>
            </w:tcBorders>
            <w:noWrap w:val="0"/>
            <w:vAlign w:val="center"/>
          </w:tcPr>
          <w:p w14:paraId="60D9755F">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395E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3D85FA8A">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1750" w:type="dxa"/>
            <w:gridSpan w:val="2"/>
            <w:vMerge w:val="restart"/>
            <w:tcBorders>
              <w:top w:val="single" w:color="auto" w:sz="4" w:space="0"/>
            </w:tcBorders>
            <w:shd w:val="clear" w:color="auto" w:fill="auto"/>
            <w:noWrap w:val="0"/>
            <w:vAlign w:val="center"/>
          </w:tcPr>
          <w:p w14:paraId="6C9EBE69">
            <w:pPr>
              <w:jc w:val="center"/>
              <w:rPr>
                <w:rFonts w:hint="eastAsia" w:ascii="宋体" w:hAnsi="Calibri" w:eastAsia="宋体" w:cs="宋体"/>
                <w:color w:val="auto"/>
                <w:kern w:val="2"/>
                <w:sz w:val="21"/>
                <w:szCs w:val="21"/>
                <w:highlight w:val="none"/>
                <w:lang w:val="en-US" w:eastAsia="zh-CN" w:bidi="ar-SA"/>
              </w:rPr>
            </w:pPr>
            <w:r>
              <w:rPr>
                <w:rFonts w:hint="eastAsia" w:ascii="宋体" w:hAnsi="宋体"/>
                <w:szCs w:val="21"/>
                <w:highlight w:val="none"/>
              </w:rPr>
              <w:t>第三方评价及已完工工程甲方评价（6分）</w:t>
            </w:r>
          </w:p>
        </w:tc>
        <w:tc>
          <w:tcPr>
            <w:tcW w:w="6507" w:type="dxa"/>
            <w:tcBorders>
              <w:top w:val="single" w:color="auto" w:sz="4" w:space="0"/>
              <w:bottom w:val="single" w:color="auto" w:sz="4" w:space="0"/>
            </w:tcBorders>
            <w:shd w:val="clear" w:color="auto" w:fill="auto"/>
            <w:noWrap w:val="0"/>
            <w:vAlign w:val="center"/>
          </w:tcPr>
          <w:p w14:paraId="5C515EB6">
            <w:pPr>
              <w:jc w:val="left"/>
              <w:rPr>
                <w:rFonts w:ascii="宋体" w:hAnsi="宋体"/>
                <w:szCs w:val="21"/>
                <w:highlight w:val="none"/>
              </w:rPr>
            </w:pPr>
            <w:r>
              <w:rPr>
                <w:rFonts w:hint="eastAsia" w:ascii="宋体" w:hAnsi="宋体"/>
                <w:szCs w:val="21"/>
                <w:highlight w:val="none"/>
              </w:rPr>
              <w:t>一、投标人</w:t>
            </w:r>
            <w:r>
              <w:rPr>
                <w:rFonts w:hint="eastAsia" w:ascii="宋体" w:hAnsi="宋体"/>
                <w:szCs w:val="21"/>
                <w:highlight w:val="none"/>
                <w:lang w:val="en-US" w:eastAsia="zh-CN"/>
              </w:rPr>
              <w:t>2022</w:t>
            </w:r>
            <w:r>
              <w:rPr>
                <w:rFonts w:hint="eastAsia" w:ascii="宋体" w:hAnsi="宋体"/>
                <w:szCs w:val="21"/>
                <w:highlight w:val="none"/>
              </w:rPr>
              <w:t>年度</w:t>
            </w:r>
            <w:r>
              <w:rPr>
                <w:rFonts w:hint="eastAsia" w:ascii="宋体" w:hAnsi="宋体"/>
                <w:szCs w:val="21"/>
                <w:highlight w:val="none"/>
                <w:lang w:val="en-US" w:eastAsia="zh-CN"/>
              </w:rPr>
              <w:t>至今</w:t>
            </w:r>
            <w:r>
              <w:rPr>
                <w:rFonts w:hint="eastAsia" w:ascii="宋体" w:hAnsi="宋体"/>
                <w:szCs w:val="21"/>
                <w:highlight w:val="none"/>
              </w:rPr>
              <w:t>被税务机关授予：</w:t>
            </w:r>
          </w:p>
          <w:p w14:paraId="2995B956">
            <w:pPr>
              <w:jc w:val="left"/>
              <w:rPr>
                <w:rFonts w:ascii="宋体" w:hAnsi="宋体"/>
                <w:szCs w:val="21"/>
                <w:highlight w:val="none"/>
              </w:rPr>
            </w:pPr>
            <w:r>
              <w:rPr>
                <w:rFonts w:hint="eastAsia" w:ascii="宋体" w:hAnsi="宋体"/>
                <w:szCs w:val="21"/>
                <w:highlight w:val="none"/>
              </w:rPr>
              <w:t>（1）纳税信用A级纳税人，得</w:t>
            </w:r>
            <w:r>
              <w:rPr>
                <w:rFonts w:hint="eastAsia" w:ascii="宋体" w:hAnsi="宋体"/>
                <w:szCs w:val="21"/>
                <w:highlight w:val="none"/>
                <w:u w:val="single"/>
                <w:lang w:val="en-US" w:eastAsia="zh-CN"/>
              </w:rPr>
              <w:t>2</w:t>
            </w:r>
            <w:r>
              <w:rPr>
                <w:rFonts w:hint="eastAsia" w:ascii="宋体" w:hAnsi="宋体"/>
                <w:szCs w:val="21"/>
                <w:highlight w:val="none"/>
              </w:rPr>
              <w:t>分；</w:t>
            </w:r>
          </w:p>
          <w:p w14:paraId="69512548">
            <w:pPr>
              <w:jc w:val="left"/>
              <w:rPr>
                <w:rFonts w:ascii="宋体" w:hAnsi="宋体"/>
                <w:szCs w:val="21"/>
                <w:highlight w:val="none"/>
              </w:rPr>
            </w:pPr>
            <w:r>
              <w:rPr>
                <w:rFonts w:hint="eastAsia" w:ascii="宋体" w:hAnsi="宋体"/>
                <w:szCs w:val="21"/>
                <w:highlight w:val="none"/>
              </w:rPr>
              <w:t>（2）纳税信用B级纳税人，得</w:t>
            </w:r>
            <w:r>
              <w:rPr>
                <w:rFonts w:hint="eastAsia" w:ascii="宋体" w:hAnsi="宋体"/>
                <w:szCs w:val="21"/>
                <w:highlight w:val="none"/>
                <w:u w:val="single"/>
                <w:lang w:val="en-US" w:eastAsia="zh-CN"/>
              </w:rPr>
              <w:t>1</w:t>
            </w:r>
            <w:r>
              <w:rPr>
                <w:rFonts w:hint="eastAsia" w:ascii="宋体" w:hAnsi="宋体"/>
                <w:szCs w:val="21"/>
                <w:highlight w:val="none"/>
              </w:rPr>
              <w:t>分；</w:t>
            </w:r>
          </w:p>
          <w:p w14:paraId="296340F6">
            <w:pPr>
              <w:jc w:val="left"/>
              <w:rPr>
                <w:rFonts w:ascii="宋体" w:hAnsi="宋体"/>
                <w:szCs w:val="21"/>
                <w:highlight w:val="none"/>
              </w:rPr>
            </w:pPr>
            <w:r>
              <w:rPr>
                <w:rFonts w:hint="eastAsia" w:ascii="宋体" w:hAnsi="宋体"/>
                <w:szCs w:val="21"/>
                <w:highlight w:val="none"/>
              </w:rPr>
              <w:t>（3）纳税信用M级纳税人,得</w:t>
            </w:r>
            <w:r>
              <w:rPr>
                <w:rFonts w:hint="eastAsia" w:ascii="宋体" w:hAnsi="宋体"/>
                <w:szCs w:val="21"/>
                <w:highlight w:val="none"/>
                <w:u w:val="single"/>
                <w:lang w:val="en-US" w:eastAsia="zh-CN"/>
              </w:rPr>
              <w:t>0.5</w:t>
            </w:r>
            <w:r>
              <w:rPr>
                <w:rFonts w:hint="eastAsia" w:ascii="宋体" w:hAnsi="宋体"/>
                <w:szCs w:val="21"/>
                <w:highlight w:val="none"/>
              </w:rPr>
              <w:t xml:space="preserve">分； </w:t>
            </w:r>
          </w:p>
          <w:p w14:paraId="3741AFF3">
            <w:pPr>
              <w:jc w:val="left"/>
              <w:rPr>
                <w:rFonts w:hint="eastAsia" w:ascii="宋体" w:hAnsi="宋体" w:eastAsia="宋体" w:cs="宋体"/>
                <w:kern w:val="2"/>
                <w:sz w:val="21"/>
                <w:szCs w:val="21"/>
                <w:highlight w:val="none"/>
                <w:lang w:val="en-US" w:eastAsia="zh-CN" w:bidi="ar-SA"/>
              </w:rPr>
            </w:pPr>
            <w:r>
              <w:rPr>
                <w:rFonts w:hint="eastAsia" w:ascii="宋体" w:hAnsi="宋体"/>
                <w:szCs w:val="21"/>
                <w:highlight w:val="none"/>
              </w:rPr>
              <w:t>注：不符合上述条件的不得分，本小项最多得</w:t>
            </w:r>
            <w:r>
              <w:rPr>
                <w:rFonts w:hint="eastAsia" w:ascii="宋体" w:hAnsi="宋体"/>
                <w:szCs w:val="21"/>
                <w:highlight w:val="none"/>
                <w:u w:val="single"/>
                <w:lang w:val="en-US" w:eastAsia="zh-CN"/>
              </w:rPr>
              <w:t>2</w:t>
            </w:r>
            <w:r>
              <w:rPr>
                <w:rFonts w:hint="eastAsia" w:ascii="宋体" w:hAnsi="宋体"/>
                <w:szCs w:val="21"/>
                <w:highlight w:val="none"/>
              </w:rPr>
              <w:t>分。</w:t>
            </w:r>
          </w:p>
        </w:tc>
        <w:tc>
          <w:tcPr>
            <w:tcW w:w="644" w:type="dxa"/>
            <w:tcBorders>
              <w:top w:val="single" w:color="auto" w:sz="4" w:space="0"/>
              <w:bottom w:val="single" w:color="auto" w:sz="4" w:space="0"/>
            </w:tcBorders>
            <w:noWrap w:val="0"/>
            <w:vAlign w:val="center"/>
          </w:tcPr>
          <w:p w14:paraId="57700789">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6520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3AEBA952">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1750" w:type="dxa"/>
            <w:gridSpan w:val="2"/>
            <w:vMerge w:val="continue"/>
            <w:tcBorders>
              <w:bottom w:val="single" w:color="auto" w:sz="4" w:space="0"/>
            </w:tcBorders>
            <w:noWrap w:val="0"/>
            <w:vAlign w:val="center"/>
          </w:tcPr>
          <w:p w14:paraId="310C5646">
            <w:pPr>
              <w:jc w:val="center"/>
              <w:rPr>
                <w:rFonts w:hint="eastAsia" w:ascii="宋体" w:hAnsi="Calibri" w:eastAsia="宋体" w:cs="宋体"/>
                <w:color w:val="auto"/>
                <w:sz w:val="21"/>
                <w:szCs w:val="21"/>
                <w:highlight w:val="none"/>
              </w:rPr>
            </w:pPr>
          </w:p>
        </w:tc>
        <w:tc>
          <w:tcPr>
            <w:tcW w:w="6507" w:type="dxa"/>
            <w:tcBorders>
              <w:top w:val="single" w:color="auto" w:sz="4" w:space="0"/>
              <w:bottom w:val="single" w:color="auto" w:sz="4" w:space="0"/>
            </w:tcBorders>
            <w:noWrap w:val="0"/>
            <w:vAlign w:val="center"/>
          </w:tcPr>
          <w:p w14:paraId="0057662E">
            <w:pPr>
              <w:jc w:val="left"/>
              <w:rPr>
                <w:rFonts w:hint="eastAsia" w:ascii="宋体" w:hAnsi="宋体"/>
                <w:szCs w:val="21"/>
                <w:highlight w:val="none"/>
              </w:rPr>
            </w:pPr>
            <w:r>
              <w:rPr>
                <w:rFonts w:hint="eastAsia" w:ascii="宋体" w:hAnsi="宋体"/>
                <w:szCs w:val="21"/>
                <w:highlight w:val="none"/>
              </w:rPr>
              <w:t>二、</w:t>
            </w:r>
            <w:r>
              <w:rPr>
                <w:rFonts w:hint="eastAsia" w:ascii="宋体" w:hAnsi="宋体"/>
                <w:szCs w:val="21"/>
                <w:highlight w:val="none"/>
                <w:lang w:val="en-US" w:eastAsia="zh-CN"/>
              </w:rPr>
              <w:t>自</w:t>
            </w:r>
            <w:r>
              <w:rPr>
                <w:rFonts w:hint="eastAsia" w:ascii="宋体" w:hAnsi="宋体"/>
                <w:szCs w:val="21"/>
                <w:highlight w:val="none"/>
                <w:u w:val="single"/>
              </w:rPr>
              <w:t>2022</w:t>
            </w:r>
            <w:r>
              <w:rPr>
                <w:rFonts w:hint="eastAsia" w:ascii="宋体" w:hAnsi="宋体"/>
                <w:szCs w:val="21"/>
                <w:highlight w:val="none"/>
              </w:rPr>
              <w:t>年</w:t>
            </w:r>
            <w:r>
              <w:rPr>
                <w:rFonts w:hint="eastAsia" w:ascii="宋体" w:hAnsi="宋体"/>
                <w:szCs w:val="21"/>
                <w:highlight w:val="none"/>
                <w:u w:val="single"/>
              </w:rPr>
              <w:t>1</w:t>
            </w:r>
            <w:r>
              <w:rPr>
                <w:rFonts w:hint="eastAsia" w:ascii="宋体" w:hAnsi="宋体"/>
                <w:szCs w:val="21"/>
                <w:highlight w:val="none"/>
              </w:rPr>
              <w:t>月</w:t>
            </w:r>
            <w:r>
              <w:rPr>
                <w:rFonts w:hint="eastAsia" w:ascii="宋体" w:hAnsi="宋体"/>
                <w:szCs w:val="21"/>
                <w:highlight w:val="none"/>
                <w:u w:val="single"/>
              </w:rPr>
              <w:t>1</w:t>
            </w:r>
            <w:r>
              <w:rPr>
                <w:rFonts w:hint="eastAsia" w:ascii="宋体" w:hAnsi="宋体"/>
                <w:szCs w:val="21"/>
                <w:highlight w:val="none"/>
              </w:rPr>
              <w:t>日至今</w:t>
            </w:r>
            <w:r>
              <w:rPr>
                <w:rFonts w:hint="eastAsia" w:ascii="宋体" w:hAnsi="宋体" w:cs="宋体"/>
                <w:bCs/>
                <w:color w:val="auto"/>
                <w:szCs w:val="24"/>
                <w:highlight w:val="none"/>
              </w:rPr>
              <w:t>已完工</w:t>
            </w:r>
            <w:r>
              <w:rPr>
                <w:rFonts w:hint="eastAsia" w:ascii="宋体" w:hAnsi="宋体" w:cs="宋体"/>
                <w:szCs w:val="21"/>
                <w:highlight w:val="none"/>
              </w:rPr>
              <w:t>类似工程监理</w:t>
            </w:r>
            <w:r>
              <w:rPr>
                <w:rFonts w:hint="eastAsia" w:ascii="宋体" w:hAnsi="宋体"/>
                <w:szCs w:val="21"/>
                <w:highlight w:val="none"/>
              </w:rPr>
              <w:t>项目甲方对监理人履行监理合同检查评价情况，被评价为优秀或满意或</w:t>
            </w:r>
            <w:r>
              <w:rPr>
                <w:rFonts w:hint="eastAsia" w:ascii="宋体" w:hAnsi="宋体"/>
                <w:szCs w:val="21"/>
                <w:highlight w:val="none"/>
                <w:lang w:val="en-US" w:eastAsia="zh-CN"/>
              </w:rPr>
              <w:t>90</w:t>
            </w:r>
            <w:r>
              <w:rPr>
                <w:rFonts w:hint="eastAsia" w:ascii="宋体" w:hAnsi="宋体"/>
                <w:szCs w:val="21"/>
                <w:highlight w:val="none"/>
              </w:rPr>
              <w:t>分以上的，每个项目得</w:t>
            </w:r>
            <w:r>
              <w:rPr>
                <w:rFonts w:hint="eastAsia" w:ascii="宋体" w:hAnsi="宋体"/>
                <w:szCs w:val="21"/>
                <w:highlight w:val="none"/>
                <w:u w:val="single"/>
                <w:lang w:val="en-US" w:eastAsia="zh-CN"/>
              </w:rPr>
              <w:t>2</w:t>
            </w:r>
            <w:r>
              <w:rPr>
                <w:rFonts w:hint="eastAsia" w:ascii="宋体" w:hAnsi="宋体"/>
                <w:szCs w:val="21"/>
                <w:highlight w:val="none"/>
              </w:rPr>
              <w:t>分，最高不超过</w:t>
            </w:r>
            <w:r>
              <w:rPr>
                <w:rFonts w:hint="eastAsia" w:ascii="宋体" w:hAnsi="宋体"/>
                <w:szCs w:val="21"/>
                <w:highlight w:val="none"/>
                <w:u w:val="single"/>
                <w:lang w:val="en-US" w:eastAsia="zh-CN"/>
              </w:rPr>
              <w:t>4</w:t>
            </w:r>
            <w:r>
              <w:rPr>
                <w:rFonts w:hint="eastAsia" w:ascii="宋体" w:hAnsi="宋体"/>
                <w:szCs w:val="21"/>
                <w:highlight w:val="none"/>
              </w:rPr>
              <w:t>分。</w:t>
            </w:r>
          </w:p>
          <w:p w14:paraId="32818C07">
            <w:pPr>
              <w:jc w:val="left"/>
              <w:rPr>
                <w:rFonts w:hint="default" w:ascii="宋体" w:hAnsi="宋体" w:eastAsia="宋体" w:cs="宋体"/>
                <w:sz w:val="21"/>
                <w:szCs w:val="21"/>
                <w:highlight w:val="none"/>
                <w:lang w:val="en-US" w:eastAsia="zh-CN"/>
              </w:rPr>
            </w:pPr>
            <w:r>
              <w:rPr>
                <w:rFonts w:hint="eastAsia" w:ascii="宋体" w:hAnsi="宋体" w:cs="宋体"/>
                <w:bCs/>
                <w:color w:val="auto"/>
                <w:szCs w:val="21"/>
                <w:highlight w:val="none"/>
                <w:lang w:eastAsia="zh-CN"/>
              </w:rPr>
              <w:t>（</w:t>
            </w:r>
            <w:r>
              <w:rPr>
                <w:rFonts w:hint="eastAsia" w:ascii="宋体" w:hAnsi="宋体" w:cs="宋体"/>
                <w:color w:val="auto"/>
                <w:sz w:val="21"/>
                <w:szCs w:val="21"/>
                <w:highlight w:val="none"/>
                <w:lang w:val="en-US" w:eastAsia="zh-CN"/>
              </w:rPr>
              <w:t>评价时间以该合同</w:t>
            </w:r>
            <w:r>
              <w:rPr>
                <w:rFonts w:hint="eastAsia" w:ascii="宋体" w:hAnsi="宋体"/>
                <w:szCs w:val="21"/>
                <w:highlight w:val="none"/>
              </w:rPr>
              <w:t>甲方</w:t>
            </w:r>
            <w:r>
              <w:rPr>
                <w:rFonts w:hint="eastAsia" w:ascii="宋体" w:hAnsi="宋体" w:cs="宋体"/>
                <w:color w:val="auto"/>
                <w:sz w:val="21"/>
                <w:szCs w:val="21"/>
                <w:highlight w:val="none"/>
                <w:lang w:val="en-US" w:eastAsia="zh-CN"/>
              </w:rPr>
              <w:t>加盖法人公章的评价时间为准</w:t>
            </w:r>
            <w:r>
              <w:rPr>
                <w:rFonts w:hint="eastAsia" w:ascii="宋体" w:hAnsi="宋体" w:eastAsia="宋体" w:cs="宋体"/>
                <w:color w:val="auto"/>
                <w:sz w:val="21"/>
                <w:szCs w:val="21"/>
                <w:highlight w:val="none"/>
              </w:rPr>
              <w:t>）</w:t>
            </w:r>
          </w:p>
        </w:tc>
        <w:tc>
          <w:tcPr>
            <w:tcW w:w="644" w:type="dxa"/>
            <w:tcBorders>
              <w:top w:val="single" w:color="auto" w:sz="4" w:space="0"/>
              <w:bottom w:val="single" w:color="auto" w:sz="4" w:space="0"/>
            </w:tcBorders>
            <w:noWrap w:val="0"/>
            <w:vAlign w:val="center"/>
          </w:tcPr>
          <w:p w14:paraId="754B3DEA">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4424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935" w:type="dxa"/>
            <w:vMerge w:val="restart"/>
            <w:tcBorders>
              <w:top w:val="single" w:color="auto" w:sz="4" w:space="0"/>
              <w:bottom w:val="single" w:color="auto" w:sz="4" w:space="0"/>
            </w:tcBorders>
            <w:noWrap w:val="0"/>
            <w:vAlign w:val="center"/>
          </w:tcPr>
          <w:p w14:paraId="07FA5B03">
            <w:pPr>
              <w:keepNext w:val="0"/>
              <w:keepLines w:val="0"/>
              <w:pageBreakBefore w:val="0"/>
              <w:numPr>
                <w:ilvl w:val="0"/>
                <w:numId w:val="6"/>
              </w:numPr>
              <w:kinsoku/>
              <w:wordWrap/>
              <w:overflowPunct/>
              <w:topLinePunct w:val="0"/>
              <w:autoSpaceDE/>
              <w:autoSpaceDN/>
              <w:bidi w:val="0"/>
              <w:adjustRightInd/>
              <w:snapToGrid/>
              <w:spacing w:line="340" w:lineRule="exact"/>
              <w:ind w:right="-61" w:rightChars="-29"/>
              <w:jc w:val="center"/>
              <w:textAlignment w:val="auto"/>
              <w:rPr>
                <w:rFonts w:hint="eastAsia" w:ascii="宋体" w:cs="宋体"/>
                <w:color w:val="auto"/>
                <w:sz w:val="21"/>
                <w:szCs w:val="21"/>
                <w:highlight w:val="none"/>
              </w:rPr>
            </w:pPr>
            <w:r>
              <w:rPr>
                <w:rFonts w:hint="eastAsia" w:ascii="宋体" w:cs="宋体"/>
                <w:color w:val="auto"/>
                <w:sz w:val="21"/>
                <w:szCs w:val="21"/>
                <w:highlight w:val="none"/>
              </w:rPr>
              <w:t>监理大纲</w:t>
            </w:r>
          </w:p>
          <w:p w14:paraId="139836EB">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default" w:ascii="Calibri" w:hAnsi="Calibri" w:eastAsia="宋体" w:cs="Times New Roman"/>
                <w:color w:val="auto"/>
                <w:sz w:val="21"/>
                <w:szCs w:val="21"/>
                <w:highlight w:val="none"/>
                <w:lang w:val="en-US"/>
              </w:rPr>
            </w:pPr>
            <w:r>
              <w:rPr>
                <w:rFonts w:hint="eastAsia" w:ascii="宋体" w:cs="宋体"/>
                <w:color w:val="auto"/>
                <w:sz w:val="21"/>
                <w:szCs w:val="21"/>
                <w:highlight w:val="none"/>
                <w:lang w:val="en-US" w:eastAsia="zh-CN"/>
              </w:rPr>
              <w:t>(45分)</w:t>
            </w:r>
          </w:p>
        </w:tc>
        <w:tc>
          <w:tcPr>
            <w:tcW w:w="1750" w:type="dxa"/>
            <w:gridSpan w:val="2"/>
            <w:tcBorders>
              <w:top w:val="single" w:color="auto" w:sz="4" w:space="0"/>
              <w:bottom w:val="single" w:color="auto" w:sz="4" w:space="0"/>
            </w:tcBorders>
            <w:noWrap w:val="0"/>
            <w:vAlign w:val="center"/>
          </w:tcPr>
          <w:p w14:paraId="7396A9ED">
            <w:pPr>
              <w:spacing w:line="240" w:lineRule="auto"/>
              <w:jc w:val="center"/>
              <w:rPr>
                <w:rFonts w:hint="eastAsia" w:ascii="宋体" w:hAnsi="Calibri" w:eastAsia="宋体" w:cs="宋体"/>
                <w:color w:val="auto"/>
                <w:sz w:val="21"/>
                <w:szCs w:val="21"/>
                <w:highlight w:val="none"/>
              </w:rPr>
            </w:pPr>
            <w:r>
              <w:rPr>
                <w:rFonts w:hint="eastAsia" w:ascii="宋体" w:hAnsi="宋体" w:cs="宋体"/>
                <w:color w:val="auto"/>
                <w:sz w:val="21"/>
                <w:szCs w:val="21"/>
                <w:highlight w:val="none"/>
              </w:rPr>
              <w:t>范围与内容、依据与工作目标（</w:t>
            </w:r>
            <w:r>
              <w:rPr>
                <w:rFonts w:hint="eastAsia" w:ascii="宋体" w:hAnsi="宋体" w:cs="宋体"/>
                <w:color w:val="auto"/>
                <w:sz w:val="21"/>
                <w:szCs w:val="21"/>
                <w:highlight w:val="none"/>
                <w:lang w:val="en-US" w:eastAsia="zh-CN"/>
              </w:rPr>
              <w:t>2分</w:t>
            </w:r>
            <w:r>
              <w:rPr>
                <w:rFonts w:hint="eastAsia" w:ascii="宋体" w:hAnsi="宋体" w:cs="宋体"/>
                <w:color w:val="auto"/>
                <w:sz w:val="21"/>
                <w:szCs w:val="21"/>
                <w:highlight w:val="none"/>
              </w:rPr>
              <w:t>）</w:t>
            </w:r>
          </w:p>
        </w:tc>
        <w:tc>
          <w:tcPr>
            <w:tcW w:w="6507" w:type="dxa"/>
            <w:tcBorders>
              <w:top w:val="single" w:color="auto" w:sz="4" w:space="0"/>
              <w:bottom w:val="single" w:color="auto" w:sz="4" w:space="0"/>
            </w:tcBorders>
            <w:noWrap w:val="0"/>
            <w:vAlign w:val="center"/>
          </w:tcPr>
          <w:p w14:paraId="463913AE">
            <w:pPr>
              <w:spacing w:line="24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响应并满足招标文件要求的</w:t>
            </w:r>
            <w:r>
              <w:rPr>
                <w:rFonts w:hint="eastAsia" w:ascii="宋体" w:hAnsi="宋体" w:cs="宋体"/>
                <w:bCs/>
                <w:color w:val="auto"/>
                <w:sz w:val="21"/>
                <w:szCs w:val="21"/>
                <w:highlight w:val="none"/>
              </w:rPr>
              <w:t>得</w:t>
            </w:r>
            <w:r>
              <w:rPr>
                <w:rFonts w:hint="eastAsia" w:ascii="宋体" w:hAnsi="宋体" w:cs="宋体"/>
                <w:bCs/>
                <w:color w:val="auto"/>
                <w:sz w:val="21"/>
                <w:szCs w:val="21"/>
                <w:highlight w:val="none"/>
                <w:u w:val="single"/>
                <w:lang w:val="en-US" w:eastAsia="zh-CN"/>
              </w:rPr>
              <w:t>2</w:t>
            </w:r>
            <w:r>
              <w:rPr>
                <w:rFonts w:hint="eastAsia" w:ascii="宋体" w:hAnsi="宋体" w:cs="宋体"/>
                <w:bCs/>
                <w:color w:val="auto"/>
                <w:sz w:val="21"/>
                <w:szCs w:val="21"/>
                <w:highlight w:val="none"/>
              </w:rPr>
              <w:t>分</w:t>
            </w:r>
            <w:r>
              <w:rPr>
                <w:rFonts w:hint="eastAsia" w:ascii="宋体" w:hAnsi="宋体" w:cs="宋体"/>
                <w:color w:val="auto"/>
                <w:sz w:val="21"/>
                <w:szCs w:val="21"/>
                <w:highlight w:val="none"/>
              </w:rPr>
              <w:t>；不满足的</w:t>
            </w:r>
            <w:r>
              <w:rPr>
                <w:rFonts w:hint="eastAsia" w:ascii="宋体" w:hAnsi="宋体" w:cs="宋体"/>
                <w:bCs/>
                <w:color w:val="auto"/>
                <w:sz w:val="21"/>
                <w:szCs w:val="21"/>
                <w:highlight w:val="none"/>
              </w:rPr>
              <w:t>不得分。</w:t>
            </w:r>
          </w:p>
        </w:tc>
        <w:tc>
          <w:tcPr>
            <w:tcW w:w="644" w:type="dxa"/>
            <w:tcBorders>
              <w:top w:val="single" w:color="auto" w:sz="4" w:space="0"/>
              <w:bottom w:val="single" w:color="auto" w:sz="4" w:space="0"/>
            </w:tcBorders>
            <w:noWrap w:val="0"/>
            <w:vAlign w:val="center"/>
          </w:tcPr>
          <w:p w14:paraId="4FCC4E64">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31A2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top"/>
          </w:tcPr>
          <w:p w14:paraId="7287D642">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1750" w:type="dxa"/>
            <w:gridSpan w:val="2"/>
            <w:tcBorders>
              <w:top w:val="single" w:color="auto" w:sz="4" w:space="0"/>
              <w:bottom w:val="single" w:color="auto" w:sz="4" w:space="0"/>
            </w:tcBorders>
            <w:noWrap w:val="0"/>
            <w:vAlign w:val="center"/>
          </w:tcPr>
          <w:p w14:paraId="6136253D">
            <w:pPr>
              <w:spacing w:line="240" w:lineRule="auto"/>
              <w:jc w:val="center"/>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机构设置与岗位职责（</w:t>
            </w:r>
            <w:r>
              <w:rPr>
                <w:rFonts w:hint="eastAsia" w:ascii="宋体" w:hAnsi="宋体" w:cs="宋体"/>
                <w:color w:val="auto"/>
                <w:sz w:val="21"/>
                <w:szCs w:val="21"/>
                <w:highlight w:val="none"/>
                <w:lang w:val="en-US" w:eastAsia="zh-CN"/>
              </w:rPr>
              <w:t>5分</w:t>
            </w:r>
            <w:r>
              <w:rPr>
                <w:rFonts w:hint="eastAsia" w:ascii="宋体" w:hAnsi="宋体" w:cs="宋体"/>
                <w:color w:val="auto"/>
                <w:sz w:val="21"/>
                <w:szCs w:val="21"/>
                <w:highlight w:val="none"/>
              </w:rPr>
              <w:t>）</w:t>
            </w:r>
          </w:p>
        </w:tc>
        <w:tc>
          <w:tcPr>
            <w:tcW w:w="6507" w:type="dxa"/>
            <w:tcBorders>
              <w:top w:val="single" w:color="auto" w:sz="4" w:space="0"/>
              <w:bottom w:val="single" w:color="auto" w:sz="4" w:space="0"/>
            </w:tcBorders>
            <w:noWrap w:val="0"/>
            <w:vAlign w:val="center"/>
          </w:tcPr>
          <w:p w14:paraId="7972CBCA">
            <w:pPr>
              <w:spacing w:line="240" w:lineRule="auto"/>
              <w:jc w:val="left"/>
              <w:rPr>
                <w:rFonts w:hint="eastAsia"/>
                <w:highlight w:val="none"/>
                <w:lang w:val="en-US" w:eastAsia="zh-CN"/>
              </w:rPr>
            </w:pPr>
            <w:r>
              <w:rPr>
                <w:rFonts w:hint="eastAsia" w:ascii="宋体" w:hAnsi="宋体" w:cs="宋体"/>
                <w:color w:val="auto"/>
                <w:sz w:val="21"/>
                <w:szCs w:val="21"/>
                <w:highlight w:val="none"/>
              </w:rPr>
              <w:t>职能分工及人员安排合理可行，</w:t>
            </w:r>
            <w:r>
              <w:rPr>
                <w:rFonts w:hint="eastAsia" w:ascii="宋体" w:hAnsi="宋体" w:cs="宋体"/>
                <w:color w:val="auto"/>
                <w:sz w:val="21"/>
                <w:szCs w:val="21"/>
                <w:highlight w:val="none"/>
                <w:u w:val="single"/>
              </w:rPr>
              <w:t>岗位职责明确，</w:t>
            </w:r>
            <w:r>
              <w:rPr>
                <w:rFonts w:hint="eastAsia" w:ascii="宋体" w:hAnsi="宋体" w:cs="宋体"/>
                <w:color w:val="auto"/>
                <w:sz w:val="21"/>
                <w:szCs w:val="21"/>
                <w:highlight w:val="none"/>
              </w:rPr>
              <w:t>满足监理机构人员配备要求（监理机构人员配备要求见第二章投标人须知条款10</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rPr>
              <w:t>。优于最低要求得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分；满足要求得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分；不满足不得分；最高不超过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644" w:type="dxa"/>
            <w:tcBorders>
              <w:top w:val="single" w:color="auto" w:sz="4" w:space="0"/>
              <w:bottom w:val="single" w:color="auto" w:sz="4" w:space="0"/>
            </w:tcBorders>
            <w:noWrap w:val="0"/>
            <w:vAlign w:val="center"/>
          </w:tcPr>
          <w:p w14:paraId="2CC38E98">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48A1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top"/>
          </w:tcPr>
          <w:p w14:paraId="07625E8B">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Calibri" w:eastAsia="宋体" w:cs="Times New Roman"/>
                <w:color w:val="auto"/>
                <w:sz w:val="21"/>
                <w:szCs w:val="21"/>
                <w:highlight w:val="none"/>
              </w:rPr>
            </w:pPr>
          </w:p>
        </w:tc>
        <w:tc>
          <w:tcPr>
            <w:tcW w:w="1750" w:type="dxa"/>
            <w:gridSpan w:val="2"/>
            <w:tcBorders>
              <w:top w:val="single" w:color="auto" w:sz="4" w:space="0"/>
              <w:bottom w:val="single" w:color="auto" w:sz="4" w:space="0"/>
            </w:tcBorders>
            <w:noWrap w:val="0"/>
            <w:vAlign w:val="center"/>
          </w:tcPr>
          <w:p w14:paraId="40AEF941">
            <w:pPr>
              <w:spacing w:line="240" w:lineRule="auto"/>
              <w:jc w:val="center"/>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工作程序、方法和制度（2</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rPr>
              <w:t>）</w:t>
            </w:r>
          </w:p>
        </w:tc>
        <w:tc>
          <w:tcPr>
            <w:tcW w:w="6507" w:type="dxa"/>
            <w:tcBorders>
              <w:top w:val="single" w:color="auto" w:sz="4" w:space="0"/>
              <w:bottom w:val="single" w:color="auto" w:sz="4" w:space="0"/>
            </w:tcBorders>
            <w:noWrap w:val="0"/>
            <w:vAlign w:val="center"/>
          </w:tcPr>
          <w:p w14:paraId="2F3A3302">
            <w:pPr>
              <w:spacing w:line="240" w:lineRule="auto"/>
              <w:jc w:val="left"/>
              <w:rPr>
                <w:rFonts w:hint="eastAsia" w:ascii="宋体" w:hAnsi="Calibri" w:eastAsia="宋体" w:cs="Times New Roman"/>
                <w:strike/>
                <w:color w:val="auto"/>
                <w:sz w:val="21"/>
                <w:szCs w:val="21"/>
                <w:highlight w:val="none"/>
              </w:rPr>
            </w:pPr>
            <w:r>
              <w:rPr>
                <w:rFonts w:hint="eastAsia" w:ascii="宋体" w:hAnsi="宋体" w:cs="宋体"/>
                <w:color w:val="auto"/>
                <w:sz w:val="21"/>
                <w:szCs w:val="21"/>
                <w:highlight w:val="none"/>
              </w:rPr>
              <w:t>有清晰的工作流程图、工作准则。满足要求得</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分；基本满足要求得</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分；不满足要求不得分。最高不超过</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w:t>
            </w:r>
          </w:p>
        </w:tc>
        <w:tc>
          <w:tcPr>
            <w:tcW w:w="644" w:type="dxa"/>
            <w:tcBorders>
              <w:top w:val="single" w:color="auto" w:sz="4" w:space="0"/>
              <w:bottom w:val="single" w:color="auto" w:sz="4" w:space="0"/>
            </w:tcBorders>
            <w:noWrap w:val="0"/>
            <w:vAlign w:val="center"/>
          </w:tcPr>
          <w:p w14:paraId="33ECDE62">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strike/>
                <w:color w:val="auto"/>
                <w:sz w:val="21"/>
                <w:szCs w:val="21"/>
                <w:highlight w:val="none"/>
              </w:rPr>
            </w:pPr>
          </w:p>
        </w:tc>
      </w:tr>
      <w:tr w14:paraId="0319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39A2587F">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752" w:type="dxa"/>
            <w:vMerge w:val="restart"/>
            <w:tcBorders>
              <w:top w:val="single" w:color="auto" w:sz="4" w:space="0"/>
              <w:bottom w:val="single" w:color="auto" w:sz="4" w:space="0"/>
            </w:tcBorders>
            <w:noWrap w:val="0"/>
            <w:vAlign w:val="center"/>
          </w:tcPr>
          <w:p w14:paraId="7F85560F">
            <w:pPr>
              <w:spacing w:line="240" w:lineRule="exact"/>
              <w:rPr>
                <w:rFonts w:ascii="宋体"/>
                <w:spacing w:val="-20"/>
                <w:sz w:val="21"/>
                <w:szCs w:val="21"/>
                <w:highlight w:val="none"/>
              </w:rPr>
            </w:pPr>
            <w:r>
              <w:rPr>
                <w:rFonts w:hint="eastAsia" w:ascii="宋体" w:cs="宋体"/>
                <w:spacing w:val="-20"/>
                <w:sz w:val="21"/>
                <w:szCs w:val="21"/>
                <w:highlight w:val="none"/>
              </w:rPr>
              <w:t>质量、进度、造价、安全、环保措施</w:t>
            </w:r>
          </w:p>
          <w:p w14:paraId="4B1EABFD">
            <w:pPr>
              <w:keepNext w:val="0"/>
              <w:keepLines w:val="0"/>
              <w:pageBreakBefore w:val="0"/>
              <w:kinsoku/>
              <w:wordWrap/>
              <w:overflowPunct/>
              <w:topLinePunct w:val="0"/>
              <w:autoSpaceDE/>
              <w:autoSpaceDN/>
              <w:bidi w:val="0"/>
              <w:adjustRightInd/>
              <w:snapToGrid/>
              <w:spacing w:line="340" w:lineRule="exact"/>
              <w:ind w:left="-24" w:leftChars="-57" w:right="-103" w:rightChars="-49" w:hanging="96" w:hangingChars="57"/>
              <w:jc w:val="center"/>
              <w:textAlignment w:val="auto"/>
              <w:rPr>
                <w:rFonts w:hint="default" w:ascii="宋体" w:hAnsi="Calibri" w:eastAsia="宋体" w:cs="Times New Roman"/>
                <w:strike/>
                <w:color w:val="auto"/>
                <w:sz w:val="21"/>
                <w:szCs w:val="21"/>
                <w:highlight w:val="none"/>
                <w:lang w:val="en-US"/>
              </w:rPr>
            </w:pPr>
            <w:r>
              <w:rPr>
                <w:rFonts w:hint="eastAsia" w:ascii="宋体" w:cs="宋体"/>
                <w:spacing w:val="-20"/>
                <w:sz w:val="21"/>
                <w:szCs w:val="21"/>
                <w:highlight w:val="none"/>
              </w:rPr>
              <w:t>（16分）</w:t>
            </w:r>
          </w:p>
        </w:tc>
        <w:tc>
          <w:tcPr>
            <w:tcW w:w="998" w:type="dxa"/>
            <w:tcBorders>
              <w:top w:val="single" w:color="auto" w:sz="4" w:space="0"/>
              <w:bottom w:val="single" w:color="auto" w:sz="4" w:space="0"/>
            </w:tcBorders>
            <w:noWrap w:val="0"/>
            <w:vAlign w:val="center"/>
          </w:tcPr>
          <w:p w14:paraId="07C7DB7E">
            <w:pPr>
              <w:spacing w:line="240" w:lineRule="auto"/>
              <w:jc w:val="center"/>
              <w:rPr>
                <w:highlight w:val="none"/>
              </w:rPr>
            </w:pPr>
            <w:r>
              <w:rPr>
                <w:rFonts w:hint="eastAsia" w:ascii="宋体" w:hAnsi="宋体" w:cs="宋体"/>
                <w:color w:val="auto"/>
                <w:sz w:val="21"/>
                <w:szCs w:val="21"/>
                <w:highlight w:val="none"/>
              </w:rPr>
              <w:t>质量控制措施（</w:t>
            </w:r>
            <w:r>
              <w:rPr>
                <w:rFonts w:hint="eastAsia" w:ascii="宋体" w:hAnsi="宋体" w:cs="宋体"/>
                <w:color w:val="auto"/>
                <w:sz w:val="21"/>
                <w:szCs w:val="21"/>
                <w:highlight w:val="none"/>
                <w:lang w:val="en-US" w:eastAsia="zh-CN"/>
              </w:rPr>
              <w:t>4分</w:t>
            </w:r>
            <w:r>
              <w:rPr>
                <w:rFonts w:hint="eastAsia" w:ascii="宋体" w:hAnsi="宋体" w:cs="宋体"/>
                <w:color w:val="auto"/>
                <w:sz w:val="21"/>
                <w:szCs w:val="21"/>
                <w:highlight w:val="none"/>
              </w:rPr>
              <w:t>）</w:t>
            </w:r>
          </w:p>
        </w:tc>
        <w:tc>
          <w:tcPr>
            <w:tcW w:w="6507" w:type="dxa"/>
            <w:tcBorders>
              <w:top w:val="single" w:color="auto" w:sz="4" w:space="0"/>
              <w:bottom w:val="single" w:color="auto" w:sz="4" w:space="0"/>
            </w:tcBorders>
            <w:noWrap w:val="0"/>
            <w:vAlign w:val="center"/>
          </w:tcPr>
          <w:p w14:paraId="16DC1D3F">
            <w:pPr>
              <w:spacing w:line="240" w:lineRule="auto"/>
              <w:jc w:val="left"/>
              <w:rPr>
                <w:rFonts w:hint="eastAsia" w:ascii="宋体" w:hAnsi="Calibri" w:eastAsia="宋体" w:cs="Times New Roman"/>
                <w:strike/>
                <w:color w:val="auto"/>
                <w:sz w:val="21"/>
                <w:szCs w:val="21"/>
                <w:highlight w:val="none"/>
              </w:rPr>
            </w:pPr>
            <w:r>
              <w:rPr>
                <w:rFonts w:hint="eastAsia" w:ascii="宋体" w:hAnsi="宋体" w:cs="宋体"/>
                <w:color w:val="auto"/>
                <w:sz w:val="21"/>
                <w:szCs w:val="21"/>
                <w:highlight w:val="none"/>
              </w:rPr>
              <w:t>要求目标明确、方法合理可行、措施具体、针对性强。措施为优得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分；措施为良得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分；措施为一般得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分；无措施不得分；最高不超过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644" w:type="dxa"/>
            <w:tcBorders>
              <w:top w:val="single" w:color="auto" w:sz="4" w:space="0"/>
              <w:bottom w:val="single" w:color="auto" w:sz="4" w:space="0"/>
            </w:tcBorders>
            <w:noWrap w:val="0"/>
            <w:vAlign w:val="center"/>
          </w:tcPr>
          <w:p w14:paraId="2D596BB0">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b/>
                <w:color w:val="auto"/>
                <w:sz w:val="21"/>
                <w:szCs w:val="21"/>
                <w:highlight w:val="none"/>
              </w:rPr>
            </w:pPr>
          </w:p>
        </w:tc>
      </w:tr>
      <w:tr w14:paraId="419A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2AF1CC30">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752" w:type="dxa"/>
            <w:vMerge w:val="continue"/>
            <w:tcBorders>
              <w:top w:val="single" w:color="auto" w:sz="4" w:space="0"/>
              <w:bottom w:val="single" w:color="auto" w:sz="4" w:space="0"/>
            </w:tcBorders>
            <w:noWrap w:val="0"/>
            <w:vAlign w:val="center"/>
          </w:tcPr>
          <w:p w14:paraId="0BF13B83">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Calibri" w:eastAsia="宋体" w:cs="Times New Roman"/>
                <w:color w:val="auto"/>
                <w:sz w:val="21"/>
                <w:szCs w:val="21"/>
                <w:highlight w:val="none"/>
              </w:rPr>
            </w:pPr>
          </w:p>
        </w:tc>
        <w:tc>
          <w:tcPr>
            <w:tcW w:w="998" w:type="dxa"/>
            <w:tcBorders>
              <w:top w:val="single" w:color="auto" w:sz="4" w:space="0"/>
              <w:bottom w:val="single" w:color="auto" w:sz="4" w:space="0"/>
            </w:tcBorders>
            <w:noWrap w:val="0"/>
            <w:vAlign w:val="center"/>
          </w:tcPr>
          <w:p w14:paraId="2006451A">
            <w:pPr>
              <w:spacing w:line="240" w:lineRule="auto"/>
              <w:jc w:val="center"/>
              <w:rPr>
                <w:highlight w:val="none"/>
              </w:rPr>
            </w:pPr>
            <w:r>
              <w:rPr>
                <w:rFonts w:hint="eastAsia" w:ascii="宋体" w:hAnsi="宋体" w:cs="宋体"/>
                <w:color w:val="auto"/>
                <w:sz w:val="21"/>
                <w:szCs w:val="21"/>
                <w:highlight w:val="none"/>
              </w:rPr>
              <w:t>进度控制措施（</w:t>
            </w:r>
            <w:r>
              <w:rPr>
                <w:rFonts w:hint="eastAsia" w:ascii="宋体" w:hAnsi="宋体" w:cs="宋体"/>
                <w:color w:val="auto"/>
                <w:sz w:val="21"/>
                <w:szCs w:val="21"/>
                <w:highlight w:val="none"/>
                <w:lang w:val="en-US" w:eastAsia="zh-CN"/>
              </w:rPr>
              <w:t>4分</w:t>
            </w:r>
            <w:r>
              <w:rPr>
                <w:rFonts w:hint="eastAsia" w:ascii="宋体" w:hAnsi="宋体" w:cs="宋体"/>
                <w:color w:val="auto"/>
                <w:sz w:val="21"/>
                <w:szCs w:val="21"/>
                <w:highlight w:val="none"/>
              </w:rPr>
              <w:t>）</w:t>
            </w:r>
          </w:p>
        </w:tc>
        <w:tc>
          <w:tcPr>
            <w:tcW w:w="6507" w:type="dxa"/>
            <w:tcBorders>
              <w:top w:val="single" w:color="auto" w:sz="4" w:space="0"/>
              <w:bottom w:val="single" w:color="auto" w:sz="4" w:space="0"/>
            </w:tcBorders>
            <w:noWrap w:val="0"/>
            <w:vAlign w:val="center"/>
          </w:tcPr>
          <w:p w14:paraId="73C4D0B1">
            <w:pPr>
              <w:spacing w:line="240" w:lineRule="auto"/>
              <w:jc w:val="left"/>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要求目标明确、方法合理可行、措施具体、针对性强。措施为优得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分；措施为良得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分；措施为一般得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分；无措施不得分；最高不超过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644" w:type="dxa"/>
            <w:tcBorders>
              <w:top w:val="single" w:color="auto" w:sz="4" w:space="0"/>
              <w:bottom w:val="single" w:color="auto" w:sz="4" w:space="0"/>
            </w:tcBorders>
            <w:noWrap w:val="0"/>
            <w:vAlign w:val="center"/>
          </w:tcPr>
          <w:p w14:paraId="204E38D5">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b/>
                <w:color w:val="auto"/>
                <w:sz w:val="21"/>
                <w:szCs w:val="21"/>
                <w:highlight w:val="none"/>
              </w:rPr>
            </w:pPr>
          </w:p>
        </w:tc>
      </w:tr>
      <w:tr w14:paraId="6CC4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39F6FC82">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752" w:type="dxa"/>
            <w:vMerge w:val="continue"/>
            <w:tcBorders>
              <w:top w:val="single" w:color="auto" w:sz="4" w:space="0"/>
              <w:bottom w:val="single" w:color="auto" w:sz="4" w:space="0"/>
            </w:tcBorders>
            <w:noWrap w:val="0"/>
            <w:vAlign w:val="center"/>
          </w:tcPr>
          <w:p w14:paraId="3B2A0763">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Calibri" w:eastAsia="宋体" w:cs="Times New Roman"/>
                <w:color w:val="auto"/>
                <w:sz w:val="21"/>
                <w:szCs w:val="21"/>
                <w:highlight w:val="none"/>
              </w:rPr>
            </w:pPr>
          </w:p>
        </w:tc>
        <w:tc>
          <w:tcPr>
            <w:tcW w:w="998" w:type="dxa"/>
            <w:tcBorders>
              <w:top w:val="single" w:color="auto" w:sz="4" w:space="0"/>
              <w:bottom w:val="single" w:color="auto" w:sz="4" w:space="0"/>
            </w:tcBorders>
            <w:noWrap w:val="0"/>
            <w:vAlign w:val="center"/>
          </w:tcPr>
          <w:p w14:paraId="0681526D">
            <w:pPr>
              <w:spacing w:line="240" w:lineRule="auto"/>
              <w:jc w:val="center"/>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造价控制措施（</w:t>
            </w:r>
            <w:r>
              <w:rPr>
                <w:rFonts w:hint="eastAsia" w:ascii="宋体" w:hAnsi="宋体" w:cs="宋体"/>
                <w:color w:val="auto"/>
                <w:sz w:val="21"/>
                <w:szCs w:val="21"/>
                <w:highlight w:val="none"/>
                <w:lang w:val="en-US" w:eastAsia="zh-CN"/>
              </w:rPr>
              <w:t>4分</w:t>
            </w:r>
            <w:r>
              <w:rPr>
                <w:rFonts w:hint="eastAsia" w:ascii="宋体" w:hAnsi="宋体" w:cs="宋体"/>
                <w:color w:val="auto"/>
                <w:sz w:val="21"/>
                <w:szCs w:val="21"/>
                <w:highlight w:val="none"/>
              </w:rPr>
              <w:t>）</w:t>
            </w:r>
          </w:p>
        </w:tc>
        <w:tc>
          <w:tcPr>
            <w:tcW w:w="6507" w:type="dxa"/>
            <w:tcBorders>
              <w:top w:val="single" w:color="auto" w:sz="4" w:space="0"/>
              <w:bottom w:val="single" w:color="auto" w:sz="4" w:space="0"/>
            </w:tcBorders>
            <w:noWrap w:val="0"/>
            <w:vAlign w:val="center"/>
          </w:tcPr>
          <w:p w14:paraId="03863C9D">
            <w:pPr>
              <w:spacing w:line="240" w:lineRule="auto"/>
              <w:jc w:val="left"/>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要求目标明确、方法合理可行、措施具体、针对性强。措施为优得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分；措施为良得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分；措施为一般得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分；无措施不得分；最高不超过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644" w:type="dxa"/>
            <w:tcBorders>
              <w:top w:val="single" w:color="auto" w:sz="4" w:space="0"/>
              <w:bottom w:val="single" w:color="auto" w:sz="4" w:space="0"/>
            </w:tcBorders>
            <w:noWrap w:val="0"/>
            <w:vAlign w:val="center"/>
          </w:tcPr>
          <w:p w14:paraId="3742CB9C">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4647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2C0D6D6A">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752" w:type="dxa"/>
            <w:vMerge w:val="continue"/>
            <w:tcBorders>
              <w:top w:val="single" w:color="auto" w:sz="4" w:space="0"/>
              <w:bottom w:val="single" w:color="auto" w:sz="4" w:space="0"/>
            </w:tcBorders>
            <w:noWrap w:val="0"/>
            <w:vAlign w:val="center"/>
          </w:tcPr>
          <w:p w14:paraId="7DF9C153">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998" w:type="dxa"/>
            <w:tcBorders>
              <w:top w:val="single" w:color="auto" w:sz="4" w:space="0"/>
              <w:bottom w:val="single" w:color="auto" w:sz="4" w:space="0"/>
            </w:tcBorders>
            <w:noWrap w:val="0"/>
            <w:vAlign w:val="center"/>
          </w:tcPr>
          <w:p w14:paraId="60C0BE9A">
            <w:pPr>
              <w:spacing w:line="240" w:lineRule="auto"/>
              <w:jc w:val="center"/>
              <w:rPr>
                <w:rFonts w:hint="default" w:ascii="宋体" w:hAnsi="Calibri" w:eastAsia="宋体" w:cs="Times New Roman"/>
                <w:color w:val="auto"/>
                <w:sz w:val="21"/>
                <w:szCs w:val="21"/>
                <w:highlight w:val="none"/>
                <w:lang w:val="en-US"/>
              </w:rPr>
            </w:pPr>
            <w:r>
              <w:rPr>
                <w:rFonts w:hint="eastAsia" w:ascii="宋体" w:hAnsi="宋体" w:cs="宋体"/>
                <w:color w:val="auto"/>
                <w:sz w:val="21"/>
                <w:szCs w:val="21"/>
                <w:highlight w:val="none"/>
              </w:rPr>
              <w:t>安全、环保控制措施（</w:t>
            </w:r>
            <w:r>
              <w:rPr>
                <w:rFonts w:hint="eastAsia" w:ascii="宋体" w:hAnsi="宋体" w:cs="宋体"/>
                <w:color w:val="auto"/>
                <w:sz w:val="21"/>
                <w:szCs w:val="21"/>
                <w:highlight w:val="none"/>
                <w:lang w:val="en-US" w:eastAsia="zh-CN"/>
              </w:rPr>
              <w:t>4分</w:t>
            </w:r>
            <w:r>
              <w:rPr>
                <w:rFonts w:hint="eastAsia" w:ascii="宋体" w:hAnsi="宋体" w:cs="宋体"/>
                <w:color w:val="auto"/>
                <w:sz w:val="21"/>
                <w:szCs w:val="21"/>
                <w:highlight w:val="none"/>
              </w:rPr>
              <w:t>）</w:t>
            </w:r>
          </w:p>
        </w:tc>
        <w:tc>
          <w:tcPr>
            <w:tcW w:w="6507" w:type="dxa"/>
            <w:tcBorders>
              <w:top w:val="single" w:color="auto" w:sz="4" w:space="0"/>
              <w:bottom w:val="single" w:color="auto" w:sz="4" w:space="0"/>
            </w:tcBorders>
            <w:noWrap w:val="0"/>
            <w:vAlign w:val="center"/>
          </w:tcPr>
          <w:p w14:paraId="65B5D666">
            <w:pPr>
              <w:spacing w:line="240" w:lineRule="auto"/>
              <w:jc w:val="left"/>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要求目标明确、方法合理可行、措施具体、针对性强。管理措施</w:t>
            </w:r>
            <w:r>
              <w:rPr>
                <w:rFonts w:hint="eastAsia" w:ascii="宋体" w:hAnsi="宋体" w:cs="宋体"/>
                <w:color w:val="auto"/>
                <w:sz w:val="21"/>
                <w:szCs w:val="21"/>
                <w:highlight w:val="none"/>
                <w:lang w:val="en-US" w:eastAsia="zh-CN"/>
              </w:rPr>
              <w:t>为</w:t>
            </w:r>
            <w:r>
              <w:rPr>
                <w:rFonts w:hint="eastAsia" w:ascii="宋体" w:hAnsi="宋体" w:cs="宋体"/>
                <w:color w:val="auto"/>
                <w:sz w:val="21"/>
                <w:szCs w:val="21"/>
                <w:highlight w:val="none"/>
              </w:rPr>
              <w:t>优得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分；良得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分；一般得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分；无措施不得分。</w:t>
            </w:r>
          </w:p>
        </w:tc>
        <w:tc>
          <w:tcPr>
            <w:tcW w:w="644" w:type="dxa"/>
            <w:tcBorders>
              <w:top w:val="single" w:color="auto" w:sz="4" w:space="0"/>
              <w:bottom w:val="single" w:color="auto" w:sz="4" w:space="0"/>
            </w:tcBorders>
            <w:noWrap w:val="0"/>
            <w:vAlign w:val="center"/>
          </w:tcPr>
          <w:p w14:paraId="3D0BB624">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1515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35" w:type="dxa"/>
            <w:vMerge w:val="continue"/>
            <w:tcBorders>
              <w:top w:val="single" w:color="auto" w:sz="4" w:space="0"/>
              <w:bottom w:val="single" w:color="auto" w:sz="4" w:space="0"/>
            </w:tcBorders>
            <w:noWrap w:val="0"/>
            <w:vAlign w:val="center"/>
          </w:tcPr>
          <w:p w14:paraId="2B60B7D5">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1750" w:type="dxa"/>
            <w:gridSpan w:val="2"/>
            <w:tcBorders>
              <w:top w:val="single" w:color="auto" w:sz="4" w:space="0"/>
              <w:bottom w:val="single" w:color="auto" w:sz="4" w:space="0"/>
            </w:tcBorders>
            <w:noWrap w:val="0"/>
            <w:vAlign w:val="center"/>
          </w:tcPr>
          <w:p w14:paraId="35D01E96">
            <w:pPr>
              <w:spacing w:line="240" w:lineRule="auto"/>
              <w:jc w:val="center"/>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合同、信息管理方案（</w:t>
            </w:r>
            <w:r>
              <w:rPr>
                <w:rFonts w:hint="eastAsia" w:ascii="宋体" w:hAnsi="宋体" w:cs="宋体"/>
                <w:color w:val="auto"/>
                <w:sz w:val="21"/>
                <w:szCs w:val="21"/>
                <w:highlight w:val="none"/>
                <w:lang w:val="en-US" w:eastAsia="zh-CN"/>
              </w:rPr>
              <w:t>3分</w:t>
            </w:r>
            <w:r>
              <w:rPr>
                <w:rFonts w:hint="eastAsia" w:ascii="宋体" w:hAnsi="宋体" w:cs="宋体"/>
                <w:color w:val="auto"/>
                <w:sz w:val="21"/>
                <w:szCs w:val="21"/>
                <w:highlight w:val="none"/>
              </w:rPr>
              <w:t>）</w:t>
            </w:r>
          </w:p>
        </w:tc>
        <w:tc>
          <w:tcPr>
            <w:tcW w:w="6507" w:type="dxa"/>
            <w:tcBorders>
              <w:top w:val="single" w:color="auto" w:sz="4" w:space="0"/>
              <w:bottom w:val="single" w:color="auto" w:sz="4" w:space="0"/>
            </w:tcBorders>
            <w:noWrap w:val="0"/>
            <w:vAlign w:val="center"/>
          </w:tcPr>
          <w:p w14:paraId="31022724">
            <w:pPr>
              <w:spacing w:line="240" w:lineRule="auto"/>
              <w:jc w:val="left"/>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管理方法合理有效，针对性强、措施具体得</w:t>
            </w:r>
            <w:r>
              <w:rPr>
                <w:rFonts w:hint="eastAsia" w:ascii="宋体" w:hAnsi="宋体" w:cs="宋体"/>
                <w:color w:val="auto"/>
                <w:sz w:val="21"/>
                <w:szCs w:val="21"/>
                <w:highlight w:val="none"/>
                <w:u w:val="single"/>
                <w:lang w:val="en-US" w:eastAsia="zh-CN"/>
              </w:rPr>
              <w:t xml:space="preserve"> 3</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分；基本可行得</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分；无措施不得分。最高不超过</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rPr>
              <w:t>分。</w:t>
            </w:r>
          </w:p>
        </w:tc>
        <w:tc>
          <w:tcPr>
            <w:tcW w:w="644" w:type="dxa"/>
            <w:tcBorders>
              <w:top w:val="single" w:color="auto" w:sz="4" w:space="0"/>
              <w:bottom w:val="single" w:color="auto" w:sz="4" w:space="0"/>
            </w:tcBorders>
            <w:noWrap w:val="0"/>
            <w:vAlign w:val="center"/>
          </w:tcPr>
          <w:p w14:paraId="17155E68">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1FD6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7871167C">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1750" w:type="dxa"/>
            <w:gridSpan w:val="2"/>
            <w:tcBorders>
              <w:top w:val="single" w:color="auto" w:sz="4" w:space="0"/>
              <w:bottom w:val="single" w:color="auto" w:sz="4" w:space="0"/>
            </w:tcBorders>
            <w:noWrap w:val="0"/>
            <w:vAlign w:val="center"/>
          </w:tcPr>
          <w:p w14:paraId="4CD38F9D">
            <w:pPr>
              <w:spacing w:line="240" w:lineRule="auto"/>
              <w:jc w:val="center"/>
              <w:rPr>
                <w:rFonts w:hint="eastAsia" w:ascii="宋体" w:hAnsi="Calibri" w:eastAsia="宋体" w:cs="Times New Roman"/>
                <w:color w:val="auto"/>
                <w:sz w:val="21"/>
                <w:szCs w:val="21"/>
                <w:highlight w:val="none"/>
              </w:rPr>
            </w:pPr>
            <w:r>
              <w:rPr>
                <w:rFonts w:hint="eastAsia" w:ascii="宋体" w:hAnsi="宋体" w:cs="宋体"/>
                <w:color w:val="auto"/>
                <w:spacing w:val="-2"/>
                <w:position w:val="-2"/>
                <w:sz w:val="21"/>
                <w:szCs w:val="21"/>
                <w:highlight w:val="none"/>
              </w:rPr>
              <w:t>组</w:t>
            </w:r>
            <w:r>
              <w:rPr>
                <w:rFonts w:hint="eastAsia" w:ascii="宋体" w:hAnsi="宋体" w:cs="宋体"/>
                <w:color w:val="auto"/>
                <w:position w:val="-2"/>
                <w:sz w:val="21"/>
                <w:szCs w:val="21"/>
                <w:highlight w:val="none"/>
              </w:rPr>
              <w:t>织</w:t>
            </w:r>
            <w:r>
              <w:rPr>
                <w:rFonts w:hint="eastAsia" w:ascii="宋体" w:hAnsi="宋体" w:cs="宋体"/>
                <w:color w:val="auto"/>
                <w:spacing w:val="-2"/>
                <w:position w:val="-2"/>
                <w:sz w:val="21"/>
                <w:szCs w:val="21"/>
                <w:highlight w:val="none"/>
              </w:rPr>
              <w:t>协</w:t>
            </w:r>
            <w:r>
              <w:rPr>
                <w:rFonts w:hint="eastAsia" w:ascii="宋体" w:hAnsi="宋体" w:cs="宋体"/>
                <w:color w:val="auto"/>
                <w:position w:val="-2"/>
                <w:sz w:val="21"/>
                <w:szCs w:val="21"/>
                <w:highlight w:val="none"/>
              </w:rPr>
              <w:t>调</w:t>
            </w:r>
            <w:r>
              <w:rPr>
                <w:rFonts w:hint="eastAsia" w:ascii="宋体" w:hAnsi="宋体" w:cs="宋体"/>
                <w:color w:val="auto"/>
                <w:spacing w:val="-2"/>
                <w:position w:val="-2"/>
                <w:sz w:val="21"/>
                <w:szCs w:val="21"/>
                <w:highlight w:val="none"/>
              </w:rPr>
              <w:t>内</w:t>
            </w:r>
            <w:r>
              <w:rPr>
                <w:rFonts w:hint="eastAsia" w:ascii="宋体" w:hAnsi="宋体" w:cs="宋体"/>
                <w:color w:val="auto"/>
                <w:position w:val="-2"/>
                <w:sz w:val="21"/>
                <w:szCs w:val="21"/>
                <w:highlight w:val="none"/>
              </w:rPr>
              <w:t>容</w:t>
            </w:r>
            <w:r>
              <w:rPr>
                <w:rFonts w:hint="eastAsia" w:ascii="宋体" w:hAnsi="宋体" w:cs="宋体"/>
                <w:color w:val="auto"/>
                <w:spacing w:val="-2"/>
                <w:position w:val="-2"/>
                <w:sz w:val="21"/>
                <w:szCs w:val="21"/>
                <w:highlight w:val="none"/>
              </w:rPr>
              <w:t>及</w:t>
            </w:r>
            <w:r>
              <w:rPr>
                <w:rFonts w:hint="eastAsia" w:ascii="宋体" w:hAnsi="宋体" w:cs="宋体"/>
                <w:color w:val="auto"/>
                <w:position w:val="-2"/>
                <w:sz w:val="21"/>
                <w:szCs w:val="21"/>
                <w:highlight w:val="none"/>
              </w:rPr>
              <w:t>措施</w:t>
            </w: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rPr>
              <w:t>）</w:t>
            </w:r>
          </w:p>
        </w:tc>
        <w:tc>
          <w:tcPr>
            <w:tcW w:w="6507" w:type="dxa"/>
            <w:tcBorders>
              <w:top w:val="single" w:color="auto" w:sz="4" w:space="0"/>
              <w:bottom w:val="single" w:color="auto" w:sz="4" w:space="0"/>
            </w:tcBorders>
            <w:noWrap w:val="0"/>
            <w:vAlign w:val="center"/>
          </w:tcPr>
          <w:p w14:paraId="6AAD2422">
            <w:pPr>
              <w:spacing w:line="240" w:lineRule="auto"/>
              <w:jc w:val="left"/>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协调方法合理、针对性强、措施具体得</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分；基本可行得</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分；措施不得力不得分。最高不超过</w:t>
            </w:r>
            <w:r>
              <w:rPr>
                <w:rFonts w:hint="eastAsia" w:ascii="宋体" w:hAnsi="宋体" w:cs="宋体"/>
                <w:color w:val="auto"/>
                <w:sz w:val="21"/>
                <w:szCs w:val="21"/>
                <w:highlight w:val="none"/>
                <w:u w:val="single"/>
              </w:rPr>
              <w:t>3</w:t>
            </w:r>
            <w:r>
              <w:rPr>
                <w:rFonts w:hint="eastAsia" w:ascii="宋体" w:hAnsi="宋体" w:cs="宋体"/>
                <w:color w:val="auto"/>
                <w:sz w:val="21"/>
                <w:szCs w:val="21"/>
                <w:highlight w:val="none"/>
              </w:rPr>
              <w:t>分。</w:t>
            </w:r>
          </w:p>
        </w:tc>
        <w:tc>
          <w:tcPr>
            <w:tcW w:w="644" w:type="dxa"/>
            <w:tcBorders>
              <w:top w:val="single" w:color="auto" w:sz="4" w:space="0"/>
              <w:bottom w:val="single" w:color="auto" w:sz="4" w:space="0"/>
            </w:tcBorders>
            <w:noWrap w:val="0"/>
            <w:vAlign w:val="center"/>
          </w:tcPr>
          <w:p w14:paraId="032834B9">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4219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405DC6A7">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1750" w:type="dxa"/>
            <w:gridSpan w:val="2"/>
            <w:tcBorders>
              <w:top w:val="single" w:color="auto" w:sz="4" w:space="0"/>
              <w:bottom w:val="single" w:color="auto" w:sz="4" w:space="0"/>
            </w:tcBorders>
            <w:noWrap w:val="0"/>
            <w:vAlign w:val="center"/>
          </w:tcPr>
          <w:p w14:paraId="259197A6">
            <w:pPr>
              <w:spacing w:line="240" w:lineRule="auto"/>
              <w:jc w:val="center"/>
              <w:rPr>
                <w:rFonts w:hint="eastAsia" w:ascii="宋体" w:hAnsi="Calibri" w:eastAsia="宋体" w:cs="Times New Roman"/>
                <w:color w:val="auto"/>
                <w:sz w:val="21"/>
                <w:szCs w:val="21"/>
                <w:highlight w:val="none"/>
              </w:rPr>
            </w:pPr>
            <w:r>
              <w:rPr>
                <w:rFonts w:hint="eastAsia" w:ascii="宋体" w:hAnsi="宋体" w:cs="宋体"/>
                <w:color w:val="auto"/>
                <w:spacing w:val="-2"/>
                <w:position w:val="-2"/>
                <w:sz w:val="21"/>
                <w:szCs w:val="21"/>
                <w:highlight w:val="none"/>
              </w:rPr>
              <w:t>工</w:t>
            </w:r>
            <w:r>
              <w:rPr>
                <w:rFonts w:hint="eastAsia" w:ascii="宋体" w:hAnsi="宋体" w:cs="宋体"/>
                <w:color w:val="auto"/>
                <w:position w:val="-2"/>
                <w:sz w:val="21"/>
                <w:szCs w:val="21"/>
                <w:highlight w:val="none"/>
              </w:rPr>
              <w:t>作</w:t>
            </w:r>
            <w:r>
              <w:rPr>
                <w:rFonts w:hint="eastAsia" w:ascii="宋体" w:hAnsi="宋体" w:cs="宋体"/>
                <w:color w:val="auto"/>
                <w:spacing w:val="-2"/>
                <w:position w:val="-2"/>
                <w:sz w:val="21"/>
                <w:szCs w:val="21"/>
                <w:highlight w:val="none"/>
              </w:rPr>
              <w:t>重</w:t>
            </w:r>
            <w:r>
              <w:rPr>
                <w:rFonts w:hint="eastAsia" w:ascii="宋体" w:hAnsi="宋体" w:cs="宋体"/>
                <w:color w:val="auto"/>
                <w:position w:val="-2"/>
                <w:sz w:val="21"/>
                <w:szCs w:val="21"/>
                <w:highlight w:val="none"/>
              </w:rPr>
              <w:t>点</w:t>
            </w:r>
            <w:r>
              <w:rPr>
                <w:rFonts w:hint="eastAsia" w:ascii="宋体" w:hAnsi="宋体" w:cs="宋体"/>
                <w:color w:val="auto"/>
                <w:spacing w:val="-2"/>
                <w:position w:val="-2"/>
                <w:sz w:val="21"/>
                <w:szCs w:val="21"/>
                <w:highlight w:val="none"/>
              </w:rPr>
              <w:t>、</w:t>
            </w:r>
            <w:r>
              <w:rPr>
                <w:rFonts w:hint="eastAsia" w:ascii="宋体" w:hAnsi="宋体" w:cs="宋体"/>
                <w:color w:val="auto"/>
                <w:position w:val="-2"/>
                <w:sz w:val="21"/>
                <w:szCs w:val="21"/>
                <w:highlight w:val="none"/>
              </w:rPr>
              <w:t>难</w:t>
            </w:r>
            <w:r>
              <w:rPr>
                <w:rFonts w:hint="eastAsia" w:ascii="宋体" w:hAnsi="宋体" w:cs="宋体"/>
                <w:color w:val="auto"/>
                <w:spacing w:val="-2"/>
                <w:position w:val="-2"/>
                <w:sz w:val="21"/>
                <w:szCs w:val="21"/>
                <w:highlight w:val="none"/>
              </w:rPr>
              <w:t>点</w:t>
            </w:r>
            <w:r>
              <w:rPr>
                <w:rFonts w:hint="eastAsia" w:ascii="宋体" w:hAnsi="宋体" w:cs="宋体"/>
                <w:color w:val="auto"/>
                <w:position w:val="-2"/>
                <w:sz w:val="21"/>
                <w:szCs w:val="21"/>
                <w:highlight w:val="none"/>
              </w:rPr>
              <w:t>分析</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3分</w:t>
            </w:r>
            <w:r>
              <w:rPr>
                <w:rFonts w:hint="eastAsia" w:ascii="宋体" w:hAnsi="宋体" w:cs="宋体"/>
                <w:color w:val="auto"/>
                <w:sz w:val="21"/>
                <w:szCs w:val="21"/>
                <w:highlight w:val="none"/>
              </w:rPr>
              <w:t>）</w:t>
            </w:r>
          </w:p>
        </w:tc>
        <w:tc>
          <w:tcPr>
            <w:tcW w:w="6507" w:type="dxa"/>
            <w:tcBorders>
              <w:top w:val="single" w:color="auto" w:sz="4" w:space="0"/>
              <w:bottom w:val="single" w:color="auto" w:sz="4" w:space="0"/>
            </w:tcBorders>
            <w:noWrap w:val="0"/>
            <w:vAlign w:val="center"/>
          </w:tcPr>
          <w:p w14:paraId="4C507111">
            <w:pPr>
              <w:spacing w:line="240" w:lineRule="auto"/>
              <w:jc w:val="left"/>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要求针对性强、措施具体、可操作。优得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分；良得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分；中得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分；差及无措施不得分。最高不超过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644" w:type="dxa"/>
            <w:tcBorders>
              <w:top w:val="single" w:color="auto" w:sz="4" w:space="0"/>
              <w:bottom w:val="single" w:color="auto" w:sz="4" w:space="0"/>
            </w:tcBorders>
            <w:noWrap w:val="0"/>
            <w:vAlign w:val="center"/>
          </w:tcPr>
          <w:p w14:paraId="087B8EC8">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76C7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3052D57E">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1750" w:type="dxa"/>
            <w:gridSpan w:val="2"/>
            <w:tcBorders>
              <w:top w:val="single" w:color="auto" w:sz="4" w:space="0"/>
              <w:bottom w:val="single" w:color="auto" w:sz="4" w:space="0"/>
            </w:tcBorders>
            <w:noWrap w:val="0"/>
            <w:vAlign w:val="center"/>
          </w:tcPr>
          <w:p w14:paraId="1FCC0AE6">
            <w:pPr>
              <w:spacing w:line="240" w:lineRule="auto"/>
              <w:jc w:val="center"/>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合理化建议（3</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rPr>
              <w:t>）</w:t>
            </w:r>
          </w:p>
        </w:tc>
        <w:tc>
          <w:tcPr>
            <w:tcW w:w="6507" w:type="dxa"/>
            <w:tcBorders>
              <w:top w:val="single" w:color="auto" w:sz="4" w:space="0"/>
              <w:bottom w:val="single" w:color="auto" w:sz="4" w:space="0"/>
            </w:tcBorders>
            <w:noWrap w:val="0"/>
            <w:vAlign w:val="center"/>
          </w:tcPr>
          <w:p w14:paraId="1355381A">
            <w:pPr>
              <w:spacing w:line="240" w:lineRule="auto"/>
              <w:jc w:val="left"/>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具有科学、合理、可行及具体措施的建议并经评委分析论证认同的可得</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分；无建议或建议不可行的不得分。最高不超过</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分。</w:t>
            </w:r>
          </w:p>
        </w:tc>
        <w:tc>
          <w:tcPr>
            <w:tcW w:w="644" w:type="dxa"/>
            <w:tcBorders>
              <w:top w:val="single" w:color="auto" w:sz="4" w:space="0"/>
              <w:bottom w:val="single" w:color="auto" w:sz="4" w:space="0"/>
            </w:tcBorders>
            <w:noWrap w:val="0"/>
            <w:vAlign w:val="center"/>
          </w:tcPr>
          <w:p w14:paraId="45A5A782">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4336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67031D3F">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1750" w:type="dxa"/>
            <w:gridSpan w:val="2"/>
            <w:tcBorders>
              <w:top w:val="single" w:color="auto" w:sz="4" w:space="0"/>
              <w:bottom w:val="single" w:color="auto" w:sz="4" w:space="0"/>
            </w:tcBorders>
            <w:noWrap w:val="0"/>
            <w:vAlign w:val="center"/>
          </w:tcPr>
          <w:p w14:paraId="27FE6BF2">
            <w:pPr>
              <w:spacing w:line="240" w:lineRule="auto"/>
              <w:jc w:val="center"/>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工程验收、移交、保修的管理（</w:t>
            </w:r>
            <w:r>
              <w:rPr>
                <w:rFonts w:hint="eastAsia" w:ascii="宋体" w:hAnsi="宋体" w:cs="宋体"/>
                <w:color w:val="auto"/>
                <w:sz w:val="21"/>
                <w:szCs w:val="21"/>
                <w:highlight w:val="none"/>
                <w:lang w:val="en-US" w:eastAsia="zh-CN"/>
              </w:rPr>
              <w:t>2分</w:t>
            </w:r>
            <w:r>
              <w:rPr>
                <w:rFonts w:hint="eastAsia" w:ascii="宋体" w:hAnsi="宋体" w:cs="宋体"/>
                <w:color w:val="auto"/>
                <w:sz w:val="21"/>
                <w:szCs w:val="21"/>
                <w:highlight w:val="none"/>
              </w:rPr>
              <w:t>）</w:t>
            </w:r>
          </w:p>
        </w:tc>
        <w:tc>
          <w:tcPr>
            <w:tcW w:w="6507" w:type="dxa"/>
            <w:tcBorders>
              <w:top w:val="single" w:color="auto" w:sz="4" w:space="0"/>
              <w:bottom w:val="single" w:color="auto" w:sz="4" w:space="0"/>
            </w:tcBorders>
            <w:noWrap w:val="0"/>
            <w:vAlign w:val="center"/>
          </w:tcPr>
          <w:p w14:paraId="1B466583">
            <w:pPr>
              <w:spacing w:line="240" w:lineRule="auto"/>
              <w:jc w:val="left"/>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管理方法合理有效、有具体措施得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分；一般、措施不具体得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分；无管理方法和措施不得分。最高不超过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644" w:type="dxa"/>
            <w:tcBorders>
              <w:top w:val="single" w:color="auto" w:sz="4" w:space="0"/>
              <w:bottom w:val="single" w:color="auto" w:sz="4" w:space="0"/>
            </w:tcBorders>
            <w:noWrap w:val="0"/>
            <w:vAlign w:val="center"/>
          </w:tcPr>
          <w:p w14:paraId="5FE65613">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279B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0309F751">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1750" w:type="dxa"/>
            <w:gridSpan w:val="2"/>
            <w:tcBorders>
              <w:top w:val="single" w:color="auto" w:sz="4" w:space="0"/>
              <w:bottom w:val="single" w:color="auto" w:sz="4" w:space="0"/>
            </w:tcBorders>
            <w:noWrap w:val="0"/>
            <w:vAlign w:val="center"/>
          </w:tcPr>
          <w:p w14:paraId="71785BB5">
            <w:pPr>
              <w:spacing w:line="240" w:lineRule="auto"/>
              <w:jc w:val="center"/>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工程进度款、工程结算的管理（2</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rPr>
              <w:t>）</w:t>
            </w:r>
          </w:p>
        </w:tc>
        <w:tc>
          <w:tcPr>
            <w:tcW w:w="6507" w:type="dxa"/>
            <w:tcBorders>
              <w:top w:val="single" w:color="auto" w:sz="4" w:space="0"/>
              <w:bottom w:val="single" w:color="auto" w:sz="4" w:space="0"/>
            </w:tcBorders>
            <w:noWrap w:val="0"/>
            <w:vAlign w:val="center"/>
          </w:tcPr>
          <w:p w14:paraId="79B7A28F">
            <w:pPr>
              <w:spacing w:line="240" w:lineRule="auto"/>
              <w:jc w:val="left"/>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管理方法合理有效、有具体措施得</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分；一般、措施不具体得</w:t>
            </w:r>
            <w:r>
              <w:rPr>
                <w:rFonts w:hint="eastAsia" w:ascii="宋体" w:hAnsi="宋体" w:cs="宋体"/>
                <w:color w:val="auto"/>
                <w:sz w:val="21"/>
                <w:szCs w:val="21"/>
                <w:highlight w:val="none"/>
                <w:u w:val="single"/>
              </w:rPr>
              <w:t xml:space="preserve"> 1 </w:t>
            </w:r>
            <w:r>
              <w:rPr>
                <w:rFonts w:hint="eastAsia" w:ascii="宋体" w:hAnsi="宋体" w:cs="宋体"/>
                <w:color w:val="auto"/>
                <w:sz w:val="21"/>
                <w:szCs w:val="21"/>
                <w:highlight w:val="none"/>
              </w:rPr>
              <w:t>分；无管理的方法和措施不得分。最高不超过</w:t>
            </w:r>
            <w:r>
              <w:rPr>
                <w:rFonts w:hint="eastAsia" w:ascii="宋体" w:hAnsi="宋体" w:cs="宋体"/>
                <w:color w:val="auto"/>
                <w:sz w:val="21"/>
                <w:szCs w:val="21"/>
                <w:highlight w:val="none"/>
                <w:u w:val="single"/>
              </w:rPr>
              <w:t>2</w:t>
            </w:r>
            <w:r>
              <w:rPr>
                <w:rFonts w:hint="eastAsia" w:ascii="宋体" w:hAnsi="宋体" w:cs="宋体"/>
                <w:color w:val="auto"/>
                <w:sz w:val="21"/>
                <w:szCs w:val="21"/>
                <w:highlight w:val="none"/>
              </w:rPr>
              <w:t>分。</w:t>
            </w:r>
          </w:p>
        </w:tc>
        <w:tc>
          <w:tcPr>
            <w:tcW w:w="644" w:type="dxa"/>
            <w:tcBorders>
              <w:top w:val="single" w:color="auto" w:sz="4" w:space="0"/>
              <w:bottom w:val="single" w:color="auto" w:sz="4" w:space="0"/>
            </w:tcBorders>
            <w:noWrap w:val="0"/>
            <w:vAlign w:val="center"/>
          </w:tcPr>
          <w:p w14:paraId="72A56D84">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34EF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76EDA1B0">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1750" w:type="dxa"/>
            <w:gridSpan w:val="2"/>
            <w:tcBorders>
              <w:top w:val="single" w:color="auto" w:sz="4" w:space="0"/>
              <w:bottom w:val="single" w:color="auto" w:sz="4" w:space="0"/>
            </w:tcBorders>
            <w:shd w:val="clear" w:color="auto" w:fill="auto"/>
            <w:noWrap w:val="0"/>
            <w:vAlign w:val="center"/>
          </w:tcPr>
          <w:p w14:paraId="4CB3EDFE">
            <w:pPr>
              <w:spacing w:line="240" w:lineRule="auto"/>
              <w:jc w:val="center"/>
              <w:rPr>
                <w:rFonts w:hint="eastAsia" w:ascii="宋体" w:hAnsi="Calibri"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rPr>
              <w:t>会议制度（2</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rPr>
              <w:t>）</w:t>
            </w:r>
          </w:p>
        </w:tc>
        <w:tc>
          <w:tcPr>
            <w:tcW w:w="6507" w:type="dxa"/>
            <w:tcBorders>
              <w:top w:val="single" w:color="auto" w:sz="4" w:space="0"/>
              <w:bottom w:val="single" w:color="auto" w:sz="4" w:space="0"/>
            </w:tcBorders>
            <w:shd w:val="clear" w:color="auto" w:fill="auto"/>
            <w:noWrap w:val="0"/>
            <w:vAlign w:val="center"/>
          </w:tcPr>
          <w:p w14:paraId="0CA4C955">
            <w:pPr>
              <w:spacing w:line="240" w:lineRule="auto"/>
              <w:jc w:val="left"/>
              <w:rPr>
                <w:rFonts w:hint="eastAsia" w:ascii="宋体" w:hAnsi="Calibri"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rPr>
              <w:t>建立完善的工地会议制度。满足要求得</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分；不满足要求不得分。最高不超过</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w:t>
            </w:r>
          </w:p>
        </w:tc>
        <w:tc>
          <w:tcPr>
            <w:tcW w:w="644" w:type="dxa"/>
            <w:tcBorders>
              <w:top w:val="single" w:color="auto" w:sz="4" w:space="0"/>
              <w:bottom w:val="single" w:color="auto" w:sz="4" w:space="0"/>
            </w:tcBorders>
            <w:noWrap w:val="0"/>
            <w:vAlign w:val="center"/>
          </w:tcPr>
          <w:p w14:paraId="4A8BF8F3">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36A7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vMerge w:val="continue"/>
            <w:tcBorders>
              <w:top w:val="single" w:color="auto" w:sz="4" w:space="0"/>
              <w:bottom w:val="single" w:color="auto" w:sz="4" w:space="0"/>
            </w:tcBorders>
            <w:noWrap w:val="0"/>
            <w:vAlign w:val="center"/>
          </w:tcPr>
          <w:p w14:paraId="1BB59979">
            <w:pPr>
              <w:keepNext w:val="0"/>
              <w:keepLines w:val="0"/>
              <w:pageBreakBefore w:val="0"/>
              <w:kinsoku/>
              <w:wordWrap/>
              <w:overflowPunct/>
              <w:topLinePunct w:val="0"/>
              <w:autoSpaceDE/>
              <w:autoSpaceDN/>
              <w:bidi w:val="0"/>
              <w:adjustRightInd/>
              <w:snapToGrid/>
              <w:spacing w:line="340" w:lineRule="exact"/>
              <w:textAlignment w:val="auto"/>
              <w:rPr>
                <w:rFonts w:ascii="Calibri" w:hAnsi="Calibri" w:eastAsia="宋体" w:cs="Times New Roman"/>
                <w:color w:val="auto"/>
                <w:sz w:val="21"/>
                <w:szCs w:val="21"/>
                <w:highlight w:val="none"/>
              </w:rPr>
            </w:pPr>
          </w:p>
        </w:tc>
        <w:tc>
          <w:tcPr>
            <w:tcW w:w="1750" w:type="dxa"/>
            <w:gridSpan w:val="2"/>
            <w:tcBorders>
              <w:top w:val="single" w:color="auto" w:sz="4" w:space="0"/>
              <w:bottom w:val="single" w:color="auto" w:sz="4" w:space="0"/>
            </w:tcBorders>
            <w:noWrap w:val="0"/>
            <w:vAlign w:val="center"/>
          </w:tcPr>
          <w:p w14:paraId="683EAF78">
            <w:pPr>
              <w:spacing w:line="240" w:lineRule="auto"/>
              <w:jc w:val="center"/>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拟投入的试验检测仪器等设备（</w:t>
            </w:r>
            <w:r>
              <w:rPr>
                <w:rFonts w:hint="eastAsia" w:ascii="宋体" w:hAnsi="宋体" w:cs="宋体"/>
                <w:color w:val="auto"/>
                <w:sz w:val="21"/>
                <w:szCs w:val="21"/>
                <w:highlight w:val="none"/>
                <w:lang w:val="en-US" w:eastAsia="zh-CN"/>
              </w:rPr>
              <w:t>2分</w:t>
            </w:r>
            <w:r>
              <w:rPr>
                <w:rFonts w:hint="eastAsia" w:ascii="宋体" w:hAnsi="宋体" w:cs="宋体"/>
                <w:color w:val="auto"/>
                <w:sz w:val="21"/>
                <w:szCs w:val="21"/>
                <w:highlight w:val="none"/>
              </w:rPr>
              <w:t>）</w:t>
            </w:r>
          </w:p>
        </w:tc>
        <w:tc>
          <w:tcPr>
            <w:tcW w:w="6507" w:type="dxa"/>
            <w:tcBorders>
              <w:top w:val="single" w:color="auto" w:sz="4" w:space="0"/>
              <w:bottom w:val="single" w:color="auto" w:sz="4" w:space="0"/>
            </w:tcBorders>
            <w:noWrap w:val="0"/>
            <w:vAlign w:val="center"/>
          </w:tcPr>
          <w:p w14:paraId="5C7E04AB">
            <w:pPr>
              <w:spacing w:line="240" w:lineRule="auto"/>
              <w:jc w:val="left"/>
              <w:rPr>
                <w:rFonts w:hint="eastAsia" w:ascii="宋体" w:hAnsi="Calibri" w:eastAsia="宋体" w:cs="Times New Roman"/>
                <w:color w:val="auto"/>
                <w:sz w:val="21"/>
                <w:szCs w:val="21"/>
                <w:highlight w:val="none"/>
              </w:rPr>
            </w:pPr>
            <w:r>
              <w:rPr>
                <w:rFonts w:hint="eastAsia" w:ascii="宋体" w:hAnsi="宋体" w:cs="宋体"/>
                <w:color w:val="auto"/>
                <w:sz w:val="21"/>
                <w:szCs w:val="21"/>
                <w:highlight w:val="none"/>
              </w:rPr>
              <w:t>拟投入的试验检测设备及车辆、电脑等办公用品满足本工程监理任务需要的程度设置分值。在完全满足的基础上增加投入的得</w:t>
            </w:r>
            <w:r>
              <w:rPr>
                <w:rFonts w:hint="eastAsia" w:ascii="宋体" w:hAnsi="宋体" w:cs="宋体"/>
                <w:color w:val="auto"/>
                <w:sz w:val="21"/>
                <w:szCs w:val="21"/>
                <w:highlight w:val="none"/>
                <w:u w:val="single"/>
              </w:rPr>
              <w:t xml:space="preserve"> 2 </w:t>
            </w:r>
            <w:r>
              <w:rPr>
                <w:rFonts w:hint="eastAsia" w:ascii="宋体" w:hAnsi="宋体" w:cs="宋体"/>
                <w:color w:val="auto"/>
                <w:sz w:val="21"/>
                <w:szCs w:val="21"/>
                <w:highlight w:val="none"/>
              </w:rPr>
              <w:t>分，完全满足得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分，不满足不得分</w:t>
            </w:r>
            <w:r>
              <w:rPr>
                <w:rFonts w:hint="eastAsia" w:ascii="宋体" w:hAnsi="宋体" w:cs="宋体"/>
                <w:bCs/>
                <w:color w:val="auto"/>
                <w:sz w:val="21"/>
                <w:szCs w:val="21"/>
                <w:highlight w:val="none"/>
              </w:rPr>
              <w:t>。</w:t>
            </w:r>
          </w:p>
        </w:tc>
        <w:tc>
          <w:tcPr>
            <w:tcW w:w="644" w:type="dxa"/>
            <w:tcBorders>
              <w:top w:val="single" w:color="auto" w:sz="4" w:space="0"/>
              <w:bottom w:val="single" w:color="auto" w:sz="4" w:space="0"/>
            </w:tcBorders>
            <w:noWrap w:val="0"/>
            <w:vAlign w:val="center"/>
          </w:tcPr>
          <w:p w14:paraId="674C6702">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r w14:paraId="7FCC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5" w:type="dxa"/>
            <w:tcBorders>
              <w:top w:val="single" w:color="auto" w:sz="4" w:space="0"/>
            </w:tcBorders>
            <w:noWrap w:val="0"/>
            <w:vAlign w:val="center"/>
          </w:tcPr>
          <w:p w14:paraId="21384D8E">
            <w:pPr>
              <w:keepNext w:val="0"/>
              <w:keepLines w:val="0"/>
              <w:pageBreakBefore w:val="0"/>
              <w:numPr>
                <w:ilvl w:val="0"/>
                <w:numId w:val="6"/>
              </w:numPr>
              <w:kinsoku/>
              <w:wordWrap/>
              <w:overflowPunct/>
              <w:topLinePunct w:val="0"/>
              <w:autoSpaceDE/>
              <w:autoSpaceDN/>
              <w:bidi w:val="0"/>
              <w:adjustRightInd/>
              <w:snapToGrid/>
              <w:spacing w:line="340" w:lineRule="exact"/>
              <w:ind w:left="0" w:leftChars="0" w:right="-101" w:rightChars="-48" w:firstLine="0" w:firstLineChars="0"/>
              <w:jc w:val="center"/>
              <w:textAlignment w:val="auto"/>
              <w:rPr>
                <w:rFonts w:hint="eastAsia" w:ascii="宋体" w:cs="宋体"/>
                <w:color w:val="auto"/>
                <w:sz w:val="21"/>
                <w:szCs w:val="21"/>
                <w:highlight w:val="none"/>
              </w:rPr>
            </w:pPr>
            <w:r>
              <w:rPr>
                <w:rFonts w:hint="eastAsia" w:ascii="宋体" w:cs="宋体"/>
                <w:color w:val="auto"/>
                <w:sz w:val="21"/>
                <w:szCs w:val="21"/>
                <w:highlight w:val="none"/>
              </w:rPr>
              <w:t>投标报价</w:t>
            </w:r>
          </w:p>
          <w:p w14:paraId="33081A6F">
            <w:pPr>
              <w:keepNext w:val="0"/>
              <w:keepLines w:val="0"/>
              <w:pageBreakBefore w:val="0"/>
              <w:numPr>
                <w:ilvl w:val="0"/>
                <w:numId w:val="0"/>
              </w:numPr>
              <w:kinsoku/>
              <w:wordWrap/>
              <w:overflowPunct/>
              <w:topLinePunct w:val="0"/>
              <w:autoSpaceDE/>
              <w:autoSpaceDN/>
              <w:bidi w:val="0"/>
              <w:adjustRightInd/>
              <w:snapToGrid/>
              <w:spacing w:line="340" w:lineRule="exact"/>
              <w:ind w:leftChars="0" w:right="-101" w:rightChars="-48"/>
              <w:jc w:val="left"/>
              <w:textAlignment w:val="auto"/>
              <w:rPr>
                <w:rFonts w:hint="default" w:ascii="Calibri" w:hAnsi="Calibri" w:eastAsia="宋体" w:cs="Times New Roman"/>
                <w:color w:val="auto"/>
                <w:sz w:val="21"/>
                <w:szCs w:val="21"/>
                <w:highlight w:val="none"/>
                <w:lang w:val="en-US"/>
              </w:rPr>
            </w:pPr>
            <w:r>
              <w:rPr>
                <w:rFonts w:hint="eastAsia" w:ascii="宋体" w:cs="宋体"/>
                <w:color w:val="auto"/>
                <w:sz w:val="21"/>
                <w:szCs w:val="21"/>
                <w:highlight w:val="none"/>
                <w:lang w:val="en-US" w:eastAsia="zh-CN"/>
              </w:rPr>
              <w:t>(10分)</w:t>
            </w:r>
          </w:p>
        </w:tc>
        <w:tc>
          <w:tcPr>
            <w:tcW w:w="8257" w:type="dxa"/>
            <w:gridSpan w:val="3"/>
            <w:tcBorders>
              <w:top w:val="single" w:color="auto" w:sz="4" w:space="0"/>
            </w:tcBorders>
            <w:noWrap w:val="0"/>
            <w:vAlign w:val="center"/>
          </w:tcPr>
          <w:p w14:paraId="6F576827">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r>
              <w:rPr>
                <w:rFonts w:hint="eastAsia" w:ascii="宋体" w:cs="宋体"/>
                <w:szCs w:val="21"/>
                <w:highlight w:val="none"/>
              </w:rPr>
              <w:t>以评标基准价作为计算各有效投标价得分的基础，当有效投标报价等于评标基准价时得10分；投标报价偏差率，每上偏1%扣1分，下偏1%扣0.</w:t>
            </w:r>
            <w:r>
              <w:rPr>
                <w:rFonts w:hint="eastAsia" w:ascii="宋体" w:cs="宋体"/>
                <w:szCs w:val="21"/>
                <w:highlight w:val="none"/>
                <w:lang w:val="en-US" w:eastAsia="zh-CN"/>
              </w:rPr>
              <w:t>7</w:t>
            </w:r>
            <w:r>
              <w:rPr>
                <w:rFonts w:hint="eastAsia" w:ascii="宋体" w:cs="宋体"/>
                <w:szCs w:val="21"/>
                <w:highlight w:val="none"/>
              </w:rPr>
              <w:t>5分。</w:t>
            </w:r>
          </w:p>
        </w:tc>
        <w:tc>
          <w:tcPr>
            <w:tcW w:w="644" w:type="dxa"/>
            <w:tcBorders>
              <w:top w:val="single" w:color="auto" w:sz="4" w:space="0"/>
            </w:tcBorders>
            <w:noWrap w:val="0"/>
            <w:vAlign w:val="center"/>
          </w:tcPr>
          <w:p w14:paraId="649665B5">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Calibri" w:eastAsia="宋体" w:cs="Times New Roman"/>
                <w:color w:val="auto"/>
                <w:sz w:val="21"/>
                <w:szCs w:val="21"/>
                <w:highlight w:val="none"/>
              </w:rPr>
            </w:pPr>
          </w:p>
        </w:tc>
      </w:tr>
    </w:tbl>
    <w:p w14:paraId="1BAD8624">
      <w:pPr>
        <w:keepNext w:val="0"/>
        <w:keepLines w:val="0"/>
        <w:pageBreakBefore w:val="0"/>
        <w:widowControl w:val="0"/>
        <w:kinsoku/>
        <w:wordWrap/>
        <w:overflowPunct/>
        <w:topLinePunct w:val="0"/>
        <w:autoSpaceDE/>
        <w:autoSpaceDN/>
        <w:bidi w:val="0"/>
        <w:adjustRightInd w:val="0"/>
        <w:snapToGrid w:val="0"/>
        <w:spacing w:before="313" w:beforeLines="100" w:line="240" w:lineRule="auto"/>
        <w:ind w:left="0" w:leftChars="0" w:right="0" w:rightChars="0" w:firstLine="0" w:firstLineChars="0"/>
        <w:jc w:val="both"/>
        <w:textAlignment w:val="auto"/>
        <w:outlineLvl w:val="9"/>
        <w:rPr>
          <w:rFonts w:hint="eastAsia" w:ascii="宋体" w:hAnsi="宋体" w:eastAsia="宋体" w:cs="宋体"/>
          <w:color w:val="auto"/>
          <w:kern w:val="0"/>
          <w:sz w:val="21"/>
          <w:szCs w:val="21"/>
          <w:highlight w:val="none"/>
          <w:shd w:val="clear" w:color="auto" w:fill="FFFFFF"/>
          <w:lang w:bidi="ar"/>
        </w:rPr>
      </w:pPr>
      <w:r>
        <w:rPr>
          <w:rFonts w:hint="eastAsia" w:ascii="宋体" w:hAnsi="宋体" w:eastAsia="宋体" w:cs="宋体"/>
          <w:color w:val="auto"/>
          <w:kern w:val="0"/>
          <w:sz w:val="21"/>
          <w:szCs w:val="21"/>
          <w:highlight w:val="none"/>
          <w:shd w:val="clear" w:color="auto" w:fill="FFFFFF"/>
          <w:lang w:bidi="ar"/>
        </w:rPr>
        <w:t>说明：</w:t>
      </w:r>
    </w:p>
    <w:p w14:paraId="174F3D8E">
      <w:pPr>
        <w:numPr>
          <w:ilvl w:val="0"/>
          <w:numId w:val="7"/>
        </w:numPr>
        <w:adjustRightInd w:val="0"/>
        <w:snapToGrid w:val="0"/>
        <w:spacing w:line="360" w:lineRule="auto"/>
        <w:ind w:firstLine="420" w:firstLineChars="200"/>
        <w:rPr>
          <w:rFonts w:asciiTheme="minorEastAsia" w:hAnsiTheme="minorEastAsia" w:eastAsiaTheme="minorEastAsia" w:cstheme="minorEastAsia"/>
          <w:kern w:val="0"/>
          <w:szCs w:val="21"/>
          <w:highlight w:val="none"/>
          <w:u w:val="single"/>
          <w:shd w:val="clear" w:color="auto" w:fill="FFFFFF"/>
        </w:rPr>
      </w:pPr>
      <w:r>
        <w:rPr>
          <w:rFonts w:hint="eastAsia" w:asciiTheme="minorEastAsia" w:hAnsiTheme="minorEastAsia" w:eastAsiaTheme="minorEastAsia" w:cstheme="minorEastAsia"/>
          <w:szCs w:val="21"/>
          <w:highlight w:val="none"/>
        </w:rPr>
        <w:t>类似工程是指：本项目招标公告中投标人资格要求3.1.1所述资质方能承接的建筑面积≥</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79</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000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w:t>
      </w:r>
      <w:r>
        <w:rPr>
          <w:rFonts w:hint="eastAsia" w:asciiTheme="minorEastAsia" w:hAnsiTheme="minorEastAsia" w:eastAsiaTheme="minorEastAsia" w:cstheme="minorEastAsia"/>
          <w:b/>
          <w:color w:val="000000" w:themeColor="text1"/>
          <w:szCs w:val="21"/>
          <w:highlight w:val="none"/>
          <w:u w:val="single"/>
          <w14:textFill>
            <w14:solidFill>
              <w14:schemeClr w14:val="tx1"/>
            </w14:solidFill>
          </w14:textFill>
        </w:rPr>
        <w:t>房屋建筑工程</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（需同时提供中标通知书或免招标的相关证明、施工监理合同、竣工验收</w:t>
      </w:r>
      <w:r>
        <w:rPr>
          <w:rFonts w:hint="eastAsia" w:asciiTheme="minorEastAsia" w:hAnsiTheme="minorEastAsia" w:eastAsiaTheme="minorEastAsia" w:cstheme="minorEastAsia"/>
          <w:szCs w:val="21"/>
          <w:highlight w:val="none"/>
        </w:rPr>
        <w:t>报告或竣工验收证明）；日期以竣工验收报告或竣工验收证明注明的竣工日期为准。</w:t>
      </w:r>
    </w:p>
    <w:p w14:paraId="2E1C467D">
      <w:pPr>
        <w:numPr>
          <w:ilvl w:val="0"/>
          <w:numId w:val="7"/>
        </w:numPr>
        <w:adjustRightInd w:val="0"/>
        <w:snapToGrid w:val="0"/>
        <w:spacing w:line="360" w:lineRule="auto"/>
        <w:ind w:left="0" w:leftChars="0" w:firstLine="420" w:firstLineChars="200"/>
        <w:rPr>
          <w:rFonts w:hint="eastAsia" w:asciiTheme="minorEastAsia" w:hAnsiTheme="minorEastAsia" w:eastAsiaTheme="minorEastAsia" w:cstheme="minorEastAsia"/>
          <w:kern w:val="0"/>
          <w:szCs w:val="21"/>
          <w:highlight w:val="none"/>
          <w:u w:val="single"/>
          <w:shd w:val="clear" w:color="auto" w:fill="FFFFFF"/>
        </w:rPr>
      </w:pPr>
      <w:r>
        <w:rPr>
          <w:rFonts w:hint="eastAsia" w:asciiTheme="minorEastAsia" w:hAnsiTheme="minorEastAsia" w:eastAsiaTheme="minorEastAsia" w:cstheme="minorEastAsia"/>
          <w:kern w:val="0"/>
          <w:szCs w:val="21"/>
          <w:highlight w:val="none"/>
          <w:u w:val="single"/>
          <w:shd w:val="clear" w:color="auto" w:fill="FFFFFF"/>
        </w:rPr>
        <w:t>总监理工程师的</w:t>
      </w:r>
      <w:r>
        <w:rPr>
          <w:rFonts w:hint="eastAsia" w:asciiTheme="minorEastAsia" w:hAnsiTheme="minorEastAsia" w:eastAsiaTheme="minorEastAsia" w:cstheme="minorEastAsia"/>
          <w:kern w:val="0"/>
          <w:szCs w:val="21"/>
          <w:highlight w:val="none"/>
          <w:u w:val="single"/>
          <w:shd w:val="clear" w:color="auto" w:fill="FFFFFF"/>
          <w:lang w:val="en-US" w:eastAsia="zh-CN"/>
        </w:rPr>
        <w:t>项目总监</w:t>
      </w:r>
      <w:r>
        <w:rPr>
          <w:rFonts w:hint="eastAsia" w:asciiTheme="minorEastAsia" w:hAnsiTheme="minorEastAsia" w:eastAsiaTheme="minorEastAsia" w:cstheme="minorEastAsia"/>
          <w:kern w:val="0"/>
          <w:szCs w:val="21"/>
          <w:highlight w:val="none"/>
          <w:u w:val="single"/>
          <w:shd w:val="clear" w:color="auto" w:fill="FFFFFF"/>
        </w:rPr>
        <w:t>业绩，</w:t>
      </w:r>
      <w:r>
        <w:rPr>
          <w:rFonts w:hint="eastAsia" w:asciiTheme="minorEastAsia" w:hAnsiTheme="minorEastAsia" w:eastAsiaTheme="minorEastAsia" w:cstheme="minorEastAsia"/>
          <w:kern w:val="0"/>
          <w:szCs w:val="21"/>
          <w:highlight w:val="none"/>
          <w:u w:val="single"/>
          <w:shd w:val="clear" w:color="auto" w:fill="FFFFFF"/>
          <w:lang w:val="en-US" w:eastAsia="zh-CN"/>
        </w:rPr>
        <w:t>需</w:t>
      </w:r>
      <w:r>
        <w:rPr>
          <w:rFonts w:hint="eastAsia" w:asciiTheme="minorEastAsia" w:hAnsiTheme="minorEastAsia" w:eastAsiaTheme="minorEastAsia" w:cstheme="minorEastAsia"/>
          <w:kern w:val="0"/>
          <w:szCs w:val="21"/>
          <w:highlight w:val="none"/>
          <w:u w:val="single"/>
          <w:shd w:val="clear" w:color="auto" w:fill="FFFFFF"/>
        </w:rPr>
        <w:t>提交</w:t>
      </w:r>
      <w:r>
        <w:rPr>
          <w:rFonts w:hint="eastAsia" w:asciiTheme="minorEastAsia" w:hAnsiTheme="minorEastAsia" w:eastAsiaTheme="minorEastAsia" w:cstheme="minorEastAsia"/>
          <w:szCs w:val="21"/>
          <w:highlight w:val="none"/>
          <w:u w:val="single"/>
        </w:rPr>
        <w:t>中标通知书或免招标的相关证明、施工监理合同、竣工验收报告或竣工验收证明</w:t>
      </w:r>
      <w:r>
        <w:rPr>
          <w:rFonts w:hint="eastAsia" w:asciiTheme="minorEastAsia" w:hAnsiTheme="minorEastAsia" w:eastAsiaTheme="minorEastAsia" w:cstheme="minorEastAsia"/>
          <w:szCs w:val="21"/>
          <w:highlight w:val="none"/>
          <w:u w:val="single"/>
          <w:lang w:val="en-US" w:eastAsia="zh-CN"/>
        </w:rPr>
        <w:t>等</w:t>
      </w:r>
      <w:r>
        <w:rPr>
          <w:rFonts w:hint="eastAsia" w:asciiTheme="minorEastAsia" w:hAnsiTheme="minorEastAsia" w:eastAsiaTheme="minorEastAsia" w:cstheme="minorEastAsia"/>
          <w:kern w:val="0"/>
          <w:szCs w:val="21"/>
          <w:highlight w:val="none"/>
          <w:u w:val="single"/>
          <w:shd w:val="clear" w:color="auto" w:fill="FFFFFF"/>
        </w:rPr>
        <w:t>。如果前述资料不能证明</w:t>
      </w:r>
      <w:r>
        <w:rPr>
          <w:rFonts w:hint="eastAsia" w:asciiTheme="minorEastAsia" w:hAnsiTheme="minorEastAsia" w:eastAsiaTheme="minorEastAsia" w:cstheme="minorEastAsia"/>
          <w:kern w:val="0"/>
          <w:szCs w:val="21"/>
          <w:highlight w:val="none"/>
          <w:u w:val="single"/>
          <w:shd w:val="clear" w:color="auto" w:fill="FFFFFF"/>
          <w:lang w:val="en-US" w:eastAsia="zh-CN"/>
        </w:rPr>
        <w:t>拟派总监理工程师在该项目中</w:t>
      </w:r>
      <w:r>
        <w:rPr>
          <w:rFonts w:hint="eastAsia" w:ascii="宋体" w:hAnsi="宋体"/>
          <w:szCs w:val="21"/>
          <w:highlight w:val="none"/>
          <w:u w:val="single"/>
        </w:rPr>
        <w:t>担任项目总监</w:t>
      </w:r>
      <w:r>
        <w:rPr>
          <w:rFonts w:hint="eastAsia" w:asciiTheme="minorEastAsia" w:hAnsiTheme="minorEastAsia" w:eastAsiaTheme="minorEastAsia" w:cstheme="minorEastAsia"/>
          <w:kern w:val="0"/>
          <w:szCs w:val="21"/>
          <w:highlight w:val="none"/>
          <w:u w:val="single"/>
          <w:shd w:val="clear" w:color="auto" w:fill="FFFFFF"/>
        </w:rPr>
        <w:t>的，则须提供业主出具的证明资料</w:t>
      </w:r>
      <w:r>
        <w:rPr>
          <w:rFonts w:hint="eastAsia" w:asciiTheme="minorEastAsia" w:hAnsiTheme="minorEastAsia" w:eastAsiaTheme="minorEastAsia" w:cstheme="minorEastAsia"/>
          <w:szCs w:val="21"/>
          <w:highlight w:val="none"/>
          <w:u w:val="single"/>
        </w:rPr>
        <w:t>；日期以竣工验收报告或竣工验收证明注明的竣工日期为准</w:t>
      </w:r>
      <w:r>
        <w:rPr>
          <w:rFonts w:hint="eastAsia" w:asciiTheme="minorEastAsia" w:hAnsiTheme="minorEastAsia" w:eastAsiaTheme="minorEastAsia" w:cstheme="minorEastAsia"/>
          <w:kern w:val="0"/>
          <w:szCs w:val="21"/>
          <w:highlight w:val="none"/>
          <w:u w:val="single"/>
          <w:shd w:val="clear" w:color="auto" w:fill="FFFFFF"/>
        </w:rPr>
        <w:t>。不符合上述条件或提供的资料不齐全的业绩不得分。</w:t>
      </w:r>
    </w:p>
    <w:p w14:paraId="58D8CB3E">
      <w:pPr>
        <w:numPr>
          <w:ilvl w:val="0"/>
          <w:numId w:val="7"/>
        </w:numPr>
        <w:adjustRightInd w:val="0"/>
        <w:snapToGrid w:val="0"/>
        <w:spacing w:line="360" w:lineRule="auto"/>
        <w:ind w:left="0" w:leftChars="0" w:firstLine="420" w:firstLineChars="200"/>
        <w:rPr>
          <w:highlight w:val="none"/>
        </w:rPr>
      </w:pPr>
      <w:r>
        <w:rPr>
          <w:rFonts w:hint="eastAsia" w:ascii="宋体" w:hAnsi="宋体" w:cs="宋体"/>
          <w:kern w:val="0"/>
          <w:szCs w:val="21"/>
          <w:highlight w:val="none"/>
          <w:shd w:val="clear" w:color="auto" w:fill="FFFFFF"/>
        </w:rPr>
        <w:t>获奖工程监理项目：①以投标人提供的获奖证书为准，</w:t>
      </w:r>
      <w:r>
        <w:rPr>
          <w:rFonts w:hint="eastAsia" w:ascii="宋体" w:hAnsi="宋体" w:cs="宋体"/>
          <w:szCs w:val="21"/>
          <w:highlight w:val="none"/>
        </w:rPr>
        <w:t>时间以获奖证书颁发日期为准</w:t>
      </w:r>
      <w:r>
        <w:rPr>
          <w:rFonts w:hint="eastAsia" w:ascii="宋体" w:hAnsi="宋体" w:cs="宋体"/>
          <w:kern w:val="0"/>
          <w:szCs w:val="21"/>
          <w:highlight w:val="none"/>
          <w:shd w:val="clear" w:color="auto" w:fill="FFFFFF"/>
        </w:rPr>
        <w:t>；②同一</w:t>
      </w:r>
      <w:r>
        <w:rPr>
          <w:rFonts w:hint="eastAsia" w:ascii="宋体" w:hAnsi="宋体" w:cs="宋体"/>
          <w:szCs w:val="21"/>
          <w:highlight w:val="none"/>
        </w:rPr>
        <w:t>项目</w:t>
      </w:r>
      <w:r>
        <w:rPr>
          <w:rFonts w:hint="eastAsia" w:ascii="宋体" w:hAnsi="宋体" w:cs="宋体"/>
          <w:kern w:val="0"/>
          <w:szCs w:val="21"/>
          <w:highlight w:val="none"/>
          <w:shd w:val="clear" w:color="auto" w:fill="FFFFFF"/>
        </w:rPr>
        <w:t>获得多个奖项的，按最高</w:t>
      </w:r>
      <w:r>
        <w:rPr>
          <w:rFonts w:hint="eastAsia" w:ascii="宋体" w:hAnsi="宋体" w:cs="宋体"/>
          <w:szCs w:val="21"/>
          <w:highlight w:val="none"/>
        </w:rPr>
        <w:t>级别</w:t>
      </w:r>
      <w:r>
        <w:rPr>
          <w:rFonts w:hint="eastAsia" w:ascii="宋体" w:hAnsi="宋体" w:cs="宋体"/>
          <w:kern w:val="0"/>
          <w:szCs w:val="21"/>
          <w:highlight w:val="none"/>
          <w:shd w:val="clear" w:color="auto" w:fill="FFFFFF"/>
        </w:rPr>
        <w:t>奖项</w:t>
      </w:r>
      <w:r>
        <w:rPr>
          <w:rFonts w:hint="eastAsia" w:ascii="宋体" w:hAnsi="宋体" w:cs="宋体"/>
          <w:szCs w:val="21"/>
          <w:highlight w:val="none"/>
        </w:rPr>
        <w:t>只计一次得分</w:t>
      </w:r>
      <w:r>
        <w:rPr>
          <w:rFonts w:hint="eastAsia" w:ascii="宋体" w:hAnsi="宋体" w:cs="宋体"/>
          <w:kern w:val="0"/>
          <w:szCs w:val="21"/>
          <w:highlight w:val="none"/>
          <w:shd w:val="clear" w:color="auto" w:fill="FFFFFF"/>
        </w:rPr>
        <w:t>。市级（或以上）质量奖项是指由行政主管部门或相关行业协会（行业协会须在民政部门备案，提供备案网页截图）颁发的工程优质奖或优质结构奖等质量奖项，安全文明、绿色施工等非质量奖项均不计分。</w:t>
      </w:r>
    </w:p>
    <w:p w14:paraId="1D9863E8">
      <w:pPr>
        <w:numPr>
          <w:ilvl w:val="0"/>
          <w:numId w:val="7"/>
        </w:numPr>
        <w:adjustRightInd w:val="0"/>
        <w:snapToGrid w:val="0"/>
        <w:spacing w:line="360" w:lineRule="auto"/>
        <w:ind w:left="0" w:leftChars="0" w:firstLine="420" w:firstLineChars="200"/>
        <w:rPr>
          <w:rFonts w:asciiTheme="minorEastAsia" w:hAnsiTheme="minorEastAsia" w:eastAsiaTheme="minorEastAsia" w:cstheme="minorEastAsia"/>
          <w:szCs w:val="21"/>
          <w:highlight w:val="none"/>
        </w:rPr>
      </w:pPr>
      <w:r>
        <w:rPr>
          <w:rFonts w:hint="eastAsia" w:ascii="宋体" w:hAnsi="宋体" w:cs="宋体"/>
          <w:szCs w:val="21"/>
          <w:highlight w:val="none"/>
        </w:rPr>
        <w:t>拟投入的人员须为投标人在职员工，并提供</w:t>
      </w:r>
      <w:r>
        <w:rPr>
          <w:rFonts w:hint="eastAsia" w:ascii="宋体" w:hAnsi="宋体"/>
          <w:szCs w:val="21"/>
          <w:highlight w:val="none"/>
        </w:rPr>
        <w:t>近一个月（即</w:t>
      </w:r>
      <w:r>
        <w:rPr>
          <w:rFonts w:hint="eastAsia" w:ascii="宋体" w:hAnsi="宋体"/>
          <w:szCs w:val="21"/>
          <w:highlight w:val="none"/>
          <w:lang w:val="en-US" w:eastAsia="zh-CN"/>
        </w:rPr>
        <w:t>2025年9月</w:t>
      </w:r>
      <w:r>
        <w:rPr>
          <w:rFonts w:hint="eastAsia" w:ascii="宋体" w:hAnsi="宋体"/>
          <w:szCs w:val="21"/>
          <w:highlight w:val="none"/>
        </w:rPr>
        <w:t>）</w:t>
      </w:r>
      <w:r>
        <w:rPr>
          <w:rFonts w:hint="eastAsia" w:ascii="宋体" w:hAnsi="宋体" w:cs="宋体"/>
          <w:szCs w:val="21"/>
          <w:highlight w:val="none"/>
        </w:rPr>
        <w:t>社保缴纳证明（含分公司等分支机构，已退休人员提供退休证明和聘用劳动合同做认定）</w:t>
      </w:r>
      <w:r>
        <w:rPr>
          <w:rFonts w:hint="eastAsia" w:ascii="Calibri" w:hAnsi="Calibri"/>
          <w:szCs w:val="21"/>
          <w:highlight w:val="none"/>
        </w:rPr>
        <w:t>。若当地政府部门允许企业缓缴社会保险费且投标人未缴纳的，投标人可提供当地政府部门允许缓缴社保的相关文件作为缴纳社保的证明；确定中标人后，招标人将采取有效措施，核实后续中标人管理团队的社保补缴情况。</w:t>
      </w:r>
    </w:p>
    <w:p w14:paraId="6A387E70">
      <w:pPr>
        <w:numPr>
          <w:ilvl w:val="0"/>
          <w:numId w:val="7"/>
        </w:numPr>
        <w:adjustRightInd w:val="0"/>
        <w:snapToGrid w:val="0"/>
        <w:spacing w:line="360" w:lineRule="auto"/>
        <w:ind w:left="0" w:leftChars="0"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管理体系认证：须同时提供认证证书以及全国认证认可信息公共服务平台（http://cx.cnca.cn/）查询结果网页截图，且证书状态应为“有效”，否则不得分。</w:t>
      </w:r>
    </w:p>
    <w:p w14:paraId="10D3B32E">
      <w:pPr>
        <w:numPr>
          <w:ilvl w:val="0"/>
          <w:numId w:val="7"/>
        </w:numPr>
        <w:adjustRightInd w:val="0"/>
        <w:snapToGrid w:val="0"/>
        <w:spacing w:line="360" w:lineRule="auto"/>
        <w:ind w:left="0" w:leftChars="0" w:firstLine="420" w:firstLineChars="200"/>
        <w:rPr>
          <w:rFonts w:ascii="宋体" w:hAnsi="Calibri" w:cs="宋体"/>
          <w:szCs w:val="21"/>
          <w:highlight w:val="none"/>
        </w:rPr>
      </w:pPr>
      <w:r>
        <w:rPr>
          <w:rFonts w:hint="eastAsia" w:asciiTheme="minorEastAsia" w:hAnsiTheme="minorEastAsia" w:eastAsiaTheme="minorEastAsia" w:cstheme="minorEastAsia"/>
          <w:szCs w:val="21"/>
          <w:highlight w:val="none"/>
          <w:lang w:val="en-US" w:eastAsia="zh-CN"/>
        </w:rPr>
        <w:t>第三方评价</w:t>
      </w:r>
      <w:r>
        <w:rPr>
          <w:rFonts w:hint="eastAsia" w:asciiTheme="minorEastAsia" w:hAnsiTheme="minorEastAsia" w:eastAsiaTheme="minorEastAsia" w:cstheme="minorEastAsia"/>
          <w:szCs w:val="21"/>
          <w:highlight w:val="none"/>
        </w:rPr>
        <w:t>：“纳税信用A级</w:t>
      </w:r>
      <w:r>
        <w:rPr>
          <w:rFonts w:hint="eastAsia" w:ascii="宋体" w:hAnsi="宋体" w:cs="宋体"/>
          <w:szCs w:val="21"/>
          <w:highlight w:val="none"/>
        </w:rPr>
        <w:t>纳税人</w:t>
      </w:r>
      <w:r>
        <w:rPr>
          <w:rFonts w:hint="eastAsia" w:asciiTheme="minorEastAsia" w:hAnsiTheme="minorEastAsia" w:eastAsiaTheme="minorEastAsia" w:cstheme="minorEastAsia"/>
          <w:szCs w:val="21"/>
          <w:highlight w:val="none"/>
        </w:rPr>
        <w:t>”须提供国家税务总局查询网（http://www.chinatax.gov.cn/）信息截图。上述资料显示的企业全称须与投标单位名称一致，只计算投标人自身（不计算投标人的分公司、子公司和分支机构），否则不得分。时间以证书的获奖年度（或评价年度）或证明资料中确认年度的纳税信用等级评价为准。同一年度获得的纳税信用等级按最高等级计算，且只计算一次。不符合条件或无提交上述材料不计分。</w:t>
      </w:r>
    </w:p>
    <w:p w14:paraId="6AC57BD2">
      <w:pPr>
        <w:numPr>
          <w:ilvl w:val="0"/>
          <w:numId w:val="7"/>
        </w:numPr>
        <w:adjustRightInd w:val="0"/>
        <w:snapToGrid w:val="0"/>
        <w:spacing w:line="360" w:lineRule="auto"/>
        <w:ind w:left="0" w:leftChars="0" w:firstLine="420" w:firstLineChars="200"/>
        <w:rPr>
          <w:highlight w:val="none"/>
        </w:rPr>
      </w:pPr>
      <w:r>
        <w:rPr>
          <w:rFonts w:hint="eastAsia" w:ascii="宋体" w:hAnsi="宋体" w:cs="宋体"/>
          <w:color w:val="auto"/>
          <w:szCs w:val="21"/>
          <w:highlight w:val="none"/>
        </w:rPr>
        <w:t>已完工工程甲方评价</w:t>
      </w:r>
      <w:r>
        <w:rPr>
          <w:rFonts w:hint="eastAsia" w:ascii="宋体" w:hAnsi="宋体" w:cs="宋体"/>
          <w:color w:val="auto"/>
          <w:kern w:val="0"/>
          <w:sz w:val="21"/>
          <w:szCs w:val="21"/>
          <w:highlight w:val="none"/>
          <w:shd w:val="clear" w:color="auto" w:fill="FFFFFF"/>
          <w:lang w:val="en-US" w:eastAsia="zh-CN" w:bidi="ar"/>
        </w:rPr>
        <w:t>：需提供类似工程监理项目（</w:t>
      </w:r>
      <w:r>
        <w:rPr>
          <w:rFonts w:hint="eastAsia" w:ascii="宋体" w:hAnsi="宋体" w:eastAsia="宋体" w:cs="宋体"/>
          <w:color w:val="auto"/>
          <w:kern w:val="0"/>
          <w:sz w:val="21"/>
          <w:szCs w:val="21"/>
          <w:highlight w:val="none"/>
          <w:shd w:val="clear" w:color="auto" w:fill="FFFFFF"/>
          <w:lang w:bidi="ar"/>
        </w:rPr>
        <w:t>类似工程监理</w:t>
      </w:r>
      <w:r>
        <w:rPr>
          <w:rFonts w:hint="eastAsia" w:ascii="宋体" w:hAnsi="宋体" w:cs="宋体"/>
          <w:color w:val="auto"/>
          <w:kern w:val="0"/>
          <w:sz w:val="21"/>
          <w:szCs w:val="21"/>
          <w:highlight w:val="none"/>
          <w:shd w:val="clear" w:color="auto" w:fill="FFFFFF"/>
          <w:lang w:val="en-US" w:eastAsia="zh-CN" w:bidi="ar"/>
        </w:rPr>
        <w:t>项目</w:t>
      </w:r>
      <w:r>
        <w:rPr>
          <w:rFonts w:hint="eastAsia" w:ascii="宋体" w:hAnsi="宋体" w:eastAsia="宋体" w:cs="宋体"/>
          <w:color w:val="auto"/>
          <w:kern w:val="0"/>
          <w:sz w:val="21"/>
          <w:szCs w:val="21"/>
          <w:highlight w:val="none"/>
          <w:shd w:val="clear" w:color="auto" w:fill="FFFFFF"/>
          <w:lang w:bidi="ar"/>
        </w:rPr>
        <w:t>是指</w:t>
      </w:r>
      <w:r>
        <w:rPr>
          <w:rFonts w:hint="eastAsia" w:asciiTheme="minorEastAsia" w:hAnsiTheme="minorEastAsia" w:eastAsiaTheme="minorEastAsia" w:cstheme="minorEastAsia"/>
          <w:szCs w:val="21"/>
          <w:highlight w:val="none"/>
        </w:rPr>
        <w:t>招标公告中投标人资格要求3.1.1所述资质方能承接的建筑面积≥</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79</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000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w:t>
      </w:r>
      <w:r>
        <w:rPr>
          <w:rFonts w:hint="eastAsia" w:ascii="宋体" w:hAnsi="宋体" w:eastAsia="宋体" w:cs="宋体"/>
          <w:color w:val="auto"/>
          <w:kern w:val="0"/>
          <w:sz w:val="21"/>
          <w:szCs w:val="21"/>
          <w:highlight w:val="none"/>
          <w:shd w:val="clear" w:color="auto" w:fill="FFFFFF"/>
          <w:lang w:val="en-US" w:eastAsia="zh-CN" w:bidi="ar"/>
        </w:rPr>
        <w:t>的</w:t>
      </w:r>
      <w:r>
        <w:rPr>
          <w:rFonts w:hint="eastAsia" w:ascii="宋体" w:hAnsi="宋体" w:eastAsia="宋体" w:cs="宋体"/>
          <w:color w:val="auto"/>
          <w:kern w:val="0"/>
          <w:sz w:val="21"/>
          <w:szCs w:val="21"/>
          <w:highlight w:val="none"/>
          <w:shd w:val="clear" w:color="auto" w:fill="FFFFFF"/>
          <w:lang w:bidi="ar"/>
        </w:rPr>
        <w:t>房屋建筑工程监理业绩，</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需同时提供中标通知书或免招标的相关证明、施工监理合同、竣工验收</w:t>
      </w:r>
      <w:r>
        <w:rPr>
          <w:rFonts w:hint="eastAsia" w:asciiTheme="minorEastAsia" w:hAnsiTheme="minorEastAsia" w:eastAsiaTheme="minorEastAsia" w:cstheme="minorEastAsia"/>
          <w:szCs w:val="21"/>
          <w:highlight w:val="none"/>
        </w:rPr>
        <w:t>报告或竣工验收证明）</w:t>
      </w:r>
      <w:r>
        <w:rPr>
          <w:rFonts w:hint="eastAsia" w:ascii="宋体" w:hAnsi="宋体" w:cs="宋体"/>
          <w:color w:val="auto"/>
          <w:kern w:val="0"/>
          <w:sz w:val="21"/>
          <w:szCs w:val="21"/>
          <w:highlight w:val="none"/>
          <w:shd w:val="clear" w:color="auto" w:fill="FFFFFF"/>
          <w:lang w:val="en-US" w:eastAsia="zh-CN" w:bidi="ar"/>
        </w:rPr>
        <w:t>、合同委托人公章确认的履约评价文件或考核验收文件等证明材料扫描件，同一项目提供多份评价的按一份计算，不重复计分；</w:t>
      </w:r>
      <w:r>
        <w:rPr>
          <w:rFonts w:hint="eastAsia" w:ascii="宋体" w:hAnsi="宋体" w:cs="宋体"/>
          <w:color w:val="auto"/>
          <w:sz w:val="21"/>
          <w:szCs w:val="21"/>
          <w:highlight w:val="none"/>
          <w:lang w:val="en-US" w:eastAsia="zh-CN"/>
        </w:rPr>
        <w:t>评价时间以该合同</w:t>
      </w:r>
      <w:r>
        <w:rPr>
          <w:rFonts w:hint="eastAsia" w:ascii="宋体" w:hAnsi="宋体"/>
          <w:szCs w:val="21"/>
          <w:highlight w:val="none"/>
        </w:rPr>
        <w:t>甲方</w:t>
      </w:r>
      <w:r>
        <w:rPr>
          <w:rFonts w:hint="eastAsia" w:ascii="宋体" w:hAnsi="宋体" w:cs="宋体"/>
          <w:color w:val="auto"/>
          <w:sz w:val="21"/>
          <w:szCs w:val="21"/>
          <w:highlight w:val="none"/>
          <w:lang w:val="en-US" w:eastAsia="zh-CN"/>
        </w:rPr>
        <w:t>加盖法人公章的评价时间为准；</w:t>
      </w:r>
      <w:r>
        <w:rPr>
          <w:rFonts w:hint="eastAsia" w:ascii="宋体" w:hAnsi="宋体" w:cs="宋体"/>
          <w:color w:val="auto"/>
          <w:kern w:val="0"/>
          <w:sz w:val="21"/>
          <w:szCs w:val="21"/>
          <w:highlight w:val="none"/>
          <w:shd w:val="clear" w:color="auto" w:fill="FFFFFF"/>
          <w:lang w:val="en-US" w:eastAsia="zh-CN" w:bidi="ar"/>
        </w:rPr>
        <w:t>未按要求提供证明材料的或提供资料不齐全的不得分。</w:t>
      </w:r>
    </w:p>
    <w:p w14:paraId="4115C6DA">
      <w:pPr>
        <w:numPr>
          <w:ilvl w:val="0"/>
          <w:numId w:val="7"/>
        </w:numPr>
        <w:adjustRightInd w:val="0"/>
        <w:snapToGrid w:val="0"/>
        <w:spacing w:line="360" w:lineRule="auto"/>
        <w:ind w:left="0" w:leftChars="0" w:firstLine="420" w:firstLineChars="200"/>
        <w:rPr>
          <w:rFonts w:ascii="宋体" w:hAnsi="宋体" w:cs="宋体"/>
          <w:sz w:val="24"/>
          <w:highlight w:val="none"/>
        </w:rPr>
      </w:pPr>
      <w:r>
        <w:rPr>
          <w:rFonts w:hint="eastAsia" w:ascii="宋体" w:hAnsi="Calibri" w:cs="宋体"/>
          <w:szCs w:val="21"/>
          <w:highlight w:val="none"/>
        </w:rPr>
        <w:t>评分如出现小数点，则</w:t>
      </w:r>
      <w:r>
        <w:rPr>
          <w:rFonts w:hint="eastAsia" w:ascii="宋体" w:hAnsi="宋体" w:cs="宋体"/>
          <w:szCs w:val="21"/>
          <w:highlight w:val="none"/>
        </w:rPr>
        <w:t>保留</w:t>
      </w:r>
      <w:r>
        <w:rPr>
          <w:rFonts w:hint="eastAsia" w:ascii="宋体" w:hAnsi="Calibri" w:cs="宋体"/>
          <w:szCs w:val="21"/>
          <w:highlight w:val="none"/>
        </w:rPr>
        <w:t>小数点后两位，第三位四舍五入。</w:t>
      </w:r>
    </w:p>
    <w:p w14:paraId="6DFDA524">
      <w:pPr>
        <w:numPr>
          <w:ilvl w:val="0"/>
          <w:numId w:val="7"/>
        </w:numPr>
        <w:adjustRightInd w:val="0"/>
        <w:snapToGrid w:val="0"/>
        <w:spacing w:line="360" w:lineRule="auto"/>
        <w:ind w:left="0" w:leftChars="0" w:firstLine="420" w:firstLineChars="200"/>
        <w:rPr>
          <w:rFonts w:ascii="宋体" w:hAnsi="宋体" w:cs="宋体"/>
          <w:sz w:val="24"/>
          <w:highlight w:val="none"/>
        </w:rPr>
      </w:pPr>
      <w:r>
        <w:rPr>
          <w:rFonts w:hint="eastAsia" w:ascii="宋体" w:hAnsi="宋体" w:eastAsia="宋体" w:cs="宋体"/>
          <w:color w:val="auto"/>
          <w:sz w:val="21"/>
          <w:szCs w:val="21"/>
          <w:highlight w:val="none"/>
          <w:u w:val="none"/>
        </w:rPr>
        <w:t>投标人综合得分为各评委A+B+C的总分去掉一个最高分和一个最低分后计取的算术平均分（分数出现小数点时，保留小数点后二位，第三位小数四舍五入）</w:t>
      </w:r>
      <w:r>
        <w:rPr>
          <w:rFonts w:hint="eastAsia" w:ascii="宋体" w:hAnsi="Calibri" w:cs="宋体"/>
          <w:szCs w:val="21"/>
          <w:highlight w:val="none"/>
        </w:rPr>
        <w:t>。</w:t>
      </w:r>
    </w:p>
    <w:p w14:paraId="6D7217DC">
      <w:pPr>
        <w:spacing w:line="240" w:lineRule="auto"/>
        <w:ind w:left="0" w:leftChars="0" w:right="0" w:firstLine="0" w:firstLineChars="0"/>
        <w:jc w:val="left"/>
        <w:outlineLvl w:val="9"/>
        <w:rPr>
          <w:rFonts w:hint="eastAsia" w:ascii="宋体" w:hAnsi="宋体" w:eastAsia="宋体" w:cs="宋体"/>
          <w:color w:val="auto"/>
          <w:szCs w:val="21"/>
          <w:highlight w:val="none"/>
        </w:rPr>
      </w:pPr>
      <w:r>
        <w:rPr>
          <w:rFonts w:hint="eastAsia" w:ascii="宋体" w:hAnsi="宋体" w:eastAsia="宋体" w:cs="宋体"/>
          <w:color w:val="auto"/>
          <w:sz w:val="24"/>
          <w:highlight w:val="none"/>
        </w:rPr>
        <w:br w:type="page"/>
      </w:r>
    </w:p>
    <w:bookmarkEnd w:id="129"/>
    <w:bookmarkEnd w:id="130"/>
    <w:bookmarkEnd w:id="131"/>
    <w:p w14:paraId="0138FD6A">
      <w:pPr>
        <w:pStyle w:val="3"/>
        <w:spacing w:beforeLines="50" w:afterLines="50"/>
        <w:outlineLvl w:val="0"/>
        <w:rPr>
          <w:rFonts w:hint="default"/>
          <w:color w:val="auto"/>
          <w:highlight w:val="none"/>
        </w:rPr>
      </w:pPr>
      <w:bookmarkStart w:id="145" w:name="_Toc27723"/>
      <w:bookmarkStart w:id="146" w:name="_Toc536"/>
      <w:bookmarkStart w:id="147" w:name="_Toc21368"/>
      <w:bookmarkStart w:id="148" w:name="_Toc28296"/>
      <w:bookmarkStart w:id="149" w:name="_Toc8500"/>
      <w:r>
        <w:rPr>
          <w:rFonts w:hint="default"/>
          <w:color w:val="auto"/>
          <w:highlight w:val="none"/>
        </w:rPr>
        <w:t>第四章  合同条款及格式</w:t>
      </w:r>
      <w:bookmarkEnd w:id="145"/>
      <w:bookmarkEnd w:id="146"/>
      <w:bookmarkEnd w:id="147"/>
      <w:bookmarkEnd w:id="148"/>
      <w:bookmarkEnd w:id="149"/>
    </w:p>
    <w:p w14:paraId="3B87463B">
      <w:pPr>
        <w:jc w:val="center"/>
        <w:rPr>
          <w:rFonts w:hint="eastAsia" w:ascii="宋体" w:hAnsi="宋体" w:eastAsia="宋体" w:cs="宋体"/>
          <w:b/>
          <w:bCs/>
          <w:color w:val="auto"/>
          <w:sz w:val="30"/>
          <w:szCs w:val="30"/>
          <w:highlight w:val="none"/>
          <w:u w:val="none"/>
          <w:lang w:val="en-US" w:eastAsia="zh-CN"/>
        </w:rPr>
      </w:pPr>
      <w:r>
        <w:rPr>
          <w:rFonts w:hint="eastAsia" w:ascii="宋体" w:hAnsi="宋体" w:eastAsia="宋体" w:cs="宋体"/>
          <w:b/>
          <w:bCs/>
          <w:color w:val="auto"/>
          <w:sz w:val="30"/>
          <w:szCs w:val="30"/>
          <w:highlight w:val="none"/>
          <w:u w:val="none"/>
          <w:lang w:eastAsia="zh-CN"/>
        </w:rPr>
        <w:t>（</w:t>
      </w:r>
      <w:r>
        <w:rPr>
          <w:rFonts w:hint="eastAsia" w:ascii="宋体" w:hAnsi="宋体" w:eastAsia="宋体" w:cs="宋体"/>
          <w:b/>
          <w:bCs/>
          <w:color w:val="auto"/>
          <w:sz w:val="30"/>
          <w:szCs w:val="30"/>
          <w:highlight w:val="none"/>
          <w:u w:val="none"/>
          <w:lang w:val="en-US" w:eastAsia="zh-CN"/>
        </w:rPr>
        <w:t>另册）</w:t>
      </w:r>
    </w:p>
    <w:p w14:paraId="24C1BC0D">
      <w:pPr>
        <w:pStyle w:val="2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915E67A">
      <w:pPr>
        <w:rPr>
          <w:rFonts w:hint="eastAsia"/>
          <w:color w:val="auto"/>
          <w:highlight w:val="none"/>
        </w:rPr>
      </w:pPr>
    </w:p>
    <w:p w14:paraId="51500485">
      <w:pPr>
        <w:spacing w:line="360" w:lineRule="auto"/>
        <w:jc w:val="center"/>
        <w:rPr>
          <w:rFonts w:hint="eastAsia" w:ascii="宋体" w:hAnsi="宋体" w:eastAsia="宋体" w:cs="宋体"/>
          <w:b/>
          <w:color w:val="auto"/>
          <w:sz w:val="24"/>
          <w:highlight w:val="none"/>
        </w:rPr>
      </w:pPr>
      <w:bookmarkStart w:id="150" w:name="_Toc1562"/>
      <w:bookmarkStart w:id="151" w:name="_Toc19059"/>
      <w:bookmarkStart w:id="152" w:name="_Toc8835"/>
    </w:p>
    <w:p w14:paraId="7D277FC6">
      <w:pPr>
        <w:spacing w:line="360" w:lineRule="auto"/>
        <w:jc w:val="center"/>
        <w:rPr>
          <w:rFonts w:hint="eastAsia" w:ascii="宋体" w:hAnsi="宋体" w:eastAsia="宋体" w:cs="宋体"/>
          <w:b/>
          <w:color w:val="auto"/>
          <w:sz w:val="24"/>
          <w:highlight w:val="none"/>
        </w:rPr>
      </w:pPr>
    </w:p>
    <w:p w14:paraId="2550209A">
      <w:pPr>
        <w:spacing w:line="360" w:lineRule="auto"/>
        <w:jc w:val="center"/>
        <w:rPr>
          <w:rFonts w:hint="eastAsia" w:ascii="宋体" w:hAnsi="宋体" w:eastAsia="宋体" w:cs="宋体"/>
          <w:b/>
          <w:color w:val="auto"/>
          <w:sz w:val="24"/>
          <w:highlight w:val="none"/>
        </w:rPr>
      </w:pPr>
    </w:p>
    <w:p w14:paraId="7E1A97C3">
      <w:pPr>
        <w:spacing w:line="360" w:lineRule="auto"/>
        <w:jc w:val="center"/>
        <w:rPr>
          <w:rFonts w:hint="eastAsia" w:ascii="宋体" w:hAnsi="宋体" w:eastAsia="宋体" w:cs="宋体"/>
          <w:b/>
          <w:color w:val="auto"/>
          <w:sz w:val="24"/>
          <w:highlight w:val="none"/>
        </w:rPr>
      </w:pPr>
    </w:p>
    <w:p w14:paraId="4F261FD1">
      <w:pPr>
        <w:spacing w:line="360" w:lineRule="auto"/>
        <w:jc w:val="center"/>
        <w:rPr>
          <w:rFonts w:hint="eastAsia" w:ascii="宋体" w:hAnsi="宋体" w:eastAsia="宋体" w:cs="宋体"/>
          <w:b/>
          <w:color w:val="auto"/>
          <w:sz w:val="24"/>
          <w:highlight w:val="none"/>
        </w:rPr>
      </w:pPr>
    </w:p>
    <w:p w14:paraId="3E098E8C">
      <w:pPr>
        <w:spacing w:line="360" w:lineRule="auto"/>
        <w:jc w:val="center"/>
        <w:rPr>
          <w:rFonts w:hint="eastAsia" w:ascii="宋体" w:hAnsi="宋体" w:eastAsia="宋体" w:cs="宋体"/>
          <w:b/>
          <w:color w:val="auto"/>
          <w:sz w:val="24"/>
          <w:highlight w:val="none"/>
        </w:rPr>
      </w:pPr>
    </w:p>
    <w:p w14:paraId="30797D95">
      <w:pPr>
        <w:spacing w:line="360" w:lineRule="auto"/>
        <w:jc w:val="center"/>
        <w:rPr>
          <w:rFonts w:hint="eastAsia" w:ascii="宋体" w:hAnsi="宋体" w:eastAsia="宋体" w:cs="宋体"/>
          <w:b/>
          <w:color w:val="auto"/>
          <w:sz w:val="24"/>
          <w:highlight w:val="none"/>
        </w:rPr>
      </w:pPr>
    </w:p>
    <w:p w14:paraId="5F8811E9">
      <w:pPr>
        <w:spacing w:line="360" w:lineRule="auto"/>
        <w:jc w:val="center"/>
        <w:rPr>
          <w:rFonts w:hint="eastAsia" w:ascii="宋体" w:hAnsi="宋体" w:eastAsia="宋体" w:cs="宋体"/>
          <w:b/>
          <w:color w:val="auto"/>
          <w:sz w:val="24"/>
          <w:highlight w:val="none"/>
        </w:rPr>
      </w:pPr>
    </w:p>
    <w:p w14:paraId="626D8B22">
      <w:pPr>
        <w:jc w:val="center"/>
        <w:outlineLvl w:val="0"/>
        <w:rPr>
          <w:rFonts w:hint="eastAsia" w:ascii="黑体" w:hAnsi="黑体" w:eastAsia="黑体" w:cs="黑体"/>
          <w:b/>
          <w:color w:val="auto"/>
          <w:sz w:val="52"/>
          <w:szCs w:val="52"/>
          <w:highlight w:val="none"/>
        </w:rPr>
      </w:pPr>
      <w:bookmarkStart w:id="153" w:name="_Toc19563"/>
      <w:bookmarkStart w:id="154" w:name="_Toc31229"/>
      <w:r>
        <w:rPr>
          <w:rFonts w:hint="eastAsia" w:ascii="黑体" w:hAnsi="黑体" w:eastAsia="黑体" w:cs="黑体"/>
          <w:b/>
          <w:color w:val="auto"/>
          <w:sz w:val="52"/>
          <w:szCs w:val="52"/>
          <w:highlight w:val="none"/>
        </w:rPr>
        <w:t>第</w:t>
      </w:r>
      <w:r>
        <w:rPr>
          <w:rFonts w:hint="eastAsia" w:ascii="黑体" w:hAnsi="黑体" w:eastAsia="黑体" w:cs="黑体"/>
          <w:b/>
          <w:color w:val="auto"/>
          <w:sz w:val="52"/>
          <w:szCs w:val="52"/>
          <w:highlight w:val="none"/>
          <w:lang w:val="en-US" w:eastAsia="zh-CN"/>
        </w:rPr>
        <w:t>二</w:t>
      </w:r>
      <w:r>
        <w:rPr>
          <w:rFonts w:hint="eastAsia" w:ascii="黑体" w:hAnsi="黑体" w:eastAsia="黑体" w:cs="黑体"/>
          <w:b/>
          <w:color w:val="auto"/>
          <w:sz w:val="52"/>
          <w:szCs w:val="52"/>
          <w:highlight w:val="none"/>
        </w:rPr>
        <w:t>卷</w:t>
      </w:r>
      <w:bookmarkEnd w:id="153"/>
      <w:bookmarkEnd w:id="154"/>
    </w:p>
    <w:p w14:paraId="5AA3C278">
      <w:pPr>
        <w:spacing w:beforeLines="50" w:afterLines="50" w:line="360" w:lineRule="auto"/>
        <w:jc w:val="center"/>
        <w:outlineLvl w:val="0"/>
        <w:rPr>
          <w:rStyle w:val="65"/>
          <w:rFonts w:hint="default" w:ascii="宋体" w:hAnsi="宋体" w:eastAsia="宋体" w:cs="宋体"/>
          <w:bCs/>
          <w:color w:val="auto"/>
          <w:sz w:val="36"/>
          <w:szCs w:val="44"/>
          <w:highlight w:val="none"/>
        </w:rPr>
      </w:pPr>
      <w:r>
        <w:rPr>
          <w:rFonts w:hint="eastAsia" w:ascii="宋体" w:hAnsi="宋体" w:eastAsia="宋体" w:cs="宋体"/>
          <w:b/>
          <w:color w:val="auto"/>
          <w:sz w:val="52"/>
          <w:szCs w:val="52"/>
          <w:highlight w:val="none"/>
        </w:rPr>
        <w:br w:type="page"/>
      </w:r>
      <w:bookmarkStart w:id="155" w:name="_Toc15088"/>
      <w:r>
        <w:rPr>
          <w:rStyle w:val="65"/>
          <w:rFonts w:hint="default" w:ascii="宋体" w:hAnsi="宋体" w:eastAsia="宋体" w:cs="宋体"/>
          <w:bCs/>
          <w:color w:val="auto"/>
          <w:sz w:val="36"/>
          <w:szCs w:val="44"/>
          <w:highlight w:val="none"/>
        </w:rPr>
        <w:t>第五章  委托人要求</w:t>
      </w:r>
      <w:bookmarkEnd w:id="150"/>
      <w:bookmarkEnd w:id="151"/>
      <w:bookmarkEnd w:id="152"/>
      <w:bookmarkEnd w:id="155"/>
    </w:p>
    <w:p w14:paraId="371E2E34">
      <w:pPr>
        <w:spacing w:line="360" w:lineRule="auto"/>
        <w:jc w:val="center"/>
        <w:rPr>
          <w:rFonts w:hint="default"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lang w:val="en-US" w:eastAsia="zh-CN"/>
        </w:rPr>
        <w:t>详见合同文件。</w:t>
      </w:r>
    </w:p>
    <w:p w14:paraId="281E1300">
      <w:pPr>
        <w:spacing w:line="360" w:lineRule="auto"/>
        <w:ind w:firstLine="420" w:firstLineChars="200"/>
        <w:rPr>
          <w:rFonts w:hint="eastAsia" w:ascii="宋体" w:hAnsi="宋体" w:eastAsia="宋体" w:cs="宋体"/>
          <w:color w:val="auto"/>
          <w:highlight w:val="none"/>
        </w:rPr>
      </w:pPr>
    </w:p>
    <w:p w14:paraId="573C2E60">
      <w:pPr>
        <w:spacing w:line="360" w:lineRule="auto"/>
        <w:jc w:val="center"/>
        <w:rPr>
          <w:rFonts w:hint="eastAsia" w:ascii="宋体" w:hAnsi="宋体" w:eastAsia="宋体" w:cs="宋体"/>
          <w:color w:val="auto"/>
          <w:sz w:val="52"/>
          <w:szCs w:val="52"/>
          <w:highlight w:val="none"/>
        </w:rPr>
      </w:pPr>
      <w:bookmarkStart w:id="156" w:name="_Toc28731"/>
      <w:bookmarkStart w:id="157" w:name="_Toc18043"/>
      <w:bookmarkStart w:id="158" w:name="_Toc32030"/>
      <w:bookmarkStart w:id="159" w:name="_Toc32612"/>
      <w:bookmarkStart w:id="160" w:name="_Toc12619"/>
      <w:bookmarkStart w:id="161" w:name="_Toc393961883"/>
      <w:bookmarkStart w:id="162" w:name="_Toc2044"/>
      <w:bookmarkStart w:id="163" w:name="_Toc28976"/>
      <w:bookmarkStart w:id="164" w:name="_Toc1444"/>
      <w:bookmarkStart w:id="165" w:name="_Toc514170140"/>
      <w:bookmarkStart w:id="166" w:name="_Toc9576"/>
      <w:bookmarkStart w:id="167" w:name="_Toc32471"/>
      <w:r>
        <w:rPr>
          <w:rFonts w:hint="eastAsia" w:ascii="宋体" w:hAnsi="宋体" w:eastAsia="宋体" w:cs="宋体"/>
          <w:color w:val="auto"/>
          <w:sz w:val="52"/>
          <w:szCs w:val="52"/>
          <w:highlight w:val="none"/>
        </w:rPr>
        <w:br w:type="page"/>
      </w:r>
    </w:p>
    <w:p w14:paraId="753A2362">
      <w:pPr>
        <w:spacing w:line="360" w:lineRule="auto"/>
        <w:jc w:val="center"/>
        <w:rPr>
          <w:rFonts w:hint="eastAsia" w:ascii="宋体" w:hAnsi="宋体" w:eastAsia="宋体" w:cs="宋体"/>
          <w:b/>
          <w:color w:val="auto"/>
          <w:sz w:val="24"/>
          <w:highlight w:val="none"/>
        </w:rPr>
      </w:pPr>
    </w:p>
    <w:p w14:paraId="3B3D4033">
      <w:pPr>
        <w:spacing w:line="360" w:lineRule="auto"/>
        <w:jc w:val="center"/>
        <w:rPr>
          <w:rFonts w:hint="eastAsia" w:ascii="宋体" w:hAnsi="宋体" w:eastAsia="宋体" w:cs="宋体"/>
          <w:b/>
          <w:color w:val="auto"/>
          <w:sz w:val="24"/>
          <w:highlight w:val="none"/>
        </w:rPr>
      </w:pPr>
    </w:p>
    <w:p w14:paraId="39000FDA">
      <w:pPr>
        <w:spacing w:line="360" w:lineRule="auto"/>
        <w:jc w:val="center"/>
        <w:rPr>
          <w:rFonts w:hint="eastAsia" w:ascii="宋体" w:hAnsi="宋体" w:eastAsia="宋体" w:cs="宋体"/>
          <w:b/>
          <w:color w:val="auto"/>
          <w:sz w:val="24"/>
          <w:highlight w:val="none"/>
        </w:rPr>
      </w:pPr>
    </w:p>
    <w:p w14:paraId="686C17DC">
      <w:pPr>
        <w:spacing w:line="360" w:lineRule="auto"/>
        <w:jc w:val="center"/>
        <w:rPr>
          <w:rFonts w:hint="eastAsia" w:ascii="宋体" w:hAnsi="宋体" w:eastAsia="宋体" w:cs="宋体"/>
          <w:b/>
          <w:color w:val="auto"/>
          <w:sz w:val="24"/>
          <w:highlight w:val="none"/>
        </w:rPr>
      </w:pPr>
    </w:p>
    <w:p w14:paraId="5F3E206C">
      <w:pPr>
        <w:spacing w:line="360" w:lineRule="auto"/>
        <w:jc w:val="center"/>
        <w:rPr>
          <w:rFonts w:hint="eastAsia" w:ascii="宋体" w:hAnsi="宋体" w:eastAsia="宋体" w:cs="宋体"/>
          <w:b/>
          <w:color w:val="auto"/>
          <w:sz w:val="24"/>
          <w:highlight w:val="none"/>
        </w:rPr>
      </w:pPr>
    </w:p>
    <w:p w14:paraId="5FD901CB">
      <w:pPr>
        <w:spacing w:line="360" w:lineRule="auto"/>
        <w:jc w:val="center"/>
        <w:rPr>
          <w:rFonts w:hint="eastAsia" w:ascii="宋体" w:hAnsi="宋体" w:eastAsia="宋体" w:cs="宋体"/>
          <w:b/>
          <w:color w:val="auto"/>
          <w:sz w:val="24"/>
          <w:highlight w:val="none"/>
        </w:rPr>
      </w:pPr>
    </w:p>
    <w:p w14:paraId="6FA16328">
      <w:pPr>
        <w:spacing w:line="360" w:lineRule="auto"/>
        <w:jc w:val="center"/>
        <w:rPr>
          <w:rFonts w:hint="eastAsia" w:ascii="宋体" w:hAnsi="宋体" w:eastAsia="宋体" w:cs="宋体"/>
          <w:b/>
          <w:color w:val="auto"/>
          <w:sz w:val="24"/>
          <w:highlight w:val="none"/>
        </w:rPr>
      </w:pPr>
    </w:p>
    <w:p w14:paraId="381545C8">
      <w:pPr>
        <w:spacing w:line="360" w:lineRule="auto"/>
        <w:jc w:val="center"/>
        <w:rPr>
          <w:rFonts w:hint="eastAsia" w:ascii="宋体" w:hAnsi="宋体" w:eastAsia="宋体" w:cs="宋体"/>
          <w:b/>
          <w:color w:val="auto"/>
          <w:sz w:val="24"/>
          <w:highlight w:val="none"/>
        </w:rPr>
      </w:pPr>
    </w:p>
    <w:p w14:paraId="55E004E9">
      <w:pPr>
        <w:spacing w:line="240" w:lineRule="auto"/>
        <w:jc w:val="center"/>
        <w:outlineLvl w:val="0"/>
        <w:rPr>
          <w:rFonts w:hint="eastAsia" w:ascii="宋体" w:hAnsi="宋体" w:eastAsia="宋体" w:cs="宋体"/>
          <w:b/>
          <w:color w:val="auto"/>
          <w:sz w:val="30"/>
          <w:szCs w:val="30"/>
          <w:highlight w:val="none"/>
        </w:rPr>
      </w:pPr>
      <w:bookmarkStart w:id="168" w:name="_Toc3090"/>
      <w:bookmarkStart w:id="169" w:name="_Toc27023"/>
      <w:r>
        <w:rPr>
          <w:rFonts w:hint="eastAsia" w:ascii="黑体" w:hAnsi="黑体" w:eastAsia="黑体" w:cs="黑体"/>
          <w:b/>
          <w:color w:val="auto"/>
          <w:sz w:val="52"/>
          <w:szCs w:val="52"/>
          <w:highlight w:val="none"/>
        </w:rPr>
        <w:t>第</w:t>
      </w:r>
      <w:r>
        <w:rPr>
          <w:rFonts w:hint="eastAsia" w:ascii="黑体" w:hAnsi="黑体" w:eastAsia="黑体" w:cs="黑体"/>
          <w:b/>
          <w:color w:val="auto"/>
          <w:sz w:val="52"/>
          <w:szCs w:val="52"/>
          <w:highlight w:val="none"/>
          <w:lang w:val="en-US" w:eastAsia="zh-CN"/>
        </w:rPr>
        <w:t>三</w:t>
      </w:r>
      <w:r>
        <w:rPr>
          <w:rFonts w:hint="eastAsia" w:ascii="黑体" w:hAnsi="黑体" w:eastAsia="黑体" w:cs="黑体"/>
          <w:b/>
          <w:color w:val="auto"/>
          <w:sz w:val="52"/>
          <w:szCs w:val="52"/>
          <w:highlight w:val="none"/>
        </w:rPr>
        <w:t>卷</w:t>
      </w:r>
      <w:r>
        <w:rPr>
          <w:rFonts w:hint="eastAsia" w:ascii="宋体" w:hAnsi="宋体" w:eastAsia="宋体" w:cs="宋体"/>
          <w:b/>
          <w:color w:val="auto"/>
          <w:sz w:val="52"/>
          <w:szCs w:val="52"/>
          <w:highlight w:val="none"/>
        </w:rPr>
        <w:br w:type="page"/>
      </w:r>
      <w:bookmarkEnd w:id="168"/>
      <w:bookmarkEnd w:id="169"/>
    </w:p>
    <w:p w14:paraId="01D1D7E9">
      <w:pPr>
        <w:pStyle w:val="3"/>
        <w:spacing w:line="360" w:lineRule="auto"/>
        <w:jc w:val="center"/>
        <w:rPr>
          <w:rStyle w:val="65"/>
          <w:rFonts w:hint="default" w:ascii="宋体" w:hAnsi="宋体" w:eastAsia="宋体" w:cs="宋体"/>
          <w:b/>
          <w:color w:val="auto"/>
          <w:highlight w:val="none"/>
        </w:rPr>
      </w:pPr>
      <w:bookmarkStart w:id="170" w:name="_Toc29450"/>
      <w:r>
        <w:rPr>
          <w:rStyle w:val="65"/>
          <w:rFonts w:hint="default" w:ascii="宋体" w:hAnsi="宋体" w:eastAsia="宋体" w:cs="宋体"/>
          <w:b/>
          <w:color w:val="auto"/>
          <w:highlight w:val="none"/>
        </w:rPr>
        <w:t>第六章  投标文件格式</w:t>
      </w:r>
      <w:bookmarkEnd w:id="156"/>
      <w:bookmarkEnd w:id="157"/>
      <w:bookmarkEnd w:id="158"/>
      <w:bookmarkEnd w:id="159"/>
      <w:bookmarkEnd w:id="160"/>
      <w:bookmarkEnd w:id="161"/>
      <w:bookmarkEnd w:id="162"/>
      <w:bookmarkEnd w:id="163"/>
      <w:bookmarkEnd w:id="164"/>
      <w:bookmarkEnd w:id="165"/>
      <w:bookmarkEnd w:id="166"/>
      <w:bookmarkEnd w:id="167"/>
      <w:bookmarkEnd w:id="170"/>
    </w:p>
    <w:p w14:paraId="687F37F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00A4B3C">
      <w:pPr>
        <w:rPr>
          <w:rFonts w:hint="eastAsia"/>
          <w:highlight w:val="none"/>
        </w:rPr>
      </w:pPr>
    </w:p>
    <w:p w14:paraId="42F18DF8">
      <w:pPr>
        <w:rPr>
          <w:rFonts w:hint="eastAsia" w:ascii="宋体" w:hAnsi="宋体" w:eastAsia="宋体" w:cs="宋体"/>
          <w:color w:val="auto"/>
          <w:sz w:val="24"/>
          <w:szCs w:val="24"/>
          <w:highlight w:val="none"/>
        </w:rPr>
      </w:pPr>
    </w:p>
    <w:p w14:paraId="52B6C702">
      <w:pPr>
        <w:pStyle w:val="8"/>
        <w:ind w:left="0" w:leftChars="0" w:firstLine="0" w:firstLineChars="0"/>
        <w:rPr>
          <w:rFonts w:hint="eastAsia" w:ascii="宋体" w:hAnsi="宋体" w:eastAsia="宋体" w:cs="宋体"/>
          <w:color w:val="auto"/>
          <w:sz w:val="24"/>
          <w:szCs w:val="24"/>
          <w:highlight w:val="none"/>
        </w:rPr>
      </w:pPr>
    </w:p>
    <w:p w14:paraId="28EE2B05">
      <w:pPr>
        <w:rPr>
          <w:rFonts w:hint="eastAsia" w:ascii="宋体" w:hAnsi="宋体" w:eastAsia="宋体" w:cs="宋体"/>
          <w:color w:val="auto"/>
          <w:sz w:val="24"/>
          <w:szCs w:val="24"/>
          <w:highlight w:val="none"/>
        </w:rPr>
      </w:pPr>
    </w:p>
    <w:p w14:paraId="1525409F">
      <w:pPr>
        <w:rPr>
          <w:rFonts w:hint="eastAsia" w:ascii="宋体" w:hAnsi="宋体" w:eastAsia="宋体" w:cs="宋体"/>
          <w:color w:val="auto"/>
          <w:sz w:val="24"/>
          <w:szCs w:val="24"/>
          <w:highlight w:val="none"/>
        </w:rPr>
      </w:pPr>
    </w:p>
    <w:p w14:paraId="4D210AD4">
      <w:pPr>
        <w:rPr>
          <w:rFonts w:hint="eastAsia" w:ascii="宋体" w:hAnsi="宋体" w:eastAsia="宋体" w:cs="宋体"/>
          <w:color w:val="auto"/>
          <w:sz w:val="24"/>
          <w:szCs w:val="24"/>
          <w:highlight w:val="none"/>
        </w:rPr>
      </w:pPr>
    </w:p>
    <w:p w14:paraId="5F3D0F7A">
      <w:pPr>
        <w:rPr>
          <w:rFonts w:hint="eastAsia" w:ascii="宋体" w:hAnsi="宋体" w:eastAsia="宋体" w:cs="宋体"/>
          <w:color w:val="auto"/>
          <w:sz w:val="24"/>
          <w:szCs w:val="24"/>
          <w:highlight w:val="none"/>
        </w:rPr>
      </w:pPr>
    </w:p>
    <w:p w14:paraId="27F295C6">
      <w:pPr>
        <w:rPr>
          <w:rFonts w:hint="eastAsia" w:ascii="宋体" w:hAnsi="宋体" w:eastAsia="宋体" w:cs="宋体"/>
          <w:color w:val="auto"/>
          <w:sz w:val="24"/>
          <w:szCs w:val="24"/>
          <w:highlight w:val="none"/>
        </w:rPr>
      </w:pPr>
    </w:p>
    <w:p w14:paraId="674D7B91">
      <w:pPr>
        <w:rPr>
          <w:rFonts w:hint="eastAsia" w:ascii="宋体" w:hAnsi="宋体" w:eastAsia="宋体" w:cs="宋体"/>
          <w:color w:val="auto"/>
          <w:sz w:val="24"/>
          <w:szCs w:val="24"/>
          <w:highlight w:val="none"/>
        </w:rPr>
      </w:pPr>
    </w:p>
    <w:p w14:paraId="27D8B912">
      <w:pPr>
        <w:pStyle w:val="8"/>
        <w:ind w:left="0" w:leftChars="0" w:firstLine="0" w:firstLineChars="0"/>
        <w:rPr>
          <w:rFonts w:hint="eastAsia"/>
          <w:highlight w:val="none"/>
        </w:rPr>
      </w:pPr>
    </w:p>
    <w:p w14:paraId="7B58258E">
      <w:pPr>
        <w:tabs>
          <w:tab w:val="left" w:pos="3280"/>
        </w:tabs>
        <w:spacing w:line="360" w:lineRule="auto"/>
        <w:ind w:left="0" w:right="-20"/>
        <w:jc w:val="center"/>
        <w:rPr>
          <w:rFonts w:hint="eastAsia" w:ascii="宋体" w:hAnsi="宋体" w:eastAsia="宋体" w:cs="宋体"/>
          <w:color w:val="auto"/>
          <w:sz w:val="36"/>
          <w:szCs w:val="32"/>
          <w:highlight w:val="none"/>
        </w:rPr>
      </w:pPr>
      <w:r>
        <w:rPr>
          <w:rFonts w:hint="eastAsia" w:ascii="宋体" w:hAnsi="宋体" w:eastAsia="宋体" w:cs="宋体"/>
          <w:color w:val="auto"/>
          <w:sz w:val="40"/>
          <w:szCs w:val="40"/>
          <w:highlight w:val="none"/>
          <w:u w:val="single"/>
        </w:rPr>
        <w:t xml:space="preserve">              </w:t>
      </w:r>
      <w:r>
        <w:rPr>
          <w:rFonts w:hint="eastAsia" w:ascii="宋体" w:hAnsi="宋体" w:eastAsia="宋体" w:cs="宋体"/>
          <w:color w:val="auto"/>
          <w:position w:val="-3"/>
          <w:sz w:val="36"/>
          <w:szCs w:val="32"/>
          <w:highlight w:val="none"/>
        </w:rPr>
        <w:t>（项目</w:t>
      </w:r>
      <w:r>
        <w:rPr>
          <w:rFonts w:hint="eastAsia" w:ascii="宋体" w:hAnsi="宋体" w:eastAsia="宋体" w:cs="宋体"/>
          <w:color w:val="auto"/>
          <w:spacing w:val="-3"/>
          <w:position w:val="-3"/>
          <w:sz w:val="36"/>
          <w:szCs w:val="32"/>
          <w:highlight w:val="none"/>
        </w:rPr>
        <w:t>名</w:t>
      </w:r>
      <w:r>
        <w:rPr>
          <w:rFonts w:hint="eastAsia" w:ascii="宋体" w:hAnsi="宋体" w:eastAsia="宋体" w:cs="宋体"/>
          <w:color w:val="auto"/>
          <w:position w:val="-3"/>
          <w:sz w:val="36"/>
          <w:szCs w:val="32"/>
          <w:highlight w:val="none"/>
        </w:rPr>
        <w:t>称）</w:t>
      </w:r>
    </w:p>
    <w:p w14:paraId="109DEA35">
      <w:pPr>
        <w:spacing w:before="7" w:line="360" w:lineRule="auto"/>
        <w:jc w:val="left"/>
        <w:rPr>
          <w:rFonts w:hint="eastAsia" w:ascii="宋体" w:hAnsi="宋体" w:eastAsia="宋体" w:cs="宋体"/>
          <w:color w:val="auto"/>
          <w:sz w:val="10"/>
          <w:highlight w:val="none"/>
        </w:rPr>
      </w:pPr>
    </w:p>
    <w:p w14:paraId="41F3E3F7">
      <w:pPr>
        <w:spacing w:line="360" w:lineRule="auto"/>
        <w:jc w:val="left"/>
        <w:rPr>
          <w:rFonts w:hint="eastAsia" w:ascii="宋体" w:hAnsi="宋体" w:eastAsia="宋体" w:cs="宋体"/>
          <w:color w:val="auto"/>
          <w:sz w:val="20"/>
          <w:highlight w:val="none"/>
        </w:rPr>
      </w:pPr>
    </w:p>
    <w:p w14:paraId="6BFE08C4">
      <w:pPr>
        <w:pStyle w:val="8"/>
        <w:ind w:left="0" w:leftChars="0" w:firstLine="0" w:firstLineChars="0"/>
        <w:rPr>
          <w:rFonts w:hint="eastAsia" w:ascii="宋体" w:hAnsi="宋体" w:eastAsia="宋体" w:cs="宋体"/>
          <w:color w:val="auto"/>
          <w:sz w:val="20"/>
          <w:highlight w:val="none"/>
        </w:rPr>
      </w:pPr>
    </w:p>
    <w:p w14:paraId="0921A492">
      <w:pPr>
        <w:rPr>
          <w:rFonts w:hint="eastAsia"/>
          <w:highlight w:val="none"/>
        </w:rPr>
      </w:pPr>
    </w:p>
    <w:p w14:paraId="5DD52BDB">
      <w:pPr>
        <w:spacing w:line="360" w:lineRule="auto"/>
        <w:jc w:val="left"/>
        <w:rPr>
          <w:rFonts w:hint="eastAsia" w:ascii="宋体" w:hAnsi="宋体" w:eastAsia="宋体" w:cs="宋体"/>
          <w:color w:val="auto"/>
          <w:sz w:val="20"/>
          <w:highlight w:val="none"/>
        </w:rPr>
      </w:pPr>
    </w:p>
    <w:p w14:paraId="4AD663B2">
      <w:pPr>
        <w:rPr>
          <w:rFonts w:hint="eastAsia" w:ascii="宋体" w:hAnsi="宋体" w:eastAsia="宋体" w:cs="宋体"/>
          <w:color w:val="auto"/>
          <w:sz w:val="20"/>
          <w:highlight w:val="none"/>
        </w:rPr>
      </w:pPr>
    </w:p>
    <w:p w14:paraId="0A8D9DA7">
      <w:pPr>
        <w:pStyle w:val="8"/>
        <w:ind w:left="0" w:leftChars="0" w:firstLine="0" w:firstLineChars="0"/>
        <w:rPr>
          <w:rFonts w:hint="eastAsia" w:ascii="宋体" w:hAnsi="宋体" w:eastAsia="宋体" w:cs="宋体"/>
          <w:color w:val="auto"/>
          <w:sz w:val="20"/>
          <w:highlight w:val="none"/>
        </w:rPr>
      </w:pPr>
    </w:p>
    <w:p w14:paraId="52509C14">
      <w:pPr>
        <w:rPr>
          <w:rFonts w:hint="eastAsia"/>
          <w:highlight w:val="none"/>
        </w:rPr>
      </w:pPr>
    </w:p>
    <w:p w14:paraId="6131456E">
      <w:pPr>
        <w:spacing w:line="360" w:lineRule="auto"/>
        <w:jc w:val="left"/>
        <w:rPr>
          <w:rFonts w:hint="eastAsia" w:ascii="宋体" w:hAnsi="宋体" w:eastAsia="宋体" w:cs="宋体"/>
          <w:color w:val="auto"/>
          <w:sz w:val="20"/>
          <w:highlight w:val="none"/>
        </w:rPr>
      </w:pPr>
    </w:p>
    <w:p w14:paraId="613EA682">
      <w:pPr>
        <w:spacing w:line="360" w:lineRule="auto"/>
        <w:jc w:val="left"/>
        <w:rPr>
          <w:rFonts w:hint="eastAsia" w:ascii="宋体" w:hAnsi="宋体" w:eastAsia="宋体" w:cs="宋体"/>
          <w:color w:val="auto"/>
          <w:sz w:val="20"/>
          <w:highlight w:val="none"/>
        </w:rPr>
      </w:pPr>
    </w:p>
    <w:p w14:paraId="49DAA62F">
      <w:pPr>
        <w:tabs>
          <w:tab w:val="left" w:pos="3780"/>
          <w:tab w:val="left" w:pos="4440"/>
          <w:tab w:val="left" w:pos="5100"/>
        </w:tabs>
        <w:spacing w:line="360" w:lineRule="auto"/>
        <w:ind w:left="3138" w:right="3116"/>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投</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标</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文</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w w:val="99"/>
          <w:sz w:val="44"/>
          <w:highlight w:val="none"/>
        </w:rPr>
        <w:t>件</w:t>
      </w:r>
    </w:p>
    <w:p w14:paraId="7115ACBD">
      <w:pPr>
        <w:spacing w:line="360" w:lineRule="auto"/>
        <w:jc w:val="left"/>
        <w:rPr>
          <w:rFonts w:hint="eastAsia" w:ascii="宋体" w:hAnsi="宋体" w:eastAsia="宋体" w:cs="宋体"/>
          <w:color w:val="auto"/>
          <w:sz w:val="20"/>
          <w:highlight w:val="none"/>
        </w:rPr>
      </w:pPr>
    </w:p>
    <w:p w14:paraId="007B4446">
      <w:pPr>
        <w:spacing w:line="360" w:lineRule="auto"/>
        <w:jc w:val="left"/>
        <w:rPr>
          <w:rFonts w:hint="eastAsia" w:ascii="宋体" w:hAnsi="宋体" w:eastAsia="宋体" w:cs="宋体"/>
          <w:color w:val="auto"/>
          <w:sz w:val="20"/>
          <w:highlight w:val="none"/>
        </w:rPr>
      </w:pPr>
    </w:p>
    <w:p w14:paraId="39898136">
      <w:pPr>
        <w:spacing w:line="360" w:lineRule="auto"/>
        <w:jc w:val="left"/>
        <w:rPr>
          <w:rFonts w:hint="eastAsia" w:ascii="宋体" w:hAnsi="宋体" w:eastAsia="宋体" w:cs="宋体"/>
          <w:color w:val="auto"/>
          <w:sz w:val="20"/>
          <w:highlight w:val="none"/>
        </w:rPr>
      </w:pPr>
    </w:p>
    <w:p w14:paraId="1FF31DF3">
      <w:pPr>
        <w:pStyle w:val="8"/>
        <w:ind w:left="0" w:leftChars="0" w:firstLine="0" w:firstLineChars="0"/>
        <w:rPr>
          <w:rFonts w:hint="eastAsia" w:ascii="宋体" w:hAnsi="宋体" w:eastAsia="宋体" w:cs="宋体"/>
          <w:color w:val="auto"/>
          <w:sz w:val="20"/>
          <w:highlight w:val="none"/>
        </w:rPr>
      </w:pPr>
    </w:p>
    <w:p w14:paraId="38B306B3">
      <w:pPr>
        <w:rPr>
          <w:rFonts w:hint="eastAsia"/>
          <w:highlight w:val="none"/>
        </w:rPr>
      </w:pPr>
    </w:p>
    <w:p w14:paraId="3FD8ADD1">
      <w:pPr>
        <w:spacing w:line="360" w:lineRule="auto"/>
        <w:jc w:val="left"/>
        <w:rPr>
          <w:rFonts w:hint="eastAsia" w:ascii="宋体" w:hAnsi="宋体" w:eastAsia="宋体" w:cs="宋体"/>
          <w:color w:val="auto"/>
          <w:sz w:val="20"/>
          <w:highlight w:val="none"/>
        </w:rPr>
      </w:pPr>
    </w:p>
    <w:p w14:paraId="76E0EC1E">
      <w:pPr>
        <w:spacing w:line="360" w:lineRule="auto"/>
        <w:jc w:val="left"/>
        <w:rPr>
          <w:rFonts w:hint="eastAsia" w:ascii="宋体" w:hAnsi="宋体" w:eastAsia="宋体" w:cs="宋体"/>
          <w:color w:val="auto"/>
          <w:sz w:val="20"/>
          <w:highlight w:val="none"/>
        </w:rPr>
      </w:pPr>
    </w:p>
    <w:p w14:paraId="6B309737">
      <w:pPr>
        <w:spacing w:line="360" w:lineRule="auto"/>
        <w:jc w:val="left"/>
        <w:rPr>
          <w:rFonts w:hint="eastAsia" w:ascii="宋体" w:hAnsi="宋体" w:eastAsia="宋体" w:cs="宋体"/>
          <w:color w:val="auto"/>
          <w:sz w:val="20"/>
          <w:highlight w:val="none"/>
        </w:rPr>
      </w:pPr>
    </w:p>
    <w:p w14:paraId="6A1775FF">
      <w:pPr>
        <w:spacing w:line="360" w:lineRule="auto"/>
        <w:jc w:val="left"/>
        <w:rPr>
          <w:rFonts w:hint="eastAsia" w:ascii="宋体" w:hAnsi="宋体" w:eastAsia="宋体" w:cs="宋体"/>
          <w:color w:val="auto"/>
          <w:sz w:val="20"/>
          <w:highlight w:val="none"/>
        </w:rPr>
      </w:pPr>
    </w:p>
    <w:p w14:paraId="19584F57">
      <w:pPr>
        <w:spacing w:line="360" w:lineRule="auto"/>
        <w:jc w:val="left"/>
        <w:rPr>
          <w:rFonts w:hint="eastAsia" w:ascii="宋体" w:hAnsi="宋体" w:eastAsia="宋体" w:cs="宋体"/>
          <w:color w:val="auto"/>
          <w:sz w:val="20"/>
          <w:highlight w:val="none"/>
        </w:rPr>
      </w:pPr>
    </w:p>
    <w:p w14:paraId="563EE8D6">
      <w:pPr>
        <w:spacing w:before="17" w:line="360" w:lineRule="auto"/>
        <w:jc w:val="left"/>
        <w:rPr>
          <w:rFonts w:hint="eastAsia" w:ascii="宋体" w:hAnsi="宋体" w:eastAsia="宋体" w:cs="宋体"/>
          <w:color w:val="auto"/>
          <w:sz w:val="24"/>
          <w:highlight w:val="none"/>
        </w:rPr>
      </w:pPr>
    </w:p>
    <w:p w14:paraId="32392B04">
      <w:pPr>
        <w:tabs>
          <w:tab w:val="left" w:pos="5560"/>
          <w:tab w:val="left" w:pos="6940"/>
        </w:tabs>
        <w:spacing w:line="360" w:lineRule="auto"/>
        <w:ind w:left="1201" w:right="85"/>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28"/>
          <w:highlight w:val="none"/>
        </w:rPr>
        <w:t>（盖</w:t>
      </w:r>
      <w:r>
        <w:rPr>
          <w:rFonts w:hint="eastAsia" w:ascii="宋体" w:hAnsi="宋体" w:eastAsia="宋体" w:cs="宋体"/>
          <w:color w:val="auto"/>
          <w:spacing w:val="-3"/>
          <w:sz w:val="28"/>
          <w:highlight w:val="none"/>
        </w:rPr>
        <w:t>单</w:t>
      </w:r>
      <w:r>
        <w:rPr>
          <w:rFonts w:hint="eastAsia" w:ascii="宋体" w:hAnsi="宋体" w:eastAsia="宋体" w:cs="宋体"/>
          <w:color w:val="auto"/>
          <w:sz w:val="28"/>
          <w:highlight w:val="none"/>
        </w:rPr>
        <w:t>位</w:t>
      </w:r>
      <w:r>
        <w:rPr>
          <w:rFonts w:hint="eastAsia" w:ascii="宋体" w:hAnsi="宋体" w:eastAsia="宋体" w:cs="宋体"/>
          <w:color w:val="auto"/>
          <w:spacing w:val="-3"/>
          <w:sz w:val="28"/>
          <w:highlight w:val="none"/>
        </w:rPr>
        <w:t>章</w:t>
      </w:r>
      <w:r>
        <w:rPr>
          <w:rFonts w:hint="eastAsia" w:ascii="宋体" w:hAnsi="宋体" w:eastAsia="宋体" w:cs="宋体"/>
          <w:color w:val="auto"/>
          <w:sz w:val="28"/>
          <w:highlight w:val="none"/>
        </w:rPr>
        <w:t>）</w:t>
      </w:r>
    </w:p>
    <w:p w14:paraId="67A319C4">
      <w:pPr>
        <w:tabs>
          <w:tab w:val="left" w:pos="5560"/>
          <w:tab w:val="left" w:pos="6940"/>
        </w:tabs>
        <w:spacing w:before="0" w:line="360" w:lineRule="auto"/>
        <w:ind w:left="1201" w:right="85"/>
        <w:jc w:val="left"/>
        <w:rPr>
          <w:rFonts w:hint="eastAsia" w:ascii="宋体" w:hAnsi="宋体" w:eastAsia="宋体" w:cs="宋体"/>
          <w:color w:val="auto"/>
          <w:sz w:val="13"/>
          <w:highlight w:val="none"/>
        </w:rPr>
      </w:pPr>
      <w:r>
        <w:rPr>
          <w:rFonts w:hint="eastAsia" w:ascii="宋体" w:hAnsi="宋体" w:eastAsia="宋体" w:cs="宋体"/>
          <w:color w:val="auto"/>
          <w:sz w:val="28"/>
          <w:highlight w:val="none"/>
        </w:rPr>
        <w:t>法定代</w:t>
      </w:r>
      <w:r>
        <w:rPr>
          <w:rFonts w:hint="eastAsia" w:ascii="宋体" w:hAnsi="宋体" w:eastAsia="宋体" w:cs="宋体"/>
          <w:color w:val="auto"/>
          <w:spacing w:val="-3"/>
          <w:sz w:val="28"/>
          <w:highlight w:val="none"/>
        </w:rPr>
        <w:t>表</w:t>
      </w:r>
      <w:r>
        <w:rPr>
          <w:rFonts w:hint="eastAsia" w:ascii="宋体" w:hAnsi="宋体" w:eastAsia="宋体" w:cs="宋体"/>
          <w:color w:val="auto"/>
          <w:sz w:val="28"/>
          <w:highlight w:val="none"/>
        </w:rPr>
        <w:t>人或</w:t>
      </w:r>
      <w:r>
        <w:rPr>
          <w:rFonts w:hint="eastAsia" w:ascii="宋体" w:hAnsi="宋体" w:eastAsia="宋体" w:cs="宋体"/>
          <w:color w:val="auto"/>
          <w:spacing w:val="-3"/>
          <w:sz w:val="28"/>
          <w:highlight w:val="none"/>
        </w:rPr>
        <w:t>其委</w:t>
      </w:r>
      <w:r>
        <w:rPr>
          <w:rFonts w:hint="eastAsia" w:ascii="宋体" w:hAnsi="宋体" w:eastAsia="宋体" w:cs="宋体"/>
          <w:color w:val="auto"/>
          <w:sz w:val="28"/>
          <w:highlight w:val="none"/>
        </w:rPr>
        <w:t>托代理</w:t>
      </w:r>
      <w:r>
        <w:rPr>
          <w:rFonts w:hint="eastAsia" w:ascii="宋体" w:hAnsi="宋体" w:eastAsia="宋体" w:cs="宋体"/>
          <w:color w:val="auto"/>
          <w:spacing w:val="-3"/>
          <w:sz w:val="28"/>
          <w:highlight w:val="none"/>
        </w:rPr>
        <w:t>人</w:t>
      </w:r>
      <w:r>
        <w:rPr>
          <w:rFonts w:hint="eastAsia" w:ascii="宋体" w:hAnsi="宋体" w:eastAsia="宋体" w:cs="宋体"/>
          <w:color w:val="auto"/>
          <w:spacing w:val="1"/>
          <w:sz w:val="28"/>
          <w:highlight w:val="none"/>
        </w:rPr>
        <w:t>：</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pacing w:val="-3"/>
          <w:sz w:val="28"/>
          <w:highlight w:val="none"/>
        </w:rPr>
        <w:t>（</w:t>
      </w:r>
      <w:r>
        <w:rPr>
          <w:rFonts w:hint="eastAsia" w:ascii="宋体" w:hAnsi="宋体" w:eastAsia="宋体" w:cs="宋体"/>
          <w:color w:val="auto"/>
          <w:sz w:val="28"/>
          <w:highlight w:val="none"/>
        </w:rPr>
        <w:t>签字</w:t>
      </w:r>
      <w:r>
        <w:rPr>
          <w:rFonts w:hint="eastAsia" w:ascii="宋体" w:hAnsi="宋体" w:cs="宋体"/>
          <w:color w:val="auto"/>
          <w:sz w:val="28"/>
          <w:highlight w:val="none"/>
          <w:lang w:val="en-US" w:eastAsia="zh-CN"/>
        </w:rPr>
        <w:t>或盖章</w:t>
      </w:r>
      <w:r>
        <w:rPr>
          <w:rFonts w:hint="eastAsia" w:ascii="宋体" w:hAnsi="宋体" w:eastAsia="宋体" w:cs="宋体"/>
          <w:color w:val="auto"/>
          <w:sz w:val="28"/>
          <w:highlight w:val="none"/>
        </w:rPr>
        <w:t>）</w:t>
      </w:r>
    </w:p>
    <w:p w14:paraId="61FEBCD2">
      <w:pPr>
        <w:tabs>
          <w:tab w:val="left" w:pos="5560"/>
          <w:tab w:val="left" w:pos="6940"/>
        </w:tabs>
        <w:spacing w:line="360" w:lineRule="auto"/>
        <w:ind w:left="1201" w:leftChars="0" w:right="85" w:firstLine="1958" w:firstLineChars="612"/>
        <w:jc w:val="left"/>
        <w:rPr>
          <w:rFonts w:hint="eastAsia" w:ascii="宋体" w:hAnsi="宋体" w:eastAsia="宋体" w:cs="宋体"/>
          <w:color w:val="auto"/>
          <w:sz w:val="28"/>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pacing w:val="2"/>
          <w:sz w:val="28"/>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pacing w:val="2"/>
          <w:sz w:val="28"/>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28"/>
          <w:highlight w:val="none"/>
        </w:rPr>
        <w:t>日</w:t>
      </w:r>
    </w:p>
    <w:p w14:paraId="74E8B63B">
      <w:pPr>
        <w:tabs>
          <w:tab w:val="left" w:pos="3600"/>
          <w:tab w:val="left" w:pos="4620"/>
          <w:tab w:val="left" w:pos="5640"/>
        </w:tabs>
        <w:spacing w:line="360" w:lineRule="auto"/>
        <w:ind w:left="2877" w:right="-20" w:firstLine="640"/>
        <w:jc w:val="left"/>
        <w:rPr>
          <w:rFonts w:hint="eastAsia" w:ascii="宋体" w:hAnsi="宋体" w:eastAsia="宋体" w:cs="宋体"/>
          <w:color w:val="auto"/>
          <w:sz w:val="28"/>
          <w:highlight w:val="none"/>
        </w:rPr>
        <w:sectPr>
          <w:headerReference r:id="rId11" w:type="first"/>
          <w:footerReference r:id="rId13" w:type="first"/>
          <w:footerReference r:id="rId12"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linePitch="0" w:charSpace="0"/>
        </w:sectPr>
      </w:pPr>
    </w:p>
    <w:p w14:paraId="7DED36DA">
      <w:pPr>
        <w:keepNext w:val="0"/>
        <w:keepLines w:val="0"/>
        <w:pageBreakBefore w:val="0"/>
        <w:widowControl w:val="0"/>
        <w:kinsoku/>
        <w:wordWrap/>
        <w:overflowPunct/>
        <w:topLinePunct w:val="0"/>
        <w:autoSpaceDE/>
        <w:autoSpaceDN/>
        <w:bidi w:val="0"/>
        <w:adjustRightInd/>
        <w:snapToGrid/>
        <w:spacing w:line="360" w:lineRule="auto"/>
        <w:ind w:right="28" w:rightChars="0"/>
        <w:jc w:val="center"/>
        <w:textAlignment w:val="auto"/>
        <w:outlineLvl w:val="1"/>
        <w:rPr>
          <w:rFonts w:hint="eastAsia" w:ascii="宋体" w:hAnsi="宋体" w:cs="宋体"/>
          <w:b/>
          <w:bCs/>
          <w:color w:val="auto"/>
          <w:spacing w:val="2"/>
          <w:w w:val="99"/>
          <w:position w:val="-4"/>
          <w:sz w:val="32"/>
          <w:szCs w:val="24"/>
          <w:highlight w:val="none"/>
          <w:lang w:eastAsia="zh-CN"/>
        </w:rPr>
      </w:pPr>
      <w:r>
        <w:rPr>
          <w:rFonts w:hint="eastAsia" w:ascii="宋体" w:hAnsi="宋体" w:eastAsia="宋体" w:cs="宋体"/>
          <w:b/>
          <w:bCs/>
          <w:color w:val="auto"/>
          <w:spacing w:val="2"/>
          <w:w w:val="99"/>
          <w:position w:val="-4"/>
          <w:sz w:val="32"/>
          <w:szCs w:val="24"/>
          <w:highlight w:val="none"/>
        </w:rPr>
        <w:t>目</w:t>
      </w:r>
      <w:r>
        <w:rPr>
          <w:rFonts w:hint="eastAsia" w:ascii="宋体" w:hAnsi="宋体" w:cs="宋体"/>
          <w:b/>
          <w:bCs/>
          <w:color w:val="auto"/>
          <w:spacing w:val="2"/>
          <w:w w:val="99"/>
          <w:position w:val="-4"/>
          <w:sz w:val="32"/>
          <w:szCs w:val="24"/>
          <w:highlight w:val="none"/>
          <w:lang w:val="en-US" w:eastAsia="zh-CN"/>
        </w:rPr>
        <w:t xml:space="preserve">  </w:t>
      </w:r>
      <w:r>
        <w:rPr>
          <w:rFonts w:hint="eastAsia" w:ascii="宋体" w:hAnsi="宋体" w:eastAsia="宋体" w:cs="宋体"/>
          <w:b/>
          <w:bCs/>
          <w:color w:val="auto"/>
          <w:spacing w:val="2"/>
          <w:w w:val="99"/>
          <w:position w:val="-4"/>
          <w:sz w:val="32"/>
          <w:szCs w:val="24"/>
          <w:highlight w:val="none"/>
        </w:rPr>
        <w:t>录</w:t>
      </w:r>
    </w:p>
    <w:p w14:paraId="47D237C7">
      <w:pPr>
        <w:spacing w:line="360" w:lineRule="auto"/>
        <w:jc w:val="both"/>
        <w:rPr>
          <w:rFonts w:hint="eastAsia" w:ascii="宋体" w:hAnsi="宋体" w:eastAsia="宋体" w:cs="宋体"/>
          <w:color w:val="auto"/>
          <w:sz w:val="20"/>
          <w:highlight w:val="none"/>
        </w:rPr>
      </w:pPr>
    </w:p>
    <w:p w14:paraId="7CF753FA">
      <w:pPr>
        <w:numPr>
          <w:ilvl w:val="0"/>
          <w:numId w:val="8"/>
        </w:numPr>
        <w:spacing w:line="360" w:lineRule="auto"/>
        <w:ind w:left="0" w:leftChars="0" w:right="3389" w:firstLine="420" w:firstLineChars="175"/>
        <w:jc w:val="both"/>
        <w:rPr>
          <w:rFonts w:hint="eastAsia" w:ascii="宋体" w:hAnsi="宋体" w:eastAsia="宋体" w:cs="宋体"/>
          <w:color w:val="auto"/>
          <w:sz w:val="24"/>
          <w:szCs w:val="32"/>
          <w:highlight w:val="none"/>
        </w:rPr>
      </w:pPr>
      <w:r>
        <w:rPr>
          <w:rFonts w:hint="eastAsia" w:ascii="宋体" w:hAnsi="宋体" w:eastAsia="宋体" w:cs="宋体"/>
          <w:color w:val="auto"/>
          <w:spacing w:val="0"/>
          <w:position w:val="0"/>
          <w:sz w:val="24"/>
          <w:szCs w:val="32"/>
          <w:highlight w:val="none"/>
        </w:rPr>
        <w:t>投</w:t>
      </w:r>
      <w:r>
        <w:rPr>
          <w:rFonts w:hint="eastAsia" w:ascii="宋体" w:hAnsi="宋体" w:eastAsia="宋体" w:cs="宋体"/>
          <w:color w:val="auto"/>
          <w:position w:val="0"/>
          <w:sz w:val="24"/>
          <w:szCs w:val="32"/>
          <w:highlight w:val="none"/>
        </w:rPr>
        <w:t>标</w:t>
      </w:r>
      <w:r>
        <w:rPr>
          <w:rFonts w:hint="eastAsia" w:ascii="宋体" w:hAnsi="宋体" w:eastAsia="宋体" w:cs="宋体"/>
          <w:color w:val="auto"/>
          <w:spacing w:val="-2"/>
          <w:position w:val="-1"/>
          <w:sz w:val="24"/>
          <w:szCs w:val="32"/>
          <w:highlight w:val="none"/>
        </w:rPr>
        <w:t>函</w:t>
      </w:r>
      <w:r>
        <w:rPr>
          <w:rFonts w:hint="eastAsia" w:ascii="宋体" w:hAnsi="宋体" w:eastAsia="宋体" w:cs="宋体"/>
          <w:color w:val="auto"/>
          <w:position w:val="-1"/>
          <w:sz w:val="24"/>
          <w:szCs w:val="32"/>
          <w:highlight w:val="none"/>
        </w:rPr>
        <w:t>及</w:t>
      </w:r>
      <w:r>
        <w:rPr>
          <w:rFonts w:hint="eastAsia" w:ascii="宋体" w:hAnsi="宋体" w:eastAsia="宋体" w:cs="宋体"/>
          <w:color w:val="auto"/>
          <w:spacing w:val="-2"/>
          <w:position w:val="-1"/>
          <w:sz w:val="24"/>
          <w:szCs w:val="32"/>
          <w:highlight w:val="none"/>
        </w:rPr>
        <w:t>投</w:t>
      </w:r>
      <w:r>
        <w:rPr>
          <w:rFonts w:hint="eastAsia" w:ascii="宋体" w:hAnsi="宋体" w:eastAsia="宋体" w:cs="宋体"/>
          <w:color w:val="auto"/>
          <w:position w:val="-1"/>
          <w:sz w:val="24"/>
          <w:szCs w:val="32"/>
          <w:highlight w:val="none"/>
        </w:rPr>
        <w:t>标</w:t>
      </w:r>
      <w:r>
        <w:rPr>
          <w:rFonts w:hint="eastAsia" w:ascii="宋体" w:hAnsi="宋体" w:eastAsia="宋体" w:cs="宋体"/>
          <w:color w:val="auto"/>
          <w:spacing w:val="-2"/>
          <w:position w:val="-1"/>
          <w:sz w:val="24"/>
          <w:szCs w:val="32"/>
          <w:highlight w:val="none"/>
        </w:rPr>
        <w:t>函</w:t>
      </w:r>
      <w:r>
        <w:rPr>
          <w:rFonts w:hint="eastAsia" w:ascii="宋体" w:hAnsi="宋体" w:eastAsia="宋体" w:cs="宋体"/>
          <w:color w:val="auto"/>
          <w:position w:val="-1"/>
          <w:sz w:val="24"/>
          <w:szCs w:val="32"/>
          <w:highlight w:val="none"/>
        </w:rPr>
        <w:t>附录</w:t>
      </w:r>
    </w:p>
    <w:p w14:paraId="5206821B">
      <w:pPr>
        <w:numPr>
          <w:ilvl w:val="0"/>
          <w:numId w:val="8"/>
        </w:numPr>
        <w:spacing w:line="360" w:lineRule="auto"/>
        <w:ind w:left="0" w:leftChars="0" w:right="3389" w:firstLine="413" w:firstLineChars="175"/>
        <w:jc w:val="both"/>
        <w:rPr>
          <w:rFonts w:hint="eastAsia" w:ascii="宋体" w:hAnsi="宋体" w:eastAsia="宋体" w:cs="宋体"/>
          <w:color w:val="auto"/>
          <w:sz w:val="24"/>
          <w:szCs w:val="32"/>
          <w:highlight w:val="none"/>
        </w:rPr>
      </w:pPr>
      <w:r>
        <w:rPr>
          <w:rFonts w:hint="eastAsia" w:ascii="宋体" w:hAnsi="宋体" w:eastAsia="宋体" w:cs="宋体"/>
          <w:color w:val="auto"/>
          <w:spacing w:val="-2"/>
          <w:sz w:val="24"/>
          <w:szCs w:val="32"/>
          <w:highlight w:val="none"/>
        </w:rPr>
        <w:t>法</w:t>
      </w:r>
      <w:r>
        <w:rPr>
          <w:rFonts w:hint="eastAsia" w:ascii="宋体" w:hAnsi="宋体" w:eastAsia="宋体" w:cs="宋体"/>
          <w:color w:val="auto"/>
          <w:sz w:val="24"/>
          <w:szCs w:val="32"/>
          <w:highlight w:val="none"/>
        </w:rPr>
        <w:t>定</w:t>
      </w:r>
      <w:r>
        <w:rPr>
          <w:rFonts w:hint="eastAsia" w:ascii="宋体" w:hAnsi="宋体" w:eastAsia="宋体" w:cs="宋体"/>
          <w:color w:val="auto"/>
          <w:spacing w:val="-2"/>
          <w:sz w:val="24"/>
          <w:szCs w:val="32"/>
          <w:highlight w:val="none"/>
        </w:rPr>
        <w:t>代</w:t>
      </w:r>
      <w:r>
        <w:rPr>
          <w:rFonts w:hint="eastAsia" w:ascii="宋体" w:hAnsi="宋体" w:eastAsia="宋体" w:cs="宋体"/>
          <w:color w:val="auto"/>
          <w:sz w:val="24"/>
          <w:szCs w:val="32"/>
          <w:highlight w:val="none"/>
        </w:rPr>
        <w:t>表</w:t>
      </w:r>
      <w:r>
        <w:rPr>
          <w:rFonts w:hint="eastAsia" w:ascii="宋体" w:hAnsi="宋体" w:eastAsia="宋体" w:cs="宋体"/>
          <w:color w:val="auto"/>
          <w:spacing w:val="-2"/>
          <w:sz w:val="24"/>
          <w:szCs w:val="32"/>
          <w:highlight w:val="none"/>
        </w:rPr>
        <w:t>人</w:t>
      </w:r>
      <w:r>
        <w:rPr>
          <w:rFonts w:hint="eastAsia" w:ascii="宋体" w:hAnsi="宋体" w:eastAsia="宋体" w:cs="宋体"/>
          <w:color w:val="auto"/>
          <w:sz w:val="24"/>
          <w:szCs w:val="32"/>
          <w:highlight w:val="none"/>
        </w:rPr>
        <w:t>身</w:t>
      </w:r>
      <w:r>
        <w:rPr>
          <w:rFonts w:hint="eastAsia" w:ascii="宋体" w:hAnsi="宋体" w:eastAsia="宋体" w:cs="宋体"/>
          <w:color w:val="auto"/>
          <w:spacing w:val="-2"/>
          <w:sz w:val="24"/>
          <w:szCs w:val="32"/>
          <w:highlight w:val="none"/>
        </w:rPr>
        <w:t>份</w:t>
      </w:r>
      <w:r>
        <w:rPr>
          <w:rFonts w:hint="eastAsia" w:ascii="宋体" w:hAnsi="宋体" w:eastAsia="宋体" w:cs="宋体"/>
          <w:color w:val="auto"/>
          <w:sz w:val="24"/>
          <w:szCs w:val="32"/>
          <w:highlight w:val="none"/>
        </w:rPr>
        <w:t>证</w:t>
      </w:r>
      <w:r>
        <w:rPr>
          <w:rFonts w:hint="eastAsia" w:ascii="宋体" w:hAnsi="宋体" w:eastAsia="宋体" w:cs="宋体"/>
          <w:color w:val="auto"/>
          <w:spacing w:val="-2"/>
          <w:sz w:val="24"/>
          <w:szCs w:val="32"/>
          <w:highlight w:val="none"/>
        </w:rPr>
        <w:t>明</w:t>
      </w:r>
      <w:r>
        <w:rPr>
          <w:rFonts w:hint="eastAsia" w:ascii="宋体" w:hAnsi="宋体" w:eastAsia="宋体" w:cs="宋体"/>
          <w:color w:val="auto"/>
          <w:sz w:val="24"/>
          <w:szCs w:val="32"/>
          <w:highlight w:val="none"/>
        </w:rPr>
        <w:t>、</w:t>
      </w:r>
      <w:r>
        <w:rPr>
          <w:rFonts w:hint="eastAsia" w:ascii="宋体" w:hAnsi="宋体" w:eastAsia="宋体" w:cs="宋体"/>
          <w:color w:val="auto"/>
          <w:spacing w:val="-2"/>
          <w:sz w:val="24"/>
          <w:szCs w:val="32"/>
          <w:highlight w:val="none"/>
        </w:rPr>
        <w:t>授</w:t>
      </w:r>
      <w:r>
        <w:rPr>
          <w:rFonts w:hint="eastAsia" w:ascii="宋体" w:hAnsi="宋体" w:eastAsia="宋体" w:cs="宋体"/>
          <w:color w:val="auto"/>
          <w:sz w:val="24"/>
          <w:szCs w:val="32"/>
          <w:highlight w:val="none"/>
        </w:rPr>
        <w:t>权</w:t>
      </w:r>
      <w:r>
        <w:rPr>
          <w:rFonts w:hint="eastAsia" w:ascii="宋体" w:hAnsi="宋体" w:eastAsia="宋体" w:cs="宋体"/>
          <w:color w:val="auto"/>
          <w:spacing w:val="-2"/>
          <w:sz w:val="24"/>
          <w:szCs w:val="32"/>
          <w:highlight w:val="none"/>
        </w:rPr>
        <w:t>委</w:t>
      </w:r>
      <w:r>
        <w:rPr>
          <w:rFonts w:hint="eastAsia" w:ascii="宋体" w:hAnsi="宋体" w:eastAsia="宋体" w:cs="宋体"/>
          <w:color w:val="auto"/>
          <w:sz w:val="24"/>
          <w:szCs w:val="32"/>
          <w:highlight w:val="none"/>
        </w:rPr>
        <w:t>托</w:t>
      </w:r>
      <w:r>
        <w:rPr>
          <w:rFonts w:hint="eastAsia" w:ascii="宋体" w:hAnsi="宋体" w:eastAsia="宋体" w:cs="宋体"/>
          <w:color w:val="auto"/>
          <w:spacing w:val="-2"/>
          <w:sz w:val="24"/>
          <w:szCs w:val="32"/>
          <w:highlight w:val="none"/>
        </w:rPr>
        <w:t>书</w:t>
      </w:r>
    </w:p>
    <w:p w14:paraId="7F8D24C0">
      <w:pPr>
        <w:numPr>
          <w:ilvl w:val="0"/>
          <w:numId w:val="8"/>
        </w:numPr>
        <w:spacing w:line="360" w:lineRule="auto"/>
        <w:ind w:left="0" w:leftChars="0" w:right="3389" w:firstLine="413" w:firstLineChars="175"/>
        <w:jc w:val="both"/>
        <w:rPr>
          <w:rFonts w:hint="eastAsia" w:ascii="宋体" w:hAnsi="宋体" w:eastAsia="宋体" w:cs="宋体"/>
          <w:color w:val="auto"/>
          <w:spacing w:val="-2"/>
          <w:sz w:val="24"/>
          <w:szCs w:val="32"/>
          <w:highlight w:val="none"/>
        </w:rPr>
      </w:pPr>
      <w:r>
        <w:rPr>
          <w:rFonts w:hint="eastAsia" w:ascii="宋体" w:hAnsi="宋体" w:eastAsia="宋体" w:cs="宋体"/>
          <w:color w:val="auto"/>
          <w:spacing w:val="-2"/>
          <w:sz w:val="24"/>
          <w:szCs w:val="32"/>
          <w:highlight w:val="none"/>
        </w:rPr>
        <w:t>资格审查资料</w:t>
      </w:r>
    </w:p>
    <w:p w14:paraId="7E071C30">
      <w:pPr>
        <w:numPr>
          <w:ilvl w:val="0"/>
          <w:numId w:val="8"/>
        </w:numPr>
        <w:spacing w:line="360" w:lineRule="auto"/>
        <w:ind w:left="0" w:leftChars="0" w:right="3389" w:firstLine="413" w:firstLineChars="175"/>
        <w:jc w:val="both"/>
        <w:rPr>
          <w:rFonts w:hint="eastAsia" w:ascii="宋体" w:hAnsi="宋体" w:eastAsia="宋体" w:cs="宋体"/>
          <w:color w:val="auto"/>
          <w:spacing w:val="-2"/>
          <w:sz w:val="24"/>
          <w:szCs w:val="32"/>
          <w:highlight w:val="none"/>
        </w:rPr>
      </w:pPr>
      <w:r>
        <w:rPr>
          <w:rFonts w:hint="eastAsia" w:ascii="宋体" w:hAnsi="宋体" w:eastAsia="宋体" w:cs="宋体"/>
          <w:color w:val="auto"/>
          <w:spacing w:val="-2"/>
          <w:sz w:val="24"/>
          <w:szCs w:val="32"/>
          <w:highlight w:val="none"/>
        </w:rPr>
        <w:t>监理大纲</w:t>
      </w:r>
    </w:p>
    <w:p w14:paraId="49D3E136">
      <w:pPr>
        <w:numPr>
          <w:ilvl w:val="0"/>
          <w:numId w:val="8"/>
        </w:numPr>
        <w:spacing w:line="360" w:lineRule="auto"/>
        <w:ind w:left="0" w:leftChars="0" w:right="3389" w:firstLine="413" w:firstLineChars="175"/>
        <w:jc w:val="both"/>
        <w:rPr>
          <w:rFonts w:hint="eastAsia" w:ascii="宋体" w:hAnsi="宋体" w:eastAsia="宋体" w:cs="宋体"/>
          <w:color w:val="auto"/>
          <w:spacing w:val="-2"/>
          <w:sz w:val="24"/>
          <w:szCs w:val="32"/>
          <w:highlight w:val="none"/>
        </w:rPr>
      </w:pPr>
      <w:r>
        <w:rPr>
          <w:rFonts w:hint="eastAsia" w:ascii="宋体" w:hAnsi="宋体" w:eastAsia="宋体" w:cs="宋体"/>
          <w:color w:val="auto"/>
          <w:spacing w:val="-2"/>
          <w:sz w:val="24"/>
          <w:szCs w:val="32"/>
          <w:highlight w:val="none"/>
        </w:rPr>
        <w:t>公司简介</w:t>
      </w:r>
    </w:p>
    <w:p w14:paraId="6019EBAF">
      <w:pPr>
        <w:numPr>
          <w:ilvl w:val="0"/>
          <w:numId w:val="8"/>
        </w:numPr>
        <w:spacing w:line="360" w:lineRule="auto"/>
        <w:ind w:left="0" w:leftChars="0" w:right="3389" w:firstLine="413" w:firstLineChars="175"/>
        <w:jc w:val="both"/>
        <w:rPr>
          <w:rFonts w:hint="eastAsia" w:ascii="宋体" w:hAnsi="宋体" w:eastAsia="宋体" w:cs="宋体"/>
          <w:color w:val="auto"/>
          <w:spacing w:val="-2"/>
          <w:sz w:val="24"/>
          <w:szCs w:val="32"/>
          <w:highlight w:val="none"/>
        </w:rPr>
      </w:pPr>
      <w:r>
        <w:rPr>
          <w:rFonts w:hint="eastAsia" w:ascii="宋体" w:hAnsi="宋体" w:eastAsia="宋体" w:cs="宋体"/>
          <w:color w:val="auto"/>
          <w:spacing w:val="-2"/>
          <w:sz w:val="24"/>
          <w:szCs w:val="32"/>
          <w:highlight w:val="none"/>
        </w:rPr>
        <w:t>标函承诺书</w:t>
      </w:r>
    </w:p>
    <w:p w14:paraId="3A98C04A">
      <w:pPr>
        <w:numPr>
          <w:ilvl w:val="0"/>
          <w:numId w:val="8"/>
        </w:numPr>
        <w:spacing w:line="360" w:lineRule="auto"/>
        <w:ind w:left="0" w:leftChars="0" w:right="3389" w:firstLine="413" w:firstLineChars="175"/>
        <w:jc w:val="both"/>
        <w:rPr>
          <w:rFonts w:hint="eastAsia" w:ascii="宋体" w:hAnsi="宋体" w:eastAsia="宋体" w:cs="宋体"/>
          <w:color w:val="auto"/>
          <w:spacing w:val="-2"/>
          <w:sz w:val="24"/>
          <w:szCs w:val="32"/>
          <w:highlight w:val="none"/>
        </w:rPr>
      </w:pPr>
      <w:r>
        <w:rPr>
          <w:rFonts w:hint="eastAsia" w:ascii="宋体" w:hAnsi="宋体" w:eastAsia="宋体" w:cs="宋体"/>
          <w:color w:val="auto"/>
          <w:spacing w:val="-2"/>
          <w:sz w:val="24"/>
          <w:szCs w:val="32"/>
          <w:highlight w:val="none"/>
        </w:rPr>
        <w:t>项目总监驻场承诺书</w:t>
      </w:r>
    </w:p>
    <w:p w14:paraId="645CA678">
      <w:pPr>
        <w:numPr>
          <w:ilvl w:val="0"/>
          <w:numId w:val="8"/>
        </w:numPr>
        <w:spacing w:line="360" w:lineRule="auto"/>
        <w:ind w:left="0" w:leftChars="0" w:right="3389" w:firstLine="413" w:firstLineChars="175"/>
        <w:jc w:val="both"/>
        <w:rPr>
          <w:rFonts w:hint="eastAsia" w:ascii="宋体" w:hAnsi="宋体" w:eastAsia="宋体" w:cs="宋体"/>
          <w:color w:val="auto"/>
          <w:spacing w:val="-2"/>
          <w:sz w:val="24"/>
          <w:szCs w:val="32"/>
          <w:highlight w:val="none"/>
        </w:rPr>
      </w:pPr>
      <w:r>
        <w:rPr>
          <w:rFonts w:hint="eastAsia" w:ascii="宋体" w:hAnsi="宋体" w:eastAsia="宋体" w:cs="宋体"/>
          <w:color w:val="auto"/>
          <w:spacing w:val="-2"/>
          <w:sz w:val="24"/>
          <w:szCs w:val="32"/>
          <w:highlight w:val="none"/>
        </w:rPr>
        <w:t>项目监理机构配备情况</w:t>
      </w:r>
    </w:p>
    <w:p w14:paraId="64585B39">
      <w:pPr>
        <w:numPr>
          <w:ilvl w:val="0"/>
          <w:numId w:val="8"/>
        </w:numPr>
        <w:spacing w:line="360" w:lineRule="auto"/>
        <w:ind w:left="0" w:leftChars="0" w:right="3389" w:firstLine="413" w:firstLineChars="175"/>
        <w:jc w:val="both"/>
        <w:rPr>
          <w:rFonts w:hint="eastAsia" w:ascii="宋体" w:hAnsi="宋体" w:eastAsia="宋体" w:cs="宋体"/>
          <w:color w:val="auto"/>
          <w:spacing w:val="-2"/>
          <w:sz w:val="24"/>
          <w:szCs w:val="32"/>
          <w:highlight w:val="none"/>
        </w:rPr>
      </w:pPr>
      <w:r>
        <w:rPr>
          <w:rFonts w:hint="eastAsia" w:ascii="宋体" w:hAnsi="宋体" w:eastAsia="宋体" w:cs="宋体"/>
          <w:color w:val="auto"/>
          <w:spacing w:val="-2"/>
          <w:sz w:val="24"/>
          <w:szCs w:val="32"/>
          <w:highlight w:val="none"/>
        </w:rPr>
        <w:t>拟投入本项目的主要试验检测仪器设备</w:t>
      </w:r>
    </w:p>
    <w:p w14:paraId="0307B5FA">
      <w:pPr>
        <w:pStyle w:val="8"/>
        <w:rPr>
          <w:rFonts w:hint="eastAsia" w:eastAsia="宋体"/>
          <w:highlight w:val="none"/>
          <w:lang w:val="en-US" w:eastAsia="zh-CN"/>
        </w:rPr>
      </w:pPr>
    </w:p>
    <w:p w14:paraId="6CFAC48F">
      <w:pPr>
        <w:rPr>
          <w:rFonts w:hint="eastAsia" w:ascii="宋体" w:hAnsi="宋体" w:eastAsia="宋体" w:cs="宋体"/>
          <w:color w:val="auto"/>
          <w:spacing w:val="-2"/>
          <w:highlight w:val="none"/>
        </w:rPr>
      </w:pPr>
    </w:p>
    <w:p w14:paraId="7D1D30A7">
      <w:pPr>
        <w:rPr>
          <w:rFonts w:hint="eastAsia"/>
          <w:highlight w:val="none"/>
        </w:rPr>
        <w:sectPr>
          <w:footerReference r:id="rId16" w:type="first"/>
          <w:headerReference r:id="rId14" w:type="default"/>
          <w:footerReference r:id="rId1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495D5D0E">
      <w:pPr>
        <w:autoSpaceDE w:val="0"/>
        <w:autoSpaceDN w:val="0"/>
        <w:spacing w:before="0" w:beforeLines="50" w:after="0" w:afterLines="50" w:line="360" w:lineRule="auto"/>
        <w:ind w:left="0" w:right="-23" w:firstLine="0" w:firstLineChars="0"/>
        <w:jc w:val="left"/>
        <w:outlineLvl w:val="1"/>
        <w:rPr>
          <w:rFonts w:hint="eastAsia" w:ascii="黑体" w:hAnsi="黑体" w:eastAsia="黑体" w:cs="黑体"/>
          <w:color w:val="auto"/>
          <w:sz w:val="30"/>
          <w:szCs w:val="30"/>
          <w:highlight w:val="none"/>
        </w:rPr>
      </w:pPr>
      <w:r>
        <w:rPr>
          <w:rFonts w:hint="eastAsia" w:ascii="黑体" w:hAnsi="黑体" w:eastAsia="黑体" w:cs="黑体"/>
          <w:color w:val="auto"/>
          <w:spacing w:val="2"/>
          <w:position w:val="-4"/>
          <w:sz w:val="30"/>
          <w:szCs w:val="30"/>
          <w:highlight w:val="none"/>
        </w:rPr>
        <w:t>一、投标函及</w:t>
      </w:r>
      <w:r>
        <w:rPr>
          <w:rFonts w:hint="eastAsia" w:ascii="黑体" w:hAnsi="黑体" w:eastAsia="黑体" w:cs="黑体"/>
          <w:color w:val="auto"/>
          <w:position w:val="-4"/>
          <w:sz w:val="30"/>
          <w:szCs w:val="30"/>
          <w:highlight w:val="none"/>
        </w:rPr>
        <w:t>投</w:t>
      </w:r>
      <w:r>
        <w:rPr>
          <w:rFonts w:hint="eastAsia" w:ascii="黑体" w:hAnsi="黑体" w:eastAsia="黑体" w:cs="黑体"/>
          <w:color w:val="auto"/>
          <w:spacing w:val="2"/>
          <w:position w:val="-4"/>
          <w:sz w:val="30"/>
          <w:szCs w:val="30"/>
          <w:highlight w:val="none"/>
        </w:rPr>
        <w:t>标函附</w:t>
      </w:r>
      <w:r>
        <w:rPr>
          <w:rFonts w:hint="eastAsia" w:ascii="黑体" w:hAnsi="黑体" w:eastAsia="黑体" w:cs="黑体"/>
          <w:color w:val="auto"/>
          <w:position w:val="-4"/>
          <w:sz w:val="30"/>
          <w:szCs w:val="30"/>
          <w:highlight w:val="none"/>
        </w:rPr>
        <w:t>录</w:t>
      </w:r>
    </w:p>
    <w:p w14:paraId="629AA597">
      <w:pPr>
        <w:autoSpaceDE/>
        <w:autoSpaceDN/>
        <w:spacing w:before="95" w:beforeLines="30" w:after="95" w:afterLines="30" w:line="360" w:lineRule="auto"/>
        <w:ind w:left="0" w:right="-23" w:firstLine="0" w:firstLineChars="0"/>
        <w:jc w:val="center"/>
        <w:outlineLvl w:val="2"/>
        <w:rPr>
          <w:rFonts w:hint="eastAsia" w:ascii="黑体" w:hAnsi="黑体" w:eastAsia="黑体" w:cs="黑体"/>
          <w:color w:val="auto"/>
          <w:sz w:val="28"/>
          <w:highlight w:val="none"/>
        </w:rPr>
      </w:pPr>
      <w:r>
        <w:rPr>
          <w:rFonts w:hint="eastAsia" w:ascii="黑体" w:hAnsi="黑体" w:eastAsia="黑体" w:cs="黑体"/>
          <w:color w:val="auto"/>
          <w:sz w:val="28"/>
          <w:highlight w:val="none"/>
        </w:rPr>
        <w:t>（一）</w:t>
      </w:r>
      <w:r>
        <w:rPr>
          <w:rFonts w:hint="eastAsia" w:ascii="黑体" w:hAnsi="黑体" w:eastAsia="黑体" w:cs="黑体"/>
          <w:color w:val="auto"/>
          <w:spacing w:val="-3"/>
          <w:sz w:val="28"/>
          <w:highlight w:val="none"/>
        </w:rPr>
        <w:t>投</w:t>
      </w:r>
      <w:r>
        <w:rPr>
          <w:rFonts w:hint="eastAsia" w:ascii="黑体" w:hAnsi="黑体" w:eastAsia="黑体" w:cs="黑体"/>
          <w:color w:val="auto"/>
          <w:sz w:val="28"/>
          <w:highlight w:val="none"/>
        </w:rPr>
        <w:t>标函</w:t>
      </w:r>
    </w:p>
    <w:p w14:paraId="47300728">
      <w:pPr>
        <w:keepNext w:val="0"/>
        <w:keepLines w:val="0"/>
        <w:pageBreakBefore w:val="0"/>
        <w:widowControl w:val="0"/>
        <w:kinsoku/>
        <w:wordWrap/>
        <w:overflowPunct/>
        <w:topLinePunct w:val="0"/>
        <w:autoSpaceDE/>
        <w:autoSpaceDN/>
        <w:bidi w:val="0"/>
        <w:adjustRightInd w:val="0"/>
        <w:snapToGrid/>
        <w:spacing w:line="38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广州开城联晟城市开发投资有限公司</w:t>
      </w:r>
      <w:r>
        <w:rPr>
          <w:rFonts w:hint="eastAsia" w:ascii="宋体" w:hAnsi="宋体" w:eastAsia="宋体" w:cs="宋体"/>
          <w:color w:val="auto"/>
          <w:kern w:val="0"/>
          <w:szCs w:val="21"/>
          <w:highlight w:val="none"/>
        </w:rPr>
        <w:t>（招标人）：</w:t>
      </w:r>
    </w:p>
    <w:p w14:paraId="44DA3246">
      <w:pPr>
        <w:keepNext w:val="0"/>
        <w:keepLines w:val="0"/>
        <w:pageBreakBefore w:val="0"/>
        <w:widowControl w:val="0"/>
        <w:kinsoku/>
        <w:wordWrap/>
        <w:overflowPunct/>
        <w:topLinePunct w:val="0"/>
        <w:autoSpaceDE/>
        <w:autoSpaceDN/>
        <w:bidi w:val="0"/>
        <w:adjustRightInd w:val="0"/>
        <w:snapToGrid/>
        <w:spacing w:line="38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1．我方已仔细研究了</w:t>
      </w:r>
      <w:r>
        <w:rPr>
          <w:rFonts w:hint="eastAsia" w:ascii="宋体" w:hAnsi="宋体" w:eastAsia="宋体" w:cs="宋体"/>
          <w:color w:val="auto"/>
          <w:kern w:val="0"/>
          <w:szCs w:val="21"/>
          <w:highlight w:val="none"/>
          <w:u w:val="single"/>
        </w:rPr>
        <w:t xml:space="preserve"> 广州市黄埔区龙湖街旺村城中村改造项目北地块</w:t>
      </w:r>
      <w:r>
        <w:rPr>
          <w:rFonts w:hint="eastAsia" w:ascii="宋体" w:hAnsi="宋体" w:cs="宋体"/>
          <w:color w:val="auto"/>
          <w:position w:val="0"/>
          <w:highlight w:val="none"/>
          <w:u w:val="single"/>
          <w:lang w:eastAsia="zh-CN"/>
        </w:rPr>
        <w:t>监理服务</w:t>
      </w:r>
      <w:r>
        <w:rPr>
          <w:rFonts w:hint="eastAsia" w:ascii="宋体" w:hAnsi="宋体" w:eastAsia="宋体" w:cs="宋体"/>
          <w:color w:val="auto"/>
          <w:kern w:val="0"/>
          <w:szCs w:val="21"/>
          <w:highlight w:val="none"/>
        </w:rPr>
        <w:t>（项目名称）招标项目招标文件的全部内容，</w:t>
      </w:r>
      <w:r>
        <w:rPr>
          <w:rFonts w:hint="eastAsia" w:ascii="宋体" w:hAnsi="宋体" w:eastAsia="宋体" w:cs="宋体"/>
          <w:color w:val="auto"/>
          <w:szCs w:val="21"/>
          <w:highlight w:val="none"/>
        </w:rPr>
        <w:t>愿意以《开标记录表》中的投标总报价和监理服务期限，</w:t>
      </w:r>
      <w:r>
        <w:rPr>
          <w:rFonts w:hint="eastAsia" w:ascii="宋体" w:hAnsi="宋体" w:eastAsia="宋体" w:cs="宋体"/>
          <w:color w:val="auto"/>
          <w:kern w:val="0"/>
          <w:szCs w:val="21"/>
          <w:highlight w:val="none"/>
        </w:rPr>
        <w:t>按合同约定完成监理工作。</w:t>
      </w:r>
    </w:p>
    <w:p w14:paraId="13C98636">
      <w:pPr>
        <w:keepNext w:val="0"/>
        <w:keepLines w:val="0"/>
        <w:pageBreakBefore w:val="0"/>
        <w:widowControl w:val="0"/>
        <w:kinsoku/>
        <w:wordWrap/>
        <w:overflowPunct/>
        <w:topLinePunct w:val="0"/>
        <w:autoSpaceDE/>
        <w:autoSpaceDN/>
        <w:bidi w:val="0"/>
        <w:adjustRightInd w:val="0"/>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2．我方的投标文件包括下列内容：</w:t>
      </w:r>
    </w:p>
    <w:p w14:paraId="7B9867CA">
      <w:pPr>
        <w:keepNext w:val="0"/>
        <w:keepLines w:val="0"/>
        <w:pageBreakBefore w:val="0"/>
        <w:widowControl w:val="0"/>
        <w:kinsoku/>
        <w:wordWrap/>
        <w:overflowPunct/>
        <w:topLinePunct w:val="0"/>
        <w:autoSpaceDE/>
        <w:autoSpaceDN/>
        <w:bidi w:val="0"/>
        <w:snapToGrid/>
        <w:spacing w:line="380" w:lineRule="exact"/>
        <w:ind w:left="99" w:leftChars="47" w:right="-20" w:firstLine="319" w:firstLineChars="152"/>
        <w:jc w:val="left"/>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pacing w:val="0"/>
          <w:position w:val="0"/>
          <w:highlight w:val="none"/>
        </w:rPr>
        <w:t>投</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函</w:t>
      </w:r>
      <w:r>
        <w:rPr>
          <w:rFonts w:hint="eastAsia" w:ascii="宋体" w:hAnsi="宋体" w:eastAsia="宋体" w:cs="宋体"/>
          <w:color w:val="auto"/>
          <w:position w:val="0"/>
          <w:highlight w:val="none"/>
        </w:rPr>
        <w:t>及</w:t>
      </w:r>
      <w:r>
        <w:rPr>
          <w:rFonts w:hint="eastAsia" w:ascii="宋体" w:hAnsi="宋体" w:eastAsia="宋体" w:cs="宋体"/>
          <w:color w:val="auto"/>
          <w:spacing w:val="0"/>
          <w:position w:val="0"/>
          <w:highlight w:val="none"/>
        </w:rPr>
        <w:t>投</w:t>
      </w:r>
      <w:r>
        <w:rPr>
          <w:rFonts w:hint="eastAsia" w:ascii="宋体" w:hAnsi="宋体" w:eastAsia="宋体" w:cs="宋体"/>
          <w:color w:val="auto"/>
          <w:position w:val="0"/>
          <w:highlight w:val="none"/>
        </w:rPr>
        <w:t>标</w:t>
      </w:r>
      <w:r>
        <w:rPr>
          <w:rFonts w:hint="eastAsia" w:ascii="宋体" w:hAnsi="宋体" w:eastAsia="宋体" w:cs="宋体"/>
          <w:color w:val="auto"/>
          <w:spacing w:val="0"/>
          <w:position w:val="0"/>
          <w:highlight w:val="none"/>
        </w:rPr>
        <w:t>函</w:t>
      </w:r>
      <w:r>
        <w:rPr>
          <w:rFonts w:hint="eastAsia" w:ascii="宋体" w:hAnsi="宋体" w:eastAsia="宋体" w:cs="宋体"/>
          <w:color w:val="auto"/>
          <w:position w:val="0"/>
          <w:highlight w:val="none"/>
        </w:rPr>
        <w:t>附录</w:t>
      </w:r>
    </w:p>
    <w:p w14:paraId="3821B567">
      <w:pPr>
        <w:keepNext w:val="0"/>
        <w:keepLines w:val="0"/>
        <w:pageBreakBefore w:val="0"/>
        <w:widowControl w:val="0"/>
        <w:kinsoku/>
        <w:wordWrap/>
        <w:overflowPunct/>
        <w:topLinePunct w:val="0"/>
        <w:autoSpaceDE/>
        <w:autoSpaceDN/>
        <w:bidi w:val="0"/>
        <w:snapToGrid/>
        <w:spacing w:line="380" w:lineRule="exact"/>
        <w:ind w:left="99" w:leftChars="47" w:right="3389" w:firstLine="319" w:firstLineChars="152"/>
        <w:jc w:val="left"/>
        <w:textAlignment w:val="auto"/>
        <w:rPr>
          <w:rFonts w:hint="eastAsia" w:ascii="宋体" w:hAnsi="宋体" w:eastAsia="宋体" w:cs="宋体"/>
          <w:color w:val="auto"/>
          <w:highlight w:val="none"/>
        </w:rPr>
      </w:pPr>
      <w:r>
        <w:rPr>
          <w:rFonts w:hint="eastAsia" w:ascii="宋体" w:hAnsi="宋体" w:eastAsia="宋体" w:cs="宋体"/>
          <w:color w:val="auto"/>
          <w:spacing w:val="0"/>
          <w:highlight w:val="none"/>
        </w:rPr>
        <w:t>（2）法</w:t>
      </w:r>
      <w:r>
        <w:rPr>
          <w:rFonts w:hint="eastAsia" w:ascii="宋体" w:hAnsi="宋体" w:eastAsia="宋体" w:cs="宋体"/>
          <w:color w:val="auto"/>
          <w:highlight w:val="none"/>
        </w:rPr>
        <w:t>定</w:t>
      </w:r>
      <w:r>
        <w:rPr>
          <w:rFonts w:hint="eastAsia" w:ascii="宋体" w:hAnsi="宋体" w:eastAsia="宋体" w:cs="宋体"/>
          <w:color w:val="auto"/>
          <w:spacing w:val="0"/>
          <w:highlight w:val="none"/>
        </w:rPr>
        <w:t>代</w:t>
      </w:r>
      <w:r>
        <w:rPr>
          <w:rFonts w:hint="eastAsia" w:ascii="宋体" w:hAnsi="宋体" w:eastAsia="宋体" w:cs="宋体"/>
          <w:color w:val="auto"/>
          <w:highlight w:val="none"/>
        </w:rPr>
        <w:t>表</w:t>
      </w:r>
      <w:r>
        <w:rPr>
          <w:rFonts w:hint="eastAsia" w:ascii="宋体" w:hAnsi="宋体" w:eastAsia="宋体" w:cs="宋体"/>
          <w:color w:val="auto"/>
          <w:spacing w:val="0"/>
          <w:highlight w:val="none"/>
        </w:rPr>
        <w:t>人</w:t>
      </w:r>
      <w:r>
        <w:rPr>
          <w:rFonts w:hint="eastAsia" w:ascii="宋体" w:hAnsi="宋体" w:eastAsia="宋体" w:cs="宋体"/>
          <w:color w:val="auto"/>
          <w:highlight w:val="none"/>
        </w:rPr>
        <w:t>身</w:t>
      </w:r>
      <w:r>
        <w:rPr>
          <w:rFonts w:hint="eastAsia" w:ascii="宋体" w:hAnsi="宋体" w:eastAsia="宋体" w:cs="宋体"/>
          <w:color w:val="auto"/>
          <w:spacing w:val="0"/>
          <w:highlight w:val="none"/>
        </w:rPr>
        <w:t>份</w:t>
      </w:r>
      <w:r>
        <w:rPr>
          <w:rFonts w:hint="eastAsia" w:ascii="宋体" w:hAnsi="宋体" w:eastAsia="宋体" w:cs="宋体"/>
          <w:color w:val="auto"/>
          <w:highlight w:val="none"/>
        </w:rPr>
        <w:t>证</w:t>
      </w:r>
      <w:r>
        <w:rPr>
          <w:rFonts w:hint="eastAsia" w:ascii="宋体" w:hAnsi="宋体" w:eastAsia="宋体" w:cs="宋体"/>
          <w:color w:val="auto"/>
          <w:spacing w:val="0"/>
          <w:highlight w:val="none"/>
        </w:rPr>
        <w:t>明</w:t>
      </w:r>
      <w:r>
        <w:rPr>
          <w:rFonts w:hint="eastAsia" w:ascii="宋体" w:hAnsi="宋体" w:eastAsia="宋体" w:cs="宋体"/>
          <w:color w:val="auto"/>
          <w:highlight w:val="none"/>
        </w:rPr>
        <w:t>、</w:t>
      </w:r>
      <w:r>
        <w:rPr>
          <w:rFonts w:hint="eastAsia" w:ascii="宋体" w:hAnsi="宋体" w:eastAsia="宋体" w:cs="宋体"/>
          <w:color w:val="auto"/>
          <w:spacing w:val="0"/>
          <w:highlight w:val="none"/>
        </w:rPr>
        <w:t>授</w:t>
      </w:r>
      <w:r>
        <w:rPr>
          <w:rFonts w:hint="eastAsia" w:ascii="宋体" w:hAnsi="宋体" w:eastAsia="宋体" w:cs="宋体"/>
          <w:color w:val="auto"/>
          <w:highlight w:val="none"/>
        </w:rPr>
        <w:t>权</w:t>
      </w:r>
      <w:r>
        <w:rPr>
          <w:rFonts w:hint="eastAsia" w:ascii="宋体" w:hAnsi="宋体" w:eastAsia="宋体" w:cs="宋体"/>
          <w:color w:val="auto"/>
          <w:spacing w:val="0"/>
          <w:highlight w:val="none"/>
        </w:rPr>
        <w:t>委</w:t>
      </w:r>
      <w:r>
        <w:rPr>
          <w:rFonts w:hint="eastAsia" w:ascii="宋体" w:hAnsi="宋体" w:eastAsia="宋体" w:cs="宋体"/>
          <w:color w:val="auto"/>
          <w:highlight w:val="none"/>
        </w:rPr>
        <w:t>托</w:t>
      </w:r>
      <w:r>
        <w:rPr>
          <w:rFonts w:hint="eastAsia" w:ascii="宋体" w:hAnsi="宋体" w:eastAsia="宋体" w:cs="宋体"/>
          <w:color w:val="auto"/>
          <w:spacing w:val="0"/>
          <w:highlight w:val="none"/>
        </w:rPr>
        <w:t>书</w:t>
      </w:r>
    </w:p>
    <w:p w14:paraId="529A8EB8">
      <w:pPr>
        <w:keepNext w:val="0"/>
        <w:keepLines w:val="0"/>
        <w:pageBreakBefore w:val="0"/>
        <w:widowControl w:val="0"/>
        <w:kinsoku/>
        <w:wordWrap/>
        <w:overflowPunct/>
        <w:topLinePunct w:val="0"/>
        <w:autoSpaceDE/>
        <w:autoSpaceDN/>
        <w:bidi w:val="0"/>
        <w:snapToGrid/>
        <w:spacing w:line="380" w:lineRule="exact"/>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3</w:t>
      </w:r>
      <w:r>
        <w:rPr>
          <w:rFonts w:hint="eastAsia" w:ascii="宋体" w:hAnsi="宋体" w:eastAsia="宋体" w:cs="宋体"/>
          <w:color w:val="auto"/>
          <w:spacing w:val="0"/>
          <w:highlight w:val="none"/>
        </w:rPr>
        <w:t>）资格审查资料</w:t>
      </w:r>
    </w:p>
    <w:p w14:paraId="0882029B">
      <w:pPr>
        <w:keepNext w:val="0"/>
        <w:keepLines w:val="0"/>
        <w:pageBreakBefore w:val="0"/>
        <w:widowControl w:val="0"/>
        <w:kinsoku/>
        <w:wordWrap/>
        <w:overflowPunct/>
        <w:topLinePunct w:val="0"/>
        <w:autoSpaceDE/>
        <w:autoSpaceDN/>
        <w:bidi w:val="0"/>
        <w:snapToGrid/>
        <w:spacing w:line="380" w:lineRule="exact"/>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4</w:t>
      </w:r>
      <w:r>
        <w:rPr>
          <w:rFonts w:hint="eastAsia" w:ascii="宋体" w:hAnsi="宋体" w:eastAsia="宋体" w:cs="宋体"/>
          <w:color w:val="auto"/>
          <w:spacing w:val="0"/>
          <w:highlight w:val="none"/>
        </w:rPr>
        <w:t>）监理大纲</w:t>
      </w:r>
    </w:p>
    <w:p w14:paraId="2B4440ED">
      <w:pPr>
        <w:keepNext w:val="0"/>
        <w:keepLines w:val="0"/>
        <w:pageBreakBefore w:val="0"/>
        <w:widowControl w:val="0"/>
        <w:kinsoku/>
        <w:wordWrap/>
        <w:overflowPunct/>
        <w:topLinePunct w:val="0"/>
        <w:autoSpaceDE/>
        <w:autoSpaceDN/>
        <w:bidi w:val="0"/>
        <w:snapToGrid/>
        <w:spacing w:line="380" w:lineRule="exact"/>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5</w:t>
      </w:r>
      <w:r>
        <w:rPr>
          <w:rFonts w:hint="eastAsia" w:ascii="宋体" w:hAnsi="宋体" w:eastAsia="宋体" w:cs="宋体"/>
          <w:color w:val="auto"/>
          <w:spacing w:val="0"/>
          <w:highlight w:val="none"/>
        </w:rPr>
        <w:t>）公司简介</w:t>
      </w:r>
    </w:p>
    <w:p w14:paraId="0683B6D7">
      <w:pPr>
        <w:keepNext w:val="0"/>
        <w:keepLines w:val="0"/>
        <w:pageBreakBefore w:val="0"/>
        <w:widowControl w:val="0"/>
        <w:kinsoku/>
        <w:wordWrap/>
        <w:overflowPunct/>
        <w:topLinePunct w:val="0"/>
        <w:autoSpaceDE/>
        <w:autoSpaceDN/>
        <w:bidi w:val="0"/>
        <w:snapToGrid/>
        <w:spacing w:line="380" w:lineRule="exact"/>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6</w:t>
      </w:r>
      <w:r>
        <w:rPr>
          <w:rFonts w:hint="eastAsia" w:ascii="宋体" w:hAnsi="宋体" w:eastAsia="宋体" w:cs="宋体"/>
          <w:color w:val="auto"/>
          <w:spacing w:val="0"/>
          <w:highlight w:val="none"/>
        </w:rPr>
        <w:t>）标函承诺书</w:t>
      </w:r>
    </w:p>
    <w:p w14:paraId="46B00175">
      <w:pPr>
        <w:keepNext w:val="0"/>
        <w:keepLines w:val="0"/>
        <w:pageBreakBefore w:val="0"/>
        <w:widowControl w:val="0"/>
        <w:kinsoku/>
        <w:wordWrap/>
        <w:overflowPunct/>
        <w:topLinePunct w:val="0"/>
        <w:autoSpaceDE/>
        <w:autoSpaceDN/>
        <w:bidi w:val="0"/>
        <w:snapToGrid/>
        <w:spacing w:line="380" w:lineRule="exact"/>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7</w:t>
      </w:r>
      <w:r>
        <w:rPr>
          <w:rFonts w:hint="eastAsia" w:ascii="宋体" w:hAnsi="宋体" w:eastAsia="宋体" w:cs="宋体"/>
          <w:color w:val="auto"/>
          <w:spacing w:val="0"/>
          <w:highlight w:val="none"/>
        </w:rPr>
        <w:t>）项目总监驻场承诺书</w:t>
      </w:r>
    </w:p>
    <w:p w14:paraId="62033CEB">
      <w:pPr>
        <w:keepNext w:val="0"/>
        <w:keepLines w:val="0"/>
        <w:pageBreakBefore w:val="0"/>
        <w:widowControl w:val="0"/>
        <w:kinsoku/>
        <w:wordWrap/>
        <w:overflowPunct/>
        <w:topLinePunct w:val="0"/>
        <w:autoSpaceDE/>
        <w:autoSpaceDN/>
        <w:bidi w:val="0"/>
        <w:snapToGrid/>
        <w:spacing w:line="380" w:lineRule="exact"/>
        <w:ind w:left="99" w:leftChars="47" w:right="3389" w:firstLine="319" w:firstLineChars="152"/>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8</w:t>
      </w:r>
      <w:r>
        <w:rPr>
          <w:rFonts w:hint="eastAsia" w:ascii="宋体" w:hAnsi="宋体" w:eastAsia="宋体" w:cs="宋体"/>
          <w:color w:val="auto"/>
          <w:spacing w:val="0"/>
          <w:highlight w:val="none"/>
        </w:rPr>
        <w:t>）项目监理机构配备情况</w:t>
      </w:r>
    </w:p>
    <w:p w14:paraId="4A58A600">
      <w:pPr>
        <w:keepNext w:val="0"/>
        <w:keepLines w:val="0"/>
        <w:pageBreakBefore w:val="0"/>
        <w:widowControl w:val="0"/>
        <w:kinsoku/>
        <w:wordWrap/>
        <w:overflowPunct/>
        <w:topLinePunct w:val="0"/>
        <w:autoSpaceDE/>
        <w:autoSpaceDN/>
        <w:bidi w:val="0"/>
        <w:snapToGrid/>
        <w:spacing w:line="380" w:lineRule="exact"/>
        <w:ind w:left="99" w:leftChars="47" w:right="3389" w:firstLine="319" w:firstLineChars="152"/>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9</w:t>
      </w:r>
      <w:r>
        <w:rPr>
          <w:rFonts w:hint="eastAsia" w:ascii="宋体" w:hAnsi="宋体" w:eastAsia="宋体" w:cs="宋体"/>
          <w:color w:val="auto"/>
          <w:spacing w:val="0"/>
          <w:highlight w:val="none"/>
        </w:rPr>
        <w:t>）拟投入本项目的主要试验检测仪器设备</w:t>
      </w:r>
      <w:r>
        <w:rPr>
          <w:rFonts w:hint="eastAsia" w:ascii="宋体" w:hAnsi="宋体" w:eastAsia="宋体" w:cs="宋体"/>
          <w:color w:val="auto"/>
          <w:spacing w:val="0"/>
          <w:highlight w:val="none"/>
          <w:lang w:eastAsia="zh-CN"/>
        </w:rPr>
        <w:t>。</w:t>
      </w:r>
    </w:p>
    <w:p w14:paraId="2E11C919">
      <w:pPr>
        <w:keepNext w:val="0"/>
        <w:keepLines w:val="0"/>
        <w:pageBreakBefore w:val="0"/>
        <w:widowControl w:val="0"/>
        <w:kinsoku/>
        <w:wordWrap/>
        <w:overflowPunct/>
        <w:topLinePunct w:val="0"/>
        <w:autoSpaceDE/>
        <w:autoSpaceDN/>
        <w:bidi w:val="0"/>
        <w:adjustRightInd w:val="0"/>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投标文件的上述组成部分如存在内容不一致的，以投标函为准。</w:t>
      </w:r>
    </w:p>
    <w:p w14:paraId="57EB5086">
      <w:pPr>
        <w:keepNext w:val="0"/>
        <w:keepLines w:val="0"/>
        <w:pageBreakBefore w:val="0"/>
        <w:widowControl w:val="0"/>
        <w:kinsoku/>
        <w:wordWrap/>
        <w:overflowPunct/>
        <w:topLinePunct w:val="0"/>
        <w:autoSpaceDE/>
        <w:autoSpaceDN/>
        <w:bidi w:val="0"/>
        <w:adjustRightInd w:val="0"/>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3．我方承诺在招标文件规定的投标有效期内不撤销投标文件。</w:t>
      </w:r>
    </w:p>
    <w:p w14:paraId="36C3324A">
      <w:pPr>
        <w:keepNext w:val="0"/>
        <w:keepLines w:val="0"/>
        <w:pageBreakBefore w:val="0"/>
        <w:widowControl w:val="0"/>
        <w:kinsoku/>
        <w:wordWrap/>
        <w:overflowPunct/>
        <w:topLinePunct w:val="0"/>
        <w:autoSpaceDE/>
        <w:autoSpaceDN/>
        <w:bidi w:val="0"/>
        <w:adjustRightInd w:val="0"/>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4．如我方中标，我方承诺：</w:t>
      </w:r>
    </w:p>
    <w:p w14:paraId="4ECE092C">
      <w:pPr>
        <w:keepNext w:val="0"/>
        <w:keepLines w:val="0"/>
        <w:pageBreakBefore w:val="0"/>
        <w:widowControl w:val="0"/>
        <w:kinsoku/>
        <w:wordWrap/>
        <w:overflowPunct/>
        <w:topLinePunct w:val="0"/>
        <w:autoSpaceDE/>
        <w:autoSpaceDN/>
        <w:bidi w:val="0"/>
        <w:adjustRightInd w:val="0"/>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（1）在收到中标通知书后，在中标通知书规定的期限内与你方签订合同；</w:t>
      </w:r>
    </w:p>
    <w:p w14:paraId="49185B5C">
      <w:pPr>
        <w:keepNext w:val="0"/>
        <w:keepLines w:val="0"/>
        <w:pageBreakBefore w:val="0"/>
        <w:widowControl w:val="0"/>
        <w:kinsoku/>
        <w:wordWrap/>
        <w:overflowPunct/>
        <w:topLinePunct w:val="0"/>
        <w:autoSpaceDE/>
        <w:autoSpaceDN/>
        <w:bidi w:val="0"/>
        <w:adjustRightInd w:val="0"/>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（2）在签订合同时不向你方提出附加条件；</w:t>
      </w:r>
    </w:p>
    <w:p w14:paraId="1E88E0AB">
      <w:pPr>
        <w:keepNext w:val="0"/>
        <w:keepLines w:val="0"/>
        <w:pageBreakBefore w:val="0"/>
        <w:widowControl w:val="0"/>
        <w:kinsoku/>
        <w:wordWrap/>
        <w:overflowPunct/>
        <w:topLinePunct w:val="0"/>
        <w:autoSpaceDE/>
        <w:autoSpaceDN/>
        <w:bidi w:val="0"/>
        <w:adjustRightInd w:val="0"/>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（3）按照招标文件要求提交履约保证金；</w:t>
      </w:r>
    </w:p>
    <w:p w14:paraId="6307A95D">
      <w:pPr>
        <w:keepNext w:val="0"/>
        <w:keepLines w:val="0"/>
        <w:pageBreakBefore w:val="0"/>
        <w:widowControl w:val="0"/>
        <w:kinsoku/>
        <w:wordWrap/>
        <w:overflowPunct/>
        <w:topLinePunct w:val="0"/>
        <w:autoSpaceDE/>
        <w:autoSpaceDN/>
        <w:bidi w:val="0"/>
        <w:adjustRightInd w:val="0"/>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（4）在合同约定的期限内完成合同规定的全部义务。</w:t>
      </w:r>
    </w:p>
    <w:p w14:paraId="3761D523">
      <w:pPr>
        <w:keepNext w:val="0"/>
        <w:keepLines w:val="0"/>
        <w:pageBreakBefore w:val="0"/>
        <w:widowControl w:val="0"/>
        <w:kinsoku/>
        <w:wordWrap/>
        <w:overflowPunct/>
        <w:topLinePunct w:val="0"/>
        <w:autoSpaceDE/>
        <w:autoSpaceDN/>
        <w:bidi w:val="0"/>
        <w:adjustRightInd w:val="0"/>
        <w:snapToGrid/>
        <w:spacing w:line="38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5．我方在此声明，所递交的投标文件及有关资料内容完整、真实和准确，且不存在第二章“投标人须知”第 1.4.3 项规定的任何一种情形。</w:t>
      </w:r>
    </w:p>
    <w:p w14:paraId="6AFE2971">
      <w:pPr>
        <w:pStyle w:val="8"/>
        <w:keepNext w:val="0"/>
        <w:keepLines w:val="0"/>
        <w:pageBreakBefore w:val="0"/>
        <w:widowControl w:val="0"/>
        <w:kinsoku/>
        <w:wordWrap/>
        <w:overflowPunct/>
        <w:topLinePunct w:val="0"/>
        <w:autoSpaceDE/>
        <w:autoSpaceDN/>
        <w:bidi w:val="0"/>
        <w:snapToGrid/>
        <w:spacing w:line="380" w:lineRule="exact"/>
        <w:textAlignment w:val="auto"/>
        <w:rPr>
          <w:rFonts w:hint="eastAsia" w:ascii="宋体" w:hAnsi="宋体" w:eastAsia="宋体" w:cs="宋体"/>
          <w:color w:val="auto"/>
          <w:highlight w:val="none"/>
          <w:lang w:val="en-US" w:eastAsia="zh-CN"/>
        </w:rPr>
      </w:pPr>
    </w:p>
    <w:p w14:paraId="1C7C9D13">
      <w:pPr>
        <w:keepNext w:val="0"/>
        <w:keepLines w:val="0"/>
        <w:pageBreakBefore w:val="0"/>
        <w:widowControl w:val="0"/>
        <w:tabs>
          <w:tab w:val="left" w:pos="6660"/>
        </w:tabs>
        <w:kinsoku/>
        <w:wordWrap/>
        <w:overflowPunct/>
        <w:topLinePunct w:val="0"/>
        <w:autoSpaceDE/>
        <w:autoSpaceDN/>
        <w:bidi w:val="0"/>
        <w:adjustRightInd w:val="0"/>
        <w:snapToGrid/>
        <w:spacing w:line="380" w:lineRule="exact"/>
        <w:ind w:firstLine="4200" w:firstLineChars="20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（盖单位公章）</w:t>
      </w:r>
    </w:p>
    <w:p w14:paraId="67DC00BB">
      <w:pPr>
        <w:keepNext w:val="0"/>
        <w:keepLines w:val="0"/>
        <w:pageBreakBefore w:val="0"/>
        <w:widowControl w:val="0"/>
        <w:kinsoku/>
        <w:wordWrap/>
        <w:overflowPunct/>
        <w:topLinePunct w:val="0"/>
        <w:autoSpaceDE/>
        <w:autoSpaceDN/>
        <w:bidi w:val="0"/>
        <w:adjustRightInd w:val="0"/>
        <w:snapToGrid/>
        <w:spacing w:line="380" w:lineRule="exact"/>
        <w:ind w:firstLine="4200" w:firstLineChars="20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单位地址：</w:t>
      </w:r>
      <w:r>
        <w:rPr>
          <w:rFonts w:hint="eastAsia" w:ascii="宋体" w:hAnsi="宋体" w:eastAsia="宋体" w:cs="宋体"/>
          <w:color w:val="auto"/>
          <w:kern w:val="0"/>
          <w:szCs w:val="21"/>
          <w:highlight w:val="none"/>
          <w:u w:val="single"/>
        </w:rPr>
        <w:t xml:space="preserve">                          </w:t>
      </w:r>
    </w:p>
    <w:p w14:paraId="7A53CFAB">
      <w:pPr>
        <w:keepNext w:val="0"/>
        <w:keepLines w:val="0"/>
        <w:pageBreakBefore w:val="0"/>
        <w:widowControl w:val="0"/>
        <w:kinsoku/>
        <w:wordWrap/>
        <w:overflowPunct/>
        <w:topLinePunct w:val="0"/>
        <w:autoSpaceDE/>
        <w:autoSpaceDN/>
        <w:bidi w:val="0"/>
        <w:adjustRightInd w:val="0"/>
        <w:snapToGrid/>
        <w:spacing w:line="380" w:lineRule="exact"/>
        <w:ind w:firstLine="4200" w:firstLineChars="20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none"/>
        </w:rPr>
        <w:t>（签字或盖章）</w:t>
      </w:r>
    </w:p>
    <w:p w14:paraId="24138E8B">
      <w:pPr>
        <w:keepNext w:val="0"/>
        <w:keepLines w:val="0"/>
        <w:pageBreakBefore w:val="0"/>
        <w:widowControl w:val="0"/>
        <w:kinsoku/>
        <w:wordWrap/>
        <w:overflowPunct/>
        <w:topLinePunct w:val="0"/>
        <w:autoSpaceDE/>
        <w:autoSpaceDN/>
        <w:bidi w:val="0"/>
        <w:adjustRightInd w:val="0"/>
        <w:snapToGrid/>
        <w:spacing w:line="380" w:lineRule="exact"/>
        <w:ind w:firstLine="4200" w:firstLineChars="20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r>
        <w:rPr>
          <w:rFonts w:hint="eastAsia" w:ascii="宋体" w:hAnsi="宋体" w:eastAsia="宋体" w:cs="宋体"/>
          <w:color w:val="auto"/>
          <w:kern w:val="0"/>
          <w:szCs w:val="21"/>
          <w:highlight w:val="none"/>
          <w:u w:val="single"/>
        </w:rPr>
        <w:t xml:space="preserve">                           </w:t>
      </w:r>
    </w:p>
    <w:p w14:paraId="56B1A198">
      <w:pPr>
        <w:keepNext w:val="0"/>
        <w:keepLines w:val="0"/>
        <w:pageBreakBefore w:val="0"/>
        <w:widowControl w:val="0"/>
        <w:kinsoku/>
        <w:wordWrap/>
        <w:overflowPunct/>
        <w:topLinePunct w:val="0"/>
        <w:autoSpaceDE/>
        <w:autoSpaceDN/>
        <w:bidi w:val="0"/>
        <w:adjustRightInd w:val="0"/>
        <w:snapToGrid/>
        <w:spacing w:line="380" w:lineRule="exact"/>
        <w:ind w:firstLine="4200" w:firstLineChars="20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5CB3D74E">
      <w:pPr>
        <w:keepNext w:val="0"/>
        <w:keepLines w:val="0"/>
        <w:pageBreakBefore w:val="0"/>
        <w:widowControl w:val="0"/>
        <w:kinsoku/>
        <w:wordWrap/>
        <w:overflowPunct/>
        <w:topLinePunct w:val="0"/>
        <w:autoSpaceDE/>
        <w:autoSpaceDN/>
        <w:bidi w:val="0"/>
        <w:adjustRightInd w:val="0"/>
        <w:snapToGrid/>
        <w:spacing w:line="380" w:lineRule="exact"/>
        <w:ind w:firstLine="4200" w:firstLineChars="20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传真：</w:t>
      </w:r>
      <w:r>
        <w:rPr>
          <w:rFonts w:hint="eastAsia" w:ascii="宋体" w:hAnsi="宋体" w:eastAsia="宋体" w:cs="宋体"/>
          <w:color w:val="auto"/>
          <w:kern w:val="0"/>
          <w:szCs w:val="21"/>
          <w:highlight w:val="none"/>
          <w:u w:val="single"/>
        </w:rPr>
        <w:t xml:space="preserve">                               </w:t>
      </w:r>
    </w:p>
    <w:p w14:paraId="0DFC0D1A">
      <w:pPr>
        <w:keepNext w:val="0"/>
        <w:keepLines w:val="0"/>
        <w:pageBreakBefore w:val="0"/>
        <w:widowControl w:val="0"/>
        <w:kinsoku/>
        <w:wordWrap/>
        <w:overflowPunct/>
        <w:topLinePunct w:val="0"/>
        <w:autoSpaceDE/>
        <w:autoSpaceDN/>
        <w:bidi w:val="0"/>
        <w:adjustRightInd w:val="0"/>
        <w:snapToGrid/>
        <w:spacing w:line="380" w:lineRule="exact"/>
        <w:ind w:firstLine="4200" w:firstLineChars="2000"/>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开户银行名称：</w:t>
      </w:r>
      <w:r>
        <w:rPr>
          <w:rFonts w:hint="eastAsia" w:ascii="宋体" w:hAnsi="宋体" w:eastAsia="宋体" w:cs="宋体"/>
          <w:color w:val="auto"/>
          <w:kern w:val="0"/>
          <w:szCs w:val="21"/>
          <w:highlight w:val="none"/>
          <w:u w:val="single"/>
        </w:rPr>
        <w:t xml:space="preserve">                        </w:t>
      </w:r>
    </w:p>
    <w:p w14:paraId="2A7E4A57">
      <w:pPr>
        <w:keepNext w:val="0"/>
        <w:keepLines w:val="0"/>
        <w:pageBreakBefore w:val="0"/>
        <w:widowControl w:val="0"/>
        <w:kinsoku/>
        <w:wordWrap/>
        <w:overflowPunct/>
        <w:topLinePunct w:val="0"/>
        <w:autoSpaceDE/>
        <w:autoSpaceDN/>
        <w:bidi w:val="0"/>
        <w:adjustRightInd w:val="0"/>
        <w:snapToGrid/>
        <w:spacing w:line="380" w:lineRule="exact"/>
        <w:ind w:firstLine="4200" w:firstLineChars="20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开户银行帐号：</w:t>
      </w:r>
      <w:r>
        <w:rPr>
          <w:rFonts w:hint="eastAsia" w:ascii="宋体" w:hAnsi="宋体" w:eastAsia="宋体" w:cs="宋体"/>
          <w:color w:val="auto"/>
          <w:kern w:val="0"/>
          <w:szCs w:val="21"/>
          <w:highlight w:val="none"/>
          <w:u w:val="single"/>
        </w:rPr>
        <w:t xml:space="preserve">                        </w:t>
      </w:r>
    </w:p>
    <w:p w14:paraId="6FCED204">
      <w:pPr>
        <w:keepNext w:val="0"/>
        <w:keepLines w:val="0"/>
        <w:pageBreakBefore w:val="0"/>
        <w:widowControl w:val="0"/>
        <w:kinsoku/>
        <w:wordWrap/>
        <w:overflowPunct/>
        <w:topLinePunct w:val="0"/>
        <w:autoSpaceDE/>
        <w:autoSpaceDN/>
        <w:bidi w:val="0"/>
        <w:snapToGrid/>
        <w:spacing w:line="380" w:lineRule="exact"/>
        <w:ind w:firstLine="4200" w:firstLineChars="20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年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AE34DD3">
      <w:pPr>
        <w:spacing w:line="360" w:lineRule="auto"/>
        <w:rPr>
          <w:rFonts w:hint="eastAsia" w:ascii="宋体" w:hAnsi="宋体" w:eastAsia="宋体" w:cs="宋体"/>
          <w:b/>
          <w:color w:val="auto"/>
          <w:sz w:val="30"/>
          <w:szCs w:val="30"/>
          <w:highlight w:val="none"/>
        </w:rPr>
        <w:sectPr>
          <w:footerReference r:id="rId17"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7BA3267F">
      <w:pPr>
        <w:autoSpaceDE/>
        <w:autoSpaceDN/>
        <w:spacing w:before="95" w:beforeLines="30" w:after="95" w:afterLines="30" w:line="360" w:lineRule="auto"/>
        <w:ind w:left="0" w:right="-23" w:firstLine="0" w:firstLineChars="0"/>
        <w:jc w:val="center"/>
        <w:outlineLvl w:val="2"/>
        <w:rPr>
          <w:rFonts w:hint="eastAsia" w:ascii="黑体" w:hAnsi="黑体" w:eastAsia="黑体" w:cs="黑体"/>
          <w:b w:val="0"/>
          <w:color w:val="auto"/>
          <w:sz w:val="28"/>
          <w:szCs w:val="24"/>
          <w:highlight w:val="none"/>
        </w:rPr>
      </w:pPr>
      <w:bookmarkStart w:id="171" w:name="_Toc23223"/>
      <w:bookmarkStart w:id="172" w:name="_Toc26354"/>
      <w:bookmarkStart w:id="173" w:name="_Toc10542"/>
      <w:bookmarkStart w:id="174" w:name="_Toc24851"/>
      <w:bookmarkStart w:id="175" w:name="_Toc514170142"/>
      <w:bookmarkStart w:id="176" w:name="_Toc504"/>
      <w:bookmarkStart w:id="177" w:name="_Toc29486"/>
      <w:r>
        <w:rPr>
          <w:rFonts w:hint="eastAsia" w:ascii="黑体" w:hAnsi="黑体" w:eastAsia="黑体" w:cs="黑体"/>
          <w:color w:val="auto"/>
          <w:sz w:val="28"/>
          <w:szCs w:val="24"/>
          <w:highlight w:val="none"/>
        </w:rPr>
        <w:t>（二）投标函附录</w:t>
      </w:r>
      <w:bookmarkEnd w:id="171"/>
      <w:bookmarkEnd w:id="172"/>
      <w:bookmarkEnd w:id="173"/>
      <w:bookmarkEnd w:id="174"/>
      <w:bookmarkEnd w:id="175"/>
      <w:bookmarkEnd w:id="176"/>
      <w:bookmarkEnd w:id="177"/>
    </w:p>
    <w:tbl>
      <w:tblPr>
        <w:tblStyle w:val="29"/>
        <w:tblW w:w="4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37"/>
        <w:gridCol w:w="1988"/>
        <w:gridCol w:w="2660"/>
        <w:gridCol w:w="1995"/>
      </w:tblGrid>
      <w:tr w14:paraId="07A0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14:paraId="6F9546ED">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09619582">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1111" w:type="pct"/>
            <w:tcBorders>
              <w:top w:val="single" w:color="auto" w:sz="4" w:space="0"/>
              <w:left w:val="single" w:color="auto" w:sz="4" w:space="0"/>
              <w:bottom w:val="single" w:color="auto" w:sz="4" w:space="0"/>
              <w:right w:val="single" w:color="auto" w:sz="4" w:space="0"/>
            </w:tcBorders>
            <w:noWrap w:val="0"/>
            <w:vAlign w:val="center"/>
          </w:tcPr>
          <w:p w14:paraId="3342C399">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合同条款号</w:t>
            </w:r>
          </w:p>
        </w:tc>
        <w:tc>
          <w:tcPr>
            <w:tcW w:w="1487" w:type="pct"/>
            <w:tcBorders>
              <w:top w:val="single" w:color="auto" w:sz="4" w:space="0"/>
              <w:left w:val="single" w:color="auto" w:sz="4" w:space="0"/>
              <w:bottom w:val="single" w:color="auto" w:sz="4" w:space="0"/>
              <w:right w:val="single" w:color="auto" w:sz="4" w:space="0"/>
            </w:tcBorders>
            <w:noWrap w:val="0"/>
            <w:vAlign w:val="center"/>
          </w:tcPr>
          <w:p w14:paraId="1FEBA330">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约定内容</w:t>
            </w:r>
          </w:p>
        </w:tc>
        <w:tc>
          <w:tcPr>
            <w:tcW w:w="1115" w:type="pct"/>
            <w:tcBorders>
              <w:top w:val="single" w:color="auto" w:sz="4" w:space="0"/>
              <w:left w:val="single" w:color="auto" w:sz="4" w:space="0"/>
              <w:bottom w:val="single" w:color="auto" w:sz="4" w:space="0"/>
              <w:right w:val="single" w:color="auto" w:sz="4" w:space="0"/>
            </w:tcBorders>
            <w:noWrap w:val="0"/>
            <w:vAlign w:val="center"/>
          </w:tcPr>
          <w:p w14:paraId="0ECD1D09">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21D8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14:paraId="5614A6F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45392C3F">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tc>
        <w:tc>
          <w:tcPr>
            <w:tcW w:w="1111" w:type="pct"/>
            <w:tcBorders>
              <w:top w:val="single" w:color="auto" w:sz="4" w:space="0"/>
              <w:left w:val="single" w:color="auto" w:sz="4" w:space="0"/>
              <w:bottom w:val="single" w:color="auto" w:sz="4" w:space="0"/>
              <w:right w:val="single" w:color="auto" w:sz="4" w:space="0"/>
            </w:tcBorders>
            <w:noWrap w:val="0"/>
            <w:vAlign w:val="center"/>
          </w:tcPr>
          <w:p w14:paraId="2C190245">
            <w:pPr>
              <w:spacing w:line="240" w:lineRule="auto"/>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第二</w:t>
            </w:r>
            <w:r>
              <w:rPr>
                <w:rFonts w:hint="eastAsia" w:ascii="宋体" w:hAnsi="宋体" w:cs="宋体"/>
                <w:bCs w:val="0"/>
                <w:color w:val="auto"/>
                <w:sz w:val="21"/>
                <w:szCs w:val="21"/>
                <w:highlight w:val="none"/>
                <w:lang w:val="en-US" w:eastAsia="zh-CN"/>
              </w:rPr>
              <w:t>部分</w:t>
            </w:r>
            <w:r>
              <w:rPr>
                <w:rFonts w:hint="eastAsia" w:ascii="宋体" w:hAnsi="宋体" w:eastAsia="宋体" w:cs="宋体"/>
                <w:bCs w:val="0"/>
                <w:color w:val="auto"/>
                <w:sz w:val="21"/>
                <w:szCs w:val="21"/>
                <w:highlight w:val="none"/>
              </w:rPr>
              <w:t>第一条（5）</w:t>
            </w:r>
          </w:p>
        </w:tc>
        <w:tc>
          <w:tcPr>
            <w:tcW w:w="1487" w:type="pct"/>
            <w:tcBorders>
              <w:top w:val="single" w:color="auto" w:sz="4" w:space="0"/>
              <w:left w:val="single" w:color="auto" w:sz="4" w:space="0"/>
              <w:bottom w:val="single" w:color="auto" w:sz="4" w:space="0"/>
              <w:right w:val="single" w:color="auto" w:sz="4" w:space="0"/>
            </w:tcBorders>
            <w:noWrap w:val="0"/>
            <w:vAlign w:val="center"/>
          </w:tcPr>
          <w:p w14:paraId="03A1BD4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val="0"/>
                <w:color w:val="auto"/>
                <w:sz w:val="21"/>
                <w:szCs w:val="21"/>
                <w:highlight w:val="none"/>
              </w:rPr>
              <w:t>姓名</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0E12884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rPr>
              <w:t>技术</w:t>
            </w:r>
            <w:r>
              <w:rPr>
                <w:rFonts w:hint="eastAsia" w:ascii="宋体" w:hAnsi="宋体" w:eastAsia="宋体" w:cs="宋体"/>
                <w:bCs/>
                <w:color w:val="auto"/>
                <w:sz w:val="21"/>
                <w:szCs w:val="21"/>
                <w:highlight w:val="none"/>
              </w:rPr>
              <w:t>职称：</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7668C8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rPr>
              <w:t>注册证</w:t>
            </w:r>
            <w:r>
              <w:rPr>
                <w:rFonts w:hint="eastAsia" w:ascii="宋体" w:hAnsi="宋体" w:eastAsia="宋体" w:cs="宋体"/>
                <w:bCs/>
                <w:color w:val="auto"/>
                <w:sz w:val="21"/>
                <w:szCs w:val="21"/>
                <w:highlight w:val="none"/>
              </w:rPr>
              <w:t>号：</w:t>
            </w:r>
            <w:r>
              <w:rPr>
                <w:rFonts w:hint="eastAsia" w:ascii="宋体" w:hAnsi="宋体" w:eastAsia="宋体" w:cs="宋体"/>
                <w:bCs/>
                <w:color w:val="auto"/>
                <w:sz w:val="21"/>
                <w:szCs w:val="21"/>
                <w:highlight w:val="none"/>
                <w:u w:val="single"/>
              </w:rPr>
              <w:t xml:space="preserve">          </w:t>
            </w:r>
          </w:p>
        </w:tc>
        <w:tc>
          <w:tcPr>
            <w:tcW w:w="1115" w:type="pct"/>
            <w:tcBorders>
              <w:top w:val="single" w:color="auto" w:sz="4" w:space="0"/>
              <w:left w:val="single" w:color="auto" w:sz="4" w:space="0"/>
              <w:bottom w:val="single" w:color="auto" w:sz="4" w:space="0"/>
              <w:right w:val="single" w:color="auto" w:sz="4" w:space="0"/>
            </w:tcBorders>
            <w:noWrap w:val="0"/>
            <w:vAlign w:val="center"/>
          </w:tcPr>
          <w:p w14:paraId="0E0C957F">
            <w:pPr>
              <w:spacing w:line="360" w:lineRule="auto"/>
              <w:jc w:val="center"/>
              <w:rPr>
                <w:rFonts w:hint="eastAsia" w:ascii="宋体" w:hAnsi="宋体" w:eastAsia="宋体" w:cs="宋体"/>
                <w:b/>
                <w:color w:val="auto"/>
                <w:szCs w:val="21"/>
                <w:highlight w:val="none"/>
              </w:rPr>
            </w:pPr>
          </w:p>
        </w:tc>
      </w:tr>
      <w:tr w14:paraId="6E2F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14:paraId="137BB44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58364A87">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p>
        </w:tc>
        <w:tc>
          <w:tcPr>
            <w:tcW w:w="1111" w:type="pct"/>
            <w:tcBorders>
              <w:top w:val="single" w:color="auto" w:sz="4" w:space="0"/>
              <w:left w:val="single" w:color="auto" w:sz="4" w:space="0"/>
              <w:bottom w:val="single" w:color="auto" w:sz="4" w:space="0"/>
              <w:right w:val="single" w:color="auto" w:sz="4" w:space="0"/>
            </w:tcBorders>
            <w:noWrap w:val="0"/>
            <w:vAlign w:val="center"/>
          </w:tcPr>
          <w:p w14:paraId="2E868162">
            <w:pPr>
              <w:spacing w:line="240" w:lineRule="auto"/>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第一部分第六条</w:t>
            </w:r>
          </w:p>
        </w:tc>
        <w:tc>
          <w:tcPr>
            <w:tcW w:w="1487" w:type="pct"/>
            <w:tcBorders>
              <w:top w:val="single" w:color="auto" w:sz="4" w:space="0"/>
              <w:left w:val="single" w:color="auto" w:sz="4" w:space="0"/>
              <w:bottom w:val="single" w:color="auto" w:sz="4" w:space="0"/>
              <w:right w:val="single" w:color="auto" w:sz="4" w:space="0"/>
            </w:tcBorders>
            <w:noWrap w:val="0"/>
            <w:vAlign w:val="center"/>
          </w:tcPr>
          <w:p w14:paraId="632E6C6A">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按招标</w:t>
            </w:r>
            <w:r>
              <w:rPr>
                <w:rFonts w:hint="eastAsia" w:ascii="宋体" w:hAnsi="宋体" w:eastAsia="宋体" w:cs="宋体"/>
                <w:bCs w:val="0"/>
                <w:color w:val="auto"/>
                <w:sz w:val="21"/>
                <w:szCs w:val="21"/>
                <w:highlight w:val="none"/>
              </w:rPr>
              <w:t>文件</w:t>
            </w:r>
            <w:r>
              <w:rPr>
                <w:rFonts w:hint="eastAsia" w:ascii="宋体" w:hAnsi="宋体" w:eastAsia="宋体" w:cs="宋体"/>
                <w:bCs/>
                <w:color w:val="auto"/>
                <w:sz w:val="21"/>
                <w:szCs w:val="21"/>
                <w:highlight w:val="none"/>
              </w:rPr>
              <w:t>要求</w:t>
            </w:r>
          </w:p>
        </w:tc>
        <w:tc>
          <w:tcPr>
            <w:tcW w:w="1115" w:type="pct"/>
            <w:tcBorders>
              <w:top w:val="single" w:color="auto" w:sz="4" w:space="0"/>
              <w:left w:val="single" w:color="auto" w:sz="4" w:space="0"/>
              <w:bottom w:val="single" w:color="auto" w:sz="4" w:space="0"/>
              <w:right w:val="single" w:color="auto" w:sz="4" w:space="0"/>
            </w:tcBorders>
            <w:noWrap w:val="0"/>
            <w:vAlign w:val="center"/>
          </w:tcPr>
          <w:p w14:paraId="7E96B451">
            <w:pPr>
              <w:spacing w:line="360" w:lineRule="auto"/>
              <w:jc w:val="center"/>
              <w:rPr>
                <w:rFonts w:hint="eastAsia" w:ascii="宋体" w:hAnsi="宋体" w:eastAsia="宋体" w:cs="宋体"/>
                <w:b/>
                <w:color w:val="auto"/>
                <w:szCs w:val="21"/>
                <w:highlight w:val="none"/>
              </w:rPr>
            </w:pPr>
          </w:p>
        </w:tc>
      </w:tr>
      <w:tr w14:paraId="0A19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14:paraId="0FC9DFD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16D4343A">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合同价款确定方式</w:t>
            </w:r>
          </w:p>
        </w:tc>
        <w:tc>
          <w:tcPr>
            <w:tcW w:w="1111" w:type="pct"/>
            <w:tcBorders>
              <w:top w:val="single" w:color="auto" w:sz="4" w:space="0"/>
              <w:left w:val="single" w:color="auto" w:sz="4" w:space="0"/>
              <w:bottom w:val="single" w:color="auto" w:sz="4" w:space="0"/>
              <w:right w:val="single" w:color="auto" w:sz="4" w:space="0"/>
            </w:tcBorders>
            <w:noWrap w:val="0"/>
            <w:vAlign w:val="center"/>
          </w:tcPr>
          <w:p w14:paraId="27F18FB8">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第三</w:t>
            </w:r>
            <w:r>
              <w:rPr>
                <w:rFonts w:hint="eastAsia" w:ascii="宋体" w:hAnsi="宋体" w:cs="宋体"/>
                <w:bCs/>
                <w:color w:val="auto"/>
                <w:sz w:val="21"/>
                <w:szCs w:val="21"/>
                <w:highlight w:val="none"/>
                <w:lang w:val="en-US" w:eastAsia="zh-CN"/>
              </w:rPr>
              <w:t>部分</w:t>
            </w:r>
            <w:r>
              <w:rPr>
                <w:rFonts w:hint="eastAsia" w:ascii="宋体" w:hAnsi="宋体" w:eastAsia="宋体" w:cs="宋体"/>
                <w:bCs/>
                <w:color w:val="auto"/>
                <w:sz w:val="21"/>
                <w:szCs w:val="21"/>
                <w:highlight w:val="none"/>
              </w:rPr>
              <w:t>第三十九条</w:t>
            </w:r>
          </w:p>
        </w:tc>
        <w:tc>
          <w:tcPr>
            <w:tcW w:w="1487" w:type="pct"/>
            <w:tcBorders>
              <w:top w:val="single" w:color="auto" w:sz="4" w:space="0"/>
              <w:left w:val="single" w:color="auto" w:sz="4" w:space="0"/>
              <w:bottom w:val="single" w:color="auto" w:sz="4" w:space="0"/>
              <w:right w:val="single" w:color="auto" w:sz="4" w:space="0"/>
            </w:tcBorders>
            <w:noWrap w:val="0"/>
            <w:vAlign w:val="center"/>
          </w:tcPr>
          <w:p w14:paraId="36FC0D5D">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w:t>
            </w:r>
            <w:r>
              <w:rPr>
                <w:rFonts w:hint="eastAsia" w:ascii="宋体" w:hAnsi="宋体" w:eastAsia="宋体" w:cs="宋体"/>
                <w:bCs w:val="0"/>
                <w:color w:val="auto"/>
                <w:sz w:val="21"/>
                <w:szCs w:val="21"/>
                <w:highlight w:val="none"/>
              </w:rPr>
              <w:t>招标</w:t>
            </w:r>
            <w:r>
              <w:rPr>
                <w:rFonts w:hint="eastAsia" w:ascii="宋体" w:hAnsi="宋体" w:eastAsia="宋体" w:cs="宋体"/>
                <w:bCs/>
                <w:color w:val="auto"/>
                <w:sz w:val="21"/>
                <w:szCs w:val="21"/>
                <w:highlight w:val="none"/>
              </w:rPr>
              <w:t>文件要求</w:t>
            </w:r>
          </w:p>
        </w:tc>
        <w:tc>
          <w:tcPr>
            <w:tcW w:w="1115" w:type="pct"/>
            <w:tcBorders>
              <w:top w:val="single" w:color="auto" w:sz="4" w:space="0"/>
              <w:left w:val="single" w:color="auto" w:sz="4" w:space="0"/>
              <w:bottom w:val="single" w:color="auto" w:sz="4" w:space="0"/>
              <w:right w:val="single" w:color="auto" w:sz="4" w:space="0"/>
            </w:tcBorders>
            <w:noWrap w:val="0"/>
            <w:vAlign w:val="center"/>
          </w:tcPr>
          <w:p w14:paraId="03DD2427">
            <w:pPr>
              <w:spacing w:line="360" w:lineRule="auto"/>
              <w:jc w:val="center"/>
              <w:rPr>
                <w:rFonts w:hint="eastAsia" w:ascii="宋体" w:hAnsi="宋体" w:eastAsia="宋体" w:cs="宋体"/>
                <w:b/>
                <w:color w:val="auto"/>
                <w:szCs w:val="21"/>
                <w:highlight w:val="none"/>
              </w:rPr>
            </w:pPr>
          </w:p>
        </w:tc>
      </w:tr>
      <w:tr w14:paraId="7B03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14:paraId="00EB260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3AD0105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1111" w:type="pct"/>
            <w:tcBorders>
              <w:top w:val="single" w:color="auto" w:sz="4" w:space="0"/>
              <w:left w:val="single" w:color="auto" w:sz="4" w:space="0"/>
              <w:bottom w:val="single" w:color="auto" w:sz="4" w:space="0"/>
              <w:right w:val="single" w:color="auto" w:sz="4" w:space="0"/>
            </w:tcBorders>
            <w:noWrap w:val="0"/>
            <w:vAlign w:val="center"/>
          </w:tcPr>
          <w:p w14:paraId="432BD2A9">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第一</w:t>
            </w:r>
            <w:r>
              <w:rPr>
                <w:rFonts w:hint="eastAsia" w:ascii="宋体" w:hAnsi="宋体" w:cs="宋体"/>
                <w:bCs/>
                <w:color w:val="auto"/>
                <w:sz w:val="21"/>
                <w:szCs w:val="21"/>
                <w:highlight w:val="none"/>
                <w:lang w:val="en-US" w:eastAsia="zh-CN"/>
              </w:rPr>
              <w:t>部分</w:t>
            </w:r>
            <w:r>
              <w:rPr>
                <w:rFonts w:hint="eastAsia" w:ascii="宋体" w:hAnsi="宋体" w:eastAsia="宋体" w:cs="宋体"/>
                <w:bCs/>
                <w:color w:val="auto"/>
                <w:sz w:val="21"/>
                <w:szCs w:val="21"/>
                <w:highlight w:val="none"/>
              </w:rPr>
              <w:t>第一条（</w:t>
            </w: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w:t>
            </w:r>
          </w:p>
        </w:tc>
        <w:tc>
          <w:tcPr>
            <w:tcW w:w="1487" w:type="pct"/>
            <w:tcBorders>
              <w:top w:val="single" w:color="auto" w:sz="4" w:space="0"/>
              <w:left w:val="single" w:color="auto" w:sz="4" w:space="0"/>
              <w:bottom w:val="single" w:color="auto" w:sz="4" w:space="0"/>
              <w:right w:val="single" w:color="auto" w:sz="4" w:space="0"/>
            </w:tcBorders>
            <w:noWrap w:val="0"/>
            <w:vAlign w:val="center"/>
          </w:tcPr>
          <w:p w14:paraId="4416C982">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w:t>
            </w:r>
            <w:r>
              <w:rPr>
                <w:rFonts w:hint="eastAsia" w:ascii="宋体" w:hAnsi="宋体" w:eastAsia="宋体" w:cs="宋体"/>
                <w:bCs w:val="0"/>
                <w:color w:val="auto"/>
                <w:sz w:val="21"/>
                <w:szCs w:val="21"/>
                <w:highlight w:val="none"/>
              </w:rPr>
              <w:t>招标</w:t>
            </w:r>
            <w:r>
              <w:rPr>
                <w:rFonts w:hint="eastAsia" w:ascii="宋体" w:hAnsi="宋体" w:eastAsia="宋体" w:cs="宋体"/>
                <w:bCs/>
                <w:color w:val="auto"/>
                <w:sz w:val="21"/>
                <w:szCs w:val="21"/>
                <w:highlight w:val="none"/>
              </w:rPr>
              <w:t>文件要求</w:t>
            </w:r>
          </w:p>
        </w:tc>
        <w:tc>
          <w:tcPr>
            <w:tcW w:w="1115" w:type="pct"/>
            <w:tcBorders>
              <w:top w:val="single" w:color="auto" w:sz="4" w:space="0"/>
              <w:left w:val="single" w:color="auto" w:sz="4" w:space="0"/>
              <w:bottom w:val="single" w:color="auto" w:sz="4" w:space="0"/>
              <w:right w:val="single" w:color="auto" w:sz="4" w:space="0"/>
            </w:tcBorders>
            <w:noWrap w:val="0"/>
            <w:vAlign w:val="center"/>
          </w:tcPr>
          <w:p w14:paraId="715882F6">
            <w:pPr>
              <w:spacing w:line="360" w:lineRule="auto"/>
              <w:jc w:val="center"/>
              <w:rPr>
                <w:rFonts w:hint="eastAsia" w:ascii="宋体" w:hAnsi="宋体" w:eastAsia="宋体" w:cs="宋体"/>
                <w:b/>
                <w:color w:val="auto"/>
                <w:szCs w:val="21"/>
                <w:highlight w:val="none"/>
              </w:rPr>
            </w:pPr>
          </w:p>
        </w:tc>
      </w:tr>
      <w:tr w14:paraId="6493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25" w:type="pct"/>
            <w:tcBorders>
              <w:top w:val="single" w:color="auto" w:sz="4" w:space="0"/>
              <w:left w:val="single" w:color="auto" w:sz="4" w:space="0"/>
              <w:bottom w:val="single" w:color="auto" w:sz="4" w:space="0"/>
              <w:right w:val="single" w:color="auto" w:sz="4" w:space="0"/>
            </w:tcBorders>
            <w:noWrap w:val="0"/>
            <w:vAlign w:val="center"/>
          </w:tcPr>
          <w:p w14:paraId="19CC5C8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59" w:type="pct"/>
            <w:tcBorders>
              <w:top w:val="single" w:color="auto" w:sz="4" w:space="0"/>
              <w:left w:val="single" w:color="auto" w:sz="4" w:space="0"/>
              <w:bottom w:val="single" w:color="auto" w:sz="4" w:space="0"/>
              <w:right w:val="single" w:color="auto" w:sz="4" w:space="0"/>
            </w:tcBorders>
            <w:noWrap w:val="0"/>
            <w:vAlign w:val="center"/>
          </w:tcPr>
          <w:p w14:paraId="3E78B2D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监理工期</w:t>
            </w:r>
          </w:p>
        </w:tc>
        <w:tc>
          <w:tcPr>
            <w:tcW w:w="1111" w:type="pct"/>
            <w:tcBorders>
              <w:top w:val="single" w:color="auto" w:sz="4" w:space="0"/>
              <w:left w:val="single" w:color="auto" w:sz="4" w:space="0"/>
              <w:bottom w:val="single" w:color="auto" w:sz="4" w:space="0"/>
              <w:right w:val="single" w:color="auto" w:sz="4" w:space="0"/>
            </w:tcBorders>
            <w:noWrap w:val="0"/>
            <w:vAlign w:val="center"/>
          </w:tcPr>
          <w:p w14:paraId="2CD8E92E">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1487" w:type="pct"/>
            <w:tcBorders>
              <w:top w:val="single" w:color="auto" w:sz="4" w:space="0"/>
              <w:left w:val="single" w:color="auto" w:sz="4" w:space="0"/>
              <w:bottom w:val="single" w:color="auto" w:sz="4" w:space="0"/>
              <w:right w:val="single" w:color="auto" w:sz="4" w:space="0"/>
            </w:tcBorders>
            <w:noWrap w:val="0"/>
            <w:vAlign w:val="center"/>
          </w:tcPr>
          <w:p w14:paraId="005A62EF">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w:t>
            </w:r>
            <w:r>
              <w:rPr>
                <w:rFonts w:hint="eastAsia" w:ascii="宋体" w:hAnsi="宋体" w:eastAsia="宋体" w:cs="宋体"/>
                <w:bCs w:val="0"/>
                <w:color w:val="auto"/>
                <w:sz w:val="21"/>
                <w:szCs w:val="21"/>
                <w:highlight w:val="none"/>
              </w:rPr>
              <w:t>招标</w:t>
            </w:r>
            <w:r>
              <w:rPr>
                <w:rFonts w:hint="eastAsia" w:ascii="宋体" w:hAnsi="宋体" w:eastAsia="宋体" w:cs="宋体"/>
                <w:bCs/>
                <w:color w:val="auto"/>
                <w:sz w:val="21"/>
                <w:szCs w:val="21"/>
                <w:highlight w:val="none"/>
              </w:rPr>
              <w:t>文件要求</w:t>
            </w:r>
          </w:p>
        </w:tc>
        <w:tc>
          <w:tcPr>
            <w:tcW w:w="1115" w:type="pct"/>
            <w:tcBorders>
              <w:top w:val="single" w:color="auto" w:sz="4" w:space="0"/>
              <w:left w:val="single" w:color="auto" w:sz="4" w:space="0"/>
              <w:bottom w:val="single" w:color="auto" w:sz="4" w:space="0"/>
              <w:right w:val="single" w:color="auto" w:sz="4" w:space="0"/>
            </w:tcBorders>
            <w:noWrap w:val="0"/>
            <w:vAlign w:val="center"/>
          </w:tcPr>
          <w:p w14:paraId="51A084A2">
            <w:pPr>
              <w:spacing w:line="360" w:lineRule="auto"/>
              <w:jc w:val="center"/>
              <w:rPr>
                <w:rFonts w:hint="eastAsia" w:ascii="宋体" w:hAnsi="宋体" w:eastAsia="宋体" w:cs="宋体"/>
                <w:b/>
                <w:color w:val="auto"/>
                <w:szCs w:val="21"/>
                <w:highlight w:val="none"/>
              </w:rPr>
            </w:pPr>
          </w:p>
        </w:tc>
      </w:tr>
      <w:tr w14:paraId="3100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5" w:type="pct"/>
            <w:vMerge w:val="restart"/>
            <w:tcBorders>
              <w:top w:val="single" w:color="auto" w:sz="4" w:space="0"/>
              <w:left w:val="single" w:color="auto" w:sz="4" w:space="0"/>
              <w:right w:val="single" w:color="auto" w:sz="4" w:space="0"/>
            </w:tcBorders>
            <w:noWrap w:val="0"/>
            <w:vAlign w:val="center"/>
          </w:tcPr>
          <w:p w14:paraId="15F5C29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59" w:type="pct"/>
            <w:vMerge w:val="restart"/>
            <w:tcBorders>
              <w:top w:val="single" w:color="auto" w:sz="4" w:space="0"/>
              <w:left w:val="single" w:color="auto" w:sz="4" w:space="0"/>
              <w:right w:val="single" w:color="auto" w:sz="4" w:space="0"/>
            </w:tcBorders>
            <w:noWrap w:val="0"/>
            <w:vAlign w:val="center"/>
          </w:tcPr>
          <w:p w14:paraId="0EE8261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监理报价</w:t>
            </w:r>
          </w:p>
        </w:tc>
        <w:tc>
          <w:tcPr>
            <w:tcW w:w="1111" w:type="pct"/>
            <w:vMerge w:val="restart"/>
            <w:tcBorders>
              <w:top w:val="single" w:color="auto" w:sz="4" w:space="0"/>
              <w:left w:val="single" w:color="auto" w:sz="4" w:space="0"/>
              <w:right w:val="single" w:color="auto" w:sz="4" w:space="0"/>
            </w:tcBorders>
            <w:noWrap w:val="0"/>
            <w:vAlign w:val="center"/>
          </w:tcPr>
          <w:p w14:paraId="07539ECE">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第三</w:t>
            </w:r>
            <w:r>
              <w:rPr>
                <w:rFonts w:hint="eastAsia" w:ascii="宋体" w:hAnsi="宋体" w:cs="宋体"/>
                <w:bCs/>
                <w:color w:val="auto"/>
                <w:sz w:val="21"/>
                <w:szCs w:val="21"/>
                <w:highlight w:val="none"/>
                <w:lang w:val="en-US" w:eastAsia="zh-CN"/>
              </w:rPr>
              <w:t>部分</w:t>
            </w:r>
            <w:r>
              <w:rPr>
                <w:rFonts w:hint="eastAsia" w:ascii="宋体" w:hAnsi="宋体" w:eastAsia="宋体" w:cs="宋体"/>
                <w:bCs/>
                <w:color w:val="auto"/>
                <w:sz w:val="21"/>
                <w:szCs w:val="21"/>
                <w:highlight w:val="none"/>
              </w:rPr>
              <w:t>第三十九条</w:t>
            </w:r>
          </w:p>
        </w:tc>
        <w:tc>
          <w:tcPr>
            <w:tcW w:w="1487" w:type="pct"/>
            <w:tcBorders>
              <w:top w:val="single" w:color="auto" w:sz="4" w:space="0"/>
              <w:left w:val="single" w:color="auto" w:sz="4" w:space="0"/>
              <w:bottom w:val="single" w:color="auto" w:sz="4" w:space="0"/>
              <w:right w:val="single" w:color="auto" w:sz="4" w:space="0"/>
            </w:tcBorders>
            <w:noWrap w:val="0"/>
            <w:vAlign w:val="center"/>
          </w:tcPr>
          <w:p w14:paraId="0CE8D15C">
            <w:pPr>
              <w:spacing w:line="24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val="0"/>
                <w:color w:val="auto"/>
                <w:sz w:val="21"/>
                <w:szCs w:val="21"/>
                <w:highlight w:val="none"/>
              </w:rPr>
              <w:t>监理</w:t>
            </w:r>
            <w:r>
              <w:rPr>
                <w:rFonts w:hint="eastAsia" w:ascii="宋体" w:hAnsi="宋体" w:eastAsia="宋体" w:cs="宋体"/>
                <w:bCs/>
                <w:color w:val="auto"/>
                <w:sz w:val="21"/>
                <w:szCs w:val="21"/>
                <w:highlight w:val="none"/>
              </w:rPr>
              <w:t>报价：</w:t>
            </w:r>
            <w:r>
              <w:rPr>
                <w:rFonts w:hint="eastAsia" w:ascii="宋体" w:hAnsi="宋体" w:eastAsia="宋体" w:cs="宋体"/>
                <w:bCs/>
                <w:color w:val="auto"/>
                <w:sz w:val="21"/>
                <w:szCs w:val="21"/>
                <w:highlight w:val="none"/>
                <w:u w:val="single"/>
              </w:rPr>
              <w:t xml:space="preserve">         </w:t>
            </w:r>
          </w:p>
        </w:tc>
        <w:tc>
          <w:tcPr>
            <w:tcW w:w="1115" w:type="pct"/>
            <w:tcBorders>
              <w:top w:val="single" w:color="auto" w:sz="4" w:space="0"/>
              <w:left w:val="single" w:color="auto" w:sz="4" w:space="0"/>
              <w:right w:val="single" w:color="auto" w:sz="4" w:space="0"/>
            </w:tcBorders>
            <w:noWrap w:val="0"/>
            <w:vAlign w:val="center"/>
          </w:tcPr>
          <w:p w14:paraId="7C9A4284">
            <w:pPr>
              <w:spacing w:line="240" w:lineRule="auto"/>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投标总报价以元为单位，保留小数点后两位小数。</w:t>
            </w:r>
          </w:p>
        </w:tc>
      </w:tr>
      <w:tr w14:paraId="3ED7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25" w:type="pct"/>
            <w:vMerge w:val="continue"/>
            <w:tcBorders>
              <w:left w:val="single" w:color="auto" w:sz="4" w:space="0"/>
              <w:right w:val="single" w:color="auto" w:sz="4" w:space="0"/>
            </w:tcBorders>
            <w:noWrap w:val="0"/>
            <w:vAlign w:val="center"/>
          </w:tcPr>
          <w:p w14:paraId="78AD4B09">
            <w:pPr>
              <w:spacing w:line="360" w:lineRule="auto"/>
              <w:jc w:val="center"/>
              <w:rPr>
                <w:rFonts w:hint="eastAsia" w:ascii="宋体" w:hAnsi="宋体" w:eastAsia="宋体" w:cs="宋体"/>
                <w:color w:val="auto"/>
                <w:sz w:val="21"/>
                <w:szCs w:val="21"/>
                <w:highlight w:val="none"/>
              </w:rPr>
            </w:pPr>
          </w:p>
        </w:tc>
        <w:tc>
          <w:tcPr>
            <w:tcW w:w="859" w:type="pct"/>
            <w:vMerge w:val="continue"/>
            <w:tcBorders>
              <w:left w:val="single" w:color="auto" w:sz="4" w:space="0"/>
              <w:right w:val="single" w:color="auto" w:sz="4" w:space="0"/>
            </w:tcBorders>
            <w:noWrap w:val="0"/>
            <w:vAlign w:val="center"/>
          </w:tcPr>
          <w:p w14:paraId="269F5824">
            <w:pPr>
              <w:spacing w:line="360" w:lineRule="auto"/>
              <w:rPr>
                <w:rFonts w:hint="eastAsia" w:ascii="宋体" w:hAnsi="宋体" w:eastAsia="宋体" w:cs="宋体"/>
                <w:color w:val="auto"/>
                <w:sz w:val="21"/>
                <w:szCs w:val="21"/>
                <w:highlight w:val="none"/>
              </w:rPr>
            </w:pPr>
          </w:p>
        </w:tc>
        <w:tc>
          <w:tcPr>
            <w:tcW w:w="1111" w:type="pct"/>
            <w:vMerge w:val="continue"/>
            <w:tcBorders>
              <w:left w:val="single" w:color="auto" w:sz="4" w:space="0"/>
              <w:right w:val="single" w:color="auto" w:sz="4" w:space="0"/>
            </w:tcBorders>
            <w:noWrap w:val="0"/>
            <w:vAlign w:val="center"/>
          </w:tcPr>
          <w:p w14:paraId="2B4AC843">
            <w:pPr>
              <w:spacing w:line="360" w:lineRule="auto"/>
              <w:jc w:val="center"/>
              <w:rPr>
                <w:rFonts w:hint="eastAsia" w:ascii="宋体" w:hAnsi="宋体" w:eastAsia="宋体" w:cs="宋体"/>
                <w:bCs/>
                <w:color w:val="auto"/>
                <w:sz w:val="21"/>
                <w:szCs w:val="21"/>
                <w:highlight w:val="none"/>
              </w:rPr>
            </w:pPr>
          </w:p>
        </w:tc>
        <w:tc>
          <w:tcPr>
            <w:tcW w:w="1487" w:type="pct"/>
            <w:tcBorders>
              <w:top w:val="single" w:color="auto" w:sz="4" w:space="0"/>
              <w:left w:val="single" w:color="auto" w:sz="4" w:space="0"/>
              <w:bottom w:val="single" w:color="auto" w:sz="4" w:space="0"/>
              <w:right w:val="single" w:color="auto" w:sz="4" w:space="0"/>
            </w:tcBorders>
            <w:noWrap w:val="0"/>
            <w:vAlign w:val="center"/>
          </w:tcPr>
          <w:p w14:paraId="4EB76D60">
            <w:pPr>
              <w:spacing w:line="240" w:lineRule="auto"/>
              <w:jc w:val="left"/>
              <w:rPr>
                <w:rFonts w:hint="eastAsia" w:ascii="宋体" w:hAnsi="宋体" w:eastAsia="宋体" w:cs="宋体"/>
                <w:bCs/>
                <w:color w:val="auto"/>
                <w:sz w:val="21"/>
                <w:szCs w:val="21"/>
                <w:highlight w:val="none"/>
                <w:lang w:val="en-US" w:eastAsia="zh-CN"/>
              </w:rPr>
            </w:pPr>
            <w:r>
              <w:rPr>
                <w:rFonts w:hint="eastAsia" w:ascii="宋体" w:hAnsi="宋体" w:cs="宋体"/>
                <w:bCs w:val="0"/>
                <w:color w:val="auto"/>
                <w:sz w:val="21"/>
                <w:szCs w:val="21"/>
                <w:highlight w:val="none"/>
                <w:lang w:val="en-US" w:eastAsia="zh-CN"/>
              </w:rPr>
              <w:t>投标下浮率</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w:t>
            </w:r>
          </w:p>
        </w:tc>
        <w:tc>
          <w:tcPr>
            <w:tcW w:w="1995" w:type="dxa"/>
            <w:tcBorders>
              <w:left w:val="single" w:color="auto" w:sz="4" w:space="0"/>
              <w:right w:val="single" w:color="auto" w:sz="4" w:space="0"/>
            </w:tcBorders>
            <w:noWrap w:val="0"/>
            <w:vAlign w:val="center"/>
          </w:tcPr>
          <w:p w14:paraId="11C1AB44">
            <w:pPr>
              <w:widowControl/>
              <w:spacing w:line="240" w:lineRule="auto"/>
              <w:jc w:val="left"/>
              <w:rPr>
                <w:rFonts w:hint="eastAsia" w:ascii="宋体" w:hAnsi="宋体" w:eastAsia="宋体" w:cs="宋体"/>
                <w:b/>
                <w:bCs/>
                <w:color w:val="auto"/>
                <w:szCs w:val="21"/>
                <w:highlight w:val="none"/>
              </w:rPr>
            </w:pPr>
            <w:r>
              <w:rPr>
                <w:rFonts w:hint="eastAsia" w:ascii="宋体" w:hAnsi="宋体" w:cs="宋体"/>
                <w:b/>
                <w:bCs/>
                <w:color w:val="auto"/>
                <w:sz w:val="21"/>
                <w:szCs w:val="21"/>
                <w:highlight w:val="none"/>
                <w:lang w:val="en-US" w:eastAsia="zh-CN"/>
              </w:rPr>
              <w:t>投标下浮率保留小数点后两位小数。</w:t>
            </w:r>
          </w:p>
        </w:tc>
      </w:tr>
      <w:tr w14:paraId="1809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425" w:type="pct"/>
            <w:tcBorders>
              <w:left w:val="single" w:color="auto" w:sz="4" w:space="0"/>
              <w:bottom w:val="single" w:color="auto" w:sz="4" w:space="0"/>
              <w:right w:val="single" w:color="auto" w:sz="4" w:space="0"/>
            </w:tcBorders>
            <w:noWrap w:val="0"/>
            <w:vAlign w:val="center"/>
          </w:tcPr>
          <w:p w14:paraId="405233F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859" w:type="pct"/>
            <w:tcBorders>
              <w:left w:val="single" w:color="auto" w:sz="4" w:space="0"/>
              <w:bottom w:val="single" w:color="auto" w:sz="4" w:space="0"/>
              <w:right w:val="single" w:color="auto" w:sz="4" w:space="0"/>
            </w:tcBorders>
            <w:noWrap w:val="0"/>
            <w:vAlign w:val="center"/>
          </w:tcPr>
          <w:p w14:paraId="2964E160">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1111" w:type="pct"/>
            <w:tcBorders>
              <w:left w:val="single" w:color="auto" w:sz="4" w:space="0"/>
              <w:bottom w:val="single" w:color="auto" w:sz="4" w:space="0"/>
              <w:right w:val="single" w:color="auto" w:sz="4" w:space="0"/>
            </w:tcBorders>
            <w:noWrap w:val="0"/>
            <w:vAlign w:val="center"/>
          </w:tcPr>
          <w:p w14:paraId="595881FD">
            <w:pPr>
              <w:spacing w:line="360" w:lineRule="auto"/>
              <w:jc w:val="both"/>
              <w:rPr>
                <w:rFonts w:hint="eastAsia" w:ascii="宋体" w:hAnsi="宋体" w:eastAsia="宋体" w:cs="宋体"/>
                <w:bCs/>
                <w:color w:val="auto"/>
                <w:sz w:val="21"/>
                <w:szCs w:val="21"/>
                <w:highlight w:val="none"/>
              </w:rPr>
            </w:pPr>
          </w:p>
        </w:tc>
        <w:tc>
          <w:tcPr>
            <w:tcW w:w="1487" w:type="pct"/>
            <w:tcBorders>
              <w:top w:val="single" w:color="auto" w:sz="4" w:space="0"/>
              <w:left w:val="single" w:color="auto" w:sz="4" w:space="0"/>
              <w:bottom w:val="single" w:color="auto" w:sz="4" w:space="0"/>
              <w:right w:val="single" w:color="auto" w:sz="4" w:space="0"/>
            </w:tcBorders>
            <w:noWrap w:val="0"/>
            <w:vAlign w:val="center"/>
          </w:tcPr>
          <w:p w14:paraId="5CE5DBF8">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日历天</w:t>
            </w:r>
          </w:p>
          <w:p w14:paraId="5A1A6230">
            <w:pPr>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（从投标截止之日算起）</w:t>
            </w:r>
          </w:p>
        </w:tc>
        <w:tc>
          <w:tcPr>
            <w:tcW w:w="1115" w:type="pct"/>
            <w:tcBorders>
              <w:left w:val="single" w:color="auto" w:sz="4" w:space="0"/>
              <w:bottom w:val="single" w:color="auto" w:sz="4" w:space="0"/>
              <w:right w:val="single" w:color="auto" w:sz="4" w:space="0"/>
            </w:tcBorders>
            <w:noWrap w:val="0"/>
            <w:vAlign w:val="center"/>
          </w:tcPr>
          <w:p w14:paraId="75E530FE">
            <w:pPr>
              <w:spacing w:line="360" w:lineRule="auto"/>
              <w:jc w:val="center"/>
              <w:rPr>
                <w:rFonts w:hint="eastAsia" w:ascii="宋体" w:hAnsi="宋体" w:eastAsia="宋体" w:cs="宋体"/>
                <w:b/>
                <w:color w:val="auto"/>
                <w:szCs w:val="21"/>
                <w:highlight w:val="none"/>
              </w:rPr>
            </w:pPr>
          </w:p>
        </w:tc>
      </w:tr>
    </w:tbl>
    <w:p w14:paraId="4351E11F">
      <w:pPr>
        <w:spacing w:line="360" w:lineRule="auto"/>
        <w:ind w:left="0" w:leftChars="0" w:firstLine="2940" w:firstLineChars="1400"/>
        <w:rPr>
          <w:rFonts w:hint="eastAsia" w:ascii="宋体" w:hAnsi="宋体" w:eastAsia="宋体" w:cs="宋体"/>
          <w:color w:val="auto"/>
          <w:szCs w:val="21"/>
          <w:highlight w:val="none"/>
        </w:rPr>
      </w:pPr>
    </w:p>
    <w:p w14:paraId="00149644">
      <w:pPr>
        <w:spacing w:line="360" w:lineRule="auto"/>
        <w:rPr>
          <w:rFonts w:hint="default" w:ascii="宋体" w:hAnsi="宋体" w:eastAsia="宋体" w:cs="宋体"/>
          <w:color w:val="auto"/>
          <w:szCs w:val="21"/>
          <w:highlight w:val="none"/>
          <w:lang w:val="en-US" w:eastAsia="zh-CN"/>
        </w:rPr>
      </w:pPr>
    </w:p>
    <w:p w14:paraId="32D343F6">
      <w:pPr>
        <w:spacing w:line="360" w:lineRule="auto"/>
        <w:rPr>
          <w:rFonts w:hint="eastAsia" w:ascii="宋体" w:hAnsi="宋体" w:eastAsia="宋体" w:cs="宋体"/>
          <w:color w:val="auto"/>
          <w:szCs w:val="21"/>
          <w:highlight w:val="none"/>
        </w:rPr>
      </w:pPr>
    </w:p>
    <w:p w14:paraId="4480E176">
      <w:pPr>
        <w:pStyle w:val="8"/>
        <w:ind w:left="0" w:leftChars="0" w:firstLine="0" w:firstLineChars="0"/>
        <w:rPr>
          <w:rFonts w:hint="eastAsia"/>
          <w:highlight w:val="none"/>
        </w:rPr>
      </w:pPr>
    </w:p>
    <w:p w14:paraId="54F9B703">
      <w:pPr>
        <w:spacing w:line="360" w:lineRule="auto"/>
        <w:ind w:left="0" w:leftChars="0" w:firstLine="4200" w:firstLineChars="20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14:paraId="6EECDCE3">
      <w:pPr>
        <w:tabs>
          <w:tab w:val="left" w:pos="9333"/>
        </w:tabs>
        <w:wordWrap w:val="0"/>
        <w:spacing w:line="360" w:lineRule="auto"/>
        <w:ind w:left="0" w:leftChars="0" w:right="-168" w:rightChars="-80" w:firstLine="4200" w:firstLineChars="20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法定代表人或委托代理人： </w:t>
      </w:r>
      <w:r>
        <w:rPr>
          <w:rFonts w:hint="eastAsia" w:ascii="宋体" w:hAnsi="宋体" w:eastAsia="宋体" w:cs="宋体"/>
          <w:color w:val="auto"/>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none"/>
        </w:rPr>
        <w:t>（签字或盖章）</w:t>
      </w:r>
    </w:p>
    <w:p w14:paraId="54172751">
      <w:pPr>
        <w:spacing w:line="360" w:lineRule="auto"/>
        <w:ind w:left="0" w:leftChars="0"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ECD4A77">
      <w:pPr>
        <w:autoSpaceDE w:val="0"/>
        <w:autoSpaceDN w:val="0"/>
        <w:spacing w:before="0" w:beforeLines="50" w:after="0" w:afterLines="50" w:line="360" w:lineRule="auto"/>
        <w:ind w:right="-23"/>
        <w:jc w:val="left"/>
        <w:outlineLvl w:val="1"/>
        <w:rPr>
          <w:rFonts w:hint="eastAsia" w:ascii="黑体" w:hAnsi="黑体" w:eastAsia="黑体" w:cs="黑体"/>
          <w:b w:val="0"/>
          <w:bCs w:val="0"/>
          <w:color w:val="auto"/>
          <w:sz w:val="28"/>
          <w:szCs w:val="24"/>
          <w:highlight w:val="none"/>
        </w:rPr>
      </w:pPr>
      <w:r>
        <w:rPr>
          <w:rFonts w:hint="eastAsia" w:ascii="宋体" w:hAnsi="宋体" w:eastAsia="宋体" w:cs="宋体"/>
          <w:b/>
          <w:color w:val="auto"/>
          <w:sz w:val="30"/>
          <w:szCs w:val="30"/>
          <w:highlight w:val="none"/>
        </w:rPr>
        <w:br w:type="page"/>
      </w:r>
      <w:bookmarkStart w:id="178" w:name="_Toc32367"/>
      <w:bookmarkStart w:id="179" w:name="_Toc12136"/>
      <w:bookmarkStart w:id="180" w:name="_Toc28648"/>
      <w:bookmarkStart w:id="181" w:name="_Toc31636"/>
      <w:bookmarkStart w:id="182" w:name="_Toc16396"/>
      <w:bookmarkStart w:id="183" w:name="_Toc514170143"/>
      <w:bookmarkStart w:id="184" w:name="_Toc25010"/>
      <w:r>
        <w:rPr>
          <w:rFonts w:hint="eastAsia" w:ascii="黑体" w:hAnsi="黑体" w:eastAsia="黑体" w:cs="黑体"/>
          <w:b w:val="0"/>
          <w:bCs w:val="0"/>
          <w:color w:val="auto"/>
          <w:spacing w:val="2"/>
          <w:position w:val="-4"/>
          <w:sz w:val="30"/>
          <w:szCs w:val="30"/>
          <w:highlight w:val="none"/>
        </w:rPr>
        <w:t>二、</w:t>
      </w:r>
      <w:r>
        <w:rPr>
          <w:rFonts w:hint="eastAsia" w:ascii="黑体" w:hAnsi="黑体" w:eastAsia="黑体" w:cs="黑体"/>
          <w:b w:val="0"/>
          <w:color w:val="auto"/>
          <w:spacing w:val="2"/>
          <w:position w:val="-4"/>
          <w:sz w:val="30"/>
          <w:szCs w:val="30"/>
          <w:highlight w:val="none"/>
        </w:rPr>
        <w:t>法定代表人身份证明书、授权委托书</w:t>
      </w:r>
    </w:p>
    <w:p w14:paraId="6A1EA817">
      <w:pPr>
        <w:autoSpaceDE/>
        <w:autoSpaceDN/>
        <w:spacing w:before="95" w:beforeLines="30" w:after="95" w:afterLines="30" w:line="360" w:lineRule="auto"/>
        <w:ind w:left="0" w:right="-23" w:firstLine="0" w:firstLineChars="0"/>
        <w:jc w:val="center"/>
        <w:outlineLvl w:val="2"/>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法定代表人身份证明</w:t>
      </w:r>
      <w:bookmarkEnd w:id="178"/>
      <w:r>
        <w:rPr>
          <w:rFonts w:hint="eastAsia" w:ascii="黑体" w:hAnsi="黑体" w:eastAsia="黑体" w:cs="黑体"/>
          <w:b w:val="0"/>
          <w:bCs w:val="0"/>
          <w:color w:val="auto"/>
          <w:sz w:val="28"/>
          <w:szCs w:val="24"/>
          <w:highlight w:val="none"/>
        </w:rPr>
        <w:t>书</w:t>
      </w:r>
      <w:bookmarkEnd w:id="179"/>
      <w:bookmarkEnd w:id="180"/>
      <w:bookmarkEnd w:id="181"/>
    </w:p>
    <w:p w14:paraId="6D48AE38">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 标 人：</w:t>
      </w:r>
      <w:r>
        <w:rPr>
          <w:rFonts w:hint="eastAsia" w:ascii="宋体" w:hAnsi="宋体" w:eastAsia="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u w:val="single"/>
        </w:rPr>
        <w:t xml:space="preserve">                          </w:t>
      </w:r>
    </w:p>
    <w:p w14:paraId="3115C2FA">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姓 名：</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 xml:space="preserve"> 性 别：</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年 龄：</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职 务：</w:t>
      </w:r>
      <w:r>
        <w:rPr>
          <w:rFonts w:hint="eastAsia" w:ascii="宋体" w:hAnsi="宋体" w:eastAsia="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u w:val="single"/>
        </w:rPr>
        <w:t xml:space="preserve">   </w:t>
      </w:r>
    </w:p>
    <w:p w14:paraId="5255F9BC">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系</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（投标人名称）的法定代表人。</w:t>
      </w:r>
    </w:p>
    <w:p w14:paraId="79A646E2">
      <w:pPr>
        <w:autoSpaceDE w:val="0"/>
        <w:autoSpaceDN w:val="0"/>
        <w:adjustRightInd w:val="0"/>
        <w:spacing w:before="157" w:beforeLines="50" w:after="157" w:afterLines="50" w:line="360" w:lineRule="auto"/>
        <w:ind w:firstLine="630" w:firstLineChars="3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特此证明。</w:t>
      </w:r>
    </w:p>
    <w:p w14:paraId="4C3E75C4">
      <w:pPr>
        <w:autoSpaceDE w:val="0"/>
        <w:autoSpaceDN w:val="0"/>
        <w:adjustRightInd w:val="0"/>
        <w:spacing w:before="157" w:beforeLines="50" w:after="157" w:afterLines="50" w:line="360" w:lineRule="auto"/>
        <w:ind w:firstLine="980" w:firstLineChars="500"/>
        <w:rPr>
          <w:rFonts w:hint="eastAsia" w:ascii="宋体" w:hAnsi="宋体" w:eastAsia="宋体" w:cs="宋体"/>
          <w:color w:val="auto"/>
          <w:spacing w:val="-7"/>
          <w:highlight w:val="none"/>
        </w:rPr>
      </w:pPr>
      <w:r>
        <w:rPr>
          <w:rFonts w:hint="eastAsia" w:ascii="宋体" w:hAnsi="宋体" w:eastAsia="宋体" w:cs="宋体"/>
          <w:color w:val="auto"/>
          <w:spacing w:val="-7"/>
          <w:highlight w:val="none"/>
        </w:rPr>
        <w:t>附：法定代表人身份证原件正反面清晰扫描件。</w:t>
      </w:r>
    </w:p>
    <w:p w14:paraId="36B9AFDD">
      <w:pPr>
        <w:autoSpaceDE w:val="0"/>
        <w:autoSpaceDN w:val="0"/>
        <w:adjustRightInd w:val="0"/>
        <w:spacing w:before="157" w:beforeLines="50" w:after="157" w:afterLines="50" w:line="360" w:lineRule="auto"/>
        <w:ind w:firstLine="980" w:firstLineChars="500"/>
        <w:rPr>
          <w:rFonts w:hint="eastAsia" w:ascii="宋体" w:hAnsi="宋体" w:eastAsia="宋体" w:cs="宋体"/>
          <w:bCs/>
          <w:color w:val="auto"/>
          <w:kern w:val="0"/>
          <w:szCs w:val="21"/>
          <w:highlight w:val="none"/>
        </w:rPr>
      </w:pPr>
      <w:r>
        <w:rPr>
          <w:rFonts w:hint="eastAsia" w:ascii="宋体" w:hAnsi="宋体" w:eastAsia="宋体" w:cs="宋体"/>
          <w:color w:val="auto"/>
          <w:spacing w:val="-7"/>
          <w:highlight w:val="none"/>
        </w:rPr>
        <w:t>注：本身份证明需由投标人加盖单位公章。</w:t>
      </w:r>
    </w:p>
    <w:p w14:paraId="2AFB5306">
      <w:pPr>
        <w:autoSpaceDE w:val="0"/>
        <w:autoSpaceDN w:val="0"/>
        <w:adjustRightInd w:val="0"/>
        <w:spacing w:before="157" w:beforeLines="50" w:after="157" w:afterLines="50" w:line="360" w:lineRule="auto"/>
        <w:ind w:firstLine="3360" w:firstLineChars="1600"/>
        <w:rPr>
          <w:rFonts w:hint="eastAsia" w:ascii="宋体" w:hAnsi="宋体" w:eastAsia="宋体" w:cs="宋体"/>
          <w:bCs/>
          <w:color w:val="auto"/>
          <w:kern w:val="0"/>
          <w:szCs w:val="21"/>
          <w:highlight w:val="none"/>
        </w:rPr>
      </w:pPr>
    </w:p>
    <w:p w14:paraId="73761314">
      <w:pPr>
        <w:autoSpaceDE w:val="0"/>
        <w:autoSpaceDN w:val="0"/>
        <w:adjustRightInd w:val="0"/>
        <w:spacing w:before="157" w:beforeLines="50" w:after="157" w:afterLines="50" w:line="360" w:lineRule="auto"/>
        <w:ind w:firstLine="3360" w:firstLineChars="1600"/>
        <w:rPr>
          <w:rFonts w:hint="eastAsia" w:ascii="宋体" w:hAnsi="宋体" w:eastAsia="宋体" w:cs="宋体"/>
          <w:bCs/>
          <w:color w:val="auto"/>
          <w:kern w:val="0"/>
          <w:szCs w:val="21"/>
          <w:highlight w:val="none"/>
        </w:rPr>
      </w:pPr>
    </w:p>
    <w:p w14:paraId="7771488C">
      <w:pPr>
        <w:autoSpaceDE w:val="0"/>
        <w:autoSpaceDN w:val="0"/>
        <w:adjustRightInd w:val="0"/>
        <w:spacing w:before="157" w:beforeLines="50" w:after="157" w:afterLines="50" w:line="360" w:lineRule="auto"/>
        <w:ind w:firstLine="3780" w:firstLineChars="18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投标人：</w:t>
      </w:r>
      <w:r>
        <w:rPr>
          <w:rFonts w:hint="eastAsia" w:ascii="宋体" w:hAnsi="宋体" w:eastAsia="宋体" w:cs="宋体"/>
          <w:bCs/>
          <w:color w:val="auto"/>
          <w:kern w:val="0"/>
          <w:szCs w:val="21"/>
          <w:highlight w:val="none"/>
          <w:u w:val="single"/>
        </w:rPr>
        <w:t xml:space="preserve">                       </w:t>
      </w:r>
      <w:r>
        <w:rPr>
          <w:rFonts w:hint="eastAsia" w:ascii="宋体" w:hAnsi="宋体" w:eastAsia="宋体" w:cs="宋体"/>
          <w:bCs/>
          <w:color w:val="auto"/>
          <w:kern w:val="0"/>
          <w:szCs w:val="21"/>
          <w:highlight w:val="none"/>
        </w:rPr>
        <w:t>（盖单位公章）</w:t>
      </w:r>
    </w:p>
    <w:p w14:paraId="1028249E">
      <w:pPr>
        <w:spacing w:before="157" w:beforeLines="50" w:after="157" w:afterLines="50" w:line="360" w:lineRule="auto"/>
        <w:ind w:firstLine="4305" w:firstLineChars="2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D3BA4FA">
      <w:pPr>
        <w:spacing w:line="360" w:lineRule="auto"/>
        <w:rPr>
          <w:rFonts w:hint="eastAsia" w:ascii="宋体" w:hAnsi="宋体" w:eastAsia="宋体" w:cs="宋体"/>
          <w:b/>
          <w:color w:val="auto"/>
          <w:sz w:val="30"/>
          <w:szCs w:val="30"/>
          <w:highlight w:val="none"/>
        </w:rPr>
      </w:pPr>
    </w:p>
    <w:p w14:paraId="13082B1B">
      <w:pPr>
        <w:spacing w:line="360" w:lineRule="auto"/>
        <w:jc w:val="center"/>
        <w:rPr>
          <w:rFonts w:hint="eastAsia" w:ascii="宋体" w:hAnsi="宋体" w:eastAsia="宋体" w:cs="宋体"/>
          <w:b/>
          <w:bCs/>
          <w:color w:val="auto"/>
          <w:sz w:val="30"/>
          <w:szCs w:val="30"/>
          <w:highlight w:val="none"/>
        </w:rPr>
      </w:pPr>
    </w:p>
    <w:p w14:paraId="683E7658">
      <w:pPr>
        <w:autoSpaceDE/>
        <w:autoSpaceDN/>
        <w:spacing w:before="95" w:beforeLines="30" w:after="95" w:afterLines="30" w:line="360" w:lineRule="auto"/>
        <w:ind w:left="0" w:right="-23" w:firstLine="0" w:firstLineChars="0"/>
        <w:jc w:val="center"/>
        <w:outlineLvl w:val="2"/>
        <w:rPr>
          <w:rFonts w:hint="eastAsia" w:ascii="黑体" w:hAnsi="黑体" w:eastAsia="黑体" w:cs="黑体"/>
          <w:color w:val="auto"/>
          <w:sz w:val="28"/>
          <w:highlight w:val="none"/>
        </w:rPr>
      </w:pPr>
      <w:r>
        <w:rPr>
          <w:rFonts w:hint="eastAsia" w:ascii="宋体" w:hAnsi="宋体" w:eastAsia="宋体" w:cs="宋体"/>
          <w:b/>
          <w:bCs/>
          <w:color w:val="auto"/>
          <w:sz w:val="30"/>
          <w:szCs w:val="30"/>
          <w:highlight w:val="none"/>
        </w:rPr>
        <w:br w:type="page"/>
      </w:r>
      <w:bookmarkStart w:id="185" w:name="_Toc32660"/>
      <w:bookmarkStart w:id="186" w:name="_Toc7629"/>
      <w:bookmarkStart w:id="187" w:name="_Toc16423"/>
      <w:bookmarkStart w:id="188" w:name="_Toc23382"/>
      <w:r>
        <w:rPr>
          <w:rFonts w:hint="eastAsia" w:ascii="黑体" w:hAnsi="黑体" w:eastAsia="黑体" w:cs="黑体"/>
          <w:color w:val="auto"/>
          <w:spacing w:val="0"/>
          <w:w w:val="100"/>
          <w:position w:val="0"/>
          <w:sz w:val="28"/>
          <w:highlight w:val="none"/>
        </w:rPr>
        <w:t>授权委托</w:t>
      </w:r>
      <w:r>
        <w:rPr>
          <w:rFonts w:hint="eastAsia" w:ascii="黑体" w:hAnsi="黑体" w:eastAsia="黑体" w:cs="黑体"/>
          <w:color w:val="auto"/>
          <w:w w:val="100"/>
          <w:position w:val="0"/>
          <w:sz w:val="28"/>
          <w:highlight w:val="none"/>
        </w:rPr>
        <w:t>书</w:t>
      </w:r>
    </w:p>
    <w:p w14:paraId="353903A3">
      <w:pPr>
        <w:tabs>
          <w:tab w:val="left" w:pos="3560"/>
        </w:tabs>
        <w:spacing w:before="0" w:line="360" w:lineRule="auto"/>
        <w:ind w:left="100" w:right="-20" w:firstLine="420" w:firstLineChars="200"/>
        <w:jc w:val="left"/>
        <w:rPr>
          <w:rFonts w:hint="eastAsia" w:ascii="宋体" w:hAnsi="宋体" w:eastAsia="宋体" w:cs="宋体"/>
          <w:color w:val="auto"/>
          <w:position w:val="0"/>
          <w:szCs w:val="21"/>
          <w:highlight w:val="none"/>
        </w:rPr>
      </w:pPr>
      <w:r>
        <w:rPr>
          <w:rFonts w:hint="eastAsia" w:ascii="宋体" w:hAnsi="宋体" w:eastAsia="宋体" w:cs="宋体"/>
          <w:color w:val="auto"/>
          <w:position w:val="0"/>
          <w:szCs w:val="21"/>
          <w:highlight w:val="none"/>
        </w:rPr>
        <w:t>本人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w:t>
      </w:r>
      <w:r>
        <w:rPr>
          <w:rFonts w:hint="eastAsia" w:ascii="宋体" w:hAnsi="宋体" w:eastAsia="宋体" w:cs="宋体"/>
          <w:color w:val="auto"/>
          <w:spacing w:val="0"/>
          <w:position w:val="0"/>
          <w:szCs w:val="21"/>
          <w:highlight w:val="none"/>
        </w:rPr>
        <w:t>姓</w:t>
      </w:r>
      <w:r>
        <w:rPr>
          <w:rFonts w:hint="eastAsia" w:ascii="宋体" w:hAnsi="宋体" w:eastAsia="宋体" w:cs="宋体"/>
          <w:color w:val="auto"/>
          <w:position w:val="0"/>
          <w:szCs w:val="21"/>
          <w:highlight w:val="none"/>
        </w:rPr>
        <w:t>名）系</w:t>
      </w:r>
      <w:r>
        <w:rPr>
          <w:rFonts w:hint="eastAsia" w:ascii="宋体" w:hAnsi="宋体" w:eastAsia="宋体" w:cs="宋体"/>
          <w:color w:val="auto"/>
          <w:position w:val="0"/>
          <w:szCs w:val="21"/>
          <w:highlight w:val="none"/>
          <w:u w:val="single"/>
        </w:rPr>
        <w:t xml:space="preserve"> </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（投标人</w:t>
      </w:r>
      <w:r>
        <w:rPr>
          <w:rFonts w:hint="eastAsia" w:ascii="宋体" w:hAnsi="宋体" w:eastAsia="宋体" w:cs="宋体"/>
          <w:color w:val="auto"/>
          <w:spacing w:val="0"/>
          <w:position w:val="0"/>
          <w:szCs w:val="21"/>
          <w:highlight w:val="none"/>
        </w:rPr>
        <w:t>名</w:t>
      </w:r>
      <w:r>
        <w:rPr>
          <w:rFonts w:hint="eastAsia" w:ascii="宋体" w:hAnsi="宋体" w:eastAsia="宋体" w:cs="宋体"/>
          <w:color w:val="auto"/>
          <w:position w:val="0"/>
          <w:szCs w:val="21"/>
          <w:highlight w:val="none"/>
        </w:rPr>
        <w:t>称）的</w:t>
      </w:r>
      <w:r>
        <w:rPr>
          <w:rFonts w:hint="eastAsia" w:ascii="宋体" w:hAnsi="宋体" w:eastAsia="宋体" w:cs="宋体"/>
          <w:color w:val="auto"/>
          <w:spacing w:val="0"/>
          <w:position w:val="0"/>
          <w:szCs w:val="21"/>
          <w:highlight w:val="none"/>
        </w:rPr>
        <w:t>法定</w:t>
      </w:r>
      <w:r>
        <w:rPr>
          <w:rFonts w:hint="eastAsia" w:ascii="宋体" w:hAnsi="宋体" w:eastAsia="宋体" w:cs="宋体"/>
          <w:color w:val="auto"/>
          <w:position w:val="0"/>
          <w:szCs w:val="21"/>
          <w:highlight w:val="none"/>
        </w:rPr>
        <w:t>代表人</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rPr>
        <w:t>现委托</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（姓</w:t>
      </w:r>
      <w:r>
        <w:rPr>
          <w:rFonts w:hint="eastAsia" w:ascii="宋体" w:hAnsi="宋体" w:eastAsia="宋体" w:cs="宋体"/>
          <w:color w:val="auto"/>
          <w:spacing w:val="0"/>
          <w:position w:val="0"/>
          <w:szCs w:val="21"/>
          <w:highlight w:val="none"/>
        </w:rPr>
        <w:t>名</w:t>
      </w:r>
      <w:r>
        <w:rPr>
          <w:rFonts w:hint="eastAsia" w:ascii="宋体" w:hAnsi="宋体" w:eastAsia="宋体" w:cs="宋体"/>
          <w:color w:val="auto"/>
          <w:position w:val="0"/>
          <w:szCs w:val="21"/>
          <w:highlight w:val="none"/>
        </w:rPr>
        <w:t>）为我方代</w:t>
      </w:r>
      <w:r>
        <w:rPr>
          <w:rFonts w:hint="eastAsia" w:ascii="宋体" w:hAnsi="宋体" w:eastAsia="宋体" w:cs="宋体"/>
          <w:color w:val="auto"/>
          <w:spacing w:val="0"/>
          <w:position w:val="0"/>
          <w:szCs w:val="21"/>
          <w:highlight w:val="none"/>
        </w:rPr>
        <w:t>理</w:t>
      </w:r>
      <w:r>
        <w:rPr>
          <w:rFonts w:hint="eastAsia" w:ascii="宋体" w:hAnsi="宋体" w:eastAsia="宋体" w:cs="宋体"/>
          <w:color w:val="auto"/>
          <w:position w:val="0"/>
          <w:szCs w:val="21"/>
          <w:highlight w:val="none"/>
        </w:rPr>
        <w:t>人。代理</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rPr>
        <w:t>根据授权，</w:t>
      </w:r>
      <w:r>
        <w:rPr>
          <w:rFonts w:hint="eastAsia" w:ascii="宋体" w:hAnsi="宋体" w:eastAsia="宋体" w:cs="宋体"/>
          <w:color w:val="auto"/>
          <w:spacing w:val="0"/>
          <w:position w:val="0"/>
          <w:szCs w:val="21"/>
          <w:highlight w:val="none"/>
        </w:rPr>
        <w:t>以</w:t>
      </w:r>
      <w:r>
        <w:rPr>
          <w:rFonts w:hint="eastAsia" w:ascii="宋体" w:hAnsi="宋体" w:eastAsia="宋体" w:cs="宋体"/>
          <w:color w:val="auto"/>
          <w:position w:val="0"/>
          <w:szCs w:val="21"/>
          <w:highlight w:val="none"/>
        </w:rPr>
        <w:t>我方名义</w:t>
      </w:r>
      <w:r>
        <w:rPr>
          <w:rFonts w:hint="eastAsia" w:ascii="宋体" w:hAnsi="宋体" w:eastAsia="宋体" w:cs="宋体"/>
          <w:color w:val="auto"/>
          <w:spacing w:val="0"/>
          <w:position w:val="0"/>
          <w:szCs w:val="21"/>
          <w:highlight w:val="none"/>
        </w:rPr>
        <w:t>签</w:t>
      </w:r>
      <w:r>
        <w:rPr>
          <w:rFonts w:hint="eastAsia" w:ascii="宋体" w:hAnsi="宋体" w:eastAsia="宋体" w:cs="宋体"/>
          <w:color w:val="auto"/>
          <w:position w:val="0"/>
          <w:szCs w:val="21"/>
          <w:highlight w:val="none"/>
        </w:rPr>
        <w:t>署、澄清确</w:t>
      </w:r>
      <w:r>
        <w:rPr>
          <w:rFonts w:hint="eastAsia" w:ascii="宋体" w:hAnsi="宋体" w:eastAsia="宋体" w:cs="宋体"/>
          <w:color w:val="auto"/>
          <w:spacing w:val="0"/>
          <w:position w:val="0"/>
          <w:szCs w:val="21"/>
          <w:highlight w:val="none"/>
        </w:rPr>
        <w:t>认</w:t>
      </w:r>
      <w:r>
        <w:rPr>
          <w:rFonts w:hint="eastAsia" w:ascii="宋体" w:hAnsi="宋体" w:eastAsia="宋体" w:cs="宋体"/>
          <w:color w:val="auto"/>
          <w:position w:val="0"/>
          <w:szCs w:val="21"/>
          <w:highlight w:val="none"/>
        </w:rPr>
        <w:t>、递交、</w:t>
      </w:r>
      <w:r>
        <w:rPr>
          <w:rFonts w:hint="eastAsia" w:ascii="宋体" w:hAnsi="宋体" w:eastAsia="宋体" w:cs="宋体"/>
          <w:color w:val="auto"/>
          <w:spacing w:val="0"/>
          <w:position w:val="0"/>
          <w:szCs w:val="21"/>
          <w:highlight w:val="none"/>
        </w:rPr>
        <w:t>撤</w:t>
      </w:r>
      <w:r>
        <w:rPr>
          <w:rFonts w:hint="eastAsia" w:ascii="宋体" w:hAnsi="宋体" w:eastAsia="宋体" w:cs="宋体"/>
          <w:color w:val="auto"/>
          <w:position w:val="0"/>
          <w:szCs w:val="21"/>
          <w:highlight w:val="none"/>
        </w:rPr>
        <w:t>回</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rPr>
        <w:t>修</w:t>
      </w:r>
      <w:r>
        <w:rPr>
          <w:rFonts w:hint="eastAsia" w:ascii="宋体" w:hAnsi="宋体" w:eastAsia="宋体" w:cs="宋体"/>
          <w:color w:val="auto"/>
          <w:spacing w:val="0"/>
          <w:position w:val="0"/>
          <w:szCs w:val="21"/>
          <w:highlight w:val="none"/>
        </w:rPr>
        <w:t>改</w:t>
      </w:r>
      <w:r>
        <w:rPr>
          <w:rFonts w:hint="eastAsia" w:ascii="宋体" w:hAnsi="宋体" w:eastAsia="宋体" w:cs="宋体"/>
          <w:color w:val="auto"/>
          <w:position w:val="0"/>
          <w:szCs w:val="21"/>
          <w:highlight w:val="none"/>
          <w:u w:val="single"/>
          <w:lang w:val="en-US" w:eastAsia="zh-CN"/>
        </w:rPr>
        <w:t xml:space="preserve"> 广州市黄埔区龙湖街旺村城中村改造项目北地块</w:t>
      </w:r>
      <w:r>
        <w:rPr>
          <w:rFonts w:hint="eastAsia" w:ascii="宋体" w:hAnsi="宋体" w:cs="宋体"/>
          <w:color w:val="auto"/>
          <w:position w:val="0"/>
          <w:szCs w:val="21"/>
          <w:highlight w:val="none"/>
          <w:u w:val="single"/>
          <w:lang w:eastAsia="zh-CN"/>
        </w:rPr>
        <w:t>监理服务</w:t>
      </w:r>
      <w:r>
        <w:rPr>
          <w:rFonts w:hint="eastAsia" w:ascii="宋体" w:hAnsi="宋体" w:eastAsia="宋体" w:cs="宋体"/>
          <w:color w:val="auto"/>
          <w:position w:val="0"/>
          <w:szCs w:val="21"/>
          <w:highlight w:val="none"/>
          <w:u w:val="none"/>
        </w:rPr>
        <w:t>（项目名称）</w:t>
      </w:r>
      <w:r>
        <w:rPr>
          <w:rFonts w:hint="eastAsia" w:ascii="宋体" w:hAnsi="宋体" w:eastAsia="宋体" w:cs="宋体"/>
          <w:color w:val="auto"/>
          <w:position w:val="0"/>
          <w:szCs w:val="21"/>
          <w:highlight w:val="none"/>
        </w:rPr>
        <w:t>招</w:t>
      </w:r>
      <w:r>
        <w:rPr>
          <w:rFonts w:hint="eastAsia" w:ascii="宋体" w:hAnsi="宋体" w:eastAsia="宋体" w:cs="宋体"/>
          <w:color w:val="auto"/>
          <w:spacing w:val="0"/>
          <w:position w:val="0"/>
          <w:szCs w:val="21"/>
          <w:highlight w:val="none"/>
        </w:rPr>
        <w:t>标</w:t>
      </w:r>
      <w:r>
        <w:rPr>
          <w:rFonts w:hint="eastAsia" w:ascii="宋体" w:hAnsi="宋体" w:eastAsia="宋体" w:cs="宋体"/>
          <w:color w:val="auto"/>
          <w:position w:val="0"/>
          <w:szCs w:val="21"/>
          <w:highlight w:val="none"/>
        </w:rPr>
        <w:t>项目</w:t>
      </w:r>
      <w:r>
        <w:rPr>
          <w:rFonts w:hint="eastAsia" w:ascii="宋体" w:hAnsi="宋体" w:eastAsia="宋体" w:cs="宋体"/>
          <w:color w:val="auto"/>
          <w:spacing w:val="0"/>
          <w:position w:val="0"/>
          <w:szCs w:val="21"/>
          <w:highlight w:val="none"/>
        </w:rPr>
        <w:t>投</w:t>
      </w:r>
      <w:r>
        <w:rPr>
          <w:rFonts w:hint="eastAsia" w:ascii="宋体" w:hAnsi="宋体" w:eastAsia="宋体" w:cs="宋体"/>
          <w:color w:val="auto"/>
          <w:position w:val="0"/>
          <w:szCs w:val="21"/>
          <w:highlight w:val="none"/>
        </w:rPr>
        <w:t>标</w:t>
      </w:r>
      <w:r>
        <w:rPr>
          <w:rFonts w:hint="eastAsia" w:ascii="宋体" w:hAnsi="宋体" w:eastAsia="宋体" w:cs="宋体"/>
          <w:color w:val="auto"/>
          <w:spacing w:val="0"/>
          <w:position w:val="0"/>
          <w:szCs w:val="21"/>
          <w:highlight w:val="none"/>
        </w:rPr>
        <w:t>文</w:t>
      </w:r>
      <w:r>
        <w:rPr>
          <w:rFonts w:hint="eastAsia" w:ascii="宋体" w:hAnsi="宋体" w:eastAsia="宋体" w:cs="宋体"/>
          <w:color w:val="auto"/>
          <w:position w:val="0"/>
          <w:szCs w:val="21"/>
          <w:highlight w:val="none"/>
        </w:rPr>
        <w:t>件</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rPr>
        <w:t>签</w:t>
      </w:r>
      <w:r>
        <w:rPr>
          <w:rFonts w:hint="eastAsia" w:ascii="宋体" w:hAnsi="宋体" w:eastAsia="宋体" w:cs="宋体"/>
          <w:color w:val="auto"/>
          <w:spacing w:val="0"/>
          <w:position w:val="0"/>
          <w:szCs w:val="21"/>
          <w:highlight w:val="none"/>
        </w:rPr>
        <w:t>订</w:t>
      </w:r>
      <w:r>
        <w:rPr>
          <w:rFonts w:hint="eastAsia" w:ascii="宋体" w:hAnsi="宋体" w:eastAsia="宋体" w:cs="宋体"/>
          <w:color w:val="auto"/>
          <w:position w:val="0"/>
          <w:szCs w:val="21"/>
          <w:highlight w:val="none"/>
        </w:rPr>
        <w:t>合</w:t>
      </w:r>
      <w:r>
        <w:rPr>
          <w:rFonts w:hint="eastAsia" w:ascii="宋体" w:hAnsi="宋体" w:eastAsia="宋体" w:cs="宋体"/>
          <w:color w:val="auto"/>
          <w:spacing w:val="0"/>
          <w:position w:val="0"/>
          <w:szCs w:val="21"/>
          <w:highlight w:val="none"/>
        </w:rPr>
        <w:t>同</w:t>
      </w:r>
      <w:r>
        <w:rPr>
          <w:rFonts w:hint="eastAsia" w:ascii="宋体" w:hAnsi="宋体" w:eastAsia="宋体" w:cs="宋体"/>
          <w:color w:val="auto"/>
          <w:position w:val="0"/>
          <w:szCs w:val="21"/>
          <w:highlight w:val="none"/>
        </w:rPr>
        <w:t>和处</w:t>
      </w:r>
      <w:r>
        <w:rPr>
          <w:rFonts w:hint="eastAsia" w:ascii="宋体" w:hAnsi="宋体" w:eastAsia="宋体" w:cs="宋体"/>
          <w:color w:val="auto"/>
          <w:spacing w:val="0"/>
          <w:position w:val="0"/>
          <w:szCs w:val="21"/>
          <w:highlight w:val="none"/>
        </w:rPr>
        <w:t>理</w:t>
      </w:r>
      <w:r>
        <w:rPr>
          <w:rFonts w:hint="eastAsia" w:ascii="宋体" w:hAnsi="宋体" w:eastAsia="宋体" w:cs="宋体"/>
          <w:color w:val="auto"/>
          <w:position w:val="0"/>
          <w:szCs w:val="21"/>
          <w:highlight w:val="none"/>
        </w:rPr>
        <w:t>有</w:t>
      </w:r>
      <w:r>
        <w:rPr>
          <w:rFonts w:hint="eastAsia" w:ascii="宋体" w:hAnsi="宋体" w:eastAsia="宋体" w:cs="宋体"/>
          <w:color w:val="auto"/>
          <w:spacing w:val="0"/>
          <w:position w:val="0"/>
          <w:szCs w:val="21"/>
          <w:highlight w:val="none"/>
        </w:rPr>
        <w:t>关</w:t>
      </w:r>
      <w:r>
        <w:rPr>
          <w:rFonts w:hint="eastAsia" w:ascii="宋体" w:hAnsi="宋体" w:eastAsia="宋体" w:cs="宋体"/>
          <w:color w:val="auto"/>
          <w:position w:val="0"/>
          <w:szCs w:val="21"/>
          <w:highlight w:val="none"/>
        </w:rPr>
        <w:t>事</w:t>
      </w:r>
      <w:r>
        <w:rPr>
          <w:rFonts w:hint="eastAsia" w:ascii="宋体" w:hAnsi="宋体" w:eastAsia="宋体" w:cs="宋体"/>
          <w:color w:val="auto"/>
          <w:spacing w:val="0"/>
          <w:position w:val="0"/>
          <w:szCs w:val="21"/>
          <w:highlight w:val="none"/>
        </w:rPr>
        <w:t>宜</w:t>
      </w:r>
      <w:r>
        <w:rPr>
          <w:rFonts w:hint="eastAsia" w:ascii="宋体" w:hAnsi="宋体" w:eastAsia="宋体" w:cs="宋体"/>
          <w:color w:val="auto"/>
          <w:position w:val="0"/>
          <w:szCs w:val="21"/>
          <w:highlight w:val="none"/>
        </w:rPr>
        <w:t>，</w:t>
      </w:r>
      <w:r>
        <w:rPr>
          <w:rFonts w:hint="eastAsia" w:ascii="宋体" w:hAnsi="宋体" w:eastAsia="宋体" w:cs="宋体"/>
          <w:color w:val="auto"/>
          <w:spacing w:val="0"/>
          <w:position w:val="0"/>
          <w:szCs w:val="21"/>
          <w:highlight w:val="none"/>
        </w:rPr>
        <w:t>其</w:t>
      </w:r>
      <w:r>
        <w:rPr>
          <w:rFonts w:hint="eastAsia" w:ascii="宋体" w:hAnsi="宋体" w:eastAsia="宋体" w:cs="宋体"/>
          <w:color w:val="auto"/>
          <w:position w:val="0"/>
          <w:szCs w:val="21"/>
          <w:highlight w:val="none"/>
        </w:rPr>
        <w:t>法</w:t>
      </w:r>
      <w:r>
        <w:rPr>
          <w:rFonts w:hint="eastAsia" w:ascii="宋体" w:hAnsi="宋体" w:eastAsia="宋体" w:cs="宋体"/>
          <w:color w:val="auto"/>
          <w:spacing w:val="0"/>
          <w:position w:val="0"/>
          <w:szCs w:val="21"/>
          <w:highlight w:val="none"/>
        </w:rPr>
        <w:t>律</w:t>
      </w:r>
      <w:r>
        <w:rPr>
          <w:rFonts w:hint="eastAsia" w:ascii="宋体" w:hAnsi="宋体" w:eastAsia="宋体" w:cs="宋体"/>
          <w:color w:val="auto"/>
          <w:position w:val="0"/>
          <w:szCs w:val="21"/>
          <w:highlight w:val="none"/>
        </w:rPr>
        <w:t>后果</w:t>
      </w:r>
      <w:r>
        <w:rPr>
          <w:rFonts w:hint="eastAsia" w:ascii="宋体" w:hAnsi="宋体" w:eastAsia="宋体" w:cs="宋体"/>
          <w:color w:val="auto"/>
          <w:spacing w:val="0"/>
          <w:position w:val="0"/>
          <w:szCs w:val="21"/>
          <w:highlight w:val="none"/>
        </w:rPr>
        <w:t>由</w:t>
      </w:r>
      <w:r>
        <w:rPr>
          <w:rFonts w:hint="eastAsia" w:ascii="宋体" w:hAnsi="宋体" w:eastAsia="宋体" w:cs="宋体"/>
          <w:color w:val="auto"/>
          <w:position w:val="0"/>
          <w:szCs w:val="21"/>
          <w:highlight w:val="none"/>
        </w:rPr>
        <w:t>我</w:t>
      </w:r>
      <w:r>
        <w:rPr>
          <w:rFonts w:hint="eastAsia" w:ascii="宋体" w:hAnsi="宋体" w:eastAsia="宋体" w:cs="宋体"/>
          <w:color w:val="auto"/>
          <w:spacing w:val="0"/>
          <w:position w:val="0"/>
          <w:szCs w:val="21"/>
          <w:highlight w:val="none"/>
        </w:rPr>
        <w:t>方</w:t>
      </w:r>
      <w:r>
        <w:rPr>
          <w:rFonts w:hint="eastAsia" w:ascii="宋体" w:hAnsi="宋体" w:eastAsia="宋体" w:cs="宋体"/>
          <w:color w:val="auto"/>
          <w:position w:val="0"/>
          <w:szCs w:val="21"/>
          <w:highlight w:val="none"/>
        </w:rPr>
        <w:t>承</w:t>
      </w:r>
      <w:r>
        <w:rPr>
          <w:rFonts w:hint="eastAsia" w:ascii="宋体" w:hAnsi="宋体" w:eastAsia="宋体" w:cs="宋体"/>
          <w:color w:val="auto"/>
          <w:spacing w:val="0"/>
          <w:position w:val="0"/>
          <w:szCs w:val="21"/>
          <w:highlight w:val="none"/>
        </w:rPr>
        <w:t>担</w:t>
      </w:r>
      <w:r>
        <w:rPr>
          <w:rFonts w:hint="eastAsia" w:ascii="宋体" w:hAnsi="宋体" w:eastAsia="宋体" w:cs="宋体"/>
          <w:color w:val="auto"/>
          <w:position w:val="0"/>
          <w:szCs w:val="21"/>
          <w:highlight w:val="none"/>
        </w:rPr>
        <w:t>。</w:t>
      </w:r>
    </w:p>
    <w:p w14:paraId="16D6E8E6">
      <w:pPr>
        <w:tabs>
          <w:tab w:val="left" w:pos="3560"/>
        </w:tabs>
        <w:spacing w:before="0" w:line="360" w:lineRule="auto"/>
        <w:ind w:left="100" w:right="-2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委托</w:t>
      </w:r>
      <w:r>
        <w:rPr>
          <w:rFonts w:hint="eastAsia" w:ascii="宋体" w:hAnsi="宋体" w:eastAsia="宋体" w:cs="宋体"/>
          <w:color w:val="auto"/>
          <w:spacing w:val="0"/>
          <w:position w:val="0"/>
          <w:szCs w:val="21"/>
          <w:highlight w:val="none"/>
        </w:rPr>
        <w:t>期</w:t>
      </w:r>
      <w:r>
        <w:rPr>
          <w:rFonts w:hint="eastAsia" w:ascii="宋体" w:hAnsi="宋体" w:eastAsia="宋体" w:cs="宋体"/>
          <w:color w:val="auto"/>
          <w:position w:val="0"/>
          <w:szCs w:val="21"/>
          <w:highlight w:val="none"/>
        </w:rPr>
        <w:t>限</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w:t>
      </w:r>
    </w:p>
    <w:p w14:paraId="3335D12C">
      <w:pPr>
        <w:spacing w:line="360" w:lineRule="auto"/>
        <w:ind w:left="520"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代理</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rPr>
        <w:t>无</w:t>
      </w:r>
      <w:r>
        <w:rPr>
          <w:rFonts w:hint="eastAsia" w:ascii="宋体" w:hAnsi="宋体" w:eastAsia="宋体" w:cs="宋体"/>
          <w:color w:val="auto"/>
          <w:spacing w:val="0"/>
          <w:position w:val="0"/>
          <w:szCs w:val="21"/>
          <w:highlight w:val="none"/>
        </w:rPr>
        <w:t>转</w:t>
      </w:r>
      <w:r>
        <w:rPr>
          <w:rFonts w:hint="eastAsia" w:ascii="宋体" w:hAnsi="宋体" w:eastAsia="宋体" w:cs="宋体"/>
          <w:color w:val="auto"/>
          <w:position w:val="0"/>
          <w:szCs w:val="21"/>
          <w:highlight w:val="none"/>
        </w:rPr>
        <w:t>委</w:t>
      </w:r>
      <w:r>
        <w:rPr>
          <w:rFonts w:hint="eastAsia" w:ascii="宋体" w:hAnsi="宋体" w:eastAsia="宋体" w:cs="宋体"/>
          <w:color w:val="auto"/>
          <w:spacing w:val="0"/>
          <w:position w:val="0"/>
          <w:szCs w:val="21"/>
          <w:highlight w:val="none"/>
        </w:rPr>
        <w:t>托</w:t>
      </w:r>
      <w:r>
        <w:rPr>
          <w:rFonts w:hint="eastAsia" w:ascii="宋体" w:hAnsi="宋体" w:eastAsia="宋体" w:cs="宋体"/>
          <w:color w:val="auto"/>
          <w:position w:val="0"/>
          <w:szCs w:val="21"/>
          <w:highlight w:val="none"/>
        </w:rPr>
        <w:t>权。</w:t>
      </w:r>
    </w:p>
    <w:p w14:paraId="44ADA9C1">
      <w:pPr>
        <w:spacing w:line="360" w:lineRule="auto"/>
        <w:jc w:val="left"/>
        <w:rPr>
          <w:rFonts w:hint="eastAsia" w:ascii="宋体" w:hAnsi="宋体" w:eastAsia="宋体" w:cs="宋体"/>
          <w:color w:val="auto"/>
          <w:sz w:val="21"/>
          <w:szCs w:val="21"/>
          <w:highlight w:val="none"/>
        </w:rPr>
      </w:pPr>
    </w:p>
    <w:p w14:paraId="1430FA3E">
      <w:pPr>
        <w:spacing w:line="360" w:lineRule="auto"/>
        <w:ind w:left="520" w:right="-20"/>
        <w:jc w:val="left"/>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附：法定代表人身份证原件正反面清晰扫描件及委托代理人身份证原件正反面清晰扫描件</w:t>
      </w:r>
      <w:r>
        <w:rPr>
          <w:rFonts w:hint="eastAsia" w:ascii="宋体" w:hAnsi="宋体" w:cs="宋体"/>
          <w:color w:val="auto"/>
          <w:szCs w:val="21"/>
          <w:highlight w:val="none"/>
          <w:lang w:eastAsia="zh-CN"/>
        </w:rPr>
        <w:t>。</w:t>
      </w:r>
    </w:p>
    <w:p w14:paraId="7C77654E">
      <w:pPr>
        <w:spacing w:line="360" w:lineRule="auto"/>
        <w:ind w:left="520" w:right="-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pacing w:val="0"/>
          <w:szCs w:val="21"/>
          <w:highlight w:val="none"/>
        </w:rPr>
        <w:t>本</w:t>
      </w:r>
      <w:r>
        <w:rPr>
          <w:rFonts w:hint="eastAsia" w:ascii="宋体" w:hAnsi="宋体" w:eastAsia="宋体" w:cs="宋体"/>
          <w:color w:val="auto"/>
          <w:szCs w:val="21"/>
          <w:highlight w:val="none"/>
        </w:rPr>
        <w:t>授</w:t>
      </w:r>
      <w:r>
        <w:rPr>
          <w:rFonts w:hint="eastAsia" w:ascii="宋体" w:hAnsi="宋体" w:eastAsia="宋体" w:cs="宋体"/>
          <w:color w:val="auto"/>
          <w:spacing w:val="0"/>
          <w:szCs w:val="21"/>
          <w:highlight w:val="none"/>
        </w:rPr>
        <w:t>权</w:t>
      </w:r>
      <w:r>
        <w:rPr>
          <w:rFonts w:hint="eastAsia" w:ascii="宋体" w:hAnsi="宋体" w:eastAsia="宋体" w:cs="宋体"/>
          <w:color w:val="auto"/>
          <w:szCs w:val="21"/>
          <w:highlight w:val="none"/>
        </w:rPr>
        <w:t>委</w:t>
      </w:r>
      <w:r>
        <w:rPr>
          <w:rFonts w:hint="eastAsia" w:ascii="宋体" w:hAnsi="宋体" w:eastAsia="宋体" w:cs="宋体"/>
          <w:color w:val="auto"/>
          <w:spacing w:val="0"/>
          <w:szCs w:val="21"/>
          <w:highlight w:val="none"/>
        </w:rPr>
        <w:t>托</w:t>
      </w:r>
      <w:r>
        <w:rPr>
          <w:rFonts w:hint="eastAsia" w:ascii="宋体" w:hAnsi="宋体" w:eastAsia="宋体" w:cs="宋体"/>
          <w:color w:val="auto"/>
          <w:szCs w:val="21"/>
          <w:highlight w:val="none"/>
        </w:rPr>
        <w:t>书</w:t>
      </w:r>
      <w:r>
        <w:rPr>
          <w:rFonts w:hint="eastAsia" w:ascii="宋体" w:hAnsi="宋体" w:eastAsia="宋体" w:cs="宋体"/>
          <w:color w:val="auto"/>
          <w:spacing w:val="0"/>
          <w:szCs w:val="21"/>
          <w:highlight w:val="none"/>
        </w:rPr>
        <w:t>需</w:t>
      </w:r>
      <w:r>
        <w:rPr>
          <w:rFonts w:hint="eastAsia" w:ascii="宋体" w:hAnsi="宋体" w:eastAsia="宋体" w:cs="宋体"/>
          <w:color w:val="auto"/>
          <w:szCs w:val="21"/>
          <w:highlight w:val="none"/>
        </w:rPr>
        <w:t>由</w:t>
      </w:r>
      <w:r>
        <w:rPr>
          <w:rFonts w:hint="eastAsia" w:ascii="宋体" w:hAnsi="宋体" w:eastAsia="宋体" w:cs="宋体"/>
          <w:color w:val="auto"/>
          <w:spacing w:val="0"/>
          <w:szCs w:val="21"/>
          <w:highlight w:val="none"/>
        </w:rPr>
        <w:t>投</w:t>
      </w:r>
      <w:r>
        <w:rPr>
          <w:rFonts w:hint="eastAsia" w:ascii="宋体" w:hAnsi="宋体" w:eastAsia="宋体" w:cs="宋体"/>
          <w:color w:val="auto"/>
          <w:szCs w:val="21"/>
          <w:highlight w:val="none"/>
        </w:rPr>
        <w:t>标人</w:t>
      </w:r>
      <w:r>
        <w:rPr>
          <w:rFonts w:hint="eastAsia" w:ascii="宋体" w:hAnsi="宋体" w:eastAsia="宋体" w:cs="宋体"/>
          <w:color w:val="auto"/>
          <w:spacing w:val="0"/>
          <w:szCs w:val="21"/>
          <w:highlight w:val="none"/>
        </w:rPr>
        <w:t>加</w:t>
      </w:r>
      <w:r>
        <w:rPr>
          <w:rFonts w:hint="eastAsia" w:ascii="宋体" w:hAnsi="宋体" w:eastAsia="宋体" w:cs="宋体"/>
          <w:color w:val="auto"/>
          <w:szCs w:val="21"/>
          <w:highlight w:val="none"/>
        </w:rPr>
        <w:t>盖</w:t>
      </w:r>
      <w:r>
        <w:rPr>
          <w:rFonts w:hint="eastAsia" w:ascii="宋体" w:hAnsi="宋体" w:eastAsia="宋体" w:cs="宋体"/>
          <w:color w:val="auto"/>
          <w:spacing w:val="0"/>
          <w:szCs w:val="21"/>
          <w:highlight w:val="none"/>
        </w:rPr>
        <w:t>单</w:t>
      </w:r>
      <w:r>
        <w:rPr>
          <w:rFonts w:hint="eastAsia" w:ascii="宋体" w:hAnsi="宋体" w:eastAsia="宋体" w:cs="宋体"/>
          <w:color w:val="auto"/>
          <w:szCs w:val="21"/>
          <w:highlight w:val="none"/>
        </w:rPr>
        <w:t>位</w:t>
      </w:r>
      <w:r>
        <w:rPr>
          <w:rFonts w:hint="eastAsia" w:ascii="宋体" w:hAnsi="宋体" w:eastAsia="宋体" w:cs="宋体"/>
          <w:color w:val="auto"/>
          <w:spacing w:val="0"/>
          <w:szCs w:val="21"/>
          <w:highlight w:val="none"/>
        </w:rPr>
        <w:t>公</w:t>
      </w:r>
      <w:r>
        <w:rPr>
          <w:rFonts w:hint="eastAsia" w:ascii="宋体" w:hAnsi="宋体" w:eastAsia="宋体" w:cs="宋体"/>
          <w:color w:val="auto"/>
          <w:szCs w:val="21"/>
          <w:highlight w:val="none"/>
        </w:rPr>
        <w:t>章</w:t>
      </w:r>
      <w:r>
        <w:rPr>
          <w:rFonts w:hint="eastAsia" w:ascii="宋体" w:hAnsi="宋体" w:eastAsia="宋体" w:cs="宋体"/>
          <w:color w:val="auto"/>
          <w:spacing w:val="0"/>
          <w:szCs w:val="21"/>
          <w:highlight w:val="none"/>
        </w:rPr>
        <w:t>并</w:t>
      </w:r>
      <w:r>
        <w:rPr>
          <w:rFonts w:hint="eastAsia" w:ascii="宋体" w:hAnsi="宋体" w:eastAsia="宋体" w:cs="宋体"/>
          <w:color w:val="auto"/>
          <w:szCs w:val="21"/>
          <w:highlight w:val="none"/>
        </w:rPr>
        <w:t>由</w:t>
      </w:r>
      <w:r>
        <w:rPr>
          <w:rFonts w:hint="eastAsia" w:ascii="宋体" w:hAnsi="宋体" w:eastAsia="宋体" w:cs="宋体"/>
          <w:color w:val="auto"/>
          <w:spacing w:val="0"/>
          <w:szCs w:val="21"/>
          <w:highlight w:val="none"/>
        </w:rPr>
        <w:t>其</w:t>
      </w:r>
      <w:r>
        <w:rPr>
          <w:rFonts w:hint="eastAsia" w:ascii="宋体" w:hAnsi="宋体" w:eastAsia="宋体" w:cs="宋体"/>
          <w:color w:val="auto"/>
          <w:szCs w:val="21"/>
          <w:highlight w:val="none"/>
        </w:rPr>
        <w:t>法定</w:t>
      </w:r>
      <w:r>
        <w:rPr>
          <w:rFonts w:hint="eastAsia" w:ascii="宋体" w:hAnsi="宋体" w:eastAsia="宋体" w:cs="宋体"/>
          <w:color w:val="auto"/>
          <w:spacing w:val="0"/>
          <w:szCs w:val="21"/>
          <w:highlight w:val="none"/>
        </w:rPr>
        <w:t>代</w:t>
      </w:r>
      <w:r>
        <w:rPr>
          <w:rFonts w:hint="eastAsia" w:ascii="宋体" w:hAnsi="宋体" w:eastAsia="宋体" w:cs="宋体"/>
          <w:color w:val="auto"/>
          <w:szCs w:val="21"/>
          <w:highlight w:val="none"/>
        </w:rPr>
        <w:t>表</w:t>
      </w:r>
      <w:r>
        <w:rPr>
          <w:rFonts w:hint="eastAsia" w:ascii="宋体" w:hAnsi="宋体" w:eastAsia="宋体" w:cs="宋体"/>
          <w:color w:val="auto"/>
          <w:spacing w:val="0"/>
          <w:szCs w:val="21"/>
          <w:highlight w:val="none"/>
        </w:rPr>
        <w:t>人</w:t>
      </w:r>
      <w:r>
        <w:rPr>
          <w:rFonts w:hint="eastAsia" w:ascii="宋体" w:hAnsi="宋体" w:eastAsia="宋体" w:cs="宋体"/>
          <w:color w:val="auto"/>
          <w:szCs w:val="21"/>
          <w:highlight w:val="none"/>
        </w:rPr>
        <w:t>和</w:t>
      </w:r>
      <w:r>
        <w:rPr>
          <w:rFonts w:hint="eastAsia" w:ascii="宋体" w:hAnsi="宋体" w:eastAsia="宋体" w:cs="宋体"/>
          <w:color w:val="auto"/>
          <w:spacing w:val="0"/>
          <w:szCs w:val="21"/>
          <w:highlight w:val="none"/>
        </w:rPr>
        <w:t>委</w:t>
      </w:r>
      <w:r>
        <w:rPr>
          <w:rFonts w:hint="eastAsia" w:ascii="宋体" w:hAnsi="宋体" w:eastAsia="宋体" w:cs="宋体"/>
          <w:color w:val="auto"/>
          <w:szCs w:val="21"/>
          <w:highlight w:val="none"/>
        </w:rPr>
        <w:t>托</w:t>
      </w:r>
      <w:r>
        <w:rPr>
          <w:rFonts w:hint="eastAsia" w:ascii="宋体" w:hAnsi="宋体" w:eastAsia="宋体" w:cs="宋体"/>
          <w:color w:val="auto"/>
          <w:spacing w:val="0"/>
          <w:szCs w:val="21"/>
          <w:highlight w:val="none"/>
        </w:rPr>
        <w:t>代</w:t>
      </w:r>
      <w:r>
        <w:rPr>
          <w:rFonts w:hint="eastAsia" w:ascii="宋体" w:hAnsi="宋体" w:eastAsia="宋体" w:cs="宋体"/>
          <w:color w:val="auto"/>
          <w:szCs w:val="21"/>
          <w:highlight w:val="none"/>
        </w:rPr>
        <w:t>理</w:t>
      </w:r>
      <w:r>
        <w:rPr>
          <w:rFonts w:hint="eastAsia" w:ascii="宋体" w:hAnsi="宋体" w:eastAsia="宋体" w:cs="宋体"/>
          <w:color w:val="auto"/>
          <w:spacing w:val="0"/>
          <w:szCs w:val="21"/>
          <w:highlight w:val="none"/>
        </w:rPr>
        <w:t>人</w:t>
      </w:r>
      <w:r>
        <w:rPr>
          <w:rFonts w:hint="eastAsia" w:ascii="宋体" w:hAnsi="宋体" w:eastAsia="宋体" w:cs="宋体"/>
          <w:color w:val="auto"/>
          <w:szCs w:val="21"/>
          <w:highlight w:val="none"/>
        </w:rPr>
        <w:t>签字</w:t>
      </w:r>
      <w:r>
        <w:rPr>
          <w:rFonts w:hint="eastAsia" w:ascii="宋体" w:hAnsi="宋体" w:cs="宋体"/>
          <w:color w:val="auto"/>
          <w:szCs w:val="21"/>
          <w:highlight w:val="none"/>
          <w:lang w:val="en-US" w:eastAsia="zh-CN"/>
        </w:rPr>
        <w:t>或盖章</w:t>
      </w:r>
      <w:r>
        <w:rPr>
          <w:rFonts w:hint="eastAsia" w:ascii="宋体" w:hAnsi="宋体" w:eastAsia="宋体" w:cs="宋体"/>
          <w:color w:val="auto"/>
          <w:szCs w:val="21"/>
          <w:highlight w:val="none"/>
        </w:rPr>
        <w:t>。</w:t>
      </w:r>
    </w:p>
    <w:p w14:paraId="331142CE">
      <w:pPr>
        <w:spacing w:line="360" w:lineRule="auto"/>
        <w:jc w:val="left"/>
        <w:rPr>
          <w:rFonts w:hint="eastAsia" w:ascii="宋体" w:hAnsi="宋体" w:eastAsia="宋体" w:cs="宋体"/>
          <w:color w:val="auto"/>
          <w:sz w:val="21"/>
          <w:szCs w:val="21"/>
          <w:highlight w:val="none"/>
        </w:rPr>
      </w:pPr>
    </w:p>
    <w:p w14:paraId="3DC5D162">
      <w:pPr>
        <w:tabs>
          <w:tab w:val="left" w:pos="3200"/>
          <w:tab w:val="left" w:pos="3620"/>
          <w:tab w:val="left" w:pos="7240"/>
        </w:tabs>
        <w:spacing w:line="360" w:lineRule="auto"/>
        <w:ind w:left="2794" w:right="-20"/>
        <w:jc w:val="left"/>
        <w:rPr>
          <w:rFonts w:hint="eastAsia" w:ascii="宋体" w:hAnsi="宋体" w:eastAsia="宋体" w:cs="宋体"/>
          <w:color w:val="auto"/>
          <w:position w:val="0"/>
          <w:szCs w:val="21"/>
          <w:highlight w:val="none"/>
        </w:rPr>
      </w:pPr>
    </w:p>
    <w:p w14:paraId="6CFBAB8E">
      <w:pPr>
        <w:tabs>
          <w:tab w:val="left" w:pos="3200"/>
          <w:tab w:val="left" w:pos="3620"/>
          <w:tab w:val="left" w:pos="7240"/>
        </w:tabs>
        <w:spacing w:line="360" w:lineRule="auto"/>
        <w:ind w:left="2794" w:right="-20"/>
        <w:jc w:val="left"/>
        <w:rPr>
          <w:rFonts w:hint="eastAsia" w:ascii="宋体" w:hAnsi="宋体" w:eastAsia="宋体" w:cs="宋体"/>
          <w:color w:val="auto"/>
          <w:position w:val="0"/>
          <w:szCs w:val="21"/>
          <w:highlight w:val="none"/>
        </w:rPr>
      </w:pPr>
    </w:p>
    <w:p w14:paraId="776128EB">
      <w:pPr>
        <w:tabs>
          <w:tab w:val="left" w:pos="3200"/>
          <w:tab w:val="left" w:pos="3620"/>
          <w:tab w:val="left" w:pos="724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投</w:t>
      </w:r>
      <w:r>
        <w:rPr>
          <w:rFonts w:hint="eastAsia" w:ascii="宋体" w:hAnsi="宋体" w:eastAsia="宋体" w:cs="宋体"/>
          <w:color w:val="auto"/>
          <w:position w:val="0"/>
          <w:szCs w:val="21"/>
          <w:highlight w:val="none"/>
        </w:rPr>
        <w:tab/>
      </w:r>
      <w:r>
        <w:rPr>
          <w:rFonts w:hint="eastAsia" w:ascii="宋体" w:hAnsi="宋体" w:eastAsia="宋体" w:cs="宋体"/>
          <w:color w:val="auto"/>
          <w:position w:val="0"/>
          <w:szCs w:val="21"/>
          <w:highlight w:val="none"/>
        </w:rPr>
        <w:t>标</w:t>
      </w:r>
      <w:r>
        <w:rPr>
          <w:rFonts w:hint="eastAsia" w:ascii="宋体" w:hAnsi="宋体" w:eastAsia="宋体" w:cs="宋体"/>
          <w:color w:val="auto"/>
          <w:position w:val="0"/>
          <w:szCs w:val="21"/>
          <w:highlight w:val="none"/>
        </w:rPr>
        <w:tab/>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kern w:val="0"/>
          <w:szCs w:val="21"/>
          <w:highlight w:val="none"/>
        </w:rPr>
        <w:t>（盖单位公章）</w:t>
      </w:r>
    </w:p>
    <w:p w14:paraId="65773A42">
      <w:pPr>
        <w:tabs>
          <w:tab w:val="left" w:pos="6400"/>
        </w:tabs>
        <w:spacing w:line="360" w:lineRule="auto"/>
        <w:ind w:left="2791"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法定</w:t>
      </w:r>
      <w:r>
        <w:rPr>
          <w:rFonts w:hint="eastAsia" w:ascii="宋体" w:hAnsi="宋体" w:eastAsia="宋体" w:cs="宋体"/>
          <w:color w:val="auto"/>
          <w:spacing w:val="0"/>
          <w:position w:val="0"/>
          <w:szCs w:val="21"/>
          <w:highlight w:val="none"/>
        </w:rPr>
        <w:t>代</w:t>
      </w:r>
      <w:r>
        <w:rPr>
          <w:rFonts w:hint="eastAsia" w:ascii="宋体" w:hAnsi="宋体" w:eastAsia="宋体" w:cs="宋体"/>
          <w:color w:val="auto"/>
          <w:position w:val="0"/>
          <w:szCs w:val="21"/>
          <w:highlight w:val="none"/>
        </w:rPr>
        <w:t>表</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kern w:val="0"/>
          <w:szCs w:val="21"/>
          <w:highlight w:val="none"/>
          <w:u w:val="none"/>
        </w:rPr>
        <w:t>（签字或盖章）</w:t>
      </w:r>
    </w:p>
    <w:p w14:paraId="6CC0B0FA">
      <w:pPr>
        <w:tabs>
          <w:tab w:val="left" w:pos="850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身份</w:t>
      </w:r>
      <w:r>
        <w:rPr>
          <w:rFonts w:hint="eastAsia" w:ascii="宋体" w:hAnsi="宋体" w:eastAsia="宋体" w:cs="宋体"/>
          <w:color w:val="auto"/>
          <w:spacing w:val="0"/>
          <w:position w:val="0"/>
          <w:szCs w:val="21"/>
          <w:highlight w:val="none"/>
        </w:rPr>
        <w:t>证</w:t>
      </w:r>
      <w:r>
        <w:rPr>
          <w:rFonts w:hint="eastAsia" w:ascii="宋体" w:hAnsi="宋体" w:eastAsia="宋体" w:cs="宋体"/>
          <w:color w:val="auto"/>
          <w:position w:val="0"/>
          <w:szCs w:val="21"/>
          <w:highlight w:val="none"/>
        </w:rPr>
        <w:t>号</w:t>
      </w:r>
      <w:r>
        <w:rPr>
          <w:rFonts w:hint="eastAsia" w:ascii="宋体" w:hAnsi="宋体" w:eastAsia="宋体" w:cs="宋体"/>
          <w:color w:val="auto"/>
          <w:spacing w:val="0"/>
          <w:position w:val="0"/>
          <w:szCs w:val="21"/>
          <w:highlight w:val="none"/>
        </w:rPr>
        <w:t>码：</w:t>
      </w:r>
      <w:r>
        <w:rPr>
          <w:rFonts w:hint="eastAsia" w:ascii="宋体" w:hAnsi="宋体" w:eastAsia="宋体" w:cs="宋体"/>
          <w:color w:val="auto"/>
          <w:position w:val="0"/>
          <w:szCs w:val="21"/>
          <w:highlight w:val="none"/>
          <w:u w:val="single"/>
          <w:lang w:val="en-US" w:eastAsia="zh-CN"/>
        </w:rPr>
        <w:t xml:space="preserve">                          </w:t>
      </w:r>
    </w:p>
    <w:p w14:paraId="7611C2E2">
      <w:pPr>
        <w:tabs>
          <w:tab w:val="left" w:pos="766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委托</w:t>
      </w:r>
      <w:r>
        <w:rPr>
          <w:rFonts w:hint="eastAsia" w:ascii="宋体" w:hAnsi="宋体" w:eastAsia="宋体" w:cs="宋体"/>
          <w:color w:val="auto"/>
          <w:spacing w:val="0"/>
          <w:position w:val="0"/>
          <w:szCs w:val="21"/>
          <w:highlight w:val="none"/>
        </w:rPr>
        <w:t>代</w:t>
      </w:r>
      <w:r>
        <w:rPr>
          <w:rFonts w:hint="eastAsia" w:ascii="宋体" w:hAnsi="宋体" w:eastAsia="宋体" w:cs="宋体"/>
          <w:color w:val="auto"/>
          <w:position w:val="0"/>
          <w:szCs w:val="21"/>
          <w:highlight w:val="none"/>
        </w:rPr>
        <w:t>理</w:t>
      </w:r>
      <w:r>
        <w:rPr>
          <w:rFonts w:hint="eastAsia" w:ascii="宋体" w:hAnsi="宋体" w:eastAsia="宋体" w:cs="宋体"/>
          <w:color w:val="auto"/>
          <w:spacing w:val="0"/>
          <w:position w:val="0"/>
          <w:szCs w:val="21"/>
          <w:highlight w:val="none"/>
        </w:rPr>
        <w:t>人：</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kern w:val="0"/>
          <w:szCs w:val="21"/>
          <w:highlight w:val="none"/>
          <w:u w:val="none"/>
        </w:rPr>
        <w:t>（签字或盖章）</w:t>
      </w:r>
    </w:p>
    <w:p w14:paraId="75406EFD">
      <w:pPr>
        <w:tabs>
          <w:tab w:val="left" w:pos="8500"/>
        </w:tabs>
        <w:spacing w:line="360" w:lineRule="auto"/>
        <w:ind w:left="2794" w:right="-20"/>
        <w:jc w:val="lef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rPr>
        <w:t>身份</w:t>
      </w:r>
      <w:r>
        <w:rPr>
          <w:rFonts w:hint="eastAsia" w:ascii="宋体" w:hAnsi="宋体" w:eastAsia="宋体" w:cs="宋体"/>
          <w:color w:val="auto"/>
          <w:spacing w:val="0"/>
          <w:position w:val="0"/>
          <w:szCs w:val="21"/>
          <w:highlight w:val="none"/>
        </w:rPr>
        <w:t>证</w:t>
      </w:r>
      <w:r>
        <w:rPr>
          <w:rFonts w:hint="eastAsia" w:ascii="宋体" w:hAnsi="宋体" w:eastAsia="宋体" w:cs="宋体"/>
          <w:color w:val="auto"/>
          <w:position w:val="0"/>
          <w:szCs w:val="21"/>
          <w:highlight w:val="none"/>
        </w:rPr>
        <w:t>号</w:t>
      </w:r>
      <w:r>
        <w:rPr>
          <w:rFonts w:hint="eastAsia" w:ascii="宋体" w:hAnsi="宋体" w:eastAsia="宋体" w:cs="宋体"/>
          <w:color w:val="auto"/>
          <w:spacing w:val="0"/>
          <w:position w:val="0"/>
          <w:szCs w:val="21"/>
          <w:highlight w:val="none"/>
        </w:rPr>
        <w:t>码：</w:t>
      </w:r>
      <w:r>
        <w:rPr>
          <w:rFonts w:hint="eastAsia" w:ascii="宋体" w:hAnsi="宋体" w:eastAsia="宋体" w:cs="宋体"/>
          <w:color w:val="auto"/>
          <w:position w:val="0"/>
          <w:szCs w:val="21"/>
          <w:highlight w:val="none"/>
          <w:u w:val="single"/>
          <w:lang w:val="en-US" w:eastAsia="zh-CN"/>
        </w:rPr>
        <w:t xml:space="preserve">                          </w:t>
      </w:r>
    </w:p>
    <w:p w14:paraId="1C2432BB">
      <w:pPr>
        <w:tabs>
          <w:tab w:val="left" w:pos="720"/>
          <w:tab w:val="left" w:pos="1680"/>
          <w:tab w:val="left" w:pos="2620"/>
        </w:tabs>
        <w:spacing w:line="360" w:lineRule="auto"/>
        <w:ind w:right="96"/>
        <w:jc w:val="right"/>
        <w:rPr>
          <w:rFonts w:hint="eastAsia" w:ascii="宋体" w:hAnsi="宋体" w:eastAsia="宋体" w:cs="宋体"/>
          <w:color w:val="auto"/>
          <w:szCs w:val="21"/>
          <w:highlight w:val="none"/>
        </w:rPr>
      </w:pP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年</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spacing w:val="0"/>
          <w:position w:val="0"/>
          <w:szCs w:val="21"/>
          <w:highlight w:val="none"/>
        </w:rPr>
        <w:t>月</w:t>
      </w:r>
      <w:r>
        <w:rPr>
          <w:rFonts w:hint="eastAsia" w:ascii="宋体" w:hAnsi="宋体" w:eastAsia="宋体" w:cs="宋体"/>
          <w:color w:val="auto"/>
          <w:position w:val="0"/>
          <w:szCs w:val="21"/>
          <w:highlight w:val="none"/>
          <w:u w:val="single"/>
          <w:lang w:val="en-US" w:eastAsia="zh-CN"/>
        </w:rPr>
        <w:t xml:space="preserve">      </w:t>
      </w:r>
      <w:r>
        <w:rPr>
          <w:rFonts w:hint="eastAsia" w:ascii="宋体" w:hAnsi="宋体" w:eastAsia="宋体" w:cs="宋体"/>
          <w:color w:val="auto"/>
          <w:position w:val="0"/>
          <w:szCs w:val="21"/>
          <w:highlight w:val="none"/>
        </w:rPr>
        <w:t>日</w:t>
      </w:r>
    </w:p>
    <w:bookmarkEnd w:id="185"/>
    <w:bookmarkEnd w:id="186"/>
    <w:bookmarkEnd w:id="187"/>
    <w:bookmarkEnd w:id="188"/>
    <w:p w14:paraId="238D3AE1">
      <w:pPr>
        <w:spacing w:line="360" w:lineRule="auto"/>
        <w:rPr>
          <w:rFonts w:hint="eastAsia" w:ascii="宋体" w:hAnsi="宋体" w:eastAsia="宋体" w:cs="宋体"/>
          <w:color w:val="auto"/>
          <w:kern w:val="0"/>
          <w:szCs w:val="21"/>
          <w:highlight w:val="none"/>
        </w:rPr>
      </w:pPr>
    </w:p>
    <w:p w14:paraId="35C70343">
      <w:pPr>
        <w:autoSpaceDE w:val="0"/>
        <w:autoSpaceDN w:val="0"/>
        <w:adjustRightInd w:val="0"/>
        <w:spacing w:line="360" w:lineRule="auto"/>
        <w:jc w:val="left"/>
        <w:rPr>
          <w:rFonts w:hint="eastAsia" w:ascii="宋体" w:hAnsi="宋体" w:eastAsia="宋体" w:cs="宋体"/>
          <w:color w:val="auto"/>
          <w:kern w:val="0"/>
          <w:szCs w:val="21"/>
          <w:highlight w:val="none"/>
        </w:rPr>
      </w:pPr>
    </w:p>
    <w:p w14:paraId="7B7FD5D9">
      <w:pPr>
        <w:numPr>
          <w:ilvl w:val="-1"/>
          <w:numId w:val="0"/>
        </w:numPr>
        <w:autoSpaceDE w:val="0"/>
        <w:autoSpaceDN w:val="0"/>
        <w:spacing w:beforeLines="50" w:afterLines="50" w:line="360" w:lineRule="auto"/>
        <w:ind w:right="-23"/>
        <w:jc w:val="left"/>
        <w:outlineLvl w:val="1"/>
        <w:rPr>
          <w:rFonts w:hint="eastAsia" w:ascii="黑体" w:hAnsi="黑体" w:eastAsia="黑体" w:cs="黑体"/>
          <w:b w:val="0"/>
          <w:bCs w:val="0"/>
          <w:color w:val="auto"/>
          <w:spacing w:val="2"/>
          <w:position w:val="-4"/>
          <w:sz w:val="30"/>
          <w:szCs w:val="30"/>
          <w:highlight w:val="none"/>
        </w:rPr>
      </w:pPr>
      <w:r>
        <w:rPr>
          <w:rFonts w:hint="eastAsia" w:ascii="宋体" w:hAnsi="宋体" w:eastAsia="宋体" w:cs="宋体"/>
          <w:color w:val="auto"/>
          <w:sz w:val="30"/>
          <w:szCs w:val="30"/>
          <w:highlight w:val="none"/>
        </w:rPr>
        <w:br w:type="page"/>
      </w:r>
      <w:bookmarkStart w:id="189" w:name="_Toc499812033"/>
      <w:bookmarkStart w:id="190" w:name="_Toc13348"/>
      <w:bookmarkStart w:id="191" w:name="_Toc1357"/>
      <w:bookmarkStart w:id="192" w:name="_Toc14901"/>
      <w:bookmarkStart w:id="193" w:name="_Toc11833"/>
      <w:r>
        <w:rPr>
          <w:rFonts w:hint="eastAsia" w:ascii="黑体" w:hAnsi="黑体" w:eastAsia="黑体" w:cs="黑体"/>
          <w:b w:val="0"/>
          <w:bCs w:val="0"/>
          <w:color w:val="auto"/>
          <w:spacing w:val="2"/>
          <w:position w:val="-4"/>
          <w:sz w:val="30"/>
          <w:szCs w:val="30"/>
          <w:highlight w:val="none"/>
          <w:lang w:val="en-US" w:eastAsia="zh-CN"/>
        </w:rPr>
        <w:t>三</w:t>
      </w:r>
      <w:r>
        <w:rPr>
          <w:rFonts w:hint="eastAsia" w:ascii="黑体" w:hAnsi="黑体" w:eastAsia="黑体" w:cs="黑体"/>
          <w:b w:val="0"/>
          <w:bCs w:val="0"/>
          <w:color w:val="auto"/>
          <w:spacing w:val="2"/>
          <w:position w:val="-4"/>
          <w:sz w:val="30"/>
          <w:szCs w:val="30"/>
          <w:highlight w:val="none"/>
          <w:lang w:eastAsia="zh-CN"/>
        </w:rPr>
        <w:t>、</w:t>
      </w:r>
      <w:r>
        <w:rPr>
          <w:rFonts w:hint="eastAsia" w:ascii="黑体" w:hAnsi="黑体" w:eastAsia="黑体" w:cs="黑体"/>
          <w:b w:val="0"/>
          <w:bCs w:val="0"/>
          <w:color w:val="auto"/>
          <w:spacing w:val="2"/>
          <w:position w:val="-4"/>
          <w:sz w:val="30"/>
          <w:szCs w:val="30"/>
          <w:highlight w:val="none"/>
        </w:rPr>
        <w:t>资格审查资料</w:t>
      </w:r>
    </w:p>
    <w:p w14:paraId="6021A2C4">
      <w:pPr>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资格审查资料</w:t>
      </w:r>
    </w:p>
    <w:tbl>
      <w:tblPr>
        <w:tblStyle w:val="29"/>
        <w:tblW w:w="48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809"/>
        <w:gridCol w:w="1895"/>
      </w:tblGrid>
      <w:tr w14:paraId="0B23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81" w:type="pct"/>
            <w:noWrap w:val="0"/>
            <w:vAlign w:val="center"/>
          </w:tcPr>
          <w:p w14:paraId="5FF23E0A">
            <w:pPr>
              <w:tabs>
                <w:tab w:val="left" w:pos="720"/>
              </w:tabs>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256" w:type="pct"/>
            <w:noWrap w:val="0"/>
            <w:vAlign w:val="center"/>
          </w:tcPr>
          <w:p w14:paraId="2B04448C">
            <w:pPr>
              <w:tabs>
                <w:tab w:val="left" w:pos="720"/>
              </w:tabs>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审查内容</w:t>
            </w:r>
          </w:p>
        </w:tc>
        <w:tc>
          <w:tcPr>
            <w:tcW w:w="1062" w:type="pct"/>
            <w:noWrap w:val="0"/>
            <w:vAlign w:val="center"/>
          </w:tcPr>
          <w:p w14:paraId="6C764812">
            <w:pPr>
              <w:tabs>
                <w:tab w:val="left" w:pos="720"/>
              </w:tabs>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页码</w:t>
            </w:r>
          </w:p>
        </w:tc>
      </w:tr>
      <w:tr w14:paraId="4134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76F524A1">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56" w:type="pct"/>
            <w:noWrap w:val="0"/>
            <w:vAlign w:val="center"/>
          </w:tcPr>
          <w:p w14:paraId="36BA1B5F">
            <w:pPr>
              <w:keepNext w:val="0"/>
              <w:keepLines w:val="0"/>
              <w:pageBreakBefore w:val="0"/>
              <w:widowControl w:val="0"/>
              <w:tabs>
                <w:tab w:val="left" w:pos="720"/>
              </w:tabs>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1062" w:type="pct"/>
            <w:noWrap w:val="0"/>
            <w:vAlign w:val="center"/>
          </w:tcPr>
          <w:p w14:paraId="384E9A7F">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Cs w:val="21"/>
                <w:highlight w:val="none"/>
              </w:rPr>
            </w:pPr>
          </w:p>
        </w:tc>
      </w:tr>
      <w:tr w14:paraId="3CA9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47CC1E0A">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256" w:type="pct"/>
            <w:noWrap w:val="0"/>
            <w:vAlign w:val="center"/>
          </w:tcPr>
          <w:p w14:paraId="06A5FE9A">
            <w:pPr>
              <w:keepNext w:val="0"/>
              <w:keepLines w:val="0"/>
              <w:pageBreakBefore w:val="0"/>
              <w:widowControl w:val="0"/>
              <w:tabs>
                <w:tab w:val="left" w:pos="720"/>
              </w:tabs>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color w:val="auto"/>
                <w:sz w:val="21"/>
                <w:szCs w:val="21"/>
                <w:highlight w:val="none"/>
              </w:rPr>
              <w:t>监理资质证书或</w:t>
            </w:r>
            <w:r>
              <w:rPr>
                <w:rFonts w:hint="eastAsia" w:ascii="宋体" w:hAnsi="宋体"/>
                <w:color w:val="auto"/>
                <w:sz w:val="21"/>
                <w:szCs w:val="21"/>
                <w:highlight w:val="none"/>
                <w:lang w:val="en-US" w:eastAsia="zh-CN"/>
              </w:rPr>
              <w:t>已</w:t>
            </w:r>
            <w:r>
              <w:rPr>
                <w:rFonts w:hint="eastAsia" w:ascii="宋体" w:hAnsi="宋体"/>
                <w:color w:val="auto"/>
                <w:sz w:val="21"/>
                <w:szCs w:val="21"/>
                <w:highlight w:val="none"/>
              </w:rPr>
              <w:t>办理资质延期的证明资料</w:t>
            </w:r>
          </w:p>
        </w:tc>
        <w:tc>
          <w:tcPr>
            <w:tcW w:w="1062" w:type="pct"/>
            <w:noWrap w:val="0"/>
            <w:vAlign w:val="center"/>
          </w:tcPr>
          <w:p w14:paraId="5B9CC2E6">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Cs w:val="21"/>
                <w:highlight w:val="none"/>
              </w:rPr>
            </w:pPr>
          </w:p>
        </w:tc>
      </w:tr>
      <w:tr w14:paraId="5256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084886F7">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256" w:type="pct"/>
            <w:noWrap w:val="0"/>
            <w:vAlign w:val="center"/>
          </w:tcPr>
          <w:p w14:paraId="1DD6591C">
            <w:pPr>
              <w:keepNext w:val="0"/>
              <w:keepLines w:val="0"/>
              <w:pageBreakBefore w:val="0"/>
              <w:widowControl w:val="0"/>
              <w:tabs>
                <w:tab w:val="left" w:pos="720"/>
              </w:tabs>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拟派项目总监理工程师资料</w:t>
            </w:r>
          </w:p>
        </w:tc>
        <w:tc>
          <w:tcPr>
            <w:tcW w:w="1062" w:type="pct"/>
            <w:noWrap w:val="0"/>
            <w:vAlign w:val="center"/>
          </w:tcPr>
          <w:p w14:paraId="440A9880">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Cs w:val="21"/>
                <w:highlight w:val="none"/>
              </w:rPr>
            </w:pPr>
          </w:p>
        </w:tc>
      </w:tr>
      <w:tr w14:paraId="4FAB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673733E5">
            <w:pPr>
              <w:keepNext w:val="0"/>
              <w:keepLines w:val="0"/>
              <w:pageBreakBefore w:val="0"/>
              <w:widowControl w:val="0"/>
              <w:tabs>
                <w:tab w:val="left" w:pos="720"/>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256" w:type="pct"/>
            <w:noWrap w:val="0"/>
            <w:vAlign w:val="center"/>
          </w:tcPr>
          <w:p w14:paraId="07086A76">
            <w:pPr>
              <w:keepNext w:val="0"/>
              <w:keepLines w:val="0"/>
              <w:pageBreakBefore w:val="0"/>
              <w:widowControl w:val="0"/>
              <w:tabs>
                <w:tab w:val="left" w:pos="720"/>
              </w:tabs>
              <w:kinsoku/>
              <w:wordWrap/>
              <w:overflowPunct/>
              <w:topLinePunct w:val="0"/>
              <w:autoSpaceDE/>
              <w:autoSpaceDN/>
              <w:bidi w:val="0"/>
              <w:adjustRightInd/>
              <w:snapToGrid w:val="0"/>
              <w:spacing w:line="40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投标登记前，投标人须在广州市住建行业信用管理平台建立了企业信用档案及拟担任本工程总监理工程师须是本企业信用档案中的在册人员</w:t>
            </w:r>
          </w:p>
        </w:tc>
        <w:tc>
          <w:tcPr>
            <w:tcW w:w="1062" w:type="pct"/>
            <w:noWrap w:val="0"/>
            <w:vAlign w:val="center"/>
          </w:tcPr>
          <w:p w14:paraId="47B04586">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Cs w:val="21"/>
                <w:highlight w:val="none"/>
              </w:rPr>
            </w:pPr>
          </w:p>
        </w:tc>
      </w:tr>
      <w:tr w14:paraId="638C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4FCCBD9F">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256" w:type="pct"/>
            <w:noWrap w:val="0"/>
            <w:vAlign w:val="center"/>
          </w:tcPr>
          <w:p w14:paraId="060B0AB4">
            <w:pPr>
              <w:keepNext w:val="0"/>
              <w:keepLines w:val="0"/>
              <w:pageBreakBefore w:val="0"/>
              <w:widowControl w:val="0"/>
              <w:tabs>
                <w:tab w:val="left" w:pos="720"/>
              </w:tabs>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投标申请人声明（后附格式）</w:t>
            </w:r>
          </w:p>
        </w:tc>
        <w:tc>
          <w:tcPr>
            <w:tcW w:w="1062" w:type="pct"/>
            <w:noWrap w:val="0"/>
            <w:vAlign w:val="center"/>
          </w:tcPr>
          <w:p w14:paraId="6CFF210D">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Cs w:val="21"/>
                <w:highlight w:val="none"/>
              </w:rPr>
            </w:pPr>
          </w:p>
        </w:tc>
      </w:tr>
      <w:tr w14:paraId="0520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pct"/>
            <w:noWrap w:val="0"/>
            <w:vAlign w:val="center"/>
          </w:tcPr>
          <w:p w14:paraId="7D1B0C6D">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Cs w:val="21"/>
                <w:highlight w:val="none"/>
                <w:lang w:eastAsia="zh-CN"/>
              </w:rPr>
            </w:pPr>
          </w:p>
        </w:tc>
        <w:tc>
          <w:tcPr>
            <w:tcW w:w="3256" w:type="pct"/>
            <w:noWrap w:val="0"/>
            <w:vAlign w:val="center"/>
          </w:tcPr>
          <w:p w14:paraId="2EFC926A">
            <w:pPr>
              <w:keepNext w:val="0"/>
              <w:keepLines w:val="0"/>
              <w:pageBreakBefore w:val="0"/>
              <w:widowControl w:val="0"/>
              <w:tabs>
                <w:tab w:val="left" w:pos="720"/>
              </w:tabs>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62" w:type="pct"/>
            <w:noWrap w:val="0"/>
            <w:vAlign w:val="center"/>
          </w:tcPr>
          <w:p w14:paraId="3761C405">
            <w:pPr>
              <w:keepNext w:val="0"/>
              <w:keepLines w:val="0"/>
              <w:pageBreakBefore w:val="0"/>
              <w:widowControl w:val="0"/>
              <w:tabs>
                <w:tab w:val="left" w:pos="720"/>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Cs w:val="21"/>
                <w:highlight w:val="none"/>
              </w:rPr>
            </w:pPr>
          </w:p>
        </w:tc>
      </w:tr>
    </w:tbl>
    <w:p w14:paraId="5F6A918B">
      <w:pPr>
        <w:spacing w:line="360" w:lineRule="auto"/>
        <w:rPr>
          <w:rFonts w:hint="eastAsia" w:ascii="宋体" w:hAnsi="宋体" w:eastAsia="宋体" w:cs="宋体"/>
          <w:color w:val="auto"/>
          <w:szCs w:val="21"/>
          <w:highlight w:val="none"/>
        </w:rPr>
      </w:pPr>
    </w:p>
    <w:p w14:paraId="3401572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注：资格审查详细资料附于本表后，并标明页码。</w:t>
      </w:r>
    </w:p>
    <w:p w14:paraId="7B6CB047">
      <w:pPr>
        <w:spacing w:line="240" w:lineRule="auto"/>
        <w:ind w:firstLine="0" w:firstLineChars="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kern w:val="0"/>
          <w:sz w:val="28"/>
          <w:szCs w:val="28"/>
          <w:highlight w:val="none"/>
        </w:rPr>
        <w:t>投标申请人声明格式</w:t>
      </w:r>
    </w:p>
    <w:p w14:paraId="4BF7872D">
      <w:pPr>
        <w:widowControl/>
        <w:snapToGrid/>
        <w:spacing w:before="95" w:beforeLines="30" w:after="95" w:afterLines="30" w:line="360" w:lineRule="auto"/>
        <w:ind w:right="-23" w:firstLine="0" w:firstLineChars="0"/>
        <w:jc w:val="center"/>
        <w:outlineLvl w:val="9"/>
        <w:rPr>
          <w:rFonts w:hint="eastAsia" w:ascii="黑体" w:hAnsi="黑体" w:eastAsia="黑体" w:cs="黑体"/>
          <w:b w:val="0"/>
          <w:bCs w:val="0"/>
          <w:color w:val="auto"/>
          <w:kern w:val="2"/>
          <w:sz w:val="28"/>
          <w:szCs w:val="24"/>
          <w:highlight w:val="none"/>
        </w:rPr>
      </w:pPr>
      <w:r>
        <w:rPr>
          <w:rFonts w:hint="eastAsia" w:ascii="黑体" w:hAnsi="黑体" w:eastAsia="黑体" w:cs="黑体"/>
          <w:b w:val="0"/>
          <w:bCs w:val="0"/>
          <w:color w:val="auto"/>
          <w:kern w:val="2"/>
          <w:sz w:val="28"/>
          <w:szCs w:val="24"/>
          <w:highlight w:val="none"/>
        </w:rPr>
        <w:t>投标申请人声明</w:t>
      </w:r>
    </w:p>
    <w:p w14:paraId="63D41BD1">
      <w:pPr>
        <w:keepNext w:val="0"/>
        <w:keepLines w:val="0"/>
        <w:pageBreakBefore w:val="0"/>
        <w:kinsoku/>
        <w:wordWrap/>
        <w:overflowPunct/>
        <w:topLinePunct w:val="0"/>
        <w:autoSpaceDE/>
        <w:autoSpaceDN/>
        <w:bidi w:val="0"/>
        <w:adjustRightInd/>
        <w:snapToGrid w:val="0"/>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广州开发区建设和交通局、广州市黄埔区住房和建设局、本招标项目招标人及招标监管机构：</w:t>
      </w:r>
    </w:p>
    <w:p w14:paraId="50517FE6">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本公司就参加</w:t>
      </w:r>
      <w:r>
        <w:rPr>
          <w:rFonts w:hint="eastAsia" w:ascii="宋体" w:hAnsi="宋体" w:eastAsia="宋体" w:cs="宋体"/>
          <w:color w:val="auto"/>
          <w:kern w:val="0"/>
          <w:szCs w:val="21"/>
          <w:highlight w:val="none"/>
          <w:u w:val="single"/>
        </w:rPr>
        <w:t xml:space="preserve"> 广州市黄埔区龙湖街旺村城中村改造项目北地块</w:t>
      </w:r>
      <w:r>
        <w:rPr>
          <w:rFonts w:hint="eastAsia" w:ascii="宋体" w:hAnsi="宋体" w:cs="宋体"/>
          <w:color w:val="auto"/>
          <w:position w:val="0"/>
          <w:highlight w:val="none"/>
          <w:u w:val="single"/>
          <w:lang w:eastAsia="zh-CN"/>
        </w:rPr>
        <w:t>监理服务</w:t>
      </w:r>
      <w:r>
        <w:rPr>
          <w:rFonts w:hint="eastAsia" w:ascii="宋体" w:hAnsi="宋体" w:eastAsia="宋体" w:cs="宋体"/>
          <w:color w:val="auto"/>
          <w:kern w:val="0"/>
          <w:szCs w:val="21"/>
          <w:highlight w:val="none"/>
          <w:u w:val="single"/>
        </w:rPr>
        <w:t xml:space="preserve"> </w:t>
      </w:r>
      <w:r>
        <w:rPr>
          <w:rFonts w:ascii="宋体" w:hAnsi="宋体" w:cs="宋体"/>
          <w:color w:val="auto"/>
          <w:kern w:val="0"/>
          <w:szCs w:val="21"/>
          <w:highlight w:val="none"/>
        </w:rPr>
        <w:t>投标工作，作出郑重声明：</w:t>
      </w:r>
    </w:p>
    <w:p w14:paraId="695CB3C2">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一、本公司保证投标登记材料及其后提供的一切材料都是真实的。</w:t>
      </w:r>
      <w:r>
        <w:rPr>
          <w:rFonts w:ascii="宋体" w:hAnsi="宋体" w:cs="宋体"/>
          <w:color w:val="auto"/>
          <w:kern w:val="0"/>
          <w:szCs w:val="21"/>
          <w:highlight w:val="none"/>
        </w:rPr>
        <w:t>如我司成为本项目中标候选人，我司同意并授权招标人将我司投标文件商务部分的人员、业绩、奖项等资料进行公</w:t>
      </w:r>
      <w:r>
        <w:rPr>
          <w:rFonts w:hint="eastAsia" w:ascii="宋体" w:hAnsi="宋体" w:cs="宋体"/>
          <w:color w:val="auto"/>
          <w:kern w:val="0"/>
          <w:szCs w:val="21"/>
          <w:highlight w:val="none"/>
        </w:rPr>
        <w:t>开</w:t>
      </w:r>
      <w:r>
        <w:rPr>
          <w:rFonts w:ascii="宋体" w:hAnsi="宋体" w:cs="宋体"/>
          <w:color w:val="auto"/>
          <w:kern w:val="0"/>
          <w:szCs w:val="21"/>
          <w:highlight w:val="none"/>
        </w:rPr>
        <w:t>。</w:t>
      </w:r>
    </w:p>
    <w:p w14:paraId="7367D239">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B2CF773">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三、本公司不存在招标文件第二章投标人须知第1.4.3项所规定的任何一种情形。</w:t>
      </w:r>
    </w:p>
    <w:p w14:paraId="3B6E416B">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四、本公司及其有隶属关系的机构，没有参加本项目招标文件的编写工作；本公司与本次招标的招标代理机构没有隶属关系或其他利害关系。</w:t>
      </w:r>
    </w:p>
    <w:p w14:paraId="40F1BF20">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color w:val="auto"/>
          <w:kern w:val="0"/>
          <w:szCs w:val="21"/>
          <w:highlight w:val="none"/>
        </w:rPr>
      </w:pPr>
      <w:r>
        <w:rPr>
          <w:rFonts w:ascii="宋体" w:hAnsi="宋体" w:cs="宋体"/>
          <w:color w:val="auto"/>
          <w:kern w:val="0"/>
          <w:szCs w:val="21"/>
          <w:highlight w:val="none"/>
        </w:rPr>
        <w:t>五、本公司承诺，中标后严格执行安全生产相关管理规定。</w:t>
      </w:r>
    </w:p>
    <w:p w14:paraId="432C7D2F">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六、本公司承诺，本公司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如核实存在上述情况，招标人有权取消本公司的中标资格。</w:t>
      </w:r>
    </w:p>
    <w:p w14:paraId="41D0EA3B">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七、本公司承诺，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如核实存在上述情况，招标人有权取消本公司的中标资格。</w:t>
      </w:r>
    </w:p>
    <w:p w14:paraId="713BABDD">
      <w:pPr>
        <w:keepNext w:val="0"/>
        <w:keepLines w:val="0"/>
        <w:pageBreakBefore w:val="0"/>
        <w:widowControl/>
        <w:shd w:val="clear" w:color="auto" w:fill="FFFFFF"/>
        <w:kinsoku/>
        <w:wordWrap/>
        <w:overflowPunct/>
        <w:topLinePunct w:val="0"/>
        <w:autoSpaceDE/>
        <w:autoSpaceDN/>
        <w:bidi w:val="0"/>
        <w:adjustRightInd/>
        <w:spacing w:line="400" w:lineRule="exact"/>
        <w:ind w:firstLine="525" w:firstLineChars="25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本公司违反上述保证，或本声明陈述与事实不符，经查实，本公司愿意接受公开通报，承担由此带来的法律后果，并愿意停止参加广州市行政区域内的招标投标活动三个月。</w:t>
      </w:r>
    </w:p>
    <w:p w14:paraId="6A7E9040">
      <w:pPr>
        <w:keepNext w:val="0"/>
        <w:keepLines w:val="0"/>
        <w:pageBreakBefore w:val="0"/>
        <w:widowControl/>
        <w:shd w:val="clear" w:color="auto" w:fill="FFFFFF"/>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特此声明。</w:t>
      </w:r>
    </w:p>
    <w:p w14:paraId="1688D24C">
      <w:pPr>
        <w:keepNext w:val="0"/>
        <w:keepLines w:val="0"/>
        <w:pageBreakBefore w:val="0"/>
        <w:widowControl w:val="0"/>
        <w:kinsoku/>
        <w:wordWrap/>
        <w:overflowPunct/>
        <w:topLinePunct w:val="0"/>
        <w:autoSpaceDE/>
        <w:autoSpaceDN/>
        <w:bidi w:val="0"/>
        <w:adjustRightInd/>
        <w:snapToGrid/>
        <w:spacing w:line="320" w:lineRule="exact"/>
        <w:ind w:firstLine="4305" w:firstLineChars="205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声明企业：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none"/>
        </w:rPr>
        <w:t>（盖单位公章）</w:t>
      </w:r>
    </w:p>
    <w:p w14:paraId="1A529495">
      <w:pPr>
        <w:keepNext w:val="0"/>
        <w:keepLines w:val="0"/>
        <w:pageBreakBefore w:val="0"/>
        <w:widowControl w:val="0"/>
        <w:kinsoku/>
        <w:wordWrap/>
        <w:overflowPunct/>
        <w:topLinePunct w:val="0"/>
        <w:autoSpaceDE/>
        <w:autoSpaceDN/>
        <w:bidi w:val="0"/>
        <w:adjustRightInd/>
        <w:snapToGrid/>
        <w:spacing w:line="320" w:lineRule="exact"/>
        <w:ind w:firstLine="4305" w:firstLineChars="205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项目总监理工程师：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（签字或盖章） </w:t>
      </w:r>
    </w:p>
    <w:p w14:paraId="5D3143B6">
      <w:pPr>
        <w:keepNext w:val="0"/>
        <w:keepLines w:val="0"/>
        <w:pageBreakBefore w:val="0"/>
        <w:widowControl w:val="0"/>
        <w:kinsoku/>
        <w:wordWrap/>
        <w:overflowPunct/>
        <w:topLinePunct w:val="0"/>
        <w:autoSpaceDE/>
        <w:autoSpaceDN/>
        <w:bidi w:val="0"/>
        <w:adjustRightInd/>
        <w:snapToGrid/>
        <w:spacing w:line="320" w:lineRule="exact"/>
        <w:ind w:firstLine="4305" w:firstLineChars="2050"/>
        <w:textAlignment w:val="auto"/>
        <w:rPr>
          <w:rFonts w:hint="eastAsia" w:ascii="宋体" w:hAnsi="宋体" w:cs="宋体"/>
          <w:color w:val="auto"/>
          <w:kern w:val="0"/>
          <w:szCs w:val="21"/>
          <w:highlight w:val="none"/>
          <w:u w:val="none"/>
          <w:lang w:val="en-US" w:eastAsia="zh-CN"/>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1D9DD7F5">
      <w:pPr>
        <w:keepNext w:val="0"/>
        <w:keepLines w:val="0"/>
        <w:pageBreakBefore w:val="0"/>
        <w:widowControl w:val="0"/>
        <w:kinsoku/>
        <w:wordWrap/>
        <w:overflowPunct/>
        <w:topLinePunct w:val="0"/>
        <w:autoSpaceDE/>
        <w:autoSpaceDN/>
        <w:bidi w:val="0"/>
        <w:adjustRightInd/>
        <w:snapToGrid/>
        <w:spacing w:line="320" w:lineRule="exact"/>
        <w:ind w:firstLine="4305" w:firstLineChars="2050"/>
        <w:textAlignment w:val="auto"/>
        <w:rPr>
          <w:rFonts w:hint="eastAsia" w:ascii="宋体" w:hAnsi="宋体" w:eastAsia="宋体" w:cs="宋体"/>
          <w:color w:val="auto"/>
          <w:szCs w:val="21"/>
          <w:highlight w:val="none"/>
        </w:rPr>
      </w:pPr>
      <w:r>
        <w:rPr>
          <w:rFonts w:hint="eastAsia" w:ascii="宋体" w:hAnsi="宋体" w:cs="宋体"/>
          <w:color w:val="auto"/>
          <w:kern w:val="0"/>
          <w:szCs w:val="21"/>
          <w:highlight w:val="none"/>
          <w:u w:val="none"/>
          <w:lang w:val="en-US" w:eastAsia="zh-CN"/>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030F28BA">
      <w:pPr>
        <w:spacing w:line="360" w:lineRule="auto"/>
        <w:ind w:firstLine="3780" w:firstLineChars="1800"/>
        <w:rPr>
          <w:rFonts w:hint="eastAsia" w:ascii="宋体" w:hAnsi="宋体" w:eastAsia="宋体" w:cs="宋体"/>
          <w:color w:val="auto"/>
          <w:szCs w:val="21"/>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3FD34C82">
      <w:pPr>
        <w:autoSpaceDE w:val="0"/>
        <w:autoSpaceDN w:val="0"/>
        <w:spacing w:before="0" w:beforeLines="50" w:after="0" w:afterLines="50" w:line="360" w:lineRule="auto"/>
        <w:ind w:right="-23"/>
        <w:jc w:val="both"/>
        <w:outlineLvl w:val="1"/>
        <w:rPr>
          <w:rFonts w:hint="eastAsia" w:ascii="黑体" w:hAnsi="黑体" w:eastAsia="黑体" w:cs="黑体"/>
          <w:color w:val="auto"/>
          <w:spacing w:val="2"/>
          <w:position w:val="-4"/>
          <w:sz w:val="30"/>
          <w:szCs w:val="30"/>
          <w:highlight w:val="none"/>
        </w:rPr>
      </w:pPr>
      <w:bookmarkStart w:id="194" w:name="_Toc29960"/>
      <w:bookmarkStart w:id="195" w:name="_Toc24784"/>
      <w:bookmarkStart w:id="196" w:name="_Toc11380"/>
      <w:bookmarkStart w:id="197" w:name="_Toc8313"/>
      <w:r>
        <w:rPr>
          <w:rFonts w:hint="eastAsia" w:ascii="黑体" w:hAnsi="黑体" w:eastAsia="黑体" w:cs="黑体"/>
          <w:color w:val="auto"/>
          <w:spacing w:val="2"/>
          <w:position w:val="-4"/>
          <w:sz w:val="30"/>
          <w:szCs w:val="30"/>
          <w:highlight w:val="none"/>
          <w:lang w:val="en-US" w:eastAsia="zh-CN"/>
        </w:rPr>
        <w:t>四</w:t>
      </w:r>
      <w:r>
        <w:rPr>
          <w:rFonts w:hint="eastAsia" w:ascii="黑体" w:hAnsi="黑体" w:eastAsia="黑体" w:cs="黑体"/>
          <w:color w:val="auto"/>
          <w:spacing w:val="2"/>
          <w:position w:val="-4"/>
          <w:sz w:val="30"/>
          <w:szCs w:val="30"/>
          <w:highlight w:val="none"/>
        </w:rPr>
        <w:t>、监理大纲</w:t>
      </w:r>
    </w:p>
    <w:p w14:paraId="2789B59B">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监理大纲</w:t>
      </w:r>
    </w:p>
    <w:p w14:paraId="4EF2EA27">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（格式自定）</w:t>
      </w:r>
    </w:p>
    <w:p w14:paraId="711C966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编制要求：</w:t>
      </w:r>
    </w:p>
    <w:p w14:paraId="23F529F3">
      <w:pPr>
        <w:spacing w:line="360" w:lineRule="auto"/>
        <w:ind w:firstLine="824" w:firstLineChars="400"/>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1）监理范围、监理内容、监理依据、监理工作目标；</w:t>
      </w:r>
    </w:p>
    <w:p w14:paraId="356ACC33">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2）现场项目监理人员架构表及人员进场计划、岗位职责；</w:t>
      </w:r>
    </w:p>
    <w:p w14:paraId="2D8B94F7">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3</w:t>
      </w:r>
      <w:r>
        <w:rPr>
          <w:rFonts w:hint="eastAsia" w:ascii="宋体" w:hAnsi="宋体" w:eastAsia="宋体" w:cs="宋体"/>
          <w:color w:val="auto"/>
          <w:spacing w:val="-2"/>
          <w:szCs w:val="21"/>
          <w:highlight w:val="none"/>
        </w:rPr>
        <w:t>）详细论述拟在本工程监理过程中进行控制（质量、进度、造价、安全、环保等）、管理（合同、信息等）、协调所采用的手段、方法和措施；</w:t>
      </w:r>
    </w:p>
    <w:p w14:paraId="0AE4060B">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4</w:t>
      </w:r>
      <w:r>
        <w:rPr>
          <w:rFonts w:hint="eastAsia" w:ascii="宋体" w:hAnsi="宋体" w:eastAsia="宋体" w:cs="宋体"/>
          <w:color w:val="auto"/>
          <w:spacing w:val="-2"/>
          <w:szCs w:val="21"/>
          <w:highlight w:val="none"/>
        </w:rPr>
        <w:t>）工程验收、移交、保修的管理；工程进度款、工程结算的管理；会议制度；</w:t>
      </w:r>
    </w:p>
    <w:p w14:paraId="7348F0F0">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5</w:t>
      </w:r>
      <w:r>
        <w:rPr>
          <w:rFonts w:hint="eastAsia" w:ascii="宋体" w:hAnsi="宋体" w:eastAsia="宋体" w:cs="宋体"/>
          <w:color w:val="auto"/>
          <w:spacing w:val="-2"/>
          <w:szCs w:val="21"/>
          <w:highlight w:val="none"/>
        </w:rPr>
        <w:t>）拟投入的试验检测仪器等设备</w:t>
      </w:r>
      <w:r>
        <w:rPr>
          <w:rFonts w:hint="eastAsia" w:ascii="宋体" w:hAnsi="宋体" w:cs="宋体"/>
          <w:color w:val="auto"/>
          <w:spacing w:val="-2"/>
          <w:szCs w:val="21"/>
          <w:highlight w:val="none"/>
          <w:lang w:val="en-US" w:eastAsia="zh-CN"/>
        </w:rPr>
        <w:t>等</w:t>
      </w:r>
      <w:r>
        <w:rPr>
          <w:rFonts w:hint="eastAsia" w:ascii="宋体" w:hAnsi="宋体" w:eastAsia="宋体" w:cs="宋体"/>
          <w:color w:val="auto"/>
          <w:spacing w:val="-2"/>
          <w:szCs w:val="21"/>
          <w:highlight w:val="none"/>
        </w:rPr>
        <w:t>；</w:t>
      </w:r>
    </w:p>
    <w:p w14:paraId="2F6072C5">
      <w:pPr>
        <w:spacing w:line="360" w:lineRule="auto"/>
        <w:ind w:left="612" w:leftChars="200" w:right="672" w:rightChars="320" w:hanging="192" w:hangingChars="64"/>
        <w:jc w:val="center"/>
        <w:rPr>
          <w:rFonts w:hint="eastAsia" w:ascii="宋体" w:hAnsi="宋体" w:eastAsia="宋体" w:cs="宋体"/>
          <w:color w:val="auto"/>
          <w:sz w:val="30"/>
          <w:szCs w:val="30"/>
          <w:highlight w:val="none"/>
        </w:rPr>
      </w:pPr>
    </w:p>
    <w:p w14:paraId="4B8D4766">
      <w:pPr>
        <w:autoSpaceDE w:val="0"/>
        <w:autoSpaceDN w:val="0"/>
        <w:spacing w:beforeLines="50" w:afterLines="50" w:line="360" w:lineRule="auto"/>
        <w:ind w:right="-23"/>
        <w:jc w:val="left"/>
        <w:outlineLvl w:val="1"/>
        <w:rPr>
          <w:rFonts w:hint="eastAsia" w:ascii="黑体" w:hAnsi="黑体" w:eastAsia="黑体" w:cs="黑体"/>
          <w:color w:val="auto"/>
          <w:spacing w:val="2"/>
          <w:position w:val="-4"/>
          <w:sz w:val="30"/>
          <w:szCs w:val="30"/>
          <w:highlight w:val="none"/>
        </w:rPr>
      </w:pPr>
      <w:r>
        <w:rPr>
          <w:rFonts w:hint="eastAsia" w:ascii="宋体" w:hAnsi="宋体" w:eastAsia="宋体" w:cs="宋体"/>
          <w:color w:val="auto"/>
          <w:sz w:val="30"/>
          <w:szCs w:val="30"/>
          <w:highlight w:val="none"/>
        </w:rPr>
        <w:br w:type="page"/>
      </w:r>
      <w:r>
        <w:rPr>
          <w:rFonts w:hint="eastAsia" w:ascii="黑体" w:hAnsi="黑体" w:eastAsia="黑体" w:cs="黑体"/>
          <w:b w:val="0"/>
          <w:bCs w:val="0"/>
          <w:color w:val="auto"/>
          <w:spacing w:val="2"/>
          <w:position w:val="-4"/>
          <w:sz w:val="30"/>
          <w:szCs w:val="30"/>
          <w:highlight w:val="none"/>
          <w:lang w:val="en-US" w:eastAsia="zh-CN"/>
        </w:rPr>
        <w:t>五</w:t>
      </w:r>
      <w:r>
        <w:rPr>
          <w:rFonts w:hint="eastAsia" w:ascii="黑体" w:hAnsi="黑体" w:eastAsia="黑体" w:cs="黑体"/>
          <w:b w:val="0"/>
          <w:bCs w:val="0"/>
          <w:color w:val="auto"/>
          <w:spacing w:val="2"/>
          <w:position w:val="-4"/>
          <w:sz w:val="30"/>
          <w:szCs w:val="30"/>
          <w:highlight w:val="none"/>
        </w:rPr>
        <w:t>、公司简介</w:t>
      </w:r>
    </w:p>
    <w:p w14:paraId="2CB191E9">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公司简介</w:t>
      </w:r>
    </w:p>
    <w:p w14:paraId="69535BA8">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（格式自定）</w:t>
      </w:r>
    </w:p>
    <w:p w14:paraId="28D02D3F">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编制要求：</w:t>
      </w:r>
    </w:p>
    <w:p w14:paraId="41C606AA">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1）公司组织构架；</w:t>
      </w:r>
    </w:p>
    <w:p w14:paraId="7A4D71DF">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2）公司法人营业执照及监理资质证书；</w:t>
      </w:r>
    </w:p>
    <w:p w14:paraId="0A194BD4">
      <w:pPr>
        <w:spacing w:line="360" w:lineRule="auto"/>
        <w:ind w:firstLine="824" w:firstLineChars="400"/>
        <w:rPr>
          <w:rFonts w:hint="eastAsia" w:ascii="宋体" w:hAnsi="宋体"/>
          <w:color w:val="auto"/>
          <w:spacing w:val="-2"/>
          <w:szCs w:val="21"/>
          <w:highlight w:val="none"/>
        </w:rPr>
      </w:pPr>
      <w:r>
        <w:rPr>
          <w:rFonts w:hint="eastAsia" w:ascii="宋体" w:hAnsi="宋体" w:eastAsia="宋体" w:cs="宋体"/>
          <w:color w:val="auto"/>
          <w:spacing w:val="-2"/>
          <w:szCs w:val="21"/>
          <w:highlight w:val="none"/>
        </w:rPr>
        <w:t>3）</w:t>
      </w:r>
      <w:r>
        <w:rPr>
          <w:rFonts w:hint="eastAsia" w:ascii="宋体" w:hAnsi="宋体" w:eastAsia="宋体" w:cs="宋体"/>
          <w:color w:val="auto"/>
          <w:spacing w:val="-2"/>
          <w:szCs w:val="21"/>
          <w:highlight w:val="none"/>
          <w:lang w:val="en-US" w:eastAsia="zh-CN"/>
        </w:rPr>
        <w:t>2</w:t>
      </w:r>
      <w:r>
        <w:rPr>
          <w:rFonts w:hint="eastAsia" w:ascii="宋体" w:hAnsi="宋体" w:cs="宋体"/>
          <w:color w:val="auto"/>
          <w:spacing w:val="-2"/>
          <w:szCs w:val="21"/>
          <w:highlight w:val="none"/>
          <w:lang w:val="en-US" w:eastAsia="zh-CN"/>
        </w:rPr>
        <w:t>022</w:t>
      </w:r>
      <w:r>
        <w:rPr>
          <w:rFonts w:hint="eastAsia" w:ascii="宋体" w:hAnsi="宋体" w:eastAsia="宋体" w:cs="宋体"/>
          <w:color w:val="auto"/>
          <w:spacing w:val="-2"/>
          <w:szCs w:val="21"/>
          <w:highlight w:val="none"/>
        </w:rPr>
        <w:t>年1月1日至今主要类似监理项目的业绩</w:t>
      </w:r>
      <w:r>
        <w:rPr>
          <w:rFonts w:ascii="宋体" w:hAnsi="宋体"/>
          <w:color w:val="auto"/>
          <w:spacing w:val="-2"/>
          <w:szCs w:val="21"/>
          <w:highlight w:val="none"/>
        </w:rPr>
        <w:t>（需同时提供①中标通知书或免招标相关证明、②监理合同、③竣工验收报告或竣工验收证明</w:t>
      </w:r>
      <w:r>
        <w:rPr>
          <w:rFonts w:hint="eastAsia" w:ascii="宋体" w:hAnsi="宋体"/>
          <w:color w:val="auto"/>
          <w:spacing w:val="-2"/>
          <w:szCs w:val="21"/>
          <w:highlight w:val="none"/>
        </w:rPr>
        <w:t>等</w:t>
      </w:r>
      <w:r>
        <w:rPr>
          <w:rFonts w:ascii="宋体" w:hAnsi="宋体"/>
          <w:color w:val="auto"/>
          <w:spacing w:val="-2"/>
          <w:szCs w:val="21"/>
          <w:highlight w:val="none"/>
        </w:rPr>
        <w:t>）</w:t>
      </w:r>
      <w:r>
        <w:rPr>
          <w:rFonts w:hint="eastAsia" w:ascii="宋体" w:hAnsi="宋体"/>
          <w:color w:val="auto"/>
          <w:spacing w:val="-2"/>
          <w:szCs w:val="21"/>
          <w:highlight w:val="none"/>
        </w:rPr>
        <w:t>；</w:t>
      </w:r>
    </w:p>
    <w:p w14:paraId="3DB03658">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4）</w:t>
      </w:r>
      <w:r>
        <w:rPr>
          <w:rFonts w:hint="eastAsia" w:ascii="宋体" w:hAnsi="宋体" w:cs="宋体"/>
          <w:color w:val="auto"/>
          <w:spacing w:val="-2"/>
          <w:szCs w:val="21"/>
          <w:highlight w:val="none"/>
          <w:lang w:val="en-US" w:eastAsia="zh-CN"/>
        </w:rPr>
        <w:t>监理项目获奖情况（需提供获奖证书等证明文件）</w:t>
      </w:r>
      <w:r>
        <w:rPr>
          <w:rFonts w:hint="eastAsia" w:ascii="宋体" w:hAnsi="宋体" w:eastAsia="宋体" w:cs="宋体"/>
          <w:color w:val="auto"/>
          <w:spacing w:val="-2"/>
          <w:szCs w:val="21"/>
          <w:highlight w:val="none"/>
        </w:rPr>
        <w:t>；</w:t>
      </w:r>
    </w:p>
    <w:p w14:paraId="4DE3A3E9">
      <w:pPr>
        <w:spacing w:line="360" w:lineRule="auto"/>
        <w:ind w:firstLine="824" w:firstLineChars="400"/>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5</w:t>
      </w:r>
      <w:r>
        <w:rPr>
          <w:rFonts w:hint="eastAsia" w:ascii="宋体" w:hAnsi="宋体" w:eastAsia="宋体" w:cs="宋体"/>
          <w:color w:val="auto"/>
          <w:spacing w:val="-2"/>
          <w:szCs w:val="21"/>
          <w:highlight w:val="none"/>
        </w:rPr>
        <w:t>）其它证明公司现有实力的材料（如管理体系认证</w:t>
      </w:r>
      <w:r>
        <w:rPr>
          <w:rFonts w:hint="eastAsia" w:ascii="宋体" w:hAnsi="宋体" w:cs="宋体"/>
          <w:color w:val="auto"/>
          <w:spacing w:val="-2"/>
          <w:szCs w:val="21"/>
          <w:highlight w:val="none"/>
          <w:lang w:eastAsia="zh-CN"/>
        </w:rPr>
        <w:t>、</w:t>
      </w:r>
      <w:r>
        <w:rPr>
          <w:rFonts w:hint="eastAsia" w:ascii="宋体" w:hAnsi="宋体" w:cs="宋体"/>
          <w:color w:val="auto"/>
          <w:spacing w:val="-2"/>
          <w:szCs w:val="21"/>
          <w:highlight w:val="none"/>
          <w:lang w:val="en-US" w:eastAsia="zh-CN"/>
        </w:rPr>
        <w:t>企业信誉</w:t>
      </w:r>
      <w:r>
        <w:rPr>
          <w:rFonts w:hint="eastAsia" w:ascii="宋体" w:hAnsi="宋体" w:eastAsia="宋体" w:cs="宋体"/>
          <w:color w:val="auto"/>
          <w:spacing w:val="-2"/>
          <w:szCs w:val="21"/>
          <w:highlight w:val="none"/>
        </w:rPr>
        <w:t>等）。</w:t>
      </w:r>
    </w:p>
    <w:p w14:paraId="3CABC8AE">
      <w:pPr>
        <w:autoSpaceDE w:val="0"/>
        <w:autoSpaceDN w:val="0"/>
        <w:spacing w:beforeLines="50" w:afterLines="50" w:line="360" w:lineRule="auto"/>
        <w:ind w:right="-23"/>
        <w:jc w:val="left"/>
        <w:outlineLvl w:val="1"/>
        <w:rPr>
          <w:rFonts w:hint="eastAsia" w:ascii="黑体" w:hAnsi="黑体" w:eastAsia="黑体" w:cs="黑体"/>
          <w:b w:val="0"/>
          <w:bCs w:val="0"/>
          <w:color w:val="auto"/>
          <w:spacing w:val="2"/>
          <w:position w:val="-4"/>
          <w:sz w:val="30"/>
          <w:szCs w:val="30"/>
          <w:highlight w:val="none"/>
        </w:rPr>
      </w:pPr>
      <w:r>
        <w:rPr>
          <w:rFonts w:hint="eastAsia" w:ascii="宋体" w:hAnsi="宋体" w:eastAsia="宋体" w:cs="宋体"/>
          <w:b/>
          <w:bCs/>
          <w:color w:val="auto"/>
          <w:sz w:val="30"/>
          <w:szCs w:val="30"/>
          <w:highlight w:val="none"/>
        </w:rPr>
        <w:br w:type="page"/>
      </w:r>
      <w:bookmarkEnd w:id="189"/>
      <w:bookmarkEnd w:id="190"/>
      <w:bookmarkEnd w:id="194"/>
      <w:bookmarkEnd w:id="195"/>
      <w:bookmarkEnd w:id="196"/>
      <w:bookmarkEnd w:id="197"/>
      <w:r>
        <w:rPr>
          <w:rFonts w:hint="eastAsia" w:ascii="黑体" w:hAnsi="黑体" w:eastAsia="黑体" w:cs="黑体"/>
          <w:b w:val="0"/>
          <w:bCs w:val="0"/>
          <w:color w:val="auto"/>
          <w:spacing w:val="2"/>
          <w:position w:val="-4"/>
          <w:sz w:val="30"/>
          <w:szCs w:val="30"/>
          <w:highlight w:val="none"/>
          <w:lang w:val="en-US" w:eastAsia="zh-CN"/>
        </w:rPr>
        <w:t>六</w:t>
      </w:r>
      <w:r>
        <w:rPr>
          <w:rFonts w:hint="eastAsia" w:ascii="黑体" w:hAnsi="黑体" w:eastAsia="黑体" w:cs="黑体"/>
          <w:b w:val="0"/>
          <w:bCs w:val="0"/>
          <w:color w:val="auto"/>
          <w:spacing w:val="2"/>
          <w:position w:val="-4"/>
          <w:sz w:val="30"/>
          <w:szCs w:val="30"/>
          <w:highlight w:val="none"/>
        </w:rPr>
        <w:t>、标函承诺书</w:t>
      </w:r>
    </w:p>
    <w:p w14:paraId="6DD9DCF6">
      <w:pPr>
        <w:widowControl/>
        <w:spacing w:before="95" w:beforeLines="30" w:after="95" w:afterLines="30" w:line="360" w:lineRule="auto"/>
        <w:ind w:right="-23"/>
        <w:jc w:val="center"/>
        <w:outlineLvl w:val="9"/>
        <w:rPr>
          <w:rFonts w:hint="eastAsia" w:ascii="黑体" w:hAnsi="黑体" w:eastAsia="黑体" w:cs="黑体"/>
          <w:b w:val="0"/>
          <w:bCs w:val="0"/>
          <w:color w:val="auto"/>
          <w:sz w:val="28"/>
          <w:szCs w:val="24"/>
          <w:highlight w:val="none"/>
        </w:rPr>
      </w:pPr>
      <w:r>
        <w:rPr>
          <w:rFonts w:hint="eastAsia" w:ascii="黑体" w:hAnsi="黑体" w:eastAsia="黑体" w:cs="黑体"/>
          <w:b w:val="0"/>
          <w:bCs w:val="0"/>
          <w:color w:val="auto"/>
          <w:sz w:val="28"/>
          <w:szCs w:val="24"/>
          <w:highlight w:val="none"/>
        </w:rPr>
        <w:t>标函承诺书</w:t>
      </w:r>
    </w:p>
    <w:bookmarkEnd w:id="191"/>
    <w:bookmarkEnd w:id="192"/>
    <w:bookmarkEnd w:id="193"/>
    <w:p w14:paraId="33CC05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致：广州开城联晟城市开发投资有限公司：</w:t>
      </w:r>
    </w:p>
    <w:p w14:paraId="3047FFF6">
      <w:pPr>
        <w:pStyle w:val="13"/>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如果在本招标工程中我司中标，我司将积极响应贵单位提出的合同条件及招标文件的要求，并做出如下承诺：</w:t>
      </w:r>
    </w:p>
    <w:p w14:paraId="4FA23C52">
      <w:pPr>
        <w:pStyle w:val="13"/>
        <w:spacing w:line="360" w:lineRule="auto"/>
        <w:ind w:firstLine="480" w:firstLineChars="200"/>
        <w:jc w:val="left"/>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一</w:t>
      </w:r>
      <w:r>
        <w:rPr>
          <w:rFonts w:hint="eastAsia" w:cs="宋体"/>
          <w:color w:val="auto"/>
          <w:sz w:val="24"/>
          <w:highlight w:val="none"/>
          <w:lang w:eastAsia="zh-CN"/>
        </w:rPr>
        <w:t>）</w:t>
      </w:r>
      <w:r>
        <w:rPr>
          <w:rFonts w:hint="eastAsia" w:ascii="宋体" w:hAnsi="宋体" w:eastAsia="宋体" w:cs="宋体"/>
          <w:color w:val="auto"/>
          <w:sz w:val="24"/>
          <w:highlight w:val="none"/>
        </w:rPr>
        <w:t>若我公司中标，我公司承诺按贵</w:t>
      </w:r>
      <w:r>
        <w:rPr>
          <w:rFonts w:hint="eastAsia" w:cs="宋体"/>
          <w:color w:val="auto"/>
          <w:sz w:val="24"/>
          <w:highlight w:val="none"/>
          <w:lang w:eastAsia="zh-CN"/>
        </w:rPr>
        <w:t>单位</w:t>
      </w:r>
      <w:r>
        <w:rPr>
          <w:rFonts w:hint="eastAsia" w:ascii="宋体" w:hAnsi="宋体" w:eastAsia="宋体" w:cs="宋体"/>
          <w:color w:val="auto"/>
          <w:sz w:val="24"/>
          <w:highlight w:val="none"/>
        </w:rPr>
        <w:t>制定的【履行工程监理合同检查办法（试行）】的有关要求执行。</w:t>
      </w:r>
    </w:p>
    <w:p w14:paraId="686CD489">
      <w:pPr>
        <w:pStyle w:val="13"/>
        <w:spacing w:line="360" w:lineRule="auto"/>
        <w:ind w:firstLine="480" w:firstLineChars="200"/>
        <w:jc w:val="left"/>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二</w:t>
      </w:r>
      <w:r>
        <w:rPr>
          <w:rFonts w:hint="eastAsia" w:cs="宋体"/>
          <w:color w:val="auto"/>
          <w:sz w:val="24"/>
          <w:highlight w:val="none"/>
          <w:lang w:eastAsia="zh-CN"/>
        </w:rPr>
        <w:t>）</w:t>
      </w:r>
      <w:r>
        <w:rPr>
          <w:rFonts w:hint="eastAsia" w:ascii="宋体" w:hAnsi="宋体" w:eastAsia="宋体" w:cs="宋体"/>
          <w:color w:val="auto"/>
          <w:sz w:val="24"/>
          <w:highlight w:val="none"/>
        </w:rPr>
        <w:t>在工程施工期间，拟投入的工程质量检测设备不少于下表中数量：</w:t>
      </w:r>
    </w:p>
    <w:tbl>
      <w:tblPr>
        <w:tblStyle w:val="29"/>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9"/>
        <w:gridCol w:w="2552"/>
        <w:gridCol w:w="2177"/>
        <w:gridCol w:w="1982"/>
      </w:tblGrid>
      <w:tr w14:paraId="1FEA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72" w:type="pct"/>
            <w:noWrap w:val="0"/>
            <w:vAlign w:val="center"/>
          </w:tcPr>
          <w:p w14:paraId="15070288">
            <w:pPr>
              <w:pStyle w:val="13"/>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设备名称及型号</w:t>
            </w:r>
          </w:p>
        </w:tc>
        <w:tc>
          <w:tcPr>
            <w:tcW w:w="1379" w:type="pct"/>
            <w:noWrap w:val="0"/>
            <w:vAlign w:val="center"/>
          </w:tcPr>
          <w:p w14:paraId="004A49F3">
            <w:pPr>
              <w:pStyle w:val="13"/>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正常施工情况下</w:t>
            </w:r>
          </w:p>
        </w:tc>
        <w:tc>
          <w:tcPr>
            <w:tcW w:w="1176" w:type="pct"/>
            <w:noWrap w:val="0"/>
            <w:vAlign w:val="center"/>
          </w:tcPr>
          <w:p w14:paraId="2953F55A">
            <w:pPr>
              <w:pStyle w:val="13"/>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施工低峰期</w:t>
            </w:r>
          </w:p>
        </w:tc>
        <w:tc>
          <w:tcPr>
            <w:tcW w:w="1071" w:type="pct"/>
            <w:noWrap w:val="0"/>
            <w:vAlign w:val="center"/>
          </w:tcPr>
          <w:p w14:paraId="30992B46">
            <w:pPr>
              <w:pStyle w:val="13"/>
              <w:spacing w:line="360" w:lineRule="auto"/>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696D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355FCB36">
            <w:pPr>
              <w:pStyle w:val="13"/>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41691A49">
            <w:pPr>
              <w:pStyle w:val="13"/>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39695D8">
            <w:pPr>
              <w:pStyle w:val="13"/>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579D76B9">
            <w:pPr>
              <w:pStyle w:val="13"/>
              <w:spacing w:line="360" w:lineRule="auto"/>
              <w:ind w:firstLine="0"/>
              <w:jc w:val="left"/>
              <w:rPr>
                <w:rFonts w:hint="eastAsia" w:ascii="宋体" w:hAnsi="宋体" w:eastAsia="宋体" w:cs="宋体"/>
                <w:color w:val="auto"/>
                <w:sz w:val="24"/>
                <w:highlight w:val="none"/>
                <w:lang w:val="en-US" w:eastAsia="zh-CN"/>
              </w:rPr>
            </w:pPr>
          </w:p>
        </w:tc>
      </w:tr>
      <w:tr w14:paraId="2B2B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6E05BE7">
            <w:pPr>
              <w:pStyle w:val="13"/>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4C27C1CD">
            <w:pPr>
              <w:pStyle w:val="13"/>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405611A7">
            <w:pPr>
              <w:pStyle w:val="13"/>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0AD1F4A4">
            <w:pPr>
              <w:pStyle w:val="13"/>
              <w:spacing w:line="360" w:lineRule="auto"/>
              <w:ind w:firstLine="0"/>
              <w:jc w:val="left"/>
              <w:rPr>
                <w:rFonts w:hint="eastAsia" w:ascii="宋体" w:hAnsi="宋体" w:eastAsia="宋体" w:cs="宋体"/>
                <w:color w:val="auto"/>
                <w:sz w:val="24"/>
                <w:highlight w:val="none"/>
                <w:lang w:val="en-US" w:eastAsia="zh-CN"/>
              </w:rPr>
            </w:pPr>
          </w:p>
        </w:tc>
      </w:tr>
      <w:tr w14:paraId="7CD2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5EC55D10">
            <w:pPr>
              <w:pStyle w:val="13"/>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370D0C6E">
            <w:pPr>
              <w:pStyle w:val="13"/>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2A1AEFAC">
            <w:pPr>
              <w:pStyle w:val="13"/>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398FB1A9">
            <w:pPr>
              <w:pStyle w:val="13"/>
              <w:spacing w:line="360" w:lineRule="auto"/>
              <w:ind w:firstLine="0"/>
              <w:jc w:val="left"/>
              <w:rPr>
                <w:rFonts w:hint="eastAsia" w:ascii="宋体" w:hAnsi="宋体" w:eastAsia="宋体" w:cs="宋体"/>
                <w:color w:val="auto"/>
                <w:sz w:val="24"/>
                <w:highlight w:val="none"/>
                <w:lang w:val="en-US" w:eastAsia="zh-CN"/>
              </w:rPr>
            </w:pPr>
          </w:p>
        </w:tc>
      </w:tr>
      <w:tr w14:paraId="720C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1D2D968F">
            <w:pPr>
              <w:pStyle w:val="13"/>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619113EC">
            <w:pPr>
              <w:pStyle w:val="13"/>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3ED1A988">
            <w:pPr>
              <w:pStyle w:val="13"/>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09E61551">
            <w:pPr>
              <w:pStyle w:val="13"/>
              <w:spacing w:line="360" w:lineRule="auto"/>
              <w:ind w:firstLine="0"/>
              <w:jc w:val="left"/>
              <w:rPr>
                <w:rFonts w:hint="eastAsia" w:ascii="宋体" w:hAnsi="宋体" w:eastAsia="宋体" w:cs="宋体"/>
                <w:color w:val="auto"/>
                <w:sz w:val="24"/>
                <w:highlight w:val="none"/>
                <w:lang w:val="en-US" w:eastAsia="zh-CN"/>
              </w:rPr>
            </w:pPr>
          </w:p>
        </w:tc>
      </w:tr>
      <w:tr w14:paraId="49EE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4FB37F9F">
            <w:pPr>
              <w:pStyle w:val="13"/>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7853D77B">
            <w:pPr>
              <w:pStyle w:val="13"/>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265F7190">
            <w:pPr>
              <w:pStyle w:val="13"/>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44EC1821">
            <w:pPr>
              <w:pStyle w:val="13"/>
              <w:spacing w:line="360" w:lineRule="auto"/>
              <w:ind w:firstLine="0"/>
              <w:jc w:val="left"/>
              <w:rPr>
                <w:rFonts w:hint="eastAsia" w:ascii="宋体" w:hAnsi="宋体" w:eastAsia="宋体" w:cs="宋体"/>
                <w:color w:val="auto"/>
                <w:sz w:val="24"/>
                <w:highlight w:val="none"/>
                <w:lang w:val="en-US" w:eastAsia="zh-CN"/>
              </w:rPr>
            </w:pPr>
          </w:p>
        </w:tc>
      </w:tr>
      <w:tr w14:paraId="59D5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A301034">
            <w:pPr>
              <w:pStyle w:val="13"/>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41F74B79">
            <w:pPr>
              <w:pStyle w:val="13"/>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15618FE3">
            <w:pPr>
              <w:pStyle w:val="13"/>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558C5541">
            <w:pPr>
              <w:pStyle w:val="13"/>
              <w:spacing w:line="360" w:lineRule="auto"/>
              <w:ind w:firstLine="0"/>
              <w:jc w:val="left"/>
              <w:rPr>
                <w:rFonts w:hint="eastAsia" w:ascii="宋体" w:hAnsi="宋体" w:eastAsia="宋体" w:cs="宋体"/>
                <w:color w:val="auto"/>
                <w:sz w:val="24"/>
                <w:highlight w:val="none"/>
                <w:lang w:val="en-US" w:eastAsia="zh-CN"/>
              </w:rPr>
            </w:pPr>
          </w:p>
        </w:tc>
      </w:tr>
      <w:tr w14:paraId="2269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3020CA37">
            <w:pPr>
              <w:pStyle w:val="13"/>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638D1613">
            <w:pPr>
              <w:pStyle w:val="13"/>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FA9F880">
            <w:pPr>
              <w:pStyle w:val="13"/>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370E2002">
            <w:pPr>
              <w:pStyle w:val="13"/>
              <w:spacing w:line="360" w:lineRule="auto"/>
              <w:ind w:firstLine="0"/>
              <w:jc w:val="left"/>
              <w:rPr>
                <w:rFonts w:hint="eastAsia" w:ascii="宋体" w:hAnsi="宋体" w:eastAsia="宋体" w:cs="宋体"/>
                <w:color w:val="auto"/>
                <w:sz w:val="24"/>
                <w:highlight w:val="none"/>
                <w:lang w:val="en-US" w:eastAsia="zh-CN"/>
              </w:rPr>
            </w:pPr>
          </w:p>
        </w:tc>
      </w:tr>
      <w:tr w14:paraId="0117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68B39D0F">
            <w:pPr>
              <w:pStyle w:val="13"/>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3028239A">
            <w:pPr>
              <w:pStyle w:val="13"/>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2807D800">
            <w:pPr>
              <w:pStyle w:val="13"/>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6ADD8FD2">
            <w:pPr>
              <w:pStyle w:val="13"/>
              <w:spacing w:line="360" w:lineRule="auto"/>
              <w:ind w:firstLine="0"/>
              <w:jc w:val="left"/>
              <w:rPr>
                <w:rFonts w:hint="eastAsia" w:ascii="宋体" w:hAnsi="宋体" w:eastAsia="宋体" w:cs="宋体"/>
                <w:color w:val="auto"/>
                <w:sz w:val="24"/>
                <w:highlight w:val="none"/>
                <w:lang w:val="en-US" w:eastAsia="zh-CN"/>
              </w:rPr>
            </w:pPr>
          </w:p>
        </w:tc>
      </w:tr>
      <w:tr w14:paraId="4182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1911087C">
            <w:pPr>
              <w:pStyle w:val="13"/>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0AA8EA51">
            <w:pPr>
              <w:pStyle w:val="13"/>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3FE38D68">
            <w:pPr>
              <w:pStyle w:val="13"/>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133D5AA6">
            <w:pPr>
              <w:pStyle w:val="13"/>
              <w:spacing w:line="360" w:lineRule="auto"/>
              <w:ind w:firstLine="0"/>
              <w:jc w:val="left"/>
              <w:rPr>
                <w:rFonts w:hint="eastAsia" w:ascii="宋体" w:hAnsi="宋体" w:eastAsia="宋体" w:cs="宋体"/>
                <w:color w:val="auto"/>
                <w:sz w:val="24"/>
                <w:highlight w:val="none"/>
                <w:lang w:val="en-US" w:eastAsia="zh-CN"/>
              </w:rPr>
            </w:pPr>
          </w:p>
        </w:tc>
      </w:tr>
      <w:tr w14:paraId="2225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BA7A9A4">
            <w:pPr>
              <w:pStyle w:val="13"/>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3F75F9F9">
            <w:pPr>
              <w:pStyle w:val="13"/>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4463EE1D">
            <w:pPr>
              <w:pStyle w:val="13"/>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5AC5DC88">
            <w:pPr>
              <w:pStyle w:val="13"/>
              <w:spacing w:line="360" w:lineRule="auto"/>
              <w:ind w:firstLine="0"/>
              <w:jc w:val="left"/>
              <w:rPr>
                <w:rFonts w:hint="eastAsia" w:ascii="宋体" w:hAnsi="宋体" w:eastAsia="宋体" w:cs="宋体"/>
                <w:color w:val="auto"/>
                <w:sz w:val="24"/>
                <w:highlight w:val="none"/>
                <w:lang w:val="en-US" w:eastAsia="zh-CN"/>
              </w:rPr>
            </w:pPr>
          </w:p>
        </w:tc>
      </w:tr>
      <w:tr w14:paraId="5EF1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77B95E8F">
            <w:pPr>
              <w:pStyle w:val="13"/>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5C9E2A46">
            <w:pPr>
              <w:pStyle w:val="13"/>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382B0326">
            <w:pPr>
              <w:pStyle w:val="13"/>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215F41EB">
            <w:pPr>
              <w:pStyle w:val="13"/>
              <w:spacing w:line="360" w:lineRule="auto"/>
              <w:ind w:firstLine="0"/>
              <w:jc w:val="left"/>
              <w:rPr>
                <w:rFonts w:hint="eastAsia" w:ascii="宋体" w:hAnsi="宋体" w:eastAsia="宋体" w:cs="宋体"/>
                <w:color w:val="auto"/>
                <w:sz w:val="24"/>
                <w:highlight w:val="none"/>
                <w:lang w:val="en-US" w:eastAsia="zh-CN"/>
              </w:rPr>
            </w:pPr>
          </w:p>
        </w:tc>
      </w:tr>
      <w:tr w14:paraId="4CBD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00AA9BC6">
            <w:pPr>
              <w:pStyle w:val="13"/>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1DE41CB6">
            <w:pPr>
              <w:pStyle w:val="13"/>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3B2E8C3">
            <w:pPr>
              <w:pStyle w:val="13"/>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3A759C84">
            <w:pPr>
              <w:pStyle w:val="13"/>
              <w:spacing w:line="360" w:lineRule="auto"/>
              <w:ind w:firstLine="0"/>
              <w:jc w:val="left"/>
              <w:rPr>
                <w:rFonts w:hint="eastAsia" w:ascii="宋体" w:hAnsi="宋体" w:eastAsia="宋体" w:cs="宋体"/>
                <w:color w:val="auto"/>
                <w:sz w:val="24"/>
                <w:highlight w:val="none"/>
                <w:lang w:val="en-US" w:eastAsia="zh-CN"/>
              </w:rPr>
            </w:pPr>
          </w:p>
        </w:tc>
      </w:tr>
      <w:tr w14:paraId="6234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2" w:type="pct"/>
            <w:noWrap w:val="0"/>
            <w:vAlign w:val="top"/>
          </w:tcPr>
          <w:p w14:paraId="0451B9AC">
            <w:pPr>
              <w:pStyle w:val="13"/>
              <w:spacing w:line="360" w:lineRule="auto"/>
              <w:ind w:firstLine="0"/>
              <w:jc w:val="left"/>
              <w:rPr>
                <w:rFonts w:hint="eastAsia" w:ascii="宋体" w:hAnsi="宋体" w:eastAsia="宋体" w:cs="宋体"/>
                <w:color w:val="auto"/>
                <w:sz w:val="24"/>
                <w:highlight w:val="none"/>
                <w:lang w:val="en-US" w:eastAsia="zh-CN"/>
              </w:rPr>
            </w:pPr>
          </w:p>
        </w:tc>
        <w:tc>
          <w:tcPr>
            <w:tcW w:w="1379" w:type="pct"/>
            <w:noWrap w:val="0"/>
            <w:vAlign w:val="top"/>
          </w:tcPr>
          <w:p w14:paraId="5A39D547">
            <w:pPr>
              <w:pStyle w:val="13"/>
              <w:spacing w:line="360" w:lineRule="auto"/>
              <w:ind w:firstLine="0"/>
              <w:jc w:val="left"/>
              <w:rPr>
                <w:rFonts w:hint="eastAsia" w:ascii="宋体" w:hAnsi="宋体" w:eastAsia="宋体" w:cs="宋体"/>
                <w:color w:val="auto"/>
                <w:sz w:val="24"/>
                <w:highlight w:val="none"/>
                <w:lang w:val="en-US" w:eastAsia="zh-CN"/>
              </w:rPr>
            </w:pPr>
          </w:p>
        </w:tc>
        <w:tc>
          <w:tcPr>
            <w:tcW w:w="1176" w:type="pct"/>
            <w:noWrap w:val="0"/>
            <w:vAlign w:val="top"/>
          </w:tcPr>
          <w:p w14:paraId="0654DF21">
            <w:pPr>
              <w:pStyle w:val="13"/>
              <w:spacing w:line="360" w:lineRule="auto"/>
              <w:ind w:firstLine="0"/>
              <w:jc w:val="left"/>
              <w:rPr>
                <w:rFonts w:hint="eastAsia" w:ascii="宋体" w:hAnsi="宋体" w:eastAsia="宋体" w:cs="宋体"/>
                <w:color w:val="auto"/>
                <w:sz w:val="24"/>
                <w:highlight w:val="none"/>
                <w:lang w:val="en-US" w:eastAsia="zh-CN"/>
              </w:rPr>
            </w:pPr>
          </w:p>
        </w:tc>
        <w:tc>
          <w:tcPr>
            <w:tcW w:w="1071" w:type="pct"/>
            <w:noWrap w:val="0"/>
            <w:vAlign w:val="top"/>
          </w:tcPr>
          <w:p w14:paraId="4365491F">
            <w:pPr>
              <w:pStyle w:val="13"/>
              <w:spacing w:line="360" w:lineRule="auto"/>
              <w:ind w:firstLine="0"/>
              <w:jc w:val="left"/>
              <w:rPr>
                <w:rFonts w:hint="eastAsia" w:ascii="宋体" w:hAnsi="宋体" w:eastAsia="宋体" w:cs="宋体"/>
                <w:color w:val="auto"/>
                <w:sz w:val="24"/>
                <w:highlight w:val="none"/>
                <w:lang w:val="en-US" w:eastAsia="zh-CN"/>
              </w:rPr>
            </w:pPr>
          </w:p>
        </w:tc>
      </w:tr>
    </w:tbl>
    <w:p w14:paraId="0609935E">
      <w:pPr>
        <w:pStyle w:val="13"/>
        <w:ind w:firstLine="480" w:firstLineChars="200"/>
        <w:jc w:val="left"/>
        <w:rPr>
          <w:rFonts w:hint="eastAsia"/>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三</w:t>
      </w:r>
      <w:r>
        <w:rPr>
          <w:rFonts w:hint="eastAsia" w:cs="宋体"/>
          <w:color w:val="auto"/>
          <w:sz w:val="24"/>
          <w:highlight w:val="none"/>
          <w:lang w:eastAsia="zh-CN"/>
        </w:rPr>
        <w:t>）</w:t>
      </w:r>
      <w:r>
        <w:rPr>
          <w:rFonts w:hint="eastAsia"/>
          <w:color w:val="auto"/>
          <w:sz w:val="24"/>
          <w:highlight w:val="none"/>
        </w:rPr>
        <w:t>拟投入到本工程的监理项目管理团队人员信息表</w:t>
      </w:r>
    </w:p>
    <w:tbl>
      <w:tblPr>
        <w:tblStyle w:val="29"/>
        <w:tblW w:w="0" w:type="auto"/>
        <w:tblInd w:w="93" w:type="dxa"/>
        <w:tblLayout w:type="fixed"/>
        <w:tblCellMar>
          <w:top w:w="0" w:type="dxa"/>
          <w:left w:w="108" w:type="dxa"/>
          <w:bottom w:w="0" w:type="dxa"/>
          <w:right w:w="108" w:type="dxa"/>
        </w:tblCellMar>
      </w:tblPr>
      <w:tblGrid>
        <w:gridCol w:w="999"/>
        <w:gridCol w:w="1899"/>
        <w:gridCol w:w="1899"/>
        <w:gridCol w:w="1899"/>
        <w:gridCol w:w="2139"/>
      </w:tblGrid>
      <w:tr w14:paraId="1B9956E3">
        <w:tblPrEx>
          <w:tblCellMar>
            <w:top w:w="0" w:type="dxa"/>
            <w:left w:w="108" w:type="dxa"/>
            <w:bottom w:w="0" w:type="dxa"/>
            <w:right w:w="108" w:type="dxa"/>
          </w:tblCellMar>
        </w:tblPrEx>
        <w:trPr>
          <w:trHeight w:val="740"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5D0C2F40">
            <w:pPr>
              <w:widowControl/>
              <w:jc w:val="center"/>
              <w:rPr>
                <w:rFonts w:ascii="宋体"/>
                <w:color w:val="auto"/>
                <w:sz w:val="24"/>
                <w:highlight w:val="none"/>
              </w:rPr>
            </w:pPr>
            <w:r>
              <w:rPr>
                <w:rFonts w:hint="eastAsia" w:ascii="宋体"/>
                <w:color w:val="auto"/>
                <w:sz w:val="24"/>
                <w:highlight w:val="none"/>
              </w:rPr>
              <w:t>序号</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044860F">
            <w:pPr>
              <w:widowControl/>
              <w:jc w:val="center"/>
              <w:rPr>
                <w:rFonts w:ascii="宋体"/>
                <w:color w:val="auto"/>
                <w:sz w:val="24"/>
                <w:highlight w:val="none"/>
              </w:rPr>
            </w:pPr>
            <w:r>
              <w:rPr>
                <w:rFonts w:hint="eastAsia" w:ascii="宋体"/>
                <w:color w:val="auto"/>
                <w:sz w:val="24"/>
                <w:highlight w:val="none"/>
              </w:rPr>
              <w:t>姓名</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AE8F21F">
            <w:pPr>
              <w:widowControl/>
              <w:jc w:val="center"/>
              <w:rPr>
                <w:rFonts w:ascii="宋体"/>
                <w:color w:val="auto"/>
                <w:sz w:val="24"/>
                <w:highlight w:val="none"/>
              </w:rPr>
            </w:pPr>
            <w:r>
              <w:rPr>
                <w:rFonts w:hint="eastAsia" w:ascii="宋体"/>
                <w:color w:val="auto"/>
                <w:sz w:val="24"/>
                <w:highlight w:val="none"/>
              </w:rPr>
              <w:t>岗位</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1D3EF78">
            <w:pPr>
              <w:widowControl/>
              <w:jc w:val="center"/>
              <w:rPr>
                <w:rFonts w:ascii="宋体"/>
                <w:color w:val="auto"/>
                <w:sz w:val="24"/>
                <w:highlight w:val="none"/>
              </w:rPr>
            </w:pPr>
            <w:r>
              <w:rPr>
                <w:rFonts w:hint="eastAsia" w:ascii="宋体"/>
                <w:color w:val="auto"/>
                <w:sz w:val="24"/>
                <w:highlight w:val="none"/>
              </w:rPr>
              <w:t>职称</w:t>
            </w:r>
          </w:p>
        </w:tc>
        <w:tc>
          <w:tcPr>
            <w:tcW w:w="2139" w:type="dxa"/>
            <w:tcBorders>
              <w:top w:val="single" w:color="auto" w:sz="4" w:space="0"/>
              <w:left w:val="single" w:color="auto" w:sz="4" w:space="0"/>
              <w:bottom w:val="single" w:color="auto" w:sz="4" w:space="0"/>
              <w:right w:val="single" w:color="auto" w:sz="4" w:space="0"/>
            </w:tcBorders>
            <w:noWrap w:val="0"/>
            <w:vAlign w:val="center"/>
          </w:tcPr>
          <w:p w14:paraId="30B6DCD8">
            <w:pPr>
              <w:widowControl/>
              <w:jc w:val="center"/>
              <w:rPr>
                <w:rFonts w:ascii="宋体"/>
                <w:color w:val="auto"/>
                <w:sz w:val="24"/>
                <w:highlight w:val="none"/>
              </w:rPr>
            </w:pPr>
            <w:r>
              <w:rPr>
                <w:rFonts w:hint="eastAsia" w:ascii="宋体"/>
                <w:color w:val="auto"/>
                <w:sz w:val="24"/>
                <w:highlight w:val="none"/>
              </w:rPr>
              <w:t>职称证书或资格证书编号</w:t>
            </w:r>
          </w:p>
        </w:tc>
      </w:tr>
      <w:tr w14:paraId="51F67401">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4958C921">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533D77F">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9781283">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A46C0F1">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B22BDF4">
            <w:pPr>
              <w:widowControl/>
              <w:jc w:val="center"/>
              <w:rPr>
                <w:rFonts w:ascii="仿宋" w:eastAsia="仿宋" w:cs="宋体"/>
                <w:color w:val="auto"/>
                <w:kern w:val="0"/>
                <w:sz w:val="28"/>
                <w:szCs w:val="28"/>
                <w:highlight w:val="none"/>
              </w:rPr>
            </w:pPr>
          </w:p>
        </w:tc>
      </w:tr>
      <w:tr w14:paraId="4D53A05F">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06948D11">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820B6C4">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D0BB4B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1EC328A">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4B4F5F7">
            <w:pPr>
              <w:widowControl/>
              <w:jc w:val="center"/>
              <w:rPr>
                <w:rFonts w:ascii="仿宋" w:eastAsia="仿宋" w:cs="宋体"/>
                <w:color w:val="auto"/>
                <w:kern w:val="0"/>
                <w:sz w:val="28"/>
                <w:szCs w:val="28"/>
                <w:highlight w:val="none"/>
              </w:rPr>
            </w:pPr>
          </w:p>
        </w:tc>
      </w:tr>
      <w:tr w14:paraId="1C8E582A">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70243065">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4631A48E">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21F9403">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FD3E5EB">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0897AEF">
            <w:pPr>
              <w:widowControl/>
              <w:jc w:val="center"/>
              <w:rPr>
                <w:rFonts w:ascii="仿宋" w:eastAsia="仿宋" w:cs="宋体"/>
                <w:color w:val="auto"/>
                <w:kern w:val="0"/>
                <w:sz w:val="28"/>
                <w:szCs w:val="28"/>
                <w:highlight w:val="none"/>
              </w:rPr>
            </w:pPr>
          </w:p>
        </w:tc>
      </w:tr>
      <w:tr w14:paraId="54A38B3E">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42465588">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3EDF17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5C0C385">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0DDE501">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7BF615CA">
            <w:pPr>
              <w:widowControl/>
              <w:jc w:val="center"/>
              <w:rPr>
                <w:rFonts w:ascii="仿宋" w:eastAsia="仿宋" w:cs="宋体"/>
                <w:color w:val="auto"/>
                <w:kern w:val="0"/>
                <w:sz w:val="28"/>
                <w:szCs w:val="28"/>
                <w:highlight w:val="none"/>
              </w:rPr>
            </w:pPr>
          </w:p>
        </w:tc>
      </w:tr>
      <w:tr w14:paraId="60D4AF22">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38FA6D9F">
            <w:pPr>
              <w:widowControl/>
              <w:jc w:val="center"/>
              <w:rPr>
                <w:rFonts w:ascii="仿宋" w:eastAsia="仿宋" w:cs="宋体"/>
                <w:color w:val="auto"/>
                <w:kern w:val="0"/>
                <w:sz w:val="24"/>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E7D6006">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D6C18CF">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3270CCD">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303E2768">
            <w:pPr>
              <w:widowControl/>
              <w:jc w:val="center"/>
              <w:rPr>
                <w:rFonts w:ascii="仿宋" w:eastAsia="仿宋" w:cs="宋体"/>
                <w:color w:val="auto"/>
                <w:kern w:val="0"/>
                <w:sz w:val="28"/>
                <w:szCs w:val="28"/>
                <w:highlight w:val="none"/>
              </w:rPr>
            </w:pPr>
          </w:p>
        </w:tc>
      </w:tr>
      <w:tr w14:paraId="435F7853">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152D32B6">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BFA881E">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13821AB">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B7E28ED">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57B04637">
            <w:pPr>
              <w:widowControl/>
              <w:jc w:val="center"/>
              <w:rPr>
                <w:rFonts w:ascii="仿宋" w:eastAsia="仿宋" w:cs="宋体"/>
                <w:color w:val="auto"/>
                <w:kern w:val="0"/>
                <w:sz w:val="28"/>
                <w:szCs w:val="28"/>
                <w:highlight w:val="none"/>
              </w:rPr>
            </w:pPr>
          </w:p>
        </w:tc>
      </w:tr>
      <w:tr w14:paraId="6D8ADE4F">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6A794FF2">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4FC02D51">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1E1A9E5">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7C58885">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9742DDE">
            <w:pPr>
              <w:widowControl/>
              <w:jc w:val="center"/>
              <w:rPr>
                <w:rFonts w:ascii="仿宋" w:eastAsia="仿宋" w:cs="宋体"/>
                <w:color w:val="auto"/>
                <w:kern w:val="0"/>
                <w:sz w:val="28"/>
                <w:szCs w:val="28"/>
                <w:highlight w:val="none"/>
              </w:rPr>
            </w:pPr>
          </w:p>
        </w:tc>
      </w:tr>
      <w:tr w14:paraId="31A8CF5A">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239D3FEB">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1C58CE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43F5314">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32A2A5C">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4E93F407">
            <w:pPr>
              <w:widowControl/>
              <w:jc w:val="center"/>
              <w:rPr>
                <w:rFonts w:ascii="仿宋" w:eastAsia="仿宋" w:cs="宋体"/>
                <w:color w:val="auto"/>
                <w:kern w:val="0"/>
                <w:sz w:val="28"/>
                <w:szCs w:val="28"/>
                <w:highlight w:val="none"/>
              </w:rPr>
            </w:pPr>
          </w:p>
        </w:tc>
      </w:tr>
      <w:tr w14:paraId="2B855AD6">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56FD0F59">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9C5A7F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CA8B6DA">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9B51A2D">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0D410A4B">
            <w:pPr>
              <w:widowControl/>
              <w:jc w:val="center"/>
              <w:rPr>
                <w:rFonts w:ascii="仿宋" w:eastAsia="仿宋" w:cs="宋体"/>
                <w:color w:val="auto"/>
                <w:kern w:val="0"/>
                <w:sz w:val="28"/>
                <w:szCs w:val="28"/>
                <w:highlight w:val="none"/>
              </w:rPr>
            </w:pPr>
          </w:p>
        </w:tc>
      </w:tr>
      <w:tr w14:paraId="079837C9">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7BE6FE17">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C2A1394">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792A126">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9BC57D3">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121B7AE">
            <w:pPr>
              <w:widowControl/>
              <w:jc w:val="center"/>
              <w:rPr>
                <w:rFonts w:ascii="仿宋" w:eastAsia="仿宋" w:cs="宋体"/>
                <w:color w:val="auto"/>
                <w:kern w:val="0"/>
                <w:sz w:val="28"/>
                <w:szCs w:val="28"/>
                <w:highlight w:val="none"/>
              </w:rPr>
            </w:pPr>
          </w:p>
        </w:tc>
      </w:tr>
      <w:tr w14:paraId="5712422F">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05C634B3">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5AD3DD5">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246DAAB">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6F7DBE6">
            <w:pPr>
              <w:widowControl/>
              <w:jc w:val="center"/>
              <w:rPr>
                <w:rFonts w:hint="eastAsia"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2CED0B1D">
            <w:pPr>
              <w:widowControl/>
              <w:jc w:val="center"/>
              <w:rPr>
                <w:rFonts w:hint="eastAsia" w:ascii="仿宋" w:eastAsia="仿宋" w:cs="宋体"/>
                <w:color w:val="auto"/>
                <w:kern w:val="0"/>
                <w:sz w:val="28"/>
                <w:szCs w:val="28"/>
                <w:highlight w:val="none"/>
              </w:rPr>
            </w:pPr>
          </w:p>
        </w:tc>
      </w:tr>
      <w:tr w14:paraId="6EDB59E4">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5E6DCC80">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52D5987">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BC88C98">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B7984F6">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5DE12F08">
            <w:pPr>
              <w:widowControl/>
              <w:jc w:val="center"/>
              <w:rPr>
                <w:rFonts w:ascii="仿宋" w:eastAsia="仿宋" w:cs="宋体"/>
                <w:color w:val="auto"/>
                <w:kern w:val="0"/>
                <w:sz w:val="28"/>
                <w:szCs w:val="28"/>
                <w:highlight w:val="none"/>
              </w:rPr>
            </w:pPr>
          </w:p>
        </w:tc>
      </w:tr>
      <w:tr w14:paraId="4B2B4A9B">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130ED6C3">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0E69590">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E83FCE9">
            <w:pPr>
              <w:widowControl/>
              <w:jc w:val="center"/>
              <w:rPr>
                <w:rFonts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0201788">
            <w:pPr>
              <w:widowControl/>
              <w:jc w:val="center"/>
              <w:rPr>
                <w:rFonts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49C33CC">
            <w:pPr>
              <w:widowControl/>
              <w:jc w:val="center"/>
              <w:rPr>
                <w:rFonts w:ascii="仿宋" w:eastAsia="仿宋" w:cs="宋体"/>
                <w:color w:val="auto"/>
                <w:kern w:val="0"/>
                <w:sz w:val="28"/>
                <w:szCs w:val="28"/>
                <w:highlight w:val="none"/>
              </w:rPr>
            </w:pPr>
          </w:p>
        </w:tc>
      </w:tr>
      <w:tr w14:paraId="74FED587">
        <w:tblPrEx>
          <w:tblCellMar>
            <w:top w:w="0" w:type="dxa"/>
            <w:left w:w="108" w:type="dxa"/>
            <w:bottom w:w="0" w:type="dxa"/>
            <w:right w:w="108" w:type="dxa"/>
          </w:tblCellMar>
        </w:tblPrEx>
        <w:trPr>
          <w:trHeight w:val="615" w:hRule="atLeast"/>
        </w:trPr>
        <w:tc>
          <w:tcPr>
            <w:tcW w:w="999" w:type="dxa"/>
            <w:tcBorders>
              <w:top w:val="single" w:color="auto" w:sz="4" w:space="0"/>
              <w:left w:val="single" w:color="auto" w:sz="4" w:space="0"/>
              <w:bottom w:val="single" w:color="auto" w:sz="4" w:space="0"/>
              <w:right w:val="single" w:color="auto" w:sz="4" w:space="0"/>
            </w:tcBorders>
            <w:noWrap w:val="0"/>
            <w:vAlign w:val="center"/>
          </w:tcPr>
          <w:p w14:paraId="4F55B055">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87843A5">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34C6F2B">
            <w:pPr>
              <w:widowControl/>
              <w:jc w:val="center"/>
              <w:rPr>
                <w:rFonts w:hint="eastAsia" w:ascii="仿宋" w:eastAsia="仿宋" w:cs="宋体"/>
                <w:color w:val="auto"/>
                <w:kern w:val="0"/>
                <w:sz w:val="28"/>
                <w:szCs w:val="28"/>
                <w:highlight w:val="none"/>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FB0C79C">
            <w:pPr>
              <w:widowControl/>
              <w:jc w:val="center"/>
              <w:rPr>
                <w:rFonts w:hint="eastAsia" w:ascii="仿宋" w:eastAsia="仿宋" w:cs="宋体"/>
                <w:color w:val="auto"/>
                <w:kern w:val="0"/>
                <w:sz w:val="28"/>
                <w:szCs w:val="28"/>
                <w:highlight w:val="none"/>
              </w:rPr>
            </w:pPr>
          </w:p>
        </w:tc>
        <w:tc>
          <w:tcPr>
            <w:tcW w:w="2139" w:type="dxa"/>
            <w:tcBorders>
              <w:top w:val="single" w:color="auto" w:sz="4" w:space="0"/>
              <w:left w:val="single" w:color="auto" w:sz="4" w:space="0"/>
              <w:bottom w:val="single" w:color="auto" w:sz="4" w:space="0"/>
              <w:right w:val="single" w:color="auto" w:sz="4" w:space="0"/>
            </w:tcBorders>
            <w:noWrap w:val="0"/>
            <w:vAlign w:val="center"/>
          </w:tcPr>
          <w:p w14:paraId="1DEECFA2">
            <w:pPr>
              <w:widowControl/>
              <w:jc w:val="center"/>
              <w:rPr>
                <w:rFonts w:hint="eastAsia" w:ascii="仿宋" w:eastAsia="仿宋" w:cs="宋体"/>
                <w:color w:val="auto"/>
                <w:kern w:val="0"/>
                <w:sz w:val="28"/>
                <w:szCs w:val="28"/>
                <w:highlight w:val="none"/>
              </w:rPr>
            </w:pPr>
          </w:p>
        </w:tc>
      </w:tr>
    </w:tbl>
    <w:p w14:paraId="7008B4AD">
      <w:pPr>
        <w:spacing w:line="312" w:lineRule="auto"/>
        <w:ind w:left="420" w:hanging="420" w:hangingChars="200"/>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p w14:paraId="4DBE85A7">
      <w:pPr>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岗位”要求（总监理工程师除外）由招标人根据项目管理需要在本表备注中明确提出，如：拟派驻施工现场的总监理工程师代表、专业监理工程师、监理员等。以上项目管理团队人员信息将由交易系统提取后供各相关单位在履约时比对、查核。</w:t>
      </w:r>
    </w:p>
    <w:p w14:paraId="2B20847C">
      <w:pPr>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5FED0071">
      <w:pPr>
        <w:spacing w:line="312" w:lineRule="auto"/>
        <w:ind w:firstLine="420" w:firstLineChars="200"/>
        <w:rPr>
          <w:rFonts w:hint="eastAsia" w:ascii="宋体" w:hAnsi="宋体" w:eastAsia="宋体" w:cs="宋体"/>
          <w:color w:val="auto"/>
          <w:sz w:val="24"/>
          <w:highlight w:val="none"/>
        </w:rPr>
      </w:pPr>
      <w:r>
        <w:rPr>
          <w:rFonts w:hint="eastAsia"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387AEC36">
      <w:pPr>
        <w:spacing w:line="360" w:lineRule="auto"/>
        <w:ind w:firstLine="480" w:firstLineChars="200"/>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四</w:t>
      </w:r>
      <w:r>
        <w:rPr>
          <w:rFonts w:hint="eastAsia" w:cs="宋体"/>
          <w:color w:val="auto"/>
          <w:sz w:val="24"/>
          <w:highlight w:val="none"/>
          <w:lang w:eastAsia="zh-CN"/>
        </w:rPr>
        <w:t>）</w:t>
      </w:r>
      <w:r>
        <w:rPr>
          <w:rFonts w:hint="eastAsia" w:ascii="宋体" w:hAnsi="宋体" w:eastAsia="宋体" w:cs="宋体"/>
          <w:color w:val="auto"/>
          <w:sz w:val="24"/>
          <w:highlight w:val="none"/>
        </w:rPr>
        <w:t>公司保证拟派的总监理工程师将严格按照招标文件要求，自签订合同之日起至工程竣工验收将常驻现场，严格按照有关监理规范的要求开展监理工作，如果不能够按照此要求实施，我方自愿接受贵</w:t>
      </w:r>
      <w:r>
        <w:rPr>
          <w:rFonts w:hint="eastAsia" w:ascii="宋体" w:hAnsi="宋体" w:cs="宋体"/>
          <w:color w:val="auto"/>
          <w:sz w:val="24"/>
          <w:highlight w:val="none"/>
          <w:lang w:eastAsia="zh-CN"/>
        </w:rPr>
        <w:t>单位</w:t>
      </w:r>
      <w:r>
        <w:rPr>
          <w:rFonts w:hint="eastAsia" w:ascii="宋体" w:hAnsi="宋体" w:eastAsia="宋体" w:cs="宋体"/>
          <w:color w:val="auto"/>
          <w:sz w:val="24"/>
          <w:highlight w:val="none"/>
        </w:rPr>
        <w:t>的制裁措施。</w:t>
      </w:r>
    </w:p>
    <w:p w14:paraId="0293B714">
      <w:pPr>
        <w:spacing w:line="360" w:lineRule="auto"/>
        <w:ind w:firstLine="480" w:firstLineChars="200"/>
        <w:rPr>
          <w:rFonts w:hint="eastAsia" w:ascii="宋体" w:hAnsi="宋体" w:eastAsia="宋体" w:cs="宋体"/>
          <w:color w:val="auto"/>
          <w:sz w:val="24"/>
          <w:highlight w:val="none"/>
        </w:rPr>
      </w:pPr>
      <w:r>
        <w:rPr>
          <w:rFonts w:hint="eastAsia" w:cs="宋体"/>
          <w:color w:val="auto"/>
          <w:sz w:val="24"/>
          <w:highlight w:val="none"/>
          <w:lang w:eastAsia="zh-CN"/>
        </w:rPr>
        <w:t>（</w:t>
      </w:r>
      <w:r>
        <w:rPr>
          <w:rFonts w:hint="eastAsia" w:cs="宋体"/>
          <w:color w:val="auto"/>
          <w:sz w:val="24"/>
          <w:highlight w:val="none"/>
          <w:lang w:val="en-US" w:eastAsia="zh-CN"/>
        </w:rPr>
        <w:t>五</w:t>
      </w:r>
      <w:r>
        <w:rPr>
          <w:rFonts w:hint="eastAsia" w:cs="宋体"/>
          <w:color w:val="auto"/>
          <w:sz w:val="24"/>
          <w:highlight w:val="none"/>
          <w:lang w:eastAsia="zh-CN"/>
        </w:rPr>
        <w:t>）</w:t>
      </w:r>
      <w:r>
        <w:rPr>
          <w:rFonts w:hint="eastAsia" w:ascii="宋体" w:hAnsi="宋体" w:eastAsia="宋体" w:cs="宋体"/>
          <w:color w:val="auto"/>
          <w:sz w:val="24"/>
          <w:highlight w:val="none"/>
        </w:rPr>
        <w:t>我司保证在中标后，根据工程特点，编制本工程详细的监理规划和监理细则，并上报至贵</w:t>
      </w:r>
      <w:r>
        <w:rPr>
          <w:rFonts w:hint="eastAsia" w:cs="宋体"/>
          <w:color w:val="auto"/>
          <w:sz w:val="24"/>
          <w:highlight w:val="none"/>
          <w:lang w:eastAsia="zh-CN"/>
        </w:rPr>
        <w:t>单位</w:t>
      </w:r>
      <w:r>
        <w:rPr>
          <w:rFonts w:hint="eastAsia" w:ascii="宋体" w:hAnsi="宋体" w:eastAsia="宋体" w:cs="宋体"/>
          <w:color w:val="auto"/>
          <w:sz w:val="24"/>
          <w:highlight w:val="none"/>
        </w:rPr>
        <w:t>。</w:t>
      </w:r>
    </w:p>
    <w:p w14:paraId="201405B0">
      <w:pPr>
        <w:pStyle w:val="13"/>
        <w:spacing w:line="360" w:lineRule="auto"/>
        <w:ind w:left="420" w:leftChars="200" w:firstLine="480"/>
        <w:jc w:val="left"/>
        <w:rPr>
          <w:rFonts w:hint="eastAsia" w:ascii="宋体" w:hAnsi="宋体" w:eastAsia="宋体" w:cs="宋体"/>
          <w:color w:val="auto"/>
          <w:sz w:val="24"/>
          <w:highlight w:val="none"/>
        </w:rPr>
      </w:pPr>
    </w:p>
    <w:p w14:paraId="722D656E">
      <w:pPr>
        <w:pStyle w:val="13"/>
        <w:spacing w:line="360" w:lineRule="auto"/>
        <w:ind w:left="420" w:leftChars="200" w:firstLine="480"/>
        <w:jc w:val="left"/>
        <w:rPr>
          <w:rFonts w:hint="eastAsia" w:ascii="宋体" w:hAnsi="宋体" w:eastAsia="宋体" w:cs="宋体"/>
          <w:color w:val="auto"/>
          <w:sz w:val="24"/>
          <w:highlight w:val="none"/>
        </w:rPr>
      </w:pPr>
    </w:p>
    <w:p w14:paraId="10B36FF4">
      <w:pPr>
        <w:pStyle w:val="13"/>
        <w:spacing w:line="360" w:lineRule="auto"/>
        <w:ind w:left="420" w:leftChars="200" w:firstLine="4142" w:firstLineChars="1726"/>
        <w:jc w:val="left"/>
        <w:rPr>
          <w:rFonts w:hint="eastAsia"/>
          <w:color w:val="auto"/>
          <w:sz w:val="24"/>
          <w:highlight w:val="none"/>
        </w:rPr>
      </w:pPr>
      <w:r>
        <w:rPr>
          <w:rFonts w:hint="eastAsia" w:ascii="宋体" w:hAnsi="宋体" w:eastAsia="宋体" w:cs="宋体"/>
          <w:color w:val="auto"/>
          <w:sz w:val="24"/>
          <w:highlight w:val="none"/>
        </w:rPr>
        <w:t>单    位：</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（盖单位公章）</w:t>
      </w:r>
    </w:p>
    <w:p w14:paraId="02E93AD8">
      <w:pPr>
        <w:pStyle w:val="13"/>
        <w:spacing w:line="360" w:lineRule="auto"/>
        <w:ind w:left="420" w:leftChars="200" w:firstLine="4142" w:firstLineChars="1726"/>
        <w:jc w:val="left"/>
        <w:rPr>
          <w:rFonts w:hint="eastAsia" w:cs="宋体"/>
          <w:color w:val="auto"/>
          <w:sz w:val="24"/>
          <w:highlight w:val="none"/>
          <w:lang w:val="en-US" w:eastAsia="zh-CN"/>
        </w:rPr>
      </w:pPr>
      <w:r>
        <w:rPr>
          <w:rFonts w:hint="eastAsia"/>
          <w:color w:val="auto"/>
          <w:sz w:val="24"/>
          <w:highlight w:val="none"/>
        </w:rPr>
        <w:t>法定代表人：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（签名或盖章）</w:t>
      </w:r>
    </w:p>
    <w:p w14:paraId="55CF7F77">
      <w:pPr>
        <w:pStyle w:val="13"/>
        <w:spacing w:line="360" w:lineRule="auto"/>
        <w:ind w:left="420" w:leftChars="200" w:firstLine="4142" w:firstLineChars="1726"/>
        <w:jc w:val="left"/>
        <w:rPr>
          <w:rFonts w:hint="eastAsia" w:ascii="宋体" w:hAnsi="宋体" w:eastAsia="宋体" w:cs="宋体"/>
          <w:color w:val="auto"/>
          <w:sz w:val="24"/>
          <w:highlight w:val="none"/>
        </w:rPr>
      </w:pPr>
      <w:r>
        <w:rPr>
          <w:rFonts w:hint="eastAsia" w:cs="宋体"/>
          <w:color w:val="auto"/>
          <w:sz w:val="24"/>
          <w:highlight w:val="none"/>
          <w:lang w:val="en-US" w:eastAsia="zh-CN"/>
        </w:rPr>
        <w:t>日</w:t>
      </w:r>
      <w:r>
        <w:rPr>
          <w:rFonts w:hint="eastAsia" w:ascii="宋体" w:hAnsi="宋体" w:eastAsia="宋体" w:cs="宋体"/>
          <w:color w:val="auto"/>
          <w:sz w:val="24"/>
          <w:highlight w:val="none"/>
        </w:rPr>
        <w:t xml:space="preserve">    </w:t>
      </w:r>
      <w:r>
        <w:rPr>
          <w:rFonts w:hint="eastAsia" w:cs="宋体"/>
          <w:color w:val="auto"/>
          <w:sz w:val="24"/>
          <w:highlight w:val="none"/>
          <w:lang w:val="en-US" w:eastAsia="zh-CN"/>
        </w:rPr>
        <w:t>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p>
    <w:p w14:paraId="4C022481">
      <w:pPr>
        <w:pStyle w:val="13"/>
        <w:spacing w:line="360" w:lineRule="auto"/>
        <w:ind w:left="420" w:leftChars="200" w:firstLine="0"/>
        <w:jc w:val="left"/>
        <w:rPr>
          <w:rFonts w:hint="eastAsia" w:ascii="宋体" w:hAnsi="宋体" w:eastAsia="宋体" w:cs="宋体"/>
          <w:color w:val="auto"/>
          <w:sz w:val="24"/>
          <w:highlight w:val="none"/>
        </w:rPr>
      </w:pPr>
    </w:p>
    <w:p w14:paraId="004C62C0">
      <w:pPr>
        <w:pStyle w:val="13"/>
        <w:spacing w:line="360" w:lineRule="auto"/>
        <w:ind w:left="420" w:leftChars="200" w:firstLine="0"/>
        <w:jc w:val="left"/>
        <w:rPr>
          <w:rFonts w:hint="eastAsia" w:ascii="宋体" w:hAnsi="宋体" w:eastAsia="宋体" w:cs="宋体"/>
          <w:color w:val="auto"/>
          <w:sz w:val="24"/>
          <w:highlight w:val="none"/>
        </w:rPr>
      </w:pPr>
    </w:p>
    <w:p w14:paraId="2E00BBB4">
      <w:pPr>
        <w:pStyle w:val="13"/>
        <w:spacing w:line="360" w:lineRule="auto"/>
        <w:ind w:left="420" w:leftChars="200"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注：标函承诺书作为投标文件的“</w:t>
      </w:r>
      <w:r>
        <w:rPr>
          <w:rFonts w:hint="eastAsia" w:ascii="宋体" w:hAnsi="宋体" w:eastAsia="宋体" w:cs="宋体"/>
          <w:color w:val="auto"/>
          <w:sz w:val="24"/>
          <w:highlight w:val="none"/>
          <w:lang w:eastAsia="zh-CN"/>
        </w:rPr>
        <w:t>响应性评审</w:t>
      </w:r>
      <w:r>
        <w:rPr>
          <w:rFonts w:hint="eastAsia" w:ascii="宋体" w:hAnsi="宋体" w:eastAsia="宋体" w:cs="宋体"/>
          <w:color w:val="auto"/>
          <w:sz w:val="24"/>
          <w:highlight w:val="none"/>
        </w:rPr>
        <w:t>”文件，投标人应如实填写，中标后必须按填报内容如期实施。工程的建设单位将经常核验投标人是否按填报内容实施，行政管理机构也将随时抽查。</w:t>
      </w:r>
    </w:p>
    <w:p w14:paraId="1CFD3EAA">
      <w:pPr>
        <w:pStyle w:val="13"/>
        <w:spacing w:line="360" w:lineRule="auto"/>
        <w:ind w:left="420" w:leftChars="200" w:firstLine="0"/>
        <w:jc w:val="left"/>
        <w:rPr>
          <w:rFonts w:hint="eastAsia" w:ascii="宋体" w:hAnsi="宋体" w:eastAsia="宋体" w:cs="宋体"/>
          <w:color w:val="auto"/>
          <w:sz w:val="28"/>
          <w:highlight w:val="none"/>
        </w:rPr>
      </w:pPr>
    </w:p>
    <w:p w14:paraId="096BF07A">
      <w:pPr>
        <w:spacing w:line="360" w:lineRule="auto"/>
        <w:ind w:left="360"/>
        <w:rPr>
          <w:rFonts w:hint="eastAsia" w:ascii="宋体" w:hAnsi="宋体" w:eastAsia="宋体" w:cs="宋体"/>
          <w:color w:val="auto"/>
          <w:sz w:val="24"/>
          <w:highlight w:val="none"/>
        </w:rPr>
      </w:pPr>
    </w:p>
    <w:p w14:paraId="73D4395E">
      <w:pPr>
        <w:spacing w:line="360" w:lineRule="auto"/>
        <w:ind w:left="360"/>
        <w:rPr>
          <w:rFonts w:hint="eastAsia" w:ascii="宋体" w:hAnsi="宋体" w:eastAsia="宋体" w:cs="宋体"/>
          <w:color w:val="auto"/>
          <w:sz w:val="24"/>
          <w:highlight w:val="none"/>
        </w:rPr>
      </w:pPr>
    </w:p>
    <w:p w14:paraId="0F9E1F1B">
      <w:pPr>
        <w:pStyle w:val="3"/>
        <w:spacing w:line="360" w:lineRule="auto"/>
        <w:rPr>
          <w:rFonts w:hint="eastAsia" w:ascii="宋体" w:hAnsi="宋体" w:eastAsia="宋体" w:cs="宋体"/>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198" w:name="_Toc499812034"/>
      <w:bookmarkStart w:id="199" w:name="_Toc12135"/>
      <w:bookmarkStart w:id="200" w:name="_Toc18414"/>
      <w:bookmarkStart w:id="201" w:name="_Toc6014"/>
      <w:bookmarkStart w:id="202" w:name="_Toc10149"/>
    </w:p>
    <w:bookmarkEnd w:id="198"/>
    <w:bookmarkEnd w:id="199"/>
    <w:bookmarkEnd w:id="200"/>
    <w:bookmarkEnd w:id="201"/>
    <w:bookmarkEnd w:id="202"/>
    <w:p w14:paraId="7A986249">
      <w:pPr>
        <w:autoSpaceDE w:val="0"/>
        <w:autoSpaceDN w:val="0"/>
        <w:spacing w:before="0" w:beforeLines="50" w:after="0" w:afterLines="50" w:line="360" w:lineRule="auto"/>
        <w:ind w:right="-23"/>
        <w:jc w:val="both"/>
        <w:outlineLvl w:val="1"/>
        <w:rPr>
          <w:rFonts w:hint="eastAsia" w:ascii="黑体" w:hAnsi="黑体" w:eastAsia="黑体" w:cs="黑体"/>
          <w:color w:val="auto"/>
          <w:spacing w:val="2"/>
          <w:position w:val="-4"/>
          <w:sz w:val="30"/>
          <w:szCs w:val="30"/>
          <w:highlight w:val="none"/>
        </w:rPr>
      </w:pPr>
      <w:bookmarkStart w:id="203" w:name="_Toc24994"/>
      <w:bookmarkStart w:id="204" w:name="_Toc31529"/>
      <w:bookmarkStart w:id="205" w:name="_Toc28880"/>
      <w:bookmarkStart w:id="206" w:name="_Toc12716"/>
      <w:r>
        <w:rPr>
          <w:rFonts w:hint="eastAsia" w:ascii="黑体" w:hAnsi="黑体" w:eastAsia="黑体" w:cs="黑体"/>
          <w:color w:val="auto"/>
          <w:spacing w:val="2"/>
          <w:position w:val="-4"/>
          <w:sz w:val="30"/>
          <w:szCs w:val="30"/>
          <w:highlight w:val="none"/>
          <w:lang w:val="en-US" w:eastAsia="zh-CN"/>
        </w:rPr>
        <w:t>七、</w:t>
      </w:r>
      <w:r>
        <w:rPr>
          <w:rFonts w:hint="eastAsia" w:ascii="黑体" w:hAnsi="黑体" w:eastAsia="黑体" w:cs="黑体"/>
          <w:color w:val="auto"/>
          <w:spacing w:val="2"/>
          <w:position w:val="-4"/>
          <w:sz w:val="30"/>
          <w:szCs w:val="30"/>
          <w:highlight w:val="none"/>
        </w:rPr>
        <w:t>项目总监驻场承诺书</w:t>
      </w:r>
      <w:bookmarkEnd w:id="203"/>
      <w:bookmarkEnd w:id="204"/>
      <w:bookmarkEnd w:id="205"/>
      <w:bookmarkEnd w:id="206"/>
    </w:p>
    <w:p w14:paraId="3F86F8E0">
      <w:pPr>
        <w:widowControl/>
        <w:numPr>
          <w:ilvl w:val="-1"/>
          <w:numId w:val="0"/>
        </w:numPr>
        <w:spacing w:before="157" w:beforeLines="50" w:after="157" w:afterLines="50" w:line="360" w:lineRule="auto"/>
        <w:ind w:right="-23"/>
        <w:jc w:val="center"/>
        <w:outlineLvl w:val="9"/>
        <w:rPr>
          <w:rFonts w:hint="eastAsia" w:ascii="黑体" w:hAnsi="黑体" w:eastAsia="黑体" w:cs="黑体"/>
          <w:b w:val="0"/>
          <w:bCs w:val="0"/>
          <w:color w:val="auto"/>
          <w:sz w:val="28"/>
          <w:highlight w:val="none"/>
        </w:rPr>
      </w:pPr>
      <w:r>
        <w:rPr>
          <w:rFonts w:hint="eastAsia" w:ascii="黑体" w:hAnsi="黑体" w:eastAsia="黑体" w:cs="黑体"/>
          <w:b w:val="0"/>
          <w:bCs w:val="0"/>
          <w:color w:val="auto"/>
          <w:sz w:val="28"/>
          <w:szCs w:val="24"/>
          <w:highlight w:val="none"/>
        </w:rPr>
        <w:t>项目总监驻场承诺书</w:t>
      </w:r>
    </w:p>
    <w:p w14:paraId="27FE887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致（业主）</w:t>
      </w:r>
      <w:r>
        <w:rPr>
          <w:rFonts w:hint="eastAsia" w:ascii="宋体" w:hAnsi="宋体" w:eastAsia="宋体" w:cs="宋体"/>
          <w:color w:val="auto"/>
          <w:sz w:val="24"/>
          <w:highlight w:val="none"/>
          <w:u w:val="single"/>
        </w:rPr>
        <w:t xml:space="preserve">  广州开城联晟城市开发投资有限公司  </w:t>
      </w:r>
      <w:r>
        <w:rPr>
          <w:rFonts w:hint="eastAsia" w:ascii="宋体" w:hAnsi="宋体" w:eastAsia="宋体" w:cs="宋体"/>
          <w:color w:val="auto"/>
          <w:sz w:val="24"/>
          <w:highlight w:val="none"/>
        </w:rPr>
        <w:t>：</w:t>
      </w:r>
    </w:p>
    <w:p w14:paraId="18C7243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，监理工程师证书注册编号：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受（承包人）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委派，拟在（项目名称）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担任总监理工程师一职。为加强本工程的监理工作，保证我公司在中标后严格履行与业主签定的工程建设承包合同，圆满的完成本项工程，我愿就此做出以下承诺：</w:t>
      </w:r>
    </w:p>
    <w:p w14:paraId="6CD748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人作为公司选派的本项目的项目总监，我保证自即日起至项目工程全部竣工并通过验收之日止，自始至终全过程常驻工地现场，代表我公司全面负责本项目现场组织、指挥、管理、协调等工作。并承诺在本项目完成后的合同责任保修期内，根据项目实际保修工作需要也能随时到场负责指挥，安排应做的保修工作。</w:t>
      </w:r>
    </w:p>
    <w:p w14:paraId="065085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2．如果本招标项目我公司中标，我本人保证在项目签订合同之日起至项目全部工程竣工验收完成期间只担任此项目的项目总监，不参加其他任何项目的报名和任何工作，不在其他任何工程项目中担任职务。</w:t>
      </w:r>
    </w:p>
    <w:p w14:paraId="7FD426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征得业主的书面批准，否则如果违背以上承诺，不能常驻施工现场，我自愿接受业主给予我本人的批评和处罚，并同意业主就此作为我个人的不良纪录进一步上报区行业主管部门，监理工程师证书注册、备案、审批机构，直至市行业主管部门等有关部门，并接受上述部门给予的通报和相关职能部门给予的扣证等处罚。</w:t>
      </w:r>
    </w:p>
    <w:p w14:paraId="6739FB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olor w:val="auto"/>
          <w:sz w:val="24"/>
          <w:szCs w:val="24"/>
          <w:highlight w:val="none"/>
        </w:rPr>
        <w:t>项目总监本人身份证</w:t>
      </w:r>
      <w:r>
        <w:rPr>
          <w:rFonts w:hint="eastAsia" w:ascii="宋体" w:hAnsi="宋体"/>
          <w:bCs/>
          <w:color w:val="auto"/>
          <w:spacing w:val="-2"/>
          <w:sz w:val="24"/>
          <w:szCs w:val="24"/>
          <w:highlight w:val="none"/>
        </w:rPr>
        <w:t>原件正反面清晰扫描件</w:t>
      </w:r>
      <w:r>
        <w:rPr>
          <w:rFonts w:hint="eastAsia" w:ascii="宋体" w:hAnsi="宋体"/>
          <w:color w:val="auto"/>
          <w:sz w:val="24"/>
          <w:szCs w:val="24"/>
          <w:highlight w:val="none"/>
        </w:rPr>
        <w:t>和证件照片</w:t>
      </w:r>
      <w:r>
        <w:rPr>
          <w:rFonts w:hint="eastAsia" w:ascii="宋体" w:hAnsi="宋体" w:eastAsia="宋体" w:cs="宋体"/>
          <w:color w:val="auto"/>
          <w:sz w:val="24"/>
          <w:highlight w:val="none"/>
        </w:rPr>
        <w:t>：</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3"/>
        <w:gridCol w:w="2712"/>
      </w:tblGrid>
      <w:tr w14:paraId="368D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3539" w:type="pct"/>
            <w:noWrap w:val="0"/>
            <w:vAlign w:val="center"/>
          </w:tcPr>
          <w:p w14:paraId="616E9064">
            <w:pPr>
              <w:spacing w:line="360" w:lineRule="auto"/>
              <w:jc w:val="center"/>
              <w:rPr>
                <w:rFonts w:hint="eastAsia" w:ascii="宋体" w:hAnsi="宋体" w:eastAsia="宋体" w:cs="宋体"/>
                <w:color w:val="auto"/>
                <w:sz w:val="24"/>
                <w:highlight w:val="none"/>
              </w:rPr>
            </w:pPr>
            <w:r>
              <w:rPr>
                <w:rFonts w:hint="eastAsia" w:ascii="宋体" w:hAnsi="宋体"/>
                <w:color w:val="auto"/>
                <w:sz w:val="24"/>
                <w:szCs w:val="24"/>
                <w:highlight w:val="none"/>
              </w:rPr>
              <w:t>身份证</w:t>
            </w:r>
            <w:r>
              <w:rPr>
                <w:rFonts w:hint="eastAsia" w:ascii="宋体" w:hAnsi="宋体"/>
                <w:bCs/>
                <w:color w:val="auto"/>
                <w:spacing w:val="-2"/>
                <w:sz w:val="24"/>
                <w:szCs w:val="24"/>
                <w:highlight w:val="none"/>
              </w:rPr>
              <w:t>原件正反面清晰扫描件</w:t>
            </w:r>
          </w:p>
        </w:tc>
        <w:tc>
          <w:tcPr>
            <w:tcW w:w="1460" w:type="pct"/>
            <w:noWrap w:val="0"/>
            <w:vAlign w:val="center"/>
          </w:tcPr>
          <w:p w14:paraId="70A23828">
            <w:pPr>
              <w:spacing w:line="360" w:lineRule="auto"/>
              <w:jc w:val="center"/>
              <w:rPr>
                <w:rFonts w:hint="eastAsia" w:ascii="宋体" w:hAnsi="宋体" w:eastAsia="宋体" w:cs="宋体"/>
                <w:color w:val="auto"/>
                <w:sz w:val="24"/>
                <w:highlight w:val="none"/>
              </w:rPr>
            </w:pPr>
            <w:r>
              <w:rPr>
                <w:rFonts w:hint="eastAsia" w:ascii="宋体" w:hAnsi="宋体"/>
                <w:color w:val="auto"/>
                <w:sz w:val="24"/>
                <w:szCs w:val="24"/>
                <w:highlight w:val="none"/>
              </w:rPr>
              <w:t>照片</w:t>
            </w:r>
          </w:p>
        </w:tc>
      </w:tr>
    </w:tbl>
    <w:p w14:paraId="44664C04">
      <w:pPr>
        <w:spacing w:line="360" w:lineRule="auto"/>
        <w:ind w:firstLine="3840" w:firstLineChars="1600"/>
        <w:rPr>
          <w:rFonts w:hint="eastAsia" w:ascii="宋体" w:hAnsi="宋体" w:eastAsia="宋体" w:cs="宋体"/>
          <w:color w:val="auto"/>
          <w:sz w:val="24"/>
          <w:highlight w:val="none"/>
        </w:rPr>
      </w:pPr>
    </w:p>
    <w:p w14:paraId="1566839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（盖单位公章）</w:t>
      </w:r>
    </w:p>
    <w:p w14:paraId="70D6D51D">
      <w:pPr>
        <w:spacing w:line="360" w:lineRule="auto"/>
        <w:ind w:firstLine="3840" w:firstLineChars="16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项目总监签字或盖章：</w:t>
      </w:r>
      <w:r>
        <w:rPr>
          <w:rFonts w:hint="eastAsia" w:ascii="宋体" w:hAnsi="宋体" w:eastAsia="宋体" w:cs="宋体"/>
          <w:color w:val="auto"/>
          <w:sz w:val="24"/>
          <w:highlight w:val="none"/>
          <w:u w:val="single"/>
        </w:rPr>
        <w:t xml:space="preserve">            </w:t>
      </w:r>
    </w:p>
    <w:p w14:paraId="55AC5F94">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8805C56">
      <w:pPr>
        <w:spacing w:line="360" w:lineRule="auto"/>
        <w:ind w:firstLine="4480" w:firstLineChars="1600"/>
        <w:rPr>
          <w:rFonts w:hint="eastAsia" w:ascii="宋体" w:hAnsi="宋体" w:eastAsia="宋体" w:cs="宋体"/>
          <w:color w:val="auto"/>
          <w:sz w:val="28"/>
          <w:highlight w:val="none"/>
        </w:rPr>
      </w:pPr>
    </w:p>
    <w:p w14:paraId="3B7DC4B0">
      <w:pPr>
        <w:spacing w:line="360" w:lineRule="auto"/>
        <w:rPr>
          <w:rFonts w:hint="eastAsia" w:ascii="宋体" w:hAnsi="宋体" w:eastAsia="宋体" w:cs="宋体"/>
          <w:color w:val="auto"/>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094B57C4">
      <w:pPr>
        <w:autoSpaceDE w:val="0"/>
        <w:autoSpaceDN w:val="0"/>
        <w:spacing w:before="0" w:beforeLines="50" w:after="0" w:afterLines="50" w:line="360" w:lineRule="auto"/>
        <w:ind w:right="-23"/>
        <w:jc w:val="both"/>
        <w:outlineLvl w:val="1"/>
        <w:rPr>
          <w:rFonts w:hint="eastAsia" w:ascii="黑体" w:hAnsi="黑体" w:eastAsia="黑体" w:cs="黑体"/>
          <w:color w:val="auto"/>
          <w:spacing w:val="2"/>
          <w:position w:val="-4"/>
          <w:sz w:val="30"/>
          <w:szCs w:val="30"/>
          <w:highlight w:val="none"/>
        </w:rPr>
      </w:pPr>
      <w:bookmarkStart w:id="207" w:name="_Toc23944"/>
      <w:bookmarkStart w:id="208" w:name="_Toc22693"/>
      <w:bookmarkStart w:id="209" w:name="_Toc17121"/>
      <w:bookmarkStart w:id="210" w:name="_Toc6768"/>
      <w:r>
        <w:rPr>
          <w:rFonts w:hint="eastAsia" w:ascii="黑体" w:hAnsi="黑体" w:eastAsia="黑体" w:cs="黑体"/>
          <w:color w:val="auto"/>
          <w:spacing w:val="2"/>
          <w:position w:val="-4"/>
          <w:sz w:val="30"/>
          <w:szCs w:val="30"/>
          <w:highlight w:val="none"/>
          <w:lang w:val="en-US" w:eastAsia="zh-CN"/>
        </w:rPr>
        <w:t>八</w:t>
      </w:r>
      <w:r>
        <w:rPr>
          <w:rFonts w:hint="eastAsia" w:ascii="黑体" w:hAnsi="黑体" w:eastAsia="黑体" w:cs="黑体"/>
          <w:color w:val="auto"/>
          <w:spacing w:val="2"/>
          <w:position w:val="-4"/>
          <w:sz w:val="30"/>
          <w:szCs w:val="30"/>
          <w:highlight w:val="none"/>
        </w:rPr>
        <w:t>、项目监理机构配备情况</w:t>
      </w:r>
      <w:bookmarkEnd w:id="207"/>
      <w:bookmarkEnd w:id="208"/>
      <w:bookmarkEnd w:id="209"/>
      <w:bookmarkEnd w:id="210"/>
    </w:p>
    <w:p w14:paraId="308C7ADA">
      <w:pPr>
        <w:widowControl/>
        <w:numPr>
          <w:ilvl w:val="0"/>
          <w:numId w:val="0"/>
        </w:numPr>
        <w:spacing w:before="313" w:beforeLines="100" w:after="157" w:afterLines="50" w:line="360" w:lineRule="auto"/>
        <w:ind w:right="-23" w:firstLineChars="200"/>
        <w:jc w:val="center"/>
        <w:outlineLvl w:val="9"/>
        <w:rPr>
          <w:rFonts w:hint="eastAsia" w:ascii="黑体" w:hAnsi="黑体" w:eastAsia="黑体" w:cs="黑体"/>
          <w:color w:val="auto"/>
          <w:sz w:val="28"/>
          <w:highlight w:val="none"/>
        </w:rPr>
      </w:pPr>
      <w:r>
        <w:rPr>
          <w:rFonts w:hint="eastAsia" w:ascii="黑体" w:hAnsi="黑体" w:eastAsia="黑体" w:cs="黑体"/>
          <w:color w:val="auto"/>
          <w:sz w:val="28"/>
          <w:highlight w:val="none"/>
        </w:rPr>
        <w:t>项目监理机构配备情况</w:t>
      </w:r>
    </w:p>
    <w:p w14:paraId="4E1A866A">
      <w:pPr>
        <w:pStyle w:val="2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现场组织机构设计合理。项目总监具有注册监理工程师证书，总监代表应具有注册监理工程师</w:t>
      </w:r>
      <w:r>
        <w:rPr>
          <w:rFonts w:hint="eastAsia" w:ascii="宋体" w:hAnsi="宋体" w:eastAsia="宋体" w:cs="宋体"/>
          <w:color w:val="auto"/>
          <w:sz w:val="24"/>
          <w:highlight w:val="none"/>
          <w:lang w:eastAsia="zh-CN"/>
        </w:rPr>
        <w:t>证</w:t>
      </w:r>
      <w:r>
        <w:rPr>
          <w:rFonts w:hint="eastAsia" w:ascii="宋体" w:hAnsi="宋体" w:eastAsia="宋体" w:cs="宋体"/>
          <w:color w:val="auto"/>
          <w:sz w:val="24"/>
          <w:highlight w:val="none"/>
        </w:rPr>
        <w:t>书，现场监理人员的数量和资质满足本招标工程的要求。</w:t>
      </w:r>
    </w:p>
    <w:p w14:paraId="08A31FC8">
      <w:pPr>
        <w:pStyle w:val="24"/>
        <w:spacing w:line="360" w:lineRule="auto"/>
        <w:ind w:firstLine="482" w:firstLineChars="200"/>
        <w:rPr>
          <w:rFonts w:hint="eastAsia" w:ascii="宋体" w:hAnsi="宋体" w:eastAsia="宋体" w:cs="宋体"/>
          <w:b/>
          <w:color w:val="auto"/>
          <w:sz w:val="24"/>
          <w:highlight w:val="none"/>
        </w:rPr>
      </w:pPr>
    </w:p>
    <w:p w14:paraId="19F70B34">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1、项目监理机构配备情况表</w:t>
      </w:r>
    </w:p>
    <w:p w14:paraId="552E7FE8">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2、项目总监简历表</w:t>
      </w:r>
    </w:p>
    <w:p w14:paraId="57A540C1">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3、项目总监代表简历表</w:t>
      </w:r>
    </w:p>
    <w:p w14:paraId="024283C9">
      <w:pPr>
        <w:tabs>
          <w:tab w:val="left" w:pos="0"/>
        </w:tabs>
        <w:spacing w:line="360" w:lineRule="auto"/>
        <w:ind w:right="-21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4、项目管理机构配备情况辅助说明资料</w:t>
      </w:r>
    </w:p>
    <w:p w14:paraId="0845C241">
      <w:pPr>
        <w:tabs>
          <w:tab w:val="left" w:pos="0"/>
        </w:tabs>
        <w:spacing w:line="360" w:lineRule="auto"/>
        <w:ind w:right="-212"/>
        <w:rPr>
          <w:rFonts w:hint="eastAsia" w:ascii="宋体" w:hAnsi="宋体" w:eastAsia="宋体" w:cs="宋体"/>
          <w:color w:val="auto"/>
          <w:sz w:val="24"/>
          <w:highlight w:val="none"/>
        </w:rPr>
      </w:pPr>
    </w:p>
    <w:p w14:paraId="74324577">
      <w:pPr>
        <w:spacing w:line="360" w:lineRule="auto"/>
        <w:rPr>
          <w:rFonts w:hint="eastAsia" w:ascii="宋体" w:hAnsi="宋体" w:eastAsia="宋体" w:cs="宋体"/>
          <w:color w:val="auto"/>
          <w:sz w:val="24"/>
          <w:highlight w:val="none"/>
        </w:rPr>
      </w:pPr>
    </w:p>
    <w:p w14:paraId="591CF57D">
      <w:pPr>
        <w:spacing w:line="360" w:lineRule="auto"/>
        <w:rPr>
          <w:rFonts w:hint="eastAsia" w:ascii="宋体" w:hAnsi="宋体" w:eastAsia="宋体" w:cs="宋体"/>
          <w:color w:val="auto"/>
          <w:sz w:val="24"/>
          <w:highlight w:val="none"/>
        </w:rPr>
      </w:pPr>
    </w:p>
    <w:p w14:paraId="32307CBA">
      <w:pPr>
        <w:spacing w:line="360" w:lineRule="auto"/>
        <w:rPr>
          <w:rFonts w:hint="eastAsia" w:ascii="宋体" w:hAnsi="宋体" w:eastAsia="宋体" w:cs="宋体"/>
          <w:color w:val="auto"/>
          <w:sz w:val="24"/>
          <w:highlight w:val="none"/>
        </w:rPr>
      </w:pPr>
    </w:p>
    <w:p w14:paraId="7ADD8AEC">
      <w:pPr>
        <w:spacing w:line="360" w:lineRule="auto"/>
        <w:rPr>
          <w:rFonts w:hint="eastAsia" w:ascii="宋体" w:hAnsi="宋体" w:eastAsia="宋体" w:cs="宋体"/>
          <w:color w:val="auto"/>
          <w:sz w:val="24"/>
          <w:highlight w:val="none"/>
        </w:rPr>
      </w:pPr>
    </w:p>
    <w:p w14:paraId="2C5CB2E2">
      <w:pPr>
        <w:spacing w:line="360" w:lineRule="auto"/>
        <w:rPr>
          <w:rFonts w:hint="eastAsia" w:ascii="宋体" w:hAnsi="宋体" w:eastAsia="宋体" w:cs="宋体"/>
          <w:color w:val="auto"/>
          <w:sz w:val="24"/>
          <w:highlight w:val="none"/>
        </w:rPr>
      </w:pPr>
    </w:p>
    <w:p w14:paraId="4B7CB204">
      <w:pPr>
        <w:spacing w:line="360" w:lineRule="auto"/>
        <w:rPr>
          <w:rFonts w:hint="eastAsia" w:ascii="宋体" w:hAnsi="宋体" w:eastAsia="宋体" w:cs="宋体"/>
          <w:color w:val="auto"/>
          <w:sz w:val="24"/>
          <w:highlight w:val="none"/>
        </w:rPr>
      </w:pPr>
    </w:p>
    <w:p w14:paraId="3FC8698E">
      <w:pPr>
        <w:spacing w:line="360" w:lineRule="auto"/>
        <w:rPr>
          <w:rFonts w:hint="eastAsia" w:ascii="宋体" w:hAnsi="宋体" w:eastAsia="宋体" w:cs="宋体"/>
          <w:color w:val="auto"/>
          <w:sz w:val="24"/>
          <w:highlight w:val="none"/>
        </w:rPr>
      </w:pPr>
    </w:p>
    <w:p w14:paraId="10C0BA5C">
      <w:pPr>
        <w:keepNext w:val="0"/>
        <w:keepLines w:val="0"/>
        <w:pageBreakBefore w:val="0"/>
        <w:widowControl w:val="0"/>
        <w:kinsoku/>
        <w:wordWrap/>
        <w:overflowPunct/>
        <w:topLinePunct w:val="0"/>
        <w:autoSpaceDE/>
        <w:autoSpaceDN/>
        <w:bidi w:val="0"/>
        <w:adjustRightInd/>
        <w:snapToGrid/>
        <w:spacing w:before="0" w:after="0" w:line="360" w:lineRule="auto"/>
        <w:ind w:firstLineChars="50"/>
        <w:textAlignment w:val="auto"/>
        <w:outlineLvl w:val="2"/>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br w:type="page"/>
      </w:r>
      <w:bookmarkStart w:id="211" w:name="_Toc18025"/>
      <w:r>
        <w:rPr>
          <w:rFonts w:hint="eastAsia" w:ascii="黑体" w:hAnsi="黑体" w:eastAsia="黑体" w:cs="黑体"/>
          <w:b w:val="0"/>
          <w:bCs w:val="0"/>
          <w:color w:val="auto"/>
          <w:sz w:val="30"/>
          <w:szCs w:val="30"/>
          <w:highlight w:val="none"/>
        </w:rPr>
        <w:t>1、项目监理机构配备情况表</w:t>
      </w:r>
      <w:bookmarkEnd w:id="211"/>
    </w:p>
    <w:tbl>
      <w:tblPr>
        <w:tblStyle w:val="29"/>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665"/>
        <w:gridCol w:w="666"/>
        <w:gridCol w:w="1180"/>
        <w:gridCol w:w="732"/>
        <w:gridCol w:w="704"/>
        <w:gridCol w:w="754"/>
        <w:gridCol w:w="1539"/>
        <w:gridCol w:w="1039"/>
        <w:gridCol w:w="1245"/>
      </w:tblGrid>
      <w:tr w14:paraId="223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364" w:type="pct"/>
            <w:vMerge w:val="restart"/>
            <w:noWrap w:val="0"/>
            <w:vAlign w:val="center"/>
          </w:tcPr>
          <w:p w14:paraId="47B14F9F">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362" w:type="pct"/>
            <w:vMerge w:val="restart"/>
            <w:noWrap w:val="0"/>
            <w:vAlign w:val="center"/>
          </w:tcPr>
          <w:p w14:paraId="64810BC6">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362" w:type="pct"/>
            <w:vMerge w:val="restart"/>
            <w:noWrap w:val="0"/>
            <w:vAlign w:val="center"/>
          </w:tcPr>
          <w:p w14:paraId="625B8AF1">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2670" w:type="pct"/>
            <w:gridSpan w:val="5"/>
            <w:noWrap w:val="0"/>
            <w:vAlign w:val="center"/>
          </w:tcPr>
          <w:p w14:paraId="3B6F17A9">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执业或职业资格证明</w:t>
            </w:r>
          </w:p>
        </w:tc>
        <w:tc>
          <w:tcPr>
            <w:tcW w:w="1240" w:type="pct"/>
            <w:gridSpan w:val="2"/>
            <w:noWrap w:val="0"/>
            <w:vAlign w:val="center"/>
          </w:tcPr>
          <w:p w14:paraId="6935872E">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已承担完工</w:t>
            </w:r>
          </w:p>
          <w:p w14:paraId="3A868B5F">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工程情况</w:t>
            </w:r>
          </w:p>
        </w:tc>
      </w:tr>
      <w:tr w14:paraId="163A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364" w:type="pct"/>
            <w:vMerge w:val="continue"/>
            <w:noWrap w:val="0"/>
            <w:vAlign w:val="top"/>
          </w:tcPr>
          <w:p w14:paraId="06374BA7">
            <w:pPr>
              <w:spacing w:line="240" w:lineRule="auto"/>
              <w:rPr>
                <w:rFonts w:hint="eastAsia" w:ascii="宋体" w:hAnsi="宋体" w:eastAsia="宋体" w:cs="宋体"/>
                <w:color w:val="auto"/>
                <w:sz w:val="24"/>
                <w:highlight w:val="none"/>
              </w:rPr>
            </w:pPr>
          </w:p>
        </w:tc>
        <w:tc>
          <w:tcPr>
            <w:tcW w:w="362" w:type="pct"/>
            <w:vMerge w:val="continue"/>
            <w:noWrap w:val="0"/>
            <w:vAlign w:val="top"/>
          </w:tcPr>
          <w:p w14:paraId="65E4460B">
            <w:pPr>
              <w:spacing w:line="240" w:lineRule="auto"/>
              <w:rPr>
                <w:rFonts w:hint="eastAsia" w:ascii="宋体" w:hAnsi="宋体" w:eastAsia="宋体" w:cs="宋体"/>
                <w:color w:val="auto"/>
                <w:sz w:val="24"/>
                <w:highlight w:val="none"/>
              </w:rPr>
            </w:pPr>
          </w:p>
        </w:tc>
        <w:tc>
          <w:tcPr>
            <w:tcW w:w="362" w:type="pct"/>
            <w:vMerge w:val="continue"/>
            <w:noWrap w:val="0"/>
            <w:vAlign w:val="top"/>
          </w:tcPr>
          <w:p w14:paraId="5CBD85CC">
            <w:pPr>
              <w:spacing w:line="240" w:lineRule="auto"/>
              <w:rPr>
                <w:rFonts w:hint="eastAsia" w:ascii="宋体" w:hAnsi="宋体" w:eastAsia="宋体" w:cs="宋体"/>
                <w:color w:val="auto"/>
                <w:sz w:val="24"/>
                <w:highlight w:val="none"/>
              </w:rPr>
            </w:pPr>
          </w:p>
        </w:tc>
        <w:tc>
          <w:tcPr>
            <w:tcW w:w="642" w:type="pct"/>
            <w:noWrap w:val="0"/>
            <w:vAlign w:val="center"/>
          </w:tcPr>
          <w:p w14:paraId="10CFBC79">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证书名称</w:t>
            </w:r>
          </w:p>
        </w:tc>
        <w:tc>
          <w:tcPr>
            <w:tcW w:w="398" w:type="pct"/>
            <w:noWrap w:val="0"/>
            <w:vAlign w:val="center"/>
          </w:tcPr>
          <w:p w14:paraId="57C0112F">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级别</w:t>
            </w:r>
          </w:p>
        </w:tc>
        <w:tc>
          <w:tcPr>
            <w:tcW w:w="383" w:type="pct"/>
            <w:noWrap w:val="0"/>
            <w:vAlign w:val="center"/>
          </w:tcPr>
          <w:p w14:paraId="74F3975A">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证号</w:t>
            </w:r>
          </w:p>
        </w:tc>
        <w:tc>
          <w:tcPr>
            <w:tcW w:w="410" w:type="pct"/>
            <w:noWrap w:val="0"/>
            <w:vAlign w:val="center"/>
          </w:tcPr>
          <w:p w14:paraId="68B3E1F3">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834" w:type="pct"/>
            <w:noWrap w:val="0"/>
            <w:vAlign w:val="center"/>
          </w:tcPr>
          <w:p w14:paraId="465390DC">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原服务单位</w:t>
            </w:r>
          </w:p>
        </w:tc>
        <w:tc>
          <w:tcPr>
            <w:tcW w:w="565" w:type="pct"/>
            <w:noWrap w:val="0"/>
            <w:vAlign w:val="center"/>
          </w:tcPr>
          <w:p w14:paraId="7E1FFCD5">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项目数</w:t>
            </w:r>
          </w:p>
        </w:tc>
        <w:tc>
          <w:tcPr>
            <w:tcW w:w="674" w:type="pct"/>
            <w:noWrap w:val="0"/>
            <w:vAlign w:val="center"/>
          </w:tcPr>
          <w:p w14:paraId="3AD0BE95">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主要项目名称</w:t>
            </w:r>
          </w:p>
        </w:tc>
      </w:tr>
      <w:tr w14:paraId="7B07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noWrap w:val="0"/>
            <w:vAlign w:val="top"/>
          </w:tcPr>
          <w:p w14:paraId="4754B163">
            <w:pPr>
              <w:spacing w:line="360" w:lineRule="auto"/>
              <w:rPr>
                <w:rFonts w:hint="eastAsia" w:ascii="宋体" w:hAnsi="宋体" w:eastAsia="宋体" w:cs="宋体"/>
                <w:color w:val="auto"/>
                <w:sz w:val="24"/>
                <w:highlight w:val="none"/>
              </w:rPr>
            </w:pPr>
          </w:p>
        </w:tc>
        <w:tc>
          <w:tcPr>
            <w:tcW w:w="362" w:type="pct"/>
            <w:noWrap w:val="0"/>
            <w:vAlign w:val="top"/>
          </w:tcPr>
          <w:p w14:paraId="3DE11FB2">
            <w:pPr>
              <w:spacing w:line="360" w:lineRule="auto"/>
              <w:rPr>
                <w:rFonts w:hint="eastAsia" w:ascii="宋体" w:hAnsi="宋体" w:eastAsia="宋体" w:cs="宋体"/>
                <w:color w:val="auto"/>
                <w:sz w:val="24"/>
                <w:highlight w:val="none"/>
              </w:rPr>
            </w:pPr>
          </w:p>
        </w:tc>
        <w:tc>
          <w:tcPr>
            <w:tcW w:w="362" w:type="pct"/>
            <w:noWrap w:val="0"/>
            <w:vAlign w:val="top"/>
          </w:tcPr>
          <w:p w14:paraId="146C581A">
            <w:pPr>
              <w:spacing w:line="360" w:lineRule="auto"/>
              <w:rPr>
                <w:rFonts w:hint="eastAsia" w:ascii="宋体" w:hAnsi="宋体" w:eastAsia="宋体" w:cs="宋体"/>
                <w:color w:val="auto"/>
                <w:sz w:val="24"/>
                <w:highlight w:val="none"/>
              </w:rPr>
            </w:pPr>
          </w:p>
        </w:tc>
        <w:tc>
          <w:tcPr>
            <w:tcW w:w="642" w:type="pct"/>
            <w:noWrap w:val="0"/>
            <w:vAlign w:val="top"/>
          </w:tcPr>
          <w:p w14:paraId="38DDEDCB">
            <w:pPr>
              <w:spacing w:line="360" w:lineRule="auto"/>
              <w:rPr>
                <w:rFonts w:hint="eastAsia" w:ascii="宋体" w:hAnsi="宋体" w:eastAsia="宋体" w:cs="宋体"/>
                <w:color w:val="auto"/>
                <w:sz w:val="24"/>
                <w:highlight w:val="none"/>
              </w:rPr>
            </w:pPr>
          </w:p>
        </w:tc>
        <w:tc>
          <w:tcPr>
            <w:tcW w:w="398" w:type="pct"/>
            <w:noWrap w:val="0"/>
            <w:vAlign w:val="top"/>
          </w:tcPr>
          <w:p w14:paraId="0AF00611">
            <w:pPr>
              <w:spacing w:line="360" w:lineRule="auto"/>
              <w:rPr>
                <w:rFonts w:hint="eastAsia" w:ascii="宋体" w:hAnsi="宋体" w:eastAsia="宋体" w:cs="宋体"/>
                <w:color w:val="auto"/>
                <w:sz w:val="24"/>
                <w:highlight w:val="none"/>
              </w:rPr>
            </w:pPr>
          </w:p>
        </w:tc>
        <w:tc>
          <w:tcPr>
            <w:tcW w:w="383" w:type="pct"/>
            <w:noWrap w:val="0"/>
            <w:vAlign w:val="top"/>
          </w:tcPr>
          <w:p w14:paraId="63E606F7">
            <w:pPr>
              <w:spacing w:line="360" w:lineRule="auto"/>
              <w:rPr>
                <w:rFonts w:hint="eastAsia" w:ascii="宋体" w:hAnsi="宋体" w:eastAsia="宋体" w:cs="宋体"/>
                <w:color w:val="auto"/>
                <w:sz w:val="24"/>
                <w:highlight w:val="none"/>
              </w:rPr>
            </w:pPr>
          </w:p>
        </w:tc>
        <w:tc>
          <w:tcPr>
            <w:tcW w:w="410" w:type="pct"/>
            <w:noWrap w:val="0"/>
            <w:vAlign w:val="top"/>
          </w:tcPr>
          <w:p w14:paraId="73214389">
            <w:pPr>
              <w:spacing w:line="360" w:lineRule="auto"/>
              <w:rPr>
                <w:rFonts w:hint="eastAsia" w:ascii="宋体" w:hAnsi="宋体" w:eastAsia="宋体" w:cs="宋体"/>
                <w:color w:val="auto"/>
                <w:sz w:val="24"/>
                <w:highlight w:val="none"/>
              </w:rPr>
            </w:pPr>
          </w:p>
        </w:tc>
        <w:tc>
          <w:tcPr>
            <w:tcW w:w="834" w:type="pct"/>
            <w:noWrap w:val="0"/>
            <w:vAlign w:val="top"/>
          </w:tcPr>
          <w:p w14:paraId="47968E03">
            <w:pPr>
              <w:spacing w:line="360" w:lineRule="auto"/>
              <w:rPr>
                <w:rFonts w:hint="eastAsia" w:ascii="宋体" w:hAnsi="宋体" w:eastAsia="宋体" w:cs="宋体"/>
                <w:color w:val="auto"/>
                <w:sz w:val="24"/>
                <w:highlight w:val="none"/>
              </w:rPr>
            </w:pPr>
          </w:p>
        </w:tc>
        <w:tc>
          <w:tcPr>
            <w:tcW w:w="565" w:type="pct"/>
            <w:noWrap w:val="0"/>
            <w:vAlign w:val="top"/>
          </w:tcPr>
          <w:p w14:paraId="57A301C7">
            <w:pPr>
              <w:spacing w:line="360" w:lineRule="auto"/>
              <w:rPr>
                <w:rFonts w:hint="eastAsia" w:ascii="宋体" w:hAnsi="宋体" w:eastAsia="宋体" w:cs="宋体"/>
                <w:color w:val="auto"/>
                <w:sz w:val="24"/>
                <w:highlight w:val="none"/>
              </w:rPr>
            </w:pPr>
          </w:p>
        </w:tc>
        <w:tc>
          <w:tcPr>
            <w:tcW w:w="674" w:type="pct"/>
            <w:noWrap w:val="0"/>
            <w:vAlign w:val="top"/>
          </w:tcPr>
          <w:p w14:paraId="1CF04545">
            <w:pPr>
              <w:spacing w:line="360" w:lineRule="auto"/>
              <w:rPr>
                <w:rFonts w:hint="eastAsia" w:ascii="宋体" w:hAnsi="宋体" w:eastAsia="宋体" w:cs="宋体"/>
                <w:color w:val="auto"/>
                <w:sz w:val="24"/>
                <w:highlight w:val="none"/>
              </w:rPr>
            </w:pPr>
          </w:p>
        </w:tc>
      </w:tr>
      <w:tr w14:paraId="1443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noWrap w:val="0"/>
            <w:vAlign w:val="top"/>
          </w:tcPr>
          <w:p w14:paraId="6AFC1370">
            <w:pPr>
              <w:spacing w:line="360" w:lineRule="auto"/>
              <w:rPr>
                <w:rFonts w:hint="eastAsia" w:ascii="宋体" w:hAnsi="宋体" w:eastAsia="宋体" w:cs="宋体"/>
                <w:color w:val="auto"/>
                <w:sz w:val="24"/>
                <w:highlight w:val="none"/>
              </w:rPr>
            </w:pPr>
          </w:p>
        </w:tc>
        <w:tc>
          <w:tcPr>
            <w:tcW w:w="362" w:type="pct"/>
            <w:noWrap w:val="0"/>
            <w:vAlign w:val="top"/>
          </w:tcPr>
          <w:p w14:paraId="4B0848C0">
            <w:pPr>
              <w:spacing w:line="360" w:lineRule="auto"/>
              <w:rPr>
                <w:rFonts w:hint="eastAsia" w:ascii="宋体" w:hAnsi="宋体" w:eastAsia="宋体" w:cs="宋体"/>
                <w:color w:val="auto"/>
                <w:sz w:val="24"/>
                <w:highlight w:val="none"/>
              </w:rPr>
            </w:pPr>
          </w:p>
        </w:tc>
        <w:tc>
          <w:tcPr>
            <w:tcW w:w="362" w:type="pct"/>
            <w:noWrap w:val="0"/>
            <w:vAlign w:val="top"/>
          </w:tcPr>
          <w:p w14:paraId="00827E8F">
            <w:pPr>
              <w:spacing w:line="360" w:lineRule="auto"/>
              <w:rPr>
                <w:rFonts w:hint="eastAsia" w:ascii="宋体" w:hAnsi="宋体" w:eastAsia="宋体" w:cs="宋体"/>
                <w:color w:val="auto"/>
                <w:sz w:val="24"/>
                <w:highlight w:val="none"/>
              </w:rPr>
            </w:pPr>
          </w:p>
        </w:tc>
        <w:tc>
          <w:tcPr>
            <w:tcW w:w="642" w:type="pct"/>
            <w:noWrap w:val="0"/>
            <w:vAlign w:val="top"/>
          </w:tcPr>
          <w:p w14:paraId="57F712FF">
            <w:pPr>
              <w:spacing w:line="360" w:lineRule="auto"/>
              <w:rPr>
                <w:rFonts w:hint="eastAsia" w:ascii="宋体" w:hAnsi="宋体" w:eastAsia="宋体" w:cs="宋体"/>
                <w:color w:val="auto"/>
                <w:sz w:val="24"/>
                <w:highlight w:val="none"/>
              </w:rPr>
            </w:pPr>
          </w:p>
        </w:tc>
        <w:tc>
          <w:tcPr>
            <w:tcW w:w="398" w:type="pct"/>
            <w:noWrap w:val="0"/>
            <w:vAlign w:val="top"/>
          </w:tcPr>
          <w:p w14:paraId="704D7A44">
            <w:pPr>
              <w:spacing w:line="360" w:lineRule="auto"/>
              <w:rPr>
                <w:rFonts w:hint="eastAsia" w:ascii="宋体" w:hAnsi="宋体" w:eastAsia="宋体" w:cs="宋体"/>
                <w:color w:val="auto"/>
                <w:sz w:val="24"/>
                <w:highlight w:val="none"/>
              </w:rPr>
            </w:pPr>
          </w:p>
        </w:tc>
        <w:tc>
          <w:tcPr>
            <w:tcW w:w="383" w:type="pct"/>
            <w:noWrap w:val="0"/>
            <w:vAlign w:val="top"/>
          </w:tcPr>
          <w:p w14:paraId="74097856">
            <w:pPr>
              <w:spacing w:line="360" w:lineRule="auto"/>
              <w:rPr>
                <w:rFonts w:hint="eastAsia" w:ascii="宋体" w:hAnsi="宋体" w:eastAsia="宋体" w:cs="宋体"/>
                <w:color w:val="auto"/>
                <w:sz w:val="24"/>
                <w:highlight w:val="none"/>
              </w:rPr>
            </w:pPr>
          </w:p>
        </w:tc>
        <w:tc>
          <w:tcPr>
            <w:tcW w:w="410" w:type="pct"/>
            <w:noWrap w:val="0"/>
            <w:vAlign w:val="top"/>
          </w:tcPr>
          <w:p w14:paraId="21C78473">
            <w:pPr>
              <w:spacing w:line="360" w:lineRule="auto"/>
              <w:rPr>
                <w:rFonts w:hint="eastAsia" w:ascii="宋体" w:hAnsi="宋体" w:eastAsia="宋体" w:cs="宋体"/>
                <w:color w:val="auto"/>
                <w:sz w:val="24"/>
                <w:highlight w:val="none"/>
              </w:rPr>
            </w:pPr>
          </w:p>
        </w:tc>
        <w:tc>
          <w:tcPr>
            <w:tcW w:w="834" w:type="pct"/>
            <w:noWrap w:val="0"/>
            <w:vAlign w:val="top"/>
          </w:tcPr>
          <w:p w14:paraId="79F4FF3D">
            <w:pPr>
              <w:spacing w:line="360" w:lineRule="auto"/>
              <w:rPr>
                <w:rFonts w:hint="eastAsia" w:ascii="宋体" w:hAnsi="宋体" w:eastAsia="宋体" w:cs="宋体"/>
                <w:color w:val="auto"/>
                <w:sz w:val="24"/>
                <w:highlight w:val="none"/>
              </w:rPr>
            </w:pPr>
          </w:p>
        </w:tc>
        <w:tc>
          <w:tcPr>
            <w:tcW w:w="565" w:type="pct"/>
            <w:noWrap w:val="0"/>
            <w:vAlign w:val="top"/>
          </w:tcPr>
          <w:p w14:paraId="3F91EEBA">
            <w:pPr>
              <w:spacing w:line="360" w:lineRule="auto"/>
              <w:rPr>
                <w:rFonts w:hint="eastAsia" w:ascii="宋体" w:hAnsi="宋体" w:eastAsia="宋体" w:cs="宋体"/>
                <w:color w:val="auto"/>
                <w:sz w:val="24"/>
                <w:highlight w:val="none"/>
              </w:rPr>
            </w:pPr>
          </w:p>
        </w:tc>
        <w:tc>
          <w:tcPr>
            <w:tcW w:w="674" w:type="pct"/>
            <w:noWrap w:val="0"/>
            <w:vAlign w:val="top"/>
          </w:tcPr>
          <w:p w14:paraId="75605B66">
            <w:pPr>
              <w:spacing w:line="360" w:lineRule="auto"/>
              <w:rPr>
                <w:rFonts w:hint="eastAsia" w:ascii="宋体" w:hAnsi="宋体" w:eastAsia="宋体" w:cs="宋体"/>
                <w:color w:val="auto"/>
                <w:sz w:val="24"/>
                <w:highlight w:val="none"/>
              </w:rPr>
            </w:pPr>
          </w:p>
        </w:tc>
      </w:tr>
      <w:tr w14:paraId="6DAC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noWrap w:val="0"/>
            <w:vAlign w:val="top"/>
          </w:tcPr>
          <w:p w14:paraId="2BD1BC38">
            <w:pPr>
              <w:spacing w:line="360" w:lineRule="auto"/>
              <w:rPr>
                <w:rFonts w:hint="eastAsia" w:ascii="宋体" w:hAnsi="宋体" w:eastAsia="宋体" w:cs="宋体"/>
                <w:color w:val="auto"/>
                <w:sz w:val="24"/>
                <w:highlight w:val="none"/>
              </w:rPr>
            </w:pPr>
          </w:p>
        </w:tc>
        <w:tc>
          <w:tcPr>
            <w:tcW w:w="362" w:type="pct"/>
            <w:noWrap w:val="0"/>
            <w:vAlign w:val="top"/>
          </w:tcPr>
          <w:p w14:paraId="7BCCABE4">
            <w:pPr>
              <w:spacing w:line="360" w:lineRule="auto"/>
              <w:rPr>
                <w:rFonts w:hint="eastAsia" w:ascii="宋体" w:hAnsi="宋体" w:eastAsia="宋体" w:cs="宋体"/>
                <w:color w:val="auto"/>
                <w:sz w:val="24"/>
                <w:highlight w:val="none"/>
              </w:rPr>
            </w:pPr>
          </w:p>
        </w:tc>
        <w:tc>
          <w:tcPr>
            <w:tcW w:w="362" w:type="pct"/>
            <w:noWrap w:val="0"/>
            <w:vAlign w:val="top"/>
          </w:tcPr>
          <w:p w14:paraId="6F2474A8">
            <w:pPr>
              <w:spacing w:line="360" w:lineRule="auto"/>
              <w:rPr>
                <w:rFonts w:hint="eastAsia" w:ascii="宋体" w:hAnsi="宋体" w:eastAsia="宋体" w:cs="宋体"/>
                <w:color w:val="auto"/>
                <w:sz w:val="24"/>
                <w:highlight w:val="none"/>
              </w:rPr>
            </w:pPr>
          </w:p>
        </w:tc>
        <w:tc>
          <w:tcPr>
            <w:tcW w:w="642" w:type="pct"/>
            <w:noWrap w:val="0"/>
            <w:vAlign w:val="top"/>
          </w:tcPr>
          <w:p w14:paraId="5177DE32">
            <w:pPr>
              <w:spacing w:line="360" w:lineRule="auto"/>
              <w:rPr>
                <w:rFonts w:hint="eastAsia" w:ascii="宋体" w:hAnsi="宋体" w:eastAsia="宋体" w:cs="宋体"/>
                <w:color w:val="auto"/>
                <w:sz w:val="24"/>
                <w:highlight w:val="none"/>
              </w:rPr>
            </w:pPr>
          </w:p>
        </w:tc>
        <w:tc>
          <w:tcPr>
            <w:tcW w:w="398" w:type="pct"/>
            <w:noWrap w:val="0"/>
            <w:vAlign w:val="top"/>
          </w:tcPr>
          <w:p w14:paraId="43D4DCF7">
            <w:pPr>
              <w:spacing w:line="360" w:lineRule="auto"/>
              <w:rPr>
                <w:rFonts w:hint="eastAsia" w:ascii="宋体" w:hAnsi="宋体" w:eastAsia="宋体" w:cs="宋体"/>
                <w:color w:val="auto"/>
                <w:sz w:val="24"/>
                <w:highlight w:val="none"/>
              </w:rPr>
            </w:pPr>
          </w:p>
        </w:tc>
        <w:tc>
          <w:tcPr>
            <w:tcW w:w="383" w:type="pct"/>
            <w:noWrap w:val="0"/>
            <w:vAlign w:val="top"/>
          </w:tcPr>
          <w:p w14:paraId="7E7DDB03">
            <w:pPr>
              <w:spacing w:line="360" w:lineRule="auto"/>
              <w:rPr>
                <w:rFonts w:hint="eastAsia" w:ascii="宋体" w:hAnsi="宋体" w:eastAsia="宋体" w:cs="宋体"/>
                <w:color w:val="auto"/>
                <w:sz w:val="24"/>
                <w:highlight w:val="none"/>
              </w:rPr>
            </w:pPr>
          </w:p>
        </w:tc>
        <w:tc>
          <w:tcPr>
            <w:tcW w:w="410" w:type="pct"/>
            <w:noWrap w:val="0"/>
            <w:vAlign w:val="top"/>
          </w:tcPr>
          <w:p w14:paraId="000F6AEB">
            <w:pPr>
              <w:spacing w:line="360" w:lineRule="auto"/>
              <w:rPr>
                <w:rFonts w:hint="eastAsia" w:ascii="宋体" w:hAnsi="宋体" w:eastAsia="宋体" w:cs="宋体"/>
                <w:color w:val="auto"/>
                <w:sz w:val="24"/>
                <w:highlight w:val="none"/>
              </w:rPr>
            </w:pPr>
          </w:p>
        </w:tc>
        <w:tc>
          <w:tcPr>
            <w:tcW w:w="834" w:type="pct"/>
            <w:noWrap w:val="0"/>
            <w:vAlign w:val="top"/>
          </w:tcPr>
          <w:p w14:paraId="354464AA">
            <w:pPr>
              <w:spacing w:line="360" w:lineRule="auto"/>
              <w:rPr>
                <w:rFonts w:hint="eastAsia" w:ascii="宋体" w:hAnsi="宋体" w:eastAsia="宋体" w:cs="宋体"/>
                <w:color w:val="auto"/>
                <w:sz w:val="24"/>
                <w:highlight w:val="none"/>
              </w:rPr>
            </w:pPr>
          </w:p>
        </w:tc>
        <w:tc>
          <w:tcPr>
            <w:tcW w:w="565" w:type="pct"/>
            <w:noWrap w:val="0"/>
            <w:vAlign w:val="top"/>
          </w:tcPr>
          <w:p w14:paraId="13C2010C">
            <w:pPr>
              <w:spacing w:line="360" w:lineRule="auto"/>
              <w:rPr>
                <w:rFonts w:hint="eastAsia" w:ascii="宋体" w:hAnsi="宋体" w:eastAsia="宋体" w:cs="宋体"/>
                <w:color w:val="auto"/>
                <w:sz w:val="24"/>
                <w:highlight w:val="none"/>
              </w:rPr>
            </w:pPr>
          </w:p>
        </w:tc>
        <w:tc>
          <w:tcPr>
            <w:tcW w:w="674" w:type="pct"/>
            <w:noWrap w:val="0"/>
            <w:vAlign w:val="top"/>
          </w:tcPr>
          <w:p w14:paraId="610CC361">
            <w:pPr>
              <w:spacing w:line="360" w:lineRule="auto"/>
              <w:rPr>
                <w:rFonts w:hint="eastAsia" w:ascii="宋体" w:hAnsi="宋体" w:eastAsia="宋体" w:cs="宋体"/>
                <w:color w:val="auto"/>
                <w:sz w:val="24"/>
                <w:highlight w:val="none"/>
              </w:rPr>
            </w:pPr>
          </w:p>
        </w:tc>
      </w:tr>
      <w:tr w14:paraId="4B44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noWrap w:val="0"/>
            <w:vAlign w:val="top"/>
          </w:tcPr>
          <w:p w14:paraId="11095266">
            <w:pPr>
              <w:spacing w:line="360" w:lineRule="auto"/>
              <w:rPr>
                <w:rFonts w:hint="eastAsia" w:ascii="宋体" w:hAnsi="宋体" w:eastAsia="宋体" w:cs="宋体"/>
                <w:color w:val="auto"/>
                <w:sz w:val="24"/>
                <w:highlight w:val="none"/>
              </w:rPr>
            </w:pPr>
          </w:p>
        </w:tc>
        <w:tc>
          <w:tcPr>
            <w:tcW w:w="362" w:type="pct"/>
            <w:noWrap w:val="0"/>
            <w:vAlign w:val="top"/>
          </w:tcPr>
          <w:p w14:paraId="2E5F6491">
            <w:pPr>
              <w:spacing w:line="360" w:lineRule="auto"/>
              <w:rPr>
                <w:rFonts w:hint="eastAsia" w:ascii="宋体" w:hAnsi="宋体" w:eastAsia="宋体" w:cs="宋体"/>
                <w:color w:val="auto"/>
                <w:sz w:val="24"/>
                <w:highlight w:val="none"/>
              </w:rPr>
            </w:pPr>
          </w:p>
        </w:tc>
        <w:tc>
          <w:tcPr>
            <w:tcW w:w="362" w:type="pct"/>
            <w:noWrap w:val="0"/>
            <w:vAlign w:val="top"/>
          </w:tcPr>
          <w:p w14:paraId="175D29A7">
            <w:pPr>
              <w:spacing w:line="360" w:lineRule="auto"/>
              <w:rPr>
                <w:rFonts w:hint="eastAsia" w:ascii="宋体" w:hAnsi="宋体" w:eastAsia="宋体" w:cs="宋体"/>
                <w:color w:val="auto"/>
                <w:sz w:val="24"/>
                <w:highlight w:val="none"/>
              </w:rPr>
            </w:pPr>
          </w:p>
        </w:tc>
        <w:tc>
          <w:tcPr>
            <w:tcW w:w="642" w:type="pct"/>
            <w:noWrap w:val="0"/>
            <w:vAlign w:val="top"/>
          </w:tcPr>
          <w:p w14:paraId="5A6BAB50">
            <w:pPr>
              <w:spacing w:line="360" w:lineRule="auto"/>
              <w:rPr>
                <w:rFonts w:hint="eastAsia" w:ascii="宋体" w:hAnsi="宋体" w:eastAsia="宋体" w:cs="宋体"/>
                <w:color w:val="auto"/>
                <w:sz w:val="24"/>
                <w:highlight w:val="none"/>
              </w:rPr>
            </w:pPr>
          </w:p>
        </w:tc>
        <w:tc>
          <w:tcPr>
            <w:tcW w:w="398" w:type="pct"/>
            <w:noWrap w:val="0"/>
            <w:vAlign w:val="top"/>
          </w:tcPr>
          <w:p w14:paraId="10DD8E10">
            <w:pPr>
              <w:spacing w:line="360" w:lineRule="auto"/>
              <w:rPr>
                <w:rFonts w:hint="eastAsia" w:ascii="宋体" w:hAnsi="宋体" w:eastAsia="宋体" w:cs="宋体"/>
                <w:color w:val="auto"/>
                <w:sz w:val="24"/>
                <w:highlight w:val="none"/>
              </w:rPr>
            </w:pPr>
          </w:p>
        </w:tc>
        <w:tc>
          <w:tcPr>
            <w:tcW w:w="383" w:type="pct"/>
            <w:noWrap w:val="0"/>
            <w:vAlign w:val="top"/>
          </w:tcPr>
          <w:p w14:paraId="49ABCC99">
            <w:pPr>
              <w:spacing w:line="360" w:lineRule="auto"/>
              <w:rPr>
                <w:rFonts w:hint="eastAsia" w:ascii="宋体" w:hAnsi="宋体" w:eastAsia="宋体" w:cs="宋体"/>
                <w:color w:val="auto"/>
                <w:sz w:val="24"/>
                <w:highlight w:val="none"/>
              </w:rPr>
            </w:pPr>
          </w:p>
        </w:tc>
        <w:tc>
          <w:tcPr>
            <w:tcW w:w="410" w:type="pct"/>
            <w:noWrap w:val="0"/>
            <w:vAlign w:val="top"/>
          </w:tcPr>
          <w:p w14:paraId="1AD5A384">
            <w:pPr>
              <w:spacing w:line="360" w:lineRule="auto"/>
              <w:rPr>
                <w:rFonts w:hint="eastAsia" w:ascii="宋体" w:hAnsi="宋体" w:eastAsia="宋体" w:cs="宋体"/>
                <w:color w:val="auto"/>
                <w:sz w:val="24"/>
                <w:highlight w:val="none"/>
              </w:rPr>
            </w:pPr>
          </w:p>
        </w:tc>
        <w:tc>
          <w:tcPr>
            <w:tcW w:w="834" w:type="pct"/>
            <w:noWrap w:val="0"/>
            <w:vAlign w:val="top"/>
          </w:tcPr>
          <w:p w14:paraId="6C91D50B">
            <w:pPr>
              <w:spacing w:line="360" w:lineRule="auto"/>
              <w:rPr>
                <w:rFonts w:hint="eastAsia" w:ascii="宋体" w:hAnsi="宋体" w:eastAsia="宋体" w:cs="宋体"/>
                <w:color w:val="auto"/>
                <w:sz w:val="24"/>
                <w:highlight w:val="none"/>
              </w:rPr>
            </w:pPr>
          </w:p>
        </w:tc>
        <w:tc>
          <w:tcPr>
            <w:tcW w:w="565" w:type="pct"/>
            <w:noWrap w:val="0"/>
            <w:vAlign w:val="top"/>
          </w:tcPr>
          <w:p w14:paraId="7800F67B">
            <w:pPr>
              <w:spacing w:line="360" w:lineRule="auto"/>
              <w:rPr>
                <w:rFonts w:hint="eastAsia" w:ascii="宋体" w:hAnsi="宋体" w:eastAsia="宋体" w:cs="宋体"/>
                <w:color w:val="auto"/>
                <w:sz w:val="24"/>
                <w:highlight w:val="none"/>
              </w:rPr>
            </w:pPr>
          </w:p>
        </w:tc>
        <w:tc>
          <w:tcPr>
            <w:tcW w:w="674" w:type="pct"/>
            <w:noWrap w:val="0"/>
            <w:vAlign w:val="top"/>
          </w:tcPr>
          <w:p w14:paraId="63EF9590">
            <w:pPr>
              <w:spacing w:line="360" w:lineRule="auto"/>
              <w:rPr>
                <w:rFonts w:hint="eastAsia" w:ascii="宋体" w:hAnsi="宋体" w:eastAsia="宋体" w:cs="宋体"/>
                <w:color w:val="auto"/>
                <w:sz w:val="24"/>
                <w:highlight w:val="none"/>
              </w:rPr>
            </w:pPr>
          </w:p>
        </w:tc>
      </w:tr>
      <w:tr w14:paraId="1A7F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noWrap w:val="0"/>
            <w:vAlign w:val="top"/>
          </w:tcPr>
          <w:p w14:paraId="1D559011">
            <w:pPr>
              <w:spacing w:line="360" w:lineRule="auto"/>
              <w:rPr>
                <w:rFonts w:hint="eastAsia" w:ascii="宋体" w:hAnsi="宋体" w:eastAsia="宋体" w:cs="宋体"/>
                <w:color w:val="auto"/>
                <w:sz w:val="24"/>
                <w:highlight w:val="none"/>
              </w:rPr>
            </w:pPr>
          </w:p>
        </w:tc>
        <w:tc>
          <w:tcPr>
            <w:tcW w:w="362" w:type="pct"/>
            <w:noWrap w:val="0"/>
            <w:vAlign w:val="top"/>
          </w:tcPr>
          <w:p w14:paraId="748AF405">
            <w:pPr>
              <w:spacing w:line="360" w:lineRule="auto"/>
              <w:rPr>
                <w:rFonts w:hint="eastAsia" w:ascii="宋体" w:hAnsi="宋体" w:eastAsia="宋体" w:cs="宋体"/>
                <w:color w:val="auto"/>
                <w:sz w:val="24"/>
                <w:highlight w:val="none"/>
              </w:rPr>
            </w:pPr>
          </w:p>
        </w:tc>
        <w:tc>
          <w:tcPr>
            <w:tcW w:w="362" w:type="pct"/>
            <w:noWrap w:val="0"/>
            <w:vAlign w:val="top"/>
          </w:tcPr>
          <w:p w14:paraId="7FF907B0">
            <w:pPr>
              <w:spacing w:line="360" w:lineRule="auto"/>
              <w:rPr>
                <w:rFonts w:hint="eastAsia" w:ascii="宋体" w:hAnsi="宋体" w:eastAsia="宋体" w:cs="宋体"/>
                <w:color w:val="auto"/>
                <w:sz w:val="24"/>
                <w:highlight w:val="none"/>
              </w:rPr>
            </w:pPr>
          </w:p>
        </w:tc>
        <w:tc>
          <w:tcPr>
            <w:tcW w:w="642" w:type="pct"/>
            <w:noWrap w:val="0"/>
            <w:vAlign w:val="top"/>
          </w:tcPr>
          <w:p w14:paraId="64F11148">
            <w:pPr>
              <w:spacing w:line="360" w:lineRule="auto"/>
              <w:rPr>
                <w:rFonts w:hint="eastAsia" w:ascii="宋体" w:hAnsi="宋体" w:eastAsia="宋体" w:cs="宋体"/>
                <w:color w:val="auto"/>
                <w:sz w:val="24"/>
                <w:highlight w:val="none"/>
              </w:rPr>
            </w:pPr>
          </w:p>
        </w:tc>
        <w:tc>
          <w:tcPr>
            <w:tcW w:w="398" w:type="pct"/>
            <w:noWrap w:val="0"/>
            <w:vAlign w:val="top"/>
          </w:tcPr>
          <w:p w14:paraId="04F31194">
            <w:pPr>
              <w:spacing w:line="360" w:lineRule="auto"/>
              <w:rPr>
                <w:rFonts w:hint="eastAsia" w:ascii="宋体" w:hAnsi="宋体" w:eastAsia="宋体" w:cs="宋体"/>
                <w:color w:val="auto"/>
                <w:sz w:val="24"/>
                <w:highlight w:val="none"/>
              </w:rPr>
            </w:pPr>
          </w:p>
        </w:tc>
        <w:tc>
          <w:tcPr>
            <w:tcW w:w="383" w:type="pct"/>
            <w:noWrap w:val="0"/>
            <w:vAlign w:val="top"/>
          </w:tcPr>
          <w:p w14:paraId="00236AC4">
            <w:pPr>
              <w:spacing w:line="360" w:lineRule="auto"/>
              <w:rPr>
                <w:rFonts w:hint="eastAsia" w:ascii="宋体" w:hAnsi="宋体" w:eastAsia="宋体" w:cs="宋体"/>
                <w:color w:val="auto"/>
                <w:sz w:val="24"/>
                <w:highlight w:val="none"/>
              </w:rPr>
            </w:pPr>
          </w:p>
        </w:tc>
        <w:tc>
          <w:tcPr>
            <w:tcW w:w="410" w:type="pct"/>
            <w:noWrap w:val="0"/>
            <w:vAlign w:val="top"/>
          </w:tcPr>
          <w:p w14:paraId="74B814AB">
            <w:pPr>
              <w:spacing w:line="360" w:lineRule="auto"/>
              <w:rPr>
                <w:rFonts w:hint="eastAsia" w:ascii="宋体" w:hAnsi="宋体" w:eastAsia="宋体" w:cs="宋体"/>
                <w:color w:val="auto"/>
                <w:sz w:val="24"/>
                <w:highlight w:val="none"/>
              </w:rPr>
            </w:pPr>
          </w:p>
        </w:tc>
        <w:tc>
          <w:tcPr>
            <w:tcW w:w="834" w:type="pct"/>
            <w:noWrap w:val="0"/>
            <w:vAlign w:val="top"/>
          </w:tcPr>
          <w:p w14:paraId="1F7F1FE0">
            <w:pPr>
              <w:spacing w:line="360" w:lineRule="auto"/>
              <w:rPr>
                <w:rFonts w:hint="eastAsia" w:ascii="宋体" w:hAnsi="宋体" w:eastAsia="宋体" w:cs="宋体"/>
                <w:color w:val="auto"/>
                <w:sz w:val="24"/>
                <w:highlight w:val="none"/>
              </w:rPr>
            </w:pPr>
          </w:p>
        </w:tc>
        <w:tc>
          <w:tcPr>
            <w:tcW w:w="565" w:type="pct"/>
            <w:noWrap w:val="0"/>
            <w:vAlign w:val="top"/>
          </w:tcPr>
          <w:p w14:paraId="5B70E1CD">
            <w:pPr>
              <w:spacing w:line="360" w:lineRule="auto"/>
              <w:rPr>
                <w:rFonts w:hint="eastAsia" w:ascii="宋体" w:hAnsi="宋体" w:eastAsia="宋体" w:cs="宋体"/>
                <w:color w:val="auto"/>
                <w:sz w:val="24"/>
                <w:highlight w:val="none"/>
              </w:rPr>
            </w:pPr>
          </w:p>
        </w:tc>
        <w:tc>
          <w:tcPr>
            <w:tcW w:w="674" w:type="pct"/>
            <w:noWrap w:val="0"/>
            <w:vAlign w:val="top"/>
          </w:tcPr>
          <w:p w14:paraId="4ED64AE5">
            <w:pPr>
              <w:spacing w:line="360" w:lineRule="auto"/>
              <w:rPr>
                <w:rFonts w:hint="eastAsia" w:ascii="宋体" w:hAnsi="宋体" w:eastAsia="宋体" w:cs="宋体"/>
                <w:color w:val="auto"/>
                <w:sz w:val="24"/>
                <w:highlight w:val="none"/>
              </w:rPr>
            </w:pPr>
          </w:p>
        </w:tc>
      </w:tr>
      <w:tr w14:paraId="17E7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noWrap w:val="0"/>
            <w:vAlign w:val="top"/>
          </w:tcPr>
          <w:p w14:paraId="55FDEF0B">
            <w:pPr>
              <w:spacing w:line="360" w:lineRule="auto"/>
              <w:rPr>
                <w:rFonts w:hint="eastAsia" w:ascii="宋体" w:hAnsi="宋体" w:eastAsia="宋体" w:cs="宋体"/>
                <w:color w:val="auto"/>
                <w:sz w:val="24"/>
                <w:highlight w:val="none"/>
              </w:rPr>
            </w:pPr>
          </w:p>
        </w:tc>
        <w:tc>
          <w:tcPr>
            <w:tcW w:w="362" w:type="pct"/>
            <w:noWrap w:val="0"/>
            <w:vAlign w:val="top"/>
          </w:tcPr>
          <w:p w14:paraId="3A8C3D41">
            <w:pPr>
              <w:spacing w:line="360" w:lineRule="auto"/>
              <w:rPr>
                <w:rFonts w:hint="eastAsia" w:ascii="宋体" w:hAnsi="宋体" w:eastAsia="宋体" w:cs="宋体"/>
                <w:color w:val="auto"/>
                <w:sz w:val="24"/>
                <w:highlight w:val="none"/>
              </w:rPr>
            </w:pPr>
          </w:p>
        </w:tc>
        <w:tc>
          <w:tcPr>
            <w:tcW w:w="362" w:type="pct"/>
            <w:noWrap w:val="0"/>
            <w:vAlign w:val="top"/>
          </w:tcPr>
          <w:p w14:paraId="07713045">
            <w:pPr>
              <w:spacing w:line="360" w:lineRule="auto"/>
              <w:rPr>
                <w:rFonts w:hint="eastAsia" w:ascii="宋体" w:hAnsi="宋体" w:eastAsia="宋体" w:cs="宋体"/>
                <w:color w:val="auto"/>
                <w:sz w:val="24"/>
                <w:highlight w:val="none"/>
              </w:rPr>
            </w:pPr>
          </w:p>
        </w:tc>
        <w:tc>
          <w:tcPr>
            <w:tcW w:w="642" w:type="pct"/>
            <w:noWrap w:val="0"/>
            <w:vAlign w:val="top"/>
          </w:tcPr>
          <w:p w14:paraId="366A037F">
            <w:pPr>
              <w:spacing w:line="360" w:lineRule="auto"/>
              <w:rPr>
                <w:rFonts w:hint="eastAsia" w:ascii="宋体" w:hAnsi="宋体" w:eastAsia="宋体" w:cs="宋体"/>
                <w:color w:val="auto"/>
                <w:sz w:val="24"/>
                <w:highlight w:val="none"/>
              </w:rPr>
            </w:pPr>
          </w:p>
        </w:tc>
        <w:tc>
          <w:tcPr>
            <w:tcW w:w="398" w:type="pct"/>
            <w:noWrap w:val="0"/>
            <w:vAlign w:val="top"/>
          </w:tcPr>
          <w:p w14:paraId="2AB96658">
            <w:pPr>
              <w:spacing w:line="360" w:lineRule="auto"/>
              <w:rPr>
                <w:rFonts w:hint="eastAsia" w:ascii="宋体" w:hAnsi="宋体" w:eastAsia="宋体" w:cs="宋体"/>
                <w:color w:val="auto"/>
                <w:sz w:val="24"/>
                <w:highlight w:val="none"/>
              </w:rPr>
            </w:pPr>
          </w:p>
        </w:tc>
        <w:tc>
          <w:tcPr>
            <w:tcW w:w="383" w:type="pct"/>
            <w:noWrap w:val="0"/>
            <w:vAlign w:val="top"/>
          </w:tcPr>
          <w:p w14:paraId="2FBC4B63">
            <w:pPr>
              <w:spacing w:line="360" w:lineRule="auto"/>
              <w:rPr>
                <w:rFonts w:hint="eastAsia" w:ascii="宋体" w:hAnsi="宋体" w:eastAsia="宋体" w:cs="宋体"/>
                <w:color w:val="auto"/>
                <w:sz w:val="24"/>
                <w:highlight w:val="none"/>
              </w:rPr>
            </w:pPr>
          </w:p>
        </w:tc>
        <w:tc>
          <w:tcPr>
            <w:tcW w:w="410" w:type="pct"/>
            <w:noWrap w:val="0"/>
            <w:vAlign w:val="top"/>
          </w:tcPr>
          <w:p w14:paraId="480E945A">
            <w:pPr>
              <w:spacing w:line="360" w:lineRule="auto"/>
              <w:rPr>
                <w:rFonts w:hint="eastAsia" w:ascii="宋体" w:hAnsi="宋体" w:eastAsia="宋体" w:cs="宋体"/>
                <w:color w:val="auto"/>
                <w:sz w:val="24"/>
                <w:highlight w:val="none"/>
              </w:rPr>
            </w:pPr>
          </w:p>
        </w:tc>
        <w:tc>
          <w:tcPr>
            <w:tcW w:w="834" w:type="pct"/>
            <w:noWrap w:val="0"/>
            <w:vAlign w:val="top"/>
          </w:tcPr>
          <w:p w14:paraId="727DEED8">
            <w:pPr>
              <w:spacing w:line="360" w:lineRule="auto"/>
              <w:rPr>
                <w:rFonts w:hint="eastAsia" w:ascii="宋体" w:hAnsi="宋体" w:eastAsia="宋体" w:cs="宋体"/>
                <w:color w:val="auto"/>
                <w:sz w:val="24"/>
                <w:highlight w:val="none"/>
              </w:rPr>
            </w:pPr>
          </w:p>
        </w:tc>
        <w:tc>
          <w:tcPr>
            <w:tcW w:w="565" w:type="pct"/>
            <w:noWrap w:val="0"/>
            <w:vAlign w:val="top"/>
          </w:tcPr>
          <w:p w14:paraId="3814DFD1">
            <w:pPr>
              <w:spacing w:line="360" w:lineRule="auto"/>
              <w:rPr>
                <w:rFonts w:hint="eastAsia" w:ascii="宋体" w:hAnsi="宋体" w:eastAsia="宋体" w:cs="宋体"/>
                <w:color w:val="auto"/>
                <w:sz w:val="24"/>
                <w:highlight w:val="none"/>
              </w:rPr>
            </w:pPr>
          </w:p>
        </w:tc>
        <w:tc>
          <w:tcPr>
            <w:tcW w:w="674" w:type="pct"/>
            <w:noWrap w:val="0"/>
            <w:vAlign w:val="top"/>
          </w:tcPr>
          <w:p w14:paraId="1D3184BE">
            <w:pPr>
              <w:spacing w:line="360" w:lineRule="auto"/>
              <w:rPr>
                <w:rFonts w:hint="eastAsia" w:ascii="宋体" w:hAnsi="宋体" w:eastAsia="宋体" w:cs="宋体"/>
                <w:color w:val="auto"/>
                <w:sz w:val="24"/>
                <w:highlight w:val="none"/>
              </w:rPr>
            </w:pPr>
          </w:p>
        </w:tc>
      </w:tr>
      <w:tr w14:paraId="2DF8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noWrap w:val="0"/>
            <w:vAlign w:val="top"/>
          </w:tcPr>
          <w:p w14:paraId="330E7548">
            <w:pPr>
              <w:spacing w:line="360" w:lineRule="auto"/>
              <w:rPr>
                <w:rFonts w:hint="eastAsia" w:ascii="宋体" w:hAnsi="宋体" w:eastAsia="宋体" w:cs="宋体"/>
                <w:color w:val="auto"/>
                <w:sz w:val="24"/>
                <w:highlight w:val="none"/>
              </w:rPr>
            </w:pPr>
          </w:p>
        </w:tc>
        <w:tc>
          <w:tcPr>
            <w:tcW w:w="362" w:type="pct"/>
            <w:noWrap w:val="0"/>
            <w:vAlign w:val="top"/>
          </w:tcPr>
          <w:p w14:paraId="40031F05">
            <w:pPr>
              <w:spacing w:line="360" w:lineRule="auto"/>
              <w:rPr>
                <w:rFonts w:hint="eastAsia" w:ascii="宋体" w:hAnsi="宋体" w:eastAsia="宋体" w:cs="宋体"/>
                <w:color w:val="auto"/>
                <w:sz w:val="24"/>
                <w:highlight w:val="none"/>
              </w:rPr>
            </w:pPr>
          </w:p>
        </w:tc>
        <w:tc>
          <w:tcPr>
            <w:tcW w:w="362" w:type="pct"/>
            <w:noWrap w:val="0"/>
            <w:vAlign w:val="top"/>
          </w:tcPr>
          <w:p w14:paraId="2F791120">
            <w:pPr>
              <w:spacing w:line="360" w:lineRule="auto"/>
              <w:rPr>
                <w:rFonts w:hint="eastAsia" w:ascii="宋体" w:hAnsi="宋体" w:eastAsia="宋体" w:cs="宋体"/>
                <w:color w:val="auto"/>
                <w:sz w:val="24"/>
                <w:highlight w:val="none"/>
              </w:rPr>
            </w:pPr>
          </w:p>
        </w:tc>
        <w:tc>
          <w:tcPr>
            <w:tcW w:w="642" w:type="pct"/>
            <w:noWrap w:val="0"/>
            <w:vAlign w:val="top"/>
          </w:tcPr>
          <w:p w14:paraId="4651405D">
            <w:pPr>
              <w:spacing w:line="360" w:lineRule="auto"/>
              <w:rPr>
                <w:rFonts w:hint="eastAsia" w:ascii="宋体" w:hAnsi="宋体" w:eastAsia="宋体" w:cs="宋体"/>
                <w:color w:val="auto"/>
                <w:sz w:val="24"/>
                <w:highlight w:val="none"/>
              </w:rPr>
            </w:pPr>
          </w:p>
        </w:tc>
        <w:tc>
          <w:tcPr>
            <w:tcW w:w="398" w:type="pct"/>
            <w:noWrap w:val="0"/>
            <w:vAlign w:val="top"/>
          </w:tcPr>
          <w:p w14:paraId="62A73E51">
            <w:pPr>
              <w:spacing w:line="360" w:lineRule="auto"/>
              <w:rPr>
                <w:rFonts w:hint="eastAsia" w:ascii="宋体" w:hAnsi="宋体" w:eastAsia="宋体" w:cs="宋体"/>
                <w:color w:val="auto"/>
                <w:sz w:val="24"/>
                <w:highlight w:val="none"/>
              </w:rPr>
            </w:pPr>
          </w:p>
        </w:tc>
        <w:tc>
          <w:tcPr>
            <w:tcW w:w="383" w:type="pct"/>
            <w:noWrap w:val="0"/>
            <w:vAlign w:val="top"/>
          </w:tcPr>
          <w:p w14:paraId="53140B76">
            <w:pPr>
              <w:spacing w:line="360" w:lineRule="auto"/>
              <w:rPr>
                <w:rFonts w:hint="eastAsia" w:ascii="宋体" w:hAnsi="宋体" w:eastAsia="宋体" w:cs="宋体"/>
                <w:color w:val="auto"/>
                <w:sz w:val="24"/>
                <w:highlight w:val="none"/>
              </w:rPr>
            </w:pPr>
          </w:p>
        </w:tc>
        <w:tc>
          <w:tcPr>
            <w:tcW w:w="410" w:type="pct"/>
            <w:noWrap w:val="0"/>
            <w:vAlign w:val="top"/>
          </w:tcPr>
          <w:p w14:paraId="29867A28">
            <w:pPr>
              <w:spacing w:line="360" w:lineRule="auto"/>
              <w:rPr>
                <w:rFonts w:hint="eastAsia" w:ascii="宋体" w:hAnsi="宋体" w:eastAsia="宋体" w:cs="宋体"/>
                <w:color w:val="auto"/>
                <w:sz w:val="24"/>
                <w:highlight w:val="none"/>
              </w:rPr>
            </w:pPr>
          </w:p>
        </w:tc>
        <w:tc>
          <w:tcPr>
            <w:tcW w:w="834" w:type="pct"/>
            <w:noWrap w:val="0"/>
            <w:vAlign w:val="top"/>
          </w:tcPr>
          <w:p w14:paraId="48039B73">
            <w:pPr>
              <w:spacing w:line="360" w:lineRule="auto"/>
              <w:rPr>
                <w:rFonts w:hint="eastAsia" w:ascii="宋体" w:hAnsi="宋体" w:eastAsia="宋体" w:cs="宋体"/>
                <w:color w:val="auto"/>
                <w:sz w:val="24"/>
                <w:highlight w:val="none"/>
              </w:rPr>
            </w:pPr>
          </w:p>
        </w:tc>
        <w:tc>
          <w:tcPr>
            <w:tcW w:w="565" w:type="pct"/>
            <w:noWrap w:val="0"/>
            <w:vAlign w:val="top"/>
          </w:tcPr>
          <w:p w14:paraId="34698A45">
            <w:pPr>
              <w:spacing w:line="360" w:lineRule="auto"/>
              <w:rPr>
                <w:rFonts w:hint="eastAsia" w:ascii="宋体" w:hAnsi="宋体" w:eastAsia="宋体" w:cs="宋体"/>
                <w:color w:val="auto"/>
                <w:sz w:val="24"/>
                <w:highlight w:val="none"/>
              </w:rPr>
            </w:pPr>
          </w:p>
        </w:tc>
        <w:tc>
          <w:tcPr>
            <w:tcW w:w="674" w:type="pct"/>
            <w:noWrap w:val="0"/>
            <w:vAlign w:val="top"/>
          </w:tcPr>
          <w:p w14:paraId="71311CC7">
            <w:pPr>
              <w:spacing w:line="360" w:lineRule="auto"/>
              <w:rPr>
                <w:rFonts w:hint="eastAsia" w:ascii="宋体" w:hAnsi="宋体" w:eastAsia="宋体" w:cs="宋体"/>
                <w:color w:val="auto"/>
                <w:sz w:val="24"/>
                <w:highlight w:val="none"/>
              </w:rPr>
            </w:pPr>
          </w:p>
        </w:tc>
      </w:tr>
      <w:tr w14:paraId="71A6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noWrap w:val="0"/>
            <w:vAlign w:val="top"/>
          </w:tcPr>
          <w:p w14:paraId="0E7C859B">
            <w:pPr>
              <w:spacing w:line="360" w:lineRule="auto"/>
              <w:rPr>
                <w:rFonts w:hint="eastAsia" w:ascii="宋体" w:hAnsi="宋体" w:eastAsia="宋体" w:cs="宋体"/>
                <w:color w:val="auto"/>
                <w:sz w:val="24"/>
                <w:highlight w:val="none"/>
              </w:rPr>
            </w:pPr>
          </w:p>
        </w:tc>
        <w:tc>
          <w:tcPr>
            <w:tcW w:w="362" w:type="pct"/>
            <w:noWrap w:val="0"/>
            <w:vAlign w:val="top"/>
          </w:tcPr>
          <w:p w14:paraId="7F5DD708">
            <w:pPr>
              <w:spacing w:line="360" w:lineRule="auto"/>
              <w:rPr>
                <w:rFonts w:hint="eastAsia" w:ascii="宋体" w:hAnsi="宋体" w:eastAsia="宋体" w:cs="宋体"/>
                <w:color w:val="auto"/>
                <w:sz w:val="24"/>
                <w:highlight w:val="none"/>
              </w:rPr>
            </w:pPr>
          </w:p>
        </w:tc>
        <w:tc>
          <w:tcPr>
            <w:tcW w:w="362" w:type="pct"/>
            <w:noWrap w:val="0"/>
            <w:vAlign w:val="top"/>
          </w:tcPr>
          <w:p w14:paraId="6EF3FA33">
            <w:pPr>
              <w:spacing w:line="360" w:lineRule="auto"/>
              <w:rPr>
                <w:rFonts w:hint="eastAsia" w:ascii="宋体" w:hAnsi="宋体" w:eastAsia="宋体" w:cs="宋体"/>
                <w:color w:val="auto"/>
                <w:sz w:val="24"/>
                <w:highlight w:val="none"/>
              </w:rPr>
            </w:pPr>
          </w:p>
        </w:tc>
        <w:tc>
          <w:tcPr>
            <w:tcW w:w="642" w:type="pct"/>
            <w:noWrap w:val="0"/>
            <w:vAlign w:val="top"/>
          </w:tcPr>
          <w:p w14:paraId="1ADC7D3D">
            <w:pPr>
              <w:spacing w:line="360" w:lineRule="auto"/>
              <w:rPr>
                <w:rFonts w:hint="eastAsia" w:ascii="宋体" w:hAnsi="宋体" w:eastAsia="宋体" w:cs="宋体"/>
                <w:color w:val="auto"/>
                <w:sz w:val="24"/>
                <w:highlight w:val="none"/>
              </w:rPr>
            </w:pPr>
          </w:p>
        </w:tc>
        <w:tc>
          <w:tcPr>
            <w:tcW w:w="398" w:type="pct"/>
            <w:noWrap w:val="0"/>
            <w:vAlign w:val="top"/>
          </w:tcPr>
          <w:p w14:paraId="7D1D005E">
            <w:pPr>
              <w:spacing w:line="360" w:lineRule="auto"/>
              <w:rPr>
                <w:rFonts w:hint="eastAsia" w:ascii="宋体" w:hAnsi="宋体" w:eastAsia="宋体" w:cs="宋体"/>
                <w:color w:val="auto"/>
                <w:sz w:val="24"/>
                <w:highlight w:val="none"/>
              </w:rPr>
            </w:pPr>
          </w:p>
        </w:tc>
        <w:tc>
          <w:tcPr>
            <w:tcW w:w="383" w:type="pct"/>
            <w:noWrap w:val="0"/>
            <w:vAlign w:val="top"/>
          </w:tcPr>
          <w:p w14:paraId="1ECAB9AD">
            <w:pPr>
              <w:spacing w:line="360" w:lineRule="auto"/>
              <w:rPr>
                <w:rFonts w:hint="eastAsia" w:ascii="宋体" w:hAnsi="宋体" w:eastAsia="宋体" w:cs="宋体"/>
                <w:color w:val="auto"/>
                <w:sz w:val="24"/>
                <w:highlight w:val="none"/>
              </w:rPr>
            </w:pPr>
          </w:p>
        </w:tc>
        <w:tc>
          <w:tcPr>
            <w:tcW w:w="410" w:type="pct"/>
            <w:noWrap w:val="0"/>
            <w:vAlign w:val="top"/>
          </w:tcPr>
          <w:p w14:paraId="7E09DB75">
            <w:pPr>
              <w:spacing w:line="360" w:lineRule="auto"/>
              <w:rPr>
                <w:rFonts w:hint="eastAsia" w:ascii="宋体" w:hAnsi="宋体" w:eastAsia="宋体" w:cs="宋体"/>
                <w:color w:val="auto"/>
                <w:sz w:val="24"/>
                <w:highlight w:val="none"/>
              </w:rPr>
            </w:pPr>
          </w:p>
        </w:tc>
        <w:tc>
          <w:tcPr>
            <w:tcW w:w="834" w:type="pct"/>
            <w:noWrap w:val="0"/>
            <w:vAlign w:val="top"/>
          </w:tcPr>
          <w:p w14:paraId="72BC1516">
            <w:pPr>
              <w:spacing w:line="360" w:lineRule="auto"/>
              <w:rPr>
                <w:rFonts w:hint="eastAsia" w:ascii="宋体" w:hAnsi="宋体" w:eastAsia="宋体" w:cs="宋体"/>
                <w:color w:val="auto"/>
                <w:sz w:val="24"/>
                <w:highlight w:val="none"/>
              </w:rPr>
            </w:pPr>
          </w:p>
        </w:tc>
        <w:tc>
          <w:tcPr>
            <w:tcW w:w="565" w:type="pct"/>
            <w:noWrap w:val="0"/>
            <w:vAlign w:val="top"/>
          </w:tcPr>
          <w:p w14:paraId="160E6BB4">
            <w:pPr>
              <w:spacing w:line="360" w:lineRule="auto"/>
              <w:rPr>
                <w:rFonts w:hint="eastAsia" w:ascii="宋体" w:hAnsi="宋体" w:eastAsia="宋体" w:cs="宋体"/>
                <w:color w:val="auto"/>
                <w:sz w:val="24"/>
                <w:highlight w:val="none"/>
              </w:rPr>
            </w:pPr>
          </w:p>
        </w:tc>
        <w:tc>
          <w:tcPr>
            <w:tcW w:w="674" w:type="pct"/>
            <w:noWrap w:val="0"/>
            <w:vAlign w:val="top"/>
          </w:tcPr>
          <w:p w14:paraId="26467F15">
            <w:pPr>
              <w:spacing w:line="360" w:lineRule="auto"/>
              <w:rPr>
                <w:rFonts w:hint="eastAsia" w:ascii="宋体" w:hAnsi="宋体" w:eastAsia="宋体" w:cs="宋体"/>
                <w:color w:val="auto"/>
                <w:sz w:val="24"/>
                <w:highlight w:val="none"/>
              </w:rPr>
            </w:pPr>
          </w:p>
        </w:tc>
      </w:tr>
      <w:tr w14:paraId="0D0A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noWrap w:val="0"/>
            <w:vAlign w:val="top"/>
          </w:tcPr>
          <w:p w14:paraId="3EB6AD31">
            <w:pPr>
              <w:spacing w:line="360" w:lineRule="auto"/>
              <w:rPr>
                <w:rFonts w:hint="eastAsia" w:ascii="宋体" w:hAnsi="宋体" w:eastAsia="宋体" w:cs="宋体"/>
                <w:color w:val="auto"/>
                <w:sz w:val="24"/>
                <w:highlight w:val="none"/>
              </w:rPr>
            </w:pPr>
          </w:p>
        </w:tc>
        <w:tc>
          <w:tcPr>
            <w:tcW w:w="362" w:type="pct"/>
            <w:noWrap w:val="0"/>
            <w:vAlign w:val="top"/>
          </w:tcPr>
          <w:p w14:paraId="69E94848">
            <w:pPr>
              <w:spacing w:line="360" w:lineRule="auto"/>
              <w:rPr>
                <w:rFonts w:hint="eastAsia" w:ascii="宋体" w:hAnsi="宋体" w:eastAsia="宋体" w:cs="宋体"/>
                <w:color w:val="auto"/>
                <w:sz w:val="24"/>
                <w:highlight w:val="none"/>
              </w:rPr>
            </w:pPr>
          </w:p>
        </w:tc>
        <w:tc>
          <w:tcPr>
            <w:tcW w:w="362" w:type="pct"/>
            <w:noWrap w:val="0"/>
            <w:vAlign w:val="top"/>
          </w:tcPr>
          <w:p w14:paraId="3F6208D8">
            <w:pPr>
              <w:spacing w:line="360" w:lineRule="auto"/>
              <w:rPr>
                <w:rFonts w:hint="eastAsia" w:ascii="宋体" w:hAnsi="宋体" w:eastAsia="宋体" w:cs="宋体"/>
                <w:color w:val="auto"/>
                <w:sz w:val="24"/>
                <w:highlight w:val="none"/>
              </w:rPr>
            </w:pPr>
          </w:p>
        </w:tc>
        <w:tc>
          <w:tcPr>
            <w:tcW w:w="642" w:type="pct"/>
            <w:noWrap w:val="0"/>
            <w:vAlign w:val="top"/>
          </w:tcPr>
          <w:p w14:paraId="149B05FF">
            <w:pPr>
              <w:spacing w:line="360" w:lineRule="auto"/>
              <w:rPr>
                <w:rFonts w:hint="eastAsia" w:ascii="宋体" w:hAnsi="宋体" w:eastAsia="宋体" w:cs="宋体"/>
                <w:color w:val="auto"/>
                <w:sz w:val="24"/>
                <w:highlight w:val="none"/>
              </w:rPr>
            </w:pPr>
          </w:p>
        </w:tc>
        <w:tc>
          <w:tcPr>
            <w:tcW w:w="398" w:type="pct"/>
            <w:noWrap w:val="0"/>
            <w:vAlign w:val="top"/>
          </w:tcPr>
          <w:p w14:paraId="2C61E2B5">
            <w:pPr>
              <w:spacing w:line="360" w:lineRule="auto"/>
              <w:rPr>
                <w:rFonts w:hint="eastAsia" w:ascii="宋体" w:hAnsi="宋体" w:eastAsia="宋体" w:cs="宋体"/>
                <w:color w:val="auto"/>
                <w:sz w:val="24"/>
                <w:highlight w:val="none"/>
              </w:rPr>
            </w:pPr>
          </w:p>
        </w:tc>
        <w:tc>
          <w:tcPr>
            <w:tcW w:w="383" w:type="pct"/>
            <w:noWrap w:val="0"/>
            <w:vAlign w:val="top"/>
          </w:tcPr>
          <w:p w14:paraId="49A491B1">
            <w:pPr>
              <w:spacing w:line="360" w:lineRule="auto"/>
              <w:rPr>
                <w:rFonts w:hint="eastAsia" w:ascii="宋体" w:hAnsi="宋体" w:eastAsia="宋体" w:cs="宋体"/>
                <w:color w:val="auto"/>
                <w:sz w:val="24"/>
                <w:highlight w:val="none"/>
              </w:rPr>
            </w:pPr>
          </w:p>
        </w:tc>
        <w:tc>
          <w:tcPr>
            <w:tcW w:w="410" w:type="pct"/>
            <w:noWrap w:val="0"/>
            <w:vAlign w:val="top"/>
          </w:tcPr>
          <w:p w14:paraId="670B7995">
            <w:pPr>
              <w:spacing w:line="360" w:lineRule="auto"/>
              <w:rPr>
                <w:rFonts w:hint="eastAsia" w:ascii="宋体" w:hAnsi="宋体" w:eastAsia="宋体" w:cs="宋体"/>
                <w:color w:val="auto"/>
                <w:sz w:val="24"/>
                <w:highlight w:val="none"/>
              </w:rPr>
            </w:pPr>
          </w:p>
        </w:tc>
        <w:tc>
          <w:tcPr>
            <w:tcW w:w="834" w:type="pct"/>
            <w:noWrap w:val="0"/>
            <w:vAlign w:val="top"/>
          </w:tcPr>
          <w:p w14:paraId="34F5FE73">
            <w:pPr>
              <w:spacing w:line="360" w:lineRule="auto"/>
              <w:rPr>
                <w:rFonts w:hint="eastAsia" w:ascii="宋体" w:hAnsi="宋体" w:eastAsia="宋体" w:cs="宋体"/>
                <w:color w:val="auto"/>
                <w:sz w:val="24"/>
                <w:highlight w:val="none"/>
              </w:rPr>
            </w:pPr>
          </w:p>
        </w:tc>
        <w:tc>
          <w:tcPr>
            <w:tcW w:w="565" w:type="pct"/>
            <w:noWrap w:val="0"/>
            <w:vAlign w:val="top"/>
          </w:tcPr>
          <w:p w14:paraId="1E2E6014">
            <w:pPr>
              <w:spacing w:line="360" w:lineRule="auto"/>
              <w:rPr>
                <w:rFonts w:hint="eastAsia" w:ascii="宋体" w:hAnsi="宋体" w:eastAsia="宋体" w:cs="宋体"/>
                <w:color w:val="auto"/>
                <w:sz w:val="24"/>
                <w:highlight w:val="none"/>
              </w:rPr>
            </w:pPr>
          </w:p>
        </w:tc>
        <w:tc>
          <w:tcPr>
            <w:tcW w:w="674" w:type="pct"/>
            <w:noWrap w:val="0"/>
            <w:vAlign w:val="top"/>
          </w:tcPr>
          <w:p w14:paraId="344DD3D5">
            <w:pPr>
              <w:spacing w:line="360" w:lineRule="auto"/>
              <w:rPr>
                <w:rFonts w:hint="eastAsia" w:ascii="宋体" w:hAnsi="宋体" w:eastAsia="宋体" w:cs="宋体"/>
                <w:color w:val="auto"/>
                <w:sz w:val="24"/>
                <w:highlight w:val="none"/>
              </w:rPr>
            </w:pPr>
          </w:p>
        </w:tc>
      </w:tr>
      <w:tr w14:paraId="4E01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noWrap w:val="0"/>
            <w:vAlign w:val="top"/>
          </w:tcPr>
          <w:p w14:paraId="61527320">
            <w:pPr>
              <w:spacing w:line="360" w:lineRule="auto"/>
              <w:rPr>
                <w:rFonts w:hint="eastAsia" w:ascii="宋体" w:hAnsi="宋体" w:eastAsia="宋体" w:cs="宋体"/>
                <w:color w:val="auto"/>
                <w:sz w:val="24"/>
                <w:highlight w:val="none"/>
              </w:rPr>
            </w:pPr>
          </w:p>
        </w:tc>
        <w:tc>
          <w:tcPr>
            <w:tcW w:w="362" w:type="pct"/>
            <w:noWrap w:val="0"/>
            <w:vAlign w:val="top"/>
          </w:tcPr>
          <w:p w14:paraId="7A067A12">
            <w:pPr>
              <w:spacing w:line="360" w:lineRule="auto"/>
              <w:rPr>
                <w:rFonts w:hint="eastAsia" w:ascii="宋体" w:hAnsi="宋体" w:eastAsia="宋体" w:cs="宋体"/>
                <w:color w:val="auto"/>
                <w:sz w:val="24"/>
                <w:highlight w:val="none"/>
              </w:rPr>
            </w:pPr>
          </w:p>
        </w:tc>
        <w:tc>
          <w:tcPr>
            <w:tcW w:w="362" w:type="pct"/>
            <w:noWrap w:val="0"/>
            <w:vAlign w:val="top"/>
          </w:tcPr>
          <w:p w14:paraId="11C994BF">
            <w:pPr>
              <w:spacing w:line="360" w:lineRule="auto"/>
              <w:rPr>
                <w:rFonts w:hint="eastAsia" w:ascii="宋体" w:hAnsi="宋体" w:eastAsia="宋体" w:cs="宋体"/>
                <w:color w:val="auto"/>
                <w:sz w:val="24"/>
                <w:highlight w:val="none"/>
              </w:rPr>
            </w:pPr>
          </w:p>
        </w:tc>
        <w:tc>
          <w:tcPr>
            <w:tcW w:w="642" w:type="pct"/>
            <w:noWrap w:val="0"/>
            <w:vAlign w:val="top"/>
          </w:tcPr>
          <w:p w14:paraId="16A78094">
            <w:pPr>
              <w:spacing w:line="360" w:lineRule="auto"/>
              <w:rPr>
                <w:rFonts w:hint="eastAsia" w:ascii="宋体" w:hAnsi="宋体" w:eastAsia="宋体" w:cs="宋体"/>
                <w:color w:val="auto"/>
                <w:sz w:val="24"/>
                <w:highlight w:val="none"/>
              </w:rPr>
            </w:pPr>
          </w:p>
        </w:tc>
        <w:tc>
          <w:tcPr>
            <w:tcW w:w="398" w:type="pct"/>
            <w:noWrap w:val="0"/>
            <w:vAlign w:val="top"/>
          </w:tcPr>
          <w:p w14:paraId="6C0B3196">
            <w:pPr>
              <w:spacing w:line="360" w:lineRule="auto"/>
              <w:rPr>
                <w:rFonts w:hint="eastAsia" w:ascii="宋体" w:hAnsi="宋体" w:eastAsia="宋体" w:cs="宋体"/>
                <w:color w:val="auto"/>
                <w:sz w:val="24"/>
                <w:highlight w:val="none"/>
              </w:rPr>
            </w:pPr>
          </w:p>
        </w:tc>
        <w:tc>
          <w:tcPr>
            <w:tcW w:w="383" w:type="pct"/>
            <w:noWrap w:val="0"/>
            <w:vAlign w:val="top"/>
          </w:tcPr>
          <w:p w14:paraId="5B06F49F">
            <w:pPr>
              <w:spacing w:line="360" w:lineRule="auto"/>
              <w:rPr>
                <w:rFonts w:hint="eastAsia" w:ascii="宋体" w:hAnsi="宋体" w:eastAsia="宋体" w:cs="宋体"/>
                <w:color w:val="auto"/>
                <w:sz w:val="24"/>
                <w:highlight w:val="none"/>
              </w:rPr>
            </w:pPr>
          </w:p>
        </w:tc>
        <w:tc>
          <w:tcPr>
            <w:tcW w:w="410" w:type="pct"/>
            <w:noWrap w:val="0"/>
            <w:vAlign w:val="top"/>
          </w:tcPr>
          <w:p w14:paraId="49317659">
            <w:pPr>
              <w:spacing w:line="360" w:lineRule="auto"/>
              <w:rPr>
                <w:rFonts w:hint="eastAsia" w:ascii="宋体" w:hAnsi="宋体" w:eastAsia="宋体" w:cs="宋体"/>
                <w:color w:val="auto"/>
                <w:sz w:val="24"/>
                <w:highlight w:val="none"/>
              </w:rPr>
            </w:pPr>
          </w:p>
        </w:tc>
        <w:tc>
          <w:tcPr>
            <w:tcW w:w="834" w:type="pct"/>
            <w:noWrap w:val="0"/>
            <w:vAlign w:val="top"/>
          </w:tcPr>
          <w:p w14:paraId="3869B4AA">
            <w:pPr>
              <w:spacing w:line="360" w:lineRule="auto"/>
              <w:rPr>
                <w:rFonts w:hint="eastAsia" w:ascii="宋体" w:hAnsi="宋体" w:eastAsia="宋体" w:cs="宋体"/>
                <w:color w:val="auto"/>
                <w:sz w:val="24"/>
                <w:highlight w:val="none"/>
              </w:rPr>
            </w:pPr>
          </w:p>
        </w:tc>
        <w:tc>
          <w:tcPr>
            <w:tcW w:w="565" w:type="pct"/>
            <w:noWrap w:val="0"/>
            <w:vAlign w:val="top"/>
          </w:tcPr>
          <w:p w14:paraId="5126CEE4">
            <w:pPr>
              <w:spacing w:line="360" w:lineRule="auto"/>
              <w:rPr>
                <w:rFonts w:hint="eastAsia" w:ascii="宋体" w:hAnsi="宋体" w:eastAsia="宋体" w:cs="宋体"/>
                <w:color w:val="auto"/>
                <w:sz w:val="24"/>
                <w:highlight w:val="none"/>
              </w:rPr>
            </w:pPr>
          </w:p>
        </w:tc>
        <w:tc>
          <w:tcPr>
            <w:tcW w:w="674" w:type="pct"/>
            <w:noWrap w:val="0"/>
            <w:vAlign w:val="top"/>
          </w:tcPr>
          <w:p w14:paraId="2BEB415B">
            <w:pPr>
              <w:spacing w:line="360" w:lineRule="auto"/>
              <w:rPr>
                <w:rFonts w:hint="eastAsia" w:ascii="宋体" w:hAnsi="宋体" w:eastAsia="宋体" w:cs="宋体"/>
                <w:color w:val="auto"/>
                <w:sz w:val="24"/>
                <w:highlight w:val="none"/>
              </w:rPr>
            </w:pPr>
          </w:p>
        </w:tc>
      </w:tr>
      <w:tr w14:paraId="166F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5000" w:type="pct"/>
            <w:gridSpan w:val="10"/>
            <w:noWrap w:val="0"/>
            <w:vAlign w:val="top"/>
          </w:tcPr>
          <w:p w14:paraId="14065001">
            <w:pPr>
              <w:spacing w:line="360" w:lineRule="auto"/>
              <w:ind w:firstLine="360"/>
              <w:rPr>
                <w:rFonts w:hint="eastAsia" w:ascii="宋体" w:hAnsi="宋体" w:eastAsia="宋体" w:cs="宋体"/>
                <w:color w:val="auto"/>
                <w:sz w:val="24"/>
                <w:highlight w:val="none"/>
              </w:rPr>
            </w:pPr>
            <w:r>
              <w:rPr>
                <w:rFonts w:hint="eastAsia" w:ascii="宋体" w:hAnsi="宋体" w:eastAsia="宋体" w:cs="宋体"/>
                <w:color w:val="auto"/>
                <w:sz w:val="24"/>
                <w:highlight w:val="none"/>
              </w:rPr>
              <w:t>一旦我单位中标，将实行项目总监负责制，我方保证并配备上述项目监理机构。上述填报内容真实，若不真实，愿按有关规定接受处理。项目管理班子机构设置、职责分工等情况另附资料说明。</w:t>
            </w:r>
          </w:p>
        </w:tc>
      </w:tr>
    </w:tbl>
    <w:p w14:paraId="5AD35B1E">
      <w:pPr>
        <w:spacing w:line="360" w:lineRule="auto"/>
        <w:rPr>
          <w:rFonts w:hint="eastAsia" w:ascii="宋体" w:hAnsi="宋体" w:eastAsia="宋体" w:cs="宋体"/>
          <w:color w:val="auto"/>
          <w:highlight w:val="none"/>
        </w:rPr>
      </w:pPr>
    </w:p>
    <w:p w14:paraId="046C4904">
      <w:pPr>
        <w:keepNext w:val="0"/>
        <w:keepLines w:val="0"/>
        <w:pageBreakBefore w:val="0"/>
        <w:widowControl w:val="0"/>
        <w:kinsoku/>
        <w:wordWrap/>
        <w:overflowPunct/>
        <w:topLinePunct w:val="0"/>
        <w:autoSpaceDE/>
        <w:autoSpaceDN/>
        <w:bidi w:val="0"/>
        <w:adjustRightInd/>
        <w:snapToGrid/>
        <w:spacing w:before="0" w:after="0" w:line="360" w:lineRule="auto"/>
        <w:ind w:firstLineChars="50"/>
        <w:textAlignment w:val="auto"/>
        <w:outlineLvl w:val="2"/>
        <w:rPr>
          <w:rFonts w:hint="eastAsia" w:ascii="黑体" w:hAnsi="黑体" w:eastAsia="黑体" w:cs="黑体"/>
          <w:b w:val="0"/>
          <w:bCs w:val="0"/>
          <w:color w:val="auto"/>
          <w:sz w:val="30"/>
          <w:szCs w:val="30"/>
          <w:highlight w:val="none"/>
        </w:rPr>
      </w:pPr>
      <w:r>
        <w:rPr>
          <w:rFonts w:hint="eastAsia" w:ascii="宋体" w:hAnsi="宋体" w:eastAsia="宋体" w:cs="宋体"/>
          <w:b w:val="0"/>
          <w:bCs w:val="0"/>
          <w:color w:val="auto"/>
          <w:sz w:val="32"/>
          <w:highlight w:val="none"/>
        </w:rPr>
        <w:br w:type="page"/>
      </w:r>
      <w:bookmarkStart w:id="212" w:name="_Toc10581"/>
      <w:r>
        <w:rPr>
          <w:rFonts w:hint="eastAsia" w:ascii="黑体" w:hAnsi="黑体" w:eastAsia="黑体" w:cs="黑体"/>
          <w:b w:val="0"/>
          <w:bCs w:val="0"/>
          <w:color w:val="auto"/>
          <w:sz w:val="30"/>
          <w:szCs w:val="30"/>
          <w:highlight w:val="none"/>
        </w:rPr>
        <w:t>2、项目总监简历表</w:t>
      </w:r>
      <w:bookmarkEnd w:id="212"/>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760"/>
        <w:gridCol w:w="920"/>
        <w:gridCol w:w="185"/>
        <w:gridCol w:w="695"/>
        <w:gridCol w:w="145"/>
        <w:gridCol w:w="555"/>
        <w:gridCol w:w="1125"/>
        <w:gridCol w:w="435"/>
        <w:gridCol w:w="645"/>
        <w:gridCol w:w="405"/>
        <w:gridCol w:w="1395"/>
      </w:tblGrid>
      <w:tr w14:paraId="1F5B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noWrap w:val="0"/>
            <w:vAlign w:val="center"/>
          </w:tcPr>
          <w:p w14:paraId="30FB850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610" w:type="dxa"/>
            <w:gridSpan w:val="4"/>
            <w:noWrap w:val="0"/>
            <w:vAlign w:val="center"/>
          </w:tcPr>
          <w:p w14:paraId="7306453E">
            <w:pPr>
              <w:spacing w:line="360" w:lineRule="auto"/>
              <w:jc w:val="center"/>
              <w:rPr>
                <w:rFonts w:hint="eastAsia" w:ascii="宋体" w:hAnsi="宋体" w:eastAsia="宋体" w:cs="宋体"/>
                <w:color w:val="auto"/>
                <w:sz w:val="24"/>
                <w:highlight w:val="none"/>
              </w:rPr>
            </w:pPr>
          </w:p>
        </w:tc>
        <w:tc>
          <w:tcPr>
            <w:tcW w:w="840" w:type="dxa"/>
            <w:gridSpan w:val="2"/>
            <w:noWrap w:val="0"/>
            <w:vAlign w:val="center"/>
          </w:tcPr>
          <w:p w14:paraId="69A73BC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680" w:type="dxa"/>
            <w:gridSpan w:val="2"/>
            <w:noWrap w:val="0"/>
            <w:vAlign w:val="center"/>
          </w:tcPr>
          <w:p w14:paraId="628108E8">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3896637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800" w:type="dxa"/>
            <w:gridSpan w:val="2"/>
            <w:noWrap w:val="0"/>
            <w:vAlign w:val="center"/>
          </w:tcPr>
          <w:p w14:paraId="3C52F3C3">
            <w:pPr>
              <w:spacing w:line="360" w:lineRule="auto"/>
              <w:jc w:val="center"/>
              <w:rPr>
                <w:rFonts w:hint="eastAsia" w:ascii="宋体" w:hAnsi="宋体" w:eastAsia="宋体" w:cs="宋体"/>
                <w:color w:val="auto"/>
                <w:sz w:val="24"/>
                <w:highlight w:val="none"/>
              </w:rPr>
            </w:pPr>
          </w:p>
        </w:tc>
      </w:tr>
      <w:tr w14:paraId="3B9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noWrap w:val="0"/>
            <w:vAlign w:val="center"/>
          </w:tcPr>
          <w:p w14:paraId="53F52AF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2610" w:type="dxa"/>
            <w:gridSpan w:val="4"/>
            <w:noWrap w:val="0"/>
            <w:vAlign w:val="center"/>
          </w:tcPr>
          <w:p w14:paraId="04578521">
            <w:pPr>
              <w:spacing w:line="360" w:lineRule="auto"/>
              <w:jc w:val="center"/>
              <w:rPr>
                <w:rFonts w:hint="eastAsia" w:ascii="宋体" w:hAnsi="宋体" w:eastAsia="宋体" w:cs="宋体"/>
                <w:color w:val="auto"/>
                <w:sz w:val="24"/>
                <w:highlight w:val="none"/>
              </w:rPr>
            </w:pPr>
          </w:p>
        </w:tc>
        <w:tc>
          <w:tcPr>
            <w:tcW w:w="840" w:type="dxa"/>
            <w:gridSpan w:val="2"/>
            <w:noWrap w:val="0"/>
            <w:vAlign w:val="center"/>
          </w:tcPr>
          <w:p w14:paraId="184EEC9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80" w:type="dxa"/>
            <w:gridSpan w:val="2"/>
            <w:noWrap w:val="0"/>
            <w:vAlign w:val="center"/>
          </w:tcPr>
          <w:p w14:paraId="339BA940">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284F76E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800" w:type="dxa"/>
            <w:gridSpan w:val="2"/>
            <w:noWrap w:val="0"/>
            <w:vAlign w:val="center"/>
          </w:tcPr>
          <w:p w14:paraId="2DDD376A">
            <w:pPr>
              <w:spacing w:line="360" w:lineRule="auto"/>
              <w:jc w:val="center"/>
              <w:rPr>
                <w:rFonts w:hint="eastAsia" w:ascii="宋体" w:hAnsi="宋体" w:eastAsia="宋体" w:cs="宋体"/>
                <w:color w:val="auto"/>
                <w:sz w:val="24"/>
                <w:highlight w:val="none"/>
              </w:rPr>
            </w:pPr>
          </w:p>
        </w:tc>
      </w:tr>
      <w:tr w14:paraId="7E3D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40" w:type="dxa"/>
            <w:gridSpan w:val="3"/>
            <w:noWrap w:val="0"/>
            <w:vAlign w:val="center"/>
          </w:tcPr>
          <w:p w14:paraId="1C4F825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1800" w:type="dxa"/>
            <w:gridSpan w:val="3"/>
            <w:noWrap w:val="0"/>
            <w:vAlign w:val="center"/>
          </w:tcPr>
          <w:p w14:paraId="293E3967">
            <w:pPr>
              <w:spacing w:line="360" w:lineRule="auto"/>
              <w:jc w:val="center"/>
              <w:rPr>
                <w:rFonts w:hint="eastAsia" w:ascii="宋体" w:hAnsi="宋体" w:eastAsia="宋体" w:cs="宋体"/>
                <w:color w:val="auto"/>
                <w:sz w:val="24"/>
                <w:highlight w:val="none"/>
              </w:rPr>
            </w:pPr>
          </w:p>
        </w:tc>
        <w:tc>
          <w:tcPr>
            <w:tcW w:w="3310" w:type="dxa"/>
            <w:gridSpan w:val="6"/>
            <w:noWrap w:val="0"/>
            <w:vAlign w:val="center"/>
          </w:tcPr>
          <w:p w14:paraId="282C499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监理工程师资格证书编号</w:t>
            </w:r>
          </w:p>
        </w:tc>
        <w:tc>
          <w:tcPr>
            <w:tcW w:w="1395" w:type="dxa"/>
            <w:noWrap w:val="0"/>
            <w:vAlign w:val="center"/>
          </w:tcPr>
          <w:p w14:paraId="3D614B84">
            <w:pPr>
              <w:spacing w:line="360" w:lineRule="auto"/>
              <w:jc w:val="center"/>
              <w:rPr>
                <w:rFonts w:hint="eastAsia" w:ascii="宋体" w:hAnsi="宋体" w:eastAsia="宋体" w:cs="宋体"/>
                <w:color w:val="auto"/>
                <w:sz w:val="24"/>
                <w:highlight w:val="none"/>
              </w:rPr>
            </w:pPr>
          </w:p>
        </w:tc>
      </w:tr>
      <w:tr w14:paraId="05A9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noWrap w:val="0"/>
            <w:vAlign w:val="center"/>
          </w:tcPr>
          <w:p w14:paraId="285B1E3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已完工程项目情况</w:t>
            </w:r>
          </w:p>
        </w:tc>
      </w:tr>
      <w:tr w14:paraId="65B6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noWrap w:val="0"/>
            <w:vAlign w:val="center"/>
          </w:tcPr>
          <w:p w14:paraId="209C4CF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680" w:type="dxa"/>
            <w:gridSpan w:val="2"/>
            <w:noWrap w:val="0"/>
            <w:vAlign w:val="center"/>
          </w:tcPr>
          <w:p w14:paraId="4FD74A0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580" w:type="dxa"/>
            <w:gridSpan w:val="4"/>
            <w:noWrap w:val="0"/>
            <w:vAlign w:val="center"/>
          </w:tcPr>
          <w:p w14:paraId="7697FA0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560" w:type="dxa"/>
            <w:gridSpan w:val="2"/>
            <w:noWrap w:val="0"/>
            <w:vAlign w:val="center"/>
          </w:tcPr>
          <w:p w14:paraId="1F427C7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050" w:type="dxa"/>
            <w:gridSpan w:val="2"/>
            <w:noWrap w:val="0"/>
            <w:vAlign w:val="center"/>
          </w:tcPr>
          <w:p w14:paraId="4E33B59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在建或已完</w:t>
            </w:r>
          </w:p>
        </w:tc>
        <w:tc>
          <w:tcPr>
            <w:tcW w:w="1395" w:type="dxa"/>
            <w:noWrap w:val="0"/>
            <w:vAlign w:val="center"/>
          </w:tcPr>
          <w:p w14:paraId="654C323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p>
        </w:tc>
      </w:tr>
      <w:tr w14:paraId="5433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5993F03">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C0357E1">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DE1FC7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59261D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DAAF741">
            <w:pPr>
              <w:spacing w:line="360" w:lineRule="auto"/>
              <w:jc w:val="center"/>
              <w:rPr>
                <w:rFonts w:hint="eastAsia" w:ascii="宋体" w:hAnsi="宋体" w:eastAsia="宋体" w:cs="宋体"/>
                <w:color w:val="auto"/>
                <w:sz w:val="24"/>
                <w:highlight w:val="none"/>
              </w:rPr>
            </w:pPr>
          </w:p>
        </w:tc>
        <w:tc>
          <w:tcPr>
            <w:tcW w:w="1395" w:type="dxa"/>
            <w:noWrap w:val="0"/>
            <w:vAlign w:val="center"/>
          </w:tcPr>
          <w:p w14:paraId="3E30B5DA">
            <w:pPr>
              <w:spacing w:line="360" w:lineRule="auto"/>
              <w:jc w:val="center"/>
              <w:rPr>
                <w:rFonts w:hint="eastAsia" w:ascii="宋体" w:hAnsi="宋体" w:eastAsia="宋体" w:cs="宋体"/>
                <w:color w:val="auto"/>
                <w:sz w:val="24"/>
                <w:highlight w:val="none"/>
              </w:rPr>
            </w:pPr>
          </w:p>
        </w:tc>
      </w:tr>
      <w:tr w14:paraId="7B37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53897C5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8D84AAD">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6052D73F">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E26583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55FA33A">
            <w:pPr>
              <w:spacing w:line="360" w:lineRule="auto"/>
              <w:jc w:val="center"/>
              <w:rPr>
                <w:rFonts w:hint="eastAsia" w:ascii="宋体" w:hAnsi="宋体" w:eastAsia="宋体" w:cs="宋体"/>
                <w:color w:val="auto"/>
                <w:sz w:val="24"/>
                <w:highlight w:val="none"/>
              </w:rPr>
            </w:pPr>
          </w:p>
        </w:tc>
        <w:tc>
          <w:tcPr>
            <w:tcW w:w="1395" w:type="dxa"/>
            <w:noWrap w:val="0"/>
            <w:vAlign w:val="center"/>
          </w:tcPr>
          <w:p w14:paraId="30424489">
            <w:pPr>
              <w:spacing w:line="360" w:lineRule="auto"/>
              <w:jc w:val="center"/>
              <w:rPr>
                <w:rFonts w:hint="eastAsia" w:ascii="宋体" w:hAnsi="宋体" w:eastAsia="宋体" w:cs="宋体"/>
                <w:color w:val="auto"/>
                <w:sz w:val="24"/>
                <w:highlight w:val="none"/>
              </w:rPr>
            </w:pPr>
          </w:p>
        </w:tc>
      </w:tr>
      <w:tr w14:paraId="5929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B98146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5D93A635">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3275025">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0724C0FC">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E7B82AA">
            <w:pPr>
              <w:spacing w:line="360" w:lineRule="auto"/>
              <w:jc w:val="center"/>
              <w:rPr>
                <w:rFonts w:hint="eastAsia" w:ascii="宋体" w:hAnsi="宋体" w:eastAsia="宋体" w:cs="宋体"/>
                <w:color w:val="auto"/>
                <w:sz w:val="24"/>
                <w:highlight w:val="none"/>
              </w:rPr>
            </w:pPr>
          </w:p>
        </w:tc>
        <w:tc>
          <w:tcPr>
            <w:tcW w:w="1395" w:type="dxa"/>
            <w:noWrap w:val="0"/>
            <w:vAlign w:val="center"/>
          </w:tcPr>
          <w:p w14:paraId="3B9528E2">
            <w:pPr>
              <w:spacing w:line="360" w:lineRule="auto"/>
              <w:jc w:val="center"/>
              <w:rPr>
                <w:rFonts w:hint="eastAsia" w:ascii="宋体" w:hAnsi="宋体" w:eastAsia="宋体" w:cs="宋体"/>
                <w:color w:val="auto"/>
                <w:sz w:val="24"/>
                <w:highlight w:val="none"/>
              </w:rPr>
            </w:pPr>
          </w:p>
        </w:tc>
      </w:tr>
      <w:tr w14:paraId="44BC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4766610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41B41D1B">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8194E7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5E972700">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6AC4AFE">
            <w:pPr>
              <w:spacing w:line="360" w:lineRule="auto"/>
              <w:jc w:val="center"/>
              <w:rPr>
                <w:rFonts w:hint="eastAsia" w:ascii="宋体" w:hAnsi="宋体" w:eastAsia="宋体" w:cs="宋体"/>
                <w:color w:val="auto"/>
                <w:sz w:val="24"/>
                <w:highlight w:val="none"/>
              </w:rPr>
            </w:pPr>
          </w:p>
        </w:tc>
        <w:tc>
          <w:tcPr>
            <w:tcW w:w="1395" w:type="dxa"/>
            <w:noWrap w:val="0"/>
            <w:vAlign w:val="center"/>
          </w:tcPr>
          <w:p w14:paraId="5ED6C291">
            <w:pPr>
              <w:spacing w:line="360" w:lineRule="auto"/>
              <w:jc w:val="center"/>
              <w:rPr>
                <w:rFonts w:hint="eastAsia" w:ascii="宋体" w:hAnsi="宋体" w:eastAsia="宋体" w:cs="宋体"/>
                <w:color w:val="auto"/>
                <w:sz w:val="24"/>
                <w:highlight w:val="none"/>
              </w:rPr>
            </w:pPr>
          </w:p>
        </w:tc>
      </w:tr>
      <w:tr w14:paraId="69D6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7D328CBD">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569B047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587B63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BFB636A">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5D89CBA">
            <w:pPr>
              <w:spacing w:line="360" w:lineRule="auto"/>
              <w:jc w:val="center"/>
              <w:rPr>
                <w:rFonts w:hint="eastAsia" w:ascii="宋体" w:hAnsi="宋体" w:eastAsia="宋体" w:cs="宋体"/>
                <w:color w:val="auto"/>
                <w:sz w:val="24"/>
                <w:highlight w:val="none"/>
              </w:rPr>
            </w:pPr>
          </w:p>
        </w:tc>
        <w:tc>
          <w:tcPr>
            <w:tcW w:w="1395" w:type="dxa"/>
            <w:noWrap w:val="0"/>
            <w:vAlign w:val="center"/>
          </w:tcPr>
          <w:p w14:paraId="768083EE">
            <w:pPr>
              <w:spacing w:line="360" w:lineRule="auto"/>
              <w:jc w:val="center"/>
              <w:rPr>
                <w:rFonts w:hint="eastAsia" w:ascii="宋体" w:hAnsi="宋体" w:eastAsia="宋体" w:cs="宋体"/>
                <w:color w:val="auto"/>
                <w:sz w:val="24"/>
                <w:highlight w:val="none"/>
              </w:rPr>
            </w:pPr>
          </w:p>
        </w:tc>
      </w:tr>
      <w:tr w14:paraId="229F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4998E12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5CD5EB6">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7F077F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DCA7B22">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E3A78D1">
            <w:pPr>
              <w:spacing w:line="360" w:lineRule="auto"/>
              <w:jc w:val="center"/>
              <w:rPr>
                <w:rFonts w:hint="eastAsia" w:ascii="宋体" w:hAnsi="宋体" w:eastAsia="宋体" w:cs="宋体"/>
                <w:color w:val="auto"/>
                <w:sz w:val="24"/>
                <w:highlight w:val="none"/>
              </w:rPr>
            </w:pPr>
          </w:p>
        </w:tc>
        <w:tc>
          <w:tcPr>
            <w:tcW w:w="1395" w:type="dxa"/>
            <w:noWrap w:val="0"/>
            <w:vAlign w:val="center"/>
          </w:tcPr>
          <w:p w14:paraId="4B7644FF">
            <w:pPr>
              <w:spacing w:line="360" w:lineRule="auto"/>
              <w:jc w:val="center"/>
              <w:rPr>
                <w:rFonts w:hint="eastAsia" w:ascii="宋体" w:hAnsi="宋体" w:eastAsia="宋体" w:cs="宋体"/>
                <w:color w:val="auto"/>
                <w:sz w:val="24"/>
                <w:highlight w:val="none"/>
              </w:rPr>
            </w:pPr>
          </w:p>
        </w:tc>
      </w:tr>
      <w:tr w14:paraId="677F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49C44065">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B9F41C4">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865AC27">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518B5AE">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6E85C56">
            <w:pPr>
              <w:spacing w:line="360" w:lineRule="auto"/>
              <w:jc w:val="center"/>
              <w:rPr>
                <w:rFonts w:hint="eastAsia" w:ascii="宋体" w:hAnsi="宋体" w:eastAsia="宋体" w:cs="宋体"/>
                <w:color w:val="auto"/>
                <w:sz w:val="24"/>
                <w:highlight w:val="none"/>
              </w:rPr>
            </w:pPr>
          </w:p>
        </w:tc>
        <w:tc>
          <w:tcPr>
            <w:tcW w:w="1395" w:type="dxa"/>
            <w:noWrap w:val="0"/>
            <w:vAlign w:val="center"/>
          </w:tcPr>
          <w:p w14:paraId="7A189400">
            <w:pPr>
              <w:spacing w:line="360" w:lineRule="auto"/>
              <w:jc w:val="center"/>
              <w:rPr>
                <w:rFonts w:hint="eastAsia" w:ascii="宋体" w:hAnsi="宋体" w:eastAsia="宋体" w:cs="宋体"/>
                <w:color w:val="auto"/>
                <w:sz w:val="24"/>
                <w:highlight w:val="none"/>
              </w:rPr>
            </w:pPr>
          </w:p>
        </w:tc>
      </w:tr>
      <w:tr w14:paraId="6F79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738ACE7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8EC9BF4">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E79A562">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274F5B02">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34D7ABE6">
            <w:pPr>
              <w:spacing w:line="360" w:lineRule="auto"/>
              <w:jc w:val="center"/>
              <w:rPr>
                <w:rFonts w:hint="eastAsia" w:ascii="宋体" w:hAnsi="宋体" w:eastAsia="宋体" w:cs="宋体"/>
                <w:color w:val="auto"/>
                <w:sz w:val="24"/>
                <w:highlight w:val="none"/>
              </w:rPr>
            </w:pPr>
          </w:p>
        </w:tc>
        <w:tc>
          <w:tcPr>
            <w:tcW w:w="1395" w:type="dxa"/>
            <w:noWrap w:val="0"/>
            <w:vAlign w:val="center"/>
          </w:tcPr>
          <w:p w14:paraId="409D34E7">
            <w:pPr>
              <w:spacing w:line="360" w:lineRule="auto"/>
              <w:jc w:val="center"/>
              <w:rPr>
                <w:rFonts w:hint="eastAsia" w:ascii="宋体" w:hAnsi="宋体" w:eastAsia="宋体" w:cs="宋体"/>
                <w:color w:val="auto"/>
                <w:sz w:val="24"/>
                <w:highlight w:val="none"/>
              </w:rPr>
            </w:pPr>
          </w:p>
        </w:tc>
      </w:tr>
      <w:tr w14:paraId="2215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DEFCA6D">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734C8F8">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C28F70B">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7661101">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E29B8A8">
            <w:pPr>
              <w:spacing w:line="360" w:lineRule="auto"/>
              <w:jc w:val="center"/>
              <w:rPr>
                <w:rFonts w:hint="eastAsia" w:ascii="宋体" w:hAnsi="宋体" w:eastAsia="宋体" w:cs="宋体"/>
                <w:color w:val="auto"/>
                <w:sz w:val="24"/>
                <w:highlight w:val="none"/>
              </w:rPr>
            </w:pPr>
          </w:p>
        </w:tc>
        <w:tc>
          <w:tcPr>
            <w:tcW w:w="1395" w:type="dxa"/>
            <w:noWrap w:val="0"/>
            <w:vAlign w:val="center"/>
          </w:tcPr>
          <w:p w14:paraId="67C139AD">
            <w:pPr>
              <w:spacing w:line="360" w:lineRule="auto"/>
              <w:jc w:val="center"/>
              <w:rPr>
                <w:rFonts w:hint="eastAsia" w:ascii="宋体" w:hAnsi="宋体" w:eastAsia="宋体" w:cs="宋体"/>
                <w:color w:val="auto"/>
                <w:sz w:val="24"/>
                <w:highlight w:val="none"/>
              </w:rPr>
            </w:pPr>
          </w:p>
        </w:tc>
      </w:tr>
      <w:tr w14:paraId="56B2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6B17D077">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AF2DA35">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8F1A20F">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F7EB320">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C7044B6">
            <w:pPr>
              <w:spacing w:line="360" w:lineRule="auto"/>
              <w:jc w:val="center"/>
              <w:rPr>
                <w:rFonts w:hint="eastAsia" w:ascii="宋体" w:hAnsi="宋体" w:eastAsia="宋体" w:cs="宋体"/>
                <w:color w:val="auto"/>
                <w:sz w:val="24"/>
                <w:highlight w:val="none"/>
              </w:rPr>
            </w:pPr>
          </w:p>
        </w:tc>
        <w:tc>
          <w:tcPr>
            <w:tcW w:w="1395" w:type="dxa"/>
            <w:noWrap w:val="0"/>
            <w:vAlign w:val="center"/>
          </w:tcPr>
          <w:p w14:paraId="56D69AFC">
            <w:pPr>
              <w:spacing w:line="360" w:lineRule="auto"/>
              <w:jc w:val="center"/>
              <w:rPr>
                <w:rFonts w:hint="eastAsia" w:ascii="宋体" w:hAnsi="宋体" w:eastAsia="宋体" w:cs="宋体"/>
                <w:color w:val="auto"/>
                <w:sz w:val="24"/>
                <w:highlight w:val="none"/>
              </w:rPr>
            </w:pPr>
          </w:p>
        </w:tc>
      </w:tr>
      <w:tr w14:paraId="4FA5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07568394">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B088D7D">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0DE92A6">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DB7956A">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3EC48F7">
            <w:pPr>
              <w:spacing w:line="360" w:lineRule="auto"/>
              <w:jc w:val="center"/>
              <w:rPr>
                <w:rFonts w:hint="eastAsia" w:ascii="宋体" w:hAnsi="宋体" w:eastAsia="宋体" w:cs="宋体"/>
                <w:color w:val="auto"/>
                <w:sz w:val="24"/>
                <w:highlight w:val="none"/>
              </w:rPr>
            </w:pPr>
          </w:p>
        </w:tc>
        <w:tc>
          <w:tcPr>
            <w:tcW w:w="1395" w:type="dxa"/>
            <w:noWrap w:val="0"/>
            <w:vAlign w:val="center"/>
          </w:tcPr>
          <w:p w14:paraId="71BB98A4">
            <w:pPr>
              <w:spacing w:line="360" w:lineRule="auto"/>
              <w:jc w:val="center"/>
              <w:rPr>
                <w:rFonts w:hint="eastAsia" w:ascii="宋体" w:hAnsi="宋体" w:eastAsia="宋体" w:cs="宋体"/>
                <w:color w:val="auto"/>
                <w:sz w:val="24"/>
                <w:highlight w:val="none"/>
              </w:rPr>
            </w:pPr>
          </w:p>
        </w:tc>
      </w:tr>
      <w:tr w14:paraId="46C7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CE0CD2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30A2F1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3E2ADD62">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6B2FE26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A0D9B7F">
            <w:pPr>
              <w:spacing w:line="360" w:lineRule="auto"/>
              <w:jc w:val="center"/>
              <w:rPr>
                <w:rFonts w:hint="eastAsia" w:ascii="宋体" w:hAnsi="宋体" w:eastAsia="宋体" w:cs="宋体"/>
                <w:color w:val="auto"/>
                <w:sz w:val="24"/>
                <w:highlight w:val="none"/>
              </w:rPr>
            </w:pPr>
          </w:p>
        </w:tc>
        <w:tc>
          <w:tcPr>
            <w:tcW w:w="1395" w:type="dxa"/>
            <w:noWrap w:val="0"/>
            <w:vAlign w:val="center"/>
          </w:tcPr>
          <w:p w14:paraId="382C2A86">
            <w:pPr>
              <w:spacing w:line="360" w:lineRule="auto"/>
              <w:jc w:val="center"/>
              <w:rPr>
                <w:rFonts w:hint="eastAsia" w:ascii="宋体" w:hAnsi="宋体" w:eastAsia="宋体" w:cs="宋体"/>
                <w:color w:val="auto"/>
                <w:sz w:val="24"/>
                <w:highlight w:val="none"/>
              </w:rPr>
            </w:pPr>
          </w:p>
        </w:tc>
      </w:tr>
      <w:tr w14:paraId="5899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A9879E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28FF13D">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D9D778C">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C1A2512">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BE38792">
            <w:pPr>
              <w:spacing w:line="360" w:lineRule="auto"/>
              <w:jc w:val="center"/>
              <w:rPr>
                <w:rFonts w:hint="eastAsia" w:ascii="宋体" w:hAnsi="宋体" w:eastAsia="宋体" w:cs="宋体"/>
                <w:color w:val="auto"/>
                <w:sz w:val="24"/>
                <w:highlight w:val="none"/>
              </w:rPr>
            </w:pPr>
          </w:p>
        </w:tc>
        <w:tc>
          <w:tcPr>
            <w:tcW w:w="1395" w:type="dxa"/>
            <w:noWrap w:val="0"/>
            <w:vAlign w:val="center"/>
          </w:tcPr>
          <w:p w14:paraId="771C90D1">
            <w:pPr>
              <w:spacing w:line="360" w:lineRule="auto"/>
              <w:jc w:val="center"/>
              <w:rPr>
                <w:rFonts w:hint="eastAsia" w:ascii="宋体" w:hAnsi="宋体" w:eastAsia="宋体" w:cs="宋体"/>
                <w:color w:val="auto"/>
                <w:sz w:val="24"/>
                <w:highlight w:val="none"/>
              </w:rPr>
            </w:pPr>
          </w:p>
        </w:tc>
      </w:tr>
    </w:tbl>
    <w:p w14:paraId="33FD4945">
      <w:pPr>
        <w:spacing w:line="360" w:lineRule="auto"/>
        <w:rPr>
          <w:rFonts w:hint="eastAsia" w:ascii="宋体" w:hAnsi="宋体" w:eastAsia="宋体" w:cs="宋体"/>
          <w:color w:val="auto"/>
          <w:highlight w:val="none"/>
        </w:rPr>
      </w:pPr>
    </w:p>
    <w:p w14:paraId="133846C2">
      <w:pPr>
        <w:keepNext w:val="0"/>
        <w:keepLines w:val="0"/>
        <w:pageBreakBefore w:val="0"/>
        <w:widowControl w:val="0"/>
        <w:kinsoku/>
        <w:wordWrap/>
        <w:overflowPunct/>
        <w:topLinePunct w:val="0"/>
        <w:autoSpaceDE/>
        <w:autoSpaceDN/>
        <w:bidi w:val="0"/>
        <w:adjustRightInd/>
        <w:snapToGrid/>
        <w:spacing w:before="0" w:after="0" w:line="360" w:lineRule="auto"/>
        <w:ind w:firstLineChars="50"/>
        <w:textAlignment w:val="auto"/>
        <w:outlineLvl w:val="2"/>
        <w:rPr>
          <w:rFonts w:hint="eastAsia" w:ascii="黑体" w:hAnsi="黑体" w:eastAsia="黑体" w:cs="黑体"/>
          <w:b w:val="0"/>
          <w:bCs w:val="0"/>
          <w:color w:val="auto"/>
          <w:sz w:val="30"/>
          <w:szCs w:val="30"/>
          <w:highlight w:val="none"/>
        </w:rPr>
      </w:pPr>
      <w:r>
        <w:rPr>
          <w:rFonts w:hint="eastAsia" w:ascii="宋体" w:hAnsi="宋体" w:eastAsia="宋体" w:cs="宋体"/>
          <w:b w:val="0"/>
          <w:bCs w:val="0"/>
          <w:color w:val="auto"/>
          <w:sz w:val="32"/>
          <w:highlight w:val="none"/>
        </w:rPr>
        <w:br w:type="page"/>
      </w:r>
      <w:bookmarkStart w:id="213" w:name="_Toc26581"/>
      <w:r>
        <w:rPr>
          <w:rFonts w:hint="eastAsia" w:ascii="黑体" w:hAnsi="黑体" w:eastAsia="黑体" w:cs="黑体"/>
          <w:b w:val="0"/>
          <w:bCs w:val="0"/>
          <w:color w:val="auto"/>
          <w:sz w:val="30"/>
          <w:szCs w:val="30"/>
          <w:highlight w:val="none"/>
        </w:rPr>
        <w:t>3、项目总监代表简历表</w:t>
      </w:r>
      <w:bookmarkEnd w:id="21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405"/>
        <w:gridCol w:w="1395"/>
      </w:tblGrid>
      <w:tr w14:paraId="075D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noWrap w:val="0"/>
            <w:vAlign w:val="center"/>
          </w:tcPr>
          <w:p w14:paraId="4C20969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610" w:type="dxa"/>
            <w:gridSpan w:val="4"/>
            <w:noWrap w:val="0"/>
            <w:vAlign w:val="center"/>
          </w:tcPr>
          <w:p w14:paraId="369F64AA">
            <w:pPr>
              <w:spacing w:line="360" w:lineRule="auto"/>
              <w:jc w:val="center"/>
              <w:rPr>
                <w:rFonts w:hint="eastAsia" w:ascii="宋体" w:hAnsi="宋体" w:eastAsia="宋体" w:cs="宋体"/>
                <w:color w:val="auto"/>
                <w:sz w:val="24"/>
                <w:highlight w:val="none"/>
              </w:rPr>
            </w:pPr>
          </w:p>
        </w:tc>
        <w:tc>
          <w:tcPr>
            <w:tcW w:w="840" w:type="dxa"/>
            <w:noWrap w:val="0"/>
            <w:vAlign w:val="center"/>
          </w:tcPr>
          <w:p w14:paraId="2B9526B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680" w:type="dxa"/>
            <w:gridSpan w:val="3"/>
            <w:noWrap w:val="0"/>
            <w:vAlign w:val="center"/>
          </w:tcPr>
          <w:p w14:paraId="05292A0C">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6237096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800" w:type="dxa"/>
            <w:gridSpan w:val="2"/>
            <w:noWrap w:val="0"/>
            <w:vAlign w:val="center"/>
          </w:tcPr>
          <w:p w14:paraId="62AF2149">
            <w:pPr>
              <w:spacing w:line="360" w:lineRule="auto"/>
              <w:jc w:val="center"/>
              <w:rPr>
                <w:rFonts w:hint="eastAsia" w:ascii="宋体" w:hAnsi="宋体" w:eastAsia="宋体" w:cs="宋体"/>
                <w:color w:val="auto"/>
                <w:sz w:val="24"/>
                <w:highlight w:val="none"/>
              </w:rPr>
            </w:pPr>
          </w:p>
        </w:tc>
      </w:tr>
      <w:tr w14:paraId="2B70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noWrap w:val="0"/>
            <w:vAlign w:val="center"/>
          </w:tcPr>
          <w:p w14:paraId="5AB98A0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2610" w:type="dxa"/>
            <w:gridSpan w:val="4"/>
            <w:noWrap w:val="0"/>
            <w:vAlign w:val="center"/>
          </w:tcPr>
          <w:p w14:paraId="0411B6B8">
            <w:pPr>
              <w:spacing w:line="360" w:lineRule="auto"/>
              <w:jc w:val="center"/>
              <w:rPr>
                <w:rFonts w:hint="eastAsia" w:ascii="宋体" w:hAnsi="宋体" w:eastAsia="宋体" w:cs="宋体"/>
                <w:color w:val="auto"/>
                <w:sz w:val="24"/>
                <w:highlight w:val="none"/>
              </w:rPr>
            </w:pPr>
          </w:p>
        </w:tc>
        <w:tc>
          <w:tcPr>
            <w:tcW w:w="840" w:type="dxa"/>
            <w:noWrap w:val="0"/>
            <w:vAlign w:val="center"/>
          </w:tcPr>
          <w:p w14:paraId="79CFE4D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680" w:type="dxa"/>
            <w:gridSpan w:val="3"/>
            <w:noWrap w:val="0"/>
            <w:vAlign w:val="center"/>
          </w:tcPr>
          <w:p w14:paraId="2792699C">
            <w:pPr>
              <w:spacing w:line="360" w:lineRule="auto"/>
              <w:jc w:val="center"/>
              <w:rPr>
                <w:rFonts w:hint="eastAsia" w:ascii="宋体" w:hAnsi="宋体" w:eastAsia="宋体" w:cs="宋体"/>
                <w:color w:val="auto"/>
                <w:sz w:val="24"/>
                <w:highlight w:val="none"/>
              </w:rPr>
            </w:pPr>
          </w:p>
        </w:tc>
        <w:tc>
          <w:tcPr>
            <w:tcW w:w="1080" w:type="dxa"/>
            <w:gridSpan w:val="2"/>
            <w:noWrap w:val="0"/>
            <w:vAlign w:val="center"/>
          </w:tcPr>
          <w:p w14:paraId="29FE563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800" w:type="dxa"/>
            <w:gridSpan w:val="2"/>
            <w:noWrap w:val="0"/>
            <w:vAlign w:val="center"/>
          </w:tcPr>
          <w:p w14:paraId="51C91E6F">
            <w:pPr>
              <w:spacing w:line="360" w:lineRule="auto"/>
              <w:jc w:val="center"/>
              <w:rPr>
                <w:rFonts w:hint="eastAsia" w:ascii="宋体" w:hAnsi="宋体" w:eastAsia="宋体" w:cs="宋体"/>
                <w:color w:val="auto"/>
                <w:sz w:val="24"/>
                <w:highlight w:val="none"/>
              </w:rPr>
            </w:pPr>
          </w:p>
        </w:tc>
      </w:tr>
      <w:tr w14:paraId="62C6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noWrap w:val="0"/>
            <w:vAlign w:val="center"/>
          </w:tcPr>
          <w:p w14:paraId="1512F18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1890" w:type="dxa"/>
            <w:gridSpan w:val="4"/>
            <w:noWrap w:val="0"/>
            <w:vAlign w:val="center"/>
          </w:tcPr>
          <w:p w14:paraId="0946E6A3">
            <w:pPr>
              <w:spacing w:line="360" w:lineRule="auto"/>
              <w:jc w:val="center"/>
              <w:rPr>
                <w:rFonts w:hint="eastAsia" w:ascii="宋体" w:hAnsi="宋体" w:eastAsia="宋体" w:cs="宋体"/>
                <w:color w:val="auto"/>
                <w:sz w:val="24"/>
                <w:highlight w:val="none"/>
              </w:rPr>
            </w:pPr>
          </w:p>
        </w:tc>
        <w:tc>
          <w:tcPr>
            <w:tcW w:w="2625" w:type="dxa"/>
            <w:gridSpan w:val="5"/>
            <w:noWrap w:val="0"/>
            <w:vAlign w:val="center"/>
          </w:tcPr>
          <w:p w14:paraId="6B0339A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监理工程师资格证编号</w:t>
            </w:r>
          </w:p>
        </w:tc>
        <w:tc>
          <w:tcPr>
            <w:tcW w:w="1395" w:type="dxa"/>
            <w:noWrap w:val="0"/>
            <w:vAlign w:val="center"/>
          </w:tcPr>
          <w:p w14:paraId="43D37AD4">
            <w:pPr>
              <w:spacing w:line="360" w:lineRule="auto"/>
              <w:jc w:val="center"/>
              <w:rPr>
                <w:rFonts w:hint="eastAsia" w:ascii="宋体" w:hAnsi="宋体" w:eastAsia="宋体" w:cs="宋体"/>
                <w:color w:val="auto"/>
                <w:sz w:val="24"/>
                <w:highlight w:val="none"/>
              </w:rPr>
            </w:pPr>
          </w:p>
        </w:tc>
      </w:tr>
      <w:tr w14:paraId="4D16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noWrap w:val="0"/>
            <w:vAlign w:val="center"/>
          </w:tcPr>
          <w:p w14:paraId="083A33B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已完工程项目情况</w:t>
            </w:r>
          </w:p>
        </w:tc>
      </w:tr>
      <w:tr w14:paraId="604A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noWrap w:val="0"/>
            <w:vAlign w:val="center"/>
          </w:tcPr>
          <w:p w14:paraId="3FEACFB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680" w:type="dxa"/>
            <w:gridSpan w:val="2"/>
            <w:noWrap w:val="0"/>
            <w:vAlign w:val="center"/>
          </w:tcPr>
          <w:p w14:paraId="463C22F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580" w:type="dxa"/>
            <w:gridSpan w:val="4"/>
            <w:noWrap w:val="0"/>
            <w:vAlign w:val="center"/>
          </w:tcPr>
          <w:p w14:paraId="14AA4FF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560" w:type="dxa"/>
            <w:gridSpan w:val="2"/>
            <w:noWrap w:val="0"/>
            <w:vAlign w:val="center"/>
          </w:tcPr>
          <w:p w14:paraId="52FEAA6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050" w:type="dxa"/>
            <w:gridSpan w:val="2"/>
            <w:noWrap w:val="0"/>
            <w:vAlign w:val="center"/>
          </w:tcPr>
          <w:p w14:paraId="179712C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在建或已完</w:t>
            </w:r>
          </w:p>
        </w:tc>
        <w:tc>
          <w:tcPr>
            <w:tcW w:w="1395" w:type="dxa"/>
            <w:noWrap w:val="0"/>
            <w:vAlign w:val="center"/>
          </w:tcPr>
          <w:p w14:paraId="73FE982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p>
        </w:tc>
      </w:tr>
      <w:tr w14:paraId="2472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03347772">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71047C80">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FE19C8E">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4E26598">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15A284AA">
            <w:pPr>
              <w:spacing w:line="360" w:lineRule="auto"/>
              <w:jc w:val="center"/>
              <w:rPr>
                <w:rFonts w:hint="eastAsia" w:ascii="宋体" w:hAnsi="宋体" w:eastAsia="宋体" w:cs="宋体"/>
                <w:color w:val="auto"/>
                <w:sz w:val="24"/>
                <w:highlight w:val="none"/>
              </w:rPr>
            </w:pPr>
          </w:p>
        </w:tc>
        <w:tc>
          <w:tcPr>
            <w:tcW w:w="1395" w:type="dxa"/>
            <w:noWrap w:val="0"/>
            <w:vAlign w:val="center"/>
          </w:tcPr>
          <w:p w14:paraId="174A510B">
            <w:pPr>
              <w:spacing w:line="360" w:lineRule="auto"/>
              <w:jc w:val="center"/>
              <w:rPr>
                <w:rFonts w:hint="eastAsia" w:ascii="宋体" w:hAnsi="宋体" w:eastAsia="宋体" w:cs="宋体"/>
                <w:color w:val="auto"/>
                <w:sz w:val="24"/>
                <w:highlight w:val="none"/>
              </w:rPr>
            </w:pPr>
          </w:p>
        </w:tc>
      </w:tr>
      <w:tr w14:paraId="5E4F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3F491B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66D4231">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35793BB3">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20E3916B">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551E04BC">
            <w:pPr>
              <w:spacing w:line="360" w:lineRule="auto"/>
              <w:jc w:val="center"/>
              <w:rPr>
                <w:rFonts w:hint="eastAsia" w:ascii="宋体" w:hAnsi="宋体" w:eastAsia="宋体" w:cs="宋体"/>
                <w:color w:val="auto"/>
                <w:sz w:val="24"/>
                <w:highlight w:val="none"/>
              </w:rPr>
            </w:pPr>
          </w:p>
        </w:tc>
        <w:tc>
          <w:tcPr>
            <w:tcW w:w="1395" w:type="dxa"/>
            <w:noWrap w:val="0"/>
            <w:vAlign w:val="center"/>
          </w:tcPr>
          <w:p w14:paraId="31438961">
            <w:pPr>
              <w:spacing w:line="360" w:lineRule="auto"/>
              <w:jc w:val="center"/>
              <w:rPr>
                <w:rFonts w:hint="eastAsia" w:ascii="宋体" w:hAnsi="宋体" w:eastAsia="宋体" w:cs="宋体"/>
                <w:color w:val="auto"/>
                <w:sz w:val="24"/>
                <w:highlight w:val="none"/>
              </w:rPr>
            </w:pPr>
          </w:p>
        </w:tc>
      </w:tr>
      <w:tr w14:paraId="549B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74EFF06F">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8E2F0E0">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76F3704B">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C8C9E71">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529F319">
            <w:pPr>
              <w:spacing w:line="360" w:lineRule="auto"/>
              <w:jc w:val="center"/>
              <w:rPr>
                <w:rFonts w:hint="eastAsia" w:ascii="宋体" w:hAnsi="宋体" w:eastAsia="宋体" w:cs="宋体"/>
                <w:color w:val="auto"/>
                <w:sz w:val="24"/>
                <w:highlight w:val="none"/>
              </w:rPr>
            </w:pPr>
          </w:p>
        </w:tc>
        <w:tc>
          <w:tcPr>
            <w:tcW w:w="1395" w:type="dxa"/>
            <w:noWrap w:val="0"/>
            <w:vAlign w:val="center"/>
          </w:tcPr>
          <w:p w14:paraId="612ED377">
            <w:pPr>
              <w:spacing w:line="360" w:lineRule="auto"/>
              <w:jc w:val="center"/>
              <w:rPr>
                <w:rFonts w:hint="eastAsia" w:ascii="宋体" w:hAnsi="宋体" w:eastAsia="宋体" w:cs="宋体"/>
                <w:color w:val="auto"/>
                <w:sz w:val="24"/>
                <w:highlight w:val="none"/>
              </w:rPr>
            </w:pPr>
          </w:p>
        </w:tc>
      </w:tr>
      <w:tr w14:paraId="1DCA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6C5E187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302542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C10492E">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6127334">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52C5F865">
            <w:pPr>
              <w:spacing w:line="360" w:lineRule="auto"/>
              <w:jc w:val="center"/>
              <w:rPr>
                <w:rFonts w:hint="eastAsia" w:ascii="宋体" w:hAnsi="宋体" w:eastAsia="宋体" w:cs="宋体"/>
                <w:color w:val="auto"/>
                <w:sz w:val="24"/>
                <w:highlight w:val="none"/>
              </w:rPr>
            </w:pPr>
          </w:p>
        </w:tc>
        <w:tc>
          <w:tcPr>
            <w:tcW w:w="1395" w:type="dxa"/>
            <w:noWrap w:val="0"/>
            <w:vAlign w:val="center"/>
          </w:tcPr>
          <w:p w14:paraId="0219EF56">
            <w:pPr>
              <w:spacing w:line="360" w:lineRule="auto"/>
              <w:jc w:val="center"/>
              <w:rPr>
                <w:rFonts w:hint="eastAsia" w:ascii="宋体" w:hAnsi="宋体" w:eastAsia="宋体" w:cs="宋体"/>
                <w:color w:val="auto"/>
                <w:sz w:val="24"/>
                <w:highlight w:val="none"/>
              </w:rPr>
            </w:pPr>
          </w:p>
        </w:tc>
      </w:tr>
      <w:tr w14:paraId="7646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F451160">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2A8B6D9E">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F88330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93B4B83">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AA7D356">
            <w:pPr>
              <w:spacing w:line="360" w:lineRule="auto"/>
              <w:jc w:val="center"/>
              <w:rPr>
                <w:rFonts w:hint="eastAsia" w:ascii="宋体" w:hAnsi="宋体" w:eastAsia="宋体" w:cs="宋体"/>
                <w:color w:val="auto"/>
                <w:sz w:val="24"/>
                <w:highlight w:val="none"/>
              </w:rPr>
            </w:pPr>
          </w:p>
        </w:tc>
        <w:tc>
          <w:tcPr>
            <w:tcW w:w="1395" w:type="dxa"/>
            <w:noWrap w:val="0"/>
            <w:vAlign w:val="center"/>
          </w:tcPr>
          <w:p w14:paraId="4911B512">
            <w:pPr>
              <w:spacing w:line="360" w:lineRule="auto"/>
              <w:jc w:val="center"/>
              <w:rPr>
                <w:rFonts w:hint="eastAsia" w:ascii="宋体" w:hAnsi="宋体" w:eastAsia="宋体" w:cs="宋体"/>
                <w:color w:val="auto"/>
                <w:sz w:val="24"/>
                <w:highlight w:val="none"/>
              </w:rPr>
            </w:pPr>
          </w:p>
        </w:tc>
      </w:tr>
      <w:tr w14:paraId="7AF4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26BCF885">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0E04422">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7A3B17E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C1DEB56">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4449E8E">
            <w:pPr>
              <w:spacing w:line="360" w:lineRule="auto"/>
              <w:jc w:val="center"/>
              <w:rPr>
                <w:rFonts w:hint="eastAsia" w:ascii="宋体" w:hAnsi="宋体" w:eastAsia="宋体" w:cs="宋体"/>
                <w:color w:val="auto"/>
                <w:sz w:val="24"/>
                <w:highlight w:val="none"/>
              </w:rPr>
            </w:pPr>
          </w:p>
        </w:tc>
        <w:tc>
          <w:tcPr>
            <w:tcW w:w="1395" w:type="dxa"/>
            <w:noWrap w:val="0"/>
            <w:vAlign w:val="center"/>
          </w:tcPr>
          <w:p w14:paraId="09ED2212">
            <w:pPr>
              <w:spacing w:line="360" w:lineRule="auto"/>
              <w:jc w:val="center"/>
              <w:rPr>
                <w:rFonts w:hint="eastAsia" w:ascii="宋体" w:hAnsi="宋体" w:eastAsia="宋体" w:cs="宋体"/>
                <w:color w:val="auto"/>
                <w:sz w:val="24"/>
                <w:highlight w:val="none"/>
              </w:rPr>
            </w:pPr>
          </w:p>
        </w:tc>
      </w:tr>
      <w:tr w14:paraId="2E52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54EF7EDA">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4DCF5607">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6A3925AD">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5C05DD7C">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94F3A5B">
            <w:pPr>
              <w:spacing w:line="360" w:lineRule="auto"/>
              <w:jc w:val="center"/>
              <w:rPr>
                <w:rFonts w:hint="eastAsia" w:ascii="宋体" w:hAnsi="宋体" w:eastAsia="宋体" w:cs="宋体"/>
                <w:color w:val="auto"/>
                <w:sz w:val="24"/>
                <w:highlight w:val="none"/>
              </w:rPr>
            </w:pPr>
          </w:p>
        </w:tc>
        <w:tc>
          <w:tcPr>
            <w:tcW w:w="1395" w:type="dxa"/>
            <w:noWrap w:val="0"/>
            <w:vAlign w:val="center"/>
          </w:tcPr>
          <w:p w14:paraId="29EB9165">
            <w:pPr>
              <w:spacing w:line="360" w:lineRule="auto"/>
              <w:jc w:val="center"/>
              <w:rPr>
                <w:rFonts w:hint="eastAsia" w:ascii="宋体" w:hAnsi="宋体" w:eastAsia="宋体" w:cs="宋体"/>
                <w:color w:val="auto"/>
                <w:sz w:val="24"/>
                <w:highlight w:val="none"/>
              </w:rPr>
            </w:pPr>
          </w:p>
        </w:tc>
      </w:tr>
      <w:tr w14:paraId="2F36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1D8F8068">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00778A17">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05E93589">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38ADD624">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0B24B8B">
            <w:pPr>
              <w:spacing w:line="360" w:lineRule="auto"/>
              <w:jc w:val="center"/>
              <w:rPr>
                <w:rFonts w:hint="eastAsia" w:ascii="宋体" w:hAnsi="宋体" w:eastAsia="宋体" w:cs="宋体"/>
                <w:color w:val="auto"/>
                <w:sz w:val="24"/>
                <w:highlight w:val="none"/>
              </w:rPr>
            </w:pPr>
          </w:p>
        </w:tc>
        <w:tc>
          <w:tcPr>
            <w:tcW w:w="1395" w:type="dxa"/>
            <w:noWrap w:val="0"/>
            <w:vAlign w:val="center"/>
          </w:tcPr>
          <w:p w14:paraId="5C819823">
            <w:pPr>
              <w:spacing w:line="360" w:lineRule="auto"/>
              <w:jc w:val="center"/>
              <w:rPr>
                <w:rFonts w:hint="eastAsia" w:ascii="宋体" w:hAnsi="宋体" w:eastAsia="宋体" w:cs="宋体"/>
                <w:color w:val="auto"/>
                <w:sz w:val="24"/>
                <w:highlight w:val="none"/>
              </w:rPr>
            </w:pPr>
          </w:p>
        </w:tc>
      </w:tr>
      <w:tr w14:paraId="26CD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678CFFA9">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33118459">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5F3D6A41">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28748F03">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4D5CCE8B">
            <w:pPr>
              <w:spacing w:line="360" w:lineRule="auto"/>
              <w:jc w:val="center"/>
              <w:rPr>
                <w:rFonts w:hint="eastAsia" w:ascii="宋体" w:hAnsi="宋体" w:eastAsia="宋体" w:cs="宋体"/>
                <w:color w:val="auto"/>
                <w:sz w:val="24"/>
                <w:highlight w:val="none"/>
              </w:rPr>
            </w:pPr>
          </w:p>
        </w:tc>
        <w:tc>
          <w:tcPr>
            <w:tcW w:w="1395" w:type="dxa"/>
            <w:noWrap w:val="0"/>
            <w:vAlign w:val="center"/>
          </w:tcPr>
          <w:p w14:paraId="66F4DC88">
            <w:pPr>
              <w:spacing w:line="360" w:lineRule="auto"/>
              <w:jc w:val="center"/>
              <w:rPr>
                <w:rFonts w:hint="eastAsia" w:ascii="宋体" w:hAnsi="宋体" w:eastAsia="宋体" w:cs="宋体"/>
                <w:color w:val="auto"/>
                <w:sz w:val="24"/>
                <w:highlight w:val="none"/>
              </w:rPr>
            </w:pPr>
          </w:p>
        </w:tc>
      </w:tr>
      <w:tr w14:paraId="44C1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06672E30">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5DF71F96">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7A0039BE">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7F4CF39E">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217B7236">
            <w:pPr>
              <w:spacing w:line="360" w:lineRule="auto"/>
              <w:jc w:val="center"/>
              <w:rPr>
                <w:rFonts w:hint="eastAsia" w:ascii="宋体" w:hAnsi="宋体" w:eastAsia="宋体" w:cs="宋体"/>
                <w:color w:val="auto"/>
                <w:sz w:val="24"/>
                <w:highlight w:val="none"/>
              </w:rPr>
            </w:pPr>
          </w:p>
        </w:tc>
        <w:tc>
          <w:tcPr>
            <w:tcW w:w="1395" w:type="dxa"/>
            <w:noWrap w:val="0"/>
            <w:vAlign w:val="center"/>
          </w:tcPr>
          <w:p w14:paraId="4E52D6FE">
            <w:pPr>
              <w:spacing w:line="360" w:lineRule="auto"/>
              <w:jc w:val="center"/>
              <w:rPr>
                <w:rFonts w:hint="eastAsia" w:ascii="宋体" w:hAnsi="宋体" w:eastAsia="宋体" w:cs="宋体"/>
                <w:color w:val="auto"/>
                <w:sz w:val="24"/>
                <w:highlight w:val="none"/>
              </w:rPr>
            </w:pPr>
          </w:p>
        </w:tc>
      </w:tr>
      <w:tr w14:paraId="2391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32184A65">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7EDB1F0F">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4B6F42F1">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1A1A05F9">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75120CFB">
            <w:pPr>
              <w:spacing w:line="360" w:lineRule="auto"/>
              <w:jc w:val="center"/>
              <w:rPr>
                <w:rFonts w:hint="eastAsia" w:ascii="宋体" w:hAnsi="宋体" w:eastAsia="宋体" w:cs="宋体"/>
                <w:color w:val="auto"/>
                <w:sz w:val="24"/>
                <w:highlight w:val="none"/>
              </w:rPr>
            </w:pPr>
          </w:p>
        </w:tc>
        <w:tc>
          <w:tcPr>
            <w:tcW w:w="1395" w:type="dxa"/>
            <w:noWrap w:val="0"/>
            <w:vAlign w:val="center"/>
          </w:tcPr>
          <w:p w14:paraId="72DC2FF8">
            <w:pPr>
              <w:spacing w:line="360" w:lineRule="auto"/>
              <w:jc w:val="center"/>
              <w:rPr>
                <w:rFonts w:hint="eastAsia" w:ascii="宋体" w:hAnsi="宋体" w:eastAsia="宋体" w:cs="宋体"/>
                <w:color w:val="auto"/>
                <w:sz w:val="24"/>
                <w:highlight w:val="none"/>
              </w:rPr>
            </w:pPr>
          </w:p>
        </w:tc>
      </w:tr>
      <w:tr w14:paraId="5674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3DA274C4">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1D02FCAB">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161D1F43">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6AC5E014">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30C05869">
            <w:pPr>
              <w:spacing w:line="360" w:lineRule="auto"/>
              <w:jc w:val="center"/>
              <w:rPr>
                <w:rFonts w:hint="eastAsia" w:ascii="宋体" w:hAnsi="宋体" w:eastAsia="宋体" w:cs="宋体"/>
                <w:color w:val="auto"/>
                <w:sz w:val="24"/>
                <w:highlight w:val="none"/>
              </w:rPr>
            </w:pPr>
          </w:p>
        </w:tc>
        <w:tc>
          <w:tcPr>
            <w:tcW w:w="1395" w:type="dxa"/>
            <w:noWrap w:val="0"/>
            <w:vAlign w:val="center"/>
          </w:tcPr>
          <w:p w14:paraId="7AE2C01D">
            <w:pPr>
              <w:spacing w:line="360" w:lineRule="auto"/>
              <w:jc w:val="center"/>
              <w:rPr>
                <w:rFonts w:hint="eastAsia" w:ascii="宋体" w:hAnsi="宋体" w:eastAsia="宋体" w:cs="宋体"/>
                <w:color w:val="auto"/>
                <w:sz w:val="24"/>
                <w:highlight w:val="none"/>
              </w:rPr>
            </w:pPr>
          </w:p>
        </w:tc>
      </w:tr>
      <w:tr w14:paraId="6D44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noWrap w:val="0"/>
            <w:vAlign w:val="center"/>
          </w:tcPr>
          <w:p w14:paraId="516F6E74">
            <w:pPr>
              <w:spacing w:line="360" w:lineRule="auto"/>
              <w:jc w:val="center"/>
              <w:rPr>
                <w:rFonts w:hint="eastAsia" w:ascii="宋体" w:hAnsi="宋体" w:eastAsia="宋体" w:cs="宋体"/>
                <w:color w:val="auto"/>
                <w:sz w:val="24"/>
                <w:highlight w:val="none"/>
              </w:rPr>
            </w:pPr>
          </w:p>
        </w:tc>
        <w:tc>
          <w:tcPr>
            <w:tcW w:w="1680" w:type="dxa"/>
            <w:gridSpan w:val="2"/>
            <w:noWrap w:val="0"/>
            <w:vAlign w:val="center"/>
          </w:tcPr>
          <w:p w14:paraId="7F878586">
            <w:pPr>
              <w:spacing w:line="360" w:lineRule="auto"/>
              <w:jc w:val="center"/>
              <w:rPr>
                <w:rFonts w:hint="eastAsia" w:ascii="宋体" w:hAnsi="宋体" w:eastAsia="宋体" w:cs="宋体"/>
                <w:color w:val="auto"/>
                <w:sz w:val="24"/>
                <w:highlight w:val="none"/>
              </w:rPr>
            </w:pPr>
          </w:p>
        </w:tc>
        <w:tc>
          <w:tcPr>
            <w:tcW w:w="1580" w:type="dxa"/>
            <w:gridSpan w:val="4"/>
            <w:noWrap w:val="0"/>
            <w:vAlign w:val="center"/>
          </w:tcPr>
          <w:p w14:paraId="2C64E887">
            <w:pPr>
              <w:spacing w:line="360" w:lineRule="auto"/>
              <w:jc w:val="center"/>
              <w:rPr>
                <w:rFonts w:hint="eastAsia" w:ascii="宋体" w:hAnsi="宋体" w:eastAsia="宋体" w:cs="宋体"/>
                <w:color w:val="auto"/>
                <w:sz w:val="24"/>
                <w:highlight w:val="none"/>
              </w:rPr>
            </w:pPr>
          </w:p>
        </w:tc>
        <w:tc>
          <w:tcPr>
            <w:tcW w:w="1560" w:type="dxa"/>
            <w:gridSpan w:val="2"/>
            <w:noWrap w:val="0"/>
            <w:vAlign w:val="center"/>
          </w:tcPr>
          <w:p w14:paraId="44379593">
            <w:pPr>
              <w:spacing w:line="360" w:lineRule="auto"/>
              <w:jc w:val="center"/>
              <w:rPr>
                <w:rFonts w:hint="eastAsia" w:ascii="宋体" w:hAnsi="宋体" w:eastAsia="宋体" w:cs="宋体"/>
                <w:color w:val="auto"/>
                <w:sz w:val="24"/>
                <w:highlight w:val="none"/>
              </w:rPr>
            </w:pPr>
          </w:p>
        </w:tc>
        <w:tc>
          <w:tcPr>
            <w:tcW w:w="1050" w:type="dxa"/>
            <w:gridSpan w:val="2"/>
            <w:noWrap w:val="0"/>
            <w:vAlign w:val="center"/>
          </w:tcPr>
          <w:p w14:paraId="03E25CE8">
            <w:pPr>
              <w:spacing w:line="360" w:lineRule="auto"/>
              <w:jc w:val="center"/>
              <w:rPr>
                <w:rFonts w:hint="eastAsia" w:ascii="宋体" w:hAnsi="宋体" w:eastAsia="宋体" w:cs="宋体"/>
                <w:color w:val="auto"/>
                <w:sz w:val="24"/>
                <w:highlight w:val="none"/>
              </w:rPr>
            </w:pPr>
          </w:p>
        </w:tc>
        <w:tc>
          <w:tcPr>
            <w:tcW w:w="1395" w:type="dxa"/>
            <w:noWrap w:val="0"/>
            <w:vAlign w:val="center"/>
          </w:tcPr>
          <w:p w14:paraId="65CDA018">
            <w:pPr>
              <w:spacing w:line="360" w:lineRule="auto"/>
              <w:jc w:val="center"/>
              <w:rPr>
                <w:rFonts w:hint="eastAsia" w:ascii="宋体" w:hAnsi="宋体" w:eastAsia="宋体" w:cs="宋体"/>
                <w:color w:val="auto"/>
                <w:sz w:val="24"/>
                <w:highlight w:val="none"/>
              </w:rPr>
            </w:pPr>
          </w:p>
        </w:tc>
      </w:tr>
    </w:tbl>
    <w:p w14:paraId="62BC5DD7">
      <w:pPr>
        <w:spacing w:line="360" w:lineRule="auto"/>
        <w:rPr>
          <w:rFonts w:hint="eastAsia" w:ascii="宋体" w:hAnsi="宋体" w:eastAsia="宋体" w:cs="宋体"/>
          <w:color w:val="auto"/>
          <w:highlight w:val="none"/>
        </w:rPr>
      </w:pPr>
    </w:p>
    <w:p w14:paraId="12491130">
      <w:pPr>
        <w:keepNext w:val="0"/>
        <w:keepLines w:val="0"/>
        <w:pageBreakBefore w:val="0"/>
        <w:widowControl w:val="0"/>
        <w:kinsoku/>
        <w:wordWrap/>
        <w:overflowPunct/>
        <w:topLinePunct w:val="0"/>
        <w:autoSpaceDE/>
        <w:autoSpaceDN/>
        <w:bidi w:val="0"/>
        <w:adjustRightInd/>
        <w:snapToGrid/>
        <w:spacing w:before="0" w:after="0" w:line="360" w:lineRule="auto"/>
        <w:ind w:firstLineChars="50"/>
        <w:textAlignment w:val="auto"/>
        <w:outlineLvl w:val="2"/>
        <w:rPr>
          <w:rFonts w:hint="eastAsia" w:ascii="黑体" w:hAnsi="黑体" w:eastAsia="黑体" w:cs="黑体"/>
          <w:b w:val="0"/>
          <w:bCs w:val="0"/>
          <w:color w:val="auto"/>
          <w:sz w:val="30"/>
          <w:szCs w:val="30"/>
          <w:highlight w:val="none"/>
        </w:rPr>
      </w:pPr>
      <w:r>
        <w:rPr>
          <w:rFonts w:hint="eastAsia" w:ascii="宋体" w:hAnsi="宋体" w:eastAsia="宋体" w:cs="宋体"/>
          <w:b w:val="0"/>
          <w:bCs w:val="0"/>
          <w:color w:val="auto"/>
          <w:sz w:val="32"/>
          <w:highlight w:val="none"/>
        </w:rPr>
        <w:br w:type="page"/>
      </w:r>
      <w:bookmarkStart w:id="214" w:name="_Toc30398"/>
      <w:r>
        <w:rPr>
          <w:rFonts w:hint="eastAsia" w:ascii="黑体" w:hAnsi="黑体" w:eastAsia="黑体" w:cs="黑体"/>
          <w:b w:val="0"/>
          <w:bCs w:val="0"/>
          <w:color w:val="auto"/>
          <w:sz w:val="30"/>
          <w:szCs w:val="30"/>
          <w:highlight w:val="none"/>
        </w:rPr>
        <w:t>4、项目管理机构配备情况辅助说明资料</w:t>
      </w:r>
      <w:bookmarkEnd w:id="21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0"/>
      </w:tblGrid>
      <w:tr w14:paraId="74CB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4" w:hRule="atLeast"/>
          <w:jc w:val="center"/>
        </w:trPr>
        <w:tc>
          <w:tcPr>
            <w:tcW w:w="9560" w:type="dxa"/>
            <w:noWrap w:val="0"/>
            <w:vAlign w:val="top"/>
          </w:tcPr>
          <w:p w14:paraId="39B1DD20">
            <w:pPr>
              <w:tabs>
                <w:tab w:val="left" w:pos="0"/>
              </w:tabs>
              <w:spacing w:line="360" w:lineRule="auto"/>
              <w:ind w:right="-212"/>
              <w:rPr>
                <w:rFonts w:hint="eastAsia" w:ascii="宋体" w:hAnsi="宋体" w:eastAsia="宋体" w:cs="宋体"/>
                <w:color w:val="auto"/>
                <w:highlight w:val="none"/>
              </w:rPr>
            </w:pPr>
          </w:p>
        </w:tc>
      </w:tr>
    </w:tbl>
    <w:p w14:paraId="41574971">
      <w:pPr>
        <w:pStyle w:val="14"/>
        <w:spacing w:before="120" w:line="360" w:lineRule="auto"/>
        <w:ind w:left="697" w:right="34" w:hanging="697"/>
        <w:rPr>
          <w:rFonts w:hint="eastAsia" w:ascii="宋体" w:hAnsi="宋体" w:eastAsia="宋体" w:cs="宋体"/>
          <w:color w:val="auto"/>
          <w:sz w:val="21"/>
          <w:highlight w:val="none"/>
        </w:rPr>
      </w:pPr>
      <w:r>
        <w:rPr>
          <w:rFonts w:hint="eastAsia" w:ascii="宋体" w:hAnsi="宋体" w:eastAsia="宋体" w:cs="宋体"/>
          <w:color w:val="auto"/>
          <w:sz w:val="21"/>
          <w:highlight w:val="none"/>
        </w:rPr>
        <w:t>注：1.辅助说明资料主要包括监理机构的机构设置、职责分工、有关</w:t>
      </w:r>
      <w:r>
        <w:rPr>
          <w:rFonts w:hint="eastAsia" w:ascii="宋体" w:hAnsi="宋体" w:cs="宋体"/>
          <w:color w:val="auto"/>
          <w:sz w:val="21"/>
          <w:highlight w:val="none"/>
          <w:lang w:val="en-US" w:eastAsia="zh-CN"/>
        </w:rPr>
        <w:t>扫描件</w:t>
      </w:r>
      <w:r>
        <w:rPr>
          <w:rFonts w:hint="eastAsia" w:ascii="宋体" w:hAnsi="宋体" w:eastAsia="宋体" w:cs="宋体"/>
          <w:color w:val="auto"/>
          <w:sz w:val="21"/>
          <w:highlight w:val="none"/>
        </w:rPr>
        <w:t>证明资料以及投标人认为有必要提供的资料。辅助说明资料格式不做统一规定，由投标人自行设计。</w:t>
      </w:r>
    </w:p>
    <w:p w14:paraId="54B07601">
      <w:pPr>
        <w:pStyle w:val="14"/>
        <w:spacing w:line="360" w:lineRule="auto"/>
        <w:ind w:left="1260" w:right="34" w:hanging="900"/>
        <w:rPr>
          <w:rFonts w:hint="eastAsia" w:ascii="宋体" w:hAnsi="宋体" w:eastAsia="宋体" w:cs="宋体"/>
          <w:color w:val="auto"/>
          <w:sz w:val="30"/>
          <w:szCs w:val="30"/>
          <w:highlight w:val="none"/>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1"/>
          <w:highlight w:val="none"/>
        </w:rPr>
        <w:t>2.项目监理班子配备情况辅助说明资料后附。</w:t>
      </w:r>
    </w:p>
    <w:bookmarkEnd w:id="182"/>
    <w:bookmarkEnd w:id="183"/>
    <w:bookmarkEnd w:id="184"/>
    <w:p w14:paraId="0A5BCC47">
      <w:pPr>
        <w:autoSpaceDE w:val="0"/>
        <w:autoSpaceDN w:val="0"/>
        <w:spacing w:before="0" w:beforeLines="50" w:after="0" w:afterLines="50" w:line="360" w:lineRule="auto"/>
        <w:ind w:right="-23"/>
        <w:jc w:val="both"/>
        <w:outlineLvl w:val="1"/>
        <w:rPr>
          <w:rFonts w:hint="eastAsia" w:ascii="黑体" w:hAnsi="黑体" w:eastAsia="黑体" w:cs="黑体"/>
          <w:color w:val="auto"/>
          <w:spacing w:val="2"/>
          <w:position w:val="-4"/>
          <w:sz w:val="30"/>
          <w:szCs w:val="30"/>
          <w:highlight w:val="none"/>
        </w:rPr>
      </w:pPr>
      <w:bookmarkStart w:id="215" w:name="_Toc12634"/>
      <w:bookmarkStart w:id="216" w:name="_Toc6204"/>
      <w:bookmarkStart w:id="217" w:name="_Toc517"/>
      <w:bookmarkStart w:id="218" w:name="_Toc22785"/>
      <w:bookmarkStart w:id="219" w:name="_Toc19434"/>
      <w:bookmarkStart w:id="220" w:name="_Toc514170160"/>
      <w:bookmarkStart w:id="221" w:name="_Toc27299"/>
      <w:bookmarkStart w:id="222" w:name="_Toc539"/>
      <w:r>
        <w:rPr>
          <w:rFonts w:hint="eastAsia" w:ascii="黑体" w:hAnsi="黑体" w:eastAsia="黑体" w:cs="黑体"/>
          <w:color w:val="auto"/>
          <w:spacing w:val="2"/>
          <w:position w:val="-4"/>
          <w:sz w:val="30"/>
          <w:szCs w:val="30"/>
          <w:highlight w:val="none"/>
          <w:lang w:val="en-US" w:eastAsia="zh-CN"/>
        </w:rPr>
        <w:t>九</w:t>
      </w:r>
      <w:r>
        <w:rPr>
          <w:rFonts w:hint="eastAsia" w:ascii="黑体" w:hAnsi="黑体" w:eastAsia="黑体" w:cs="黑体"/>
          <w:color w:val="auto"/>
          <w:spacing w:val="2"/>
          <w:position w:val="-4"/>
          <w:sz w:val="30"/>
          <w:szCs w:val="30"/>
          <w:highlight w:val="none"/>
        </w:rPr>
        <w:t>、</w:t>
      </w:r>
      <w:bookmarkEnd w:id="215"/>
      <w:bookmarkEnd w:id="216"/>
      <w:bookmarkEnd w:id="217"/>
      <w:bookmarkEnd w:id="218"/>
      <w:r>
        <w:rPr>
          <w:rFonts w:hint="eastAsia" w:ascii="黑体" w:hAnsi="黑体" w:eastAsia="黑体" w:cs="黑体"/>
          <w:color w:val="auto"/>
          <w:spacing w:val="2"/>
          <w:position w:val="-4"/>
          <w:sz w:val="30"/>
          <w:szCs w:val="30"/>
          <w:highlight w:val="none"/>
        </w:rPr>
        <w:t>拟投入本项目的主要试验检测仪器设备</w:t>
      </w:r>
    </w:p>
    <w:p w14:paraId="132935E0">
      <w:pPr>
        <w:widowControl/>
        <w:numPr>
          <w:ilvl w:val="0"/>
          <w:numId w:val="0"/>
        </w:numPr>
        <w:spacing w:before="157" w:beforeLines="50" w:after="157" w:afterLines="50" w:line="360" w:lineRule="auto"/>
        <w:ind w:right="-23"/>
        <w:jc w:val="center"/>
        <w:outlineLvl w:val="9"/>
        <w:rPr>
          <w:rFonts w:hint="eastAsia" w:ascii="黑体" w:hAnsi="黑体" w:eastAsia="黑体" w:cs="黑体"/>
          <w:b w:val="0"/>
          <w:bCs w:val="0"/>
          <w:color w:val="auto"/>
          <w:sz w:val="28"/>
          <w:highlight w:val="none"/>
        </w:rPr>
      </w:pPr>
      <w:r>
        <w:rPr>
          <w:rFonts w:hint="eastAsia" w:ascii="黑体" w:hAnsi="黑体" w:eastAsia="黑体" w:cs="黑体"/>
          <w:b w:val="0"/>
          <w:bCs w:val="0"/>
          <w:color w:val="auto"/>
          <w:sz w:val="28"/>
          <w:szCs w:val="24"/>
          <w:highlight w:val="none"/>
        </w:rPr>
        <w:t>拟投入本项目的主要试验检测仪器设备</w:t>
      </w:r>
    </w:p>
    <w:tbl>
      <w:tblPr>
        <w:tblStyle w:val="29"/>
        <w:tblW w:w="4957" w:type="pct"/>
        <w:tblInd w:w="0" w:type="dxa"/>
        <w:tblLayout w:type="autofit"/>
        <w:tblCellMar>
          <w:top w:w="0" w:type="dxa"/>
          <w:left w:w="108" w:type="dxa"/>
          <w:bottom w:w="0" w:type="dxa"/>
          <w:right w:w="108" w:type="dxa"/>
        </w:tblCellMar>
      </w:tblPr>
      <w:tblGrid>
        <w:gridCol w:w="809"/>
        <w:gridCol w:w="1607"/>
        <w:gridCol w:w="1041"/>
        <w:gridCol w:w="829"/>
        <w:gridCol w:w="1056"/>
        <w:gridCol w:w="1181"/>
        <w:gridCol w:w="1699"/>
        <w:gridCol w:w="985"/>
      </w:tblGrid>
      <w:tr w14:paraId="6350A5FA">
        <w:tblPrEx>
          <w:tblCellMar>
            <w:top w:w="0" w:type="dxa"/>
            <w:left w:w="108" w:type="dxa"/>
            <w:bottom w:w="0" w:type="dxa"/>
            <w:right w:w="108" w:type="dxa"/>
          </w:tblCellMar>
        </w:tblPrEx>
        <w:trPr>
          <w:trHeight w:val="1043" w:hRule="exact"/>
        </w:trPr>
        <w:tc>
          <w:tcPr>
            <w:tcW w:w="439" w:type="pct"/>
            <w:tcBorders>
              <w:top w:val="single" w:color="000000" w:sz="4" w:space="0"/>
              <w:left w:val="single" w:color="000000" w:sz="4" w:space="0"/>
              <w:bottom w:val="single" w:color="000000" w:sz="4" w:space="0"/>
              <w:right w:val="single" w:color="000000" w:sz="4" w:space="0"/>
            </w:tcBorders>
            <w:noWrap w:val="0"/>
            <w:vAlign w:val="center"/>
          </w:tcPr>
          <w:p w14:paraId="58641B25">
            <w:pPr>
              <w:spacing w:line="360" w:lineRule="auto"/>
              <w:ind w:left="0"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序号</w:t>
            </w:r>
          </w:p>
        </w:tc>
        <w:tc>
          <w:tcPr>
            <w:tcW w:w="872" w:type="pct"/>
            <w:tcBorders>
              <w:top w:val="single" w:color="000000" w:sz="4" w:space="0"/>
              <w:left w:val="single" w:color="000000" w:sz="4" w:space="0"/>
              <w:bottom w:val="single" w:color="000000" w:sz="4" w:space="0"/>
              <w:right w:val="single" w:color="000000" w:sz="4" w:space="0"/>
            </w:tcBorders>
            <w:noWrap w:val="0"/>
            <w:vAlign w:val="center"/>
          </w:tcPr>
          <w:p w14:paraId="39C24B57">
            <w:pPr>
              <w:spacing w:before="0" w:line="360" w:lineRule="auto"/>
              <w:ind w:left="0" w:right="-67" w:firstLine="0"/>
              <w:jc w:val="center"/>
              <w:rPr>
                <w:rFonts w:hint="eastAsia" w:ascii="宋体" w:hAnsi="宋体" w:eastAsia="宋体" w:cs="宋体"/>
                <w:color w:val="auto"/>
                <w:sz w:val="24"/>
                <w:highlight w:val="none"/>
              </w:rPr>
            </w:pPr>
            <w:r>
              <w:rPr>
                <w:rFonts w:hint="eastAsia" w:ascii="宋体" w:hAnsi="宋体" w:eastAsia="宋体" w:cs="宋体"/>
                <w:color w:val="auto"/>
                <w:highlight w:val="none"/>
              </w:rPr>
              <w:t>仪器</w:t>
            </w:r>
            <w:r>
              <w:rPr>
                <w:rFonts w:hint="eastAsia" w:ascii="宋体" w:hAnsi="宋体" w:eastAsia="宋体" w:cs="宋体"/>
                <w:color w:val="auto"/>
                <w:spacing w:val="0"/>
                <w:highlight w:val="none"/>
              </w:rPr>
              <w:t>设</w:t>
            </w:r>
            <w:r>
              <w:rPr>
                <w:rFonts w:hint="eastAsia" w:ascii="宋体" w:hAnsi="宋体" w:eastAsia="宋体" w:cs="宋体"/>
                <w:color w:val="auto"/>
                <w:highlight w:val="none"/>
              </w:rPr>
              <w:t>备名称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037BA20E">
            <w:pPr>
              <w:spacing w:before="0"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型号规格</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1E739DD0">
            <w:pPr>
              <w:spacing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数量</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4421A579">
            <w:pPr>
              <w:spacing w:before="0"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国别产地</w:t>
            </w:r>
          </w:p>
        </w:tc>
        <w:tc>
          <w:tcPr>
            <w:tcW w:w="641" w:type="pct"/>
            <w:tcBorders>
              <w:top w:val="single" w:color="000000" w:sz="4" w:space="0"/>
              <w:left w:val="single" w:color="000000" w:sz="4" w:space="0"/>
              <w:bottom w:val="single" w:color="000000" w:sz="4" w:space="0"/>
              <w:right w:val="single" w:color="000000" w:sz="4" w:space="0"/>
            </w:tcBorders>
            <w:noWrap w:val="0"/>
            <w:vAlign w:val="center"/>
          </w:tcPr>
          <w:p w14:paraId="2836C027">
            <w:pPr>
              <w:spacing w:before="0" w:line="360" w:lineRule="auto"/>
              <w:ind w:right="-67"/>
              <w:jc w:val="center"/>
              <w:rPr>
                <w:rFonts w:hint="eastAsia" w:ascii="宋体" w:hAnsi="宋体" w:eastAsia="宋体" w:cs="宋体"/>
                <w:color w:val="auto"/>
                <w:sz w:val="21"/>
                <w:highlight w:val="none"/>
              </w:rPr>
            </w:pPr>
            <w:r>
              <w:rPr>
                <w:rFonts w:hint="eastAsia" w:ascii="宋体" w:hAnsi="宋体" w:eastAsia="宋体" w:cs="宋体"/>
                <w:color w:val="auto"/>
                <w:highlight w:val="none"/>
              </w:rPr>
              <w:t>制造年份</w:t>
            </w:r>
          </w:p>
        </w:tc>
        <w:tc>
          <w:tcPr>
            <w:tcW w:w="922" w:type="pct"/>
            <w:tcBorders>
              <w:top w:val="single" w:color="000000" w:sz="4" w:space="0"/>
              <w:left w:val="single" w:color="000000" w:sz="4" w:space="0"/>
              <w:bottom w:val="single" w:color="000000" w:sz="4" w:space="0"/>
              <w:right w:val="single" w:color="000000" w:sz="4" w:space="0"/>
            </w:tcBorders>
            <w:noWrap w:val="0"/>
            <w:vAlign w:val="center"/>
          </w:tcPr>
          <w:p w14:paraId="709A9094">
            <w:pPr>
              <w:spacing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用途</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6E65926B">
            <w:pPr>
              <w:spacing w:line="360" w:lineRule="auto"/>
              <w:ind w:left="0" w:right="-6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48D16F0D">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47CFDF3A">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5540F26B">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791731BC">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9B7CD3E">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7D019F01">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1A5E1509">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1F09896">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DAD5265">
            <w:pPr>
              <w:spacing w:line="360" w:lineRule="auto"/>
              <w:ind w:right="-67"/>
              <w:jc w:val="center"/>
              <w:rPr>
                <w:rFonts w:hint="eastAsia" w:ascii="宋体" w:hAnsi="宋体" w:eastAsia="宋体" w:cs="宋体"/>
                <w:color w:val="auto"/>
                <w:sz w:val="21"/>
                <w:highlight w:val="none"/>
              </w:rPr>
            </w:pPr>
          </w:p>
        </w:tc>
      </w:tr>
      <w:tr w14:paraId="53535311">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FA2321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35C0601">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0BDF53E">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19B10664">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F3BA21F">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40592A4">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E76C582">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F49FCE0">
            <w:pPr>
              <w:spacing w:line="360" w:lineRule="auto"/>
              <w:ind w:right="-67"/>
              <w:jc w:val="center"/>
              <w:rPr>
                <w:rFonts w:hint="eastAsia" w:ascii="宋体" w:hAnsi="宋体" w:eastAsia="宋体" w:cs="宋体"/>
                <w:color w:val="auto"/>
                <w:sz w:val="21"/>
                <w:highlight w:val="none"/>
              </w:rPr>
            </w:pPr>
          </w:p>
        </w:tc>
      </w:tr>
      <w:tr w14:paraId="2CC6098D">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6D3373CE">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22A63C2C">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4E54B509">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F309471">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0386EB20">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7CD4554D">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257CC318">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1774450">
            <w:pPr>
              <w:spacing w:line="360" w:lineRule="auto"/>
              <w:ind w:right="-67"/>
              <w:jc w:val="center"/>
              <w:rPr>
                <w:rFonts w:hint="eastAsia" w:ascii="宋体" w:hAnsi="宋体" w:eastAsia="宋体" w:cs="宋体"/>
                <w:color w:val="auto"/>
                <w:sz w:val="21"/>
                <w:highlight w:val="none"/>
              </w:rPr>
            </w:pPr>
          </w:p>
        </w:tc>
      </w:tr>
      <w:tr w14:paraId="2AC229C0">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3C1DCC7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F2A192E">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C789360">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399CB31B">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33700520">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197F2BF">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4178975">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2ED2180">
            <w:pPr>
              <w:spacing w:line="360" w:lineRule="auto"/>
              <w:ind w:right="-67"/>
              <w:jc w:val="center"/>
              <w:rPr>
                <w:rFonts w:hint="eastAsia" w:ascii="宋体" w:hAnsi="宋体" w:eastAsia="宋体" w:cs="宋体"/>
                <w:color w:val="auto"/>
                <w:sz w:val="21"/>
                <w:highlight w:val="none"/>
              </w:rPr>
            </w:pPr>
          </w:p>
        </w:tc>
      </w:tr>
      <w:tr w14:paraId="09DB6222">
        <w:tblPrEx>
          <w:tblCellMar>
            <w:top w:w="0" w:type="dxa"/>
            <w:left w:w="108" w:type="dxa"/>
            <w:bottom w:w="0" w:type="dxa"/>
            <w:right w:w="108" w:type="dxa"/>
          </w:tblCellMar>
        </w:tblPrEx>
        <w:trPr>
          <w:trHeight w:val="50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5F78BB75">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5F85C76">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C6A14E3">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380359D">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516483A5">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0DC53C1A">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522F2622">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3A5D12F">
            <w:pPr>
              <w:spacing w:line="360" w:lineRule="auto"/>
              <w:ind w:right="-67"/>
              <w:jc w:val="center"/>
              <w:rPr>
                <w:rFonts w:hint="eastAsia" w:ascii="宋体" w:hAnsi="宋体" w:eastAsia="宋体" w:cs="宋体"/>
                <w:color w:val="auto"/>
                <w:sz w:val="21"/>
                <w:highlight w:val="none"/>
              </w:rPr>
            </w:pPr>
          </w:p>
        </w:tc>
      </w:tr>
      <w:tr w14:paraId="69DC0D37">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2746B59D">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10B720CA">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2303C9AE">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BE4A40C">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35D58489">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29BD5B53">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A8FED24">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B459F72">
            <w:pPr>
              <w:spacing w:line="360" w:lineRule="auto"/>
              <w:ind w:right="-67"/>
              <w:jc w:val="center"/>
              <w:rPr>
                <w:rFonts w:hint="eastAsia" w:ascii="宋体" w:hAnsi="宋体" w:eastAsia="宋体" w:cs="宋体"/>
                <w:color w:val="auto"/>
                <w:sz w:val="21"/>
                <w:highlight w:val="none"/>
              </w:rPr>
            </w:pPr>
          </w:p>
        </w:tc>
      </w:tr>
      <w:tr w14:paraId="6B597449">
        <w:tblPrEx>
          <w:tblCellMar>
            <w:top w:w="0" w:type="dxa"/>
            <w:left w:w="108" w:type="dxa"/>
            <w:bottom w:w="0" w:type="dxa"/>
            <w:right w:w="108" w:type="dxa"/>
          </w:tblCellMar>
        </w:tblPrEx>
        <w:trPr>
          <w:trHeight w:val="524"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068174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EBE2928">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DE9D888">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3E225495">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EC154D0">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276422D3">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60C67D77">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70AE0B81">
            <w:pPr>
              <w:spacing w:line="360" w:lineRule="auto"/>
              <w:ind w:right="-67"/>
              <w:jc w:val="center"/>
              <w:rPr>
                <w:rFonts w:hint="eastAsia" w:ascii="宋体" w:hAnsi="宋体" w:eastAsia="宋体" w:cs="宋体"/>
                <w:color w:val="auto"/>
                <w:sz w:val="21"/>
                <w:highlight w:val="none"/>
              </w:rPr>
            </w:pPr>
          </w:p>
        </w:tc>
      </w:tr>
      <w:tr w14:paraId="67EDAA84">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7A2008D1">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698C576">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9E5E108">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7A88FD2">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27D448DC">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0E14B6E">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C25F74E">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D54C009">
            <w:pPr>
              <w:spacing w:line="360" w:lineRule="auto"/>
              <w:ind w:right="-67"/>
              <w:jc w:val="center"/>
              <w:rPr>
                <w:rFonts w:hint="eastAsia" w:ascii="宋体" w:hAnsi="宋体" w:eastAsia="宋体" w:cs="宋体"/>
                <w:color w:val="auto"/>
                <w:sz w:val="21"/>
                <w:highlight w:val="none"/>
              </w:rPr>
            </w:pPr>
          </w:p>
        </w:tc>
      </w:tr>
      <w:tr w14:paraId="5CF60F97">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7733F9A1">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3501FD9">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22E1BD82">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1B68DEC0">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3707A69">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1C5BB7B3">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15F52A93">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310C6601">
            <w:pPr>
              <w:spacing w:line="360" w:lineRule="auto"/>
              <w:ind w:right="-67"/>
              <w:jc w:val="center"/>
              <w:rPr>
                <w:rFonts w:hint="eastAsia" w:ascii="宋体" w:hAnsi="宋体" w:eastAsia="宋体" w:cs="宋体"/>
                <w:color w:val="auto"/>
                <w:sz w:val="21"/>
                <w:highlight w:val="none"/>
              </w:rPr>
            </w:pPr>
          </w:p>
        </w:tc>
      </w:tr>
      <w:tr w14:paraId="763BD6F0">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67867647">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9D10B8F">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31D4D6FF">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5168369">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29072072">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63E38FB">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51408818">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1BDC676E">
            <w:pPr>
              <w:spacing w:line="360" w:lineRule="auto"/>
              <w:ind w:right="-67"/>
              <w:jc w:val="center"/>
              <w:rPr>
                <w:rFonts w:hint="eastAsia" w:ascii="宋体" w:hAnsi="宋体" w:eastAsia="宋体" w:cs="宋体"/>
                <w:color w:val="auto"/>
                <w:sz w:val="21"/>
                <w:highlight w:val="none"/>
              </w:rPr>
            </w:pPr>
          </w:p>
        </w:tc>
      </w:tr>
      <w:tr w14:paraId="0CC95002">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2667396D">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2E07AF1">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3AF3983">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5E6C0C3F">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0D9909D4">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4A596AB7">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26CF2C23">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DAA437C">
            <w:pPr>
              <w:spacing w:line="360" w:lineRule="auto"/>
              <w:ind w:right="-67"/>
              <w:jc w:val="center"/>
              <w:rPr>
                <w:rFonts w:hint="eastAsia" w:ascii="宋体" w:hAnsi="宋体" w:eastAsia="宋体" w:cs="宋体"/>
                <w:color w:val="auto"/>
                <w:sz w:val="21"/>
                <w:highlight w:val="none"/>
              </w:rPr>
            </w:pPr>
          </w:p>
        </w:tc>
      </w:tr>
      <w:tr w14:paraId="69E7DB82">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0CFE637D">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0AE1E89F">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A6ECD44">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207E5B14">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5ECD8749">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4C2E55D5">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49ECEAFB">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E0A57C4">
            <w:pPr>
              <w:spacing w:line="360" w:lineRule="auto"/>
              <w:ind w:right="-67"/>
              <w:jc w:val="center"/>
              <w:rPr>
                <w:rFonts w:hint="eastAsia" w:ascii="宋体" w:hAnsi="宋体" w:eastAsia="宋体" w:cs="宋体"/>
                <w:color w:val="auto"/>
                <w:sz w:val="21"/>
                <w:highlight w:val="none"/>
              </w:rPr>
            </w:pPr>
          </w:p>
        </w:tc>
      </w:tr>
      <w:tr w14:paraId="0AFD033B">
        <w:tblPrEx>
          <w:tblCellMar>
            <w:top w:w="0" w:type="dxa"/>
            <w:left w:w="108" w:type="dxa"/>
            <w:bottom w:w="0" w:type="dxa"/>
            <w:right w:w="108" w:type="dxa"/>
          </w:tblCellMar>
        </w:tblPrEx>
        <w:trPr>
          <w:trHeight w:val="50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09C5ACA1">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46E8052A">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8AEEA08">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455F9AF7">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15E883A3">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1F7C5461">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027BA313">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23DF38AC">
            <w:pPr>
              <w:spacing w:line="360" w:lineRule="auto"/>
              <w:ind w:right="-67"/>
              <w:jc w:val="center"/>
              <w:rPr>
                <w:rFonts w:hint="eastAsia" w:ascii="宋体" w:hAnsi="宋体" w:eastAsia="宋体" w:cs="宋体"/>
                <w:color w:val="auto"/>
                <w:sz w:val="21"/>
                <w:highlight w:val="none"/>
              </w:rPr>
            </w:pPr>
          </w:p>
        </w:tc>
      </w:tr>
      <w:tr w14:paraId="0795A3EF">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5731C475">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29C36670">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5537DF26">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768DC50D">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9161971">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08A38CC">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187764BB">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77E3C33">
            <w:pPr>
              <w:spacing w:line="360" w:lineRule="auto"/>
              <w:ind w:right="-67"/>
              <w:jc w:val="center"/>
              <w:rPr>
                <w:rFonts w:hint="eastAsia" w:ascii="宋体" w:hAnsi="宋体" w:eastAsia="宋体" w:cs="宋体"/>
                <w:color w:val="auto"/>
                <w:sz w:val="21"/>
                <w:highlight w:val="none"/>
              </w:rPr>
            </w:pPr>
          </w:p>
        </w:tc>
      </w:tr>
      <w:tr w14:paraId="6F14E437">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BD147FF">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6059D03">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CD1386D">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0FD74604">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B8D1FCE">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D9896D7">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008B28D6">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17EAA0FF">
            <w:pPr>
              <w:spacing w:line="360" w:lineRule="auto"/>
              <w:ind w:right="-67"/>
              <w:jc w:val="center"/>
              <w:rPr>
                <w:rFonts w:hint="eastAsia" w:ascii="宋体" w:hAnsi="宋体" w:eastAsia="宋体" w:cs="宋体"/>
                <w:color w:val="auto"/>
                <w:sz w:val="21"/>
                <w:highlight w:val="none"/>
              </w:rPr>
            </w:pPr>
          </w:p>
        </w:tc>
      </w:tr>
      <w:tr w14:paraId="389F7345">
        <w:tblPrEx>
          <w:tblCellMar>
            <w:top w:w="0" w:type="dxa"/>
            <w:left w:w="108" w:type="dxa"/>
            <w:bottom w:w="0" w:type="dxa"/>
            <w:right w:w="108" w:type="dxa"/>
          </w:tblCellMar>
        </w:tblPrEx>
        <w:trPr>
          <w:trHeight w:val="527"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03EF0C5B">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6383B8B5">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1576F82F">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0C016458">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53221C55">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5902672C">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0C9DC0E6">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58E1A92C">
            <w:pPr>
              <w:spacing w:line="360" w:lineRule="auto"/>
              <w:ind w:right="-67"/>
              <w:jc w:val="center"/>
              <w:rPr>
                <w:rFonts w:hint="eastAsia" w:ascii="宋体" w:hAnsi="宋体" w:eastAsia="宋体" w:cs="宋体"/>
                <w:color w:val="auto"/>
                <w:sz w:val="21"/>
                <w:highlight w:val="none"/>
              </w:rPr>
            </w:pPr>
          </w:p>
        </w:tc>
      </w:tr>
      <w:tr w14:paraId="5AF84C5A">
        <w:tblPrEx>
          <w:tblCellMar>
            <w:top w:w="0" w:type="dxa"/>
            <w:left w:w="108" w:type="dxa"/>
            <w:bottom w:w="0" w:type="dxa"/>
            <w:right w:w="108" w:type="dxa"/>
          </w:tblCellMar>
        </w:tblPrEx>
        <w:trPr>
          <w:trHeight w:val="526"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4183AEF8">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2AB3ACE7">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4195955E">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333D4AC7">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D62B668">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8CD2FD7">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A31B56C">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64501A91">
            <w:pPr>
              <w:spacing w:line="360" w:lineRule="auto"/>
              <w:ind w:right="-67"/>
              <w:jc w:val="center"/>
              <w:rPr>
                <w:rFonts w:hint="eastAsia" w:ascii="宋体" w:hAnsi="宋体" w:eastAsia="宋体" w:cs="宋体"/>
                <w:color w:val="auto"/>
                <w:sz w:val="21"/>
                <w:highlight w:val="none"/>
              </w:rPr>
            </w:pPr>
          </w:p>
        </w:tc>
      </w:tr>
      <w:tr w14:paraId="278F0550">
        <w:tblPrEx>
          <w:tblCellMar>
            <w:top w:w="0" w:type="dxa"/>
            <w:left w:w="108" w:type="dxa"/>
            <w:bottom w:w="0" w:type="dxa"/>
            <w:right w:w="108" w:type="dxa"/>
          </w:tblCellMar>
        </w:tblPrEx>
        <w:trPr>
          <w:trHeight w:val="524"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166E25D4">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74B3D529">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0BF2B37B">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26EE6F2F">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1540688">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660CF326">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5D3BB26A">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0D79B19F">
            <w:pPr>
              <w:spacing w:line="360" w:lineRule="auto"/>
              <w:ind w:right="-67"/>
              <w:jc w:val="center"/>
              <w:rPr>
                <w:rFonts w:hint="eastAsia" w:ascii="宋体" w:hAnsi="宋体" w:eastAsia="宋体" w:cs="宋体"/>
                <w:color w:val="auto"/>
                <w:sz w:val="21"/>
                <w:highlight w:val="none"/>
              </w:rPr>
            </w:pPr>
          </w:p>
        </w:tc>
      </w:tr>
      <w:tr w14:paraId="17C0C900">
        <w:tblPrEx>
          <w:tblCellMar>
            <w:top w:w="0" w:type="dxa"/>
            <w:left w:w="108" w:type="dxa"/>
            <w:bottom w:w="0" w:type="dxa"/>
            <w:right w:w="108" w:type="dxa"/>
          </w:tblCellMar>
        </w:tblPrEx>
        <w:trPr>
          <w:trHeight w:val="541" w:hRule="exact"/>
        </w:trPr>
        <w:tc>
          <w:tcPr>
            <w:tcW w:w="439" w:type="pct"/>
            <w:tcBorders>
              <w:top w:val="single" w:color="000000" w:sz="4" w:space="0"/>
              <w:left w:val="single" w:color="000000" w:sz="4" w:space="0"/>
              <w:bottom w:val="single" w:color="000000" w:sz="4" w:space="0"/>
              <w:right w:val="single" w:color="000000" w:sz="4" w:space="0"/>
            </w:tcBorders>
            <w:noWrap w:val="0"/>
            <w:vAlign w:val="top"/>
          </w:tcPr>
          <w:p w14:paraId="63F846D2">
            <w:pPr>
              <w:spacing w:line="360" w:lineRule="auto"/>
              <w:ind w:right="-67"/>
              <w:jc w:val="center"/>
              <w:rPr>
                <w:rFonts w:hint="eastAsia" w:ascii="宋体" w:hAnsi="宋体" w:eastAsia="宋体" w:cs="宋体"/>
                <w:color w:val="auto"/>
                <w:sz w:val="21"/>
                <w:highlight w:val="none"/>
              </w:rPr>
            </w:pPr>
          </w:p>
        </w:tc>
        <w:tc>
          <w:tcPr>
            <w:tcW w:w="872" w:type="pct"/>
            <w:tcBorders>
              <w:top w:val="single" w:color="000000" w:sz="4" w:space="0"/>
              <w:left w:val="single" w:color="000000" w:sz="4" w:space="0"/>
              <w:bottom w:val="single" w:color="000000" w:sz="4" w:space="0"/>
              <w:right w:val="single" w:color="000000" w:sz="4" w:space="0"/>
            </w:tcBorders>
            <w:noWrap w:val="0"/>
            <w:vAlign w:val="top"/>
          </w:tcPr>
          <w:p w14:paraId="3ACD2038">
            <w:pPr>
              <w:spacing w:line="360" w:lineRule="auto"/>
              <w:ind w:right="-67"/>
              <w:jc w:val="center"/>
              <w:rPr>
                <w:rFonts w:hint="eastAsia" w:ascii="宋体" w:hAnsi="宋体" w:eastAsia="宋体" w:cs="宋体"/>
                <w:color w:val="auto"/>
                <w:sz w:val="21"/>
                <w:highlight w:val="none"/>
              </w:rPr>
            </w:pPr>
          </w:p>
        </w:tc>
        <w:tc>
          <w:tcPr>
            <w:tcW w:w="565" w:type="pct"/>
            <w:tcBorders>
              <w:top w:val="single" w:color="000000" w:sz="4" w:space="0"/>
              <w:left w:val="single" w:color="000000" w:sz="4" w:space="0"/>
              <w:bottom w:val="single" w:color="000000" w:sz="4" w:space="0"/>
              <w:right w:val="single" w:color="000000" w:sz="4" w:space="0"/>
            </w:tcBorders>
            <w:noWrap w:val="0"/>
            <w:vAlign w:val="top"/>
          </w:tcPr>
          <w:p w14:paraId="6BDD265A">
            <w:pPr>
              <w:spacing w:line="360" w:lineRule="auto"/>
              <w:ind w:right="-67"/>
              <w:jc w:val="center"/>
              <w:rPr>
                <w:rFonts w:hint="eastAsia" w:ascii="宋体" w:hAnsi="宋体" w:eastAsia="宋体" w:cs="宋体"/>
                <w:color w:val="auto"/>
                <w:sz w:val="21"/>
                <w:highlight w:val="none"/>
              </w:rPr>
            </w:pPr>
          </w:p>
        </w:tc>
        <w:tc>
          <w:tcPr>
            <w:tcW w:w="450" w:type="pct"/>
            <w:tcBorders>
              <w:top w:val="single" w:color="000000" w:sz="4" w:space="0"/>
              <w:left w:val="single" w:color="000000" w:sz="4" w:space="0"/>
              <w:bottom w:val="single" w:color="000000" w:sz="4" w:space="0"/>
              <w:right w:val="single" w:color="000000" w:sz="4" w:space="0"/>
            </w:tcBorders>
            <w:noWrap w:val="0"/>
            <w:vAlign w:val="top"/>
          </w:tcPr>
          <w:p w14:paraId="611410AB">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198A023F">
            <w:pPr>
              <w:spacing w:line="360" w:lineRule="auto"/>
              <w:ind w:right="-67"/>
              <w:jc w:val="center"/>
              <w:rPr>
                <w:rFonts w:hint="eastAsia" w:ascii="宋体" w:hAnsi="宋体" w:eastAsia="宋体" w:cs="宋体"/>
                <w:color w:val="auto"/>
                <w:sz w:val="21"/>
                <w:highlight w:val="none"/>
              </w:rPr>
            </w:pPr>
          </w:p>
        </w:tc>
        <w:tc>
          <w:tcPr>
            <w:tcW w:w="641" w:type="pct"/>
            <w:tcBorders>
              <w:top w:val="single" w:color="000000" w:sz="4" w:space="0"/>
              <w:left w:val="single" w:color="000000" w:sz="4" w:space="0"/>
              <w:bottom w:val="single" w:color="000000" w:sz="4" w:space="0"/>
              <w:right w:val="single" w:color="000000" w:sz="4" w:space="0"/>
            </w:tcBorders>
            <w:noWrap w:val="0"/>
            <w:vAlign w:val="top"/>
          </w:tcPr>
          <w:p w14:paraId="321EAC3A">
            <w:pPr>
              <w:spacing w:line="360" w:lineRule="auto"/>
              <w:ind w:right="-67"/>
              <w:jc w:val="center"/>
              <w:rPr>
                <w:rFonts w:hint="eastAsia" w:ascii="宋体" w:hAnsi="宋体" w:eastAsia="宋体" w:cs="宋体"/>
                <w:color w:val="auto"/>
                <w:sz w:val="21"/>
                <w:highlight w:val="none"/>
              </w:rPr>
            </w:pPr>
          </w:p>
        </w:tc>
        <w:tc>
          <w:tcPr>
            <w:tcW w:w="922" w:type="pct"/>
            <w:tcBorders>
              <w:top w:val="single" w:color="000000" w:sz="4" w:space="0"/>
              <w:left w:val="single" w:color="000000" w:sz="4" w:space="0"/>
              <w:bottom w:val="single" w:color="000000" w:sz="4" w:space="0"/>
              <w:right w:val="single" w:color="000000" w:sz="4" w:space="0"/>
            </w:tcBorders>
            <w:noWrap w:val="0"/>
            <w:vAlign w:val="top"/>
          </w:tcPr>
          <w:p w14:paraId="77A11EDD">
            <w:pPr>
              <w:spacing w:line="360" w:lineRule="auto"/>
              <w:ind w:right="-67"/>
              <w:jc w:val="center"/>
              <w:rPr>
                <w:rFonts w:hint="eastAsia" w:ascii="宋体" w:hAnsi="宋体" w:eastAsia="宋体" w:cs="宋体"/>
                <w:color w:val="auto"/>
                <w:sz w:val="21"/>
                <w:highlight w:val="none"/>
              </w:rPr>
            </w:pPr>
          </w:p>
        </w:tc>
        <w:tc>
          <w:tcPr>
            <w:tcW w:w="534" w:type="pct"/>
            <w:tcBorders>
              <w:top w:val="single" w:color="000000" w:sz="4" w:space="0"/>
              <w:left w:val="single" w:color="000000" w:sz="4" w:space="0"/>
              <w:bottom w:val="single" w:color="000000" w:sz="4" w:space="0"/>
              <w:right w:val="single" w:color="000000" w:sz="4" w:space="0"/>
            </w:tcBorders>
            <w:noWrap w:val="0"/>
            <w:vAlign w:val="top"/>
          </w:tcPr>
          <w:p w14:paraId="43472A01">
            <w:pPr>
              <w:spacing w:line="360" w:lineRule="auto"/>
              <w:ind w:right="-67"/>
              <w:jc w:val="center"/>
              <w:rPr>
                <w:rFonts w:hint="eastAsia" w:ascii="宋体" w:hAnsi="宋体" w:eastAsia="宋体" w:cs="宋体"/>
                <w:color w:val="auto"/>
                <w:sz w:val="21"/>
                <w:highlight w:val="none"/>
              </w:rPr>
            </w:pPr>
          </w:p>
        </w:tc>
      </w:tr>
      <w:bookmarkEnd w:id="219"/>
      <w:bookmarkEnd w:id="220"/>
      <w:bookmarkEnd w:id="221"/>
      <w:bookmarkEnd w:id="222"/>
    </w:tbl>
    <w:p w14:paraId="0DF824C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942C3C">
      <w:pPr>
        <w:pStyle w:val="3"/>
        <w:spacing w:line="360" w:lineRule="auto"/>
        <w:jc w:val="center"/>
        <w:rPr>
          <w:rFonts w:hint="eastAsia"/>
          <w:color w:val="auto"/>
          <w:highlight w:val="none"/>
        </w:rPr>
      </w:pPr>
      <w:bookmarkStart w:id="223" w:name="_Toc23997"/>
      <w:r>
        <w:rPr>
          <w:rFonts w:hint="eastAsia"/>
          <w:color w:val="auto"/>
          <w:highlight w:val="none"/>
        </w:rPr>
        <w:t>第七章  否决性条款</w:t>
      </w:r>
      <w:bookmarkEnd w:id="223"/>
    </w:p>
    <w:p w14:paraId="02DF0CDA">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一、拒绝受理投标文件的情形</w:t>
      </w:r>
    </w:p>
    <w:p w14:paraId="0C51CF44">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1、投标人未在投标截止时间（开标时间）前</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通过电子招标投标交易平台投标登记并上传电子投标文件的；</w:t>
      </w:r>
    </w:p>
    <w:p w14:paraId="54FA1F43">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2、投标人未在规定时间内通过电子招标投标交易平台对已递交的电子投标文件进行解密的；</w:t>
      </w:r>
    </w:p>
    <w:p w14:paraId="21BE187B">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二、作无效投标的情形</w:t>
      </w:r>
    </w:p>
    <w:p w14:paraId="75D2CBAB">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1、投标文件不符合招标文件评标办法中形式评审标准、资格评审标准、响应性评审标准的要求。</w:t>
      </w:r>
    </w:p>
    <w:p w14:paraId="52E9290D">
      <w:pPr>
        <w:spacing w:line="360" w:lineRule="auto"/>
        <w:ind w:firstLine="484" w:firstLine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三、否决投标的情形</w:t>
      </w:r>
    </w:p>
    <w:p w14:paraId="4534D241">
      <w:pPr>
        <w:keepNext w:val="0"/>
        <w:keepLines w:val="0"/>
        <w:pageBreakBefore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0159685">
      <w:pPr>
        <w:keepNext w:val="0"/>
        <w:keepLines w:val="0"/>
        <w:pageBreakBefore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2、投标文件没有对招标文件的实质性要求和条件作出响应，或者对招标文件的偏差超出招标文件规定的偏差范围或最高项数。</w:t>
      </w:r>
    </w:p>
    <w:p w14:paraId="3E76F380">
      <w:pPr>
        <w:keepNext w:val="0"/>
        <w:keepLines w:val="0"/>
        <w:pageBreakBefore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3、有串通投标、弄虚作假、行贿等违法行为。</w:t>
      </w:r>
    </w:p>
    <w:p w14:paraId="0FFF2FDF">
      <w:pPr>
        <w:spacing w:line="360" w:lineRule="auto"/>
        <w:ind w:firstLine="484" w:firstLineChars="202"/>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投标报价有算术错误及其他错误的，评标委员会按</w:t>
      </w:r>
      <w:r>
        <w:rPr>
          <w:rFonts w:hint="eastAsia" w:ascii="宋体" w:hAnsi="宋体" w:eastAsia="宋体" w:cs="宋体"/>
          <w:color w:val="auto"/>
          <w:sz w:val="24"/>
          <w:highlight w:val="none"/>
          <w:lang w:eastAsia="zh-CN"/>
        </w:rPr>
        <w:t>招标文件规定的</w:t>
      </w:r>
      <w:r>
        <w:rPr>
          <w:rFonts w:hint="eastAsia" w:ascii="宋体" w:hAnsi="宋体" w:eastAsia="宋体" w:cs="宋体"/>
          <w:color w:val="auto"/>
          <w:sz w:val="24"/>
          <w:highlight w:val="none"/>
        </w:rPr>
        <w:t>要求投标人对投标报价进行修正，并要求投标人书面澄清确认。投标人拒不澄清确认的，评标委员会应当否决其投标。</w:t>
      </w:r>
    </w:p>
    <w:p w14:paraId="4B552713">
      <w:pPr>
        <w:pStyle w:val="13"/>
        <w:spacing w:line="360" w:lineRule="auto"/>
        <w:ind w:firstLine="487" w:firstLineChars="202"/>
        <w:rPr>
          <w:rFonts w:hint="eastAsia" w:ascii="宋体" w:hAnsi="宋体" w:eastAsia="宋体" w:cs="宋体"/>
          <w:b/>
          <w:color w:val="auto"/>
          <w:sz w:val="24"/>
          <w:highlight w:val="none"/>
        </w:rPr>
      </w:pPr>
    </w:p>
    <w:p w14:paraId="267EC0A8">
      <w:pPr>
        <w:pStyle w:val="13"/>
        <w:spacing w:line="360" w:lineRule="auto"/>
        <w:ind w:firstLine="487" w:firstLineChars="202"/>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注:如出现招标文件的其他条款与本章单列的否决性条款不一致的</w:t>
      </w:r>
      <w:r>
        <w:rPr>
          <w:rFonts w:hint="eastAsia" w:cs="宋体"/>
          <w:b/>
          <w:bCs/>
          <w:color w:val="auto"/>
          <w:sz w:val="24"/>
          <w:szCs w:val="24"/>
          <w:highlight w:val="none"/>
          <w:lang w:eastAsia="zh-CN"/>
        </w:rPr>
        <w:t>，</w:t>
      </w:r>
      <w:r>
        <w:rPr>
          <w:rFonts w:hint="eastAsia" w:ascii="宋体" w:hAnsi="宋体" w:eastAsia="宋体" w:cs="宋体"/>
          <w:b/>
          <w:bCs/>
          <w:color w:val="auto"/>
          <w:sz w:val="24"/>
          <w:szCs w:val="24"/>
          <w:highlight w:val="none"/>
        </w:rPr>
        <w:t>以本章条款为准。</w:t>
      </w:r>
    </w:p>
    <w:p w14:paraId="6E8CF742">
      <w:pPr>
        <w:spacing w:line="360" w:lineRule="auto"/>
        <w:rPr>
          <w:rFonts w:hint="eastAsia" w:ascii="宋体" w:hAnsi="宋体" w:eastAsia="宋体" w:cs="宋体"/>
          <w:color w:val="auto"/>
          <w:sz w:val="24"/>
          <w:highlight w:val="none"/>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F5F21">
    <w:pPr>
      <w:pStyle w:val="19"/>
      <w:tabs>
        <w:tab w:val="clear" w:pos="4153"/>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E2B93">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4466D">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64466D">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616A9">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C94EC8">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FPVmvdAQAAvwMAAA4AAAAAAAAA&#10;AQAgAAAAHgEAAGRycy9lMm9Eb2MueG1sUEsFBgAAAAAGAAYAWQEAAG0FAAAAAA==&#10;">
              <v:fill on="f" focussize="0,0"/>
              <v:stroke on="f"/>
              <v:imagedata o:title=""/>
              <o:lock v:ext="edit" aspectratio="f"/>
              <v:textbox inset="0mm,0mm,0mm,0mm" style="mso-fit-shape-to-text:t;">
                <w:txbxContent>
                  <w:p w14:paraId="1DC94EC8">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6CF82">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D94F1">
    <w:pPr>
      <w:pStyle w:val="19"/>
      <w:tabs>
        <w:tab w:val="clear" w:pos="4153"/>
      </w:tabs>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A3FE9">
                          <w:pPr>
                            <w:pStyle w:val="1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9A3FE9">
                    <w:pPr>
                      <w:pStyle w:val="1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57C3A">
    <w:pPr>
      <w:pStyle w:val="1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1A09F">
                          <w:pPr>
                            <w:pStyle w:val="1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01A09F">
                    <w:pPr>
                      <w:pStyle w:val="1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8DBA">
    <w:pPr>
      <w:pStyle w:val="19"/>
      <w:tabs>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posOffset>2837815</wp:posOffset>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9F494">
                          <w:pPr>
                            <w:pStyle w:val="19"/>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2</w:t>
                          </w:r>
                          <w:r>
                            <w:rPr>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45pt;margin-top:0pt;height:144pt;width:144pt;mso-position-horizontal-relative:margin;mso-wrap-style:none;z-index:251663360;mso-width-relative:page;mso-height-relative:page;" filled="f" stroked="f" coordsize="21600,21600" o:gfxdata="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RaiddUAAAAIAQAADwAAAAAAAAABACAAAAAiAAAAZHJzL2Rvd25yZXYueG1sUEsB&#10;AhQAFAAAAAgAh07iQMeXtc4xAgAAYQQAAA4AAAAAAAAAAQAgAAAAJAEAAGRycy9lMm9Eb2MueG1s&#10;UEsFBgAAAAAGAAYAWQEAAMcFAAAAAA==&#10;">
              <v:fill on="f" focussize="0,0"/>
              <v:stroke on="f" weight="0.5pt"/>
              <v:imagedata o:title=""/>
              <o:lock v:ext="edit" aspectratio="f"/>
              <v:textbox inset="0mm,0mm,0mm,0mm" style="mso-fit-shape-to-text:t;">
                <w:txbxContent>
                  <w:p w14:paraId="7239F494">
                    <w:pPr>
                      <w:pStyle w:val="19"/>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2</w:t>
                    </w:r>
                    <w:r>
                      <w:rPr>
                        <w:sz w:val="21"/>
                        <w:szCs w:val="3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2B7BA">
    <w:pPr>
      <w:pStyle w:val="1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7CBC7">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427CBC7">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AC230">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30EB3F">
                          <w:pPr>
                            <w:pStyle w:val="19"/>
                          </w:pPr>
                          <w:r>
                            <w:fldChar w:fldCharType="begin"/>
                          </w:r>
                          <w:r>
                            <w:rPr>
                              <w:rStyle w:val="31"/>
                            </w:rPr>
                            <w:instrText xml:space="preserve">PAGE  </w:instrText>
                          </w:r>
                          <w:r>
                            <w:fldChar w:fldCharType="separate"/>
                          </w:r>
                          <w:r>
                            <w:rPr>
                              <w:rStyle w:val="31"/>
                            </w:rPr>
                            <w:t>26</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aho7H5gEA&#10;AMgDAAAOAAAAAAAAAAEAIAAAACIBAABkcnMvZTJvRG9jLnhtbFBLBQYAAAAABgAGAFkBAAB6BQAA&#10;AAA=&#10;">
              <v:fill on="f" focussize="0,0"/>
              <v:stroke on="f" weight="1.25pt"/>
              <v:imagedata o:title=""/>
              <o:lock v:ext="edit" aspectratio="f"/>
              <v:textbox inset="0mm,0mm,0mm,0mm" style="mso-fit-shape-to-text:t;">
                <w:txbxContent>
                  <w:p w14:paraId="6530EB3F">
                    <w:pPr>
                      <w:pStyle w:val="19"/>
                    </w:pPr>
                    <w:r>
                      <w:fldChar w:fldCharType="begin"/>
                    </w:r>
                    <w:r>
                      <w:rPr>
                        <w:rStyle w:val="31"/>
                      </w:rPr>
                      <w:instrText xml:space="preserve">PAGE  </w:instrText>
                    </w:r>
                    <w:r>
                      <w:fldChar w:fldCharType="separate"/>
                    </w:r>
                    <w:r>
                      <w:rPr>
                        <w:rStyle w:val="31"/>
                      </w:rP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83550">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B5200">
    <w:pPr>
      <w:pStyle w:val="19"/>
      <w:tabs>
        <w:tab w:val="clear" w:pos="4153"/>
      </w:tabs>
      <w:rPr>
        <w:rFonts w:hint="eastAsia"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1AF7F1">
                          <w:pPr>
                            <w:pStyle w:val="19"/>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SXxnd8BAAC/AwAADgAAAAAA&#10;AAABACAAAAAeAQAAZHJzL2Uyb0RvYy54bWxQSwUGAAAAAAYABgBZAQAAbwUAAAAA&#10;">
              <v:fill on="f" focussize="0,0"/>
              <v:stroke on="f"/>
              <v:imagedata o:title=""/>
              <o:lock v:ext="edit" aspectratio="f"/>
              <v:textbox inset="0mm,0mm,0mm,0mm" style="mso-fit-shape-to-text:t;">
                <w:txbxContent>
                  <w:p w14:paraId="051AF7F1">
                    <w:pPr>
                      <w:pStyle w:val="19"/>
                      <w:jc w:val="right"/>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9A2E2">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0F088">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12B3">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4B78">
    <w:pPr>
      <w:pStyle w:val="20"/>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05EC2"/>
    <w:multiLevelType w:val="singleLevel"/>
    <w:tmpl w:val="90405EC2"/>
    <w:lvl w:ilvl="0" w:tentative="0">
      <w:start w:val="2"/>
      <w:numFmt w:val="chineseCounting"/>
      <w:suff w:val="nothing"/>
      <w:lvlText w:val="%1、"/>
      <w:lvlJc w:val="left"/>
      <w:rPr>
        <w:rFonts w:hint="eastAsia"/>
      </w:rPr>
    </w:lvl>
  </w:abstractNum>
  <w:abstractNum w:abstractNumId="1">
    <w:nsid w:val="B9A17334"/>
    <w:multiLevelType w:val="singleLevel"/>
    <w:tmpl w:val="B9A17334"/>
    <w:lvl w:ilvl="0" w:tentative="0">
      <w:start w:val="2"/>
      <w:numFmt w:val="upperLetter"/>
      <w:suff w:val="nothing"/>
      <w:lvlText w:val="%1、"/>
      <w:lvlJc w:val="left"/>
    </w:lvl>
  </w:abstractNum>
  <w:abstractNum w:abstractNumId="2">
    <w:nsid w:val="BDA98153"/>
    <w:multiLevelType w:val="singleLevel"/>
    <w:tmpl w:val="BDA98153"/>
    <w:lvl w:ilvl="0" w:tentative="0">
      <w:start w:val="3"/>
      <w:numFmt w:val="decimal"/>
      <w:suff w:val="nothing"/>
      <w:lvlText w:val="%1、"/>
      <w:lvlJc w:val="left"/>
      <w:pPr>
        <w:ind w:left="105" w:firstLine="0"/>
      </w:pPr>
    </w:lvl>
  </w:abstractNum>
  <w:abstractNum w:abstractNumId="3">
    <w:nsid w:val="00000007"/>
    <w:multiLevelType w:val="singleLevel"/>
    <w:tmpl w:val="00000007"/>
    <w:lvl w:ilvl="0" w:tentative="0">
      <w:start w:val="2"/>
      <w:numFmt w:val="decimal"/>
      <w:suff w:val="nothing"/>
      <w:lvlText w:val="%1、"/>
      <w:lvlJc w:val="left"/>
    </w:lvl>
  </w:abstractNum>
  <w:abstractNum w:abstractNumId="4">
    <w:nsid w:val="0000000D"/>
    <w:multiLevelType w:val="singleLevel"/>
    <w:tmpl w:val="0000000D"/>
    <w:lvl w:ilvl="0" w:tentative="0">
      <w:start w:val="1"/>
      <w:numFmt w:val="decimal"/>
      <w:suff w:val="nothing"/>
      <w:lvlText w:val="（%1）"/>
      <w:lvlJc w:val="left"/>
    </w:lvl>
  </w:abstractNum>
  <w:abstractNum w:abstractNumId="5">
    <w:nsid w:val="04CAD24A"/>
    <w:multiLevelType w:val="singleLevel"/>
    <w:tmpl w:val="04CAD24A"/>
    <w:lvl w:ilvl="0" w:tentative="0">
      <w:start w:val="1"/>
      <w:numFmt w:val="decimal"/>
      <w:suff w:val="nothing"/>
      <w:lvlText w:val="%1、"/>
      <w:lvlJc w:val="left"/>
    </w:lvl>
  </w:abstractNum>
  <w:abstractNum w:abstractNumId="6">
    <w:nsid w:val="096BF6F1"/>
    <w:multiLevelType w:val="singleLevel"/>
    <w:tmpl w:val="096BF6F1"/>
    <w:lvl w:ilvl="0" w:tentative="0">
      <w:start w:val="1"/>
      <w:numFmt w:val="decimal"/>
      <w:suff w:val="nothing"/>
      <w:lvlText w:val="%1、"/>
      <w:lvlJc w:val="left"/>
      <w:rPr>
        <w:rFonts w:hint="default" w:ascii="宋体" w:hAnsi="宋体" w:eastAsia="宋体" w:cs="宋体"/>
        <w:sz w:val="21"/>
        <w:szCs w:val="21"/>
      </w:rPr>
    </w:lvl>
  </w:abstractNum>
  <w:abstractNum w:abstractNumId="7">
    <w:nsid w:val="6A0A5DB6"/>
    <w:multiLevelType w:val="singleLevel"/>
    <w:tmpl w:val="6A0A5DB6"/>
    <w:lvl w:ilvl="0" w:tentative="0">
      <w:start w:val="1"/>
      <w:numFmt w:val="chineseCounting"/>
      <w:suff w:val="nothing"/>
      <w:lvlText w:val="%1、"/>
      <w:lvlJc w:val="left"/>
      <w:pPr>
        <w:tabs>
          <w:tab w:val="left" w:pos="0"/>
        </w:tabs>
      </w:pPr>
      <w:rPr>
        <w:rFonts w:hint="eastAsia"/>
      </w:rPr>
    </w:lvl>
  </w:abstractNum>
  <w:num w:numId="1">
    <w:abstractNumId w:val="3"/>
  </w:num>
  <w:num w:numId="2">
    <w:abstractNumId w:val="4"/>
  </w:num>
  <w:num w:numId="3">
    <w:abstractNumId w:val="2"/>
  </w:num>
  <w:num w:numId="4">
    <w:abstractNumId w:val="5"/>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172A27"/>
    <w:rsid w:val="000449B2"/>
    <w:rsid w:val="00080680"/>
    <w:rsid w:val="0008497D"/>
    <w:rsid w:val="000D60E3"/>
    <w:rsid w:val="00137C52"/>
    <w:rsid w:val="00176EF3"/>
    <w:rsid w:val="002E1F45"/>
    <w:rsid w:val="004D47AF"/>
    <w:rsid w:val="00550D8B"/>
    <w:rsid w:val="00814280"/>
    <w:rsid w:val="00853845"/>
    <w:rsid w:val="00A5736B"/>
    <w:rsid w:val="00A81F78"/>
    <w:rsid w:val="00C3530A"/>
    <w:rsid w:val="00D2667E"/>
    <w:rsid w:val="01797DA6"/>
    <w:rsid w:val="017A6782"/>
    <w:rsid w:val="018C33F1"/>
    <w:rsid w:val="01B97168"/>
    <w:rsid w:val="023D16F5"/>
    <w:rsid w:val="02D805E9"/>
    <w:rsid w:val="02DD7EB5"/>
    <w:rsid w:val="042D7C0E"/>
    <w:rsid w:val="04B05AB0"/>
    <w:rsid w:val="05304B81"/>
    <w:rsid w:val="057B7A05"/>
    <w:rsid w:val="057C377D"/>
    <w:rsid w:val="05E520D5"/>
    <w:rsid w:val="05FF3354"/>
    <w:rsid w:val="06C76C7A"/>
    <w:rsid w:val="07556E02"/>
    <w:rsid w:val="07910A91"/>
    <w:rsid w:val="079A29CA"/>
    <w:rsid w:val="08002443"/>
    <w:rsid w:val="087F37CE"/>
    <w:rsid w:val="093A4548"/>
    <w:rsid w:val="09596F48"/>
    <w:rsid w:val="09EB28F9"/>
    <w:rsid w:val="0A90740F"/>
    <w:rsid w:val="0AE32C6A"/>
    <w:rsid w:val="0AF3003D"/>
    <w:rsid w:val="0B2057F0"/>
    <w:rsid w:val="0B9312CA"/>
    <w:rsid w:val="0BE70C04"/>
    <w:rsid w:val="0CF35035"/>
    <w:rsid w:val="0D660F9A"/>
    <w:rsid w:val="0D7D2FBE"/>
    <w:rsid w:val="0D872D7F"/>
    <w:rsid w:val="0D927468"/>
    <w:rsid w:val="0DC4327A"/>
    <w:rsid w:val="0E077A06"/>
    <w:rsid w:val="0E1235A8"/>
    <w:rsid w:val="0E3670EA"/>
    <w:rsid w:val="0E3857C6"/>
    <w:rsid w:val="0E4C0CD2"/>
    <w:rsid w:val="0E9658AF"/>
    <w:rsid w:val="0EBE66C8"/>
    <w:rsid w:val="0ED41A3E"/>
    <w:rsid w:val="0F4E618A"/>
    <w:rsid w:val="0FD94D87"/>
    <w:rsid w:val="10012EA3"/>
    <w:rsid w:val="101A0C39"/>
    <w:rsid w:val="107B7182"/>
    <w:rsid w:val="10D73F5D"/>
    <w:rsid w:val="119F0BF7"/>
    <w:rsid w:val="11BA3663"/>
    <w:rsid w:val="127304DC"/>
    <w:rsid w:val="12793600"/>
    <w:rsid w:val="129D5B7D"/>
    <w:rsid w:val="12E3587E"/>
    <w:rsid w:val="131775BC"/>
    <w:rsid w:val="140D0007"/>
    <w:rsid w:val="1442458B"/>
    <w:rsid w:val="14427A9F"/>
    <w:rsid w:val="14780D42"/>
    <w:rsid w:val="14A04C03"/>
    <w:rsid w:val="15BE62A1"/>
    <w:rsid w:val="15D849FF"/>
    <w:rsid w:val="162437A1"/>
    <w:rsid w:val="16331C36"/>
    <w:rsid w:val="166746CF"/>
    <w:rsid w:val="16922E00"/>
    <w:rsid w:val="169C5A2D"/>
    <w:rsid w:val="176302F9"/>
    <w:rsid w:val="17D54E18"/>
    <w:rsid w:val="185E7E63"/>
    <w:rsid w:val="18C8188B"/>
    <w:rsid w:val="18DD1358"/>
    <w:rsid w:val="1A4A0F3F"/>
    <w:rsid w:val="1A637E8D"/>
    <w:rsid w:val="1AA21C48"/>
    <w:rsid w:val="1AA87C59"/>
    <w:rsid w:val="1AD6588D"/>
    <w:rsid w:val="1AE35187"/>
    <w:rsid w:val="1AE61AB7"/>
    <w:rsid w:val="1AF71939"/>
    <w:rsid w:val="1B634D6B"/>
    <w:rsid w:val="1B857FF2"/>
    <w:rsid w:val="1BB9023F"/>
    <w:rsid w:val="1BEE697A"/>
    <w:rsid w:val="1C493163"/>
    <w:rsid w:val="1C4C6724"/>
    <w:rsid w:val="1C4F0B6A"/>
    <w:rsid w:val="1CC61A56"/>
    <w:rsid w:val="1CC92C3F"/>
    <w:rsid w:val="1D4D0A8B"/>
    <w:rsid w:val="1D820C50"/>
    <w:rsid w:val="1D952AC0"/>
    <w:rsid w:val="1DB57558"/>
    <w:rsid w:val="1DDF1D57"/>
    <w:rsid w:val="1DF46E10"/>
    <w:rsid w:val="1E661409"/>
    <w:rsid w:val="1E90697D"/>
    <w:rsid w:val="1EB06519"/>
    <w:rsid w:val="1F046B38"/>
    <w:rsid w:val="1FAE7E08"/>
    <w:rsid w:val="1FFC696B"/>
    <w:rsid w:val="200B3173"/>
    <w:rsid w:val="20B816B5"/>
    <w:rsid w:val="20BF4364"/>
    <w:rsid w:val="2157791F"/>
    <w:rsid w:val="21986530"/>
    <w:rsid w:val="224A27E1"/>
    <w:rsid w:val="224C78F6"/>
    <w:rsid w:val="2289521B"/>
    <w:rsid w:val="22FE0FF6"/>
    <w:rsid w:val="231950F6"/>
    <w:rsid w:val="23B4034A"/>
    <w:rsid w:val="23C52378"/>
    <w:rsid w:val="23D700A4"/>
    <w:rsid w:val="24941F13"/>
    <w:rsid w:val="25230724"/>
    <w:rsid w:val="252E2536"/>
    <w:rsid w:val="25DF76E4"/>
    <w:rsid w:val="26033E76"/>
    <w:rsid w:val="26365340"/>
    <w:rsid w:val="26601F7D"/>
    <w:rsid w:val="268C5DC0"/>
    <w:rsid w:val="26BE7476"/>
    <w:rsid w:val="26D052F6"/>
    <w:rsid w:val="26FD510C"/>
    <w:rsid w:val="2705317A"/>
    <w:rsid w:val="27343201"/>
    <w:rsid w:val="27846B0B"/>
    <w:rsid w:val="2802590C"/>
    <w:rsid w:val="28213F0F"/>
    <w:rsid w:val="285C7ADA"/>
    <w:rsid w:val="28F04E5E"/>
    <w:rsid w:val="294F4B81"/>
    <w:rsid w:val="29741A24"/>
    <w:rsid w:val="297445E7"/>
    <w:rsid w:val="297568E3"/>
    <w:rsid w:val="298A4D77"/>
    <w:rsid w:val="29CE5AA6"/>
    <w:rsid w:val="29FD638B"/>
    <w:rsid w:val="29FF2BF9"/>
    <w:rsid w:val="2A273948"/>
    <w:rsid w:val="2A456A43"/>
    <w:rsid w:val="2A4F07C7"/>
    <w:rsid w:val="2AA07DB1"/>
    <w:rsid w:val="2ABC6246"/>
    <w:rsid w:val="2AD642EE"/>
    <w:rsid w:val="2C672BFB"/>
    <w:rsid w:val="2CDD039A"/>
    <w:rsid w:val="2D10214C"/>
    <w:rsid w:val="2DCD656F"/>
    <w:rsid w:val="2DE1471D"/>
    <w:rsid w:val="2DF9330D"/>
    <w:rsid w:val="2E376CC4"/>
    <w:rsid w:val="2E420C30"/>
    <w:rsid w:val="2E5E4F1D"/>
    <w:rsid w:val="2ECC5699"/>
    <w:rsid w:val="2EEA6ABE"/>
    <w:rsid w:val="2F3945C8"/>
    <w:rsid w:val="2F9037FD"/>
    <w:rsid w:val="2F994DA8"/>
    <w:rsid w:val="2FAD2F52"/>
    <w:rsid w:val="30330D58"/>
    <w:rsid w:val="30556151"/>
    <w:rsid w:val="305A1A21"/>
    <w:rsid w:val="30681822"/>
    <w:rsid w:val="30A74E11"/>
    <w:rsid w:val="30C23E8A"/>
    <w:rsid w:val="310103C2"/>
    <w:rsid w:val="317F0E37"/>
    <w:rsid w:val="31F802EE"/>
    <w:rsid w:val="3216623C"/>
    <w:rsid w:val="323F1C36"/>
    <w:rsid w:val="32E50C6C"/>
    <w:rsid w:val="330C4087"/>
    <w:rsid w:val="33262EC3"/>
    <w:rsid w:val="335F55B4"/>
    <w:rsid w:val="34202815"/>
    <w:rsid w:val="34270E8D"/>
    <w:rsid w:val="34CA3F4A"/>
    <w:rsid w:val="34E72D05"/>
    <w:rsid w:val="34F62354"/>
    <w:rsid w:val="351A5B3D"/>
    <w:rsid w:val="35720DAE"/>
    <w:rsid w:val="36086F35"/>
    <w:rsid w:val="362736F2"/>
    <w:rsid w:val="362A0508"/>
    <w:rsid w:val="367577AF"/>
    <w:rsid w:val="37180CA8"/>
    <w:rsid w:val="375867E7"/>
    <w:rsid w:val="37D56347"/>
    <w:rsid w:val="38280436"/>
    <w:rsid w:val="387E569A"/>
    <w:rsid w:val="394F418B"/>
    <w:rsid w:val="39DE552C"/>
    <w:rsid w:val="3A0562E4"/>
    <w:rsid w:val="3A2B03C8"/>
    <w:rsid w:val="3A79428A"/>
    <w:rsid w:val="3AB42A96"/>
    <w:rsid w:val="3B043A1D"/>
    <w:rsid w:val="3B143534"/>
    <w:rsid w:val="3B1E5926"/>
    <w:rsid w:val="3B5B5C03"/>
    <w:rsid w:val="3B762CF8"/>
    <w:rsid w:val="3B9003B3"/>
    <w:rsid w:val="3B9C16BD"/>
    <w:rsid w:val="3C0E4CB8"/>
    <w:rsid w:val="3D5B25BE"/>
    <w:rsid w:val="3DA212CB"/>
    <w:rsid w:val="3DB068F2"/>
    <w:rsid w:val="3DD75419"/>
    <w:rsid w:val="3DF00B18"/>
    <w:rsid w:val="3E28316B"/>
    <w:rsid w:val="3E500D27"/>
    <w:rsid w:val="3EE96C43"/>
    <w:rsid w:val="3F52302F"/>
    <w:rsid w:val="3F93711E"/>
    <w:rsid w:val="3FE3112E"/>
    <w:rsid w:val="405938BE"/>
    <w:rsid w:val="407A208B"/>
    <w:rsid w:val="40BA797D"/>
    <w:rsid w:val="4101548E"/>
    <w:rsid w:val="41474664"/>
    <w:rsid w:val="41D445D0"/>
    <w:rsid w:val="41E52150"/>
    <w:rsid w:val="41E61F42"/>
    <w:rsid w:val="42027AB1"/>
    <w:rsid w:val="421D6E1C"/>
    <w:rsid w:val="422E5823"/>
    <w:rsid w:val="443256E2"/>
    <w:rsid w:val="44783D85"/>
    <w:rsid w:val="45256DBD"/>
    <w:rsid w:val="458D082C"/>
    <w:rsid w:val="45CD1A32"/>
    <w:rsid w:val="45F34DBA"/>
    <w:rsid w:val="461D1B6D"/>
    <w:rsid w:val="464A4CCB"/>
    <w:rsid w:val="470B1F9B"/>
    <w:rsid w:val="47855610"/>
    <w:rsid w:val="478B021B"/>
    <w:rsid w:val="478E57A6"/>
    <w:rsid w:val="47E66258"/>
    <w:rsid w:val="485C7B63"/>
    <w:rsid w:val="48942889"/>
    <w:rsid w:val="48C412D3"/>
    <w:rsid w:val="48CF2379"/>
    <w:rsid w:val="494B1258"/>
    <w:rsid w:val="49975A5C"/>
    <w:rsid w:val="49A40179"/>
    <w:rsid w:val="4A0F7CE8"/>
    <w:rsid w:val="4A1946C3"/>
    <w:rsid w:val="4A3C156E"/>
    <w:rsid w:val="4A911777"/>
    <w:rsid w:val="4B6E62AA"/>
    <w:rsid w:val="4BE711FF"/>
    <w:rsid w:val="4BEA157E"/>
    <w:rsid w:val="4C1C66ED"/>
    <w:rsid w:val="4C5477EB"/>
    <w:rsid w:val="4CC07196"/>
    <w:rsid w:val="4CD54ADB"/>
    <w:rsid w:val="4D1D271C"/>
    <w:rsid w:val="4E116C10"/>
    <w:rsid w:val="4E184ADD"/>
    <w:rsid w:val="4E300AFA"/>
    <w:rsid w:val="4EEF49CB"/>
    <w:rsid w:val="4EFB4CDF"/>
    <w:rsid w:val="4F2307E8"/>
    <w:rsid w:val="4FE90FDC"/>
    <w:rsid w:val="50212FC0"/>
    <w:rsid w:val="50552B58"/>
    <w:rsid w:val="509C58BA"/>
    <w:rsid w:val="519A258E"/>
    <w:rsid w:val="51C07B1A"/>
    <w:rsid w:val="52370C0E"/>
    <w:rsid w:val="5246001F"/>
    <w:rsid w:val="52947EBC"/>
    <w:rsid w:val="53BB18B1"/>
    <w:rsid w:val="5416787E"/>
    <w:rsid w:val="543A671D"/>
    <w:rsid w:val="548550D9"/>
    <w:rsid w:val="550D4B37"/>
    <w:rsid w:val="558D41B7"/>
    <w:rsid w:val="55A35789"/>
    <w:rsid w:val="56A63783"/>
    <w:rsid w:val="56F40992"/>
    <w:rsid w:val="56FC1985"/>
    <w:rsid w:val="57757B5A"/>
    <w:rsid w:val="58427871"/>
    <w:rsid w:val="5A0D2AF6"/>
    <w:rsid w:val="5A4A578E"/>
    <w:rsid w:val="5A4A5FB2"/>
    <w:rsid w:val="5A551748"/>
    <w:rsid w:val="5A5A6D5E"/>
    <w:rsid w:val="5A6076FF"/>
    <w:rsid w:val="5B1E5FDD"/>
    <w:rsid w:val="5B2D6220"/>
    <w:rsid w:val="5B370E4D"/>
    <w:rsid w:val="5B931C9E"/>
    <w:rsid w:val="5C050F4B"/>
    <w:rsid w:val="5C141412"/>
    <w:rsid w:val="5C400527"/>
    <w:rsid w:val="5C8117D5"/>
    <w:rsid w:val="5CB159B0"/>
    <w:rsid w:val="5D7170A1"/>
    <w:rsid w:val="5D761F0A"/>
    <w:rsid w:val="5DBC7E5F"/>
    <w:rsid w:val="5E4B16FA"/>
    <w:rsid w:val="5E7E20CA"/>
    <w:rsid w:val="5EE756D6"/>
    <w:rsid w:val="5F103E8F"/>
    <w:rsid w:val="5F41673E"/>
    <w:rsid w:val="5FF673ED"/>
    <w:rsid w:val="600D1BEF"/>
    <w:rsid w:val="601479AF"/>
    <w:rsid w:val="601C6864"/>
    <w:rsid w:val="604A3C4F"/>
    <w:rsid w:val="60B151FE"/>
    <w:rsid w:val="60FB291D"/>
    <w:rsid w:val="611F4B09"/>
    <w:rsid w:val="612913FB"/>
    <w:rsid w:val="619A682E"/>
    <w:rsid w:val="61BD71DE"/>
    <w:rsid w:val="61DA2561"/>
    <w:rsid w:val="62A768B8"/>
    <w:rsid w:val="62B57844"/>
    <w:rsid w:val="631A7FA3"/>
    <w:rsid w:val="633A10F5"/>
    <w:rsid w:val="63D22CD7"/>
    <w:rsid w:val="64182257"/>
    <w:rsid w:val="642B1946"/>
    <w:rsid w:val="645B35F4"/>
    <w:rsid w:val="645C4E92"/>
    <w:rsid w:val="64723480"/>
    <w:rsid w:val="64A13455"/>
    <w:rsid w:val="64EF09EB"/>
    <w:rsid w:val="652060DB"/>
    <w:rsid w:val="65237004"/>
    <w:rsid w:val="652A1A23"/>
    <w:rsid w:val="660364FC"/>
    <w:rsid w:val="663644EA"/>
    <w:rsid w:val="66DF5B63"/>
    <w:rsid w:val="673D77D6"/>
    <w:rsid w:val="676E3314"/>
    <w:rsid w:val="677905B5"/>
    <w:rsid w:val="677B6565"/>
    <w:rsid w:val="67A45B3E"/>
    <w:rsid w:val="67ED2124"/>
    <w:rsid w:val="687B7698"/>
    <w:rsid w:val="68905BAF"/>
    <w:rsid w:val="69960B36"/>
    <w:rsid w:val="69BF098B"/>
    <w:rsid w:val="69F04FE9"/>
    <w:rsid w:val="69F745C9"/>
    <w:rsid w:val="69F94F28"/>
    <w:rsid w:val="6A0868C0"/>
    <w:rsid w:val="6A6B1EAD"/>
    <w:rsid w:val="6B170D97"/>
    <w:rsid w:val="6B722AA4"/>
    <w:rsid w:val="6B8137BE"/>
    <w:rsid w:val="6BD14CBC"/>
    <w:rsid w:val="6C0C6CE4"/>
    <w:rsid w:val="6C1E5A53"/>
    <w:rsid w:val="6C7D70E9"/>
    <w:rsid w:val="6D1D63D3"/>
    <w:rsid w:val="6D2420BC"/>
    <w:rsid w:val="6D475D9B"/>
    <w:rsid w:val="6D625637"/>
    <w:rsid w:val="6E0319CE"/>
    <w:rsid w:val="6E777A87"/>
    <w:rsid w:val="6F143527"/>
    <w:rsid w:val="6F4A23D9"/>
    <w:rsid w:val="6FEA4991"/>
    <w:rsid w:val="702C413F"/>
    <w:rsid w:val="706718B9"/>
    <w:rsid w:val="70927820"/>
    <w:rsid w:val="70C607C8"/>
    <w:rsid w:val="71E35881"/>
    <w:rsid w:val="72E72D01"/>
    <w:rsid w:val="73364A8F"/>
    <w:rsid w:val="73520AC2"/>
    <w:rsid w:val="73AE5E19"/>
    <w:rsid w:val="74353567"/>
    <w:rsid w:val="754107AC"/>
    <w:rsid w:val="757278E6"/>
    <w:rsid w:val="75A66EA3"/>
    <w:rsid w:val="75B109A3"/>
    <w:rsid w:val="763371A8"/>
    <w:rsid w:val="76472BC6"/>
    <w:rsid w:val="76627434"/>
    <w:rsid w:val="775B7F60"/>
    <w:rsid w:val="77A10225"/>
    <w:rsid w:val="784D42C1"/>
    <w:rsid w:val="798A2FE9"/>
    <w:rsid w:val="7AA8721A"/>
    <w:rsid w:val="7AD3168F"/>
    <w:rsid w:val="7B445194"/>
    <w:rsid w:val="7BF32533"/>
    <w:rsid w:val="7C0B180E"/>
    <w:rsid w:val="7C2A32C5"/>
    <w:rsid w:val="7C4A7FFF"/>
    <w:rsid w:val="7C741AA9"/>
    <w:rsid w:val="7CBD0A87"/>
    <w:rsid w:val="7D0611BF"/>
    <w:rsid w:val="7D22132A"/>
    <w:rsid w:val="7D262CB9"/>
    <w:rsid w:val="7D834209"/>
    <w:rsid w:val="7DC34AB0"/>
    <w:rsid w:val="7DD622E8"/>
    <w:rsid w:val="7E097FCF"/>
    <w:rsid w:val="7E310B70"/>
    <w:rsid w:val="7E6873EC"/>
    <w:rsid w:val="7E6D7639"/>
    <w:rsid w:val="7E95593D"/>
    <w:rsid w:val="7EA52354"/>
    <w:rsid w:val="7EAA65BE"/>
    <w:rsid w:val="7EC90406"/>
    <w:rsid w:val="7EED169F"/>
    <w:rsid w:val="7F3472CE"/>
    <w:rsid w:val="7F6A2CF0"/>
    <w:rsid w:val="7FE743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spacing w:before="50" w:beforeLines="50" w:after="50" w:afterLines="50" w:line="360" w:lineRule="auto"/>
      <w:jc w:val="center"/>
      <w:outlineLvl w:val="0"/>
    </w:pPr>
    <w:rPr>
      <w:rFonts w:ascii="Times New Roman" w:hAnsi="Times New Roman" w:eastAsia="黑体"/>
      <w:b/>
      <w:sz w:val="32"/>
    </w:rPr>
  </w:style>
  <w:style w:type="paragraph" w:styleId="4">
    <w:name w:val="heading 2"/>
    <w:basedOn w:val="1"/>
    <w:next w:val="1"/>
    <w:qFormat/>
    <w:uiPriority w:val="0"/>
    <w:pPr>
      <w:keepNext/>
      <w:keepLines/>
      <w:spacing w:before="260" w:beforeLines="0" w:after="260" w:afterLines="0" w:line="410" w:lineRule="auto"/>
      <w:outlineLvl w:val="1"/>
    </w:pPr>
    <w:rPr>
      <w:rFonts w:ascii="Arial" w:hAnsi="Arial" w:eastAsia="黑体"/>
      <w:b/>
      <w:sz w:val="32"/>
    </w:rPr>
  </w:style>
  <w:style w:type="paragraph" w:styleId="5">
    <w:name w:val="heading 3"/>
    <w:basedOn w:val="1"/>
    <w:next w:val="1"/>
    <w:link w:val="36"/>
    <w:qFormat/>
    <w:uiPriority w:val="0"/>
    <w:pPr>
      <w:keepNext/>
      <w:keepLines/>
      <w:spacing w:line="360" w:lineRule="auto"/>
      <w:outlineLvl w:val="2"/>
    </w:pPr>
    <w:rPr>
      <w:b/>
      <w:bCs/>
      <w:sz w:val="24"/>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paragraph" w:styleId="7">
    <w:name w:val="heading 5"/>
    <w:basedOn w:val="1"/>
    <w:next w:val="1"/>
    <w:semiHidden/>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30">
    <w:name w:val="Default Paragraph Font"/>
    <w:qFormat/>
    <w:uiPriority w:val="0"/>
  </w:style>
  <w:style w:type="table" w:default="1" w:styleId="29">
    <w:name w:val="Normal Table"/>
    <w:unhideWhenUsed/>
    <w:qFormat/>
    <w:uiPriority w:val="99"/>
    <w:tblPr>
      <w:tblCellMar>
        <w:top w:w="0" w:type="dxa"/>
        <w:left w:w="108" w:type="dxa"/>
        <w:bottom w:w="0" w:type="dxa"/>
        <w:right w:w="108" w:type="dxa"/>
      </w:tblCellMar>
    </w:tblPr>
  </w:style>
  <w:style w:type="paragraph" w:customStyle="1" w:styleId="2">
    <w:name w:val="_Style 3"/>
    <w:basedOn w:val="1"/>
    <w:qFormat/>
    <w:uiPriority w:val="1"/>
    <w:pPr>
      <w:spacing w:line="360" w:lineRule="auto"/>
      <w:jc w:val="center"/>
    </w:pPr>
    <w:rPr>
      <w:szCs w:val="20"/>
    </w:rPr>
  </w:style>
  <w:style w:type="paragraph" w:styleId="8">
    <w:name w:val="Normal Indent"/>
    <w:basedOn w:val="1"/>
    <w:qFormat/>
    <w:uiPriority w:val="0"/>
    <w:pPr>
      <w:ind w:firstLine="420"/>
    </w:pPr>
    <w:rPr>
      <w:rFonts w:ascii="Times New Roman" w:hAnsi="Times New Roman" w:cs="Times New Roman"/>
      <w:snapToGrid/>
      <w:kern w:val="2"/>
      <w:szCs w:val="20"/>
    </w:rPr>
  </w:style>
  <w:style w:type="paragraph" w:styleId="9">
    <w:name w:val="Document Map"/>
    <w:basedOn w:val="1"/>
    <w:link w:val="38"/>
    <w:qFormat/>
    <w:uiPriority w:val="0"/>
    <w:rPr>
      <w:rFonts w:ascii="宋体"/>
      <w:sz w:val="18"/>
      <w:szCs w:val="18"/>
    </w:rPr>
  </w:style>
  <w:style w:type="paragraph" w:styleId="10">
    <w:name w:val="annotation text"/>
    <w:basedOn w:val="1"/>
    <w:link w:val="39"/>
    <w:qFormat/>
    <w:uiPriority w:val="0"/>
    <w:pPr>
      <w:adjustRightInd w:val="0"/>
      <w:spacing w:line="360" w:lineRule="atLeast"/>
      <w:jc w:val="left"/>
    </w:pPr>
    <w:rPr>
      <w:rFonts w:ascii="宋体" w:hAnsi="宋体"/>
      <w:sz w:val="24"/>
    </w:rPr>
  </w:style>
  <w:style w:type="paragraph" w:styleId="11">
    <w:name w:val="Body Text 3"/>
    <w:basedOn w:val="1"/>
    <w:link w:val="40"/>
    <w:qFormat/>
    <w:uiPriority w:val="0"/>
    <w:pPr>
      <w:spacing w:after="120" w:afterLines="0"/>
    </w:pPr>
    <w:rPr>
      <w:sz w:val="16"/>
      <w:szCs w:val="16"/>
    </w:rPr>
  </w:style>
  <w:style w:type="paragraph" w:styleId="12">
    <w:name w:val="Body Text"/>
    <w:basedOn w:val="1"/>
    <w:link w:val="41"/>
    <w:qFormat/>
    <w:uiPriority w:val="0"/>
    <w:pPr>
      <w:spacing w:after="120" w:afterLines="0"/>
    </w:pPr>
  </w:style>
  <w:style w:type="paragraph" w:styleId="13">
    <w:name w:val="Body Text Indent"/>
    <w:basedOn w:val="1"/>
    <w:link w:val="42"/>
    <w:qFormat/>
    <w:uiPriority w:val="0"/>
    <w:pPr>
      <w:autoSpaceDE w:val="0"/>
      <w:autoSpaceDN w:val="0"/>
      <w:adjustRightInd w:val="0"/>
      <w:spacing w:line="0" w:lineRule="atLeast"/>
      <w:ind w:firstLine="525"/>
      <w:textAlignment w:val="top"/>
    </w:pPr>
    <w:rPr>
      <w:rFonts w:ascii="宋体" w:hAnsi="宋体"/>
      <w:color w:val="00000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0"/>
    <w:pPr>
      <w:ind w:leftChars="400"/>
    </w:pPr>
  </w:style>
  <w:style w:type="paragraph" w:styleId="16">
    <w:name w:val="Plain Text"/>
    <w:basedOn w:val="1"/>
    <w:link w:val="43"/>
    <w:qFormat/>
    <w:uiPriority w:val="0"/>
    <w:rPr>
      <w:rFonts w:ascii="宋体" w:hAnsi="Courier New"/>
      <w:sz w:val="24"/>
    </w:rPr>
  </w:style>
  <w:style w:type="paragraph" w:styleId="17">
    <w:name w:val="Date"/>
    <w:basedOn w:val="1"/>
    <w:next w:val="1"/>
    <w:link w:val="44"/>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1">
    <w:name w:val="toc 1"/>
    <w:basedOn w:val="1"/>
    <w:next w:val="1"/>
    <w:qFormat/>
    <w:uiPriority w:val="0"/>
  </w:style>
  <w:style w:type="paragraph" w:styleId="22">
    <w:name w:val="toc 4"/>
    <w:basedOn w:val="1"/>
    <w:next w:val="1"/>
    <w:qFormat/>
    <w:uiPriority w:val="0"/>
    <w:pPr>
      <w:ind w:left="1260" w:leftChars="600"/>
    </w:pPr>
  </w:style>
  <w:style w:type="paragraph" w:styleId="23">
    <w:name w:val="toc 2"/>
    <w:basedOn w:val="1"/>
    <w:next w:val="1"/>
    <w:qFormat/>
    <w:uiPriority w:val="0"/>
    <w:pPr>
      <w:ind w:leftChars="200"/>
    </w:pPr>
  </w:style>
  <w:style w:type="paragraph" w:styleId="24">
    <w:name w:val="Body Text 2"/>
    <w:basedOn w:val="1"/>
    <w:qFormat/>
    <w:uiPriority w:val="0"/>
    <w:rPr>
      <w:sz w:val="44"/>
    </w:rPr>
  </w:style>
  <w:style w:type="paragraph" w:styleId="2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6">
    <w:name w:val="annotation subject"/>
    <w:basedOn w:val="10"/>
    <w:next w:val="10"/>
    <w:link w:val="46"/>
    <w:qFormat/>
    <w:uiPriority w:val="0"/>
    <w:pPr>
      <w:adjustRightInd/>
      <w:spacing w:line="240" w:lineRule="auto"/>
    </w:pPr>
  </w:style>
  <w:style w:type="paragraph" w:styleId="27">
    <w:name w:val="Body Text First Indent"/>
    <w:basedOn w:val="12"/>
    <w:link w:val="47"/>
    <w:qFormat/>
    <w:uiPriority w:val="0"/>
    <w:pPr>
      <w:ind w:firstLine="420" w:firstLineChars="100"/>
    </w:pPr>
  </w:style>
  <w:style w:type="paragraph" w:styleId="28">
    <w:name w:val="Body Text First Indent 2"/>
    <w:basedOn w:val="13"/>
    <w:qFormat/>
    <w:uiPriority w:val="0"/>
    <w:pPr>
      <w:spacing w:line="420" w:lineRule="exact"/>
      <w:ind w:firstLine="420"/>
      <w:jc w:val="left"/>
    </w:pPr>
    <w:rPr>
      <w:rFonts w:ascii="宋体" w:hAnsi="宋体"/>
      <w:color w:val="000000"/>
      <w:sz w:val="24"/>
      <w:szCs w:val="18"/>
    </w:rPr>
  </w:style>
  <w:style w:type="character" w:styleId="31">
    <w:name w:val="page number"/>
    <w:basedOn w:val="30"/>
    <w:qFormat/>
    <w:uiPriority w:val="0"/>
  </w:style>
  <w:style w:type="character" w:styleId="32">
    <w:name w:val="FollowedHyperlink"/>
    <w:qFormat/>
    <w:uiPriority w:val="0"/>
    <w:rPr>
      <w:color w:val="12477D"/>
      <w:sz w:val="21"/>
      <w:szCs w:val="21"/>
      <w:u w:val="none"/>
    </w:rPr>
  </w:style>
  <w:style w:type="character" w:styleId="33">
    <w:name w:val="Emphasis"/>
    <w:qFormat/>
    <w:uiPriority w:val="0"/>
    <w:rPr>
      <w:i/>
    </w:rPr>
  </w:style>
  <w:style w:type="character" w:styleId="34">
    <w:name w:val="Hyperlink"/>
    <w:qFormat/>
    <w:uiPriority w:val="0"/>
    <w:rPr>
      <w:color w:val="12477D"/>
      <w:sz w:val="21"/>
      <w:szCs w:val="21"/>
      <w:u w:val="none"/>
    </w:rPr>
  </w:style>
  <w:style w:type="character" w:styleId="35">
    <w:name w:val="annotation reference"/>
    <w:qFormat/>
    <w:uiPriority w:val="0"/>
    <w:rPr>
      <w:sz w:val="21"/>
      <w:szCs w:val="21"/>
    </w:rPr>
  </w:style>
  <w:style w:type="character" w:customStyle="1" w:styleId="36">
    <w:name w:val="标题 3 Char"/>
    <w:link w:val="5"/>
    <w:qFormat/>
    <w:uiPriority w:val="0"/>
    <w:rPr>
      <w:rFonts w:eastAsia="宋体"/>
      <w:b/>
      <w:bCs/>
      <w:kern w:val="2"/>
      <w:sz w:val="24"/>
      <w:szCs w:val="32"/>
      <w:lang w:val="en-US" w:eastAsia="zh-CN" w:bidi="ar-SA"/>
    </w:rPr>
  </w:style>
  <w:style w:type="paragraph" w:customStyle="1" w:styleId="37">
    <w:name w:val="样式2"/>
    <w:basedOn w:val="1"/>
    <w:next w:val="1"/>
    <w:qFormat/>
    <w:uiPriority w:val="0"/>
    <w:pPr>
      <w:keepNext/>
      <w:keepLines/>
      <w:spacing w:before="50" w:beforeLines="50" w:after="50" w:afterLines="50" w:line="360" w:lineRule="auto"/>
      <w:jc w:val="center"/>
      <w:outlineLvl w:val="0"/>
    </w:pPr>
    <w:rPr>
      <w:rFonts w:ascii="Arial" w:hAnsi="Arial" w:eastAsia="黑体"/>
      <w:b/>
      <w:kern w:val="44"/>
      <w:sz w:val="32"/>
    </w:rPr>
  </w:style>
  <w:style w:type="character" w:customStyle="1" w:styleId="38">
    <w:name w:val="文档结构图 Char"/>
    <w:link w:val="9"/>
    <w:qFormat/>
    <w:uiPriority w:val="0"/>
    <w:rPr>
      <w:rFonts w:ascii="宋体"/>
      <w:kern w:val="2"/>
      <w:sz w:val="18"/>
      <w:szCs w:val="18"/>
    </w:rPr>
  </w:style>
  <w:style w:type="character" w:customStyle="1" w:styleId="39">
    <w:name w:val="批注文字 Char"/>
    <w:link w:val="10"/>
    <w:qFormat/>
    <w:uiPriority w:val="0"/>
    <w:rPr>
      <w:rFonts w:ascii="宋体" w:hAnsi="宋体" w:eastAsia="宋体"/>
      <w:kern w:val="2"/>
      <w:sz w:val="24"/>
      <w:szCs w:val="24"/>
      <w:lang w:val="en-US" w:eastAsia="zh-CN" w:bidi="ar-SA"/>
    </w:rPr>
  </w:style>
  <w:style w:type="character" w:customStyle="1" w:styleId="40">
    <w:name w:val="正文文本 3 Char"/>
    <w:link w:val="11"/>
    <w:qFormat/>
    <w:uiPriority w:val="0"/>
    <w:rPr>
      <w:kern w:val="2"/>
      <w:sz w:val="16"/>
      <w:szCs w:val="16"/>
    </w:rPr>
  </w:style>
  <w:style w:type="character" w:customStyle="1" w:styleId="41">
    <w:name w:val="正文文本 Char"/>
    <w:link w:val="12"/>
    <w:qFormat/>
    <w:uiPriority w:val="0"/>
    <w:rPr>
      <w:kern w:val="2"/>
      <w:sz w:val="21"/>
      <w:szCs w:val="24"/>
    </w:rPr>
  </w:style>
  <w:style w:type="character" w:customStyle="1" w:styleId="42">
    <w:name w:val="正文文本缩进 Char"/>
    <w:link w:val="13"/>
    <w:qFormat/>
    <w:uiPriority w:val="0"/>
    <w:rPr>
      <w:rFonts w:ascii="宋体" w:hAnsi="宋体"/>
      <w:color w:val="000000"/>
      <w:kern w:val="2"/>
      <w:sz w:val="21"/>
      <w:szCs w:val="24"/>
    </w:rPr>
  </w:style>
  <w:style w:type="character" w:customStyle="1" w:styleId="43">
    <w:name w:val="纯文本 Char"/>
    <w:link w:val="16"/>
    <w:qFormat/>
    <w:uiPriority w:val="0"/>
    <w:rPr>
      <w:rFonts w:ascii="宋体" w:hAnsi="Courier New" w:eastAsia="宋体"/>
      <w:kern w:val="2"/>
      <w:sz w:val="24"/>
      <w:szCs w:val="24"/>
      <w:lang w:val="en-US" w:eastAsia="zh-CN" w:bidi="ar-SA"/>
    </w:rPr>
  </w:style>
  <w:style w:type="character" w:customStyle="1" w:styleId="44">
    <w:name w:val="日期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批注主题 Char"/>
    <w:basedOn w:val="39"/>
    <w:link w:val="26"/>
    <w:qFormat/>
    <w:uiPriority w:val="0"/>
  </w:style>
  <w:style w:type="character" w:customStyle="1" w:styleId="47">
    <w:name w:val="正文首行缩进 Char"/>
    <w:basedOn w:val="41"/>
    <w:link w:val="27"/>
    <w:qFormat/>
    <w:uiPriority w:val="0"/>
  </w:style>
  <w:style w:type="character" w:customStyle="1" w:styleId="48">
    <w:name w:val="文一 Char Char"/>
    <w:link w:val="49"/>
    <w:qFormat/>
    <w:uiPriority w:val="0"/>
    <w:rPr>
      <w:spacing w:val="4"/>
      <w:sz w:val="24"/>
      <w:szCs w:val="24"/>
    </w:rPr>
  </w:style>
  <w:style w:type="paragraph" w:customStyle="1" w:styleId="49">
    <w:name w:val="文一"/>
    <w:basedOn w:val="1"/>
    <w:link w:val="48"/>
    <w:qFormat/>
    <w:uiPriority w:val="0"/>
    <w:pPr>
      <w:topLinePunct/>
      <w:adjustRightInd w:val="0"/>
      <w:snapToGrid w:val="0"/>
      <w:spacing w:line="360" w:lineRule="auto"/>
      <w:ind w:firstLine="200" w:firstLineChars="200"/>
    </w:pPr>
    <w:rPr>
      <w:spacing w:val="4"/>
      <w:kern w:val="0"/>
      <w:sz w:val="24"/>
    </w:rPr>
  </w:style>
  <w:style w:type="character" w:customStyle="1" w:styleId="50">
    <w:name w:val="列出段落 Char"/>
    <w:link w:val="51"/>
    <w:qFormat/>
    <w:uiPriority w:val="0"/>
    <w:rPr>
      <w:rFonts w:ascii="Calibri" w:hAnsi="Calibri"/>
      <w:kern w:val="2"/>
      <w:sz w:val="21"/>
      <w:szCs w:val="22"/>
    </w:rPr>
  </w:style>
  <w:style w:type="paragraph" w:styleId="51">
    <w:name w:val="List Paragraph"/>
    <w:basedOn w:val="1"/>
    <w:link w:val="50"/>
    <w:qFormat/>
    <w:uiPriority w:val="0"/>
    <w:pPr>
      <w:widowControl/>
      <w:ind w:firstLine="420" w:firstLineChars="200"/>
      <w:jc w:val="left"/>
    </w:pPr>
    <w:rPr>
      <w:rFonts w:ascii="Calibri" w:hAnsi="Calibri"/>
      <w:szCs w:val="22"/>
    </w:rPr>
  </w:style>
  <w:style w:type="character" w:customStyle="1" w:styleId="52">
    <w:name w:val="fontorange1"/>
    <w:qFormat/>
    <w:uiPriority w:val="0"/>
    <w:rPr>
      <w:rFonts w:hint="default" w:ascii="ˎ̥" w:hAnsi="ˎ̥"/>
      <w:color w:val="FF6600"/>
      <w:sz w:val="18"/>
      <w:szCs w:val="18"/>
    </w:rPr>
  </w:style>
  <w:style w:type="character" w:customStyle="1" w:styleId="53">
    <w:name w:val=" Char Char17"/>
    <w:qFormat/>
    <w:uiPriority w:val="0"/>
    <w:rPr>
      <w:rFonts w:ascii="Arial" w:hAnsi="Arial" w:eastAsia="黑体"/>
      <w:kern w:val="2"/>
      <w:sz w:val="24"/>
      <w:lang w:bidi="ar-SA"/>
    </w:rPr>
  </w:style>
  <w:style w:type="paragraph" w:customStyle="1" w:styleId="54">
    <w:name w:val="WPSOffice手动目录 2"/>
    <w:qFormat/>
    <w:uiPriority w:val="0"/>
    <w:pPr>
      <w:ind w:leftChars="200"/>
    </w:pPr>
    <w:rPr>
      <w:rFonts w:ascii="Times New Roman" w:hAnsi="Times New Roman" w:eastAsia="宋体" w:cs="Times New Roman"/>
      <w:lang w:val="en-US" w:eastAsia="zh-CN" w:bidi="ar-SA"/>
    </w:rPr>
  </w:style>
  <w:style w:type="paragraph" w:customStyle="1" w:styleId="55">
    <w:name w:val="正文 New New New New New New New New New New New New New New New"/>
    <w:basedOn w:val="1"/>
    <w:qFormat/>
    <w:uiPriority w:val="0"/>
    <w:rPr>
      <w:rFonts w:hAnsi="宋体" w:eastAsia="仿宋_GB2312"/>
      <w:snapToGrid/>
      <w:szCs w:val="21"/>
    </w:rPr>
  </w:style>
  <w:style w:type="paragraph" w:customStyle="1" w:styleId="56">
    <w:name w:val="正  文"/>
    <w:basedOn w:val="1"/>
    <w:qFormat/>
    <w:uiPriority w:val="0"/>
    <w:pPr>
      <w:spacing w:line="360" w:lineRule="auto"/>
      <w:ind w:firstLine="200" w:firstLineChars="200"/>
    </w:pPr>
    <w:rPr>
      <w:rFonts w:ascii="宋体"/>
      <w:sz w:val="24"/>
    </w:rPr>
  </w:style>
  <w:style w:type="paragraph" w:customStyle="1" w:styleId="57">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8">
    <w:name w:val="文二"/>
    <w:basedOn w:val="1"/>
    <w:qFormat/>
    <w:uiPriority w:val="0"/>
    <w:pPr>
      <w:jc w:val="left"/>
    </w:pPr>
    <w:rPr>
      <w:rFonts w:ascii="宋体" w:hAnsi="宋体"/>
      <w:szCs w:val="21"/>
    </w:rPr>
  </w:style>
  <w:style w:type="paragraph" w:customStyle="1" w:styleId="59">
    <w:name w:val="表中"/>
    <w:basedOn w:val="1"/>
    <w:qFormat/>
    <w:uiPriority w:val="0"/>
    <w:pPr>
      <w:adjustRightInd w:val="0"/>
      <w:spacing w:line="360" w:lineRule="atLeast"/>
      <w:jc w:val="center"/>
      <w:textAlignment w:val="baseline"/>
    </w:pPr>
    <w:rPr>
      <w:kern w:val="0"/>
      <w:szCs w:val="20"/>
    </w:rPr>
  </w:style>
  <w:style w:type="paragraph" w:customStyle="1" w:styleId="6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1">
    <w:name w:val="_Style 56"/>
    <w:basedOn w:val="3"/>
    <w:next w:val="1"/>
    <w:qFormat/>
    <w:uiPriority w:val="0"/>
    <w:pPr>
      <w:widowControl/>
      <w:spacing w:before="480" w:beforeLines="0" w:after="0" w:afterLines="0" w:line="276" w:lineRule="auto"/>
      <w:jc w:val="left"/>
      <w:outlineLvl w:val="9"/>
    </w:pPr>
    <w:rPr>
      <w:rFonts w:ascii="Cambria" w:hAnsi="Cambria" w:eastAsia="宋体" w:cs="Times New Roman"/>
      <w:bCs/>
      <w:color w:val="365F91"/>
      <w:kern w:val="0"/>
      <w:sz w:val="28"/>
      <w:szCs w:val="28"/>
    </w:rPr>
  </w:style>
  <w:style w:type="paragraph" w:customStyle="1" w:styleId="62">
    <w:name w:val="_Style 57"/>
    <w:qFormat/>
    <w:uiPriority w:val="0"/>
    <w:rPr>
      <w:rFonts w:ascii="Times New Roman" w:hAnsi="Times New Roman" w:eastAsia="宋体" w:cs="Times New Roman"/>
      <w:kern w:val="2"/>
      <w:sz w:val="21"/>
      <w:szCs w:val="24"/>
      <w:lang w:val="en-US" w:eastAsia="zh-CN" w:bidi="ar-SA"/>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character" w:customStyle="1" w:styleId="65">
    <w:name w:val="标题 1 Char"/>
    <w:link w:val="3"/>
    <w:qFormat/>
    <w:uiPriority w:val="0"/>
    <w:rPr>
      <w:rFonts w:ascii="Times New Roman" w:hAnsi="Times New Roman" w:eastAsia="黑体"/>
      <w:b/>
      <w:sz w:val="32"/>
    </w:rPr>
  </w:style>
  <w:style w:type="paragraph" w:customStyle="1" w:styleId="66">
    <w:name w:val="Table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7538</Words>
  <Characters>8029</Characters>
  <Lines>318</Lines>
  <Paragraphs>89</Paragraphs>
  <TotalTime>11</TotalTime>
  <ScaleCrop>false</ScaleCrop>
  <LinksUpToDate>false</LinksUpToDate>
  <CharactersWithSpaces>8184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2018-06-11T08:24:00Z</dcterms:created>
  <dc:creator>User</dc:creator>
  <cp:lastModifiedBy>Admin</cp:lastModifiedBy>
  <cp:lastPrinted>2025-06-10T10:26:00Z</cp:lastPrinted>
  <dcterms:modified xsi:type="dcterms:W3CDTF">2025-09-12T06:05:23Z</dcterms:modified>
  <dc:title>广西梧州民用机场迁建项目民航专业工程监理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86D6E6E8C4664587A36DA555DF14E300_13</vt:lpwstr>
  </property>
  <property fmtid="{D5CDD505-2E9C-101B-9397-08002B2CF9AE}" pid="4" name="KSOTemplateDocerSaveRecord">
    <vt:lpwstr>eyJoZGlkIjoiMWU0NmQzNDYwYzIxZjZjZjE2NWY1YzE0YjkxN2U2MzAiLCJ1c2VySWQiOiI0NDUyMjAyMzEifQ==</vt:lpwstr>
  </property>
</Properties>
</file>