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审核说明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麻章区</w:t>
      </w:r>
      <w:r>
        <w:rPr>
          <w:rFonts w:hint="eastAsia" w:ascii="仿宋" w:hAnsi="仿宋" w:eastAsia="仿宋" w:cs="仿宋"/>
          <w:sz w:val="30"/>
          <w:szCs w:val="30"/>
        </w:rPr>
        <w:t>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both"/>
        <w:textAlignment w:val="auto"/>
      </w:pPr>
      <w:r>
        <w:rPr>
          <w:rFonts w:hint="eastAsia" w:ascii="仿宋" w:hAnsi="仿宋" w:eastAsia="仿宋" w:cs="仿宋"/>
          <w:sz w:val="30"/>
          <w:szCs w:val="30"/>
        </w:rPr>
        <w:t>我公司接受贵局委托，遵循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公平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合理、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客观公正、实事求是</w:t>
      </w:r>
      <w:r>
        <w:rPr>
          <w:rFonts w:hint="eastAsia" w:ascii="仿宋" w:hAnsi="仿宋" w:eastAsia="仿宋" w:cs="仿宋"/>
          <w:sz w:val="30"/>
          <w:szCs w:val="30"/>
        </w:rPr>
        <w:t>的原则，对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麻章区湖光岩风景区及周边供水项目所涉及路边绿化恢复工程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预算</w:t>
      </w:r>
      <w:r>
        <w:rPr>
          <w:rFonts w:hint="eastAsia" w:ascii="仿宋" w:hAnsi="仿宋" w:eastAsia="仿宋" w:cs="仿宋"/>
          <w:sz w:val="30"/>
          <w:szCs w:val="30"/>
        </w:rPr>
        <w:t>进行了审核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现将审核情况报告如下：</w:t>
      </w:r>
    </w:p>
    <w:p>
      <w:pPr>
        <w:spacing w:line="360" w:lineRule="auto"/>
        <w:ind w:firstLine="562" w:firstLineChars="200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一、工程概况:</w:t>
      </w:r>
    </w:p>
    <w:p>
      <w:pPr>
        <w:spacing w:line="520" w:lineRule="exact"/>
        <w:ind w:left="0" w:leftChars="0" w:right="-330" w:rightChars="-157" w:firstLine="419" w:firstLineChars="13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（一）工程名称：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广湛高铁冯村安置地项目道路及附属工程</w:t>
      </w:r>
    </w:p>
    <w:p>
      <w:pPr>
        <w:spacing w:line="540" w:lineRule="exact"/>
        <w:ind w:left="0" w:leftChars="0" w:right="-330" w:rightChars="-157" w:firstLine="419" w:firstLineChars="139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（二）建设单位：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湛江市麻章区湖光镇人民政府</w:t>
      </w:r>
    </w:p>
    <w:p>
      <w:pPr>
        <w:pStyle w:val="3"/>
        <w:bidi w:val="0"/>
        <w:ind w:left="0" w:leftChars="0" w:firstLine="419" w:firstLineChars="139"/>
        <w:rPr>
          <w:rFonts w:hint="eastAsia"/>
        </w:rPr>
      </w:pPr>
      <w:r>
        <w:rPr>
          <w:rFonts w:hint="eastAsia"/>
        </w:rPr>
        <w:t>二、工程特征</w:t>
      </w:r>
      <w:r>
        <w:rPr>
          <w:rFonts w:hint="eastAsia"/>
          <w:lang w:eastAsia="zh-CN"/>
        </w:rPr>
        <w:t>和主要</w:t>
      </w:r>
      <w:r>
        <w:rPr>
          <w:rFonts w:hint="eastAsia"/>
        </w:rPr>
        <w:t>内容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工程概述：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本工程位于冯村安置地，主要项目：巷道硬化4279.5m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，主干道硬化4116m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;新建公厕一座建筑面积42.7m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；新建路灯共176套，照明线路及电器设备；新安装柱杆25KVA变压器一台，及杆上电器元件；新建排污管道HDPE DN400 8KN/m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 xml:space="preserve">2 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共1866米，HDPE DN800 8KN/m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 xml:space="preserve">2 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共682.3米，检查井191座，80*80排水沟329米，新建挡土墙1364米，新建污水处理站一座（含格栅调节池、厌氧生化池、人工湿地个一座），新建供水管道PE管DN100 332米、PE管 DN63 741米等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spacing w:line="360" w:lineRule="auto"/>
        <w:ind w:firstLine="562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b/>
          <w:sz w:val="28"/>
          <w:szCs w:val="28"/>
        </w:rPr>
        <w:t>、审核依据</w:t>
      </w:r>
    </w:p>
    <w:p>
      <w:pPr>
        <w:adjustRightInd w:val="0"/>
        <w:spacing w:line="360" w:lineRule="auto"/>
        <w:ind w:left="0" w:leftChars="0" w:firstLine="419" w:firstLineChars="139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（一）</w:t>
      </w:r>
      <w:r>
        <w:rPr>
          <w:rStyle w:val="14"/>
          <w:rFonts w:hint="eastAsia"/>
          <w:b/>
          <w:bCs w:val="0"/>
          <w:lang w:eastAsia="zh-CN"/>
        </w:rPr>
        <w:t>委托方提供和认可的资料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麻章区湖光岩风景区及周边供水项目所涉及路边绿化恢复工程</w:t>
      </w:r>
      <w:r>
        <w:rPr>
          <w:rFonts w:hint="eastAsia" w:ascii="仿宋" w:hAnsi="仿宋" w:eastAsia="仿宋" w:cs="仿宋"/>
          <w:sz w:val="30"/>
          <w:szCs w:val="30"/>
        </w:rPr>
        <w:t>施工图、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湛江市麻章区湖光镇人民政府的路边绿化补偿价格评估书、</w:t>
      </w:r>
      <w:r>
        <w:rPr>
          <w:rFonts w:hint="eastAsia" w:ascii="仿宋" w:hAnsi="仿宋" w:eastAsia="仿宋" w:cs="仿宋"/>
          <w:sz w:val="30"/>
          <w:szCs w:val="30"/>
        </w:rPr>
        <w:t>预算书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20" w:firstLineChars="155"/>
        <w:jc w:val="both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Style w:val="14"/>
          <w:rFonts w:hint="eastAsia"/>
          <w:b/>
          <w:bCs w:val="0"/>
          <w:lang w:eastAsia="zh-CN"/>
        </w:rPr>
        <w:t>（二）工程量计算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依据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图纸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adjustRightInd w:val="0"/>
        <w:spacing w:line="360" w:lineRule="auto"/>
        <w:ind w:left="0" w:leftChars="0" w:firstLine="377" w:firstLineChars="139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Style w:val="14"/>
          <w:rFonts w:hint="eastAsia"/>
          <w:b/>
          <w:bCs w:val="0"/>
          <w:lang w:eastAsia="zh-CN"/>
        </w:rPr>
        <w:t>（</w:t>
      </w:r>
      <w:r>
        <w:rPr>
          <w:rStyle w:val="14"/>
          <w:rFonts w:hint="eastAsia"/>
          <w:b/>
          <w:bCs w:val="0"/>
          <w:lang w:val="en-US" w:eastAsia="zh-CN"/>
        </w:rPr>
        <w:t>三</w:t>
      </w:r>
      <w:r>
        <w:rPr>
          <w:rStyle w:val="14"/>
          <w:rFonts w:hint="eastAsia"/>
          <w:b/>
          <w:bCs w:val="0"/>
          <w:lang w:eastAsia="zh-CN"/>
        </w:rPr>
        <w:t>）执行技术规范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《建设工程工程量清单计价规范（GB50500-201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）》</w:t>
      </w:r>
    </w:p>
    <w:p>
      <w:pPr>
        <w:adjustRightInd w:val="0"/>
        <w:spacing w:line="360" w:lineRule="auto"/>
        <w:ind w:left="0" w:leftChars="0" w:firstLine="377" w:firstLineChars="139"/>
        <w:jc w:val="left"/>
        <w:rPr>
          <w:rStyle w:val="14"/>
          <w:rFonts w:hint="eastAsia"/>
          <w:lang w:eastAsia="zh-CN"/>
        </w:rPr>
      </w:pPr>
      <w:r>
        <w:rPr>
          <w:rStyle w:val="14"/>
          <w:rFonts w:hint="eastAsia"/>
          <w:b/>
          <w:bCs w:val="0"/>
          <w:lang w:eastAsia="zh-CN"/>
        </w:rPr>
        <w:t>（四）计价办法</w:t>
      </w:r>
      <w:r>
        <w:rPr>
          <w:rStyle w:val="14"/>
          <w:rFonts w:hint="eastAsia"/>
          <w:lang w:eastAsia="zh-CN"/>
        </w:rPr>
        <w:t>：</w:t>
      </w:r>
    </w:p>
    <w:p>
      <w:pPr>
        <w:numPr>
          <w:ilvl w:val="0"/>
          <w:numId w:val="0"/>
        </w:numPr>
        <w:adjustRightInd w:val="0"/>
        <w:spacing w:line="360" w:lineRule="auto"/>
        <w:ind w:left="0" w:leftChars="0" w:firstLine="465" w:firstLineChars="155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采用清单计价办法，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套用</w:t>
      </w:r>
      <w:r>
        <w:rPr>
          <w:rFonts w:hint="eastAsia" w:ascii="仿宋" w:hAnsi="仿宋" w:eastAsia="仿宋" w:cs="仿宋"/>
          <w:sz w:val="30"/>
          <w:szCs w:val="30"/>
        </w:rPr>
        <w:t>《广东省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市政</w:t>
      </w:r>
      <w:r>
        <w:rPr>
          <w:rFonts w:hint="eastAsia" w:ascii="仿宋" w:hAnsi="仿宋" w:eastAsia="仿宋" w:cs="仿宋"/>
          <w:sz w:val="30"/>
          <w:szCs w:val="30"/>
        </w:rPr>
        <w:t>工程综合定额(2018)》《广东省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房屋建筑与装饰</w:t>
      </w:r>
      <w:r>
        <w:rPr>
          <w:rFonts w:hint="eastAsia" w:ascii="仿宋" w:hAnsi="仿宋" w:eastAsia="仿宋" w:cs="仿宋"/>
          <w:sz w:val="30"/>
          <w:szCs w:val="30"/>
        </w:rPr>
        <w:t>工程综合定额(2018)》《广东省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通用安装</w:t>
      </w:r>
      <w:r>
        <w:rPr>
          <w:rFonts w:hint="eastAsia" w:ascii="仿宋" w:hAnsi="仿宋" w:eastAsia="仿宋" w:cs="仿宋"/>
          <w:sz w:val="30"/>
          <w:szCs w:val="30"/>
        </w:rPr>
        <w:t>工程综合定额(2018)》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</w:t>
      </w:r>
    </w:p>
    <w:p>
      <w:pPr>
        <w:numPr>
          <w:ilvl w:val="0"/>
          <w:numId w:val="0"/>
        </w:numPr>
        <w:adjustRightInd w:val="0"/>
        <w:spacing w:line="360" w:lineRule="auto"/>
        <w:ind w:left="0" w:leftChars="0" w:firstLine="420" w:firstLineChars="155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Style w:val="14"/>
          <w:rFonts w:hint="eastAsia"/>
          <w:b/>
          <w:bCs w:val="0"/>
          <w:lang w:eastAsia="zh-CN"/>
        </w:rPr>
        <w:t>（五）材料费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主要材料价格采用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月《湛江建设工程造价信息》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湛江市辖区及2022年第三季度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材料信息价，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缺项部分参考市场价。</w:t>
      </w:r>
    </w:p>
    <w:p>
      <w:pPr>
        <w:keepNext w:val="0"/>
        <w:keepLines w:val="0"/>
        <w:widowControl/>
        <w:suppressLineNumbers w:val="0"/>
        <w:ind w:firstLine="54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Style w:val="14"/>
          <w:rFonts w:hint="eastAsia"/>
          <w:b/>
          <w:bCs w:val="0"/>
          <w:lang w:eastAsia="zh-CN"/>
        </w:rPr>
        <w:t>（六）人工费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执行《关于调整建设工程定额人工费及计价有关事项的通知》,定额动态人工系数调整为0.99。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42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Style w:val="14"/>
          <w:rFonts w:hint="eastAsia"/>
          <w:b/>
          <w:bCs w:val="0"/>
          <w:lang w:eastAsia="zh-CN"/>
        </w:rPr>
        <w:t>（七）绿色施工安全防护措施费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市政部分</w:t>
      </w:r>
      <w:r>
        <w:rPr>
          <w:rFonts w:hint="eastAsia" w:ascii="仿宋" w:hAnsi="仿宋" w:eastAsia="仿宋" w:cs="仿宋"/>
          <w:sz w:val="30"/>
          <w:szCs w:val="30"/>
        </w:rPr>
        <w:t>按分部分项的人工费与施工机具费之和的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16.5</w:t>
      </w:r>
      <w:r>
        <w:rPr>
          <w:rFonts w:hint="eastAsia" w:ascii="仿宋" w:hAnsi="仿宋" w:eastAsia="仿宋" w:cs="仿宋"/>
          <w:sz w:val="30"/>
          <w:szCs w:val="30"/>
        </w:rPr>
        <w:t>%计算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建筑部分</w:t>
      </w:r>
      <w:r>
        <w:rPr>
          <w:rFonts w:hint="eastAsia" w:ascii="仿宋" w:hAnsi="仿宋" w:eastAsia="仿宋" w:cs="仿宋"/>
          <w:sz w:val="30"/>
          <w:szCs w:val="30"/>
        </w:rPr>
        <w:t>按分部分项的人工费与施工机具费之和的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19</w:t>
      </w:r>
      <w:r>
        <w:rPr>
          <w:rFonts w:hint="eastAsia" w:ascii="仿宋" w:hAnsi="仿宋" w:eastAsia="仿宋" w:cs="仿宋"/>
          <w:sz w:val="30"/>
          <w:szCs w:val="30"/>
        </w:rPr>
        <w:t>%计算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安装部分</w:t>
      </w:r>
      <w:r>
        <w:rPr>
          <w:rFonts w:hint="eastAsia" w:ascii="仿宋" w:hAnsi="仿宋" w:eastAsia="仿宋" w:cs="仿宋"/>
          <w:sz w:val="30"/>
          <w:szCs w:val="30"/>
        </w:rPr>
        <w:t>按分部分项的人工费与施工机具费之和的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35.77</w:t>
      </w:r>
      <w:r>
        <w:rPr>
          <w:rFonts w:hint="eastAsia" w:ascii="仿宋" w:hAnsi="仿宋" w:eastAsia="仿宋" w:cs="仿宋"/>
          <w:sz w:val="30"/>
          <w:szCs w:val="30"/>
        </w:rPr>
        <w:t>%计算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42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Style w:val="14"/>
          <w:rFonts w:hint="eastAsia"/>
          <w:b/>
          <w:bCs w:val="0"/>
          <w:lang w:eastAsia="zh-CN"/>
        </w:rPr>
        <w:t>（八）预算包干费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市政部分</w:t>
      </w:r>
      <w:r>
        <w:rPr>
          <w:rFonts w:hint="eastAsia" w:ascii="仿宋" w:hAnsi="仿宋" w:eastAsia="仿宋" w:cs="仿宋"/>
          <w:sz w:val="30"/>
          <w:szCs w:val="30"/>
        </w:rPr>
        <w:t>按分部分项的人工费与施工机具费之和的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%计算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部分</w:t>
      </w:r>
      <w:r>
        <w:rPr>
          <w:rFonts w:hint="eastAsia" w:ascii="仿宋" w:hAnsi="仿宋" w:eastAsia="仿宋" w:cs="仿宋"/>
          <w:sz w:val="30"/>
          <w:szCs w:val="30"/>
        </w:rPr>
        <w:t>按分部分项的人工费与施工机具费之和的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%计算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安装部分</w:t>
      </w:r>
      <w:r>
        <w:rPr>
          <w:rFonts w:hint="eastAsia" w:ascii="仿宋" w:hAnsi="仿宋" w:eastAsia="仿宋" w:cs="仿宋"/>
          <w:sz w:val="30"/>
          <w:szCs w:val="30"/>
        </w:rPr>
        <w:t>按分部分项的人工费与施工机具费之和的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%计算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4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Style w:val="14"/>
          <w:rFonts w:hint="eastAsia"/>
          <w:b/>
          <w:bCs w:val="0"/>
          <w:lang w:eastAsia="zh-CN"/>
        </w:rPr>
        <w:t>（九）利润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各专业规定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计取。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2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Style w:val="14"/>
          <w:rFonts w:hint="eastAsia"/>
          <w:b/>
          <w:bCs w:val="0"/>
          <w:lang w:eastAsia="zh-CN"/>
        </w:rPr>
        <w:t>（十）增值税销项税额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</w:t>
      </w:r>
      <w:r>
        <w:rPr>
          <w:rFonts w:hint="eastAsia" w:ascii="仿宋" w:hAnsi="仿宋" w:eastAsia="仿宋" w:cs="仿宋"/>
          <w:sz w:val="30"/>
          <w:szCs w:val="30"/>
        </w:rPr>
        <w:t>粤建标函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〔2019〕</w:t>
      </w:r>
      <w:r>
        <w:rPr>
          <w:rFonts w:hint="eastAsia" w:ascii="仿宋" w:hAnsi="仿宋" w:eastAsia="仿宋" w:cs="仿宋"/>
          <w:sz w:val="30"/>
          <w:szCs w:val="30"/>
        </w:rPr>
        <w:t>819号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文及</w:t>
      </w:r>
      <w:r>
        <w:rPr>
          <w:rFonts w:hint="eastAsia" w:ascii="仿宋" w:hAnsi="仿宋" w:eastAsia="仿宋" w:cs="仿宋"/>
          <w:sz w:val="30"/>
          <w:szCs w:val="30"/>
        </w:rPr>
        <w:t>湛建管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〔</w:t>
      </w:r>
      <w:r>
        <w:rPr>
          <w:rFonts w:hint="eastAsia" w:ascii="仿宋" w:hAnsi="仿宋" w:eastAsia="仿宋" w:cs="仿宋"/>
          <w:sz w:val="30"/>
          <w:szCs w:val="30"/>
        </w:rPr>
        <w:t>2019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〕</w:t>
      </w:r>
      <w:r>
        <w:rPr>
          <w:rFonts w:hint="eastAsia" w:ascii="仿宋" w:hAnsi="仿宋" w:eastAsia="仿宋" w:cs="仿宋"/>
          <w:sz w:val="30"/>
          <w:szCs w:val="30"/>
        </w:rPr>
        <w:t>62号文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规定</w:t>
      </w:r>
      <w:r>
        <w:rPr>
          <w:rFonts w:hint="eastAsia" w:ascii="仿宋" w:hAnsi="仿宋" w:eastAsia="仿宋" w:cs="仿宋"/>
          <w:sz w:val="30"/>
          <w:szCs w:val="30"/>
        </w:rPr>
        <w:t>,按9%</w:t>
      </w:r>
      <w:r>
        <w:rPr>
          <w:rFonts w:hint="eastAsia" w:ascii="仿宋_GB2312" w:hAnsi="仿宋_GB2312" w:eastAsia="仿宋_GB2312" w:cs="仿宋_GB2312"/>
          <w:sz w:val="28"/>
          <w:szCs w:val="28"/>
        </w:rPr>
        <w:t>计取。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四</w:t>
      </w:r>
      <w:r>
        <w:rPr>
          <w:rFonts w:hint="eastAsia"/>
          <w:b/>
          <w:sz w:val="28"/>
          <w:szCs w:val="28"/>
        </w:rPr>
        <w:t>、审核情况：</w:t>
      </w:r>
    </w:p>
    <w:p>
      <w:pPr>
        <w:adjustRightInd w:val="0"/>
        <w:spacing w:line="360" w:lineRule="auto"/>
        <w:ind w:left="0" w:leftChars="0" w:firstLine="639" w:firstLineChars="213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本工程送审金额：12136096.77元，审定金额：9895036.23元，核减金额：2241060.54元，核减率18.47%。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Arial" w:hAnsi="Arial" w:eastAsia="黑体" w:cs="Times New Roman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六、</w:t>
      </w:r>
      <w:r>
        <w:rPr>
          <w:rFonts w:hint="eastAsia" w:ascii="Arial" w:hAnsi="Arial" w:eastAsia="黑体" w:cs="Times New Roman"/>
          <w:b/>
          <w:kern w:val="2"/>
          <w:sz w:val="30"/>
          <w:szCs w:val="24"/>
          <w:lang w:val="en-US" w:eastAsia="zh-CN" w:bidi="ar-SA"/>
        </w:rPr>
        <w:t>审核中存在的主要问题及处理意见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（一）道路工程</w:t>
      </w:r>
      <w:bookmarkStart w:id="0" w:name="_GoBack"/>
      <w:bookmarkEnd w:id="0"/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1.清单项“回填方”，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15732m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45.23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合价711558.36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为4210.37m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36元/m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审核合价151573.32元，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559985.04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核减原因：工程量及单价调整调整。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2.清单项“20cm厚6%水泥稳定碎石基层”，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8395.50m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77.81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合价653253.86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78.53元/m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审核合价661279.92元，</w:t>
      </w:r>
      <w:r>
        <w:rPr>
          <w:rFonts w:hint="eastAsia" w:ascii="仿宋" w:hAnsi="仿宋" w:eastAsia="仿宋" w:cs="仿宋"/>
          <w:sz w:val="30"/>
          <w:szCs w:val="30"/>
        </w:rPr>
        <w:t>核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增</w:t>
      </w:r>
      <w:r>
        <w:rPr>
          <w:rFonts w:hint="eastAsia" w:ascii="仿宋" w:hAnsi="仿宋" w:eastAsia="仿宋" w:cs="仿宋"/>
          <w:sz w:val="30"/>
          <w:szCs w:val="30"/>
        </w:rPr>
        <w:t>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8026.06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（二）供电及路灯工程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1.清单项“路灯金属杆7m路灯（LED灯具80W）”，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143套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4200.39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套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合价600655.77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3234.29元/套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审核合价462503.47元，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138152.30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2.清单项“路灯金属杆8m路灯（LED灯具80W）”，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33套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4440.38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套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合价146532.54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3234.29元/套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审核合价106731.57元，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39800.97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3.清单项“电缆保护管”，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3200m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49.21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合价157472.00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3760m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36.29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审核合价136450.40元，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143831.60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4.清单项“导线架设”，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3km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34860.48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km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合价104581.44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23643.36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km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审核合价70930.08元，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33651.36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5.清单项“250kVA柱上变压器”，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1台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100488.44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台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合价100488.44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59476.57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台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审核合价59476.57元，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41011.87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核减原因：材料单价及定额调整。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（三）排污及供水工程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1.清单项“挖沟槽土方”，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3053.04m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8.7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合价26561.45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1936.87m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8.52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审核合价16502.13元，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10059.32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核减原因：材料单价及定额调整。</w:t>
      </w:r>
    </w:p>
    <w:p>
      <w:pPr>
        <w:spacing w:line="520" w:lineRule="exact"/>
        <w:ind w:left="0" w:leftChars="0" w:firstLine="525" w:firstLineChars="175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2.清单项“预制构件检查井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1000”，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160座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2961.64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座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合价473862.40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2477.79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座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审核合价396446.40元，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77416.00元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核减原因：材料单价及定额调整。</w:t>
      </w:r>
    </w:p>
    <w:p>
      <w:pPr>
        <w:spacing w:line="520" w:lineRule="exact"/>
        <w:ind w:left="0" w:leftChars="0" w:firstLine="525" w:firstLineChars="175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3.清单项“HDPE双壁波纹管 DN800-8KN/m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628.3m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526.61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合价330869.06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510.95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审核合价321029.89元，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9839.17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核减原因：材料单价及定额调整。</w:t>
      </w:r>
    </w:p>
    <w:p>
      <w:pPr>
        <w:numPr>
          <w:numId w:val="0"/>
        </w:numPr>
        <w:spacing w:line="52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4.清单项“混凝土基础”，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349.34m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649.97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合价227060.52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349.05m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532.83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审核合价184918.65元，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42141.87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核减原因：定额调整。</w:t>
      </w:r>
    </w:p>
    <w:p>
      <w:pPr>
        <w:numPr>
          <w:ilvl w:val="0"/>
          <w:numId w:val="1"/>
        </w:num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清单项“厌氧生化沉淀池(制安）”，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1座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38864.12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座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合价38864.12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不变</w:t>
      </w:r>
      <w:r>
        <w:rPr>
          <w:rFonts w:hint="eastAsia" w:ascii="仿宋" w:hAnsi="仿宋" w:eastAsia="仿宋" w:cs="仿宋"/>
          <w:sz w:val="30"/>
          <w:szCs w:val="30"/>
        </w:rPr>
        <w:t>，审核综合单价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22737.52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座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审核合价22737.52元，</w:t>
      </w:r>
      <w:r>
        <w:rPr>
          <w:rFonts w:hint="eastAsia" w:ascii="仿宋" w:hAnsi="仿宋" w:eastAsia="仿宋" w:cs="仿宋"/>
          <w:sz w:val="30"/>
          <w:szCs w:val="30"/>
        </w:rPr>
        <w:t>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16126.60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核减原因：材料单价及定额调整。</w:t>
      </w:r>
    </w:p>
    <w:p>
      <w:pPr>
        <w:numPr>
          <w:ilvl w:val="0"/>
          <w:numId w:val="1"/>
        </w:num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清单项“砖检查井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400”，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2座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908.29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座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合价1816.58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0座</w:t>
      </w:r>
      <w:r>
        <w:rPr>
          <w:rFonts w:hint="eastAsia" w:ascii="仿宋" w:hAnsi="仿宋" w:eastAsia="仿宋" w:cs="仿宋"/>
          <w:sz w:val="30"/>
          <w:szCs w:val="30"/>
        </w:rPr>
        <w:t>，核减金额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1816.58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核减原因：图纸无详细做法大样图。</w:t>
      </w:r>
    </w:p>
    <w:p>
      <w:pPr>
        <w:numPr>
          <w:ilvl w:val="0"/>
          <w:numId w:val="1"/>
        </w:num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清单项“砖砌检查井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400”，</w:t>
      </w:r>
      <w:r>
        <w:rPr>
          <w:rFonts w:hint="eastAsia" w:ascii="仿宋" w:hAnsi="仿宋" w:eastAsia="仿宋" w:cs="仿宋"/>
          <w:sz w:val="30"/>
          <w:szCs w:val="30"/>
        </w:rPr>
        <w:t>送审工程量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6座</w:t>
      </w:r>
      <w:r>
        <w:rPr>
          <w:rFonts w:hint="eastAsia" w:ascii="仿宋" w:hAnsi="仿宋" w:eastAsia="仿宋" w:cs="仿宋"/>
          <w:sz w:val="30"/>
          <w:szCs w:val="30"/>
        </w:rPr>
        <w:t>,送审综合单价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441.07</w:t>
      </w:r>
      <w:r>
        <w:rPr>
          <w:rFonts w:hint="eastAsia" w:ascii="仿宋" w:hAnsi="仿宋" w:eastAsia="仿宋" w:cs="仿宋"/>
          <w:sz w:val="30"/>
          <w:szCs w:val="30"/>
        </w:rPr>
        <w:t>元/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座</w:t>
      </w:r>
      <w:r>
        <w:rPr>
          <w:rFonts w:hint="eastAsia" w:ascii="仿宋" w:hAnsi="仿宋" w:eastAsia="仿宋" w:cs="仿宋"/>
          <w:sz w:val="30"/>
          <w:szCs w:val="30"/>
        </w:rPr>
        <w:t>，送审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合价2646.42</w:t>
      </w:r>
      <w:r>
        <w:rPr>
          <w:rFonts w:hint="eastAsia" w:ascii="仿宋" w:hAnsi="仿宋" w:eastAsia="仿宋" w:cs="仿宋"/>
          <w:sz w:val="30"/>
          <w:szCs w:val="30"/>
        </w:rPr>
        <w:t>元，审核工程量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0座</w:t>
      </w:r>
      <w:r>
        <w:rPr>
          <w:rFonts w:hint="eastAsia" w:ascii="仿宋" w:hAnsi="仿宋" w:eastAsia="仿宋" w:cs="仿宋"/>
          <w:sz w:val="30"/>
          <w:szCs w:val="30"/>
        </w:rPr>
        <w:t>，核减金额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2646.42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核减原因：图纸无详细做法大样图。</w:t>
      </w:r>
    </w:p>
    <w:p>
      <w:pPr>
        <w:numPr>
          <w:ilvl w:val="0"/>
          <w:numId w:val="0"/>
        </w:num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七、</w:t>
      </w:r>
      <w:r>
        <w:rPr>
          <w:rFonts w:hint="eastAsia"/>
          <w:b/>
          <w:sz w:val="28"/>
          <w:szCs w:val="28"/>
        </w:rPr>
        <w:t>其他说明：</w:t>
      </w:r>
    </w:p>
    <w:p>
      <w:pPr>
        <w:spacing w:line="520" w:lineRule="exact"/>
        <w:ind w:left="0" w:leftChars="0" w:firstLine="525" w:firstLineChars="175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弃土外运暂按12KM计算，结算时按实际调整。</w:t>
      </w:r>
    </w:p>
    <w:p>
      <w:pPr>
        <w:spacing w:line="520" w:lineRule="exact"/>
        <w:ind w:left="0" w:leftChars="0" w:firstLine="525" w:firstLineChars="175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暂列金额按分部分项10%计取，结算时按实际调整。</w:t>
      </w:r>
    </w:p>
    <w:p>
      <w:pPr>
        <w:spacing w:line="520" w:lineRule="exact"/>
        <w:ind w:left="0" w:leftChars="0" w:firstLine="525" w:firstLineChars="17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广湛高铁冯村安置地项目道路及附属工程</w:t>
      </w:r>
      <w:r>
        <w:rPr>
          <w:rFonts w:hint="eastAsia" w:ascii="仿宋" w:hAnsi="仿宋" w:eastAsia="仿宋" w:cs="仿宋"/>
          <w:sz w:val="30"/>
          <w:szCs w:val="30"/>
        </w:rPr>
        <w:t>》预算书附件。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56" w:line="600" w:lineRule="atLeast"/>
      <w:ind w:firstLine="562" w:firstLineChars="100"/>
      <w:rPr>
        <w:rFonts w:hint="eastAsia" w:ascii="宋体" w:hAnsi="宋体" w:eastAsiaTheme="minorEastAsia"/>
        <w:b/>
        <w:bCs/>
        <w:color w:val="FF0000"/>
        <w:sz w:val="56"/>
        <w:szCs w:val="56"/>
        <w:lang w:eastAsia="zh-CN"/>
      </w:rPr>
    </w:pPr>
    <w:r>
      <w:rPr>
        <w:rFonts w:hint="eastAsia" w:ascii="宋体" w:hAnsi="宋体"/>
        <w:b/>
        <w:bCs/>
        <w:color w:val="FF0000"/>
        <w:sz w:val="56"/>
        <w:szCs w:val="56"/>
        <w:lang w:eastAsia="zh-CN"/>
      </w:rPr>
      <w:t>新誉时代工程咨询有限公司</w:t>
    </w:r>
  </w:p>
  <w:p>
    <w:pPr>
      <w:spacing w:line="600" w:lineRule="exact"/>
    </w:pPr>
    <w:r>
      <w:rPr>
        <w:rFonts w:ascii="宋体" w:hAnsi="宋体"/>
        <w:b/>
        <w:color w:val="FF0000"/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10795</wp:posOffset>
              </wp:positionH>
              <wp:positionV relativeFrom="paragraph">
                <wp:posOffset>92710</wp:posOffset>
              </wp:positionV>
              <wp:extent cx="5261610" cy="15875"/>
              <wp:effectExtent l="0" t="28575" r="15240" b="31750"/>
              <wp:wrapNone/>
              <wp:docPr id="2" name="直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61610" cy="15875"/>
                      </a:xfrm>
                      <a:prstGeom prst="line">
                        <a:avLst/>
                      </a:prstGeom>
                      <a:ln w="57150" cap="flat" cmpd="thickThin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flip:y;margin-left:0.85pt;margin-top:7.3pt;height:1.25pt;width:414.3pt;z-index:251659264;mso-width-relative:page;mso-height-relative:page;" filled="f" stroked="t" coordsize="21600,21600" o:gfxdata="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q5nbtUAAAAHAQAADwAAAAAAAAABACAAAAAiAAAAZHJzL2Rvd25yZXYueG1s&#10;UEsBAhQAFAAAAAgAh07iQJyMrJj7AQAA/gMAAA4AAAAAAAAAAQAgAAAAJAEAAGRycy9lMm9Eb2Mu&#10;eG1sUEsFBgAAAAAGAAYAWQEAAJEFAAAAAA==&#10;">
              <v:fill on="f" focussize="0,0"/>
              <v:stroke weight="4.5pt" color="#FF0000" linestyle="thickThin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27A100"/>
    <w:multiLevelType w:val="singleLevel"/>
    <w:tmpl w:val="C427A10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MmMzNmI1M2IwMDViZDdjZTIxOTU2MzAzNWFiZTEifQ=="/>
  </w:docVars>
  <w:rsids>
    <w:rsidRoot w:val="00FB1E68"/>
    <w:rsid w:val="0004450B"/>
    <w:rsid w:val="00237522"/>
    <w:rsid w:val="0031359B"/>
    <w:rsid w:val="005924B1"/>
    <w:rsid w:val="005957D2"/>
    <w:rsid w:val="00614544"/>
    <w:rsid w:val="00714957"/>
    <w:rsid w:val="00862658"/>
    <w:rsid w:val="008B0D05"/>
    <w:rsid w:val="00B14527"/>
    <w:rsid w:val="00B44658"/>
    <w:rsid w:val="00B4740D"/>
    <w:rsid w:val="00CF55C1"/>
    <w:rsid w:val="00DA19D6"/>
    <w:rsid w:val="00E53212"/>
    <w:rsid w:val="00EA2C46"/>
    <w:rsid w:val="00EC702C"/>
    <w:rsid w:val="00F1106F"/>
    <w:rsid w:val="00F46D63"/>
    <w:rsid w:val="00FB1E68"/>
    <w:rsid w:val="010A308B"/>
    <w:rsid w:val="01593E2F"/>
    <w:rsid w:val="015E1EA8"/>
    <w:rsid w:val="018D4751"/>
    <w:rsid w:val="01D7253C"/>
    <w:rsid w:val="029E3EC5"/>
    <w:rsid w:val="02B57EBD"/>
    <w:rsid w:val="034219D2"/>
    <w:rsid w:val="03456181"/>
    <w:rsid w:val="035A26B2"/>
    <w:rsid w:val="03FD73A5"/>
    <w:rsid w:val="04273A36"/>
    <w:rsid w:val="043D2963"/>
    <w:rsid w:val="0447577D"/>
    <w:rsid w:val="044B1A76"/>
    <w:rsid w:val="049D5710"/>
    <w:rsid w:val="049E3E14"/>
    <w:rsid w:val="04C25FA2"/>
    <w:rsid w:val="04C60B59"/>
    <w:rsid w:val="04CE5073"/>
    <w:rsid w:val="04D0008C"/>
    <w:rsid w:val="05087B85"/>
    <w:rsid w:val="054109D7"/>
    <w:rsid w:val="05641D20"/>
    <w:rsid w:val="057605C5"/>
    <w:rsid w:val="06220C15"/>
    <w:rsid w:val="06DF6297"/>
    <w:rsid w:val="07364CC3"/>
    <w:rsid w:val="08B966DE"/>
    <w:rsid w:val="08C74472"/>
    <w:rsid w:val="0A3D226C"/>
    <w:rsid w:val="0A5D7885"/>
    <w:rsid w:val="0A7A4B40"/>
    <w:rsid w:val="0B1F0CE5"/>
    <w:rsid w:val="0B740693"/>
    <w:rsid w:val="0BB00937"/>
    <w:rsid w:val="0C541D25"/>
    <w:rsid w:val="0CF35210"/>
    <w:rsid w:val="0D0E51F3"/>
    <w:rsid w:val="0D336193"/>
    <w:rsid w:val="0D756C29"/>
    <w:rsid w:val="0E131B14"/>
    <w:rsid w:val="0E1369CC"/>
    <w:rsid w:val="0F617EA3"/>
    <w:rsid w:val="0F7524D6"/>
    <w:rsid w:val="0F8915E2"/>
    <w:rsid w:val="0F8A3C67"/>
    <w:rsid w:val="0FA91B30"/>
    <w:rsid w:val="118A783D"/>
    <w:rsid w:val="11E14626"/>
    <w:rsid w:val="1214601C"/>
    <w:rsid w:val="130B517A"/>
    <w:rsid w:val="13531A79"/>
    <w:rsid w:val="138D07B0"/>
    <w:rsid w:val="13936E5D"/>
    <w:rsid w:val="13A22629"/>
    <w:rsid w:val="1420038B"/>
    <w:rsid w:val="145D7322"/>
    <w:rsid w:val="14834B6D"/>
    <w:rsid w:val="14F201F3"/>
    <w:rsid w:val="15144A5B"/>
    <w:rsid w:val="1576579B"/>
    <w:rsid w:val="15D80F1F"/>
    <w:rsid w:val="16340433"/>
    <w:rsid w:val="16A06326"/>
    <w:rsid w:val="17955205"/>
    <w:rsid w:val="17DD055C"/>
    <w:rsid w:val="17EF758B"/>
    <w:rsid w:val="1870714F"/>
    <w:rsid w:val="19D93D62"/>
    <w:rsid w:val="19EF2507"/>
    <w:rsid w:val="1A1C7D46"/>
    <w:rsid w:val="1ABB76A3"/>
    <w:rsid w:val="1B907730"/>
    <w:rsid w:val="1B96354B"/>
    <w:rsid w:val="1C4457CD"/>
    <w:rsid w:val="1CD23583"/>
    <w:rsid w:val="1CE02EB8"/>
    <w:rsid w:val="1D5971F3"/>
    <w:rsid w:val="1DA30164"/>
    <w:rsid w:val="1DC22F75"/>
    <w:rsid w:val="1EE379CB"/>
    <w:rsid w:val="1F041D2D"/>
    <w:rsid w:val="1F0C6926"/>
    <w:rsid w:val="1F5608BE"/>
    <w:rsid w:val="1F8019CF"/>
    <w:rsid w:val="1FAD79FC"/>
    <w:rsid w:val="1FC5695A"/>
    <w:rsid w:val="20922A8F"/>
    <w:rsid w:val="20C6370B"/>
    <w:rsid w:val="21140C1F"/>
    <w:rsid w:val="21304FC9"/>
    <w:rsid w:val="214877DC"/>
    <w:rsid w:val="214F019E"/>
    <w:rsid w:val="22EF3363"/>
    <w:rsid w:val="232237DD"/>
    <w:rsid w:val="2373472C"/>
    <w:rsid w:val="237C247E"/>
    <w:rsid w:val="23FF5259"/>
    <w:rsid w:val="246B396B"/>
    <w:rsid w:val="24760A17"/>
    <w:rsid w:val="249B02A0"/>
    <w:rsid w:val="24BF4134"/>
    <w:rsid w:val="24C452A4"/>
    <w:rsid w:val="25274F76"/>
    <w:rsid w:val="256A4006"/>
    <w:rsid w:val="25712E6A"/>
    <w:rsid w:val="259C49BB"/>
    <w:rsid w:val="25D95823"/>
    <w:rsid w:val="25DF7F93"/>
    <w:rsid w:val="264B7766"/>
    <w:rsid w:val="26BF28A9"/>
    <w:rsid w:val="28660748"/>
    <w:rsid w:val="29327D7D"/>
    <w:rsid w:val="29B02F6D"/>
    <w:rsid w:val="2A1737DB"/>
    <w:rsid w:val="2AA75C06"/>
    <w:rsid w:val="2B262BB6"/>
    <w:rsid w:val="2B5713CD"/>
    <w:rsid w:val="2B890782"/>
    <w:rsid w:val="2BAE138A"/>
    <w:rsid w:val="2C456C43"/>
    <w:rsid w:val="2C4822CE"/>
    <w:rsid w:val="2CA629E1"/>
    <w:rsid w:val="2CC3469C"/>
    <w:rsid w:val="2D2B7BA8"/>
    <w:rsid w:val="2DE418BF"/>
    <w:rsid w:val="2E507963"/>
    <w:rsid w:val="2EA359E3"/>
    <w:rsid w:val="2EB355BB"/>
    <w:rsid w:val="2F64047F"/>
    <w:rsid w:val="2FFD3047"/>
    <w:rsid w:val="30217857"/>
    <w:rsid w:val="309A0DE6"/>
    <w:rsid w:val="31AD555D"/>
    <w:rsid w:val="31BB6B5F"/>
    <w:rsid w:val="31CE4337"/>
    <w:rsid w:val="320A3060"/>
    <w:rsid w:val="325D7500"/>
    <w:rsid w:val="33333256"/>
    <w:rsid w:val="3494744E"/>
    <w:rsid w:val="34B8488E"/>
    <w:rsid w:val="34E75A2A"/>
    <w:rsid w:val="354C7044"/>
    <w:rsid w:val="37B867BF"/>
    <w:rsid w:val="37C06791"/>
    <w:rsid w:val="381152E3"/>
    <w:rsid w:val="38607C54"/>
    <w:rsid w:val="3879725F"/>
    <w:rsid w:val="38884668"/>
    <w:rsid w:val="388F05F1"/>
    <w:rsid w:val="38DF079A"/>
    <w:rsid w:val="3A0E0056"/>
    <w:rsid w:val="3A353F75"/>
    <w:rsid w:val="3A823DE3"/>
    <w:rsid w:val="3ACA225D"/>
    <w:rsid w:val="3B39457E"/>
    <w:rsid w:val="3B541425"/>
    <w:rsid w:val="3BC07F2C"/>
    <w:rsid w:val="3C3762AF"/>
    <w:rsid w:val="3C6E73A1"/>
    <w:rsid w:val="3C700766"/>
    <w:rsid w:val="3D4566C2"/>
    <w:rsid w:val="3D6303A5"/>
    <w:rsid w:val="3D7A6DCB"/>
    <w:rsid w:val="3DB055BF"/>
    <w:rsid w:val="3E8A5DE2"/>
    <w:rsid w:val="3E9D140B"/>
    <w:rsid w:val="3EEB29C2"/>
    <w:rsid w:val="3F230625"/>
    <w:rsid w:val="40111965"/>
    <w:rsid w:val="40204F41"/>
    <w:rsid w:val="411D2F50"/>
    <w:rsid w:val="413F29D7"/>
    <w:rsid w:val="4151236E"/>
    <w:rsid w:val="41AA10E2"/>
    <w:rsid w:val="41F15AC1"/>
    <w:rsid w:val="41F9442E"/>
    <w:rsid w:val="41F9697E"/>
    <w:rsid w:val="41FD321C"/>
    <w:rsid w:val="420B3D7E"/>
    <w:rsid w:val="428D542B"/>
    <w:rsid w:val="43BA5074"/>
    <w:rsid w:val="43CC1A40"/>
    <w:rsid w:val="43EF0ABA"/>
    <w:rsid w:val="44266C72"/>
    <w:rsid w:val="443C763E"/>
    <w:rsid w:val="44444DF2"/>
    <w:rsid w:val="459442E6"/>
    <w:rsid w:val="45BE2032"/>
    <w:rsid w:val="46774C10"/>
    <w:rsid w:val="468D5D60"/>
    <w:rsid w:val="47167042"/>
    <w:rsid w:val="47861F12"/>
    <w:rsid w:val="47AA411C"/>
    <w:rsid w:val="47BF7A05"/>
    <w:rsid w:val="47C82A9B"/>
    <w:rsid w:val="484C450E"/>
    <w:rsid w:val="48656C5C"/>
    <w:rsid w:val="487A4E3C"/>
    <w:rsid w:val="48B00465"/>
    <w:rsid w:val="49B12594"/>
    <w:rsid w:val="4A4004C8"/>
    <w:rsid w:val="4A4A6A0B"/>
    <w:rsid w:val="4A5316F1"/>
    <w:rsid w:val="4A693622"/>
    <w:rsid w:val="4A800806"/>
    <w:rsid w:val="4A9B791B"/>
    <w:rsid w:val="4ACD3CD1"/>
    <w:rsid w:val="4AFF347B"/>
    <w:rsid w:val="4B01221F"/>
    <w:rsid w:val="4B280F62"/>
    <w:rsid w:val="4B644824"/>
    <w:rsid w:val="4CA0018D"/>
    <w:rsid w:val="4CAC1A39"/>
    <w:rsid w:val="4CBE7D9B"/>
    <w:rsid w:val="4D062293"/>
    <w:rsid w:val="4D8B2D65"/>
    <w:rsid w:val="4DBD7864"/>
    <w:rsid w:val="4E090C74"/>
    <w:rsid w:val="4E3B0D28"/>
    <w:rsid w:val="4E6A3A91"/>
    <w:rsid w:val="4E8C2395"/>
    <w:rsid w:val="4E9D26CB"/>
    <w:rsid w:val="4F1D256C"/>
    <w:rsid w:val="5075213B"/>
    <w:rsid w:val="507713D7"/>
    <w:rsid w:val="51F53E2B"/>
    <w:rsid w:val="522105F0"/>
    <w:rsid w:val="52790640"/>
    <w:rsid w:val="5281272F"/>
    <w:rsid w:val="533F172C"/>
    <w:rsid w:val="536B28BD"/>
    <w:rsid w:val="53732E36"/>
    <w:rsid w:val="54386EF4"/>
    <w:rsid w:val="553E4B66"/>
    <w:rsid w:val="560B5726"/>
    <w:rsid w:val="5677184F"/>
    <w:rsid w:val="56D725F3"/>
    <w:rsid w:val="57252C37"/>
    <w:rsid w:val="57603E6D"/>
    <w:rsid w:val="57B10BAF"/>
    <w:rsid w:val="58550C02"/>
    <w:rsid w:val="59D16B6A"/>
    <w:rsid w:val="5A886F02"/>
    <w:rsid w:val="5AA939E0"/>
    <w:rsid w:val="5B75795A"/>
    <w:rsid w:val="5BA42EDE"/>
    <w:rsid w:val="5BE317C6"/>
    <w:rsid w:val="5BE3293B"/>
    <w:rsid w:val="5C705AEB"/>
    <w:rsid w:val="5CA60544"/>
    <w:rsid w:val="5CB95B01"/>
    <w:rsid w:val="5CBB5000"/>
    <w:rsid w:val="5CFF417A"/>
    <w:rsid w:val="5D7D2983"/>
    <w:rsid w:val="5DE32C04"/>
    <w:rsid w:val="5E632178"/>
    <w:rsid w:val="5E70048C"/>
    <w:rsid w:val="5EB92AAE"/>
    <w:rsid w:val="5ED12C65"/>
    <w:rsid w:val="5F0E3D8B"/>
    <w:rsid w:val="5F484839"/>
    <w:rsid w:val="5F705B61"/>
    <w:rsid w:val="5F96793B"/>
    <w:rsid w:val="604A3852"/>
    <w:rsid w:val="6056414C"/>
    <w:rsid w:val="60765361"/>
    <w:rsid w:val="60DC2C2A"/>
    <w:rsid w:val="61664B57"/>
    <w:rsid w:val="61D446C3"/>
    <w:rsid w:val="62904280"/>
    <w:rsid w:val="63194FF3"/>
    <w:rsid w:val="633542B1"/>
    <w:rsid w:val="63815C3B"/>
    <w:rsid w:val="638A2D86"/>
    <w:rsid w:val="647D7BDF"/>
    <w:rsid w:val="649112AC"/>
    <w:rsid w:val="65076FC7"/>
    <w:rsid w:val="653033F8"/>
    <w:rsid w:val="66406DEF"/>
    <w:rsid w:val="664820B2"/>
    <w:rsid w:val="66672418"/>
    <w:rsid w:val="66D72882"/>
    <w:rsid w:val="66FB2F94"/>
    <w:rsid w:val="679359F0"/>
    <w:rsid w:val="684A0090"/>
    <w:rsid w:val="694D73CE"/>
    <w:rsid w:val="698C6E3F"/>
    <w:rsid w:val="6A4C469E"/>
    <w:rsid w:val="6A99247B"/>
    <w:rsid w:val="6B814A9F"/>
    <w:rsid w:val="6B9839DC"/>
    <w:rsid w:val="6C8200AC"/>
    <w:rsid w:val="6C837E64"/>
    <w:rsid w:val="6CE30F71"/>
    <w:rsid w:val="6CF271A5"/>
    <w:rsid w:val="6D171355"/>
    <w:rsid w:val="6D192A4C"/>
    <w:rsid w:val="6DA87AC7"/>
    <w:rsid w:val="6DD738A7"/>
    <w:rsid w:val="6E3F0127"/>
    <w:rsid w:val="6EB509CA"/>
    <w:rsid w:val="6EE526A7"/>
    <w:rsid w:val="6F5239FF"/>
    <w:rsid w:val="6F8920A8"/>
    <w:rsid w:val="6FA145C6"/>
    <w:rsid w:val="701E423B"/>
    <w:rsid w:val="703C00D5"/>
    <w:rsid w:val="70EC52AC"/>
    <w:rsid w:val="70F8148A"/>
    <w:rsid w:val="71015C3A"/>
    <w:rsid w:val="71BE5F66"/>
    <w:rsid w:val="71C0578B"/>
    <w:rsid w:val="71E278C8"/>
    <w:rsid w:val="7240420F"/>
    <w:rsid w:val="725B2B65"/>
    <w:rsid w:val="72B93475"/>
    <w:rsid w:val="73751C11"/>
    <w:rsid w:val="738E6FD5"/>
    <w:rsid w:val="73A30C9A"/>
    <w:rsid w:val="7442564E"/>
    <w:rsid w:val="74D55DDF"/>
    <w:rsid w:val="751B1189"/>
    <w:rsid w:val="755D2683"/>
    <w:rsid w:val="757D547E"/>
    <w:rsid w:val="764041B0"/>
    <w:rsid w:val="76433EFE"/>
    <w:rsid w:val="76C33A93"/>
    <w:rsid w:val="76D125C0"/>
    <w:rsid w:val="773F7954"/>
    <w:rsid w:val="77486EEE"/>
    <w:rsid w:val="77734D84"/>
    <w:rsid w:val="78264F07"/>
    <w:rsid w:val="792F7BCB"/>
    <w:rsid w:val="79DA4284"/>
    <w:rsid w:val="79F33F15"/>
    <w:rsid w:val="7A072916"/>
    <w:rsid w:val="7AC92F29"/>
    <w:rsid w:val="7AF6276E"/>
    <w:rsid w:val="7BA93C4C"/>
    <w:rsid w:val="7CD645B3"/>
    <w:rsid w:val="7D10523B"/>
    <w:rsid w:val="7D234FD6"/>
    <w:rsid w:val="7D3C4950"/>
    <w:rsid w:val="7D750C37"/>
    <w:rsid w:val="7D8062DC"/>
    <w:rsid w:val="7DB7566A"/>
    <w:rsid w:val="7E323636"/>
    <w:rsid w:val="7E466988"/>
    <w:rsid w:val="7E5B34DA"/>
    <w:rsid w:val="7ED061AC"/>
    <w:rsid w:val="7ED25AA8"/>
    <w:rsid w:val="7F92500B"/>
    <w:rsid w:val="7FF867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napToGrid w:val="0"/>
      <w:spacing w:beforeLines="0" w:beforeAutospacing="0" w:afterLines="0" w:afterAutospacing="0" w:line="480" w:lineRule="exact"/>
      <w:ind w:firstLine="420" w:firstLineChars="200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标题 3 Char"/>
    <w:link w:val="4"/>
    <w:qFormat/>
    <w:uiPriority w:val="0"/>
    <w:rPr>
      <w:rFonts w:hint="eastAsia" w:ascii="宋体" w:hAnsi="宋体" w:eastAsia="宋体" w:cs="Times New Roman"/>
      <w:b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2184</Words>
  <Characters>2949</Characters>
  <Lines>7</Lines>
  <Paragraphs>2</Paragraphs>
  <TotalTime>24</TotalTime>
  <ScaleCrop>false</ScaleCrop>
  <LinksUpToDate>false</LinksUpToDate>
  <CharactersWithSpaces>2962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梁嘉南</cp:lastModifiedBy>
  <cp:lastPrinted>2021-04-16T07:56:00Z</cp:lastPrinted>
  <dcterms:modified xsi:type="dcterms:W3CDTF">2023-01-09T01:46:28Z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1189FD4011954EB585EB55A967801462</vt:lpwstr>
  </property>
</Properties>
</file>