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E648E">
      <w:pPr>
        <w:spacing w:line="360" w:lineRule="auto"/>
        <w:ind w:firstLine="420" w:firstLineChars="200"/>
        <w:rPr>
          <w:rFonts w:hint="eastAsia" w:ascii="宋体" w:hAnsi="宋体" w:eastAsia="宋体" w:cs="宋体"/>
          <w:bCs/>
          <w:szCs w:val="24"/>
          <w:highlight w:val="none"/>
        </w:rPr>
      </w:pPr>
    </w:p>
    <w:p w14:paraId="380E74DF">
      <w:pPr>
        <w:spacing w:line="400" w:lineRule="exact"/>
        <w:rPr>
          <w:rFonts w:hint="eastAsia" w:ascii="宋体" w:hAnsi="宋体" w:eastAsia="宋体" w:cs="宋体"/>
          <w:sz w:val="36"/>
          <w:szCs w:val="36"/>
          <w:highlight w:val="none"/>
        </w:rPr>
      </w:pPr>
    </w:p>
    <w:p w14:paraId="74D64BA9">
      <w:pPr>
        <w:spacing w:line="400" w:lineRule="exact"/>
        <w:rPr>
          <w:rFonts w:hint="eastAsia" w:ascii="宋体" w:hAnsi="宋体" w:eastAsia="宋体" w:cs="宋体"/>
          <w:sz w:val="36"/>
          <w:szCs w:val="36"/>
          <w:highlight w:val="none"/>
        </w:rPr>
      </w:pPr>
    </w:p>
    <w:p w14:paraId="66241073">
      <w:pPr>
        <w:spacing w:line="360" w:lineRule="auto"/>
        <w:jc w:val="center"/>
        <w:rPr>
          <w:rFonts w:hint="eastAsia" w:ascii="宋体" w:hAnsi="宋体" w:eastAsia="宋体" w:cs="宋体"/>
          <w:b/>
          <w:sz w:val="44"/>
          <w:szCs w:val="22"/>
          <w:highlight w:val="none"/>
        </w:rPr>
      </w:pPr>
      <w:r>
        <w:rPr>
          <w:rFonts w:hint="eastAsia" w:ascii="宋体" w:hAnsi="宋体" w:eastAsia="宋体" w:cs="宋体"/>
          <w:b/>
          <w:sz w:val="44"/>
          <w:szCs w:val="22"/>
          <w:highlight w:val="none"/>
        </w:rPr>
        <w:t>三华村启动区微改造项目</w:t>
      </w:r>
    </w:p>
    <w:p w14:paraId="4835109D">
      <w:pPr>
        <w:spacing w:line="360" w:lineRule="auto"/>
        <w:jc w:val="center"/>
        <w:rPr>
          <w:rFonts w:hint="eastAsia" w:ascii="宋体" w:hAnsi="宋体" w:eastAsia="宋体" w:cs="宋体"/>
          <w:b/>
          <w:sz w:val="36"/>
          <w:highlight w:val="none"/>
        </w:rPr>
      </w:pPr>
      <w:r>
        <w:rPr>
          <w:rFonts w:hint="eastAsia" w:ascii="宋体" w:hAnsi="宋体" w:eastAsia="宋体" w:cs="宋体"/>
          <w:b/>
          <w:sz w:val="36"/>
          <w:highlight w:val="none"/>
        </w:rPr>
        <w:t>全专业设计任务书</w:t>
      </w:r>
    </w:p>
    <w:p w14:paraId="7825440C">
      <w:pPr>
        <w:spacing w:line="360" w:lineRule="auto"/>
        <w:rPr>
          <w:rFonts w:hint="eastAsia" w:ascii="宋体" w:hAnsi="宋体" w:eastAsia="宋体" w:cs="宋体"/>
          <w:b/>
          <w:szCs w:val="24"/>
          <w:highlight w:val="none"/>
        </w:rPr>
      </w:pPr>
    </w:p>
    <w:p w14:paraId="7F72A5FE">
      <w:pPr>
        <w:spacing w:line="360" w:lineRule="auto"/>
        <w:rPr>
          <w:rFonts w:hint="eastAsia" w:ascii="宋体" w:hAnsi="宋体" w:eastAsia="宋体" w:cs="宋体"/>
          <w:b/>
          <w:szCs w:val="24"/>
          <w:highlight w:val="none"/>
        </w:rPr>
      </w:pPr>
    </w:p>
    <w:p w14:paraId="014C402F">
      <w:pPr>
        <w:spacing w:line="360" w:lineRule="auto"/>
        <w:rPr>
          <w:rFonts w:hint="eastAsia" w:ascii="宋体" w:hAnsi="宋体" w:eastAsia="宋体" w:cs="宋体"/>
          <w:b/>
          <w:szCs w:val="24"/>
          <w:highlight w:val="none"/>
        </w:rPr>
      </w:pPr>
    </w:p>
    <w:p w14:paraId="1B5C95EB">
      <w:pPr>
        <w:spacing w:line="360" w:lineRule="auto"/>
        <w:rPr>
          <w:rFonts w:hint="eastAsia" w:ascii="宋体" w:hAnsi="宋体" w:eastAsia="宋体" w:cs="宋体"/>
          <w:b/>
          <w:szCs w:val="24"/>
          <w:highlight w:val="none"/>
        </w:rPr>
      </w:pPr>
    </w:p>
    <w:p w14:paraId="6C0C5CE1">
      <w:pPr>
        <w:spacing w:line="360" w:lineRule="auto"/>
        <w:rPr>
          <w:rFonts w:hint="eastAsia" w:ascii="宋体" w:hAnsi="宋体" w:eastAsia="宋体" w:cs="宋体"/>
          <w:b/>
          <w:szCs w:val="24"/>
          <w:highlight w:val="none"/>
        </w:rPr>
      </w:pPr>
    </w:p>
    <w:p w14:paraId="08114778">
      <w:pPr>
        <w:spacing w:line="360" w:lineRule="auto"/>
        <w:rPr>
          <w:rFonts w:hint="eastAsia" w:ascii="宋体" w:hAnsi="宋体" w:eastAsia="宋体" w:cs="宋体"/>
          <w:b/>
          <w:szCs w:val="24"/>
          <w:highlight w:val="none"/>
        </w:rPr>
      </w:pPr>
    </w:p>
    <w:p w14:paraId="5CC63F6D">
      <w:pPr>
        <w:spacing w:line="360" w:lineRule="auto"/>
        <w:rPr>
          <w:rFonts w:hint="eastAsia" w:ascii="宋体" w:hAnsi="宋体" w:eastAsia="宋体" w:cs="宋体"/>
          <w:b/>
          <w:szCs w:val="24"/>
          <w:highlight w:val="none"/>
        </w:rPr>
      </w:pPr>
    </w:p>
    <w:p w14:paraId="0C507EB0">
      <w:pPr>
        <w:spacing w:line="360" w:lineRule="auto"/>
        <w:rPr>
          <w:rFonts w:hint="eastAsia" w:ascii="宋体" w:hAnsi="宋体" w:eastAsia="宋体" w:cs="宋体"/>
          <w:b/>
          <w:szCs w:val="24"/>
          <w:highlight w:val="none"/>
        </w:rPr>
      </w:pPr>
    </w:p>
    <w:p w14:paraId="03AA010D">
      <w:pPr>
        <w:spacing w:line="360" w:lineRule="auto"/>
        <w:rPr>
          <w:rFonts w:hint="eastAsia" w:ascii="宋体" w:hAnsi="宋体" w:eastAsia="宋体" w:cs="宋体"/>
          <w:b/>
          <w:szCs w:val="24"/>
          <w:highlight w:val="none"/>
        </w:rPr>
      </w:pPr>
    </w:p>
    <w:p w14:paraId="70681973">
      <w:pPr>
        <w:spacing w:line="360" w:lineRule="auto"/>
        <w:rPr>
          <w:rFonts w:hint="eastAsia" w:ascii="宋体" w:hAnsi="宋体" w:eastAsia="宋体" w:cs="宋体"/>
          <w:b/>
          <w:szCs w:val="24"/>
          <w:highlight w:val="none"/>
        </w:rPr>
      </w:pPr>
    </w:p>
    <w:p w14:paraId="42793D14">
      <w:pPr>
        <w:spacing w:line="360" w:lineRule="auto"/>
        <w:rPr>
          <w:rFonts w:hint="eastAsia" w:ascii="宋体" w:hAnsi="宋体" w:eastAsia="宋体" w:cs="宋体"/>
          <w:b/>
          <w:szCs w:val="24"/>
          <w:highlight w:val="none"/>
        </w:rPr>
      </w:pPr>
    </w:p>
    <w:p w14:paraId="4896D23D">
      <w:pPr>
        <w:pStyle w:val="2"/>
        <w:rPr>
          <w:rFonts w:hint="eastAsia" w:ascii="宋体" w:hAnsi="宋体" w:eastAsia="宋体" w:cs="宋体"/>
          <w:b/>
          <w:szCs w:val="24"/>
          <w:highlight w:val="none"/>
        </w:rPr>
      </w:pPr>
    </w:p>
    <w:p w14:paraId="076E7D15">
      <w:pPr>
        <w:pStyle w:val="2"/>
        <w:rPr>
          <w:rFonts w:hint="eastAsia" w:ascii="宋体" w:hAnsi="宋体" w:eastAsia="宋体" w:cs="宋体"/>
          <w:b/>
          <w:szCs w:val="24"/>
          <w:highlight w:val="none"/>
        </w:rPr>
      </w:pPr>
    </w:p>
    <w:p w14:paraId="0CF1D7A6">
      <w:pPr>
        <w:pStyle w:val="2"/>
        <w:rPr>
          <w:rFonts w:hint="eastAsia" w:ascii="宋体" w:hAnsi="宋体" w:eastAsia="宋体" w:cs="宋体"/>
          <w:b/>
          <w:szCs w:val="24"/>
          <w:highlight w:val="none"/>
        </w:rPr>
      </w:pPr>
    </w:p>
    <w:p w14:paraId="0C9A28FA">
      <w:pPr>
        <w:pStyle w:val="2"/>
        <w:rPr>
          <w:rFonts w:hint="eastAsia" w:ascii="宋体" w:hAnsi="宋体" w:eastAsia="宋体" w:cs="宋体"/>
          <w:b/>
          <w:szCs w:val="24"/>
          <w:highlight w:val="none"/>
        </w:rPr>
      </w:pPr>
    </w:p>
    <w:p w14:paraId="79C3B169">
      <w:pPr>
        <w:pStyle w:val="2"/>
        <w:rPr>
          <w:rFonts w:hint="eastAsia" w:ascii="宋体" w:hAnsi="宋体" w:eastAsia="宋体" w:cs="宋体"/>
          <w:b/>
          <w:szCs w:val="24"/>
          <w:highlight w:val="none"/>
        </w:rPr>
      </w:pPr>
    </w:p>
    <w:p w14:paraId="1E205290">
      <w:pPr>
        <w:pStyle w:val="2"/>
        <w:rPr>
          <w:rFonts w:hint="eastAsia" w:ascii="宋体" w:hAnsi="宋体" w:eastAsia="宋体" w:cs="宋体"/>
          <w:b/>
          <w:szCs w:val="24"/>
          <w:highlight w:val="none"/>
        </w:rPr>
      </w:pPr>
    </w:p>
    <w:p w14:paraId="6C3145BD">
      <w:pPr>
        <w:pStyle w:val="2"/>
        <w:rPr>
          <w:rFonts w:hint="eastAsia" w:ascii="宋体" w:hAnsi="宋体" w:eastAsia="宋体" w:cs="宋体"/>
          <w:b/>
          <w:szCs w:val="24"/>
          <w:highlight w:val="none"/>
        </w:rPr>
      </w:pPr>
    </w:p>
    <w:p w14:paraId="31C97E0A">
      <w:pPr>
        <w:pStyle w:val="2"/>
        <w:rPr>
          <w:rFonts w:hint="eastAsia" w:ascii="宋体" w:hAnsi="宋体" w:eastAsia="宋体" w:cs="宋体"/>
          <w:b/>
          <w:szCs w:val="24"/>
          <w:highlight w:val="none"/>
        </w:rPr>
      </w:pPr>
    </w:p>
    <w:p w14:paraId="1846EFF6">
      <w:pPr>
        <w:spacing w:line="360" w:lineRule="auto"/>
        <w:rPr>
          <w:rFonts w:hint="eastAsia" w:ascii="宋体" w:hAnsi="宋体" w:eastAsia="宋体" w:cs="宋体"/>
          <w:b/>
          <w:szCs w:val="24"/>
          <w:highlight w:val="none"/>
        </w:rPr>
      </w:pPr>
    </w:p>
    <w:p w14:paraId="75C05EAA">
      <w:pPr>
        <w:spacing w:line="360" w:lineRule="auto"/>
        <w:rPr>
          <w:rFonts w:hint="eastAsia" w:ascii="宋体" w:hAnsi="宋体" w:eastAsia="宋体" w:cs="宋体"/>
          <w:sz w:val="21"/>
          <w:szCs w:val="21"/>
          <w:highlight w:val="none"/>
        </w:rPr>
      </w:pPr>
    </w:p>
    <w:p w14:paraId="1C034ECD">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  </w:t>
      </w:r>
    </w:p>
    <w:p w14:paraId="5B29D2E2">
      <w:pPr>
        <w:spacing w:line="360" w:lineRule="auto"/>
        <w:jc w:val="center"/>
        <w:rPr>
          <w:rFonts w:hint="eastAsia" w:ascii="宋体" w:hAnsi="宋体" w:eastAsia="宋体" w:cs="宋体"/>
          <w:b/>
          <w:sz w:val="21"/>
          <w:szCs w:val="21"/>
          <w:highlight w:val="none"/>
        </w:rPr>
      </w:pPr>
    </w:p>
    <w:p w14:paraId="2C4A34CF">
      <w:pPr>
        <w:spacing w:line="360" w:lineRule="auto"/>
        <w:jc w:val="center"/>
        <w:rPr>
          <w:rFonts w:hint="eastAsia" w:ascii="宋体" w:hAnsi="宋体" w:eastAsia="宋体" w:cs="宋体"/>
          <w:b/>
          <w:sz w:val="21"/>
          <w:szCs w:val="21"/>
          <w:highlight w:val="none"/>
        </w:rPr>
      </w:pPr>
    </w:p>
    <w:p w14:paraId="4A4E8DDB">
      <w:pPr>
        <w:spacing w:line="360" w:lineRule="auto"/>
        <w:jc w:val="center"/>
        <w:rPr>
          <w:rFonts w:hint="eastAsia" w:ascii="宋体" w:hAnsi="宋体" w:eastAsia="宋体" w:cs="宋体"/>
          <w:b/>
          <w:sz w:val="21"/>
          <w:szCs w:val="21"/>
          <w:highlight w:val="none"/>
        </w:rPr>
      </w:pPr>
    </w:p>
    <w:p w14:paraId="6556624F">
      <w:pPr>
        <w:pStyle w:val="2"/>
        <w:rPr>
          <w:rFonts w:hint="eastAsia" w:ascii="宋体" w:hAnsi="宋体" w:eastAsia="宋体" w:cs="宋体"/>
          <w:b/>
          <w:sz w:val="21"/>
          <w:szCs w:val="21"/>
          <w:highlight w:val="none"/>
        </w:rPr>
      </w:pPr>
    </w:p>
    <w:p w14:paraId="47D848DD">
      <w:pPr>
        <w:pStyle w:val="2"/>
        <w:rPr>
          <w:rFonts w:hint="eastAsia" w:ascii="宋体" w:hAnsi="宋体" w:eastAsia="宋体" w:cs="宋体"/>
          <w:b/>
          <w:sz w:val="21"/>
          <w:szCs w:val="21"/>
          <w:highlight w:val="none"/>
        </w:rPr>
      </w:pPr>
    </w:p>
    <w:p w14:paraId="104886AF">
      <w:pPr>
        <w:pStyle w:val="2"/>
        <w:rPr>
          <w:rFonts w:hint="eastAsia" w:ascii="宋体" w:hAnsi="宋体" w:eastAsia="宋体" w:cs="宋体"/>
          <w:b/>
          <w:sz w:val="21"/>
          <w:szCs w:val="21"/>
          <w:highlight w:val="none"/>
        </w:rPr>
      </w:pPr>
    </w:p>
    <w:p w14:paraId="6068CAF0">
      <w:pPr>
        <w:spacing w:line="360" w:lineRule="auto"/>
        <w:jc w:val="center"/>
        <w:rPr>
          <w:rFonts w:hint="eastAsia" w:ascii="宋体" w:hAnsi="宋体" w:eastAsia="宋体" w:cs="宋体"/>
          <w:b/>
          <w:sz w:val="21"/>
          <w:szCs w:val="21"/>
          <w:highlight w:val="none"/>
        </w:rPr>
      </w:pPr>
    </w:p>
    <w:p w14:paraId="766CD1DA">
      <w:pPr>
        <w:spacing w:line="360" w:lineRule="auto"/>
        <w:jc w:val="center"/>
        <w:rPr>
          <w:rFonts w:hint="eastAsia" w:ascii="宋体" w:hAnsi="宋体" w:eastAsia="宋体" w:cs="宋体"/>
          <w:b/>
          <w:sz w:val="21"/>
          <w:szCs w:val="21"/>
          <w:highlight w:val="none"/>
        </w:rPr>
      </w:pPr>
    </w:p>
    <w:p w14:paraId="2D15867E">
      <w:pPr>
        <w:spacing w:line="360" w:lineRule="auto"/>
        <w:jc w:val="center"/>
        <w:rPr>
          <w:rFonts w:hint="eastAsia" w:ascii="宋体" w:hAnsi="宋体" w:eastAsia="宋体" w:cs="宋体"/>
          <w:sz w:val="21"/>
          <w:szCs w:val="21"/>
          <w:highlight w:val="none"/>
          <w:u w:val="single"/>
        </w:rPr>
      </w:pPr>
      <w:r>
        <w:rPr>
          <w:rFonts w:hint="eastAsia" w:ascii="宋体" w:hAnsi="宋体" w:eastAsia="宋体" w:cs="宋体"/>
          <w:b/>
          <w:sz w:val="21"/>
          <w:szCs w:val="21"/>
          <w:highlight w:val="none"/>
        </w:rPr>
        <w:t xml:space="preserve">  编制单位</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广州智绘三华文旅发展有限公司</w:t>
      </w:r>
    </w:p>
    <w:p w14:paraId="040C80A9">
      <w:pPr>
        <w:spacing w:line="360" w:lineRule="auto"/>
        <w:ind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61C5A97A">
      <w:pPr>
        <w:spacing w:line="360" w:lineRule="auto"/>
        <w:ind w:firstLine="422" w:firstLineChars="200"/>
        <w:rPr>
          <w:rFonts w:hint="eastAsia" w:ascii="宋体" w:hAnsi="宋体" w:eastAsia="宋体" w:cs="宋体"/>
          <w:sz w:val="21"/>
          <w:szCs w:val="22"/>
          <w:highlight w:val="none"/>
        </w:rPr>
      </w:pPr>
      <w:r>
        <w:rPr>
          <w:rFonts w:hint="eastAsia" w:ascii="宋体" w:hAnsi="宋体" w:eastAsia="宋体" w:cs="宋体"/>
          <w:b/>
          <w:sz w:val="21"/>
          <w:szCs w:val="21"/>
          <w:highlight w:val="none"/>
        </w:rPr>
        <w:t xml:space="preserve">                            编制时间</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2025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r>
        <w:rPr>
          <w:rFonts w:hint="eastAsia" w:ascii="宋体" w:hAnsi="宋体" w:eastAsia="宋体" w:cs="宋体"/>
          <w:sz w:val="21"/>
          <w:szCs w:val="22"/>
          <w:highlight w:val="none"/>
        </w:rPr>
        <w:t xml:space="preserve"> </w:t>
      </w:r>
    </w:p>
    <w:p w14:paraId="1A09240E">
      <w:pPr>
        <w:rPr>
          <w:rFonts w:hint="eastAsia" w:ascii="宋体" w:hAnsi="宋体" w:eastAsia="宋体" w:cs="宋体"/>
          <w:b/>
          <w:bCs/>
          <w:sz w:val="32"/>
          <w:szCs w:val="32"/>
          <w:highlight w:val="none"/>
        </w:rPr>
      </w:pPr>
    </w:p>
    <w:p w14:paraId="3E91AFFC">
      <w:pPr>
        <w:adjustRightInd w:val="0"/>
        <w:snapToGrid w:val="0"/>
        <w:spacing w:line="360" w:lineRule="auto"/>
        <w:ind w:firstLine="211" w:firstLineChars="1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一、项目概况</w:t>
      </w:r>
    </w:p>
    <w:p w14:paraId="26E008D9">
      <w:pPr>
        <w:widowControl/>
        <w:spacing w:line="360" w:lineRule="auto"/>
        <w:ind w:left="480" w:right="210" w:firstLine="210" w:firstLineChars="100"/>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 项目名称: 三华村启动区微改造项目</w:t>
      </w:r>
    </w:p>
    <w:p w14:paraId="2D28B3D3">
      <w:pPr>
        <w:widowControl/>
        <w:spacing w:line="360" w:lineRule="auto"/>
        <w:ind w:left="480" w:right="210" w:firstLine="210" w:firstLineChars="100"/>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 项目位置：项目位于新华街道金华路与三华街交叉口南200米</w:t>
      </w:r>
    </w:p>
    <w:p w14:paraId="4C389B49">
      <w:pPr>
        <w:widowControl/>
        <w:numPr>
          <w:ilvl w:val="-1"/>
          <w:numId w:val="0"/>
        </w:numPr>
        <w:spacing w:line="360" w:lineRule="auto"/>
        <w:ind w:left="480" w:right="210" w:firstLine="210" w:firstLineChars="100"/>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 项目概况：</w:t>
      </w:r>
      <w:r>
        <w:rPr>
          <w:rFonts w:hint="eastAsia" w:ascii="宋体" w:hAnsi="宋体" w:eastAsia="宋体" w:cs="宋体"/>
          <w:sz w:val="21"/>
          <w:szCs w:val="21"/>
          <w:highlight w:val="none"/>
        </w:rPr>
        <w:t>项目位于新华街道金华路与三华街交叉口南200米，投资金额约为4988.00万元，其中建筑改造包括建筑本体修缮、结构加固、机电设计、外立面整饰、幕墙设计、室内外导向标识、建筑泛光设计、室内装修等，面积约3800平方米；景观改造包括广场及内部道路铺装改造、景观绿化改造、景观构筑物、雕塑、室外泛光等，面积约21560平方米；新建服务驿站约180平方米。本项目涉及改造的总建筑面积为3800平方米，涉及结构加固的建筑最大单体建筑面积为500平方米，建筑高度为14米。</w:t>
      </w:r>
    </w:p>
    <w:p w14:paraId="29608C7D">
      <w:pPr>
        <w:adjustRightInd w:val="0"/>
        <w:snapToGrid w:val="0"/>
        <w:spacing w:line="360" w:lineRule="auto"/>
        <w:ind w:firstLine="211" w:firstLineChars="1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二、设计依据</w:t>
      </w:r>
    </w:p>
    <w:p w14:paraId="2CFC4426">
      <w:pPr>
        <w:widowControl/>
        <w:numPr>
          <w:ilvl w:val="0"/>
          <w:numId w:val="1"/>
        </w:numPr>
        <w:spacing w:line="360" w:lineRule="auto"/>
        <w:ind w:right="210"/>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.国家与地方现行各种规范、规程及强制性条文，规划主管部门、消防、水、电、市政等有</w:t>
      </w:r>
    </w:p>
    <w:p w14:paraId="7CA8BAA5">
      <w:pPr>
        <w:widowControl/>
        <w:spacing w:line="360" w:lineRule="auto"/>
        <w:ind w:left="480" w:right="210" w:firstLine="210" w:firstLineChars="100"/>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关部门意见和要求。</w:t>
      </w:r>
    </w:p>
    <w:p w14:paraId="2EC4CC89">
      <w:pPr>
        <w:widowControl/>
        <w:numPr>
          <w:ilvl w:val="0"/>
          <w:numId w:val="1"/>
        </w:numPr>
        <w:spacing w:line="360" w:lineRule="auto"/>
        <w:ind w:right="210"/>
        <w:contextualSpacing/>
        <w:jc w:val="left"/>
        <w:rPr>
          <w:rFonts w:hint="eastAsia" w:ascii="宋体" w:hAnsi="宋体" w:eastAsia="宋体" w:cs="宋体"/>
          <w:bCs/>
          <w:kern w:val="36"/>
          <w:sz w:val="21"/>
          <w:szCs w:val="21"/>
          <w:highlight w:val="none"/>
        </w:rPr>
      </w:pPr>
      <w:r>
        <w:rPr>
          <w:rFonts w:hint="eastAsia" w:ascii="宋体" w:hAnsi="宋体" w:eastAsia="宋体" w:cs="宋体"/>
          <w:kern w:val="0"/>
          <w:sz w:val="21"/>
          <w:szCs w:val="21"/>
          <w:highlight w:val="none"/>
        </w:rPr>
        <w:t>.发包人提供的设计任务书、招标图纸。</w:t>
      </w:r>
    </w:p>
    <w:p w14:paraId="5F2FF511">
      <w:pPr>
        <w:widowControl/>
        <w:numPr>
          <w:ilvl w:val="0"/>
          <w:numId w:val="1"/>
        </w:numPr>
        <w:spacing w:line="360" w:lineRule="auto"/>
        <w:ind w:right="210"/>
        <w:contextualSpacing/>
        <w:jc w:val="left"/>
        <w:rPr>
          <w:rFonts w:hint="eastAsia" w:ascii="宋体" w:hAnsi="宋体" w:eastAsia="宋体" w:cs="宋体"/>
          <w:bCs/>
          <w:kern w:val="36"/>
          <w:sz w:val="21"/>
          <w:szCs w:val="21"/>
          <w:highlight w:val="none"/>
        </w:rPr>
      </w:pPr>
      <w:r>
        <w:rPr>
          <w:rFonts w:hint="eastAsia" w:ascii="宋体" w:hAnsi="宋体" w:eastAsia="宋体" w:cs="宋体"/>
          <w:kern w:val="0"/>
          <w:sz w:val="21"/>
          <w:szCs w:val="21"/>
          <w:highlight w:val="none"/>
        </w:rPr>
        <w:t>.国家及项目所在地的技术标准和有关规定。</w:t>
      </w:r>
    </w:p>
    <w:p w14:paraId="38313346">
      <w:pPr>
        <w:widowControl/>
        <w:numPr>
          <w:ilvl w:val="0"/>
          <w:numId w:val="1"/>
        </w:numPr>
        <w:spacing w:line="360" w:lineRule="auto"/>
        <w:ind w:right="210"/>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.符合广州智都文旅发展有限公司对建造分区分项总成本的限额要求。</w:t>
      </w:r>
    </w:p>
    <w:p w14:paraId="306FE184">
      <w:pPr>
        <w:widowControl/>
        <w:numPr>
          <w:ilvl w:val="0"/>
          <w:numId w:val="1"/>
        </w:numPr>
        <w:spacing w:line="360" w:lineRule="auto"/>
        <w:ind w:right="210"/>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.发包人对外设计的其它设计建造技术要求。</w:t>
      </w:r>
    </w:p>
    <w:p w14:paraId="7E8B6F9E">
      <w:pPr>
        <w:widowControl/>
        <w:numPr>
          <w:ilvl w:val="0"/>
          <w:numId w:val="1"/>
        </w:numPr>
        <w:spacing w:line="360" w:lineRule="auto"/>
        <w:ind w:right="210"/>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.本设计任务书为“设计合同”及“招标文件”的相关附件。</w:t>
      </w:r>
    </w:p>
    <w:p w14:paraId="172AEB90">
      <w:pPr>
        <w:spacing w:line="360" w:lineRule="auto"/>
        <w:ind w:left="964" w:hanging="632" w:hangingChars="3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三、设计原则</w:t>
      </w:r>
    </w:p>
    <w:p w14:paraId="4223E3F7">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本项目为</w:t>
      </w:r>
      <w:r>
        <w:rPr>
          <w:rFonts w:hint="eastAsia" w:ascii="宋体" w:hAnsi="宋体" w:eastAsia="宋体" w:cs="宋体"/>
          <w:sz w:val="21"/>
          <w:szCs w:val="21"/>
          <w:highlight w:val="none"/>
          <w:lang w:val="en-US" w:eastAsia="zh-CN"/>
        </w:rPr>
        <w:t>城中村改造</w:t>
      </w:r>
      <w:r>
        <w:rPr>
          <w:rFonts w:hint="eastAsia" w:ascii="宋体" w:hAnsi="宋体" w:eastAsia="宋体" w:cs="宋体"/>
          <w:sz w:val="21"/>
          <w:szCs w:val="21"/>
          <w:highlight w:val="none"/>
        </w:rPr>
        <w:t>项目，主要功能有：餐饮、零售、娱乐、民宿客栈、旅游观光等旅功能。设计单位深化设计方案、行业先进工艺、行业的成熟施工操作模式等相关资料及信息考虑;项目的总平面图、方案及施工图设计过程中应重点考虑如下原则：</w:t>
      </w:r>
    </w:p>
    <w:p w14:paraId="16F20354">
      <w:pPr>
        <w:widowControl/>
        <w:spacing w:line="360" w:lineRule="auto"/>
        <w:ind w:left="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1.规范性原则。符合国家、省、市的现行建筑、消防、节能、等规定和规范，设计内容及深度必须符合发包人向政府各部门进行申报各种技术论证、手续所需的深度。</w:t>
      </w:r>
    </w:p>
    <w:p w14:paraId="3C0E3899">
      <w:pPr>
        <w:widowControl/>
        <w:spacing w:line="360" w:lineRule="auto"/>
        <w:ind w:left="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2.协调性原则。设</w:t>
      </w:r>
      <w:r>
        <w:rPr>
          <w:rFonts w:hint="eastAsia" w:ascii="宋体" w:hAnsi="宋体" w:eastAsia="宋体" w:cs="宋体"/>
          <w:kern w:val="0"/>
          <w:sz w:val="21"/>
          <w:szCs w:val="21"/>
          <w:highlight w:val="none"/>
          <w:lang w:val="en-US"/>
        </w:rPr>
        <w:t>计师应该全面考虑</w:t>
      </w:r>
      <w:r>
        <w:rPr>
          <w:rFonts w:hint="eastAsia" w:ascii="宋体" w:hAnsi="宋体" w:eastAsia="宋体" w:cs="宋体"/>
          <w:kern w:val="0"/>
          <w:sz w:val="21"/>
          <w:szCs w:val="21"/>
          <w:highlight w:val="none"/>
        </w:rPr>
        <w:t>区各</w:t>
      </w:r>
      <w:r>
        <w:rPr>
          <w:rFonts w:hint="eastAsia" w:ascii="宋体" w:hAnsi="宋体" w:eastAsia="宋体" w:cs="宋体"/>
          <w:kern w:val="0"/>
          <w:sz w:val="21"/>
          <w:szCs w:val="21"/>
          <w:highlight w:val="none"/>
          <w:lang w:eastAsia="zh"/>
        </w:rPr>
        <w:t>区</w:t>
      </w:r>
      <w:r>
        <w:rPr>
          <w:rFonts w:hint="eastAsia" w:ascii="宋体" w:hAnsi="宋体" w:eastAsia="宋体" w:cs="宋体"/>
          <w:kern w:val="0"/>
          <w:sz w:val="21"/>
          <w:szCs w:val="21"/>
          <w:highlight w:val="none"/>
        </w:rPr>
        <w:t>专业之间的设计对接，必要时建立专业顾问团队进行设计，充分地合理体现设计的细节。</w:t>
      </w:r>
    </w:p>
    <w:p w14:paraId="09666C91">
      <w:pPr>
        <w:widowControl/>
        <w:spacing w:line="360" w:lineRule="auto"/>
        <w:ind w:left="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3.价值实现原则。设计应采用灵活的手法，包括高效利用空间，协调当地环境及文化氛围，节能等，以增强度假区融于自然、人文的协调性。</w:t>
      </w:r>
    </w:p>
    <w:p w14:paraId="36D9A22D">
      <w:pPr>
        <w:widowControl/>
        <w:spacing w:line="360" w:lineRule="auto"/>
        <w:ind w:left="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开发的经济性原则。相关材料应属于通用型产品，以保证项目开发的经济性要求；设计应充分考虑效果好且成熟的施工技术，包括尽量选择国内能采购到用于施工的材料。采用节能环保技术和设计，保证产品及材料长期运营的经济性，并要在其使用寿命内取得最大的经济效益。</w:t>
      </w:r>
    </w:p>
    <w:p w14:paraId="4758F214">
      <w:pPr>
        <w:widowControl/>
        <w:spacing w:line="360" w:lineRule="auto"/>
        <w:ind w:left="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5.长期运营的经济性原则。综合考虑结构、材料、工艺等因素，以最少的能耗和运营费用来提供一个舒适、独特的包装环境（运营费用包括管理费用、后期维护费等）。</w:t>
      </w:r>
    </w:p>
    <w:p w14:paraId="61621F98">
      <w:pPr>
        <w:widowControl/>
        <w:spacing w:line="360" w:lineRule="auto"/>
        <w:ind w:left="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6.适应性原则。设计应符合当地的风俗习惯、当地有关市政条件和相关法规和设计惯例，并符合当地的消防、安全施工等要求。</w:t>
      </w:r>
    </w:p>
    <w:p w14:paraId="53B90682">
      <w:pPr>
        <w:pStyle w:val="2"/>
        <w:rPr>
          <w:rFonts w:hint="eastAsia" w:ascii="宋体" w:hAnsi="宋体" w:eastAsia="宋体" w:cs="宋体"/>
          <w:sz w:val="21"/>
          <w:szCs w:val="21"/>
          <w:highlight w:val="none"/>
        </w:rPr>
      </w:pPr>
    </w:p>
    <w:p w14:paraId="59B7E43F">
      <w:pPr>
        <w:spacing w:line="360" w:lineRule="auto"/>
        <w:ind w:left="964" w:hanging="632" w:hangingChars="3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四、设计范围、阶段</w:t>
      </w:r>
    </w:p>
    <w:p w14:paraId="717085D4">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1.工程设计范围包括但不限于（根据项目情况确定）：总平面布置图、建筑设计、结构设计（含钢结构、景观构筑物、建筑结构加固）、给排水设计、电气设计（强电/弱电）、</w:t>
      </w:r>
      <w:r>
        <w:rPr>
          <w:rFonts w:hint="eastAsia" w:ascii="宋体" w:hAnsi="宋体" w:eastAsia="宋体" w:cs="宋体"/>
          <w:color w:val="000000" w:themeColor="text1"/>
          <w:sz w:val="21"/>
          <w:szCs w:val="21"/>
          <w:highlight w:val="none"/>
          <w:lang w:eastAsia="zh"/>
          <w14:textFill>
            <w14:solidFill>
              <w14:schemeClr w14:val="tx1"/>
            </w14:solidFill>
          </w14:textFill>
        </w:rPr>
        <w:t>空调通风</w:t>
      </w:r>
      <w:r>
        <w:rPr>
          <w:rFonts w:hint="eastAsia" w:ascii="宋体" w:hAnsi="宋体" w:eastAsia="宋体" w:cs="宋体"/>
          <w:color w:val="000000" w:themeColor="text1"/>
          <w:sz w:val="21"/>
          <w:szCs w:val="21"/>
          <w:highlight w:val="none"/>
          <w14:textFill>
            <w14:solidFill>
              <w14:schemeClr w14:val="tx1"/>
            </w14:solidFill>
          </w14:textFill>
        </w:rPr>
        <w:t>设计、消防</w:t>
      </w:r>
      <w:r>
        <w:rPr>
          <w:rFonts w:hint="eastAsia" w:ascii="宋体" w:hAnsi="宋体" w:eastAsia="宋体" w:cs="宋体"/>
          <w:color w:val="000000" w:themeColor="text1"/>
          <w:sz w:val="21"/>
          <w:szCs w:val="21"/>
          <w:highlight w:val="none"/>
          <w:lang w:val="en-US" w:eastAsia="zh-CN"/>
          <w14:textFill>
            <w14:solidFill>
              <w14:schemeClr w14:val="tx1"/>
            </w14:solidFill>
          </w14:textFill>
        </w:rPr>
        <w:t>设计</w:t>
      </w:r>
      <w:r>
        <w:rPr>
          <w:rFonts w:hint="eastAsia" w:ascii="宋体" w:hAnsi="宋体" w:eastAsia="宋体" w:cs="宋体"/>
          <w:color w:val="000000" w:themeColor="text1"/>
          <w:sz w:val="21"/>
          <w:szCs w:val="21"/>
          <w:highlight w:val="none"/>
          <w14:textFill>
            <w14:solidFill>
              <w14:schemeClr w14:val="tx1"/>
            </w14:solidFill>
          </w14:textFill>
        </w:rPr>
        <w:t>、景观设计、室内外综合管网设计、室内设计、弱电智能化、电梯工程设计</w:t>
      </w:r>
      <w:r>
        <w:rPr>
          <w:rFonts w:hint="eastAsia" w:ascii="宋体" w:hAnsi="宋体" w:eastAsia="宋体" w:cs="宋体"/>
          <w:color w:val="000000" w:themeColor="text1"/>
          <w:sz w:val="21"/>
          <w:szCs w:val="21"/>
          <w:highlight w:val="none"/>
          <w:lang w:eastAsia="zh"/>
          <w14:textFill>
            <w14:solidFill>
              <w14:schemeClr w14:val="tx1"/>
            </w14:solidFill>
          </w14:textFill>
        </w:rPr>
        <w:t>（如需要）</w:t>
      </w:r>
      <w:r>
        <w:rPr>
          <w:rFonts w:hint="eastAsia" w:ascii="宋体" w:hAnsi="宋体" w:eastAsia="宋体" w:cs="宋体"/>
          <w:color w:val="000000" w:themeColor="text1"/>
          <w:sz w:val="21"/>
          <w:szCs w:val="21"/>
          <w:highlight w:val="none"/>
          <w14:textFill>
            <w14:solidFill>
              <w14:schemeClr w14:val="tx1"/>
            </w14:solidFill>
          </w14:textFill>
        </w:rPr>
        <w:t>、幕墙、门窗专业设计</w:t>
      </w:r>
      <w:r>
        <w:rPr>
          <w:rFonts w:hint="eastAsia" w:ascii="宋体" w:hAnsi="宋体" w:eastAsia="宋体" w:cs="宋体"/>
          <w:color w:val="000000" w:themeColor="text1"/>
          <w:sz w:val="21"/>
          <w:szCs w:val="21"/>
          <w:highlight w:val="none"/>
          <w:lang w:eastAsia="zh"/>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节能设计、挡土墙、水土保持等。</w:t>
      </w:r>
    </w:p>
    <w:p w14:paraId="25D6ADAC">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2.本次服务内容不包括外水外电、</w:t>
      </w:r>
      <w:r>
        <w:rPr>
          <w:rFonts w:hint="eastAsia" w:ascii="宋体" w:hAnsi="宋体" w:eastAsia="宋体" w:cs="宋体"/>
          <w:color w:val="000000" w:themeColor="text1"/>
          <w:sz w:val="22"/>
          <w:szCs w:val="22"/>
          <w:highlight w:val="none"/>
          <w14:textFill>
            <w14:solidFill>
              <w14:schemeClr w14:val="tx1"/>
            </w14:solidFill>
          </w14:textFill>
        </w:rPr>
        <w:t>临水临电、通信、燃气、声学设</w:t>
      </w:r>
      <w:r>
        <w:rPr>
          <w:rFonts w:hint="eastAsia" w:ascii="宋体" w:hAnsi="宋体" w:eastAsia="宋体" w:cs="宋体"/>
          <w:color w:val="000000" w:themeColor="text1"/>
          <w:sz w:val="21"/>
          <w:szCs w:val="21"/>
          <w:highlight w:val="none"/>
          <w14:textFill>
            <w14:solidFill>
              <w14:schemeClr w14:val="tx1"/>
            </w14:solidFill>
          </w14:textFill>
        </w:rPr>
        <w:t>计、厨房深化设计、演艺游乐设备设施设计等。</w:t>
      </w:r>
    </w:p>
    <w:p w14:paraId="7341E626">
      <w:pPr>
        <w:tabs>
          <w:tab w:val="left" w:pos="360"/>
          <w:tab w:val="left" w:pos="540"/>
          <w:tab w:val="left" w:pos="900"/>
        </w:tabs>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3.工程设计范围工作包括：概念方案设计、方案深化设计、</w:t>
      </w:r>
      <w:r>
        <w:rPr>
          <w:rFonts w:hint="eastAsia" w:ascii="宋体" w:hAnsi="宋体" w:eastAsia="宋体" w:cs="宋体"/>
          <w:color w:val="000000" w:themeColor="text1"/>
          <w:sz w:val="21"/>
          <w:szCs w:val="21"/>
          <w:highlight w:val="none"/>
          <w:lang w:val="en-US" w:eastAsia="zh-CN"/>
          <w14:textFill>
            <w14:solidFill>
              <w14:schemeClr w14:val="tx1"/>
            </w14:solidFill>
          </w14:textFill>
        </w:rPr>
        <w:t>初步设计、</w:t>
      </w:r>
      <w:r>
        <w:rPr>
          <w:rFonts w:hint="eastAsia" w:ascii="宋体" w:hAnsi="宋体" w:eastAsia="宋体" w:cs="宋体"/>
          <w:color w:val="000000" w:themeColor="text1"/>
          <w:sz w:val="21"/>
          <w:szCs w:val="21"/>
          <w:highlight w:val="none"/>
          <w14:textFill>
            <w14:solidFill>
              <w14:schemeClr w14:val="tx1"/>
            </w14:solidFill>
          </w14:textFill>
        </w:rPr>
        <w:t>施工图、施工配合等阶段工作。</w:t>
      </w:r>
    </w:p>
    <w:p w14:paraId="7832E3FA">
      <w:pPr>
        <w:tabs>
          <w:tab w:val="left" w:pos="360"/>
          <w:tab w:val="left" w:pos="540"/>
          <w:tab w:val="left" w:pos="900"/>
        </w:tabs>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4.设计其他服务：包括全过程设计配合及协调、组织各项专家评审，协助发包人办理相关报批报建等工作。根据甲方及政府要求参加各类方案汇报、规划审批会议。</w:t>
      </w:r>
    </w:p>
    <w:p w14:paraId="0A409E66">
      <w:pPr>
        <w:tabs>
          <w:tab w:val="left" w:pos="8065"/>
        </w:tabs>
        <w:adjustRightInd w:val="0"/>
        <w:snapToGrid w:val="0"/>
        <w:spacing w:line="360" w:lineRule="auto"/>
        <w:ind w:firstLine="422" w:firstLineChars="200"/>
        <w:rPr>
          <w:rFonts w:hint="eastAsia" w:ascii="宋体" w:hAnsi="宋体" w:eastAsia="宋体" w:cs="宋体"/>
          <w:b/>
          <w:bCs/>
          <w:color w:val="000000" w:themeColor="text1"/>
          <w:sz w:val="21"/>
          <w:szCs w:val="21"/>
          <w:highlight w:val="none"/>
          <w:lang w:eastAsia="zh"/>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（一）建筑全过程设</w:t>
      </w:r>
      <w:r>
        <w:rPr>
          <w:rFonts w:hint="eastAsia" w:ascii="宋体" w:hAnsi="宋体" w:eastAsia="宋体" w:cs="宋体"/>
          <w:b/>
          <w:bCs/>
          <w:color w:val="000000" w:themeColor="text1"/>
          <w:sz w:val="21"/>
          <w:szCs w:val="21"/>
          <w:highlight w:val="none"/>
          <w:lang w:eastAsia="zh"/>
          <w14:textFill>
            <w14:solidFill>
              <w14:schemeClr w14:val="tx1"/>
            </w14:solidFill>
          </w14:textFill>
        </w:rPr>
        <w:t>计</w:t>
      </w:r>
    </w:p>
    <w:p w14:paraId="1E7C6AF6">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总体概念规划方案设计、总平面深化方案设计、水、电等管网设计及综合管网设计。</w:t>
      </w:r>
    </w:p>
    <w:p w14:paraId="5F60BF90">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建筑单体施工图设计、外管网综合设计、机电工程及设备招标技术配合及审核、设计变更办理。</w:t>
      </w:r>
    </w:p>
    <w:p w14:paraId="4F08B814">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对专项设计图纸审核。</w:t>
      </w:r>
    </w:p>
    <w:p w14:paraId="14E9C17C">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提供设计数字模型文件（包含结构计算模型），模型应体现准确的复杂空间（例如坡屋面）结构关系，整理立面（立面开窗，立面造型等）关系。</w:t>
      </w:r>
    </w:p>
    <w:p w14:paraId="2D1412FB">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项目红线范围内竖向设计、场地、小市政、管网综合施工图设计图纸应满足规范和场地要求；</w:t>
      </w:r>
    </w:p>
    <w:p w14:paraId="5DC56ABA">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项目的建筑、结构（含砌体二次结构）、一次机电设计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配合装修要求的</w:t>
      </w:r>
      <w:r>
        <w:rPr>
          <w:rFonts w:hint="eastAsia" w:ascii="宋体" w:hAnsi="宋体" w:eastAsia="宋体" w:cs="宋体"/>
          <w:color w:val="000000" w:themeColor="text1"/>
          <w:sz w:val="21"/>
          <w:szCs w:val="21"/>
          <w:highlight w:val="none"/>
          <w14:textFill>
            <w14:solidFill>
              <w14:schemeClr w14:val="tx1"/>
            </w14:solidFill>
          </w14:textFill>
        </w:rPr>
        <w:t>各机电专业二次机电设计；及相应的招标技术文件审核与设计变更办理，其中一次机电包含：</w:t>
      </w:r>
      <w:r>
        <w:rPr>
          <w:rFonts w:hint="eastAsia" w:ascii="宋体" w:hAnsi="宋体" w:eastAsia="宋体" w:cs="宋体"/>
          <w:color w:val="000000" w:themeColor="text1"/>
          <w:sz w:val="21"/>
          <w:szCs w:val="21"/>
          <w:highlight w:val="none"/>
          <w:lang w:eastAsia="zh"/>
          <w14:textFill>
            <w14:solidFill>
              <w14:schemeClr w14:val="tx1"/>
            </w14:solidFill>
          </w14:textFill>
        </w:rPr>
        <w:t>空调通风</w:t>
      </w:r>
      <w:r>
        <w:rPr>
          <w:rFonts w:hint="eastAsia" w:ascii="宋体" w:hAnsi="宋体" w:eastAsia="宋体" w:cs="宋体"/>
          <w:color w:val="000000" w:themeColor="text1"/>
          <w:sz w:val="21"/>
          <w:szCs w:val="21"/>
          <w:highlight w:val="none"/>
          <w14:textFill>
            <w14:solidFill>
              <w14:schemeClr w14:val="tx1"/>
            </w14:solidFill>
          </w14:textFill>
        </w:rPr>
        <w:t>系统、给排水、消防、强电、电气消防、屋面及室内管网综合设计、卫生防疫、水土保持、装配式设计、配合燃气管线路设计。</w:t>
      </w:r>
    </w:p>
    <w:p w14:paraId="725AC14A">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提供各专业设计计算书、模型。</w:t>
      </w:r>
    </w:p>
    <w:p w14:paraId="05194EE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按国家规范要求进行项目无障碍设计。</w:t>
      </w:r>
    </w:p>
    <w:p w14:paraId="3D4DFB5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发包人要求的各类指标及数据的统计，包含过程中的指标及数据的统计。</w:t>
      </w:r>
    </w:p>
    <w:p w14:paraId="14E7F0C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为满足该工程正常进展需要，设计人员需要按发包人安排，出差到发包人项目所在地、设计顾问（如有）所在地。</w:t>
      </w:r>
      <w:bookmarkStart w:id="5" w:name="_GoBack"/>
      <w:bookmarkEnd w:id="5"/>
    </w:p>
    <w:p w14:paraId="6B64278D">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 xml:space="preserve"> 二次机电设计施工图设计：</w:t>
      </w:r>
    </w:p>
    <w:p w14:paraId="593FF0DC">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二次机电施工图设计专业包括：电气设计、弱电智能化设计、给排水设计和</w:t>
      </w:r>
      <w:r>
        <w:rPr>
          <w:rFonts w:hint="eastAsia" w:ascii="宋体" w:hAnsi="宋体" w:eastAsia="宋体" w:cs="宋体"/>
          <w:color w:val="auto"/>
          <w:sz w:val="21"/>
          <w:szCs w:val="21"/>
          <w:highlight w:val="none"/>
          <w:lang w:eastAsia="zh"/>
        </w:rPr>
        <w:t>空调通风</w:t>
      </w:r>
      <w:r>
        <w:rPr>
          <w:rFonts w:hint="eastAsia" w:ascii="宋体" w:hAnsi="宋体" w:eastAsia="宋体" w:cs="宋体"/>
          <w:color w:val="auto"/>
          <w:sz w:val="21"/>
          <w:szCs w:val="21"/>
          <w:highlight w:val="none"/>
        </w:rPr>
        <w:t>设计。施工图纸要求深度必须能清晰且完整达到招标深度，且能用于施工指导及工程量准确计算。施工图纸不小于A3幅面实物蓝图12份及CAD及PDF格式电子文件2套。</w:t>
      </w:r>
    </w:p>
    <w:p w14:paraId="4453D391">
      <w:pPr>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（二）建筑给排水设计：</w:t>
      </w:r>
    </w:p>
    <w:p w14:paraId="77C3F732">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包括但不限于本项目用地范围内室内外给排水系统设计（建筑给水、排水系统等）、用地内与市政管道的接驳、路由等满足通水的所有设计、消防给水系统设计等。</w:t>
      </w:r>
    </w:p>
    <w:p w14:paraId="36C2ADB8">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1.建筑给水排水设计应设室内外给排水及消防给水系统，以满足生活、生产、冲洗道路和绿化及消防用水的要求。</w:t>
      </w:r>
    </w:p>
    <w:p w14:paraId="6C434700">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2.在保障功能和经济性的条件下，尽可能使用可再生能源。</w:t>
      </w:r>
    </w:p>
    <w:p w14:paraId="078465CC">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3.根据城市排水体制，生活污水与雨水分系统排入市政污水管道与雨水管道，生活污水中的粪水经室外化粪池处理后排至市政污水管道，厨房餐饮污水经隔油处理达到《城市污水排放标准》后排至室外污水管道。</w:t>
      </w:r>
    </w:p>
    <w:p w14:paraId="465C5A02">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4.采用节水型卫生器具。绿化灌溉宜采用滴灌、微灌、渗灌或管灌等节水浇灌方式，以满足绿色建筑设计要求。</w:t>
      </w:r>
    </w:p>
    <w:p w14:paraId="2AE27A10">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5.建筑设备选型应考虑技术先进、维护方便、经济合理的原则；体现科技、环保、可持续发展的理念。</w:t>
      </w:r>
    </w:p>
    <w:p w14:paraId="6AC7C95A">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6.根据国家有关规范和广东省标准及所提供的资料对消防系统进行设计。</w:t>
      </w:r>
    </w:p>
    <w:p w14:paraId="22314E92">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7.应充分考虑物业管理和经营模式，以利于系统的设计能满足日后的计量及使用管理要求。</w:t>
      </w:r>
    </w:p>
    <w:p w14:paraId="492AB512">
      <w:pPr>
        <w:pStyle w:val="2"/>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8.永久用水报审必须由有广州市自来水公司承认的设计资质分包设计单位提交报审和施工图设计。</w:t>
      </w:r>
    </w:p>
    <w:p w14:paraId="043FE544">
      <w:pPr>
        <w:pStyle w:val="2"/>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涉及移交相关部门的配建工程，应有独立永久的计量。</w:t>
      </w:r>
    </w:p>
    <w:p w14:paraId="6ADB0B75">
      <w:pPr>
        <w:pStyle w:val="2"/>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10.消防管道设置应充分考虑本专业及其他专业管道布置情况，优化管道走向，满足使用空间（净空尺寸和高度）要求。</w:t>
      </w:r>
    </w:p>
    <w:p w14:paraId="355E1D15">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（三）空调通风设计</w:t>
      </w:r>
      <w:r>
        <w:rPr>
          <w:rFonts w:hint="eastAsia" w:ascii="宋体" w:hAnsi="宋体" w:eastAsia="宋体" w:cs="宋体"/>
          <w:color w:val="auto"/>
          <w:sz w:val="21"/>
          <w:szCs w:val="21"/>
          <w:highlight w:val="none"/>
        </w:rPr>
        <w:t xml:space="preserve">： </w:t>
      </w:r>
    </w:p>
    <w:p w14:paraId="7A759DEB">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包括但不限于建筑物内部空气调节系统、供冷系统及通风系统设计。</w:t>
      </w:r>
    </w:p>
    <w:p w14:paraId="7DCDE6CB">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
        </w:rPr>
        <w:t>空调通风</w:t>
      </w:r>
      <w:r>
        <w:rPr>
          <w:rFonts w:hint="eastAsia" w:ascii="宋体" w:hAnsi="宋体" w:eastAsia="宋体" w:cs="宋体"/>
          <w:color w:val="auto"/>
          <w:sz w:val="21"/>
          <w:szCs w:val="21"/>
          <w:highlight w:val="none"/>
        </w:rPr>
        <w:t>设计应符合现行《民用建筑供暖通风与空气调节设计规范》GB50736的规定。</w:t>
      </w:r>
    </w:p>
    <w:p w14:paraId="08A7CC75">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2.应结合不同区域的空间大小、使用特点进行设计，确保环保节能、使用灵活、计费方便。宜设置室内空气质量监控系统，保证健康舒适的室内环境。</w:t>
      </w:r>
    </w:p>
    <w:p w14:paraId="4FD72A31">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3.根据《建筑工程设计文件编制深度》（2016年版）的规定，空调、制冷系统有自动监控时，宜绘制原理图，图中以图例绘出设备、传感器及执行器位置；说明控制要求和必要的控制参数。</w:t>
      </w:r>
    </w:p>
    <w:p w14:paraId="49CA9861">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4.根据《公共建筑节能设计标准》（GB50189-2015）的规定，在人员密度相对较大且变化较大的房间，宜采用新风需求控制。即根据室内CO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浓度监测值增加或减少新风量，使CO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浓度始终维持在卫生标准规定的限制内。</w:t>
      </w:r>
    </w:p>
    <w:p w14:paraId="30D98AC8">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根据《绿色建筑评价标准》（GB/T50378-2019）的规定，新建的公共建筑、冷源、输配系统和照明等各部分能耗进行独立分项计量。空调系统应对以下设备及系统设置独立的电量计量装置：冷冻机、冷冻水泵、冷却水泵、冷却塔等。</w:t>
      </w:r>
    </w:p>
    <w:p w14:paraId="4C5AD651">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6.所有空调制冷设备、消防设备中的有关冷制剂不得采用对臭氧层破坏的物质，相关选材和型号应符合国家环保要求。</w:t>
      </w:r>
    </w:p>
    <w:p w14:paraId="76CD534A">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7.设备选型应考虑技术先进、维护方便、经济合理的原则；体现科技、环保、可持续发展的理念。</w:t>
      </w:r>
    </w:p>
    <w:p w14:paraId="37A9E27E">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8.应充分考虑物业管理和经营模式，以利于系统的设计能满足日后的计量及使用管理要求。</w:t>
      </w:r>
    </w:p>
    <w:p w14:paraId="71DC37DB">
      <w:pPr>
        <w:pStyle w:val="2"/>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9</w:t>
      </w:r>
      <w:r>
        <w:rPr>
          <w:rFonts w:hint="eastAsia" w:ascii="宋体" w:hAnsi="宋体" w:eastAsia="宋体" w:cs="宋体"/>
          <w:color w:val="auto"/>
          <w:sz w:val="21"/>
          <w:szCs w:val="21"/>
          <w:highlight w:val="none"/>
        </w:rPr>
        <w:t>.中央空调配电设备必须单独设置，不能在低压房内混装。</w:t>
      </w:r>
    </w:p>
    <w:p w14:paraId="6696EFCC">
      <w:pPr>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（四）消防设计</w:t>
      </w:r>
    </w:p>
    <w:p w14:paraId="373BBE91">
      <w:pPr>
        <w:snapToGrid w:val="0"/>
        <w:spacing w:line="360" w:lineRule="auto"/>
        <w:ind w:firstLine="420" w:firstLineChars="200"/>
        <w:jc w:val="left"/>
        <w:rPr>
          <w:rFonts w:hint="eastAsia" w:ascii="宋体" w:hAnsi="宋体" w:eastAsia="宋体" w:cs="宋体"/>
          <w:color w:val="auto"/>
          <w:sz w:val="21"/>
          <w:szCs w:val="21"/>
          <w:highlight w:val="none"/>
          <w:lang w:eastAsia="zh"/>
        </w:rPr>
      </w:pPr>
      <w:r>
        <w:rPr>
          <w:rFonts w:hint="eastAsia" w:ascii="宋体" w:hAnsi="宋体" w:eastAsia="宋体" w:cs="宋体"/>
          <w:color w:val="auto"/>
          <w:sz w:val="21"/>
          <w:szCs w:val="21"/>
          <w:highlight w:val="none"/>
        </w:rPr>
        <w:t>1.建筑消防水池及消防泵房</w:t>
      </w:r>
      <w:r>
        <w:rPr>
          <w:rFonts w:hint="eastAsia" w:ascii="宋体" w:hAnsi="宋体" w:eastAsia="宋体" w:cs="宋体"/>
          <w:color w:val="auto"/>
          <w:sz w:val="21"/>
          <w:szCs w:val="21"/>
          <w:highlight w:val="none"/>
          <w:lang w:eastAsia="zh"/>
        </w:rPr>
        <w:t>设置按实际需要进行设置，并满足</w:t>
      </w:r>
      <w:r>
        <w:rPr>
          <w:rFonts w:hint="eastAsia" w:ascii="宋体" w:hAnsi="宋体" w:eastAsia="宋体" w:cs="宋体"/>
          <w:color w:val="auto"/>
          <w:sz w:val="21"/>
          <w:szCs w:val="21"/>
          <w:highlight w:val="none"/>
        </w:rPr>
        <w:t>《建筑设计防火规范》GB50016-2014（2018版）</w:t>
      </w:r>
      <w:r>
        <w:rPr>
          <w:rFonts w:hint="eastAsia" w:ascii="宋体" w:hAnsi="宋体" w:eastAsia="宋体" w:cs="宋体"/>
          <w:color w:val="auto"/>
          <w:sz w:val="21"/>
          <w:szCs w:val="21"/>
          <w:highlight w:val="none"/>
          <w:lang w:eastAsia="zh"/>
        </w:rPr>
        <w:t>的要求。</w:t>
      </w:r>
    </w:p>
    <w:p w14:paraId="7C208AFD">
      <w:pPr>
        <w:pStyle w:val="2"/>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2.建筑物内走道、楼梯、安全出口宽度、安全出口数量及安全疏散距离均按消防有关规范</w:t>
      </w:r>
      <w:r>
        <w:rPr>
          <w:rFonts w:hint="eastAsia" w:ascii="宋体" w:hAnsi="宋体" w:eastAsia="宋体" w:cs="宋体"/>
          <w:color w:val="auto"/>
          <w:sz w:val="21"/>
          <w:szCs w:val="21"/>
          <w:highlight w:val="none"/>
          <w:lang w:eastAsia="zh"/>
        </w:rPr>
        <w:t>尽心</w:t>
      </w:r>
      <w:r>
        <w:rPr>
          <w:rFonts w:hint="eastAsia" w:ascii="宋体" w:hAnsi="宋体" w:eastAsia="宋体" w:cs="宋体"/>
          <w:color w:val="auto"/>
          <w:sz w:val="21"/>
          <w:szCs w:val="21"/>
          <w:highlight w:val="none"/>
        </w:rPr>
        <w:t>设计。</w:t>
      </w:r>
    </w:p>
    <w:p w14:paraId="128095A5">
      <w:pPr>
        <w:pStyle w:val="2"/>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3.各种构配件其燃烧性能及耐火极限均满足规范要求。</w:t>
      </w:r>
    </w:p>
    <w:p w14:paraId="1CB0E9A9">
      <w:pPr>
        <w:pStyle w:val="2"/>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4.防排烟等系统按照《建筑设计防火规范》GB50016-2014（2018版）进行设计。</w:t>
      </w:r>
    </w:p>
    <w:p w14:paraId="74C38341">
      <w:pPr>
        <w:pStyle w:val="2"/>
        <w:snapToGrid w:val="0"/>
        <w:spacing w:line="360" w:lineRule="auto"/>
        <w:rPr>
          <w:rFonts w:hint="eastAsia" w:ascii="宋体" w:hAnsi="宋体" w:eastAsia="宋体" w:cs="宋体"/>
          <w:b/>
          <w:snapToGrid w:val="0"/>
          <w:color w:val="auto"/>
          <w:sz w:val="21"/>
          <w:szCs w:val="21"/>
          <w:highlight w:val="none"/>
          <w:lang w:val="en-US" w:eastAsia="zh-CN" w:bidi="ar-SA"/>
        </w:rPr>
      </w:pPr>
      <w:r>
        <w:rPr>
          <w:rFonts w:hint="eastAsia" w:ascii="宋体" w:hAnsi="宋体" w:eastAsia="宋体" w:cs="宋体"/>
          <w:b/>
          <w:snapToGrid w:val="0"/>
          <w:color w:val="auto"/>
          <w:sz w:val="21"/>
          <w:szCs w:val="21"/>
          <w:highlight w:val="none"/>
          <w:lang w:val="en-US" w:eastAsia="zh-CN" w:bidi="ar-SA"/>
        </w:rPr>
        <w:t>（五）室内装修设计</w:t>
      </w:r>
    </w:p>
    <w:p w14:paraId="1B1A22ED">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1.概念设计阶段：</w:t>
      </w:r>
    </w:p>
    <w:p w14:paraId="3D7ECA35">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1.1概念设计汇报文案</w:t>
      </w:r>
    </w:p>
    <w:p w14:paraId="5932425F">
      <w:pPr>
        <w:snapToGrid w:val="0"/>
        <w:spacing w:line="360" w:lineRule="auto"/>
        <w:ind w:firstLine="420" w:firstLineChars="200"/>
        <w:jc w:val="left"/>
        <w:rPr>
          <w:rFonts w:hint="eastAsia" w:ascii="宋体" w:hAnsi="宋体" w:eastAsia="宋体" w:cs="宋体"/>
          <w:color w:val="auto"/>
          <w:sz w:val="21"/>
          <w:szCs w:val="21"/>
          <w:highlight w:val="none"/>
        </w:rPr>
      </w:pPr>
      <w:bookmarkStart w:id="0" w:name="_Hlk503626752"/>
      <w:r>
        <w:rPr>
          <w:rFonts w:hint="eastAsia" w:ascii="宋体" w:hAnsi="宋体" w:eastAsia="宋体" w:cs="宋体"/>
          <w:color w:val="auto"/>
          <w:sz w:val="21"/>
          <w:szCs w:val="21"/>
          <w:highlight w:val="none"/>
        </w:rPr>
        <w:t>设计范围内的平面布置图（含面积及交通流线分析）、户型的平面优化、设计理念及思路、概念图片、软装风格及初步选型意向。</w:t>
      </w:r>
    </w:p>
    <w:p w14:paraId="4CA8767A">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1.2成果提交：A3装订的设计文件一式8份和相关文件电子文档1份</w:t>
      </w:r>
    </w:p>
    <w:p w14:paraId="04955B4C">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bookmarkEnd w:id="0"/>
      <w:r>
        <w:rPr>
          <w:rFonts w:hint="eastAsia" w:ascii="宋体" w:hAnsi="宋体" w:eastAsia="宋体" w:cs="宋体"/>
          <w:color w:val="auto"/>
          <w:sz w:val="21"/>
          <w:szCs w:val="21"/>
          <w:highlight w:val="none"/>
        </w:rPr>
        <w:t>方案设计阶段：</w:t>
      </w:r>
    </w:p>
    <w:p w14:paraId="6D325A45">
      <w:pPr>
        <w:snapToGrid w:val="0"/>
        <w:spacing w:line="360" w:lineRule="auto"/>
        <w:ind w:firstLine="420" w:firstLineChars="200"/>
        <w:jc w:val="left"/>
        <w:rPr>
          <w:rFonts w:hint="eastAsia" w:ascii="宋体" w:hAnsi="宋体" w:eastAsia="宋体" w:cs="宋体"/>
          <w:color w:val="auto"/>
          <w:sz w:val="21"/>
          <w:szCs w:val="21"/>
          <w:highlight w:val="none"/>
        </w:rPr>
      </w:pPr>
      <w:bookmarkStart w:id="1" w:name="_Hlk503557619"/>
      <w:r>
        <w:rPr>
          <w:rFonts w:hint="eastAsia" w:ascii="宋体" w:hAnsi="宋体" w:eastAsia="宋体" w:cs="宋体"/>
          <w:color w:val="auto"/>
          <w:sz w:val="21"/>
          <w:szCs w:val="21"/>
          <w:highlight w:val="none"/>
        </w:rPr>
        <w:t xml:space="preserve">2.1方案设计汇报文案： </w:t>
      </w:r>
    </w:p>
    <w:p w14:paraId="41DD2584">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面布置图（含面积、标高及交通流线分析）、天花布置图、地面铺装图、每个空间三维渲染图不少于1张，大空间不同角度不少于2张（后勤空间除外）；对应空间匹配的软装方案，主要部件选型；软硬装主要用材说明。</w:t>
      </w:r>
    </w:p>
    <w:p w14:paraId="4BE1BCA6">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2.2成果提交： </w:t>
      </w:r>
      <w:bookmarkEnd w:id="1"/>
      <w:r>
        <w:rPr>
          <w:rFonts w:hint="eastAsia" w:ascii="宋体" w:hAnsi="宋体" w:eastAsia="宋体" w:cs="宋体"/>
          <w:color w:val="auto"/>
          <w:sz w:val="21"/>
          <w:szCs w:val="21"/>
          <w:highlight w:val="none"/>
        </w:rPr>
        <w:t>方案设计汇报文案A3幅面实物彩色图册8本及PDF及PPT格式电子文件（高精度）1 份；相关图纸CAD格式电子文件1 份。</w:t>
      </w:r>
    </w:p>
    <w:p w14:paraId="5F6CFDF9">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3.施工图设计阶段（此阶段成果用于招标依据）</w:t>
      </w:r>
    </w:p>
    <w:p w14:paraId="5CCC8194">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施工图设计内容</w:t>
      </w:r>
    </w:p>
    <w:p w14:paraId="40451F1F">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 施工图设计内容包括但不限于经过相关各专业协调审定并依据相关各专业条件完成的：设计范围内所有平面布置图、天花布置图(含各专业综合天花图)、地面铺贴图、砌筑图、放线图、局部放大平面图、相关各专业末端点位布置图；各机电专业二次机电图；立面图；剖面大样图、节点放样图、门窗图；物料彩图表；主要硬装材料实物样板3份（与最终效果图对应）；项目工程造价概算；软装采购清单（按甲方格式要求）；软装主要物料材料实物样板3份。施工图讲解文件PDF及PPT。</w:t>
      </w:r>
    </w:p>
    <w:p w14:paraId="5D6A406D">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3.1.2 成果提交形式及要求 </w:t>
      </w:r>
    </w:p>
    <w:p w14:paraId="63A0A42A">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3.1.2.1施工图纸要求深度必须能清晰且完整表达饰面纹理、连接结构、基材参数、收口收边、拼缝接缝、加工工艺等关系，同时应已完成与相关各专业协调审定工作（建筑、结构、门窗幕墙、景观、电气、给排水、暖通、弱电智能化及其它特种专业），能用于施工指导及精装工程量准确计算。</w:t>
      </w:r>
    </w:p>
    <w:p w14:paraId="2CE3CF6A">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3.1.2.2本项目《精装施工技术标准及施工指引》实物文件1份及电子文件；主要材料实物样板3份（含硬、软装）；软装所有物料选型清单及对应布置图；提供主要物料造价；参与精装工程技术及工程样板评标，编制技术及样板评标报告。</w:t>
      </w:r>
    </w:p>
    <w:p w14:paraId="38616986">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3.1.2.3 二次机电设计施工图设计：</w:t>
      </w:r>
    </w:p>
    <w:p w14:paraId="4661EE15">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次机电施工图设计专业包括但不限于：电气设计、弱电智能化设计、给排水设计和暖通设计。施工图纸要求深度必须能清晰且完整达到招标深度，且能用于施工指导及工程量准确计算。施工图纸不小于A3幅面实物蓝图12份及CAD及PDF格式电子文件2套。</w:t>
      </w:r>
    </w:p>
    <w:p w14:paraId="34A6F3FC">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4.精装工程施工配合阶段</w:t>
      </w:r>
    </w:p>
    <w:p w14:paraId="79152A0F">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4.1审定施工承包单位深化的《深化图》。</w:t>
      </w:r>
    </w:p>
    <w:p w14:paraId="330B2373">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4.2根据合同约定次数定期派员于施工现场监督精装工程质量及效果，确实贯彻设计方案理念。</w:t>
      </w:r>
    </w:p>
    <w:p w14:paraId="04353796">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4.3因现场条件差异未能落实原设计方案，调整相应方案及图纸。</w:t>
      </w:r>
    </w:p>
    <w:p w14:paraId="249595C8">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4.4因业主局部功能要求变更，调整相应方案及图纸。</w:t>
      </w:r>
    </w:p>
    <w:p w14:paraId="5D8B05DE">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4.5施工过程中出现重点难点，给予技术支持及图纸补充。</w:t>
      </w:r>
    </w:p>
    <w:p w14:paraId="58C3246C">
      <w:pPr>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（六）园林景观设计</w:t>
      </w:r>
    </w:p>
    <w:p w14:paraId="3FC9DF33">
      <w:pPr>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 xml:space="preserve"> 1.园林景观方案及方案深化设计</w:t>
      </w:r>
    </w:p>
    <w:p w14:paraId="48F428B3">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1.1.总图及区域平面部分</w:t>
      </w:r>
    </w:p>
    <w:p w14:paraId="52785C51">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1.2.景观设计及乔木灌木地被等植物配置说明</w:t>
      </w:r>
    </w:p>
    <w:p w14:paraId="45CA531C">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1.4.景观总平面图</w:t>
      </w:r>
    </w:p>
    <w:p w14:paraId="43CAF35D">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1.6.景观总平面竖向图</w:t>
      </w:r>
    </w:p>
    <w:p w14:paraId="6573CF81">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1.10.公共服务设施布位（休息座椅、垃圾桶、路杆灯等）</w:t>
      </w:r>
    </w:p>
    <w:p w14:paraId="31251B48">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2.园建部分（园建包括廊架、硬地铺装、种植槽、水景驳岸等）</w:t>
      </w:r>
    </w:p>
    <w:p w14:paraId="4567B1E1">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2.1各区域区园建平面、立面分析</w:t>
      </w:r>
    </w:p>
    <w:p w14:paraId="22BCC97A">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2.2区域铺装图及铺装物料意向图</w:t>
      </w:r>
    </w:p>
    <w:p w14:paraId="3F3AF2E1">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2.4各区栏杆平面布置及深化立面图</w:t>
      </w:r>
    </w:p>
    <w:p w14:paraId="3D41DDA6">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3.绿化部分</w:t>
      </w:r>
    </w:p>
    <w:p w14:paraId="047C6316">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3.1设计说明</w:t>
      </w:r>
    </w:p>
    <w:p w14:paraId="5A566C04">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3.3乔木布置平面图</w:t>
      </w:r>
    </w:p>
    <w:p w14:paraId="223B4F09">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.彩色效果图部分</w:t>
      </w:r>
    </w:p>
    <w:p w14:paraId="6EAEE69A">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5.1景观总平面</w:t>
      </w:r>
    </w:p>
    <w:p w14:paraId="51C68D35">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5.3铺装物料彩色参考图片</w:t>
      </w:r>
    </w:p>
    <w:p w14:paraId="7119E202">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5.4各种驳岸、水景效果图</w:t>
      </w:r>
    </w:p>
    <w:p w14:paraId="48832632">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园林景观施工图设计</w:t>
      </w:r>
    </w:p>
    <w:p w14:paraId="266F75CC">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1.硬景施工图</w:t>
      </w:r>
    </w:p>
    <w:p w14:paraId="3FD5564D">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1.1.设计说明及图纸目录</w:t>
      </w:r>
    </w:p>
    <w:p w14:paraId="13F82E04">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1.2.总图</w:t>
      </w:r>
    </w:p>
    <w:p w14:paraId="37813329">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1.3.分区索引平面图</w:t>
      </w:r>
    </w:p>
    <w:p w14:paraId="381C5EF0">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1.4.分区定位平面图</w:t>
      </w:r>
    </w:p>
    <w:p w14:paraId="42064C1F">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1.5.分区铺装平面图</w:t>
      </w:r>
    </w:p>
    <w:p w14:paraId="0BC3D7AB">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1.6.分区竖向设计平面图</w:t>
      </w:r>
    </w:p>
    <w:p w14:paraId="63F00785">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1.7.道路及铺装详图</w:t>
      </w:r>
    </w:p>
    <w:p w14:paraId="51813179">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1.8.景观家具布置平面图</w:t>
      </w:r>
    </w:p>
    <w:p w14:paraId="57BB63A1">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1.9.主要场地节点景观剖面图</w:t>
      </w:r>
    </w:p>
    <w:p w14:paraId="2FC1840E">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1.10.景观固定设施及小品详图</w:t>
      </w:r>
    </w:p>
    <w:p w14:paraId="6643E47A">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1.11.台阶、种植池、步行小径等平、立面图</w:t>
      </w:r>
    </w:p>
    <w:p w14:paraId="7FA064EB">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1.12.廊架、跌水池、栏杆、驳岸、水道、水景、浮雕等平、立面图</w:t>
      </w:r>
    </w:p>
    <w:p w14:paraId="08D6C4E0">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
        </w:rPr>
        <w:t>3</w:t>
      </w:r>
      <w:r>
        <w:rPr>
          <w:rFonts w:hint="eastAsia" w:ascii="宋体" w:hAnsi="宋体" w:eastAsia="宋体" w:cs="宋体"/>
          <w:color w:val="auto"/>
          <w:sz w:val="21"/>
          <w:szCs w:val="21"/>
          <w:highlight w:val="none"/>
        </w:rPr>
        <w:t>.硬景工程量清单</w:t>
      </w:r>
    </w:p>
    <w:p w14:paraId="29F0A08B">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2.软景施工图</w:t>
      </w:r>
    </w:p>
    <w:p w14:paraId="3D359957">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2.5软景设计说明及图纸目录</w:t>
      </w:r>
    </w:p>
    <w:p w14:paraId="41ABEABD">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2.6植物布置总图</w:t>
      </w:r>
    </w:p>
    <w:p w14:paraId="0506ADB8">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2.7分区乔木配置平面图</w:t>
      </w:r>
    </w:p>
    <w:p w14:paraId="4F95C8E1">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2.8分区灌木配置平面图</w:t>
      </w:r>
    </w:p>
    <w:p w14:paraId="4908ADB6">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2.9分区地被配置平面图</w:t>
      </w:r>
    </w:p>
    <w:p w14:paraId="7D229642">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2.10重要景观节点放大平面图及立面图</w:t>
      </w:r>
    </w:p>
    <w:p w14:paraId="2FBEDC3F">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2.11土壤造型图</w:t>
      </w:r>
    </w:p>
    <w:p w14:paraId="2DA79744">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2.12重要植物景观立面图及剖面图</w:t>
      </w:r>
    </w:p>
    <w:p w14:paraId="13AE5DD8">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2.13鲜花摆放布置图</w:t>
      </w:r>
    </w:p>
    <w:p w14:paraId="3A19D9A5">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2.14软景详图</w:t>
      </w:r>
    </w:p>
    <w:p w14:paraId="6432BDF9">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2.15软景乔木工程量统计表</w:t>
      </w:r>
    </w:p>
    <w:p w14:paraId="0AD13130">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2.16软景灌木工程量统计表</w:t>
      </w:r>
    </w:p>
    <w:p w14:paraId="13554316">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3.景观给排水施工图</w:t>
      </w:r>
    </w:p>
    <w:p w14:paraId="02B8D3EB">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3.1景观给排水设计说明及图纸目录</w:t>
      </w:r>
    </w:p>
    <w:p w14:paraId="2748AE87">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3.2景观给排水总平面图</w:t>
      </w:r>
    </w:p>
    <w:p w14:paraId="692088A2">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3.3景观给排水设计系统图</w:t>
      </w:r>
    </w:p>
    <w:p w14:paraId="6DCA4A9B">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3.4景观给水平面布置图</w:t>
      </w:r>
    </w:p>
    <w:p w14:paraId="4221C43D">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3.5景观排水平面布置图</w:t>
      </w:r>
    </w:p>
    <w:p w14:paraId="45A06341">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3.6景观给排水节点安装详图</w:t>
      </w:r>
    </w:p>
    <w:p w14:paraId="42C41979">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3.7水景设备安装详图</w:t>
      </w:r>
      <w:r>
        <w:rPr>
          <w:rStyle w:val="10"/>
          <w:rFonts w:hint="eastAsia" w:ascii="宋体" w:hAnsi="宋体" w:eastAsia="宋体" w:cs="宋体"/>
          <w:color w:val="auto"/>
          <w:sz w:val="21"/>
          <w:szCs w:val="21"/>
          <w:highlight w:val="none"/>
          <w:lang w:eastAsia="zh-CN"/>
        </w:rPr>
        <w:t>（</w:t>
      </w:r>
      <w:r>
        <w:rPr>
          <w:rStyle w:val="10"/>
          <w:rFonts w:hint="eastAsia" w:ascii="宋体" w:hAnsi="宋体" w:eastAsia="宋体" w:cs="宋体"/>
          <w:color w:val="auto"/>
          <w:sz w:val="21"/>
          <w:szCs w:val="21"/>
          <w:highlight w:val="none"/>
          <w:lang w:val="en-US" w:eastAsia="zh-CN"/>
        </w:rPr>
        <w:t>由</w:t>
      </w:r>
      <w:r>
        <w:rPr>
          <w:rStyle w:val="10"/>
          <w:rFonts w:hint="eastAsia" w:ascii="宋体" w:hAnsi="宋体" w:eastAsia="宋体" w:cs="宋体"/>
          <w:b w:val="0"/>
          <w:bCs w:val="0"/>
          <w:color w:val="auto"/>
          <w:sz w:val="21"/>
          <w:szCs w:val="21"/>
          <w:highlight w:val="none"/>
          <w:lang w:val="en-US" w:eastAsia="zh-CN"/>
        </w:rPr>
        <w:t>专业厂家配合深化设计</w:t>
      </w:r>
      <w:r>
        <w:rPr>
          <w:rStyle w:val="10"/>
          <w:rFonts w:hint="eastAsia" w:ascii="宋体" w:hAnsi="宋体" w:eastAsia="宋体" w:cs="宋体"/>
          <w:b w:val="0"/>
          <w:bCs w:val="0"/>
          <w:color w:val="auto"/>
          <w:sz w:val="21"/>
          <w:szCs w:val="21"/>
          <w:highlight w:val="none"/>
          <w:lang w:eastAsia="zh-CN"/>
        </w:rPr>
        <w:t>）</w:t>
      </w:r>
    </w:p>
    <w:p w14:paraId="61190644">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3.8给排水设备材料统计表</w:t>
      </w:r>
    </w:p>
    <w:p w14:paraId="6A0A1054">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4.景观电气施工图</w:t>
      </w:r>
    </w:p>
    <w:p w14:paraId="0F1E9C26">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4.1电气设计说明及图纸目录</w:t>
      </w:r>
    </w:p>
    <w:p w14:paraId="06503645">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4.2景观照明电气总平面图</w:t>
      </w:r>
    </w:p>
    <w:p w14:paraId="282568F7">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4.3景观动力电气总平面图</w:t>
      </w:r>
    </w:p>
    <w:p w14:paraId="65EA8CB2">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4.4景观电气系统图</w:t>
      </w:r>
    </w:p>
    <w:p w14:paraId="06E77C3A">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4.5景观电气控制原理图</w:t>
      </w:r>
    </w:p>
    <w:p w14:paraId="1454DEF9">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4.6景观电气施工设计详图（含灯具名称、规格、数量；安装详图等）</w:t>
      </w:r>
    </w:p>
    <w:p w14:paraId="4219994B">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5.水景施工图</w:t>
      </w:r>
      <w:r>
        <w:rPr>
          <w:rStyle w:val="10"/>
          <w:rFonts w:hint="eastAsia" w:ascii="宋体" w:hAnsi="宋体" w:eastAsia="宋体" w:cs="宋体"/>
          <w:color w:val="auto"/>
          <w:sz w:val="21"/>
          <w:szCs w:val="21"/>
          <w:highlight w:val="none"/>
          <w:lang w:eastAsia="zh-CN"/>
        </w:rPr>
        <w:t>（</w:t>
      </w:r>
      <w:r>
        <w:rPr>
          <w:rStyle w:val="10"/>
          <w:rFonts w:hint="eastAsia" w:ascii="宋体" w:hAnsi="宋体" w:eastAsia="宋体" w:cs="宋体"/>
          <w:color w:val="auto"/>
          <w:sz w:val="21"/>
          <w:szCs w:val="21"/>
          <w:highlight w:val="none"/>
          <w:lang w:val="en-US" w:eastAsia="zh-CN"/>
        </w:rPr>
        <w:t>由</w:t>
      </w:r>
      <w:r>
        <w:rPr>
          <w:rStyle w:val="10"/>
          <w:rFonts w:hint="eastAsia" w:ascii="宋体" w:hAnsi="宋体" w:eastAsia="宋体" w:cs="宋体"/>
          <w:b w:val="0"/>
          <w:bCs w:val="0"/>
          <w:color w:val="auto"/>
          <w:sz w:val="21"/>
          <w:szCs w:val="21"/>
          <w:highlight w:val="none"/>
          <w:lang w:val="en-US" w:eastAsia="zh-CN"/>
        </w:rPr>
        <w:t>专业厂家配合深化设计</w:t>
      </w:r>
      <w:r>
        <w:rPr>
          <w:rStyle w:val="10"/>
          <w:rFonts w:hint="eastAsia" w:ascii="宋体" w:hAnsi="宋体" w:eastAsia="宋体" w:cs="宋体"/>
          <w:b w:val="0"/>
          <w:bCs w:val="0"/>
          <w:color w:val="auto"/>
          <w:sz w:val="21"/>
          <w:szCs w:val="21"/>
          <w:highlight w:val="none"/>
          <w:lang w:eastAsia="zh-CN"/>
        </w:rPr>
        <w:t>）</w:t>
      </w:r>
    </w:p>
    <w:p w14:paraId="6C321E1C">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5.1设计说明</w:t>
      </w:r>
    </w:p>
    <w:p w14:paraId="7B99D4D8">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5.2水景平面定位图（水景位于园区那个部位）</w:t>
      </w:r>
    </w:p>
    <w:p w14:paraId="57163DCA">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5.3水景平面图</w:t>
      </w:r>
    </w:p>
    <w:p w14:paraId="058B383D">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5.4水景立面图</w:t>
      </w:r>
    </w:p>
    <w:p w14:paraId="4966E379">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5.5水景断面图</w:t>
      </w:r>
    </w:p>
    <w:p w14:paraId="4373B659">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5.6水景详图</w:t>
      </w:r>
    </w:p>
    <w:p w14:paraId="145BFA63">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施工材料清单；</w:t>
      </w:r>
    </w:p>
    <w:p w14:paraId="71125549">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6.1施工图蓝图8份，该阶段成果Pdf电子档一份。</w:t>
      </w:r>
    </w:p>
    <w:p w14:paraId="05C7D0F9">
      <w:pPr>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（七）室内外标识标牌设计</w:t>
      </w:r>
    </w:p>
    <w:p w14:paraId="1EFC5F01">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1.室内外标识方案及深化设计</w:t>
      </w:r>
    </w:p>
    <w:p w14:paraId="6E1DEB45">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1.1.标牌布位平面图；</w:t>
      </w:r>
    </w:p>
    <w:p w14:paraId="1D58A5BA">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1.2.主入口招牌；</w:t>
      </w:r>
    </w:p>
    <w:p w14:paraId="7ACA1D07">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1.3.分区标识牌；</w:t>
      </w:r>
    </w:p>
    <w:p w14:paraId="51545815">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1.4.入口处导游展示牌；</w:t>
      </w:r>
    </w:p>
    <w:p w14:paraId="2000D455">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1.5.方向导向路牌；</w:t>
      </w:r>
    </w:p>
    <w:p w14:paraId="263B962B">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2.标识标牌施工图设计</w:t>
      </w:r>
    </w:p>
    <w:p w14:paraId="4F38141E">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2.1.标识标牌定位图</w:t>
      </w:r>
    </w:p>
    <w:p w14:paraId="62F3428F">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2.2.标识标牌电气总平面施工图；</w:t>
      </w:r>
    </w:p>
    <w:p w14:paraId="12E0AC5B">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2.3.分区标识牌；</w:t>
      </w:r>
    </w:p>
    <w:p w14:paraId="404E4B75">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2.4.方向导向路牌（包含尺寸定位图，材质，字体）；</w:t>
      </w:r>
    </w:p>
    <w:p w14:paraId="724824CB">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2.5.洗手间（男洗手间标识牌、女洗手间标识牌）</w:t>
      </w:r>
    </w:p>
    <w:p w14:paraId="1A567D96">
      <w:pPr>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（八）幕墙、门窗设计</w:t>
      </w:r>
    </w:p>
    <w:p w14:paraId="1B48F0B0">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设计范围包括：铝合金门、铝合金门联窗、铝合金窗、铝合金百叶、玻璃栏杆、金属栏杆等内容。</w:t>
      </w:r>
    </w:p>
    <w:p w14:paraId="0EB1AB28">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方案设计阶段</w:t>
      </w:r>
    </w:p>
    <w:p w14:paraId="16ED5A26">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1.1.提供主要系统立面大样分格图；</w:t>
      </w:r>
    </w:p>
    <w:p w14:paraId="050FFAAF">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1.2.针对本项目提供幕墙系统形式的建议报告</w:t>
      </w:r>
      <w:r>
        <w:rPr>
          <w:rFonts w:hint="eastAsia" w:ascii="宋体" w:hAnsi="宋体" w:eastAsia="宋体" w:cs="宋体"/>
          <w:color w:val="auto"/>
          <w:sz w:val="21"/>
          <w:szCs w:val="21"/>
          <w:highlight w:val="none"/>
          <w:lang w:eastAsia="zh-CN"/>
        </w:rPr>
        <w:t>及成本分析</w:t>
      </w:r>
      <w:r>
        <w:rPr>
          <w:rFonts w:hint="eastAsia" w:ascii="宋体" w:hAnsi="宋体" w:eastAsia="宋体" w:cs="宋体"/>
          <w:color w:val="auto"/>
          <w:sz w:val="21"/>
          <w:szCs w:val="21"/>
          <w:highlight w:val="none"/>
        </w:rPr>
        <w:t>。</w:t>
      </w:r>
    </w:p>
    <w:p w14:paraId="5755FA13">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1.3.提供主要系统节点图（包括不限于防排水、防雷、防火、节能、隔音、隔热、结构安全连接等）；</w:t>
      </w:r>
    </w:p>
    <w:p w14:paraId="4C5DA7D5">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1.4.提供主要系统三维立体节点图；</w:t>
      </w:r>
    </w:p>
    <w:p w14:paraId="7A79440F">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1.5.提供主要幕墙室内外效果图；</w:t>
      </w:r>
    </w:p>
    <w:p w14:paraId="7EA43E1C">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1.6.设计初步概算书；</w:t>
      </w:r>
    </w:p>
    <w:p w14:paraId="68F245D6">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2.施工图设计阶段</w:t>
      </w:r>
    </w:p>
    <w:p w14:paraId="35E44385">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2.1.提供完整的幕墙结构设计计算书；</w:t>
      </w:r>
    </w:p>
    <w:p w14:paraId="5A9B429D">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2.2.提供幕墙埋件</w:t>
      </w:r>
      <w:r>
        <w:rPr>
          <w:rFonts w:hint="eastAsia" w:ascii="宋体" w:hAnsi="宋体" w:eastAsia="宋体" w:cs="宋体"/>
          <w:color w:val="auto"/>
          <w:sz w:val="21"/>
          <w:szCs w:val="21"/>
          <w:highlight w:val="none"/>
          <w:lang w:eastAsia="zh-CN"/>
        </w:rPr>
        <w:t>相关节点</w:t>
      </w:r>
      <w:r>
        <w:rPr>
          <w:rFonts w:hint="eastAsia" w:ascii="宋体" w:hAnsi="宋体" w:eastAsia="宋体" w:cs="宋体"/>
          <w:color w:val="auto"/>
          <w:sz w:val="21"/>
          <w:szCs w:val="21"/>
          <w:highlight w:val="none"/>
        </w:rPr>
        <w:t>图；</w:t>
      </w:r>
    </w:p>
    <w:p w14:paraId="47BBC812">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2.3.提供幕墙系统的细化大样图和深化节点（包括不限于防排水、防雷、防火、节能、隔音、隔热、结构安全连接等）；</w:t>
      </w:r>
    </w:p>
    <w:p w14:paraId="564C3185">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.提供立面分格图；</w:t>
      </w:r>
    </w:p>
    <w:p w14:paraId="439CEE1F">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.提供平面分格图；</w:t>
      </w:r>
    </w:p>
    <w:p w14:paraId="3EBBBC55">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.提供幕墙剖面图；</w:t>
      </w:r>
    </w:p>
    <w:p w14:paraId="5BDF2209">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.提供和外灯箱及LED灯技术接口配合图（满足结构及防水功能要求</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w:t>
      </w:r>
    </w:p>
    <w:p w14:paraId="42634BA8">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.与其它各个专业相协调（外墙照明等）；</w:t>
      </w:r>
    </w:p>
    <w:p w14:paraId="2D036AA8">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3.招标配合及评标阶段</w:t>
      </w:r>
    </w:p>
    <w:p w14:paraId="74665CC4">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eastAsia="zh-CN"/>
        </w:rPr>
        <w:t>审核</w:t>
      </w:r>
      <w:r>
        <w:rPr>
          <w:rFonts w:hint="eastAsia" w:ascii="宋体" w:hAnsi="宋体" w:eastAsia="宋体" w:cs="宋体"/>
          <w:color w:val="auto"/>
          <w:sz w:val="21"/>
          <w:szCs w:val="21"/>
          <w:highlight w:val="none"/>
        </w:rPr>
        <w:t>承包商所有幕墙系统深化图和计算书，使之满足招标文件、项目要求及相关法政要求；</w:t>
      </w:r>
    </w:p>
    <w:p w14:paraId="26E90141">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3.2.协助发包人对投标单位进行技术评估及筛选；</w:t>
      </w:r>
    </w:p>
    <w:p w14:paraId="132B927D">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3.3.参与资格审查，回答投标单位提出的技术问题；</w:t>
      </w:r>
    </w:p>
    <w:p w14:paraId="246EB92F">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3.4.评审投标单位的投标技术文件（含报出的替换系统及材料）；</w:t>
      </w:r>
    </w:p>
    <w:p w14:paraId="54E3C943">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3.5.出投标技术文件评审报告。</w:t>
      </w:r>
    </w:p>
    <w:p w14:paraId="614D573C">
      <w:pPr>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（九）泛光照明设计</w:t>
      </w:r>
    </w:p>
    <w:p w14:paraId="42EDCFD4">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1.方案设计阶段</w:t>
      </w:r>
    </w:p>
    <w:p w14:paraId="748C7948">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1.1灯光设计方案；</w:t>
      </w:r>
    </w:p>
    <w:p w14:paraId="0393A8CC">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1.2方案意象与效果示意；</w:t>
      </w:r>
    </w:p>
    <w:p w14:paraId="1BE69890">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1.3空间布光关系立面图；</w:t>
      </w:r>
    </w:p>
    <w:p w14:paraId="35C1F9FA">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照明效果模拟。</w:t>
      </w:r>
    </w:p>
    <w:p w14:paraId="6DC1B9E1">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2.施工图设计阶段</w:t>
      </w:r>
    </w:p>
    <w:p w14:paraId="07A3B880">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
        </w:rPr>
        <w:t xml:space="preserve"> </w:t>
      </w:r>
      <w:r>
        <w:rPr>
          <w:rFonts w:hint="eastAsia" w:ascii="宋体" w:hAnsi="宋体" w:eastAsia="宋体" w:cs="宋体"/>
          <w:color w:val="auto"/>
          <w:sz w:val="21"/>
          <w:szCs w:val="21"/>
          <w:highlight w:val="none"/>
        </w:rPr>
        <w:t>Auto-CAD 照明设备平面图；</w:t>
      </w:r>
    </w:p>
    <w:p w14:paraId="17CBA1CA">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
        </w:rPr>
        <w:t xml:space="preserve"> </w:t>
      </w:r>
      <w:r>
        <w:rPr>
          <w:rFonts w:hint="eastAsia" w:ascii="宋体" w:hAnsi="宋体" w:eastAsia="宋体" w:cs="宋体"/>
          <w:color w:val="auto"/>
          <w:sz w:val="21"/>
          <w:szCs w:val="21"/>
          <w:highlight w:val="none"/>
        </w:rPr>
        <w:t>Auto-CAD 照明立面定位图；</w:t>
      </w:r>
    </w:p>
    <w:p w14:paraId="33DFFFFA">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2</w:t>
      </w:r>
      <w:r>
        <w:rPr>
          <w:rFonts w:hint="eastAsia" w:ascii="宋体" w:hAnsi="宋体" w:eastAsia="宋体" w:cs="宋体"/>
          <w:color w:val="auto"/>
          <w:sz w:val="21"/>
          <w:szCs w:val="21"/>
          <w:highlight w:val="none"/>
        </w:rPr>
        <w:t>.3电气线路图纸；</w:t>
      </w:r>
    </w:p>
    <w:p w14:paraId="65B3077E">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2</w:t>
      </w:r>
      <w:r>
        <w:rPr>
          <w:rFonts w:hint="eastAsia" w:ascii="宋体" w:hAnsi="宋体" w:eastAsia="宋体" w:cs="宋体"/>
          <w:color w:val="auto"/>
          <w:sz w:val="21"/>
          <w:szCs w:val="21"/>
          <w:highlight w:val="none"/>
        </w:rPr>
        <w:t>.4灯具安装剖面图、灯具安装细部示意详图；</w:t>
      </w:r>
    </w:p>
    <w:p w14:paraId="4B38B7D3">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2</w:t>
      </w:r>
      <w:r>
        <w:rPr>
          <w:rFonts w:hint="eastAsia" w:ascii="宋体" w:hAnsi="宋体" w:eastAsia="宋体" w:cs="宋体"/>
          <w:color w:val="auto"/>
          <w:sz w:val="21"/>
          <w:szCs w:val="21"/>
          <w:highlight w:val="none"/>
        </w:rPr>
        <w:t>.5照明设备技术规范、灯具表；</w:t>
      </w:r>
    </w:p>
    <w:p w14:paraId="683625AD">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2</w:t>
      </w:r>
      <w:r>
        <w:rPr>
          <w:rFonts w:hint="eastAsia" w:ascii="宋体" w:hAnsi="宋体" w:eastAsia="宋体" w:cs="宋体"/>
          <w:color w:val="auto"/>
          <w:sz w:val="21"/>
          <w:szCs w:val="21"/>
          <w:highlight w:val="none"/>
        </w:rPr>
        <w:t>.6控制回路图、控制回路负载表、控制开关点位图；</w:t>
      </w:r>
    </w:p>
    <w:p w14:paraId="0D9DB3E8">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2</w:t>
      </w:r>
      <w:r>
        <w:rPr>
          <w:rFonts w:hint="eastAsia" w:ascii="宋体" w:hAnsi="宋体" w:eastAsia="宋体" w:cs="宋体"/>
          <w:color w:val="auto"/>
          <w:sz w:val="21"/>
          <w:szCs w:val="21"/>
          <w:highlight w:val="none"/>
        </w:rPr>
        <w:t>.7照明控制回路要求及设备推荐；</w:t>
      </w:r>
    </w:p>
    <w:p w14:paraId="3C87CA9F">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2.</w:t>
      </w:r>
      <w:r>
        <w:rPr>
          <w:rFonts w:hint="eastAsia" w:ascii="宋体" w:hAnsi="宋体" w:eastAsia="宋体" w:cs="宋体"/>
          <w:color w:val="auto"/>
          <w:sz w:val="21"/>
          <w:szCs w:val="21"/>
          <w:highlight w:val="none"/>
        </w:rPr>
        <w:t>8照明设备预算概估；</w:t>
      </w:r>
    </w:p>
    <w:p w14:paraId="739F3640">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2</w:t>
      </w:r>
      <w:r>
        <w:rPr>
          <w:rFonts w:hint="eastAsia" w:ascii="宋体" w:hAnsi="宋体" w:eastAsia="宋体" w:cs="宋体"/>
          <w:color w:val="auto"/>
          <w:sz w:val="21"/>
          <w:szCs w:val="21"/>
          <w:highlight w:val="none"/>
        </w:rPr>
        <w:t>.9提供可计算负重和电力消耗量的资料；</w:t>
      </w:r>
    </w:p>
    <w:p w14:paraId="31F573AE">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
        </w:rPr>
        <w:t>0</w:t>
      </w:r>
      <w:r>
        <w:rPr>
          <w:rFonts w:hint="eastAsia" w:ascii="宋体" w:hAnsi="宋体" w:eastAsia="宋体" w:cs="宋体"/>
          <w:color w:val="auto"/>
          <w:kern w:val="0"/>
          <w:sz w:val="21"/>
          <w:szCs w:val="21"/>
          <w:highlight w:val="none"/>
        </w:rPr>
        <w:t>提供照明设备采购技术要求与配备标准。</w:t>
      </w:r>
    </w:p>
    <w:p w14:paraId="55241643">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
        </w:rPr>
        <w:t>十</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
        </w:rPr>
        <w:t>建筑电气</w:t>
      </w:r>
      <w:r>
        <w:rPr>
          <w:rFonts w:hint="eastAsia" w:ascii="宋体" w:hAnsi="宋体" w:eastAsia="宋体" w:cs="宋体"/>
          <w:b/>
          <w:bCs/>
          <w:color w:val="auto"/>
          <w:sz w:val="21"/>
          <w:szCs w:val="21"/>
          <w:highlight w:val="none"/>
        </w:rPr>
        <w:t>设计</w:t>
      </w:r>
    </w:p>
    <w:p w14:paraId="4EF5AB48">
      <w:pPr>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1.照明系统</w:t>
      </w:r>
    </w:p>
    <w:p w14:paraId="19B1B1A6">
      <w:pPr>
        <w:adjustRightInd w:val="0"/>
        <w:snapToGrid w:val="0"/>
        <w:spacing w:line="360" w:lineRule="auto"/>
        <w:ind w:firstLine="420" w:firstLineChars="200"/>
        <w:jc w:val="left"/>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rPr>
        <w:t>照明分</w:t>
      </w:r>
      <w:r>
        <w:rPr>
          <w:rFonts w:hint="eastAsia" w:ascii="宋体" w:hAnsi="宋体" w:eastAsia="宋体" w:cs="宋体"/>
          <w:color w:val="auto"/>
          <w:kern w:val="10"/>
          <w:sz w:val="21"/>
          <w:szCs w:val="21"/>
          <w:highlight w:val="none"/>
          <w:lang w:bidi="ar"/>
        </w:rPr>
        <w:t>别根据场所和设施的用途，按照设计规范而定。</w:t>
      </w:r>
      <w:r>
        <w:rPr>
          <w:rFonts w:hint="eastAsia" w:ascii="宋体" w:hAnsi="宋体" w:eastAsia="宋体" w:cs="宋体"/>
          <w:color w:val="auto"/>
          <w:kern w:val="10"/>
          <w:sz w:val="21"/>
          <w:szCs w:val="21"/>
          <w:highlight w:val="none"/>
          <w:lang w:eastAsia="zh" w:bidi="ar"/>
        </w:rPr>
        <w:t>商业场所</w:t>
      </w:r>
      <w:r>
        <w:rPr>
          <w:rFonts w:hint="eastAsia" w:ascii="宋体" w:hAnsi="宋体" w:eastAsia="宋体" w:cs="宋体"/>
          <w:color w:val="auto"/>
          <w:kern w:val="10"/>
          <w:sz w:val="21"/>
          <w:szCs w:val="21"/>
          <w:highlight w:val="none"/>
          <w:lang w:bidi="ar"/>
        </w:rPr>
        <w:t>的灯具需符合相关的规定，一般照明采用日光灯照明和节能灯，走道和控制室采用日光灯照明；灯具选择注意考虑实用、经济、美观、易维修保养等方面因素，尽可能选择高光效、高显色性、低眩光的光源和灯具。</w:t>
      </w:r>
    </w:p>
    <w:p w14:paraId="79BE126A">
      <w:pPr>
        <w:widowControl/>
        <w:snapToGrid w:val="0"/>
        <w:spacing w:line="360" w:lineRule="auto"/>
        <w:ind w:firstLine="420" w:firstLineChars="200"/>
        <w:jc w:val="left"/>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lang w:bidi="ar"/>
        </w:rPr>
        <w:t>所有公共场所均设置应急疏散照明，疏散照明、疏散楼梯间及人员密集流动疏散区域照度满足最新规范要求，所有公共场所、疏散通道、疏散出口均设置疏散指示标志灯。应急疏散照明灯及疏散指示灯均自带电，电池持续工作时间不小于 90min。建筑物外部绿地与道路，分别选用草坪灯、投光灯、彩灯和各种各样特别形式灯具，配合自然、和谐、优美的景观，营造浪漫、轻松、休闲的氛围。主要道路照明可采用LED光源灯。</w:t>
      </w:r>
    </w:p>
    <w:p w14:paraId="608E1A18">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10"/>
          <w:sz w:val="21"/>
          <w:szCs w:val="21"/>
          <w:highlight w:val="none"/>
          <w:lang w:bidi="ar"/>
        </w:rPr>
        <w:t>各场所</w:t>
      </w:r>
      <w:r>
        <w:rPr>
          <w:rFonts w:hint="eastAsia" w:ascii="宋体" w:hAnsi="宋体" w:eastAsia="宋体" w:cs="宋体"/>
          <w:color w:val="auto"/>
          <w:sz w:val="21"/>
          <w:szCs w:val="21"/>
          <w:highlight w:val="none"/>
        </w:rPr>
        <w:t>的照度标准值按照《建筑照明设计标准》（GB50034）标准设计，各房间或场所的照明功率密度值不高于《建筑节能与可再生能源利用通用规范》GB55015-2021标准中限行值的要求。</w:t>
      </w:r>
    </w:p>
    <w:p w14:paraId="17EE8E1E">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各层出入口、公共通道的适当位置设应急疏散指示灯，疏散指示灯灯具应急时间满足规范要求，并在正常与事故情况下均点亮。</w:t>
      </w:r>
    </w:p>
    <w:p w14:paraId="39061869">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应急照明：在消防设备用房采用应急照明；在走廊、楼梯间及其前室、主要出入口等场所设置疏散照明。</w:t>
      </w:r>
    </w:p>
    <w:p w14:paraId="0F01ADC5">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照明控制：本工程照明控制采用就地和集中控制，在走道等有应急照明要求的地方，可通过消防控制点亮或关闭。</w:t>
      </w:r>
    </w:p>
    <w:p w14:paraId="2DFA2E5C">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2.</w:t>
      </w:r>
      <w:r>
        <w:rPr>
          <w:rFonts w:hint="eastAsia" w:ascii="宋体" w:hAnsi="宋体" w:eastAsia="宋体" w:cs="宋体"/>
          <w:color w:val="auto"/>
          <w:sz w:val="21"/>
          <w:szCs w:val="21"/>
          <w:highlight w:val="none"/>
        </w:rPr>
        <w:t>防雷保护、电气安全措施及接地系统</w:t>
      </w:r>
    </w:p>
    <w:p w14:paraId="0255CF39">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建筑物防雷保护、电气安全措施及接地系统设计要求如下：</w:t>
      </w:r>
    </w:p>
    <w:p w14:paraId="27AEE1D8">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2.1</w:t>
      </w:r>
      <w:r>
        <w:rPr>
          <w:rFonts w:hint="eastAsia" w:ascii="宋体" w:hAnsi="宋体" w:eastAsia="宋体" w:cs="宋体"/>
          <w:color w:val="auto"/>
          <w:sz w:val="21"/>
          <w:szCs w:val="21"/>
          <w:highlight w:val="none"/>
        </w:rPr>
        <w:t>建筑物防雷措施等级按照相关规范确定；</w:t>
      </w:r>
    </w:p>
    <w:p w14:paraId="5BAA5619">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2.2</w:t>
      </w:r>
      <w:r>
        <w:rPr>
          <w:rFonts w:hint="eastAsia" w:ascii="宋体" w:hAnsi="宋体" w:eastAsia="宋体" w:cs="宋体"/>
          <w:color w:val="auto"/>
          <w:sz w:val="21"/>
          <w:szCs w:val="21"/>
          <w:highlight w:val="none"/>
        </w:rPr>
        <w:t>建筑物四角的外墙引下线在距外墙地面上0.5m处设测试卡子，并配有与墙面同颜色的面板。外墙引下线在室外地面下1m 处引出与室外人工接地体焊接；</w:t>
      </w:r>
    </w:p>
    <w:p w14:paraId="45423A75">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2.3</w:t>
      </w:r>
      <w:r>
        <w:rPr>
          <w:rFonts w:hint="eastAsia" w:ascii="宋体" w:hAnsi="宋体" w:eastAsia="宋体" w:cs="宋体"/>
          <w:color w:val="auto"/>
          <w:sz w:val="21"/>
          <w:szCs w:val="21"/>
          <w:highlight w:val="none"/>
        </w:rPr>
        <w:t>电涌保护器安装线路上应有过电流保护器件，并应有劣化显示功能。防雷设施施工时，参见国家现行标准或图集；</w:t>
      </w:r>
    </w:p>
    <w:p w14:paraId="7D4ACF7D">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2.4</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
        </w:rPr>
        <w:t>三</w:t>
      </w:r>
      <w:r>
        <w:rPr>
          <w:rFonts w:hint="eastAsia" w:ascii="宋体" w:hAnsi="宋体" w:eastAsia="宋体" w:cs="宋体"/>
          <w:color w:val="auto"/>
          <w:sz w:val="21"/>
          <w:szCs w:val="21"/>
          <w:highlight w:val="none"/>
        </w:rPr>
        <w:t>类建筑设置防雷及接地，楼内所有金属管线均作等电位接地，接地电阻不大于 1 欧；</w:t>
      </w:r>
    </w:p>
    <w:p w14:paraId="16F2FDFA">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2.5</w:t>
      </w:r>
      <w:r>
        <w:rPr>
          <w:rFonts w:hint="eastAsia" w:ascii="宋体" w:hAnsi="宋体" w:eastAsia="宋体" w:cs="宋体"/>
          <w:color w:val="auto"/>
          <w:sz w:val="21"/>
          <w:szCs w:val="21"/>
          <w:highlight w:val="none"/>
        </w:rPr>
        <w:t>带淋浴设备的卫生间等设局部等电位联结，并在其内设局部等电位箱。在接地部位的剪力墙或砼柱的0.3m处设接地连接板，做法同防雷；</w:t>
      </w:r>
    </w:p>
    <w:p w14:paraId="14238D0E">
      <w:pPr>
        <w:adjustRightInd w:val="0"/>
        <w:snapToGrid w:val="0"/>
        <w:spacing w:line="360" w:lineRule="auto"/>
        <w:ind w:firstLine="420" w:firstLineChars="200"/>
        <w:jc w:val="left"/>
        <w:rPr>
          <w:rFonts w:hint="eastAsia" w:ascii="宋体" w:hAnsi="宋体" w:eastAsia="宋体" w:cs="宋体"/>
          <w:color w:val="auto"/>
          <w:sz w:val="21"/>
          <w:szCs w:val="21"/>
          <w:highlight w:val="none"/>
          <w:lang w:eastAsia="zh"/>
        </w:rPr>
      </w:pPr>
      <w:r>
        <w:rPr>
          <w:rFonts w:hint="eastAsia" w:ascii="宋体" w:hAnsi="宋体" w:eastAsia="宋体" w:cs="宋体"/>
          <w:color w:val="auto"/>
          <w:sz w:val="21"/>
          <w:szCs w:val="21"/>
          <w:highlight w:val="none"/>
          <w:lang w:eastAsia="zh"/>
        </w:rPr>
        <w:t>2.6</w:t>
      </w:r>
      <w:r>
        <w:rPr>
          <w:rFonts w:hint="eastAsia" w:ascii="宋体" w:hAnsi="宋体" w:eastAsia="宋体" w:cs="宋体"/>
          <w:color w:val="auto"/>
          <w:sz w:val="21"/>
          <w:szCs w:val="21"/>
          <w:highlight w:val="none"/>
        </w:rPr>
        <w:t>垂直敷设的金属管道及金属物的底端及顶端应与防雷装置连接。不允许使用蛇皮管、保温管的金属网、薄壁钢管或外皮作接地线或保护线。</w:t>
      </w:r>
    </w:p>
    <w:p w14:paraId="4714DCCF">
      <w:pPr>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eastAsia="zh"/>
        </w:rPr>
        <w:t>一</w:t>
      </w:r>
      <w:r>
        <w:rPr>
          <w:rFonts w:hint="eastAsia" w:ascii="宋体" w:hAnsi="宋体" w:eastAsia="宋体" w:cs="宋体"/>
          <w:b/>
          <w:bCs/>
          <w:color w:val="auto"/>
          <w:sz w:val="21"/>
          <w:szCs w:val="21"/>
          <w:highlight w:val="none"/>
        </w:rPr>
        <w:t>）弱电智能化设计</w:t>
      </w:r>
    </w:p>
    <w:p w14:paraId="17D07EE2">
      <w:pPr>
        <w:pStyle w:val="11"/>
        <w:adjustRightInd w:val="0"/>
        <w:snapToGri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1.方案设计阶段</w:t>
      </w:r>
    </w:p>
    <w:p w14:paraId="059C4490">
      <w:pPr>
        <w:pStyle w:val="11"/>
        <w:adjustRightInd w:val="0"/>
        <w:snapToGrid w:val="0"/>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方案文本的编制应达到国家规定的深度，文本内容包括但不限于以下规定：</w:t>
      </w:r>
    </w:p>
    <w:p w14:paraId="40C6A08E">
      <w:pPr>
        <w:pStyle w:val="11"/>
        <w:adjustRightInd w:val="0"/>
        <w:snapToGrid w:val="0"/>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1.1.设计总说明。主要介绍各系统设计思路、原则、主要功能、技术架构、系统容量、技术要点、材料设备选用情况等，并清晰描述出各系统（子系统）之间的相互关系和技术接口和实施界面。</w:t>
      </w:r>
    </w:p>
    <w:p w14:paraId="5DC78863">
      <w:pPr>
        <w:pStyle w:val="11"/>
        <w:adjustRightInd w:val="0"/>
        <w:snapToGrid w:val="0"/>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各系统（子系统）的设计方案：清晰描述各系统（子系统）要架构、建设范围、出入通道等，并提供相应的系统图。此外，还应提供各系统之间的关系图，通过整体优化实现整体的智能化工程的布局合理、简洁以及投资的经济性，避免系统之间交叉过多。</w:t>
      </w:r>
    </w:p>
    <w:p w14:paraId="7148754C">
      <w:pPr>
        <w:pStyle w:val="11"/>
        <w:adjustRightInd w:val="0"/>
        <w:snapToGrid w:val="0"/>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1.3.结合项目定位以及设计对项目的理解，对各系统所用设备的选择（包括档次等）、终端布置等提出建议。</w:t>
      </w:r>
    </w:p>
    <w:p w14:paraId="38CEFA93">
      <w:pPr>
        <w:pStyle w:val="11"/>
        <w:adjustRightInd w:val="0"/>
        <w:snapToGrid w:val="0"/>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1.4.站在智能化各功能实现的基础上，系统地提出对建筑、设备专业的相关要求（包括需要建设方确定的事宜），为各专业设计之间的协调提供依据。</w:t>
      </w:r>
    </w:p>
    <w:p w14:paraId="20C0BC9C">
      <w:pPr>
        <w:pStyle w:val="11"/>
        <w:adjustRightInd w:val="0"/>
        <w:snapToGrid w:val="0"/>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1.5.智能化工程投资估算表，该表的编制深度应达到国建规定的深度。</w:t>
      </w:r>
      <w:bookmarkStart w:id="2" w:name="_Toc342397705"/>
    </w:p>
    <w:p w14:paraId="0E753DD2">
      <w:pPr>
        <w:pStyle w:val="11"/>
        <w:adjustRightInd w:val="0"/>
        <w:snapToGrid w:val="0"/>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1.6.本次设计成果可以作为施工图设计的技术要求和依据</w:t>
      </w:r>
      <w:bookmarkEnd w:id="2"/>
      <w:r>
        <w:rPr>
          <w:rFonts w:hint="eastAsia" w:ascii="宋体" w:hAnsi="宋体" w:eastAsia="宋体" w:cs="宋体"/>
          <w:color w:val="auto"/>
          <w:sz w:val="21"/>
          <w:szCs w:val="21"/>
          <w:highlight w:val="none"/>
        </w:rPr>
        <w:t>。</w:t>
      </w:r>
    </w:p>
    <w:p w14:paraId="339D1FFB">
      <w:pPr>
        <w:adjustRightInd w:val="0"/>
        <w:snapToGrid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.第三阶段、施工图设计阶段</w:t>
      </w:r>
    </w:p>
    <w:p w14:paraId="3957BB4D">
      <w:pPr>
        <w:pStyle w:val="11"/>
        <w:adjustRightInd w:val="0"/>
        <w:snapToGrid w:val="0"/>
        <w:spacing w:line="360" w:lineRule="auto"/>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.1.设计内容</w:t>
      </w:r>
    </w:p>
    <w:p w14:paraId="2367F5CA">
      <w:pPr>
        <w:pStyle w:val="11"/>
        <w:adjustRightInd w:val="0"/>
        <w:snapToGrid w:val="0"/>
        <w:spacing w:line="360" w:lineRule="auto"/>
        <w:ind w:left="420" w:leftChars="20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.1.1.根据建设方提供的施工图（装修平面定版后）以及经建设方确认的智能化设计方案（含对方案的审核意见）进行二次施工图设计；</w:t>
      </w:r>
    </w:p>
    <w:p w14:paraId="233A4171">
      <w:pPr>
        <w:pStyle w:val="11"/>
        <w:adjustRightInd w:val="0"/>
        <w:snapToGrid w:val="0"/>
        <w:spacing w:line="360" w:lineRule="auto"/>
        <w:ind w:left="420" w:leftChars="20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.1.2.编制智能化工程的工程量清单和预算。</w:t>
      </w:r>
    </w:p>
    <w:p w14:paraId="4D68FDC4">
      <w:pPr>
        <w:pStyle w:val="11"/>
        <w:adjustRightInd w:val="0"/>
        <w:snapToGrid w:val="0"/>
        <w:spacing w:line="360" w:lineRule="auto"/>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.2.设计要求</w:t>
      </w:r>
    </w:p>
    <w:p w14:paraId="5315C857">
      <w:pPr>
        <w:pStyle w:val="11"/>
        <w:adjustRightInd w:val="0"/>
        <w:snapToGrid w:val="0"/>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.2.1.施工图文件应清晰地反映出设计意图和设计要求，图面要突出各系统管线、图形符号及文字；主要设备及材料表中要注明技术性能指标。</w:t>
      </w:r>
    </w:p>
    <w:p w14:paraId="0FEA9182">
      <w:pPr>
        <w:pStyle w:val="11"/>
        <w:adjustRightInd w:val="0"/>
        <w:snapToGrid w:val="0"/>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2.2.智能化设计需结合园林照明、标识设计综合考虑，要把园林灯具、标识灯具、三杆合一等点位放到智能化平面图上（做成可隐藏的图层，方便图纸校核），特别是有三杆合一的位置，监控、背景音乐等点位一定要结合三杆合一布置，避免后期整改。</w:t>
      </w:r>
    </w:p>
    <w:p w14:paraId="63BC3C38">
      <w:pPr>
        <w:pStyle w:val="11"/>
        <w:adjustRightInd w:val="0"/>
        <w:snapToGrid w:val="0"/>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.2.3.所有室外灯光系统要做到可以接入演艺灯光系统。</w:t>
      </w:r>
    </w:p>
    <w:p w14:paraId="1CA9BF48">
      <w:pPr>
        <w:pStyle w:val="11"/>
        <w:adjustRightInd w:val="0"/>
        <w:snapToGrid w:val="0"/>
        <w:spacing w:line="360" w:lineRule="auto"/>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3.3.设计成果（包括但不限于）</w:t>
      </w:r>
    </w:p>
    <w:p w14:paraId="76D2541D">
      <w:pPr>
        <w:pStyle w:val="11"/>
        <w:adjustRightInd w:val="0"/>
        <w:snapToGrid w:val="0"/>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.3.1.图纸目录；</w:t>
      </w:r>
    </w:p>
    <w:p w14:paraId="669C881F">
      <w:pPr>
        <w:pStyle w:val="11"/>
        <w:adjustRightInd w:val="0"/>
        <w:snapToGrid w:val="0"/>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.3.2.主要设备及材料表（不得注明厂家/品牌）；</w:t>
      </w:r>
    </w:p>
    <w:p w14:paraId="51D87BED">
      <w:pPr>
        <w:pStyle w:val="11"/>
        <w:adjustRightInd w:val="0"/>
        <w:snapToGrid w:val="0"/>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.3.2.设计总说明（含对施工的要求）；</w:t>
      </w:r>
    </w:p>
    <w:p w14:paraId="53ED59EB">
      <w:pPr>
        <w:pStyle w:val="11"/>
        <w:adjustRightInd w:val="0"/>
        <w:snapToGrid w:val="0"/>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.3.3.平面图、系统图、原理图；</w:t>
      </w:r>
    </w:p>
    <w:p w14:paraId="45F9F421">
      <w:pPr>
        <w:pStyle w:val="11"/>
        <w:adjustRightInd w:val="0"/>
        <w:snapToGrid w:val="0"/>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.3.4.弱电机房详图、弱电井详图以及其他各系统关键部位的详图等；</w:t>
      </w:r>
    </w:p>
    <w:p w14:paraId="071CB877">
      <w:pPr>
        <w:pStyle w:val="11"/>
        <w:adjustRightInd w:val="0"/>
        <w:snapToGrid w:val="0"/>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.3.5.关键设备的安装图、装配图、线缆图和基础图等</w:t>
      </w:r>
      <w:bookmarkStart w:id="3" w:name="_Toc426704846"/>
      <w:bookmarkStart w:id="4" w:name="_Toc426704222"/>
      <w:r>
        <w:rPr>
          <w:rFonts w:hint="eastAsia" w:ascii="宋体" w:hAnsi="宋体" w:eastAsia="宋体" w:cs="宋体"/>
          <w:color w:val="auto"/>
          <w:sz w:val="21"/>
          <w:szCs w:val="21"/>
          <w:highlight w:val="none"/>
        </w:rPr>
        <w:t>；</w:t>
      </w:r>
    </w:p>
    <w:p w14:paraId="629B191B">
      <w:pPr>
        <w:pStyle w:val="11"/>
        <w:adjustRightInd w:val="0"/>
        <w:snapToGri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.3.6.招标技术要求，招标工作配合；</w:t>
      </w:r>
      <w:bookmarkEnd w:id="3"/>
      <w:bookmarkEnd w:id="4"/>
    </w:p>
    <w:p w14:paraId="54D8CB5A">
      <w:pPr>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十二</w:t>
      </w:r>
      <w:r>
        <w:rPr>
          <w:rFonts w:hint="eastAsia" w:ascii="宋体" w:hAnsi="宋体" w:eastAsia="宋体" w:cs="宋体"/>
          <w:b/>
          <w:color w:val="auto"/>
          <w:sz w:val="21"/>
          <w:szCs w:val="21"/>
          <w:highlight w:val="none"/>
        </w:rPr>
        <w:t>）其他专业设计</w:t>
      </w:r>
    </w:p>
    <w:p w14:paraId="1F6D5318">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按照相关规范及专业图纸深度要求执行。</w:t>
      </w:r>
    </w:p>
    <w:p w14:paraId="456735A3">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其他如钢结构、电梯、抗震支架等深化设计，需要提交厂家资质和营业执照、具有开料深度的深化施工图。提交参建单位审查并盖章，深化设计不得超越概算造价。</w:t>
      </w:r>
    </w:p>
    <w:p w14:paraId="5D7FD89C">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在验收前，如有建设验收部门要求的新增内容，设计单位须配合出变更图满足验收要求。</w:t>
      </w:r>
    </w:p>
    <w:p w14:paraId="4F148726">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燃气设计报审必须由有广州市燃气公司承认的设计资质分包设计单位提交报审和施工图设计。</w:t>
      </w:r>
    </w:p>
    <w:p w14:paraId="299D21F8">
      <w:pPr>
        <w:pStyle w:val="11"/>
        <w:adjustRightInd w:val="0"/>
        <w:snapToGri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雨污排放检查口确定，必须按照花都区水务局要求指定的位置进行室外雨水分流管井的标高调整设计施工图。</w:t>
      </w:r>
    </w:p>
    <w:p w14:paraId="633A661E">
      <w:pPr>
        <w:keepNext/>
        <w:keepLines/>
        <w:pageBreakBefore w:val="0"/>
        <w:widowControl/>
        <w:kinsoku w:val="0"/>
        <w:wordWrap/>
        <w:overflowPunct/>
        <w:topLinePunct w:val="0"/>
        <w:autoSpaceDE w:val="0"/>
        <w:autoSpaceDN w:val="0"/>
        <w:bidi w:val="0"/>
        <w:adjustRightInd w:val="0"/>
        <w:snapToGrid w:val="0"/>
        <w:spacing w:line="416" w:lineRule="auto"/>
        <w:textAlignment w:val="baseline"/>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五、设计内容</w:t>
      </w:r>
    </w:p>
    <w:p w14:paraId="00F946CC">
      <w:pPr>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项目设计分为</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个阶段：</w:t>
      </w:r>
    </w:p>
    <w:p w14:paraId="477813BF">
      <w:pPr>
        <w:adjustRightInd w:val="0"/>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第一阶段、方案设计阶段：</w:t>
      </w:r>
    </w:p>
    <w:p w14:paraId="1309F33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1.完成各专业</w:t>
      </w:r>
      <w:r>
        <w:rPr>
          <w:rFonts w:hint="eastAsia" w:ascii="宋体" w:hAnsi="宋体" w:eastAsia="宋体" w:cs="宋体"/>
          <w:bCs/>
          <w:color w:val="auto"/>
          <w:sz w:val="21"/>
          <w:szCs w:val="21"/>
          <w:highlight w:val="none"/>
        </w:rPr>
        <w:t>的平面、立面、剖面等设计</w:t>
      </w:r>
      <w:r>
        <w:rPr>
          <w:rFonts w:hint="eastAsia" w:ascii="宋体" w:hAnsi="宋体" w:eastAsia="宋体" w:cs="宋体"/>
          <w:bCs/>
          <w:color w:val="auto"/>
          <w:sz w:val="21"/>
          <w:szCs w:val="21"/>
          <w:highlight w:val="none"/>
          <w:lang w:val="en-US" w:eastAsia="zh-CN"/>
        </w:rPr>
        <w:t>及主要节点大样</w:t>
      </w:r>
    </w:p>
    <w:p w14:paraId="14B7DE5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提供设计说明及为了更清楚介绍方案而必须的效果图及演示文件。</w:t>
      </w:r>
    </w:p>
    <w:p w14:paraId="062DB93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设计内容包括：提供材料的样板（材质及色彩）并提供材料清单；立面分格图、分色图。</w:t>
      </w:r>
    </w:p>
    <w:p w14:paraId="0563109B">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本部分的工作成果，提交形式为一套电子文件</w:t>
      </w:r>
      <w:r>
        <w:rPr>
          <w:rFonts w:hint="eastAsia" w:ascii="宋体" w:hAnsi="宋体" w:eastAsia="宋体" w:cs="宋体"/>
          <w:b/>
          <w:bCs/>
          <w:color w:val="auto"/>
          <w:sz w:val="21"/>
          <w:szCs w:val="21"/>
          <w:highlight w:val="none"/>
        </w:rPr>
        <w:t>（包含源文件）</w:t>
      </w:r>
      <w:r>
        <w:rPr>
          <w:rFonts w:hint="eastAsia" w:ascii="宋体" w:hAnsi="宋体" w:eastAsia="宋体" w:cs="宋体"/>
          <w:b/>
          <w:color w:val="auto"/>
          <w:sz w:val="21"/>
          <w:szCs w:val="21"/>
          <w:highlight w:val="none"/>
        </w:rPr>
        <w:t>及8份A3幅面彩色打印装订本。</w:t>
      </w:r>
    </w:p>
    <w:p w14:paraId="440FC4FB">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此阶段工作需按照发包人工作进度要求，配合完成在发包人的各专业阶段汇报工作。</w:t>
      </w:r>
    </w:p>
    <w:p w14:paraId="786BD6E6">
      <w:pPr>
        <w:pStyle w:val="2"/>
        <w:rPr>
          <w:rFonts w:hint="eastAsia"/>
          <w:lang w:val="en-US" w:eastAsia="zh-CN"/>
        </w:rPr>
      </w:pPr>
    </w:p>
    <w:p w14:paraId="48A12631">
      <w:pPr>
        <w:adjustRightInd w:val="0"/>
        <w:snapToGrid w:val="0"/>
        <w:spacing w:line="360" w:lineRule="auto"/>
        <w:ind w:firstLine="422" w:firstLineChars="200"/>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第二阶段 初步设计阶段：</w:t>
      </w:r>
    </w:p>
    <w:p w14:paraId="38E2BD84">
      <w:pPr>
        <w:numPr>
          <w:ilvl w:val="0"/>
          <w:numId w:val="2"/>
        </w:numPr>
        <w:adjustRightInd w:val="0"/>
        <w:snapToGrid w:val="0"/>
        <w:spacing w:line="360" w:lineRule="auto"/>
        <w:ind w:firstLine="422" w:firstLineChars="200"/>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完成满足概算编制的各专业初步设计图（扩初图设计），确保初设方案不超限额。如超限额，需调整方案、初设图纸至限额以内。</w:t>
      </w:r>
    </w:p>
    <w:p w14:paraId="05C32B38">
      <w:pPr>
        <w:adjustRightInd w:val="0"/>
        <w:snapToGrid w:val="0"/>
        <w:spacing w:line="360" w:lineRule="auto"/>
        <w:ind w:firstLine="420" w:firstLineChars="200"/>
        <w:rPr>
          <w:rFonts w:hint="eastAsia" w:ascii="宋体" w:hAnsi="宋体" w:cstheme="minorEastAsia"/>
          <w:color w:val="000000" w:themeColor="text1"/>
          <w:sz w:val="21"/>
          <w:szCs w:val="21"/>
          <w:highlight w:val="none"/>
          <w14:textFill>
            <w14:solidFill>
              <w14:schemeClr w14:val="tx1"/>
            </w14:solidFill>
          </w14:textFill>
        </w:rPr>
      </w:pPr>
      <w:r>
        <w:rPr>
          <w:rFonts w:hint="eastAsia" w:ascii="宋体" w:hAnsi="宋体" w:cstheme="minorEastAsia"/>
          <w:color w:val="000000" w:themeColor="text1"/>
          <w:sz w:val="21"/>
          <w:szCs w:val="21"/>
          <w:highlight w:val="none"/>
          <w14:textFill>
            <w14:solidFill>
              <w14:schemeClr w14:val="tx1"/>
            </w14:solidFill>
          </w14:textFill>
        </w:rPr>
        <w:t>2</w:t>
      </w:r>
      <w:r>
        <w:rPr>
          <w:rFonts w:hint="eastAsia" w:ascii="宋体" w:hAnsi="宋体" w:cstheme="minorEastAsia"/>
          <w:color w:val="000000" w:themeColor="text1"/>
          <w:sz w:val="21"/>
          <w:szCs w:val="21"/>
          <w:highlight w:val="none"/>
          <w:lang w:val="en-US" w:eastAsia="zh-CN"/>
          <w14:textFill>
            <w14:solidFill>
              <w14:schemeClr w14:val="tx1"/>
            </w14:solidFill>
          </w14:textFill>
        </w:rPr>
        <w:t>.</w:t>
      </w:r>
      <w:r>
        <w:rPr>
          <w:rFonts w:ascii="宋体" w:hAnsi="宋体" w:cstheme="minorEastAsia"/>
          <w:color w:val="000000" w:themeColor="text1"/>
          <w:sz w:val="21"/>
          <w:szCs w:val="21"/>
          <w:highlight w:val="none"/>
          <w14:textFill>
            <w14:solidFill>
              <w14:schemeClr w14:val="tx1"/>
            </w14:solidFill>
          </w14:textFill>
        </w:rPr>
        <w:t>设计人在经审批通过的方案的基础上进行深化设计。</w:t>
      </w:r>
    </w:p>
    <w:p w14:paraId="1545D5A0">
      <w:pPr>
        <w:adjustRightInd w:val="0"/>
        <w:snapToGrid w:val="0"/>
        <w:spacing w:line="360" w:lineRule="auto"/>
        <w:ind w:firstLine="420" w:firstLineChars="200"/>
        <w:rPr>
          <w:rFonts w:hint="eastAsia" w:ascii="宋体" w:hAnsi="宋体" w:cstheme="minorEastAsia"/>
          <w:color w:val="000000" w:themeColor="text1"/>
          <w:sz w:val="21"/>
          <w:szCs w:val="21"/>
          <w:highlight w:val="none"/>
          <w14:textFill>
            <w14:solidFill>
              <w14:schemeClr w14:val="tx1"/>
            </w14:solidFill>
          </w14:textFill>
        </w:rPr>
      </w:pPr>
      <w:r>
        <w:rPr>
          <w:rFonts w:hint="eastAsia" w:ascii="宋体" w:hAnsi="宋体" w:cstheme="minorEastAsia"/>
          <w:color w:val="000000" w:themeColor="text1"/>
          <w:sz w:val="21"/>
          <w:szCs w:val="21"/>
          <w:highlight w:val="none"/>
          <w14:textFill>
            <w14:solidFill>
              <w14:schemeClr w14:val="tx1"/>
            </w14:solidFill>
          </w14:textFill>
        </w:rPr>
        <w:t>设计内容包括：提供重要节点大样图（外墙节点平立剖面大样，石材幕墙和铝合金门窗幕墙分格大样，阳台栏杆大样及金属构件雨棚大样等）。</w:t>
      </w:r>
    </w:p>
    <w:p w14:paraId="5B61A7A3">
      <w:pPr>
        <w:adjustRightInd w:val="0"/>
        <w:snapToGrid w:val="0"/>
        <w:spacing w:line="360" w:lineRule="auto"/>
        <w:ind w:firstLine="420" w:firstLineChars="200"/>
        <w:rPr>
          <w:rFonts w:hint="eastAsia" w:ascii="宋体" w:hAnsi="宋体" w:cstheme="minorEastAsia"/>
          <w:color w:val="000000" w:themeColor="text1"/>
          <w:sz w:val="21"/>
          <w:szCs w:val="21"/>
          <w:highlight w:val="none"/>
          <w14:textFill>
            <w14:solidFill>
              <w14:schemeClr w14:val="tx1"/>
            </w14:solidFill>
          </w14:textFill>
        </w:rPr>
      </w:pPr>
      <w:r>
        <w:rPr>
          <w:rFonts w:hint="eastAsia" w:ascii="宋体" w:hAnsi="宋体" w:cstheme="minorEastAsia"/>
          <w:color w:val="000000" w:themeColor="text1"/>
          <w:sz w:val="21"/>
          <w:szCs w:val="21"/>
          <w:highlight w:val="none"/>
          <w14:textFill>
            <w14:solidFill>
              <w14:schemeClr w14:val="tx1"/>
            </w14:solidFill>
          </w14:textFill>
        </w:rPr>
        <w:t>设计人须在施工阶段配合发包人进行材料的选样定版工作（材质及色彩</w:t>
      </w:r>
      <w:r>
        <w:rPr>
          <w:rFonts w:hint="eastAsia" w:ascii="宋体" w:hAnsi="宋体" w:cstheme="minorEastAsia"/>
          <w:color w:val="000000" w:themeColor="text1"/>
          <w:sz w:val="21"/>
          <w:szCs w:val="21"/>
          <w:highlight w:val="none"/>
          <w:lang w:eastAsia="zh-CN"/>
          <w14:textFill>
            <w14:solidFill>
              <w14:schemeClr w14:val="tx1"/>
            </w14:solidFill>
          </w14:textFill>
        </w:rPr>
        <w:t>、</w:t>
      </w:r>
      <w:r>
        <w:rPr>
          <w:rFonts w:hint="eastAsia" w:ascii="宋体" w:hAnsi="宋体" w:cstheme="minorEastAsia"/>
          <w:color w:val="000000" w:themeColor="text1"/>
          <w:sz w:val="21"/>
          <w:szCs w:val="21"/>
          <w:highlight w:val="none"/>
          <w:lang w:val="en-US" w:eastAsia="zh-CN"/>
          <w14:textFill>
            <w14:solidFill>
              <w14:schemeClr w14:val="tx1"/>
            </w14:solidFill>
          </w14:textFill>
        </w:rPr>
        <w:t>性能</w:t>
      </w:r>
      <w:r>
        <w:rPr>
          <w:rFonts w:hint="eastAsia" w:ascii="宋体" w:hAnsi="宋体" w:cstheme="minorEastAsia"/>
          <w:color w:val="000000" w:themeColor="text1"/>
          <w:sz w:val="21"/>
          <w:szCs w:val="21"/>
          <w:highlight w:val="none"/>
          <w14:textFill>
            <w14:solidFill>
              <w14:schemeClr w14:val="tx1"/>
            </w14:solidFill>
          </w14:textFill>
        </w:rPr>
        <w:t>），对项目实际效果负责。</w:t>
      </w:r>
    </w:p>
    <w:p w14:paraId="3A686F38">
      <w:pPr>
        <w:adjustRightInd w:val="0"/>
        <w:snapToGrid w:val="0"/>
        <w:spacing w:line="360" w:lineRule="auto"/>
        <w:ind w:firstLine="420" w:firstLineChars="200"/>
        <w:rPr>
          <w:rFonts w:hint="eastAsia" w:ascii="宋体" w:hAnsi="宋体" w:cstheme="minorEastAsia"/>
          <w:b/>
          <w:color w:val="000000" w:themeColor="text1"/>
          <w:sz w:val="21"/>
          <w:szCs w:val="21"/>
          <w:highlight w:val="none"/>
          <w:u w:val="none"/>
          <w14:textFill>
            <w14:solidFill>
              <w14:schemeClr w14:val="tx1"/>
            </w14:solidFill>
          </w14:textFill>
        </w:rPr>
      </w:pPr>
      <w:r>
        <w:rPr>
          <w:rFonts w:hint="eastAsia" w:ascii="宋体" w:hAnsi="宋体" w:cstheme="minorEastAsia"/>
          <w:b/>
          <w:color w:val="000000" w:themeColor="text1"/>
          <w:sz w:val="21"/>
          <w:szCs w:val="21"/>
          <w:highlight w:val="none"/>
          <w:u w:val="none"/>
          <w14:textFill>
            <w14:solidFill>
              <w14:schemeClr w14:val="tx1"/>
            </w14:solidFill>
          </w14:textFill>
        </w:rPr>
        <w:t>本部分的工作成果，专业图纸均需各提交一套电子文件</w:t>
      </w:r>
      <w:r>
        <w:rPr>
          <w:rFonts w:hint="eastAsia" w:ascii="宋体" w:hAnsi="宋体" w:cstheme="minorEastAsia"/>
          <w:b/>
          <w:bCs/>
          <w:color w:val="000000" w:themeColor="text1"/>
          <w:sz w:val="21"/>
          <w:szCs w:val="21"/>
          <w:highlight w:val="none"/>
          <w:u w:val="none"/>
          <w14:textFill>
            <w14:solidFill>
              <w14:schemeClr w14:val="tx1"/>
            </w14:solidFill>
          </w14:textFill>
        </w:rPr>
        <w:t>（包含源文件）</w:t>
      </w:r>
      <w:r>
        <w:rPr>
          <w:rFonts w:hint="eastAsia" w:ascii="宋体" w:hAnsi="宋体" w:cstheme="minorEastAsia"/>
          <w:b/>
          <w:color w:val="000000" w:themeColor="text1"/>
          <w:sz w:val="21"/>
          <w:szCs w:val="21"/>
          <w:highlight w:val="none"/>
          <w:u w:val="none"/>
          <w14:textFill>
            <w14:solidFill>
              <w14:schemeClr w14:val="tx1"/>
            </w14:solidFill>
          </w14:textFill>
        </w:rPr>
        <w:t>。</w:t>
      </w:r>
    </w:p>
    <w:p w14:paraId="19635452">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此阶段工作需按照发包人工作进度要求，配合完成在发包人的各专业阶段汇报工作。</w:t>
      </w:r>
    </w:p>
    <w:p w14:paraId="79B77BEC">
      <w:pPr>
        <w:pStyle w:val="2"/>
        <w:numPr>
          <w:ilvl w:val="-1"/>
          <w:numId w:val="0"/>
        </w:numPr>
        <w:rPr>
          <w:rFonts w:hint="default"/>
          <w:sz w:val="21"/>
          <w:szCs w:val="21"/>
          <w:highlight w:val="none"/>
          <w:lang w:val="en-US" w:eastAsia="zh-CN"/>
        </w:rPr>
      </w:pPr>
    </w:p>
    <w:p w14:paraId="7AAFEC5C">
      <w:pPr>
        <w:pStyle w:val="2"/>
        <w:rPr>
          <w:rFonts w:hint="default"/>
          <w:sz w:val="21"/>
          <w:szCs w:val="21"/>
          <w:highlight w:val="none"/>
          <w:lang w:val="en-US" w:eastAsia="zh-CN"/>
        </w:rPr>
      </w:pPr>
    </w:p>
    <w:p w14:paraId="73C52164">
      <w:pPr>
        <w:adjustRightInd w:val="0"/>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w:t>
      </w:r>
      <w:r>
        <w:rPr>
          <w:rFonts w:hint="eastAsia" w:ascii="宋体" w:hAnsi="宋体" w:eastAsia="宋体" w:cs="宋体"/>
          <w:b/>
          <w:color w:val="auto"/>
          <w:kern w:val="0"/>
          <w:sz w:val="21"/>
          <w:szCs w:val="21"/>
          <w:highlight w:val="none"/>
          <w:lang w:val="en-US" w:eastAsia="zh-CN"/>
        </w:rPr>
        <w:t>三</w:t>
      </w:r>
      <w:r>
        <w:rPr>
          <w:rFonts w:hint="eastAsia" w:ascii="宋体" w:hAnsi="宋体" w:eastAsia="宋体" w:cs="宋体"/>
          <w:b/>
          <w:color w:val="auto"/>
          <w:kern w:val="0"/>
          <w:sz w:val="21"/>
          <w:szCs w:val="21"/>
          <w:highlight w:val="none"/>
        </w:rPr>
        <w:t>阶段、施工图设计阶段：</w:t>
      </w:r>
    </w:p>
    <w:p w14:paraId="1FB34356">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各专业施工图设计，如土建施工图（含：建筑、结构、给排水、机电、暖通）、室内装修、景观</w:t>
      </w:r>
      <w:r>
        <w:rPr>
          <w:rFonts w:hint="eastAsia" w:ascii="宋体" w:hAnsi="宋体" w:eastAsia="宋体" w:cs="宋体"/>
          <w:color w:val="auto"/>
          <w:kern w:val="0"/>
          <w:sz w:val="21"/>
          <w:szCs w:val="21"/>
          <w:highlight w:val="none"/>
          <w:lang w:eastAsia="zh"/>
        </w:rPr>
        <w:t>设计</w:t>
      </w:r>
      <w:r>
        <w:rPr>
          <w:rFonts w:hint="eastAsia" w:ascii="宋体" w:hAnsi="宋体" w:eastAsia="宋体" w:cs="宋体"/>
          <w:color w:val="auto"/>
          <w:kern w:val="0"/>
          <w:sz w:val="21"/>
          <w:szCs w:val="21"/>
          <w:highlight w:val="none"/>
        </w:rPr>
        <w:t>、幕墙门窗、弱电智能化等；</w:t>
      </w:r>
    </w:p>
    <w:p w14:paraId="71B4F217">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
        </w:rPr>
        <w:t>2</w:t>
      </w:r>
      <w:r>
        <w:rPr>
          <w:rFonts w:hint="eastAsia" w:ascii="宋体" w:hAnsi="宋体" w:eastAsia="宋体" w:cs="宋体"/>
          <w:color w:val="auto"/>
          <w:kern w:val="0"/>
          <w:sz w:val="21"/>
          <w:szCs w:val="21"/>
          <w:highlight w:val="none"/>
        </w:rPr>
        <w:t>.区域内总平面综合管网图。</w:t>
      </w:r>
    </w:p>
    <w:p w14:paraId="715B6C3C">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本部分的工作成果，各专业图纸均需各提交一套电子文件</w:t>
      </w:r>
      <w:r>
        <w:rPr>
          <w:rFonts w:hint="eastAsia" w:ascii="宋体" w:hAnsi="宋体" w:eastAsia="宋体" w:cs="宋体"/>
          <w:b/>
          <w:bCs/>
          <w:color w:val="auto"/>
          <w:sz w:val="21"/>
          <w:szCs w:val="21"/>
          <w:highlight w:val="none"/>
        </w:rPr>
        <w:t>（包含源文件）</w:t>
      </w:r>
      <w:r>
        <w:rPr>
          <w:rFonts w:hint="eastAsia" w:ascii="宋体" w:hAnsi="宋体" w:eastAsia="宋体" w:cs="宋体"/>
          <w:b/>
          <w:color w:val="auto"/>
          <w:sz w:val="21"/>
          <w:szCs w:val="21"/>
          <w:highlight w:val="none"/>
        </w:rPr>
        <w:t>及盖章签确的施工蓝图16份。</w:t>
      </w:r>
    </w:p>
    <w:p w14:paraId="3B215188">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此阶段工作需按照发包人工作进度要求，配合完成发包人的各专业阶段汇报工作。</w:t>
      </w:r>
    </w:p>
    <w:p w14:paraId="10592397">
      <w:pPr>
        <w:spacing w:line="360" w:lineRule="auto"/>
        <w:ind w:firstLine="422" w:firstLineChars="200"/>
        <w:rPr>
          <w:rFonts w:hint="eastAsia" w:ascii="宋体" w:hAnsi="宋体" w:eastAsia="宋体" w:cs="宋体"/>
          <w:b/>
          <w:color w:val="auto"/>
          <w:kern w:val="0"/>
          <w:sz w:val="21"/>
          <w:szCs w:val="21"/>
          <w:highlight w:val="none"/>
        </w:rPr>
      </w:pPr>
    </w:p>
    <w:p w14:paraId="15967D49">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六、设计质量及成本控制</w:t>
      </w:r>
    </w:p>
    <w:p w14:paraId="035E7B86">
      <w:pPr>
        <w:autoSpaceDE w:val="0"/>
        <w:autoSpaceDN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1.设计成果应达到建设部颁发的《建筑工程设计文件编制深度规定》（2016年版）。</w:t>
      </w:r>
    </w:p>
    <w:p w14:paraId="07AD1FEE">
      <w:pPr>
        <w:autoSpaceDE w:val="0"/>
        <w:autoSpaceDN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2</w:t>
      </w:r>
      <w:r>
        <w:rPr>
          <w:rFonts w:hint="eastAsia" w:ascii="宋体" w:hAnsi="宋体" w:eastAsia="宋体" w:cs="宋体"/>
          <w:color w:val="auto"/>
          <w:sz w:val="21"/>
          <w:szCs w:val="21"/>
          <w:highlight w:val="none"/>
        </w:rPr>
        <w:t>.各专业图纸必须符合国家现行的技术规范及标准要求，达到有关审批和审查部门的报送要求，并满足相关专业的下一阶段的招标工作。施工图深度和质量必须满足其编制规范及要求，并满足预算编制，确保不出现图纸漏项漏量，并具有施工实施的可行性。</w:t>
      </w:r>
    </w:p>
    <w:p w14:paraId="073B5C98">
      <w:pPr>
        <w:autoSpaceDE w:val="0"/>
        <w:autoSpaceDN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3</w:t>
      </w:r>
      <w:r>
        <w:rPr>
          <w:rFonts w:hint="eastAsia" w:ascii="宋体" w:hAnsi="宋体" w:eastAsia="宋体" w:cs="宋体"/>
          <w:color w:val="auto"/>
          <w:sz w:val="21"/>
          <w:szCs w:val="21"/>
          <w:highlight w:val="none"/>
        </w:rPr>
        <w:t>.各专业图纸及BIM模型必须符合国家现行的技术规范及标准要求，达到规范深度要求，并满足各独立建筑的使用要求。</w:t>
      </w:r>
    </w:p>
    <w:p w14:paraId="679AAEA3">
      <w:pPr>
        <w:autoSpaceDE w:val="0"/>
        <w:autoSpaceDN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4</w:t>
      </w:r>
      <w:r>
        <w:rPr>
          <w:rFonts w:hint="eastAsia" w:ascii="宋体" w:hAnsi="宋体" w:eastAsia="宋体" w:cs="宋体"/>
          <w:color w:val="auto"/>
          <w:sz w:val="21"/>
          <w:szCs w:val="21"/>
          <w:highlight w:val="none"/>
        </w:rPr>
        <w:t>.施工图设计涉及专业设计不得标示后期由施工单位深化设计，确有必要的须经建设单位和建设管理单位同意。</w:t>
      </w:r>
    </w:p>
    <w:p w14:paraId="15B5CE7E">
      <w:pPr>
        <w:autoSpaceDE w:val="0"/>
        <w:autoSpaceDN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5</w:t>
      </w:r>
      <w:r>
        <w:rPr>
          <w:rFonts w:hint="eastAsia" w:ascii="宋体" w:hAnsi="宋体" w:eastAsia="宋体" w:cs="宋体"/>
          <w:color w:val="auto"/>
          <w:sz w:val="21"/>
          <w:szCs w:val="21"/>
          <w:highlight w:val="none"/>
        </w:rPr>
        <w:t>.设计单位须根据项目建设单位节点要求以及工程建设进展，按照设计管理人员要求提交项目整体出图计划、月度以及周出图计划，不符合出图计划和出图质量问题（含涉及错漏、设计问题不足产生的重大设计变更等）的按照签订合同进行考核。</w:t>
      </w:r>
    </w:p>
    <w:p w14:paraId="4950BA69">
      <w:pPr>
        <w:autoSpaceDE w:val="0"/>
        <w:autoSpaceDN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6</w:t>
      </w:r>
      <w:r>
        <w:rPr>
          <w:rFonts w:hint="eastAsia" w:ascii="宋体" w:hAnsi="宋体" w:eastAsia="宋体" w:cs="宋体"/>
          <w:color w:val="auto"/>
          <w:sz w:val="21"/>
          <w:szCs w:val="21"/>
          <w:highlight w:val="none"/>
        </w:rPr>
        <w:t>.承担设计问题产生的设计变更、重点设计方案论证以及设计成本质量评估相关会议费用。</w:t>
      </w:r>
    </w:p>
    <w:p w14:paraId="6BC15907">
      <w:pPr>
        <w:autoSpaceDE w:val="0"/>
        <w:autoSpaceDN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7</w:t>
      </w:r>
      <w:r>
        <w:rPr>
          <w:rFonts w:hint="eastAsia" w:ascii="宋体" w:hAnsi="宋体" w:eastAsia="宋体" w:cs="宋体"/>
          <w:color w:val="auto"/>
          <w:sz w:val="21"/>
          <w:szCs w:val="21"/>
          <w:highlight w:val="none"/>
        </w:rPr>
        <w:t>.设计文件需满足相关主管部门和相关单位的概算审核要求。</w:t>
      </w:r>
    </w:p>
    <w:p w14:paraId="45BDCE10">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七、工作联系及配合</w:t>
      </w:r>
    </w:p>
    <w:p w14:paraId="405B4D32">
      <w:pPr>
        <w:pStyle w:val="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1.设计单位在接到中标通知书后，应在3天内将设计人员架构、联系方式报送给业主，设计人员架构应与投标文件一致。</w:t>
      </w:r>
    </w:p>
    <w:p w14:paraId="28530D1D">
      <w:pPr>
        <w:pStyle w:val="2"/>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在施工过程中，设计单位现场指导、配合施工、及时解决施工中出现的问题，是本设计任务重要的组成部分。设计单位必须根据施工进展情况及业主的要求派驻现场代表。现场代表必须是具有丰富设计经验和解决问题能力的专业设计人员，并按合同要求严格执行。</w:t>
      </w:r>
    </w:p>
    <w:p w14:paraId="772768C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3.要求根据发包人项目计划制订对应详细设计计划，含设计计划、各专业配合计划控制节点、会议组织计划、成果提报控制节点、设计及施工配合计划。</w:t>
      </w:r>
    </w:p>
    <w:p w14:paraId="438AC63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4.要求设定项目专项设计团队，包括项目总负责人及各专业负责人，发包人有权利根据总体项目配合及各专业配合服务情况要求调整及更换团队成员。</w:t>
      </w:r>
    </w:p>
    <w:p w14:paraId="21DCB1C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5.要求详细考虑并制定项目设计建造有关环节的对接、协调等服务流程，建立对相关专业的配合、协调机制。</w:t>
      </w:r>
    </w:p>
    <w:p w14:paraId="0D1244C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6.制定与消防等相关部门报批阶段的配合方案。</w:t>
      </w:r>
    </w:p>
    <w:p w14:paraId="164C52A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7.配合发包人确定所用材料样板，对最终材料封样予以现场技术指导及施工品质监控。（包括一些典型部位的实物样板）。</w:t>
      </w:r>
    </w:p>
    <w:p w14:paraId="37BF7F3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8.完成设计概算，按照发包人项目成本控制标准制订项目成本优化的设计调整服务。</w:t>
      </w:r>
    </w:p>
    <w:p w14:paraId="7013C04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9.参加项目专项会议及项目审图会、交底会、协调会等交流。</w:t>
      </w:r>
    </w:p>
    <w:p w14:paraId="4F3C228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10.项目专项例会拟定每月不少于2次，设计人须就会议议题提前充分准备，委派相关专业人员按时参会，并对会议成果签确。</w:t>
      </w:r>
    </w:p>
    <w:p w14:paraId="302E8A9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11.配合发包人委托的其他公司完成专项设计及协调工作。</w:t>
      </w:r>
    </w:p>
    <w:p w14:paraId="2AE3115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设计人应配合发包人施工进度，根据发包人指令派负责本设计的专业设计人员到发包人施工现场进行驻场，解决施工过程中发现的有关设计的问题，出席施工现场会议，随时接受发包人有关设计方面的咨询。对施工过程中如遇到调整或变更等不可预见的问题，设计人需进行设计调整与补充。</w:t>
      </w:r>
    </w:p>
    <w:p w14:paraId="5AB8902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13.全力配合发包人审核各专业图纸并形成审图意见。</w:t>
      </w:r>
    </w:p>
    <w:p w14:paraId="55D2767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14.全力配合</w:t>
      </w:r>
      <w:r>
        <w:rPr>
          <w:rFonts w:hint="eastAsia" w:ascii="宋体" w:hAnsi="宋体" w:eastAsia="宋体" w:cs="宋体"/>
          <w:color w:val="auto"/>
          <w:kern w:val="0"/>
          <w:sz w:val="21"/>
          <w:szCs w:val="21"/>
          <w:highlight w:val="none"/>
        </w:rPr>
        <w:t>相关报建、报审工作</w:t>
      </w:r>
      <w:r>
        <w:rPr>
          <w:rFonts w:hint="eastAsia" w:ascii="宋体" w:hAnsi="宋体" w:eastAsia="宋体" w:cs="宋体"/>
          <w:color w:val="auto"/>
          <w:kern w:val="0"/>
          <w:sz w:val="21"/>
          <w:szCs w:val="21"/>
          <w:highlight w:val="none"/>
          <w:lang w:eastAsia="zh"/>
        </w:rPr>
        <w:t>（如需）</w:t>
      </w:r>
      <w:r>
        <w:rPr>
          <w:rFonts w:hint="eastAsia" w:ascii="宋体" w:hAnsi="宋体" w:eastAsia="宋体" w:cs="宋体"/>
          <w:color w:val="auto"/>
          <w:sz w:val="21"/>
          <w:szCs w:val="21"/>
          <w:highlight w:val="none"/>
        </w:rPr>
        <w:t>。</w:t>
      </w:r>
    </w:p>
    <w:p w14:paraId="4BC10F75">
      <w:pPr>
        <w:pStyle w:val="2"/>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注：在上述每个阶段的出图过程中，发包人可以结合项目的总体进度计划和现场工程的进展情况，适当调整各阶段设计进度，要求设计人分批提交该阶段的设计成果。设计人应积极配合发包人，及时提交相应的设计图纸，满足发包人要求。设计人有责任和义务对初步设计中的方案缺漏项进行方案补充设计，设计人有责任和义务对发包人提出的局部方案修改进行绘制。</w:t>
      </w:r>
    </w:p>
    <w:p w14:paraId="7A1666CD">
      <w:pPr>
        <w:rPr>
          <w:rFonts w:hint="eastAsia" w:ascii="宋体" w:hAnsi="宋体" w:eastAsia="宋体" w:cs="宋体"/>
          <w:highlight w:val="none"/>
        </w:rPr>
      </w:pPr>
    </w:p>
    <w:sectPr>
      <w:footerReference r:id="rId3" w:type="default"/>
      <w:pgSz w:w="11905" w:h="16840"/>
      <w:pgMar w:top="400" w:right="1091" w:bottom="1366" w:left="1070" w:header="0" w:footer="1205" w:gutter="0"/>
      <w:cols w:equalWidth="0" w:num="1">
        <w:col w:w="974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85499">
    <w:pPr>
      <w:spacing w:line="186" w:lineRule="auto"/>
      <w:ind w:left="46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914" name="文本框 529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8A441">
                          <w:pPr>
                            <w:pStyle w:val="6"/>
                          </w:pPr>
                          <w:r>
                            <w:fldChar w:fldCharType="begin"/>
                          </w:r>
                          <w:r>
                            <w:instrText xml:space="preserve"> PAGE  \* MERGEFORMAT </w:instrText>
                          </w:r>
                          <w:r>
                            <w:fldChar w:fldCharType="separate"/>
                          </w:r>
                          <w:r>
                            <w:t>226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IPRxYMQIAAF0EAAAOAAAAAAAAAAEAIAAAAB8BAABkcnMvZTJvRG9jLnhtbFBLBQYA&#10;AAAABgAGAFkBAADCBQAAAAA=&#10;">
              <v:fill on="f" focussize="0,0"/>
              <v:stroke on="f" weight="0.5pt"/>
              <v:imagedata o:title=""/>
              <o:lock v:ext="edit" aspectratio="f"/>
              <v:textbox inset="0mm,0mm,0mm,0mm" style="mso-fit-shape-to-text:t;">
                <w:txbxContent>
                  <w:p w14:paraId="0828A441">
                    <w:pPr>
                      <w:pStyle w:val="6"/>
                    </w:pPr>
                    <w:r>
                      <w:fldChar w:fldCharType="begin"/>
                    </w:r>
                    <w:r>
                      <w:instrText xml:space="preserve"> PAGE  \* MERGEFORMAT </w:instrText>
                    </w:r>
                    <w:r>
                      <w:fldChar w:fldCharType="separate"/>
                    </w:r>
                    <w:r>
                      <w:t>226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E4F7D"/>
    <w:multiLevelType w:val="multilevel"/>
    <w:tmpl w:val="14CE4F7D"/>
    <w:lvl w:ilvl="0" w:tentative="0">
      <w:start w:val="1"/>
      <w:numFmt w:val="decimal"/>
      <w:suff w:val="space"/>
      <w:lvlText w:val="%1"/>
      <w:lvlJc w:val="left"/>
      <w:pPr>
        <w:ind w:left="90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703"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
    <w:nsid w:val="5E80497B"/>
    <w:multiLevelType w:val="singleLevel"/>
    <w:tmpl w:val="5E80497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A40E3"/>
    <w:rsid w:val="08ED4CF9"/>
    <w:rsid w:val="0A73707C"/>
    <w:rsid w:val="0C765B74"/>
    <w:rsid w:val="0C82125C"/>
    <w:rsid w:val="140E4694"/>
    <w:rsid w:val="17AD6EC4"/>
    <w:rsid w:val="212817CC"/>
    <w:rsid w:val="231A4A01"/>
    <w:rsid w:val="24A36884"/>
    <w:rsid w:val="24E71525"/>
    <w:rsid w:val="36E06DF8"/>
    <w:rsid w:val="43733B62"/>
    <w:rsid w:val="460C5029"/>
    <w:rsid w:val="4D53061A"/>
    <w:rsid w:val="5A99268A"/>
    <w:rsid w:val="5DD60701"/>
    <w:rsid w:val="71A31DB2"/>
    <w:rsid w:val="752B4C61"/>
    <w:rsid w:val="7B976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0"/>
      <w:szCs w:val="20"/>
    </w:rPr>
  </w:style>
  <w:style w:type="paragraph" w:styleId="4">
    <w:name w:val="annotation text"/>
    <w:basedOn w:val="1"/>
    <w:semiHidden/>
    <w:qFormat/>
    <w:uiPriority w:val="99"/>
  </w:style>
  <w:style w:type="paragraph" w:styleId="5">
    <w:name w:val="Body Text Indent"/>
    <w:basedOn w:val="1"/>
    <w:unhideWhenUsed/>
    <w:qFormat/>
    <w:uiPriority w:val="99"/>
    <w:pPr>
      <w:ind w:firstLine="480" w:firstLineChars="200"/>
    </w:pPr>
    <w:rPr>
      <w:rFonts w:hAnsi="宋体"/>
      <w:sz w:val="21"/>
      <w:szCs w:val="22"/>
    </w:rPr>
  </w:style>
  <w:style w:type="paragraph" w:styleId="6">
    <w:name w:val="footer"/>
    <w:basedOn w:val="1"/>
    <w:qFormat/>
    <w:uiPriority w:val="99"/>
    <w:pPr>
      <w:tabs>
        <w:tab w:val="center" w:pos="4153"/>
        <w:tab w:val="right" w:pos="8306"/>
      </w:tabs>
    </w:pPr>
    <w:rPr>
      <w:sz w:val="18"/>
      <w:szCs w:val="18"/>
    </w:rPr>
  </w:style>
  <w:style w:type="paragraph" w:styleId="7">
    <w:name w:val="Body Text First Indent 2"/>
    <w:basedOn w:val="5"/>
    <w:qFormat/>
    <w:uiPriority w:val="0"/>
    <w:pPr>
      <w:ind w:firstLine="420"/>
    </w:pPr>
  </w:style>
  <w:style w:type="character" w:styleId="10">
    <w:name w:val="annotation reference"/>
    <w:basedOn w:val="9"/>
    <w:qFormat/>
    <w:uiPriority w:val="0"/>
    <w:rPr>
      <w:sz w:val="21"/>
      <w:szCs w:val="21"/>
    </w:rPr>
  </w:style>
  <w:style w:type="paragraph" w:styleId="11">
    <w:name w:val="List Paragraph"/>
    <w:basedOn w:val="1"/>
    <w:qFormat/>
    <w:uiPriority w:val="99"/>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9844</Words>
  <Characters>10531</Characters>
  <Lines>0</Lines>
  <Paragraphs>0</Paragraphs>
  <TotalTime>7</TotalTime>
  <ScaleCrop>false</ScaleCrop>
  <LinksUpToDate>false</LinksUpToDate>
  <CharactersWithSpaces>10613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2025-08-28T13:07:00Z</dcterms:created>
  <dc:creator>冯培杰</dc:creator>
  <cp:lastModifiedBy>CL-173</cp:lastModifiedBy>
  <dcterms:modified xsi:type="dcterms:W3CDTF">2025-09-08T06:38:09Z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eyJoZGlkIjoiZGZmMTc2MGYwMWQyMTFhMzY2M2Y4MmI4MzdhYzU4YjQiLCJ1c2VySWQiOiIzODA4Nzc4MTUifQ==</vt:lpwstr>
  </property>
  <property fmtid="{D5CDD505-2E9C-101B-9397-08002B2CF9AE}" pid="4" name="ICV">
    <vt:lpwstr>28B593993E2A4735A5F0328585710CE0_13</vt:lpwstr>
  </property>
</Properties>
</file>