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3B3AC">
      <w:pPr>
        <w:spacing w:before="101" w:line="225" w:lineRule="auto"/>
        <w:ind w:left="25"/>
        <w:rPr>
          <w:rFonts w:ascii="宋体" w:hAnsi="宋体" w:cs="宋体"/>
          <w:color w:val="auto"/>
          <w:sz w:val="31"/>
          <w:szCs w:val="31"/>
          <w:highlight w:val="none"/>
        </w:rPr>
      </w:pPr>
      <w:r>
        <w:rPr>
          <w:rFonts w:ascii="宋体" w:hAnsi="宋体" w:cs="宋体"/>
          <w:color w:val="auto"/>
          <w:spacing w:val="17"/>
          <w:sz w:val="31"/>
          <w:szCs w:val="31"/>
          <w:highlight w:val="none"/>
        </w:rPr>
        <w:t>（正本）</w:t>
      </w:r>
      <w:r>
        <w:rPr>
          <w:rFonts w:ascii="Times New Roman" w:hAnsi="Times New Roman" w:eastAsia="Times New Roman"/>
          <w:b/>
          <w:bCs/>
          <w:color w:val="auto"/>
          <w:spacing w:val="17"/>
          <w:sz w:val="31"/>
          <w:szCs w:val="31"/>
          <w:highlight w:val="none"/>
        </w:rPr>
        <w:t>/</w:t>
      </w:r>
      <w:r>
        <w:rPr>
          <w:rFonts w:ascii="宋体" w:hAnsi="宋体" w:cs="宋体"/>
          <w:color w:val="auto"/>
          <w:spacing w:val="17"/>
          <w:sz w:val="31"/>
          <w:szCs w:val="31"/>
          <w:highlight w:val="none"/>
        </w:rPr>
        <w:t>（副本）</w:t>
      </w:r>
    </w:p>
    <w:p w14:paraId="4389A784">
      <w:pPr>
        <w:spacing w:before="189" w:line="220" w:lineRule="auto"/>
        <w:jc w:val="center"/>
        <w:rPr>
          <w:rFonts w:ascii="宋体" w:hAnsi="宋体" w:cs="宋体"/>
          <w:color w:val="auto"/>
          <w:sz w:val="52"/>
          <w:szCs w:val="52"/>
          <w:highlight w:val="none"/>
        </w:rPr>
      </w:pPr>
      <w:r>
        <w:rPr>
          <w:rFonts w:hint="eastAsia" w:ascii="宋体" w:hAnsi="宋体" w:cs="宋体"/>
          <w:b/>
          <w:bCs/>
          <w:color w:val="auto"/>
          <w:spacing w:val="-6"/>
          <w:sz w:val="52"/>
          <w:szCs w:val="52"/>
          <w:highlight w:val="none"/>
          <w:lang w:eastAsia="zh-CN"/>
        </w:rPr>
        <w:t>信宜市丁堡镇湾冲村基础设施提升项目总承包（EPC）</w:t>
      </w:r>
      <w:r>
        <w:rPr>
          <w:rFonts w:ascii="宋体" w:hAnsi="宋体" w:cs="宋体"/>
          <w:color w:val="auto"/>
          <w:spacing w:val="-6"/>
          <w:sz w:val="52"/>
          <w:szCs w:val="52"/>
          <w:highlight w:val="none"/>
        </w:rPr>
        <w:t>（第三册）</w:t>
      </w:r>
    </w:p>
    <w:p w14:paraId="04D39251">
      <w:pPr>
        <w:spacing w:line="269" w:lineRule="auto"/>
        <w:rPr>
          <w:rFonts w:ascii="Arial"/>
          <w:color w:val="auto"/>
          <w:highlight w:val="none"/>
        </w:rPr>
      </w:pPr>
    </w:p>
    <w:p w14:paraId="7F55B102">
      <w:pPr>
        <w:spacing w:line="269" w:lineRule="auto"/>
        <w:rPr>
          <w:rFonts w:ascii="Arial"/>
          <w:color w:val="auto"/>
          <w:highlight w:val="none"/>
        </w:rPr>
      </w:pPr>
    </w:p>
    <w:p w14:paraId="3B2A1E5E">
      <w:pPr>
        <w:spacing w:line="269" w:lineRule="auto"/>
        <w:rPr>
          <w:rFonts w:ascii="Arial"/>
          <w:color w:val="auto"/>
          <w:highlight w:val="none"/>
        </w:rPr>
      </w:pPr>
    </w:p>
    <w:p w14:paraId="51867326">
      <w:pPr>
        <w:spacing w:before="101" w:line="569" w:lineRule="auto"/>
        <w:ind w:left="2304"/>
        <w:rPr>
          <w:rFonts w:ascii="宋体" w:hAnsi="宋体" w:cs="宋体"/>
          <w:color w:val="auto"/>
          <w:sz w:val="31"/>
          <w:szCs w:val="31"/>
          <w:highlight w:val="none"/>
        </w:rPr>
      </w:pPr>
      <w:r>
        <w:rPr>
          <w:rFonts w:ascii="宋体" w:hAnsi="宋体" w:cs="宋体"/>
          <w:color w:val="auto"/>
          <w:spacing w:val="9"/>
          <w:sz w:val="31"/>
          <w:szCs w:val="31"/>
          <w:highlight w:val="none"/>
        </w:rPr>
        <w:t>致</w:t>
      </w:r>
      <w:r>
        <w:rPr>
          <w:rFonts w:ascii="宋体" w:hAnsi="宋体" w:cs="宋体"/>
          <w:color w:val="auto"/>
          <w:spacing w:val="9"/>
          <w:sz w:val="31"/>
          <w:szCs w:val="31"/>
          <w:highlight w:val="none"/>
          <w:u w:val="single"/>
        </w:rPr>
        <w:t>（项目名称）</w:t>
      </w:r>
      <w:r>
        <w:rPr>
          <w:rFonts w:ascii="宋体" w:hAnsi="宋体" w:cs="宋体"/>
          <w:color w:val="auto"/>
          <w:spacing w:val="9"/>
          <w:sz w:val="31"/>
          <w:szCs w:val="31"/>
          <w:highlight w:val="none"/>
        </w:rPr>
        <w:t>定标委员会的函</w:t>
      </w:r>
    </w:p>
    <w:p w14:paraId="4D19EC9A">
      <w:pPr>
        <w:tabs>
          <w:tab w:val="left" w:pos="180"/>
        </w:tabs>
        <w:spacing w:before="1" w:line="224" w:lineRule="auto"/>
        <w:rPr>
          <w:rFonts w:ascii="宋体" w:hAnsi="宋体" w:cs="宋体"/>
          <w:color w:val="auto"/>
          <w:sz w:val="31"/>
          <w:szCs w:val="31"/>
          <w:highlight w:val="none"/>
        </w:rPr>
      </w:pPr>
      <w:r>
        <w:rPr>
          <w:rFonts w:ascii="宋体" w:hAnsi="宋体" w:cs="宋体"/>
          <w:color w:val="auto"/>
          <w:sz w:val="31"/>
          <w:szCs w:val="31"/>
          <w:highlight w:val="none"/>
          <w:u w:val="single"/>
        </w:rPr>
        <w:tab/>
      </w:r>
      <w:r>
        <w:rPr>
          <w:rFonts w:ascii="宋体" w:hAnsi="宋体" w:cs="宋体"/>
          <w:color w:val="auto"/>
          <w:spacing w:val="-6"/>
          <w:sz w:val="31"/>
          <w:szCs w:val="31"/>
          <w:highlight w:val="none"/>
          <w:u w:val="single"/>
        </w:rPr>
        <w:t>（项目名称）</w:t>
      </w:r>
      <w:r>
        <w:rPr>
          <w:rFonts w:ascii="宋体" w:hAnsi="宋体" w:cs="宋体"/>
          <w:color w:val="auto"/>
          <w:spacing w:val="-6"/>
          <w:sz w:val="31"/>
          <w:szCs w:val="31"/>
          <w:highlight w:val="none"/>
        </w:rPr>
        <w:t>定标委员会：</w:t>
      </w:r>
    </w:p>
    <w:p w14:paraId="20D1A4FC">
      <w:pPr>
        <w:spacing w:line="262" w:lineRule="auto"/>
        <w:rPr>
          <w:rFonts w:ascii="Arial"/>
          <w:color w:val="auto"/>
          <w:highlight w:val="none"/>
        </w:rPr>
      </w:pPr>
    </w:p>
    <w:p w14:paraId="09DA8868">
      <w:pPr>
        <w:spacing w:line="262" w:lineRule="auto"/>
        <w:rPr>
          <w:rFonts w:ascii="Arial"/>
          <w:color w:val="auto"/>
          <w:highlight w:val="none"/>
        </w:rPr>
      </w:pPr>
    </w:p>
    <w:p w14:paraId="4984D9F3">
      <w:pPr>
        <w:spacing w:line="263" w:lineRule="auto"/>
        <w:rPr>
          <w:rFonts w:ascii="Arial"/>
          <w:color w:val="auto"/>
          <w:highlight w:val="none"/>
        </w:rPr>
      </w:pPr>
    </w:p>
    <w:p w14:paraId="377DB4F8">
      <w:pPr>
        <w:spacing w:before="101" w:line="379" w:lineRule="auto"/>
        <w:ind w:left="12" w:firstLine="673"/>
        <w:rPr>
          <w:rFonts w:ascii="宋体" w:hAnsi="宋体" w:cs="宋体"/>
          <w:color w:val="auto"/>
          <w:sz w:val="31"/>
          <w:szCs w:val="31"/>
          <w:highlight w:val="none"/>
        </w:rPr>
      </w:pPr>
      <w:r>
        <w:rPr>
          <w:rFonts w:ascii="宋体" w:hAnsi="宋体" w:cs="宋体"/>
          <w:color w:val="auto"/>
          <w:spacing w:val="15"/>
          <w:sz w:val="31"/>
          <w:szCs w:val="31"/>
          <w:highlight w:val="none"/>
        </w:rPr>
        <w:t>（自行编制，</w:t>
      </w:r>
      <w:r>
        <w:rPr>
          <w:rFonts w:ascii="宋体" w:hAnsi="宋体" w:cs="宋体"/>
          <w:color w:val="auto"/>
          <w:spacing w:val="-73"/>
          <w:sz w:val="31"/>
          <w:szCs w:val="31"/>
          <w:highlight w:val="none"/>
        </w:rPr>
        <w:t xml:space="preserve"> </w:t>
      </w:r>
      <w:r>
        <w:rPr>
          <w:rFonts w:ascii="宋体" w:hAnsi="宋体" w:cs="宋体"/>
          <w:color w:val="auto"/>
          <w:spacing w:val="15"/>
          <w:sz w:val="31"/>
          <w:szCs w:val="31"/>
          <w:highlight w:val="none"/>
        </w:rPr>
        <w:t>内容包括但不限于第四章第</w:t>
      </w:r>
      <w:r>
        <w:rPr>
          <w:rFonts w:ascii="宋体" w:hAnsi="宋体" w:cs="宋体"/>
          <w:color w:val="auto"/>
          <w:spacing w:val="-48"/>
          <w:sz w:val="31"/>
          <w:szCs w:val="31"/>
          <w:highlight w:val="none"/>
        </w:rPr>
        <w:t xml:space="preserve"> </w:t>
      </w:r>
      <w:r>
        <w:rPr>
          <w:rFonts w:ascii="Times New Roman" w:hAnsi="Times New Roman" w:eastAsia="Times New Roman"/>
          <w:color w:val="auto"/>
          <w:spacing w:val="15"/>
          <w:sz w:val="31"/>
          <w:szCs w:val="31"/>
          <w:highlight w:val="none"/>
        </w:rPr>
        <w:t>5</w:t>
      </w:r>
      <w:r>
        <w:rPr>
          <w:rFonts w:ascii="Times New Roman" w:hAnsi="Times New Roman" w:eastAsia="Times New Roman"/>
          <w:color w:val="auto"/>
          <w:spacing w:val="34"/>
          <w:sz w:val="31"/>
          <w:szCs w:val="31"/>
          <w:highlight w:val="none"/>
        </w:rPr>
        <w:t xml:space="preserve"> </w:t>
      </w:r>
      <w:r>
        <w:rPr>
          <w:rFonts w:ascii="宋体" w:hAnsi="宋体" w:cs="宋体"/>
          <w:color w:val="auto"/>
          <w:spacing w:val="15"/>
          <w:sz w:val="31"/>
          <w:szCs w:val="31"/>
          <w:highlight w:val="none"/>
        </w:rPr>
        <w:t>点“定标因素</w:t>
      </w:r>
      <w:r>
        <w:rPr>
          <w:rFonts w:ascii="宋体" w:hAnsi="宋体" w:cs="宋体"/>
          <w:color w:val="auto"/>
          <w:spacing w:val="-103"/>
          <w:sz w:val="31"/>
          <w:szCs w:val="31"/>
          <w:highlight w:val="none"/>
        </w:rPr>
        <w:t xml:space="preserve"> </w:t>
      </w:r>
      <w:r>
        <w:rPr>
          <w:rFonts w:ascii="宋体" w:hAnsi="宋体" w:cs="宋体"/>
          <w:color w:val="auto"/>
          <w:spacing w:val="15"/>
          <w:sz w:val="31"/>
          <w:szCs w:val="31"/>
          <w:highlight w:val="none"/>
        </w:rPr>
        <w:t>”</w:t>
      </w:r>
      <w:r>
        <w:rPr>
          <w:rFonts w:ascii="宋体" w:hAnsi="宋体" w:cs="宋体"/>
          <w:color w:val="auto"/>
          <w:sz w:val="31"/>
          <w:szCs w:val="31"/>
          <w:highlight w:val="none"/>
        </w:rPr>
        <w:t xml:space="preserve"> </w:t>
      </w:r>
      <w:r>
        <w:rPr>
          <w:rFonts w:ascii="宋体" w:hAnsi="宋体" w:cs="宋体"/>
          <w:color w:val="auto"/>
          <w:spacing w:val="12"/>
          <w:sz w:val="31"/>
          <w:szCs w:val="31"/>
          <w:highlight w:val="none"/>
        </w:rPr>
        <w:t>的内容，并附相关证明材料的复印件，尽可能提</w:t>
      </w:r>
      <w:r>
        <w:rPr>
          <w:rFonts w:ascii="宋体" w:hAnsi="宋体" w:cs="宋体"/>
          <w:color w:val="auto"/>
          <w:spacing w:val="11"/>
          <w:sz w:val="31"/>
          <w:szCs w:val="31"/>
          <w:highlight w:val="none"/>
        </w:rPr>
        <w:t>供证明材料的查</w:t>
      </w:r>
      <w:r>
        <w:rPr>
          <w:rFonts w:ascii="宋体" w:hAnsi="宋体" w:cs="宋体"/>
          <w:color w:val="auto"/>
          <w:spacing w:val="13"/>
          <w:sz w:val="31"/>
          <w:szCs w:val="31"/>
          <w:highlight w:val="none"/>
        </w:rPr>
        <w:t>询途径。若技术方案已在第二册体现，则以第二册的技术方案为</w:t>
      </w:r>
      <w:r>
        <w:rPr>
          <w:rFonts w:ascii="宋体" w:hAnsi="宋体" w:cs="宋体"/>
          <w:color w:val="auto"/>
          <w:spacing w:val="14"/>
          <w:sz w:val="31"/>
          <w:szCs w:val="31"/>
          <w:highlight w:val="none"/>
        </w:rPr>
        <w:t>准，无需在本册重复提供。）</w:t>
      </w:r>
    </w:p>
    <w:p w14:paraId="47EA67CA">
      <w:pPr>
        <w:spacing w:line="244" w:lineRule="auto"/>
        <w:rPr>
          <w:rFonts w:ascii="Arial"/>
          <w:color w:val="auto"/>
          <w:highlight w:val="none"/>
        </w:rPr>
      </w:pPr>
    </w:p>
    <w:p w14:paraId="4E466804">
      <w:pPr>
        <w:spacing w:line="244" w:lineRule="auto"/>
        <w:rPr>
          <w:rFonts w:ascii="Arial"/>
          <w:color w:val="auto"/>
          <w:highlight w:val="none"/>
        </w:rPr>
      </w:pPr>
      <w:bookmarkStart w:id="0" w:name="_GoBack"/>
      <w:bookmarkEnd w:id="0"/>
    </w:p>
    <w:p w14:paraId="6A711972">
      <w:pPr>
        <w:spacing w:line="244" w:lineRule="auto"/>
        <w:rPr>
          <w:rFonts w:ascii="Arial"/>
          <w:color w:val="auto"/>
          <w:highlight w:val="none"/>
        </w:rPr>
      </w:pPr>
    </w:p>
    <w:p w14:paraId="776620B1">
      <w:pPr>
        <w:spacing w:line="244" w:lineRule="auto"/>
        <w:rPr>
          <w:rFonts w:ascii="Arial"/>
          <w:color w:val="auto"/>
          <w:highlight w:val="none"/>
        </w:rPr>
      </w:pPr>
    </w:p>
    <w:p w14:paraId="6CED5C6E">
      <w:pPr>
        <w:spacing w:line="244" w:lineRule="auto"/>
        <w:rPr>
          <w:rFonts w:ascii="Arial"/>
          <w:color w:val="auto"/>
          <w:highlight w:val="none"/>
        </w:rPr>
      </w:pPr>
    </w:p>
    <w:p w14:paraId="122A41D2">
      <w:pPr>
        <w:spacing w:line="244" w:lineRule="auto"/>
        <w:rPr>
          <w:rFonts w:ascii="Arial"/>
          <w:color w:val="auto"/>
          <w:highlight w:val="none"/>
        </w:rPr>
      </w:pPr>
    </w:p>
    <w:p w14:paraId="4BFF2157">
      <w:pPr>
        <w:spacing w:before="102" w:line="360" w:lineRule="auto"/>
        <w:jc w:val="right"/>
        <w:rPr>
          <w:rFonts w:ascii="宋体" w:hAnsi="宋体" w:cs="宋体"/>
          <w:color w:val="auto"/>
          <w:sz w:val="31"/>
          <w:szCs w:val="31"/>
          <w:highlight w:val="none"/>
        </w:rPr>
      </w:pPr>
      <w:r>
        <w:rPr>
          <w:rFonts w:ascii="宋体" w:hAnsi="宋体" w:cs="宋体"/>
          <w:color w:val="auto"/>
          <w:spacing w:val="11"/>
          <w:sz w:val="31"/>
          <w:szCs w:val="31"/>
          <w:highlight w:val="none"/>
        </w:rPr>
        <w:t>投标人：</w:t>
      </w:r>
      <w:r>
        <w:rPr>
          <w:rFonts w:ascii="宋体" w:hAnsi="宋体" w:cs="宋体"/>
          <w:color w:val="auto"/>
          <w:spacing w:val="-123"/>
          <w:sz w:val="31"/>
          <w:szCs w:val="31"/>
          <w:highlight w:val="none"/>
        </w:rPr>
        <w:t xml:space="preserve"> </w:t>
      </w:r>
      <w:r>
        <w:rPr>
          <w:rFonts w:ascii="宋体" w:hAnsi="宋体" w:cs="宋体"/>
          <w:color w:val="auto"/>
          <w:spacing w:val="11"/>
          <w:sz w:val="31"/>
          <w:szCs w:val="31"/>
          <w:highlight w:val="none"/>
          <w:u w:val="single"/>
        </w:rPr>
        <w:t xml:space="preserve"> 单位全称</w:t>
      </w:r>
      <w:r>
        <w:rPr>
          <w:rFonts w:ascii="宋体" w:hAnsi="宋体" w:cs="宋体"/>
          <w:color w:val="auto"/>
          <w:spacing w:val="15"/>
          <w:sz w:val="31"/>
          <w:szCs w:val="31"/>
          <w:highlight w:val="none"/>
          <w:u w:val="single"/>
        </w:rPr>
        <w:t xml:space="preserve">      </w:t>
      </w:r>
      <w:r>
        <w:rPr>
          <w:rFonts w:ascii="宋体" w:hAnsi="宋体" w:cs="宋体"/>
          <w:color w:val="auto"/>
          <w:spacing w:val="11"/>
          <w:sz w:val="31"/>
          <w:szCs w:val="31"/>
          <w:highlight w:val="none"/>
          <w:u w:val="single"/>
        </w:rPr>
        <w:t xml:space="preserve">（盖单位章） </w:t>
      </w:r>
    </w:p>
    <w:p w14:paraId="5EEA62B8">
      <w:pPr>
        <w:spacing w:before="1" w:line="360" w:lineRule="auto"/>
        <w:ind w:left="0"/>
        <w:jc w:val="right"/>
        <w:rPr>
          <w:rFonts w:ascii="宋体" w:hAnsi="宋体" w:cs="宋体"/>
          <w:color w:val="auto"/>
          <w:sz w:val="31"/>
          <w:szCs w:val="31"/>
          <w:highlight w:val="none"/>
        </w:rPr>
      </w:pPr>
      <w:r>
        <w:rPr>
          <w:rFonts w:ascii="宋体" w:hAnsi="宋体" w:cs="宋体"/>
          <w:color w:val="auto"/>
          <w:spacing w:val="17"/>
          <w:sz w:val="31"/>
          <w:szCs w:val="31"/>
          <w:highlight w:val="none"/>
        </w:rPr>
        <w:t>法定代表人签字（或委托代理人</w:t>
      </w:r>
      <w:r>
        <w:rPr>
          <w:rFonts w:ascii="宋体" w:hAnsi="宋体" w:cs="宋体"/>
          <w:color w:val="auto"/>
          <w:spacing w:val="-20"/>
          <w:sz w:val="31"/>
          <w:szCs w:val="31"/>
          <w:highlight w:val="none"/>
        </w:rPr>
        <w:t>）</w:t>
      </w:r>
      <w:r>
        <w:rPr>
          <w:rFonts w:ascii="宋体" w:hAnsi="宋体" w:cs="宋体"/>
          <w:color w:val="auto"/>
          <w:spacing w:val="-89"/>
          <w:sz w:val="31"/>
          <w:szCs w:val="31"/>
          <w:highlight w:val="none"/>
        </w:rPr>
        <w:t xml:space="preserve"> </w:t>
      </w:r>
      <w:r>
        <w:rPr>
          <w:rFonts w:ascii="宋体" w:hAnsi="宋体" w:cs="宋体"/>
          <w:color w:val="auto"/>
          <w:spacing w:val="-20"/>
          <w:sz w:val="31"/>
          <w:szCs w:val="31"/>
          <w:highlight w:val="none"/>
        </w:rPr>
        <w:t>：</w:t>
      </w:r>
      <w:r>
        <w:rPr>
          <w:rFonts w:ascii="宋体" w:hAnsi="宋体" w:cs="宋体"/>
          <w:color w:val="auto"/>
          <w:spacing w:val="15"/>
          <w:sz w:val="31"/>
          <w:szCs w:val="31"/>
          <w:highlight w:val="none"/>
          <w:u w:val="single"/>
        </w:rPr>
        <w:t xml:space="preserve">  </w:t>
      </w:r>
      <w:r>
        <w:rPr>
          <w:rFonts w:ascii="宋体" w:hAnsi="宋体" w:cs="宋体"/>
          <w:color w:val="auto"/>
          <w:spacing w:val="-20"/>
          <w:sz w:val="31"/>
          <w:szCs w:val="31"/>
          <w:highlight w:val="none"/>
          <w:u w:val="single"/>
        </w:rPr>
        <w:t>（</w:t>
      </w:r>
      <w:r>
        <w:rPr>
          <w:rFonts w:ascii="宋体" w:hAnsi="宋体" w:cs="宋体"/>
          <w:color w:val="auto"/>
          <w:spacing w:val="17"/>
          <w:sz w:val="31"/>
          <w:szCs w:val="31"/>
          <w:highlight w:val="none"/>
          <w:u w:val="single"/>
        </w:rPr>
        <w:t>签名</w:t>
      </w:r>
      <w:r>
        <w:rPr>
          <w:rFonts w:hint="eastAsia" w:ascii="宋体" w:hAnsi="宋体" w:cs="宋体"/>
          <w:color w:val="auto"/>
          <w:spacing w:val="17"/>
          <w:sz w:val="31"/>
          <w:szCs w:val="31"/>
          <w:highlight w:val="none"/>
          <w:u w:val="single"/>
        </w:rPr>
        <w:t>或盖章</w:t>
      </w:r>
      <w:r>
        <w:rPr>
          <w:rFonts w:ascii="宋体" w:hAnsi="宋体" w:cs="宋体"/>
          <w:color w:val="auto"/>
          <w:spacing w:val="17"/>
          <w:sz w:val="31"/>
          <w:szCs w:val="31"/>
          <w:highlight w:val="none"/>
          <w:u w:val="single"/>
        </w:rPr>
        <w:t xml:space="preserve">） </w:t>
      </w:r>
    </w:p>
    <w:p w14:paraId="424472CB">
      <w:pPr>
        <w:spacing w:before="1" w:line="360" w:lineRule="auto"/>
        <w:ind w:left="1981"/>
        <w:jc w:val="right"/>
      </w:pPr>
      <w:r>
        <w:rPr>
          <w:rFonts w:ascii="宋体" w:hAnsi="宋体" w:cs="宋体"/>
          <w:color w:val="auto"/>
          <w:spacing w:val="17"/>
          <w:sz w:val="31"/>
          <w:szCs w:val="31"/>
          <w:highlight w:val="none"/>
        </w:rPr>
        <w:t>日期：    年    月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B7B36">
    <w:pPr>
      <w:spacing w:line="176" w:lineRule="auto"/>
      <w:ind w:left="4405"/>
      <w:rPr>
        <w:rFonts w:ascii="Times New Roman" w:hAnsi="Times New Roman" w:eastAsia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C9F91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C9F91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3D50F">
    <w:pPr>
      <w:spacing w:line="220" w:lineRule="auto"/>
      <w:ind w:left="8287"/>
      <w:rPr>
        <w:rFonts w:ascii="宋体" w:hAnsi="宋体" w:cs="宋体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D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2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2025-09-04T11:14:39Z</dcterms:created>
  <dc:creator>Administrator</dc:creator>
  <cp:lastModifiedBy>Administrator</cp:lastModifiedBy>
  <dcterms:modified xsi:type="dcterms:W3CDTF">2025-09-04T11:15:28Z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eyJoZGlkIjoiNGNkM2ZjMjczNGU4MDM4YzUxZDIyNjJkYjI5YjcwZTkiLCJ1c2VySWQiOiI2ODA1OTc4MzAifQ==</vt:lpwstr>
  </property>
  <property fmtid="{D5CDD505-2E9C-101B-9397-08002B2CF9AE}" pid="4" name="ICV">
    <vt:lpwstr>25D3803CAE52460A9E16CEF207CFA299_12</vt:lpwstr>
  </property>
</Properties>
</file>