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9AB542">
      <w:pPr>
        <w:pStyle w:val="53"/>
        <w:spacing w:line="480" w:lineRule="auto"/>
        <w:ind w:firstLine="103" w:firstLineChars="23"/>
        <w:jc w:val="center"/>
        <w:rPr>
          <w:rFonts w:hint="eastAsia" w:ascii="宋体" w:hAnsi="宋体" w:cs="宋体"/>
          <w:b/>
          <w:bCs/>
          <w:sz w:val="44"/>
          <w:szCs w:val="44"/>
        </w:rPr>
      </w:pPr>
    </w:p>
    <w:p w14:paraId="0F24167A">
      <w:pPr>
        <w:pStyle w:val="53"/>
        <w:spacing w:line="480" w:lineRule="auto"/>
        <w:ind w:firstLine="103" w:firstLineChars="23"/>
        <w:jc w:val="center"/>
        <w:rPr>
          <w:rFonts w:hint="eastAsia" w:ascii="宋体" w:hAnsi="宋体" w:cs="宋体"/>
          <w:b/>
          <w:bCs/>
          <w:sz w:val="44"/>
          <w:szCs w:val="44"/>
        </w:rPr>
      </w:pPr>
    </w:p>
    <w:p w14:paraId="55E8B71D">
      <w:pPr>
        <w:pStyle w:val="53"/>
        <w:spacing w:line="480" w:lineRule="auto"/>
        <w:ind w:firstLine="103" w:firstLineChars="23"/>
        <w:jc w:val="center"/>
        <w:rPr>
          <w:rFonts w:hint="eastAsia" w:ascii="宋体" w:hAnsi="宋体"/>
          <w:b/>
          <w:bCs/>
          <w:spacing w:val="0"/>
          <w:sz w:val="44"/>
          <w:szCs w:val="44"/>
        </w:rPr>
      </w:pPr>
      <w:r>
        <w:rPr>
          <w:rFonts w:hint="eastAsia" w:ascii="宋体" w:hAnsi="宋体" w:cs="宋体"/>
          <w:b/>
          <w:bCs/>
          <w:sz w:val="44"/>
          <w:szCs w:val="44"/>
        </w:rPr>
        <w:t>广州市黄埔区庙头旧改项目-复建三期AP0905003地块建设工程施工监理</w:t>
      </w:r>
      <w:r>
        <w:rPr>
          <w:rFonts w:hint="eastAsia" w:ascii="宋体" w:hAnsi="宋体"/>
          <w:b/>
          <w:bCs/>
          <w:spacing w:val="0"/>
          <w:sz w:val="44"/>
          <w:szCs w:val="44"/>
        </w:rPr>
        <w:t>服务合同</w:t>
      </w:r>
    </w:p>
    <w:p w14:paraId="6C120A44">
      <w:pPr>
        <w:pStyle w:val="53"/>
        <w:spacing w:line="480" w:lineRule="exact"/>
        <w:ind w:firstLine="0" w:firstLineChars="0"/>
        <w:rPr>
          <w:rFonts w:hint="eastAsia" w:ascii="宋体" w:hAnsi="宋体"/>
          <w:spacing w:val="0"/>
        </w:rPr>
      </w:pPr>
    </w:p>
    <w:p w14:paraId="579A90E5">
      <w:pPr>
        <w:spacing w:line="600" w:lineRule="exact"/>
        <w:ind w:firstLine="640" w:firstLineChars="200"/>
        <w:rPr>
          <w:rFonts w:hint="eastAsia" w:ascii="宋体" w:hAnsi="宋体"/>
          <w:sz w:val="32"/>
          <w:szCs w:val="32"/>
        </w:rPr>
      </w:pPr>
    </w:p>
    <w:p w14:paraId="30FB35B6">
      <w:pPr>
        <w:spacing w:line="600" w:lineRule="exact"/>
        <w:ind w:firstLine="640" w:firstLineChars="200"/>
        <w:rPr>
          <w:rFonts w:hint="eastAsia" w:ascii="宋体" w:hAnsi="宋体"/>
          <w:sz w:val="32"/>
          <w:szCs w:val="32"/>
        </w:rPr>
      </w:pPr>
    </w:p>
    <w:p w14:paraId="73AC364E">
      <w:pPr>
        <w:spacing w:line="600" w:lineRule="exact"/>
        <w:ind w:firstLine="640" w:firstLineChars="200"/>
        <w:rPr>
          <w:rFonts w:hint="eastAsia" w:ascii="宋体" w:hAnsi="宋体"/>
          <w:sz w:val="32"/>
          <w:szCs w:val="32"/>
        </w:rPr>
      </w:pPr>
    </w:p>
    <w:p w14:paraId="549B1D35">
      <w:pPr>
        <w:spacing w:line="600" w:lineRule="exact"/>
        <w:ind w:firstLine="640" w:firstLineChars="200"/>
        <w:rPr>
          <w:rFonts w:hint="eastAsia" w:ascii="宋体" w:hAnsi="宋体"/>
          <w:sz w:val="32"/>
          <w:szCs w:val="32"/>
        </w:rPr>
      </w:pPr>
    </w:p>
    <w:p w14:paraId="4E5B38C3">
      <w:pPr>
        <w:spacing w:line="600" w:lineRule="exact"/>
        <w:ind w:firstLine="640" w:firstLineChars="200"/>
        <w:rPr>
          <w:rFonts w:hint="eastAsia" w:ascii="宋体" w:hAnsi="宋体"/>
          <w:sz w:val="32"/>
          <w:szCs w:val="32"/>
        </w:rPr>
      </w:pPr>
    </w:p>
    <w:p w14:paraId="6CCA2B6E">
      <w:pPr>
        <w:spacing w:line="600" w:lineRule="exact"/>
        <w:ind w:firstLine="640" w:firstLineChars="200"/>
        <w:rPr>
          <w:rFonts w:hint="eastAsia" w:ascii="宋体" w:hAnsi="宋体"/>
          <w:sz w:val="32"/>
          <w:szCs w:val="32"/>
        </w:rPr>
      </w:pPr>
    </w:p>
    <w:p w14:paraId="56CE62DD">
      <w:pPr>
        <w:spacing w:line="600" w:lineRule="exact"/>
        <w:ind w:firstLine="640" w:firstLineChars="200"/>
        <w:rPr>
          <w:rFonts w:hint="eastAsia" w:ascii="宋体" w:hAnsi="宋体"/>
          <w:sz w:val="32"/>
          <w:szCs w:val="32"/>
        </w:rPr>
      </w:pPr>
    </w:p>
    <w:p w14:paraId="60EF7DB4">
      <w:pPr>
        <w:spacing w:line="600" w:lineRule="exact"/>
        <w:ind w:firstLine="640" w:firstLineChars="200"/>
        <w:rPr>
          <w:rFonts w:hint="eastAsia" w:ascii="宋体" w:hAnsi="宋体"/>
          <w:sz w:val="32"/>
          <w:szCs w:val="32"/>
        </w:rPr>
      </w:pPr>
    </w:p>
    <w:p w14:paraId="79668094">
      <w:pPr>
        <w:spacing w:line="600" w:lineRule="exact"/>
        <w:ind w:firstLine="640" w:firstLineChars="200"/>
        <w:rPr>
          <w:rFonts w:hint="eastAsia" w:ascii="宋体" w:hAnsi="宋体"/>
          <w:sz w:val="32"/>
          <w:szCs w:val="32"/>
        </w:rPr>
      </w:pPr>
    </w:p>
    <w:p w14:paraId="0B20C280">
      <w:pPr>
        <w:spacing w:line="600" w:lineRule="exact"/>
        <w:ind w:firstLine="640" w:firstLineChars="200"/>
        <w:rPr>
          <w:rFonts w:hint="eastAsia" w:ascii="宋体" w:hAnsi="宋体"/>
          <w:sz w:val="32"/>
          <w:szCs w:val="32"/>
          <w:u w:val="single"/>
        </w:rPr>
      </w:pPr>
      <w:r>
        <w:rPr>
          <w:rFonts w:hint="eastAsia" w:ascii="宋体" w:hAnsi="宋体"/>
          <w:sz w:val="32"/>
          <w:szCs w:val="32"/>
        </w:rPr>
        <w:t>委 托</w:t>
      </w:r>
      <w:r>
        <w:rPr>
          <w:rFonts w:ascii="宋体" w:hAnsi="宋体"/>
          <w:sz w:val="32"/>
          <w:szCs w:val="32"/>
        </w:rPr>
        <w:t xml:space="preserve"> 人：</w:t>
      </w:r>
      <w:r>
        <w:rPr>
          <w:rFonts w:ascii="宋体" w:hAnsi="宋体"/>
          <w:sz w:val="32"/>
          <w:szCs w:val="32"/>
          <w:u w:val="single"/>
        </w:rPr>
        <w:t>广州</w:t>
      </w:r>
      <w:r>
        <w:rPr>
          <w:rFonts w:hint="eastAsia" w:ascii="宋体" w:hAnsi="宋体"/>
          <w:sz w:val="32"/>
          <w:szCs w:val="32"/>
          <w:u w:val="single"/>
        </w:rPr>
        <w:t>海丝城房地产开发</w:t>
      </w:r>
      <w:r>
        <w:rPr>
          <w:rFonts w:ascii="宋体" w:hAnsi="宋体"/>
          <w:sz w:val="32"/>
          <w:szCs w:val="32"/>
          <w:u w:val="single"/>
        </w:rPr>
        <w:t>有限公司</w:t>
      </w:r>
    </w:p>
    <w:p w14:paraId="02D25C48">
      <w:pPr>
        <w:spacing w:line="600" w:lineRule="exact"/>
        <w:ind w:firstLine="640" w:firstLineChars="200"/>
        <w:rPr>
          <w:rFonts w:hint="eastAsia" w:ascii="宋体" w:hAnsi="宋体"/>
          <w:sz w:val="32"/>
          <w:szCs w:val="32"/>
          <w:u w:val="single"/>
        </w:rPr>
      </w:pPr>
      <w:r>
        <w:rPr>
          <w:rFonts w:hint="eastAsia" w:ascii="宋体" w:hAnsi="宋体"/>
          <w:sz w:val="32"/>
          <w:szCs w:val="32"/>
        </w:rPr>
        <w:t>监 理</w:t>
      </w:r>
      <w:r>
        <w:rPr>
          <w:rFonts w:ascii="宋体" w:hAnsi="宋体"/>
          <w:sz w:val="32"/>
          <w:szCs w:val="32"/>
        </w:rPr>
        <w:t xml:space="preserve"> 人：</w:t>
      </w:r>
      <w:bookmarkStart w:id="0" w:name="OLE_LINK2"/>
      <w:bookmarkStart w:id="1" w:name="OLE_LINK1"/>
      <w:r>
        <w:rPr>
          <w:rFonts w:hint="eastAsia" w:ascii="宋体" w:hAnsi="宋体"/>
          <w:sz w:val="32"/>
          <w:szCs w:val="32"/>
          <w:u w:val="single"/>
        </w:rPr>
        <w:t xml:space="preserve">                          </w:t>
      </w:r>
      <w:bookmarkEnd w:id="0"/>
      <w:bookmarkEnd w:id="1"/>
      <w:r>
        <w:rPr>
          <w:rFonts w:hint="eastAsia" w:ascii="宋体" w:hAnsi="宋体"/>
          <w:sz w:val="32"/>
          <w:szCs w:val="32"/>
          <w:u w:val="single"/>
        </w:rPr>
        <w:t xml:space="preserve">  </w:t>
      </w:r>
    </w:p>
    <w:p w14:paraId="5B2AD6F9">
      <w:pPr>
        <w:spacing w:line="600" w:lineRule="exact"/>
        <w:ind w:firstLine="640" w:firstLineChars="200"/>
        <w:rPr>
          <w:rFonts w:hint="eastAsia" w:ascii="宋体" w:hAnsi="宋体"/>
          <w:sz w:val="32"/>
          <w:szCs w:val="32"/>
        </w:rPr>
      </w:pPr>
      <w:r>
        <w:rPr>
          <w:rFonts w:ascii="宋体" w:hAnsi="宋体"/>
          <w:sz w:val="32"/>
          <w:szCs w:val="32"/>
        </w:rPr>
        <w:t>合同编号：</w:t>
      </w:r>
      <w:r>
        <w:rPr>
          <w:rFonts w:hint="eastAsia" w:ascii="宋体" w:hAnsi="宋体"/>
          <w:sz w:val="32"/>
          <w:szCs w:val="32"/>
          <w:u w:val="single"/>
        </w:rPr>
        <w:t xml:space="preserve">                            </w:t>
      </w:r>
      <w:r>
        <w:rPr>
          <w:rFonts w:hint="eastAsia" w:ascii="宋体" w:hAnsi="宋体"/>
          <w:sz w:val="32"/>
          <w:szCs w:val="32"/>
        </w:rPr>
        <w:t xml:space="preserve">                         </w:t>
      </w:r>
    </w:p>
    <w:p w14:paraId="1585FDBB">
      <w:pPr>
        <w:spacing w:line="600" w:lineRule="exact"/>
        <w:ind w:firstLine="640" w:firstLineChars="200"/>
        <w:rPr>
          <w:rFonts w:hint="eastAsia" w:ascii="宋体" w:hAnsi="宋体"/>
          <w:sz w:val="32"/>
          <w:szCs w:val="32"/>
          <w:u w:val="single"/>
        </w:rPr>
      </w:pPr>
      <w:r>
        <w:rPr>
          <w:rFonts w:hint="eastAsia" w:ascii="宋体" w:hAnsi="宋体"/>
          <w:sz w:val="32"/>
          <w:szCs w:val="32"/>
        </w:rPr>
        <w:t>签订</w:t>
      </w:r>
      <w:r>
        <w:rPr>
          <w:rFonts w:ascii="宋体" w:hAnsi="宋体"/>
          <w:sz w:val="32"/>
          <w:szCs w:val="32"/>
        </w:rPr>
        <w:t>日期：</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14:paraId="5063AF4C">
      <w:pPr>
        <w:spacing w:line="600" w:lineRule="exact"/>
        <w:ind w:firstLine="640" w:firstLineChars="200"/>
        <w:rPr>
          <w:rFonts w:hint="eastAsia" w:ascii="宋体" w:hAnsi="宋体"/>
          <w:sz w:val="32"/>
          <w:szCs w:val="32"/>
          <w:u w:val="single"/>
        </w:rPr>
      </w:pPr>
      <w:r>
        <w:rPr>
          <w:rFonts w:ascii="宋体" w:hAnsi="宋体"/>
          <w:sz w:val="32"/>
          <w:szCs w:val="32"/>
        </w:rPr>
        <w:t>签约地点：</w:t>
      </w:r>
      <w:r>
        <w:rPr>
          <w:rFonts w:hint="eastAsia" w:ascii="宋体" w:hAnsi="宋体"/>
          <w:sz w:val="32"/>
          <w:szCs w:val="32"/>
          <w:u w:val="single"/>
        </w:rPr>
        <w:t xml:space="preserve">            </w:t>
      </w:r>
      <w:r>
        <w:rPr>
          <w:rFonts w:ascii="宋体" w:hAnsi="宋体"/>
          <w:sz w:val="32"/>
          <w:szCs w:val="32"/>
          <w:u w:val="single"/>
        </w:rPr>
        <w:t xml:space="preserve">                </w:t>
      </w:r>
    </w:p>
    <w:p w14:paraId="1B48D193">
      <w:pPr>
        <w:pStyle w:val="61"/>
        <w:spacing w:line="480" w:lineRule="exact"/>
        <w:rPr>
          <w:spacing w:val="0"/>
        </w:rPr>
      </w:pPr>
      <w:r>
        <w:rPr>
          <w:rFonts w:ascii="宋体" w:hAnsi="宋体"/>
          <w:bCs/>
          <w:spacing w:val="0"/>
        </w:rPr>
        <w:br w:type="page"/>
      </w:r>
      <w:bookmarkStart w:id="2" w:name="_Toc115602139"/>
      <w:r>
        <w:rPr>
          <w:rFonts w:hint="eastAsia"/>
          <w:spacing w:val="0"/>
        </w:rPr>
        <w:t>目  录</w:t>
      </w:r>
    </w:p>
    <w:p w14:paraId="539CBB82">
      <w:pPr>
        <w:pStyle w:val="53"/>
        <w:spacing w:line="480" w:lineRule="exact"/>
        <w:ind w:firstLine="480"/>
        <w:rPr>
          <w:rFonts w:hint="eastAsia" w:ascii="宋体" w:hAnsi="宋体"/>
          <w:bCs/>
          <w:spacing w:val="0"/>
        </w:rPr>
      </w:pPr>
    </w:p>
    <w:p w14:paraId="3ED25287">
      <w:pPr>
        <w:pStyle w:val="53"/>
        <w:numPr>
          <w:ilvl w:val="0"/>
          <w:numId w:val="1"/>
        </w:numPr>
        <w:spacing w:line="480" w:lineRule="exact"/>
        <w:ind w:firstLineChars="0"/>
        <w:rPr>
          <w:rFonts w:hint="eastAsia" w:ascii="宋体" w:hAnsi="宋体"/>
          <w:b/>
          <w:bCs/>
          <w:spacing w:val="0"/>
        </w:rPr>
      </w:pPr>
      <w:r>
        <w:rPr>
          <w:rFonts w:hint="eastAsia" w:ascii="宋体" w:hAnsi="宋体"/>
          <w:b/>
          <w:bCs/>
          <w:spacing w:val="0"/>
        </w:rPr>
        <w:t>委托监理协议书……………………………………………………4</w:t>
      </w:r>
    </w:p>
    <w:p w14:paraId="25B4D8E4">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第一条  监理工程概况</w:t>
      </w:r>
    </w:p>
    <w:p w14:paraId="25F1601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第二条  监理服务范围</w:t>
      </w:r>
    </w:p>
    <w:p w14:paraId="38014F11">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第三条  监理酬金</w:t>
      </w:r>
    </w:p>
    <w:p w14:paraId="254315CB">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第四条  协议书中的词语定义</w:t>
      </w:r>
    </w:p>
    <w:p w14:paraId="19A7E5B0">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第五条  合同文件的解释顺序</w:t>
      </w:r>
    </w:p>
    <w:p w14:paraId="59235BB7">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第六条  合同的生效与终止</w:t>
      </w:r>
    </w:p>
    <w:p w14:paraId="3C825FF6">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第七条  合同文本的份数</w:t>
      </w:r>
    </w:p>
    <w:p w14:paraId="70A82A18">
      <w:pPr>
        <w:pStyle w:val="53"/>
        <w:spacing w:line="480" w:lineRule="exact"/>
        <w:ind w:left="496" w:leftChars="236" w:firstLine="280" w:firstLineChars="117"/>
        <w:rPr>
          <w:rFonts w:hint="eastAsia" w:ascii="宋体" w:hAnsi="宋体"/>
          <w:b/>
          <w:bCs/>
          <w:spacing w:val="0"/>
          <w:szCs w:val="20"/>
        </w:rPr>
      </w:pPr>
      <w:r>
        <w:rPr>
          <w:rFonts w:hint="eastAsia" w:ascii="宋体" w:hAnsi="宋体"/>
          <w:bCs/>
          <w:spacing w:val="0"/>
          <w:szCs w:val="20"/>
        </w:rPr>
        <w:t>第八条  其它约定事项</w:t>
      </w:r>
    </w:p>
    <w:p w14:paraId="7E63D0BA">
      <w:pPr>
        <w:pStyle w:val="53"/>
        <w:numPr>
          <w:ilvl w:val="0"/>
          <w:numId w:val="1"/>
        </w:numPr>
        <w:spacing w:line="480" w:lineRule="exact"/>
        <w:ind w:firstLineChars="0"/>
        <w:rPr>
          <w:rFonts w:hint="eastAsia" w:ascii="宋体" w:hAnsi="宋体"/>
          <w:b/>
          <w:bCs/>
          <w:spacing w:val="0"/>
        </w:rPr>
      </w:pPr>
      <w:r>
        <w:rPr>
          <w:rFonts w:hint="eastAsia" w:ascii="宋体" w:hAnsi="宋体"/>
          <w:b/>
          <w:bCs/>
          <w:spacing w:val="0"/>
        </w:rPr>
        <w:t>标准条件</w:t>
      </w:r>
      <w:r>
        <w:rPr>
          <w:rFonts w:hint="eastAsia" w:ascii="宋体" w:hAnsi="宋体"/>
          <w:b/>
          <w:bCs/>
          <w:spacing w:val="0"/>
          <w:w w:val="90"/>
        </w:rPr>
        <w:t>…………………………</w:t>
      </w:r>
      <w:r>
        <w:rPr>
          <w:rFonts w:hint="eastAsia" w:ascii="宋体" w:hAnsi="宋体"/>
          <w:b/>
          <w:bCs/>
          <w:spacing w:val="0"/>
        </w:rPr>
        <w:t>……………………………………10</w:t>
      </w:r>
    </w:p>
    <w:p w14:paraId="564B7312">
      <w:pPr>
        <w:pStyle w:val="53"/>
        <w:numPr>
          <w:ilvl w:val="0"/>
          <w:numId w:val="1"/>
        </w:numPr>
        <w:spacing w:line="480" w:lineRule="exact"/>
        <w:ind w:firstLineChars="0"/>
        <w:rPr>
          <w:rFonts w:hint="eastAsia" w:ascii="宋体" w:hAnsi="宋体"/>
          <w:b/>
          <w:bCs/>
          <w:spacing w:val="0"/>
        </w:rPr>
      </w:pPr>
      <w:r>
        <w:rPr>
          <w:rFonts w:hint="eastAsia" w:ascii="宋体" w:hAnsi="宋体"/>
          <w:b/>
          <w:bCs/>
          <w:spacing w:val="0"/>
        </w:rPr>
        <w:t>专用条件</w:t>
      </w:r>
      <w:r>
        <w:rPr>
          <w:rFonts w:hint="eastAsia" w:ascii="宋体" w:hAnsi="宋体"/>
          <w:b/>
          <w:bCs/>
          <w:spacing w:val="0"/>
          <w:w w:val="90"/>
        </w:rPr>
        <w:t>…………………………</w:t>
      </w:r>
      <w:r>
        <w:rPr>
          <w:rFonts w:hint="eastAsia" w:ascii="宋体" w:hAnsi="宋体"/>
          <w:b/>
          <w:bCs/>
          <w:spacing w:val="0"/>
        </w:rPr>
        <w:t>……………………………………17</w:t>
      </w:r>
    </w:p>
    <w:p w14:paraId="278A4AFD">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总则</w:t>
      </w:r>
    </w:p>
    <w:p w14:paraId="7F6B9064">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第一条  词语定义</w:t>
      </w:r>
    </w:p>
    <w:p w14:paraId="5C8F4D47">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第二条  本合同适用的法律法规及监理依据</w:t>
      </w:r>
    </w:p>
    <w:p w14:paraId="00948DDD">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第四条  监理服务工作内容、项目监理机构</w:t>
      </w:r>
    </w:p>
    <w:p w14:paraId="5E130E6E">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第五条  监理人义务</w:t>
      </w:r>
    </w:p>
    <w:p w14:paraId="1C1D862E">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第九条  外部关系的协调</w:t>
      </w:r>
    </w:p>
    <w:p w14:paraId="33B14716">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第十条  委托人向监理人提供的文件、资料</w:t>
      </w:r>
    </w:p>
    <w:p w14:paraId="3300EF8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第十一条  委托人书面答复的时间</w:t>
      </w:r>
    </w:p>
    <w:p w14:paraId="45F30F40">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第十二条  委托人代表</w:t>
      </w:r>
    </w:p>
    <w:p w14:paraId="189CDCF9">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第十五条  设备设施的提供</w:t>
      </w:r>
    </w:p>
    <w:p w14:paraId="54D60450">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第十六条  委托人的服务、工作人员的委派</w:t>
      </w:r>
    </w:p>
    <w:p w14:paraId="31705252">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第十七条  监理人的权利</w:t>
      </w:r>
    </w:p>
    <w:p w14:paraId="3D12E4C9">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第二十五条  监理服务期</w:t>
      </w:r>
    </w:p>
    <w:p w14:paraId="18DFDA6C">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第二十六条  监理人的违约责任（一）</w:t>
      </w:r>
    </w:p>
    <w:p w14:paraId="5ECB2E2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第二十七条  监理人的违约责任（二）</w:t>
      </w:r>
    </w:p>
    <w:p w14:paraId="33B7AFD2">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第二十九条  委托人的违约责任</w:t>
      </w:r>
    </w:p>
    <w:p w14:paraId="28E0D099">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第三十一条  监理人的延期服务</w:t>
      </w:r>
    </w:p>
    <w:p w14:paraId="53AF5818">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第三十二条  监理人无法履约或部分履约</w:t>
      </w:r>
    </w:p>
    <w:p w14:paraId="08D37AB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第三十三条  合同有效期</w:t>
      </w:r>
    </w:p>
    <w:p w14:paraId="3418A5B0">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第三十四条  合同的变更和解除</w:t>
      </w:r>
    </w:p>
    <w:p w14:paraId="30992289">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第三十五条  标准条件第三十五条不适用</w:t>
      </w:r>
    </w:p>
    <w:p w14:paraId="7DCEB430">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第三十六条  标准条件第三十六条不适用</w:t>
      </w:r>
    </w:p>
    <w:p w14:paraId="7DE38E25">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第三十八条  监理酬金的计取及支付</w:t>
      </w:r>
    </w:p>
    <w:p w14:paraId="1DD11343">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第四十条    合同款项支付的币种</w:t>
      </w:r>
    </w:p>
    <w:p w14:paraId="78DCA184">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第四十一条  监理酬金的支付依据</w:t>
      </w:r>
    </w:p>
    <w:p w14:paraId="432D3D4A">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第四十二条  监理人员外出考察等的费用</w:t>
      </w:r>
    </w:p>
    <w:p w14:paraId="39950EE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第四十三条  监理范围、监理内容调整的约定</w:t>
      </w:r>
    </w:p>
    <w:p w14:paraId="266AB281">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rPr>
        <w:t>第四十四条  标准条款第四十四条不适用</w:t>
      </w:r>
    </w:p>
    <w:p w14:paraId="664EC3DF">
      <w:pPr>
        <w:pStyle w:val="53"/>
        <w:spacing w:line="480" w:lineRule="exact"/>
        <w:ind w:left="496" w:leftChars="236" w:firstLine="280" w:firstLineChars="117"/>
        <w:rPr>
          <w:rFonts w:hint="eastAsia" w:ascii="宋体" w:hAnsi="宋体"/>
          <w:bCs/>
          <w:spacing w:val="0"/>
          <w:szCs w:val="20"/>
        </w:rPr>
      </w:pPr>
      <w:r>
        <w:rPr>
          <w:rFonts w:hint="eastAsia" w:ascii="宋体" w:hAnsi="宋体"/>
          <w:bCs/>
          <w:spacing w:val="0"/>
          <w:szCs w:val="20"/>
        </w:rPr>
        <w:t>第四十八条  争议的解决方式</w:t>
      </w:r>
    </w:p>
    <w:p w14:paraId="76BD2703">
      <w:pPr>
        <w:pStyle w:val="53"/>
        <w:spacing w:line="480" w:lineRule="exact"/>
        <w:ind w:firstLine="318" w:firstLineChars="132"/>
        <w:rPr>
          <w:rFonts w:hint="eastAsia" w:ascii="宋体" w:hAnsi="宋体"/>
          <w:b/>
          <w:bCs/>
          <w:spacing w:val="0"/>
        </w:rPr>
      </w:pPr>
      <w:r>
        <w:rPr>
          <w:rFonts w:hint="eastAsia" w:ascii="宋体" w:hAnsi="宋体"/>
          <w:b/>
          <w:bCs/>
          <w:spacing w:val="0"/>
        </w:rPr>
        <w:t>第四篇  合同附件</w:t>
      </w:r>
      <w:r>
        <w:rPr>
          <w:rFonts w:hint="eastAsia" w:ascii="宋体" w:hAnsi="宋体"/>
          <w:b/>
          <w:bCs/>
          <w:spacing w:val="0"/>
          <w:w w:val="90"/>
        </w:rPr>
        <w:t>……………………………</w:t>
      </w:r>
      <w:r>
        <w:rPr>
          <w:rFonts w:hint="eastAsia" w:ascii="宋体" w:hAnsi="宋体"/>
          <w:b/>
          <w:bCs/>
          <w:spacing w:val="0"/>
        </w:rPr>
        <w:t>……………………………………67</w:t>
      </w:r>
    </w:p>
    <w:bookmarkEnd w:id="2"/>
    <w:p w14:paraId="518E9899">
      <w:pPr>
        <w:pStyle w:val="53"/>
        <w:spacing w:line="480" w:lineRule="exact"/>
        <w:ind w:firstLine="720" w:firstLineChars="300"/>
        <w:rPr>
          <w:rFonts w:hint="eastAsia" w:ascii="宋体" w:hAnsi="宋体"/>
          <w:bCs/>
          <w:spacing w:val="0"/>
        </w:rPr>
      </w:pPr>
      <w:r>
        <w:rPr>
          <w:rFonts w:hint="eastAsia" w:ascii="宋体" w:hAnsi="宋体"/>
          <w:bCs/>
          <w:spacing w:val="0"/>
        </w:rPr>
        <w:t>附件1：中标通知书</w:t>
      </w:r>
    </w:p>
    <w:p w14:paraId="6680FED2">
      <w:pPr>
        <w:pStyle w:val="53"/>
        <w:spacing w:line="480" w:lineRule="exact"/>
        <w:ind w:firstLine="720" w:firstLineChars="300"/>
        <w:rPr>
          <w:rFonts w:hint="eastAsia" w:ascii="宋体" w:hAnsi="宋体"/>
          <w:bCs/>
          <w:spacing w:val="0"/>
        </w:rPr>
      </w:pPr>
      <w:r>
        <w:rPr>
          <w:rFonts w:hint="eastAsia" w:ascii="宋体" w:hAnsi="宋体"/>
          <w:bCs/>
          <w:spacing w:val="0"/>
        </w:rPr>
        <w:t>附件2：廉洁协议书</w:t>
      </w:r>
    </w:p>
    <w:p w14:paraId="7DBCA4F0">
      <w:pPr>
        <w:keepNext/>
        <w:keepLines/>
        <w:spacing w:line="480" w:lineRule="exact"/>
        <w:ind w:left="1558" w:leftChars="342" w:hanging="840" w:hangingChars="350"/>
        <w:outlineLvl w:val="1"/>
        <w:rPr>
          <w:rFonts w:hint="eastAsia" w:ascii="宋体" w:hAnsi="宋体"/>
          <w:bCs/>
          <w:snapToGrid w:val="0"/>
          <w:sz w:val="24"/>
          <w:szCs w:val="24"/>
        </w:rPr>
      </w:pPr>
      <w:r>
        <w:rPr>
          <w:rFonts w:hint="eastAsia" w:ascii="宋体" w:hAnsi="宋体"/>
          <w:bCs/>
          <w:snapToGrid w:val="0"/>
          <w:sz w:val="24"/>
          <w:szCs w:val="24"/>
        </w:rPr>
        <w:t>附件3：拟投入本项目的项目总监、总监代表及主要监理人员汇总表</w:t>
      </w:r>
    </w:p>
    <w:p w14:paraId="4910858C">
      <w:pPr>
        <w:pStyle w:val="3"/>
        <w:spacing w:before="0" w:after="0" w:line="480" w:lineRule="exact"/>
        <w:ind w:firstLine="744" w:firstLineChars="300"/>
        <w:rPr>
          <w:rFonts w:ascii="Times New Roman" w:hAnsi="Times New Roman" w:eastAsia="宋体"/>
          <w:snapToGrid w:val="0"/>
          <w:color w:val="auto"/>
          <w:spacing w:val="4"/>
          <w:szCs w:val="24"/>
        </w:rPr>
      </w:pPr>
      <w:r>
        <w:rPr>
          <w:rFonts w:hint="eastAsia" w:ascii="Times New Roman" w:hAnsi="Times New Roman" w:eastAsia="宋体"/>
          <w:snapToGrid w:val="0"/>
          <w:color w:val="auto"/>
          <w:spacing w:val="4"/>
          <w:szCs w:val="24"/>
        </w:rPr>
        <w:t>附件4：各阶段拟投入本项目驻场监理人员明细表</w:t>
      </w:r>
    </w:p>
    <w:p w14:paraId="19E0172A">
      <w:pPr>
        <w:pStyle w:val="53"/>
        <w:spacing w:line="480" w:lineRule="exact"/>
        <w:ind w:firstLine="719" w:firstLineChars="290"/>
      </w:pPr>
      <w:r>
        <w:rPr>
          <w:rFonts w:hint="eastAsia" w:ascii="宋体" w:hAnsi="宋体"/>
          <w:bCs/>
        </w:rPr>
        <w:t>附件5：</w:t>
      </w:r>
      <w:r>
        <w:rPr>
          <w:rFonts w:hint="eastAsia"/>
        </w:rPr>
        <w:t>拟用于本项目的通讯、办公、检测设备</w:t>
      </w:r>
    </w:p>
    <w:p w14:paraId="44E56ECA">
      <w:pPr>
        <w:pStyle w:val="53"/>
        <w:spacing w:line="480" w:lineRule="exact"/>
        <w:ind w:firstLine="719" w:firstLineChars="290"/>
        <w:rPr>
          <w:rFonts w:hint="eastAsia" w:ascii="宋体" w:hAnsi="宋体"/>
          <w:bCs/>
        </w:rPr>
      </w:pPr>
      <w:r>
        <w:rPr>
          <w:rFonts w:hint="eastAsia" w:ascii="宋体" w:hAnsi="宋体"/>
          <w:bCs/>
        </w:rPr>
        <w:t>附件6：项目总监驻场承诺书</w:t>
      </w:r>
    </w:p>
    <w:p w14:paraId="30D80EA1">
      <w:pPr>
        <w:pStyle w:val="53"/>
        <w:spacing w:line="480" w:lineRule="exact"/>
        <w:ind w:firstLine="719" w:firstLineChars="290"/>
        <w:rPr>
          <w:rFonts w:hint="eastAsia" w:ascii="宋体" w:hAnsi="宋体"/>
          <w:bCs/>
        </w:rPr>
      </w:pPr>
      <w:r>
        <w:rPr>
          <w:rFonts w:hint="eastAsia" w:ascii="宋体" w:hAnsi="宋体"/>
          <w:bCs/>
        </w:rPr>
        <w:t>附件7：履约保函</w:t>
      </w:r>
    </w:p>
    <w:p w14:paraId="6BB608C2">
      <w:pPr>
        <w:pStyle w:val="53"/>
        <w:spacing w:line="480" w:lineRule="exact"/>
        <w:ind w:firstLine="719" w:firstLineChars="290"/>
        <w:rPr>
          <w:rFonts w:hint="eastAsia" w:ascii="宋体" w:hAnsi="宋体"/>
          <w:bCs/>
        </w:rPr>
      </w:pPr>
      <w:r>
        <w:rPr>
          <w:rFonts w:hint="eastAsia" w:ascii="宋体" w:hAnsi="宋体"/>
          <w:bCs/>
        </w:rPr>
        <w:t>附件8：安全生产协议</w:t>
      </w:r>
    </w:p>
    <w:p w14:paraId="417AE540">
      <w:pPr>
        <w:pStyle w:val="53"/>
        <w:spacing w:line="480" w:lineRule="exact"/>
        <w:ind w:firstLine="480"/>
        <w:rPr>
          <w:rFonts w:hint="eastAsia" w:ascii="宋体" w:hAnsi="宋体"/>
          <w:spacing w:val="0"/>
        </w:rPr>
      </w:pPr>
    </w:p>
    <w:p w14:paraId="22B99BF2">
      <w:pPr>
        <w:pStyle w:val="53"/>
        <w:spacing w:line="480" w:lineRule="exact"/>
        <w:ind w:firstLine="480"/>
        <w:rPr>
          <w:rFonts w:hint="eastAsia" w:ascii="宋体" w:hAnsi="宋体"/>
          <w:spacing w:val="0"/>
        </w:rPr>
      </w:pPr>
    </w:p>
    <w:p w14:paraId="45A068A2">
      <w:pPr>
        <w:pStyle w:val="53"/>
        <w:spacing w:line="480" w:lineRule="exact"/>
        <w:ind w:firstLine="480"/>
        <w:rPr>
          <w:rFonts w:hint="eastAsia" w:ascii="宋体" w:hAnsi="宋体"/>
          <w:spacing w:val="0"/>
        </w:rPr>
      </w:pPr>
    </w:p>
    <w:p w14:paraId="35DAE0E6">
      <w:pPr>
        <w:pStyle w:val="53"/>
        <w:spacing w:line="480" w:lineRule="exact"/>
        <w:ind w:firstLine="480"/>
        <w:rPr>
          <w:rFonts w:hint="eastAsia" w:ascii="宋体" w:hAnsi="宋体"/>
          <w:spacing w:val="0"/>
        </w:rPr>
      </w:pPr>
    </w:p>
    <w:p w14:paraId="28F2AD6D">
      <w:pPr>
        <w:pStyle w:val="53"/>
        <w:spacing w:line="480" w:lineRule="exact"/>
        <w:ind w:firstLine="480"/>
        <w:rPr>
          <w:rFonts w:hint="eastAsia" w:ascii="宋体" w:hAnsi="宋体"/>
          <w:spacing w:val="0"/>
        </w:rPr>
      </w:pPr>
      <w:r>
        <w:rPr>
          <w:rFonts w:ascii="宋体" w:hAnsi="宋体"/>
          <w:spacing w:val="0"/>
        </w:rPr>
        <w:br w:type="page"/>
      </w:r>
    </w:p>
    <w:p w14:paraId="00F3E839">
      <w:pPr>
        <w:pStyle w:val="58"/>
        <w:spacing w:before="120" w:after="120" w:line="480" w:lineRule="exact"/>
        <w:rPr>
          <w:spacing w:val="0"/>
        </w:rPr>
      </w:pPr>
      <w:bookmarkStart w:id="3" w:name="_Toc191697645"/>
      <w:r>
        <w:rPr>
          <w:rFonts w:hint="eastAsia"/>
          <w:spacing w:val="0"/>
        </w:rPr>
        <w:t>第一篇  委托监理协议书</w:t>
      </w:r>
      <w:bookmarkEnd w:id="3"/>
    </w:p>
    <w:p w14:paraId="282079F9">
      <w:pPr>
        <w:pStyle w:val="53"/>
        <w:spacing w:line="480" w:lineRule="exact"/>
        <w:ind w:firstLine="0" w:firstLineChars="0"/>
        <w:rPr>
          <w:rFonts w:hint="eastAsia" w:ascii="宋体" w:hAnsi="宋体"/>
          <w:b/>
          <w:spacing w:val="0"/>
        </w:rPr>
      </w:pPr>
    </w:p>
    <w:p w14:paraId="00F3FFD5">
      <w:pPr>
        <w:spacing w:line="360" w:lineRule="auto"/>
        <w:ind w:firstLine="470" w:firstLineChars="196"/>
        <w:rPr>
          <w:rFonts w:hint="eastAsia" w:ascii="宋体" w:hAnsi="宋体"/>
          <w:b/>
          <w:bCs/>
          <w:sz w:val="24"/>
          <w:szCs w:val="24"/>
          <w14:shadow w14:blurRad="50800" w14:dist="38100" w14:dir="2700000" w14:sx="100000" w14:sy="100000" w14:kx="0" w14:ky="0" w14:algn="tl">
            <w14:srgbClr w14:val="000000">
              <w14:alpha w14:val="60000"/>
            </w14:srgbClr>
          </w14:shadow>
        </w:rPr>
      </w:pPr>
      <w:r>
        <w:rPr>
          <w:rFonts w:hint="eastAsia" w:ascii="宋体" w:hAnsi="宋体"/>
          <w:sz w:val="24"/>
          <w:szCs w:val="24"/>
        </w:rPr>
        <w:t>广州海丝城房地产开发有限公司（以下称“委托人”）与</w:t>
      </w:r>
      <w:r>
        <w:rPr>
          <w:rFonts w:hint="eastAsia" w:ascii="宋体" w:hAnsi="宋体"/>
          <w:sz w:val="24"/>
          <w:szCs w:val="24"/>
          <w:u w:val="single"/>
        </w:rPr>
        <w:t xml:space="preserve">        有限公司</w:t>
      </w:r>
      <w:r>
        <w:rPr>
          <w:rFonts w:hint="eastAsia" w:ascii="宋体" w:hAnsi="宋体"/>
          <w:sz w:val="24"/>
          <w:szCs w:val="24"/>
        </w:rPr>
        <w:t>（以下称“监理人”）依照《中华人民共和国民法典》、《中华人民共和国建筑法》及其他有关法律、行政法规、部门规章、地方性法规和规章，遵循平等、自愿、公平和诚实信用的原则，双方就</w:t>
      </w:r>
      <w:r>
        <w:rPr>
          <w:rFonts w:hint="eastAsia" w:ascii="宋体" w:hAnsi="宋体"/>
          <w:sz w:val="24"/>
          <w:szCs w:val="24"/>
          <w:u w:val="single"/>
        </w:rPr>
        <w:t>广州市黄埔区庙头旧改项目-复建三期AP0905003地块建设工程施工监理</w:t>
      </w:r>
      <w:r>
        <w:rPr>
          <w:rFonts w:hint="eastAsia" w:ascii="宋体" w:hAnsi="宋体"/>
          <w:sz w:val="24"/>
          <w:szCs w:val="24"/>
          <w:u w:val="single"/>
          <w:lang w:val="en-US" w:eastAsia="zh-CN"/>
        </w:rPr>
        <w:t>服务</w:t>
      </w:r>
      <w:r>
        <w:rPr>
          <w:rFonts w:hint="eastAsia" w:ascii="宋体" w:hAnsi="宋体"/>
          <w:sz w:val="24"/>
          <w:szCs w:val="24"/>
        </w:rPr>
        <w:t>项目（下称“本项目”）全过程监理事宜协商一致，订立本合同。</w:t>
      </w:r>
    </w:p>
    <w:p w14:paraId="2BAA3A1A">
      <w:pPr>
        <w:pStyle w:val="53"/>
        <w:spacing w:line="480" w:lineRule="exact"/>
        <w:ind w:firstLine="482"/>
        <w:rPr>
          <w:rFonts w:hint="eastAsia" w:ascii="宋体" w:hAnsi="宋体"/>
          <w:b/>
          <w:spacing w:val="0"/>
        </w:rPr>
      </w:pPr>
      <w:r>
        <w:rPr>
          <w:rFonts w:hint="eastAsia" w:ascii="宋体" w:hAnsi="宋体"/>
          <w:b/>
          <w:spacing w:val="0"/>
        </w:rPr>
        <w:t>第一条  监理工程概况</w:t>
      </w:r>
    </w:p>
    <w:p w14:paraId="3C83BD9E">
      <w:pPr>
        <w:pStyle w:val="53"/>
        <w:spacing w:line="480" w:lineRule="exact"/>
        <w:ind w:firstLine="480"/>
        <w:rPr>
          <w:rFonts w:hint="eastAsia" w:ascii="宋体" w:hAnsi="宋体" w:eastAsia="宋体"/>
          <w:spacing w:val="0"/>
          <w:u w:val="single"/>
          <w:lang w:val="en-US" w:eastAsia="zh-CN"/>
        </w:rPr>
      </w:pPr>
      <w:r>
        <w:rPr>
          <w:rFonts w:hAnsi="宋体"/>
          <w:spacing w:val="0"/>
        </w:rPr>
        <w:t>（</w:t>
      </w:r>
      <w:r>
        <w:rPr>
          <w:spacing w:val="0"/>
        </w:rPr>
        <w:t>1</w:t>
      </w:r>
      <w:r>
        <w:rPr>
          <w:rFonts w:hAnsi="宋体"/>
          <w:spacing w:val="0"/>
        </w:rPr>
        <w:t>）</w:t>
      </w:r>
      <w:r>
        <w:rPr>
          <w:rFonts w:hint="eastAsia" w:ascii="宋体" w:hAnsi="宋体"/>
          <w:spacing w:val="0"/>
        </w:rPr>
        <w:t>工程名称：</w:t>
      </w:r>
      <w:r>
        <w:rPr>
          <w:rFonts w:hint="eastAsia" w:ascii="宋体" w:hAnsi="宋体"/>
          <w:spacing w:val="0"/>
          <w:u w:val="single"/>
        </w:rPr>
        <w:t>广州市黄埔区庙头旧改项目-复建三期AP0905003地块建设工程施工监理</w:t>
      </w:r>
      <w:r>
        <w:rPr>
          <w:rFonts w:hint="eastAsia" w:ascii="宋体" w:hAnsi="宋体"/>
          <w:spacing w:val="0"/>
          <w:u w:val="single"/>
          <w:lang w:val="en-US" w:eastAsia="zh-CN"/>
        </w:rPr>
        <w:t>服务</w:t>
      </w:r>
    </w:p>
    <w:p w14:paraId="250E2CA5">
      <w:pPr>
        <w:pStyle w:val="53"/>
        <w:spacing w:line="480" w:lineRule="exact"/>
        <w:ind w:firstLine="480"/>
        <w:rPr>
          <w:szCs w:val="21"/>
        </w:rPr>
      </w:pPr>
      <w:r>
        <w:rPr>
          <w:rFonts w:hAnsi="宋体"/>
          <w:spacing w:val="0"/>
        </w:rPr>
        <w:t>（</w:t>
      </w:r>
      <w:r>
        <w:rPr>
          <w:spacing w:val="0"/>
        </w:rPr>
        <w:t>2</w:t>
      </w:r>
      <w:r>
        <w:rPr>
          <w:rFonts w:hAnsi="宋体"/>
          <w:spacing w:val="0"/>
        </w:rPr>
        <w:t>）</w:t>
      </w:r>
      <w:r>
        <w:rPr>
          <w:rFonts w:hint="eastAsia" w:ascii="宋体" w:hAnsi="宋体"/>
          <w:spacing w:val="0"/>
        </w:rPr>
        <w:t>工程地点：</w:t>
      </w:r>
      <w:r>
        <w:rPr>
          <w:rFonts w:hint="eastAsia" w:ascii="宋体" w:hAnsi="宋体"/>
          <w:spacing w:val="0"/>
          <w:u w:val="single"/>
        </w:rPr>
        <w:t>广州黄埔区庙头黄埔东路以南、大同街以西、风度街以东、规划六横路以北。</w:t>
      </w:r>
    </w:p>
    <w:p w14:paraId="2BD36C0B">
      <w:pPr>
        <w:pStyle w:val="53"/>
        <w:spacing w:line="480" w:lineRule="exact"/>
        <w:ind w:firstLine="496"/>
        <w:rPr>
          <w:rFonts w:hint="eastAsia" w:ascii="宋体" w:hAnsi="宋体"/>
          <w:spacing w:val="0"/>
          <w:u w:val="single"/>
        </w:rPr>
      </w:pPr>
      <w:r>
        <w:t>（3）</w:t>
      </w:r>
      <w:r>
        <w:rPr>
          <w:rFonts w:hint="eastAsia" w:ascii="宋体"/>
        </w:rPr>
        <w:t>工程规模及估算建筑安装工程造价：</w:t>
      </w:r>
      <w:r>
        <w:rPr>
          <w:rFonts w:hint="eastAsia" w:ascii="宋体" w:hAnsi="宋体"/>
          <w:spacing w:val="0"/>
          <w:u w:val="single"/>
        </w:rPr>
        <w:t>广州市黄埔区庙头旧改项目-复建三期AP0905003地块建设工程项目位于广州市黄埔区穗东街道庙头村。地块性质为商住混合用地，用地面积为51434㎡，容积率≤5.16，建筑密度≤40%，总建筑面积约为380943㎡，计容建筑面积为243478㎡；其中住宅计容面积222909㎡，商业商办计容面积17006㎡，公建配套计容面积3145㎡，地下室及架空层面积约137883㎡。最终以建设工程规划许可证为准。估算建筑安装工程造价约</w:t>
      </w:r>
      <w:r>
        <w:rPr>
          <w:rFonts w:hint="eastAsia" w:ascii="宋体" w:hAnsi="宋体"/>
          <w:spacing w:val="0"/>
          <w:u w:val="single"/>
          <w:lang w:eastAsia="zh-CN"/>
        </w:rPr>
        <w:t>171265.82</w:t>
      </w:r>
      <w:r>
        <w:rPr>
          <w:rFonts w:hint="eastAsia" w:ascii="宋体" w:hAnsi="宋体"/>
          <w:spacing w:val="0"/>
          <w:u w:val="single"/>
        </w:rPr>
        <w:t>万元。</w:t>
      </w:r>
    </w:p>
    <w:p w14:paraId="68E49B04">
      <w:pPr>
        <w:spacing w:line="480" w:lineRule="exact"/>
        <w:ind w:firstLine="372" w:firstLineChars="150"/>
        <w:rPr>
          <w:rFonts w:ascii="宋体"/>
          <w:snapToGrid w:val="0"/>
          <w:spacing w:val="4"/>
          <w:sz w:val="24"/>
          <w:szCs w:val="24"/>
          <w:u w:val="single"/>
        </w:rPr>
      </w:pPr>
      <w:r>
        <w:rPr>
          <w:rFonts w:ascii="宋体"/>
          <w:snapToGrid w:val="0"/>
          <w:spacing w:val="4"/>
          <w:sz w:val="24"/>
          <w:szCs w:val="24"/>
        </w:rPr>
        <w:t>（</w:t>
      </w:r>
      <w:r>
        <w:rPr>
          <w:rFonts w:hint="eastAsia" w:ascii="宋体"/>
          <w:snapToGrid w:val="0"/>
          <w:spacing w:val="4"/>
          <w:sz w:val="24"/>
          <w:szCs w:val="24"/>
        </w:rPr>
        <w:t>4</w:t>
      </w:r>
      <w:r>
        <w:rPr>
          <w:rFonts w:ascii="宋体"/>
          <w:snapToGrid w:val="0"/>
          <w:spacing w:val="4"/>
          <w:sz w:val="24"/>
          <w:szCs w:val="24"/>
        </w:rPr>
        <w:t>）</w:t>
      </w:r>
      <w:r>
        <w:rPr>
          <w:rFonts w:hint="eastAsia" w:ascii="宋体"/>
          <w:snapToGrid w:val="0"/>
          <w:spacing w:val="4"/>
          <w:sz w:val="24"/>
          <w:szCs w:val="24"/>
        </w:rPr>
        <w:t>质量目标：</w:t>
      </w:r>
      <w:r>
        <w:rPr>
          <w:rFonts w:hint="eastAsia" w:ascii="宋体"/>
          <w:snapToGrid w:val="0"/>
          <w:spacing w:val="4"/>
          <w:sz w:val="24"/>
          <w:szCs w:val="24"/>
          <w:u w:val="single"/>
        </w:rPr>
        <w:t>工程质量符合《建筑工程施工质量评价标准》（GB/T50375-2016）有关要求，达到一次验收合格，争创市优质或以上奖项。</w:t>
      </w:r>
    </w:p>
    <w:p w14:paraId="251BCB10">
      <w:pPr>
        <w:spacing w:line="480" w:lineRule="exact"/>
        <w:ind w:firstLine="372" w:firstLineChars="150"/>
        <w:rPr>
          <w:rFonts w:ascii="宋体"/>
          <w:snapToGrid w:val="0"/>
          <w:spacing w:val="4"/>
          <w:sz w:val="24"/>
          <w:szCs w:val="24"/>
        </w:rPr>
      </w:pPr>
      <w:r>
        <w:rPr>
          <w:rFonts w:hint="eastAsia" w:ascii="宋体"/>
          <w:snapToGrid w:val="0"/>
          <w:spacing w:val="4"/>
          <w:sz w:val="24"/>
          <w:szCs w:val="24"/>
        </w:rPr>
        <w:t>（5）投资控制目标：</w:t>
      </w:r>
      <w:r>
        <w:rPr>
          <w:rFonts w:hint="eastAsia" w:ascii="宋体" w:hAnsi="宋体"/>
          <w:spacing w:val="4"/>
          <w:sz w:val="24"/>
          <w:u w:val="single"/>
        </w:rPr>
        <w:t>工程造价控制在经委托人书面审批的工程概算中的建筑安装工程费总造价范围内。</w:t>
      </w:r>
    </w:p>
    <w:p w14:paraId="3649D9CA">
      <w:pPr>
        <w:spacing w:line="480" w:lineRule="exact"/>
        <w:ind w:firstLine="360" w:firstLineChars="150"/>
        <w:rPr>
          <w:rFonts w:hint="eastAsia" w:ascii="宋体" w:hAnsi="宋体" w:cs="宋体"/>
          <w:snapToGrid w:val="0"/>
          <w:sz w:val="24"/>
          <w:szCs w:val="24"/>
        </w:rPr>
      </w:pPr>
      <w:r>
        <w:rPr>
          <w:rFonts w:hint="eastAsia" w:ascii="宋体" w:hAnsi="宋体" w:cs="宋体"/>
          <w:snapToGrid w:val="0"/>
          <w:sz w:val="24"/>
          <w:szCs w:val="24"/>
        </w:rPr>
        <w:t>（6）进度控制目标：</w:t>
      </w:r>
      <w:r>
        <w:rPr>
          <w:rFonts w:hint="eastAsia" w:ascii="宋体" w:hAnsi="宋体" w:cs="宋体"/>
          <w:snapToGrid w:val="0"/>
          <w:sz w:val="24"/>
          <w:szCs w:val="24"/>
          <w:u w:val="single"/>
        </w:rPr>
        <w:t xml:space="preserve">施工工期为业主下达开工令或开工报告审批之日起至整体竣工验收（包含规定要求的全部专项验收）完成，施工总工期暂定48个月。 </w:t>
      </w:r>
    </w:p>
    <w:p w14:paraId="4A34DDF8">
      <w:pPr>
        <w:pStyle w:val="53"/>
        <w:spacing w:line="480" w:lineRule="exact"/>
        <w:ind w:firstLine="480"/>
        <w:rPr>
          <w:rFonts w:hint="eastAsia" w:ascii="宋体" w:hAnsi="宋体" w:cs="宋体"/>
          <w:spacing w:val="0"/>
          <w:u w:val="single"/>
        </w:rPr>
      </w:pPr>
      <w:r>
        <w:rPr>
          <w:rFonts w:ascii="宋体" w:hAnsi="宋体" w:cs="宋体"/>
          <w:spacing w:val="0"/>
        </w:rPr>
        <w:t>（</w:t>
      </w:r>
      <w:r>
        <w:rPr>
          <w:rFonts w:hint="eastAsia" w:ascii="宋体" w:hAnsi="宋体" w:cs="宋体"/>
          <w:spacing w:val="0"/>
        </w:rPr>
        <w:t>7</w:t>
      </w:r>
      <w:r>
        <w:rPr>
          <w:rFonts w:ascii="宋体" w:hAnsi="宋体" w:cs="宋体"/>
          <w:spacing w:val="0"/>
        </w:rPr>
        <w:t>）</w:t>
      </w:r>
      <w:bookmarkStart w:id="4" w:name="OLE_LINK4"/>
      <w:bookmarkStart w:id="5" w:name="OLE_LINK3"/>
      <w:r>
        <w:rPr>
          <w:rFonts w:hint="eastAsia" w:ascii="宋体" w:hAnsi="宋体" w:cs="宋体"/>
          <w:spacing w:val="0"/>
        </w:rPr>
        <w:t>职业健康安全管理目标：</w:t>
      </w:r>
      <w:r>
        <w:rPr>
          <w:rFonts w:hint="eastAsia" w:ascii="宋体" w:hAnsi="宋体" w:cs="宋体"/>
          <w:color w:val="000000"/>
          <w:spacing w:val="0"/>
          <w:u w:val="single"/>
        </w:rPr>
        <w:t>事故隐患排查治理覆盖率100%，一般事故隐患整改率100%，重大事故隐患挂牌督办率100%、整改率100%；安全生产非法违法行为举报投诉查办率达到100%。杜绝发生一般事故等级及以上的伤亡事故且工伤责任事故死亡人数为零</w:t>
      </w:r>
      <w:r>
        <w:rPr>
          <w:rFonts w:hint="eastAsia" w:ascii="宋体" w:hAnsi="宋体"/>
          <w:u w:val="single"/>
          <w:lang w:val="zh-CN"/>
        </w:rPr>
        <w:t>、零重伤、零中毒、零火灾、零坍塌、零重大机械事故、零重大财产损失及负面影响事件、零群体事件。改善劳动条件，预防职业病，防疫，工地防尘、防毒、防噪音、通风、照明、取暖、降温、防辐射及防物理因素危害等，均符合国家和地方政府主管部门颁布的相关规定</w:t>
      </w:r>
      <w:r>
        <w:rPr>
          <w:rFonts w:hint="eastAsia" w:ascii="宋体" w:hAnsi="宋体"/>
          <w:u w:val="single"/>
        </w:rPr>
        <w:t>。</w:t>
      </w:r>
    </w:p>
    <w:bookmarkEnd w:id="4"/>
    <w:bookmarkEnd w:id="5"/>
    <w:p w14:paraId="693446C9">
      <w:pPr>
        <w:pStyle w:val="53"/>
        <w:spacing w:line="480" w:lineRule="exact"/>
        <w:ind w:firstLine="480"/>
        <w:rPr>
          <w:rFonts w:hint="eastAsia" w:ascii="宋体" w:hAnsi="宋体" w:cs="宋体"/>
          <w:spacing w:val="0"/>
          <w:u w:val="single"/>
        </w:rPr>
      </w:pPr>
      <w:r>
        <w:rPr>
          <w:rFonts w:hAnsi="宋体"/>
          <w:spacing w:val="0"/>
        </w:rPr>
        <w:t>（</w:t>
      </w:r>
      <w:r>
        <w:rPr>
          <w:rFonts w:hint="eastAsia"/>
          <w:spacing w:val="0"/>
        </w:rPr>
        <w:t>8</w:t>
      </w:r>
      <w:r>
        <w:rPr>
          <w:rFonts w:hAnsi="宋体"/>
          <w:spacing w:val="0"/>
        </w:rPr>
        <w:t>）</w:t>
      </w:r>
      <w:r>
        <w:rPr>
          <w:rFonts w:hint="eastAsia" w:ascii="宋体" w:hAnsi="宋体" w:cs="宋体"/>
          <w:spacing w:val="0"/>
        </w:rPr>
        <w:t>环境管理目标：</w:t>
      </w:r>
      <w:r>
        <w:rPr>
          <w:rFonts w:hint="eastAsia" w:ascii="宋体" w:hAnsi="宋体"/>
          <w:u w:val="single"/>
          <w:lang w:val="zh-CN"/>
        </w:rPr>
        <w:t>严格执行《广州市城乡建设委员会关于印发广州市加强建筑工地环保管理工作方案的通知》(穗建质〔2014〕754号) 、《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危险性较大的分部分项工程安全管理规定》(中华人民共和国住房和城乡建设部令第37号)和《广州市住房和城乡建设局关于印发加强建设工程安全生产管理落实建设各方主体责任的暂行规定的通知》（穗建规字〔2020〕34号）等国家、省、市现行标准、规定和文件要求，并满足广州市政府或建设管理部门文件规定要求（如有最新文件，则按最新文件要求执行）。</w:t>
      </w:r>
    </w:p>
    <w:p w14:paraId="158C891B">
      <w:pPr>
        <w:pStyle w:val="53"/>
        <w:ind w:firstLine="482"/>
        <w:rPr>
          <w:rFonts w:hint="eastAsia" w:ascii="宋体" w:hAnsi="宋体" w:cs="宋体"/>
          <w:b/>
          <w:spacing w:val="0"/>
        </w:rPr>
      </w:pPr>
      <w:r>
        <w:rPr>
          <w:rFonts w:hint="eastAsia" w:ascii="宋体" w:hAnsi="宋体" w:cs="宋体"/>
          <w:b/>
          <w:spacing w:val="0"/>
        </w:rPr>
        <w:t xml:space="preserve">第二条  监理服务范围 </w:t>
      </w:r>
    </w:p>
    <w:p w14:paraId="4B747C7E">
      <w:pPr>
        <w:pStyle w:val="53"/>
        <w:ind w:firstLine="482"/>
        <w:rPr>
          <w:rFonts w:hint="eastAsia" w:ascii="宋体" w:hAnsi="宋体" w:cs="宋体"/>
          <w:b/>
          <w:spacing w:val="0"/>
        </w:rPr>
      </w:pPr>
      <w:r>
        <w:rPr>
          <w:rFonts w:hint="eastAsia" w:ascii="宋体" w:hAnsi="宋体" w:cs="宋体"/>
          <w:b/>
          <w:spacing w:val="0"/>
        </w:rPr>
        <w:t>2.1  监理服务范围</w:t>
      </w:r>
    </w:p>
    <w:p w14:paraId="4ED8C3A4">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1.</w:t>
      </w:r>
      <w:r>
        <w:rPr>
          <w:rFonts w:hint="eastAsia" w:ascii="宋体" w:hAnsi="宋体" w:cs="宋体"/>
          <w:color w:val="000000"/>
          <w:sz w:val="24"/>
          <w:szCs w:val="24"/>
        </w:rPr>
        <w:t>为本工程（含住宅、商业商务、公建配套、配建绿地和配建道路等）的施工准备阶段、施工阶段、竣工验收阶段（包括但不限于竣工验收、整改、工程移交和精装交付）、竣工结算阶段及质量保修阶段的质量控制、职业健康安全及环境监督管理、投资控制、</w:t>
      </w:r>
      <w:r>
        <w:rPr>
          <w:rFonts w:hint="eastAsia" w:ascii="宋体" w:hAnsi="宋体" w:cs="宋体"/>
          <w:snapToGrid w:val="0"/>
          <w:color w:val="000000"/>
          <w:spacing w:val="4"/>
          <w:kern w:val="2"/>
          <w:sz w:val="24"/>
          <w:szCs w:val="24"/>
        </w:rPr>
        <w:t>安全控制、</w:t>
      </w:r>
      <w:r>
        <w:rPr>
          <w:rFonts w:hint="eastAsia" w:ascii="宋体" w:hAnsi="宋体" w:cs="宋体"/>
          <w:color w:val="000000"/>
          <w:sz w:val="24"/>
          <w:szCs w:val="24"/>
        </w:rPr>
        <w:t>进度控制、合同管理、信息管理、组织协调</w:t>
      </w:r>
      <w:r>
        <w:rPr>
          <w:rFonts w:hint="eastAsia" w:ascii="宋体" w:hAnsi="宋体" w:cs="宋体"/>
          <w:snapToGrid w:val="0"/>
          <w:color w:val="000000"/>
          <w:spacing w:val="4"/>
          <w:kern w:val="2"/>
          <w:sz w:val="24"/>
          <w:szCs w:val="24"/>
        </w:rPr>
        <w:t>、工程创优</w:t>
      </w:r>
      <w:r>
        <w:rPr>
          <w:rFonts w:hint="eastAsia" w:ascii="宋体" w:hAnsi="宋体" w:cs="宋体"/>
          <w:color w:val="000000"/>
          <w:sz w:val="24"/>
          <w:szCs w:val="24"/>
        </w:rPr>
        <w:t>等相关工作。</w:t>
      </w:r>
    </w:p>
    <w:p w14:paraId="6CD64A8F">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2.除上述工作范围外，监理人必须按委托人</w:t>
      </w:r>
      <w:r>
        <w:rPr>
          <w:rFonts w:hint="eastAsia" w:ascii="宋体" w:hAnsi="宋体" w:cs="宋体"/>
          <w:color w:val="000000"/>
          <w:sz w:val="24"/>
          <w:szCs w:val="24"/>
        </w:rPr>
        <w:t>或发包人</w:t>
      </w:r>
      <w:r>
        <w:rPr>
          <w:rFonts w:hint="eastAsia" w:ascii="宋体" w:hAnsi="宋体" w:cs="宋体"/>
          <w:snapToGrid w:val="0"/>
          <w:sz w:val="24"/>
          <w:szCs w:val="24"/>
        </w:rPr>
        <w:t>要求，配合委托人或发包人完成广州市黄埔区庙头旧改项目-复建三期AP0905003地块建设工程各项事宜，包括但不限于按委托人或发包人的要求提前进场参与本工程开工前期的准备和筹划工作，协助委托人或其指定的第三方制定本监理工程的工程管理办法、各参建方职责及有关事务性工作等。</w:t>
      </w:r>
    </w:p>
    <w:p w14:paraId="73F743EF">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监理工程内容包括本项目规划用地红线范围内所有建筑主体、附属、配套建筑和设施以及属于本项目所需、但又处于规划用地红线范围外的周边市政配套设施（含与外界连接道路、外供水、外排水、燃气等）的全部内容。具体包括但不限于：</w:t>
      </w:r>
    </w:p>
    <w:p w14:paraId="6FF62EEB">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3.1  基坑和土方工程、超前钻工程、地基与基础工程、主体结构工程、金属结构工程（含钢结构）、装配式建筑工程、屋面工程、防水工程、人防工程、建筑工程（砌筑工程、门窗工程、防火门）、幕墙工程等。</w:t>
      </w:r>
    </w:p>
    <w:p w14:paraId="5272DA64">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3.2  建筑装饰装修工程包含：</w:t>
      </w:r>
    </w:p>
    <w:p w14:paraId="1B311342">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①销售中心、样板房及相关附属的装修工程（如有）；</w:t>
      </w:r>
    </w:p>
    <w:p w14:paraId="44BC9827">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②建筑主体公共区域装修工程；</w:t>
      </w:r>
    </w:p>
    <w:p w14:paraId="1225ED75">
      <w:pPr>
        <w:snapToGrid w:val="0"/>
        <w:spacing w:line="360" w:lineRule="auto"/>
        <w:ind w:firstLine="480" w:firstLineChars="200"/>
        <w:rPr>
          <w:rFonts w:hint="eastAsia" w:ascii="宋体" w:hAnsi="宋体" w:eastAsia="宋体" w:cs="宋体"/>
          <w:snapToGrid w:val="0"/>
          <w:sz w:val="24"/>
          <w:szCs w:val="24"/>
          <w:lang w:eastAsia="zh-CN"/>
        </w:rPr>
      </w:pPr>
      <w:r>
        <w:rPr>
          <w:rFonts w:hint="eastAsia" w:ascii="宋体" w:hAnsi="宋体" w:cs="宋体"/>
          <w:snapToGrid w:val="0"/>
          <w:sz w:val="24"/>
          <w:szCs w:val="24"/>
        </w:rPr>
        <w:t>③商业、配套用房、公建配套设施、地下室（停车场/库）、设备用房、装修标识工程达到验收标准所进行的装修工程；</w:t>
      </w:r>
    </w:p>
    <w:p w14:paraId="54135A73">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④住宅户内装修工程。</w:t>
      </w:r>
    </w:p>
    <w:p w14:paraId="0581C96B">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3.3  机电与安装工程，包括不限于给排水工程、通风空调工程、建筑弱电智能化工作、电气设备安装工程（含防雷及接地装置工程、照明灯具）、机械设备安装工程（电梯）、消防工程（含水灭火系统、气体灭火系统、消防/火灾自动报警系统、喷淋系统、泡沫灭火系统（如有））、采暖工程（如有）、燃气工程（如不具备专业资质，由监理单位自行专业分包）、发电机及其环保消音工程等本项目范围内的机电与安装工程。</w:t>
      </w:r>
    </w:p>
    <w:p w14:paraId="5F18C6F7">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3.4  园林绿化工程（含绿化、园路、园林景观）、泳池工程、室外照明工程、室外零星设施、小市政工程、主干道弱电管网工程、地下室连接通道工程、市政设施恢复、外水工程（含永久外供水、外排水）、通讯通信设备及线路工程、室内外的道路（含规划道路及小区道路）室外广场、停车场（含机械停车，如有）、泛光照明、光亮工程等全部内容。</w:t>
      </w:r>
    </w:p>
    <w:p w14:paraId="5495DB4E">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3.5  桥梁（如有，含人行天桥、连廊等）、河涌（如有）、隧道（如有）、箱涵（如有）、涵洞（如有）、市政路、交通设施和标识、安全防卫工程（门禁）配建绿地、公建配套等配套设施。</w:t>
      </w:r>
    </w:p>
    <w:p w14:paraId="140B168E">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3.6其他专项工程。</w:t>
      </w:r>
    </w:p>
    <w:p w14:paraId="086D098D">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3.7项目实施过程中所涉及的临时围墙围蔽、临时道路、施工用水用电、临时给排水、场地平整、板房、清表、建设单位的驻地办公室（临时办公板房、景观绿化、旗杆等）等所有临时设施以及所涉及的设施拆除、管线迁改、市政道路恢复。</w:t>
      </w:r>
    </w:p>
    <w:p w14:paraId="5A141008">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3.8完成节能工程、绿色建筑、海绵城市、环保工程、白蚁防治工程、卫生防疫、水土保持工程、装配式建筑评价等监理及专项验收。</w:t>
      </w:r>
    </w:p>
    <w:p w14:paraId="4EB7EA62">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4.</w:t>
      </w:r>
      <w:r>
        <w:rPr>
          <w:rFonts w:hint="eastAsia" w:ascii="宋体" w:hAnsi="宋体" w:cs="宋体"/>
          <w:snapToGrid w:val="0"/>
          <w:sz w:val="24"/>
          <w:szCs w:val="24"/>
        </w:rPr>
        <w:tab/>
      </w:r>
      <w:r>
        <w:rPr>
          <w:rFonts w:hint="eastAsia" w:ascii="宋体" w:hAnsi="宋体" w:cs="宋体"/>
          <w:snapToGrid w:val="0"/>
          <w:sz w:val="24"/>
          <w:szCs w:val="24"/>
        </w:rPr>
        <w:t>如发生工厂制造现场监理等场外监理费用及相关场外监理发生的差旅费用包含在本工程监理酬金中。住宅交付的配合工作含在本次监理范围内。</w:t>
      </w:r>
    </w:p>
    <w:p w14:paraId="00A78587">
      <w:pPr>
        <w:snapToGrid w:val="0"/>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5.</w:t>
      </w:r>
      <w:r>
        <w:rPr>
          <w:rFonts w:hint="eastAsia" w:ascii="宋体" w:hAnsi="宋体" w:cs="宋体"/>
          <w:snapToGrid w:val="0"/>
          <w:sz w:val="24"/>
          <w:szCs w:val="24"/>
        </w:rPr>
        <w:tab/>
      </w:r>
      <w:r>
        <w:rPr>
          <w:rFonts w:hint="eastAsia" w:ascii="宋体" w:hAnsi="宋体" w:cs="宋体"/>
          <w:snapToGrid w:val="0"/>
          <w:sz w:val="24"/>
          <w:szCs w:val="24"/>
        </w:rPr>
        <w:t>监理人选派人员协助甲方工作的，选派人员按不超过2名计，监理人应无条件配合，选派人员不含在监理组织架构内，其工资、社保、福利等费用均已包含在本工程监理酬金内，选派人员派驻期限与监理合同一致。</w:t>
      </w:r>
    </w:p>
    <w:p w14:paraId="35BA29F1">
      <w:pPr>
        <w:snapToGrid w:val="0"/>
        <w:spacing w:line="360" w:lineRule="auto"/>
        <w:ind w:firstLine="482" w:firstLineChars="200"/>
        <w:rPr>
          <w:bCs/>
          <w:snapToGrid w:val="0"/>
          <w:sz w:val="24"/>
          <w:szCs w:val="24"/>
        </w:rPr>
      </w:pPr>
      <w:r>
        <w:rPr>
          <w:b/>
          <w:bCs/>
          <w:snapToGrid w:val="0"/>
          <w:sz w:val="24"/>
          <w:szCs w:val="24"/>
        </w:rPr>
        <w:t>2.2</w:t>
      </w:r>
      <w:r>
        <w:rPr>
          <w:bCs/>
          <w:snapToGrid w:val="0"/>
          <w:sz w:val="24"/>
          <w:szCs w:val="24"/>
        </w:rPr>
        <w:t xml:space="preserve">  </w:t>
      </w:r>
      <w:r>
        <w:rPr>
          <w:b/>
          <w:bCs/>
          <w:snapToGrid w:val="0"/>
          <w:sz w:val="24"/>
          <w:szCs w:val="24"/>
        </w:rPr>
        <w:t>监理服务期</w:t>
      </w:r>
    </w:p>
    <w:p w14:paraId="41E7C83C">
      <w:pPr>
        <w:tabs>
          <w:tab w:val="left" w:pos="7513"/>
        </w:tabs>
        <w:spacing w:line="360" w:lineRule="auto"/>
        <w:ind w:firstLine="600" w:firstLineChars="250"/>
        <w:rPr>
          <w:rFonts w:hint="eastAsia" w:ascii="宋体" w:hAnsi="宋体" w:cs="宋体"/>
          <w:sz w:val="24"/>
        </w:rPr>
      </w:pPr>
      <w:r>
        <w:rPr>
          <w:rFonts w:hint="eastAsia" w:ascii="宋体" w:hAnsi="宋体" w:cs="宋体"/>
          <w:sz w:val="24"/>
        </w:rPr>
        <w:t>监理服务期从委托人书面通知监理人进场之日起算，至本合同所有工程保修期结束且委托人要求办理完竣工结算止，包括但不限于本工程的施工准备阶段、施工阶段、</w:t>
      </w:r>
      <w:r>
        <w:rPr>
          <w:rFonts w:hint="eastAsia"/>
          <w:snapToGrid w:val="0"/>
          <w:color w:val="000000"/>
          <w:kern w:val="2"/>
          <w:sz w:val="24"/>
          <w:szCs w:val="24"/>
        </w:rPr>
        <w:t>竣工验收</w:t>
      </w:r>
      <w:r>
        <w:rPr>
          <w:rFonts w:hint="eastAsia" w:ascii="宋体" w:hAnsi="宋体" w:cs="宋体"/>
          <w:sz w:val="24"/>
        </w:rPr>
        <w:t xml:space="preserve">阶段、竣工结算及质量保修阶段，监理人须实行全过程监理服务。 </w:t>
      </w:r>
    </w:p>
    <w:p w14:paraId="73F98840">
      <w:pPr>
        <w:tabs>
          <w:tab w:val="left" w:pos="7513"/>
        </w:tabs>
        <w:spacing w:line="360" w:lineRule="auto"/>
        <w:ind w:firstLine="600" w:firstLineChars="250"/>
        <w:rPr>
          <w:rFonts w:hint="eastAsia" w:ascii="宋体" w:hAnsi="宋体" w:cs="宋体"/>
          <w:sz w:val="24"/>
        </w:rPr>
      </w:pPr>
      <w:r>
        <w:rPr>
          <w:rFonts w:hint="eastAsia" w:ascii="宋体" w:hAnsi="宋体" w:cs="宋体"/>
          <w:sz w:val="24"/>
        </w:rPr>
        <w:t>（1）施工准备阶段、施工阶段、竣工验收阶段监理服务期暂定48个月（指监理人必须驻场履行监理工作的时间段，具体监理服务期以实际服务时间调整）；</w:t>
      </w:r>
    </w:p>
    <w:p w14:paraId="46ECF304">
      <w:pPr>
        <w:tabs>
          <w:tab w:val="left" w:pos="7513"/>
        </w:tabs>
        <w:spacing w:line="360" w:lineRule="auto"/>
        <w:ind w:firstLine="600" w:firstLineChars="250"/>
        <w:rPr>
          <w:rFonts w:hint="eastAsia" w:ascii="宋体" w:hAnsi="宋体" w:cs="宋体"/>
          <w:sz w:val="24"/>
        </w:rPr>
      </w:pPr>
      <w:r>
        <w:rPr>
          <w:rFonts w:hint="eastAsia" w:ascii="宋体" w:hAnsi="宋体" w:cs="宋体"/>
          <w:sz w:val="24"/>
        </w:rPr>
        <w:t>（2）竣工结算阶段监理服务期以委托人要求的时间为准；</w:t>
      </w:r>
    </w:p>
    <w:p w14:paraId="0B33AC5C">
      <w:pPr>
        <w:tabs>
          <w:tab w:val="left" w:pos="7513"/>
        </w:tabs>
        <w:spacing w:line="360" w:lineRule="auto"/>
        <w:ind w:firstLine="600" w:firstLineChars="250"/>
        <w:rPr>
          <w:rFonts w:hint="eastAsia" w:ascii="宋体" w:hAnsi="宋体"/>
          <w:b/>
        </w:rPr>
      </w:pPr>
      <w:r>
        <w:rPr>
          <w:rFonts w:hint="eastAsia" w:ascii="宋体" w:hAnsi="宋体" w:cs="宋体"/>
          <w:sz w:val="24"/>
        </w:rPr>
        <w:t>（3）质量保修阶段监理服务期与本工程质量保修期时间一致。</w:t>
      </w:r>
    </w:p>
    <w:p w14:paraId="5867F8F9">
      <w:pPr>
        <w:pStyle w:val="53"/>
        <w:ind w:firstLine="482"/>
        <w:rPr>
          <w:rFonts w:hint="eastAsia" w:ascii="宋体" w:hAnsi="宋体"/>
          <w:b/>
          <w:bCs/>
          <w:spacing w:val="0"/>
        </w:rPr>
      </w:pPr>
      <w:r>
        <w:rPr>
          <w:rFonts w:hint="eastAsia" w:ascii="宋体" w:hAnsi="宋体"/>
          <w:b/>
          <w:spacing w:val="0"/>
        </w:rPr>
        <w:t>第三条  监理酬金</w:t>
      </w:r>
    </w:p>
    <w:p w14:paraId="27C74119">
      <w:pPr>
        <w:pStyle w:val="53"/>
        <w:ind w:firstLine="480"/>
        <w:rPr>
          <w:spacing w:val="0"/>
        </w:rPr>
      </w:pPr>
      <w:r>
        <w:rPr>
          <w:rFonts w:hint="eastAsia"/>
          <w:spacing w:val="0"/>
        </w:rPr>
        <w:t>本合同中标价（含税）为人民币</w:t>
      </w:r>
      <w:r>
        <w:rPr>
          <w:rFonts w:hint="eastAsia"/>
          <w:spacing w:val="0"/>
          <w:u w:val="single"/>
        </w:rPr>
        <w:t xml:space="preserve">       </w:t>
      </w:r>
      <w:r>
        <w:rPr>
          <w:rFonts w:hint="eastAsia"/>
          <w:spacing w:val="0"/>
        </w:rPr>
        <w:t>元（大写：</w:t>
      </w:r>
      <w:r>
        <w:rPr>
          <w:rFonts w:hint="eastAsia"/>
          <w:spacing w:val="0"/>
          <w:u w:val="single"/>
        </w:rPr>
        <w:t xml:space="preserve">         </w:t>
      </w:r>
      <w:r>
        <w:rPr>
          <w:rFonts w:hint="eastAsia"/>
          <w:spacing w:val="0"/>
        </w:rPr>
        <w:t>），具体由以下两部分构成：</w:t>
      </w:r>
    </w:p>
    <w:p w14:paraId="2219315A">
      <w:pPr>
        <w:pStyle w:val="53"/>
        <w:ind w:firstLine="480"/>
        <w:rPr>
          <w:spacing w:val="0"/>
        </w:rPr>
      </w:pPr>
      <w:r>
        <w:rPr>
          <w:rFonts w:hint="eastAsia"/>
          <w:spacing w:val="0"/>
        </w:rPr>
        <w:t>1、包干监理酬金（中标价的90%）含税为</w:t>
      </w:r>
      <w:r>
        <w:rPr>
          <w:rFonts w:hint="eastAsia"/>
          <w:spacing w:val="0"/>
          <w:u w:val="single"/>
        </w:rPr>
        <w:t xml:space="preserve">     </w:t>
      </w:r>
      <w:r>
        <w:rPr>
          <w:rFonts w:hint="eastAsia"/>
          <w:spacing w:val="0"/>
        </w:rPr>
        <w:t>元，（不含税监理酬金为</w:t>
      </w:r>
      <w:r>
        <w:rPr>
          <w:rFonts w:hint="eastAsia"/>
          <w:spacing w:val="0"/>
          <w:u w:val="single"/>
        </w:rPr>
        <w:t xml:space="preserve">     </w:t>
      </w:r>
      <w:r>
        <w:rPr>
          <w:rFonts w:hint="eastAsia"/>
          <w:spacing w:val="0"/>
        </w:rPr>
        <w:t>元，税款为</w:t>
      </w:r>
      <w:r>
        <w:rPr>
          <w:rFonts w:hint="eastAsia"/>
          <w:spacing w:val="0"/>
          <w:u w:val="single"/>
        </w:rPr>
        <w:t xml:space="preserve">     </w:t>
      </w:r>
      <w:r>
        <w:rPr>
          <w:rFonts w:hint="eastAsia"/>
          <w:spacing w:val="0"/>
        </w:rPr>
        <w:t>元，税率为</w:t>
      </w:r>
      <w:r>
        <w:rPr>
          <w:rFonts w:hint="eastAsia"/>
          <w:spacing w:val="0"/>
          <w:u w:val="single"/>
        </w:rPr>
        <w:t xml:space="preserve">    </w:t>
      </w:r>
      <w:r>
        <w:rPr>
          <w:rFonts w:hint="eastAsia"/>
          <w:spacing w:val="0"/>
        </w:rPr>
        <w:t>%）。</w:t>
      </w:r>
    </w:p>
    <w:p w14:paraId="3B87184C">
      <w:pPr>
        <w:pStyle w:val="53"/>
        <w:ind w:firstLine="480"/>
        <w:rPr>
          <w:spacing w:val="0"/>
        </w:rPr>
      </w:pPr>
      <w:r>
        <w:rPr>
          <w:rFonts w:hint="eastAsia"/>
          <w:spacing w:val="0"/>
        </w:rPr>
        <w:t>2、履约奖励金（中标价的10%）含税为</w:t>
      </w:r>
      <w:r>
        <w:rPr>
          <w:rFonts w:hint="eastAsia"/>
          <w:spacing w:val="0"/>
          <w:u w:val="single"/>
        </w:rPr>
        <w:t xml:space="preserve">      </w:t>
      </w:r>
      <w:r>
        <w:rPr>
          <w:rFonts w:hint="eastAsia"/>
          <w:spacing w:val="0"/>
        </w:rPr>
        <w:t>元，（不含税奖励金为</w:t>
      </w:r>
      <w:r>
        <w:rPr>
          <w:rFonts w:hint="eastAsia"/>
          <w:spacing w:val="0"/>
          <w:u w:val="single"/>
        </w:rPr>
        <w:t xml:space="preserve">      </w:t>
      </w:r>
      <w:r>
        <w:rPr>
          <w:rFonts w:hint="eastAsia"/>
          <w:spacing w:val="0"/>
        </w:rPr>
        <w:t>元，税款为</w:t>
      </w:r>
      <w:r>
        <w:rPr>
          <w:rFonts w:hint="eastAsia"/>
          <w:spacing w:val="0"/>
          <w:u w:val="single"/>
        </w:rPr>
        <w:t xml:space="preserve">      </w:t>
      </w:r>
      <w:r>
        <w:rPr>
          <w:rFonts w:hint="eastAsia"/>
          <w:spacing w:val="0"/>
        </w:rPr>
        <w:t>元，税率为</w:t>
      </w:r>
      <w:r>
        <w:rPr>
          <w:rFonts w:hint="eastAsia"/>
          <w:spacing w:val="0"/>
          <w:u w:val="single"/>
        </w:rPr>
        <w:t xml:space="preserve">   </w:t>
      </w:r>
      <w:r>
        <w:rPr>
          <w:rFonts w:hint="eastAsia"/>
          <w:spacing w:val="0"/>
        </w:rPr>
        <w:t xml:space="preserve">%）。 </w:t>
      </w:r>
    </w:p>
    <w:p w14:paraId="48BBE3D7">
      <w:pPr>
        <w:pStyle w:val="53"/>
        <w:ind w:firstLine="480"/>
        <w:rPr>
          <w:bCs/>
        </w:rPr>
      </w:pPr>
      <w:r>
        <w:rPr>
          <w:rFonts w:hint="eastAsia"/>
          <w:spacing w:val="0"/>
        </w:rPr>
        <w:t>3、</w:t>
      </w:r>
      <w:r>
        <w:rPr>
          <w:rFonts w:hint="eastAsia"/>
          <w:color w:val="000000"/>
          <w:spacing w:val="0"/>
        </w:rPr>
        <w:t>如遇国家税务政策法规变化，不含税价保持不变，税款部分按相关规定进行调整</w:t>
      </w:r>
      <w:r>
        <w:rPr>
          <w:rFonts w:hint="eastAsia"/>
          <w:spacing w:val="0"/>
        </w:rPr>
        <w:t>。本合同为固定总价合同，除合同另有约定外，</w:t>
      </w:r>
      <w:r>
        <w:rPr>
          <w:rFonts w:hint="eastAsia"/>
          <w:color w:val="000000"/>
          <w:spacing w:val="0"/>
        </w:rPr>
        <w:t>发包人无需另行向监理人支付其他任何费用，</w:t>
      </w:r>
      <w:r>
        <w:rPr>
          <w:rFonts w:hint="eastAsia"/>
          <w:spacing w:val="0"/>
        </w:rPr>
        <w:t>执行期间合同总价不变，监理人已充分考虑合同执行期间各类市场风险和国家政策性调整风险系数，今后不作调整。具体的监理酬金计取及支付办法执行本合同专用条件第三十八条。</w:t>
      </w:r>
    </w:p>
    <w:p w14:paraId="6B208CD7">
      <w:pPr>
        <w:pStyle w:val="53"/>
        <w:ind w:firstLine="482"/>
        <w:rPr>
          <w:rFonts w:hint="eastAsia" w:ascii="宋体" w:hAnsi="宋体"/>
          <w:b/>
          <w:spacing w:val="0"/>
        </w:rPr>
      </w:pPr>
      <w:r>
        <w:rPr>
          <w:rFonts w:hint="eastAsia"/>
          <w:b/>
          <w:spacing w:val="0"/>
        </w:rPr>
        <w:t>第四条</w:t>
      </w:r>
      <w:r>
        <w:rPr>
          <w:rFonts w:hint="eastAsia" w:ascii="宋体" w:hAnsi="宋体"/>
          <w:b/>
          <w:spacing w:val="0"/>
        </w:rPr>
        <w:t xml:space="preserve">  协议书中的词语定义</w:t>
      </w:r>
    </w:p>
    <w:p w14:paraId="5AC7F6DC">
      <w:pPr>
        <w:pStyle w:val="53"/>
        <w:ind w:firstLine="464"/>
        <w:rPr>
          <w:rFonts w:hint="eastAsia" w:ascii="宋体" w:hAnsi="宋体"/>
          <w:spacing w:val="-4"/>
        </w:rPr>
      </w:pPr>
      <w:r>
        <w:rPr>
          <w:rFonts w:hint="eastAsia" w:ascii="宋体" w:hAnsi="宋体"/>
          <w:spacing w:val="-4"/>
        </w:rPr>
        <w:t>本协议书中的有关词语含义与本合同专用条件、标准条件中赋予它们的定义相同。</w:t>
      </w:r>
    </w:p>
    <w:p w14:paraId="44563F59">
      <w:pPr>
        <w:pStyle w:val="53"/>
        <w:ind w:firstLine="482"/>
        <w:rPr>
          <w:rFonts w:hint="eastAsia" w:ascii="宋体" w:hAnsi="宋体"/>
          <w:b/>
          <w:bCs/>
          <w:spacing w:val="0"/>
        </w:rPr>
      </w:pPr>
      <w:r>
        <w:rPr>
          <w:rFonts w:hint="eastAsia" w:ascii="宋体" w:hAnsi="宋体"/>
          <w:b/>
          <w:bCs/>
          <w:spacing w:val="0"/>
        </w:rPr>
        <w:t>第五条  合同文件的解释顺序</w:t>
      </w:r>
    </w:p>
    <w:p w14:paraId="3BC9029D">
      <w:pPr>
        <w:pStyle w:val="53"/>
        <w:ind w:firstLine="480"/>
        <w:rPr>
          <w:rFonts w:hint="eastAsia" w:ascii="宋体" w:hAnsi="宋体"/>
          <w:bCs/>
          <w:spacing w:val="0"/>
        </w:rPr>
      </w:pPr>
      <w:r>
        <w:rPr>
          <w:rFonts w:hint="eastAsia" w:ascii="宋体" w:hAnsi="宋体"/>
          <w:bCs/>
          <w:spacing w:val="0"/>
        </w:rPr>
        <w:t>下列文件应被认为是组成本合同的一部分，并互为补充和解释，如各文件存在冲突之处，以如下排列次序在前者优先适用：</w:t>
      </w:r>
    </w:p>
    <w:p w14:paraId="29760D3D">
      <w:pPr>
        <w:pStyle w:val="53"/>
        <w:spacing w:line="480" w:lineRule="exact"/>
        <w:ind w:firstLine="480"/>
        <w:rPr>
          <w:rFonts w:hint="eastAsia" w:ascii="宋体" w:hAnsi="宋体"/>
          <w:bCs/>
          <w:spacing w:val="0"/>
        </w:rPr>
      </w:pPr>
      <w:r>
        <w:rPr>
          <w:rFonts w:hAnsi="宋体"/>
          <w:bCs/>
          <w:spacing w:val="0"/>
        </w:rPr>
        <w:t>（</w:t>
      </w:r>
      <w:r>
        <w:rPr>
          <w:bCs/>
          <w:spacing w:val="0"/>
        </w:rPr>
        <w:t>1</w:t>
      </w:r>
      <w:r>
        <w:rPr>
          <w:rFonts w:hAnsi="宋体"/>
          <w:bCs/>
          <w:spacing w:val="0"/>
        </w:rPr>
        <w:t>）</w:t>
      </w:r>
      <w:r>
        <w:rPr>
          <w:rFonts w:hint="eastAsia" w:ascii="宋体" w:hAnsi="宋体"/>
          <w:bCs/>
          <w:spacing w:val="0"/>
        </w:rPr>
        <w:t>本合同履行期间委托人与监理人双方签订的补充合同（协议）或修正文件；</w:t>
      </w:r>
    </w:p>
    <w:p w14:paraId="30E6AC96">
      <w:pPr>
        <w:pStyle w:val="53"/>
        <w:spacing w:line="480" w:lineRule="exact"/>
        <w:ind w:firstLine="480"/>
        <w:rPr>
          <w:rFonts w:hint="eastAsia" w:ascii="宋体" w:hAnsi="宋体"/>
          <w:spacing w:val="0"/>
        </w:rPr>
      </w:pPr>
      <w:r>
        <w:rPr>
          <w:rFonts w:hAnsi="宋体"/>
          <w:spacing w:val="0"/>
        </w:rPr>
        <w:t>（</w:t>
      </w:r>
      <w:r>
        <w:rPr>
          <w:rFonts w:hint="eastAsia"/>
          <w:spacing w:val="0"/>
        </w:rPr>
        <w:t>2</w:t>
      </w:r>
      <w:r>
        <w:rPr>
          <w:rFonts w:hAnsi="宋体"/>
          <w:spacing w:val="0"/>
        </w:rPr>
        <w:t>）</w:t>
      </w:r>
      <w:r>
        <w:rPr>
          <w:rFonts w:hint="eastAsia" w:ascii="宋体" w:hAnsi="宋体"/>
          <w:spacing w:val="0"/>
        </w:rPr>
        <w:t>本合同委托监理协议书；</w:t>
      </w:r>
    </w:p>
    <w:p w14:paraId="1C77BEA7">
      <w:pPr>
        <w:pStyle w:val="53"/>
        <w:spacing w:line="480" w:lineRule="exact"/>
        <w:ind w:firstLine="480"/>
        <w:rPr>
          <w:rFonts w:hint="eastAsia" w:ascii="宋体" w:hAnsi="宋体"/>
          <w:spacing w:val="0"/>
        </w:rPr>
      </w:pPr>
      <w:r>
        <w:rPr>
          <w:rFonts w:hAnsi="宋体"/>
          <w:spacing w:val="0"/>
        </w:rPr>
        <w:t>（</w:t>
      </w:r>
      <w:r>
        <w:rPr>
          <w:rFonts w:hint="eastAsia"/>
          <w:spacing w:val="0"/>
        </w:rPr>
        <w:t>3</w:t>
      </w:r>
      <w:r>
        <w:rPr>
          <w:rFonts w:hAnsi="宋体"/>
          <w:spacing w:val="0"/>
        </w:rPr>
        <w:t>）</w:t>
      </w:r>
      <w:r>
        <w:rPr>
          <w:rFonts w:hint="eastAsia" w:ascii="宋体" w:hAnsi="宋体"/>
          <w:spacing w:val="0"/>
        </w:rPr>
        <w:t>本合同专用条件；</w:t>
      </w:r>
    </w:p>
    <w:p w14:paraId="38D9BD13">
      <w:pPr>
        <w:pStyle w:val="53"/>
        <w:spacing w:line="480" w:lineRule="exact"/>
        <w:ind w:firstLine="480"/>
        <w:rPr>
          <w:rFonts w:hint="eastAsia" w:ascii="宋体" w:hAnsi="宋体"/>
          <w:spacing w:val="0"/>
        </w:rPr>
      </w:pPr>
      <w:r>
        <w:rPr>
          <w:rFonts w:hAnsi="宋体"/>
          <w:spacing w:val="0"/>
        </w:rPr>
        <w:t>（</w:t>
      </w:r>
      <w:r>
        <w:rPr>
          <w:rFonts w:hint="eastAsia"/>
          <w:spacing w:val="0"/>
        </w:rPr>
        <w:t>4</w:t>
      </w:r>
      <w:r>
        <w:rPr>
          <w:rFonts w:hAnsi="宋体"/>
          <w:spacing w:val="0"/>
        </w:rPr>
        <w:t>）</w:t>
      </w:r>
      <w:r>
        <w:rPr>
          <w:rFonts w:hint="eastAsia" w:ascii="宋体" w:hAnsi="宋体"/>
          <w:spacing w:val="0"/>
        </w:rPr>
        <w:t>本合同标准条件；</w:t>
      </w:r>
    </w:p>
    <w:p w14:paraId="1437426B">
      <w:pPr>
        <w:pStyle w:val="53"/>
        <w:spacing w:line="480" w:lineRule="exact"/>
        <w:ind w:firstLine="480"/>
        <w:rPr>
          <w:rFonts w:hint="eastAsia" w:ascii="宋体" w:hAnsi="宋体"/>
          <w:spacing w:val="0"/>
        </w:rPr>
      </w:pPr>
      <w:r>
        <w:rPr>
          <w:rFonts w:hAnsi="宋体"/>
          <w:spacing w:val="0"/>
        </w:rPr>
        <w:t>（</w:t>
      </w:r>
      <w:r>
        <w:rPr>
          <w:rFonts w:hint="eastAsia"/>
          <w:spacing w:val="0"/>
        </w:rPr>
        <w:t>5</w:t>
      </w:r>
      <w:r>
        <w:rPr>
          <w:rFonts w:hAnsi="宋体"/>
          <w:spacing w:val="0"/>
        </w:rPr>
        <w:t>）</w:t>
      </w:r>
      <w:r>
        <w:rPr>
          <w:rFonts w:hint="eastAsia" w:ascii="宋体" w:hAnsi="宋体"/>
          <w:spacing w:val="0"/>
        </w:rPr>
        <w:t>本工程监理招标文件</w:t>
      </w:r>
      <w:r>
        <w:rPr>
          <w:rFonts w:hint="eastAsia" w:ascii="宋体" w:hAnsi="宋体"/>
          <w:bCs/>
          <w:spacing w:val="0"/>
        </w:rPr>
        <w:t>[含招标文件补充文件、澄清文件、答疑文件等]</w:t>
      </w:r>
      <w:r>
        <w:rPr>
          <w:rFonts w:hint="eastAsia" w:ascii="宋体" w:hAnsi="宋体"/>
          <w:spacing w:val="0"/>
        </w:rPr>
        <w:t>；</w:t>
      </w:r>
    </w:p>
    <w:p w14:paraId="26FBC569">
      <w:pPr>
        <w:pStyle w:val="53"/>
        <w:spacing w:line="480" w:lineRule="exact"/>
        <w:ind w:firstLine="480"/>
        <w:rPr>
          <w:rFonts w:hint="eastAsia" w:ascii="宋体" w:hAnsi="宋体"/>
          <w:spacing w:val="0"/>
        </w:rPr>
      </w:pPr>
      <w:r>
        <w:rPr>
          <w:rFonts w:hAnsi="宋体"/>
          <w:spacing w:val="0"/>
        </w:rPr>
        <w:t>（</w:t>
      </w:r>
      <w:r>
        <w:rPr>
          <w:rFonts w:hint="eastAsia"/>
          <w:spacing w:val="0"/>
        </w:rPr>
        <w:t>6</w:t>
      </w:r>
      <w:r>
        <w:rPr>
          <w:rFonts w:hAnsi="宋体"/>
          <w:spacing w:val="0"/>
        </w:rPr>
        <w:t>）</w:t>
      </w:r>
      <w:r>
        <w:rPr>
          <w:rFonts w:hint="eastAsia" w:ascii="宋体" w:hAnsi="宋体"/>
          <w:spacing w:val="0"/>
        </w:rPr>
        <w:t>监理人中标的本工程监理投标文件</w:t>
      </w:r>
      <w:r>
        <w:rPr>
          <w:rFonts w:hint="eastAsia" w:ascii="宋体" w:hAnsi="宋体"/>
          <w:bCs/>
          <w:spacing w:val="0"/>
        </w:rPr>
        <w:t>[含投标文件澄清等]</w:t>
      </w:r>
      <w:r>
        <w:rPr>
          <w:rFonts w:hint="eastAsia" w:ascii="宋体" w:hAnsi="宋体"/>
          <w:spacing w:val="0"/>
        </w:rPr>
        <w:t>；</w:t>
      </w:r>
    </w:p>
    <w:p w14:paraId="23D10C03">
      <w:pPr>
        <w:pStyle w:val="53"/>
        <w:spacing w:line="480" w:lineRule="exact"/>
        <w:ind w:firstLine="480"/>
        <w:rPr>
          <w:rFonts w:hint="eastAsia" w:ascii="宋体" w:hAnsi="宋体"/>
          <w:bCs/>
          <w:spacing w:val="0"/>
        </w:rPr>
      </w:pPr>
      <w:r>
        <w:rPr>
          <w:rFonts w:hint="eastAsia" w:ascii="宋体" w:hAnsi="宋体"/>
          <w:spacing w:val="0"/>
        </w:rPr>
        <w:t>通过上述顺序解释仍无法明确的事项，由委托人与监理人协商解决；如协商不成，由委托人按照公平合理和有利于本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宋体" w:hAnsi="宋体"/>
          <w:bCs/>
          <w:spacing w:val="0"/>
        </w:rPr>
        <w:t>本合同专用条件第四十八条</w:t>
      </w:r>
      <w:r>
        <w:rPr>
          <w:rFonts w:hint="eastAsia" w:ascii="宋体" w:hAnsi="宋体"/>
          <w:spacing w:val="0"/>
        </w:rPr>
        <w:t>的约定处理，但在有关部门没有做出正式裁决之前，监理人必须无条件先行执行委托人的决定。</w:t>
      </w:r>
    </w:p>
    <w:p w14:paraId="25C691C7">
      <w:pPr>
        <w:pStyle w:val="53"/>
        <w:spacing w:line="480" w:lineRule="exact"/>
        <w:ind w:firstLine="482"/>
        <w:rPr>
          <w:rFonts w:hint="eastAsia" w:ascii="宋体" w:hAnsi="宋体"/>
          <w:b/>
          <w:bCs/>
          <w:spacing w:val="0"/>
        </w:rPr>
      </w:pPr>
      <w:bookmarkStart w:id="6" w:name="_Toc122759215"/>
      <w:bookmarkStart w:id="7" w:name="_Toc114119682"/>
      <w:bookmarkStart w:id="8" w:name="_Toc115711030"/>
      <w:bookmarkStart w:id="9" w:name="_Toc82141021"/>
      <w:r>
        <w:rPr>
          <w:rFonts w:hint="eastAsia" w:ascii="宋体" w:hAnsi="宋体"/>
          <w:b/>
          <w:bCs/>
          <w:spacing w:val="0"/>
        </w:rPr>
        <w:t>第六条  合同的生效与终止</w:t>
      </w:r>
    </w:p>
    <w:p w14:paraId="4DD34C18">
      <w:pPr>
        <w:pStyle w:val="53"/>
        <w:spacing w:line="480" w:lineRule="exact"/>
        <w:ind w:firstLine="480"/>
        <w:rPr>
          <w:rFonts w:hint="eastAsia" w:ascii="宋体" w:hAnsi="宋体"/>
          <w:bCs/>
          <w:spacing w:val="0"/>
        </w:rPr>
      </w:pPr>
      <w:r>
        <w:rPr>
          <w:rFonts w:hint="eastAsia" w:ascii="宋体" w:hAnsi="宋体"/>
          <w:bCs/>
          <w:spacing w:val="0"/>
        </w:rPr>
        <w:t>本合同自</w:t>
      </w:r>
      <w:r>
        <w:rPr>
          <w:rFonts w:hint="eastAsia" w:ascii="宋体" w:hAnsi="宋体"/>
          <w:spacing w:val="0"/>
        </w:rPr>
        <w:t>委托人</w:t>
      </w:r>
      <w:r>
        <w:rPr>
          <w:rFonts w:hint="eastAsia" w:ascii="宋体" w:hAnsi="宋体"/>
          <w:bCs/>
          <w:spacing w:val="0"/>
        </w:rPr>
        <w:t>、</w:t>
      </w:r>
      <w:r>
        <w:rPr>
          <w:rFonts w:hint="eastAsia" w:ascii="宋体" w:hAnsi="宋体"/>
          <w:spacing w:val="0"/>
        </w:rPr>
        <w:t>监理人</w:t>
      </w:r>
      <w:r>
        <w:rPr>
          <w:rFonts w:hint="eastAsia" w:ascii="宋体" w:hAnsi="宋体"/>
          <w:bCs/>
          <w:spacing w:val="0"/>
        </w:rPr>
        <w:t>双方盖章，且</w:t>
      </w:r>
      <w:r>
        <w:rPr>
          <w:rFonts w:hint="eastAsia" w:ascii="宋体" w:hAnsi="宋体"/>
          <w:spacing w:val="0"/>
        </w:rPr>
        <w:t>法定代表人（或其委托代理人）签字或者盖章后</w:t>
      </w:r>
      <w:r>
        <w:rPr>
          <w:rFonts w:hint="eastAsia" w:ascii="宋体" w:hAnsi="宋体"/>
          <w:bCs/>
          <w:spacing w:val="0"/>
        </w:rPr>
        <w:t>生效。双方同意在委托人书面通知监理人后开始执行本合同，本合同各条款中以“合同生效”为起算时点的期限均以委托人执行本合同的书面通知送达监理人之日为起算时点计算。以下三个条件均满足后，双方终止本合同的执行：</w:t>
      </w:r>
    </w:p>
    <w:p w14:paraId="3E1B1587">
      <w:pPr>
        <w:pStyle w:val="53"/>
        <w:spacing w:line="480" w:lineRule="exact"/>
        <w:ind w:firstLine="480"/>
        <w:rPr>
          <w:rFonts w:hint="eastAsia" w:ascii="宋体" w:hAnsi="宋体"/>
          <w:bCs/>
          <w:spacing w:val="0"/>
        </w:rPr>
      </w:pPr>
      <w:r>
        <w:rPr>
          <w:rFonts w:hAnsi="宋体"/>
          <w:bCs/>
          <w:spacing w:val="0"/>
        </w:rPr>
        <w:t>（</w:t>
      </w:r>
      <w:r>
        <w:rPr>
          <w:bCs/>
          <w:spacing w:val="0"/>
        </w:rPr>
        <w:t>1</w:t>
      </w:r>
      <w:r>
        <w:rPr>
          <w:rFonts w:hAnsi="宋体"/>
          <w:bCs/>
          <w:spacing w:val="0"/>
        </w:rPr>
        <w:t>）</w:t>
      </w:r>
      <w:r>
        <w:rPr>
          <w:rFonts w:hint="eastAsia" w:ascii="宋体" w:hAnsi="宋体"/>
          <w:bCs/>
          <w:spacing w:val="0"/>
        </w:rPr>
        <w:t>本工程质量保修期届满；</w:t>
      </w:r>
    </w:p>
    <w:p w14:paraId="3015A998">
      <w:pPr>
        <w:pStyle w:val="53"/>
        <w:spacing w:line="480" w:lineRule="exact"/>
        <w:ind w:firstLine="480"/>
        <w:rPr>
          <w:rFonts w:hint="eastAsia" w:ascii="宋体" w:hAnsi="宋体"/>
          <w:bCs/>
          <w:spacing w:val="0"/>
        </w:rPr>
      </w:pPr>
      <w:r>
        <w:rPr>
          <w:rFonts w:hAnsi="宋体"/>
          <w:bCs/>
          <w:spacing w:val="0"/>
        </w:rPr>
        <w:t>（</w:t>
      </w:r>
      <w:r>
        <w:rPr>
          <w:bCs/>
          <w:spacing w:val="0"/>
        </w:rPr>
        <w:t>2</w:t>
      </w:r>
      <w:r>
        <w:rPr>
          <w:rFonts w:hAnsi="宋体"/>
          <w:bCs/>
          <w:spacing w:val="0"/>
        </w:rPr>
        <w:t>）</w:t>
      </w:r>
      <w:r>
        <w:rPr>
          <w:rFonts w:hint="eastAsia" w:ascii="宋体" w:hAnsi="宋体"/>
          <w:bCs/>
          <w:spacing w:val="0"/>
        </w:rPr>
        <w:t>本工程竣工结算经委托人上级主管部门审定之日起届满60日；</w:t>
      </w:r>
    </w:p>
    <w:p w14:paraId="4A1805FC">
      <w:pPr>
        <w:pStyle w:val="53"/>
        <w:spacing w:line="480" w:lineRule="exact"/>
        <w:ind w:firstLine="480"/>
        <w:rPr>
          <w:rFonts w:hint="eastAsia" w:ascii="宋体" w:hAnsi="宋体"/>
          <w:bCs/>
          <w:spacing w:val="0"/>
        </w:rPr>
      </w:pPr>
      <w:r>
        <w:rPr>
          <w:rFonts w:hAnsi="宋体"/>
          <w:bCs/>
          <w:spacing w:val="0"/>
        </w:rPr>
        <w:t>（</w:t>
      </w:r>
      <w:r>
        <w:rPr>
          <w:bCs/>
          <w:spacing w:val="0"/>
        </w:rPr>
        <w:t>3</w:t>
      </w:r>
      <w:r>
        <w:rPr>
          <w:rFonts w:hAnsi="宋体"/>
          <w:bCs/>
          <w:spacing w:val="0"/>
        </w:rPr>
        <w:t>）</w:t>
      </w:r>
      <w:r>
        <w:rPr>
          <w:rFonts w:hint="eastAsia" w:ascii="宋体" w:hAnsi="宋体"/>
          <w:bCs/>
          <w:spacing w:val="0"/>
        </w:rPr>
        <w:t>双方在本合同项下的责任承担、义务履行均告完毕。</w:t>
      </w:r>
    </w:p>
    <w:p w14:paraId="16AA5F41">
      <w:pPr>
        <w:pStyle w:val="53"/>
        <w:spacing w:line="480" w:lineRule="exact"/>
        <w:ind w:firstLine="482"/>
        <w:rPr>
          <w:rFonts w:hint="eastAsia" w:ascii="宋体" w:hAnsi="宋体"/>
          <w:b/>
          <w:spacing w:val="0"/>
        </w:rPr>
      </w:pPr>
      <w:r>
        <w:rPr>
          <w:rFonts w:hint="eastAsia" w:ascii="宋体" w:hAnsi="宋体"/>
          <w:b/>
          <w:spacing w:val="0"/>
        </w:rPr>
        <w:t>第七条  合同文本的份数</w:t>
      </w:r>
    </w:p>
    <w:p w14:paraId="2114F7C3">
      <w:pPr>
        <w:pStyle w:val="53"/>
        <w:spacing w:line="480" w:lineRule="exact"/>
        <w:ind w:firstLine="480"/>
        <w:rPr>
          <w:rFonts w:hint="eastAsia" w:ascii="宋体" w:hAnsi="宋体"/>
          <w:spacing w:val="0"/>
        </w:rPr>
      </w:pPr>
      <w:r>
        <w:rPr>
          <w:rFonts w:hint="eastAsia" w:ascii="宋体" w:hAnsi="宋体"/>
          <w:bCs/>
          <w:spacing w:val="0"/>
        </w:rPr>
        <w:t>本合同正本一式两份，</w:t>
      </w:r>
      <w:r>
        <w:rPr>
          <w:rFonts w:hint="eastAsia" w:ascii="宋体" w:hAnsi="宋体"/>
          <w:spacing w:val="0"/>
        </w:rPr>
        <w:t>委托人</w:t>
      </w:r>
      <w:r>
        <w:rPr>
          <w:rFonts w:hint="eastAsia" w:ascii="宋体" w:hAnsi="宋体"/>
          <w:bCs/>
          <w:spacing w:val="0"/>
        </w:rPr>
        <w:t>、</w:t>
      </w:r>
      <w:r>
        <w:rPr>
          <w:rFonts w:hint="eastAsia" w:ascii="宋体" w:hAnsi="宋体"/>
          <w:spacing w:val="0"/>
        </w:rPr>
        <w:t>监理人</w:t>
      </w:r>
      <w:r>
        <w:rPr>
          <w:rFonts w:hint="eastAsia" w:ascii="宋体" w:hAnsi="宋体"/>
          <w:bCs/>
          <w:spacing w:val="0"/>
        </w:rPr>
        <w:t>各执一份；副本八份，</w:t>
      </w:r>
      <w:r>
        <w:rPr>
          <w:rFonts w:hint="eastAsia" w:ascii="宋体" w:hAnsi="宋体"/>
          <w:spacing w:val="0"/>
        </w:rPr>
        <w:t>委托人</w:t>
      </w:r>
      <w:r>
        <w:rPr>
          <w:rFonts w:hint="eastAsia" w:ascii="宋体" w:hAnsi="宋体"/>
          <w:bCs/>
          <w:spacing w:val="0"/>
        </w:rPr>
        <w:t>执六份，</w:t>
      </w:r>
      <w:r>
        <w:rPr>
          <w:rFonts w:hint="eastAsia" w:ascii="宋体" w:hAnsi="宋体"/>
          <w:spacing w:val="0"/>
        </w:rPr>
        <w:t>监理人</w:t>
      </w:r>
      <w:r>
        <w:rPr>
          <w:rFonts w:hint="eastAsia" w:ascii="宋体" w:hAnsi="宋体"/>
          <w:bCs/>
          <w:spacing w:val="0"/>
        </w:rPr>
        <w:t>执二份。</w:t>
      </w:r>
      <w:r>
        <w:rPr>
          <w:rFonts w:hint="eastAsia" w:ascii="宋体" w:hAnsi="宋体"/>
          <w:spacing w:val="0"/>
        </w:rPr>
        <w:t>合同正、副本具有同等效力，但当合同副本与正本的表述不一致时，以合同正本为准。</w:t>
      </w:r>
    </w:p>
    <w:p w14:paraId="3C71C1B1">
      <w:pPr>
        <w:pStyle w:val="53"/>
        <w:spacing w:line="480" w:lineRule="exact"/>
        <w:ind w:firstLine="482"/>
        <w:rPr>
          <w:rFonts w:hint="eastAsia" w:ascii="宋体" w:hAnsi="宋体"/>
          <w:b/>
          <w:spacing w:val="0"/>
          <w:u w:val="single"/>
        </w:rPr>
      </w:pPr>
      <w:r>
        <w:rPr>
          <w:rFonts w:hint="eastAsia" w:ascii="宋体" w:hAnsi="宋体"/>
          <w:b/>
          <w:spacing w:val="0"/>
        </w:rPr>
        <w:t xml:space="preserve">第八条  其它约定事项 </w:t>
      </w:r>
    </w:p>
    <w:p w14:paraId="73207292">
      <w:pPr>
        <w:pStyle w:val="53"/>
        <w:spacing w:line="480" w:lineRule="exact"/>
        <w:ind w:firstLine="480"/>
        <w:rPr>
          <w:rFonts w:hint="eastAsia" w:ascii="宋体" w:hAnsi="宋体"/>
          <w:bCs/>
          <w:spacing w:val="0"/>
        </w:rPr>
      </w:pPr>
      <w:r>
        <w:rPr>
          <w:rFonts w:hint="eastAsia" w:ascii="宋体" w:hAnsi="宋体"/>
          <w:bCs/>
          <w:spacing w:val="0"/>
        </w:rPr>
        <w:t>（1）委托人应要求发包人承认本合同对该项目监理事项的效力及认可监理人的监理职权及监理工作。</w:t>
      </w:r>
    </w:p>
    <w:p w14:paraId="3ED851FC">
      <w:pPr>
        <w:pStyle w:val="53"/>
        <w:spacing w:line="480" w:lineRule="exact"/>
        <w:ind w:firstLine="480"/>
        <w:rPr>
          <w:rFonts w:hint="eastAsia" w:ascii="宋体" w:hAnsi="宋体"/>
          <w:bCs/>
          <w:spacing w:val="0"/>
        </w:rPr>
      </w:pPr>
      <w:r>
        <w:rPr>
          <w:rFonts w:hint="eastAsia" w:ascii="宋体" w:hAnsi="宋体"/>
          <w:bCs/>
          <w:spacing w:val="0"/>
        </w:rPr>
        <w:t>（2）</w:t>
      </w:r>
      <w:r>
        <w:rPr>
          <w:rFonts w:hint="eastAsia" w:ascii="宋体" w:hAnsi="宋体"/>
          <w:spacing w:val="0"/>
        </w:rPr>
        <w:t>监理人应同时向发包人按本合同约定履行作为项目监理人的职责和义务（包括违约造成的赔偿责任）</w:t>
      </w:r>
    </w:p>
    <w:p w14:paraId="0BCE0FA2">
      <w:pPr>
        <w:pStyle w:val="53"/>
        <w:spacing w:line="480" w:lineRule="exact"/>
        <w:ind w:firstLine="480"/>
        <w:rPr>
          <w:rFonts w:hint="eastAsia" w:ascii="宋体" w:hAnsi="宋体"/>
          <w:bCs/>
          <w:spacing w:val="0"/>
        </w:rPr>
      </w:pPr>
      <w:r>
        <w:rPr>
          <w:rFonts w:hint="eastAsia"/>
          <w:bCs/>
          <w:spacing w:val="0"/>
        </w:rPr>
        <w:t>（3）在本合同履行过程中，如发包人与委托人归于一人以及委托人已取得发包人全部权利的情况下，监理人按本合同相对于发包人的权利义务全部转为向委托人享有及承担。</w:t>
      </w:r>
    </w:p>
    <w:p w14:paraId="7B3A8095">
      <w:pPr>
        <w:pStyle w:val="53"/>
        <w:spacing w:line="480" w:lineRule="exact"/>
        <w:ind w:firstLine="480"/>
        <w:rPr>
          <w:rFonts w:hint="eastAsia" w:ascii="宋体" w:hAnsi="宋体"/>
          <w:spacing w:val="0"/>
        </w:rPr>
      </w:pPr>
      <w:r>
        <w:rPr>
          <w:rFonts w:hint="eastAsia" w:ascii="宋体" w:hAnsi="宋体"/>
          <w:spacing w:val="0"/>
        </w:rPr>
        <w:t>（4</w:t>
      </w:r>
      <w:r>
        <w:rPr>
          <w:rFonts w:ascii="宋体" w:hAnsi="宋体"/>
          <w:spacing w:val="0"/>
        </w:rPr>
        <w:t>）</w:t>
      </w:r>
      <w:r>
        <w:rPr>
          <w:rFonts w:hint="eastAsia" w:ascii="宋体" w:hAnsi="宋体"/>
          <w:spacing w:val="0"/>
        </w:rPr>
        <w:t>本工程总监理工程师姓名：</w:t>
      </w:r>
      <w:r>
        <w:rPr>
          <w:rFonts w:hint="eastAsia" w:ascii="宋体" w:hAnsi="宋体"/>
          <w:spacing w:val="0"/>
          <w:u w:val="single"/>
        </w:rPr>
        <w:t xml:space="preserve">        </w:t>
      </w:r>
      <w:r>
        <w:rPr>
          <w:rFonts w:hint="eastAsia" w:ascii="宋体" w:hAnsi="宋体"/>
          <w:spacing w:val="0"/>
        </w:rPr>
        <w:t>；职务（职称）：</w:t>
      </w:r>
      <w:r>
        <w:rPr>
          <w:rFonts w:hint="eastAsia" w:ascii="宋体" w:hAnsi="宋体"/>
          <w:spacing w:val="0"/>
          <w:u w:val="single"/>
        </w:rPr>
        <w:t xml:space="preserve">            </w:t>
      </w:r>
      <w:r>
        <w:rPr>
          <w:rFonts w:hint="eastAsia" w:ascii="宋体" w:hAnsi="宋体"/>
          <w:spacing w:val="0"/>
        </w:rPr>
        <w:t>。</w:t>
      </w:r>
    </w:p>
    <w:p w14:paraId="0E63BFF4">
      <w:pPr>
        <w:pStyle w:val="53"/>
        <w:spacing w:line="480" w:lineRule="exact"/>
        <w:ind w:firstLine="480"/>
        <w:rPr>
          <w:rFonts w:hint="eastAsia" w:ascii="宋体" w:hAnsi="宋体"/>
          <w:spacing w:val="0"/>
        </w:rPr>
      </w:pPr>
      <w:r>
        <w:rPr>
          <w:rFonts w:hint="eastAsia" w:ascii="宋体" w:hAnsi="宋体"/>
          <w:spacing w:val="0"/>
        </w:rPr>
        <w:t>（5</w:t>
      </w:r>
      <w:r>
        <w:rPr>
          <w:rFonts w:ascii="宋体" w:hAnsi="宋体"/>
          <w:spacing w:val="0"/>
        </w:rPr>
        <w:t>）</w:t>
      </w:r>
      <w:r>
        <w:rPr>
          <w:rFonts w:hint="eastAsia" w:ascii="宋体" w:hAnsi="宋体"/>
          <w:spacing w:val="0"/>
        </w:rPr>
        <w:t>监理人应确保监理服务范围内所有监理任务合法顺利开展。如部分专业监理人不具备相应监理资质，则需另行委托具有资质的单位完成任务，且该费用已含在合同约定的监理酬金中，委托人无需另行支付。</w:t>
      </w:r>
    </w:p>
    <w:p w14:paraId="23C7B5CE">
      <w:pPr>
        <w:pStyle w:val="53"/>
        <w:spacing w:line="480" w:lineRule="exact"/>
        <w:ind w:firstLine="480"/>
        <w:rPr>
          <w:rFonts w:hint="eastAsia" w:ascii="宋体" w:hAnsi="宋体"/>
          <w:spacing w:val="0"/>
        </w:rPr>
      </w:pPr>
      <w:r>
        <w:rPr>
          <w:rFonts w:hint="eastAsia" w:ascii="宋体" w:hAnsi="宋体"/>
          <w:spacing w:val="0"/>
        </w:rPr>
        <w:t>（以下无正文）</w:t>
      </w:r>
    </w:p>
    <w:p w14:paraId="3F966239">
      <w:pPr>
        <w:pStyle w:val="53"/>
        <w:spacing w:line="480" w:lineRule="exact"/>
        <w:ind w:firstLine="480"/>
        <w:rPr>
          <w:rFonts w:hint="eastAsia" w:ascii="宋体" w:hAnsi="宋体"/>
          <w:spacing w:val="0"/>
        </w:rPr>
      </w:pPr>
    </w:p>
    <w:p w14:paraId="0742FC01">
      <w:pPr>
        <w:pStyle w:val="53"/>
        <w:spacing w:line="480" w:lineRule="exact"/>
        <w:ind w:firstLine="480"/>
        <w:rPr>
          <w:rFonts w:hint="eastAsia" w:ascii="宋体" w:hAnsi="宋体"/>
          <w:spacing w:val="0"/>
        </w:rPr>
      </w:pPr>
    </w:p>
    <w:p w14:paraId="2FCA56EE">
      <w:pPr>
        <w:pStyle w:val="53"/>
        <w:spacing w:line="480" w:lineRule="exact"/>
        <w:ind w:firstLine="480"/>
        <w:rPr>
          <w:rFonts w:hint="eastAsia" w:ascii="宋体" w:hAnsi="宋体"/>
          <w:spacing w:val="0"/>
        </w:rPr>
      </w:pPr>
    </w:p>
    <w:p w14:paraId="0075B484">
      <w:pPr>
        <w:pStyle w:val="53"/>
        <w:spacing w:line="480" w:lineRule="exact"/>
        <w:ind w:firstLine="480"/>
        <w:rPr>
          <w:rFonts w:hint="eastAsia" w:ascii="宋体" w:hAnsi="宋体"/>
          <w:spacing w:val="0"/>
        </w:rPr>
      </w:pPr>
      <w:r>
        <w:rPr>
          <w:rFonts w:hint="eastAsia" w:ascii="宋体" w:hAnsi="宋体"/>
          <w:spacing w:val="0"/>
        </w:rPr>
        <w:t xml:space="preserve">委托人：（盖法人公章）               监理人： （盖法人公章）    </w:t>
      </w:r>
    </w:p>
    <w:p w14:paraId="3E9AED71">
      <w:pPr>
        <w:pStyle w:val="53"/>
        <w:spacing w:line="480" w:lineRule="exact"/>
        <w:ind w:firstLine="480"/>
        <w:rPr>
          <w:rFonts w:hint="eastAsia" w:ascii="宋体" w:hAnsi="宋体"/>
          <w:spacing w:val="0"/>
        </w:rPr>
      </w:pPr>
      <w:r>
        <w:rPr>
          <w:rFonts w:hint="eastAsia" w:ascii="宋体" w:hAnsi="宋体"/>
          <w:spacing w:val="0"/>
        </w:rPr>
        <w:t xml:space="preserve">广州海丝城房地产开发有限公司      </w:t>
      </w:r>
    </w:p>
    <w:p w14:paraId="5893D873">
      <w:pPr>
        <w:pStyle w:val="53"/>
        <w:spacing w:line="480" w:lineRule="exact"/>
        <w:ind w:firstLine="480"/>
        <w:rPr>
          <w:rFonts w:hint="eastAsia" w:ascii="宋体" w:hAnsi="宋体"/>
          <w:spacing w:val="0"/>
        </w:rPr>
      </w:pPr>
      <w:r>
        <w:rPr>
          <w:rFonts w:hint="eastAsia" w:ascii="宋体" w:hAnsi="宋体"/>
          <w:spacing w:val="0"/>
        </w:rPr>
        <w:t xml:space="preserve">     </w:t>
      </w:r>
    </w:p>
    <w:p w14:paraId="3AE39542">
      <w:pPr>
        <w:pStyle w:val="53"/>
        <w:spacing w:line="480" w:lineRule="exact"/>
        <w:ind w:firstLine="480"/>
        <w:rPr>
          <w:rFonts w:hint="eastAsia" w:ascii="宋体" w:hAnsi="宋体"/>
          <w:spacing w:val="0"/>
        </w:rPr>
      </w:pPr>
    </w:p>
    <w:p w14:paraId="47E1EAE1">
      <w:pPr>
        <w:pStyle w:val="53"/>
        <w:spacing w:line="480" w:lineRule="exact"/>
        <w:ind w:firstLine="480" w:firstLineChars="0"/>
        <w:rPr>
          <w:rFonts w:hint="eastAsia" w:ascii="宋体" w:hAnsi="宋体"/>
          <w:spacing w:val="0"/>
        </w:rPr>
      </w:pPr>
      <w:r>
        <w:rPr>
          <w:rFonts w:hint="eastAsia" w:ascii="宋体" w:hAnsi="宋体"/>
          <w:spacing w:val="0"/>
        </w:rPr>
        <w:t>法定代表人：                         法定代表人：</w:t>
      </w:r>
    </w:p>
    <w:p w14:paraId="40FC94C7">
      <w:pPr>
        <w:pStyle w:val="53"/>
        <w:spacing w:line="480" w:lineRule="exact"/>
        <w:ind w:firstLine="480" w:firstLineChars="0"/>
        <w:rPr>
          <w:rFonts w:hint="eastAsia" w:ascii="宋体" w:hAnsi="宋体"/>
          <w:spacing w:val="0"/>
        </w:rPr>
      </w:pPr>
      <w:r>
        <w:rPr>
          <w:rFonts w:hint="eastAsia" w:ascii="宋体" w:hAnsi="宋体"/>
          <w:spacing w:val="0"/>
        </w:rPr>
        <w:t>或                                    或</w:t>
      </w:r>
    </w:p>
    <w:p w14:paraId="34E4645F">
      <w:pPr>
        <w:pStyle w:val="53"/>
        <w:spacing w:line="480" w:lineRule="exact"/>
        <w:ind w:firstLine="312" w:firstLineChars="130"/>
        <w:rPr>
          <w:rFonts w:hint="eastAsia" w:ascii="宋体" w:hAnsi="宋体"/>
          <w:spacing w:val="0"/>
        </w:rPr>
      </w:pPr>
      <w:r>
        <w:rPr>
          <w:rFonts w:hint="eastAsia" w:ascii="宋体" w:hAnsi="宋体"/>
          <w:spacing w:val="0"/>
        </w:rPr>
        <w:t xml:space="preserve"> 委托代理人：                         委托代理人：</w:t>
      </w:r>
    </w:p>
    <w:p w14:paraId="38EB4E54">
      <w:pPr>
        <w:pStyle w:val="53"/>
        <w:spacing w:line="480" w:lineRule="exact"/>
        <w:ind w:firstLine="480"/>
        <w:rPr>
          <w:rFonts w:hint="eastAsia" w:ascii="宋体" w:hAnsi="宋体"/>
          <w:spacing w:val="0"/>
        </w:rPr>
      </w:pPr>
    </w:p>
    <w:p w14:paraId="3628C0BC">
      <w:pPr>
        <w:pStyle w:val="53"/>
        <w:spacing w:line="480" w:lineRule="exact"/>
        <w:ind w:left="191" w:leftChars="91" w:firstLine="240" w:firstLineChars="100"/>
        <w:rPr>
          <w:rFonts w:hint="eastAsia" w:ascii="宋体" w:hAnsi="宋体"/>
          <w:spacing w:val="-20"/>
        </w:rPr>
      </w:pPr>
      <w:r>
        <w:rPr>
          <w:rFonts w:hint="eastAsia" w:ascii="宋体" w:hAnsi="宋体"/>
          <w:spacing w:val="0"/>
        </w:rPr>
        <w:t>住所：                               住所：</w:t>
      </w:r>
    </w:p>
    <w:p w14:paraId="5476CC6E">
      <w:pPr>
        <w:pStyle w:val="53"/>
        <w:spacing w:line="480" w:lineRule="exact"/>
        <w:ind w:left="5776" w:leftChars="979" w:hanging="3720" w:hangingChars="1500"/>
        <w:rPr>
          <w:rFonts w:hint="eastAsia" w:ascii="宋体" w:hAnsi="宋体"/>
          <w:spacing w:val="0"/>
        </w:rPr>
      </w:pPr>
      <w:r>
        <w:rPr>
          <w:rFonts w:hint="eastAsia" w:ascii="宋体" w:hAnsi="宋体"/>
        </w:rPr>
        <w:t xml:space="preserve">                     </w:t>
      </w:r>
      <w:r>
        <w:rPr>
          <w:rFonts w:hint="eastAsia" w:ascii="宋体" w:hAnsi="宋体"/>
          <w:spacing w:val="0"/>
        </w:rPr>
        <w:t>纳税人识别号：</w:t>
      </w:r>
    </w:p>
    <w:p w14:paraId="6C8D7385">
      <w:pPr>
        <w:pStyle w:val="53"/>
        <w:spacing w:line="480" w:lineRule="exact"/>
        <w:ind w:left="5940" w:leftChars="200" w:hanging="5520" w:hangingChars="2300"/>
        <w:rPr>
          <w:rFonts w:hint="eastAsia" w:ascii="宋体" w:hAnsi="宋体"/>
          <w:spacing w:val="-20"/>
        </w:rPr>
      </w:pPr>
      <w:r>
        <w:rPr>
          <w:rFonts w:hint="eastAsia" w:ascii="宋体" w:hAnsi="宋体"/>
          <w:spacing w:val="0"/>
        </w:rPr>
        <w:t xml:space="preserve">                     </w:t>
      </w:r>
      <w:r>
        <w:rPr>
          <w:rFonts w:hint="eastAsia" w:ascii="宋体" w:hAnsi="宋体"/>
          <w:spacing w:val="-20"/>
        </w:rPr>
        <w:t xml:space="preserve">                       开户银行： </w:t>
      </w:r>
      <w:r>
        <w:rPr>
          <w:rFonts w:hint="eastAsia"/>
        </w:rPr>
        <w:t xml:space="preserve"> </w:t>
      </w:r>
    </w:p>
    <w:p w14:paraId="0995B42C">
      <w:pPr>
        <w:pStyle w:val="53"/>
        <w:spacing w:line="480" w:lineRule="exact"/>
        <w:ind w:firstLine="1920" w:firstLineChars="800"/>
        <w:rPr>
          <w:rFonts w:hint="eastAsia" w:ascii="宋体" w:hAnsi="宋体"/>
          <w:spacing w:val="0"/>
        </w:rPr>
      </w:pPr>
      <w:r>
        <w:rPr>
          <w:rFonts w:hint="eastAsia" w:ascii="宋体" w:hAnsi="宋体"/>
          <w:spacing w:val="0"/>
        </w:rPr>
        <w:t xml:space="preserve">                   </w:t>
      </w:r>
      <w:r>
        <w:rPr>
          <w:rFonts w:hint="eastAsia" w:ascii="宋体" w:hAnsi="宋体"/>
        </w:rPr>
        <w:t xml:space="preserve">     </w:t>
      </w:r>
      <w:r>
        <w:rPr>
          <w:rFonts w:hint="eastAsia" w:ascii="宋体" w:hAnsi="宋体"/>
          <w:spacing w:val="0"/>
        </w:rPr>
        <w:t xml:space="preserve">帐号：    </w:t>
      </w:r>
    </w:p>
    <w:bookmarkEnd w:id="6"/>
    <w:bookmarkEnd w:id="7"/>
    <w:bookmarkEnd w:id="8"/>
    <w:bookmarkEnd w:id="9"/>
    <w:p w14:paraId="4F2DC364">
      <w:pPr>
        <w:pStyle w:val="58"/>
        <w:spacing w:before="0" w:beforeLines="0" w:after="0" w:afterLines="0" w:line="480" w:lineRule="exact"/>
        <w:rPr>
          <w:spacing w:val="0"/>
        </w:rPr>
      </w:pPr>
      <w:r>
        <w:rPr>
          <w:spacing w:val="0"/>
        </w:rPr>
        <w:br w:type="page"/>
      </w:r>
      <w:bookmarkStart w:id="10" w:name="_Toc191697647"/>
      <w:bookmarkStart w:id="11" w:name="_Toc191697646"/>
      <w:r>
        <w:rPr>
          <w:rFonts w:hint="eastAsia"/>
          <w:spacing w:val="0"/>
        </w:rPr>
        <w:t>第二篇  标准条件</w:t>
      </w:r>
      <w:bookmarkEnd w:id="10"/>
    </w:p>
    <w:p w14:paraId="29ADB124">
      <w:pPr>
        <w:pStyle w:val="53"/>
        <w:spacing w:line="480" w:lineRule="exact"/>
        <w:ind w:firstLine="480"/>
        <w:rPr>
          <w:rFonts w:hint="eastAsia" w:ascii="宋体" w:hAnsi="宋体"/>
          <w:spacing w:val="0"/>
        </w:rPr>
      </w:pPr>
    </w:p>
    <w:p w14:paraId="07717571">
      <w:pPr>
        <w:pStyle w:val="53"/>
        <w:spacing w:line="480" w:lineRule="exact"/>
        <w:ind w:firstLine="475" w:firstLineChars="169"/>
        <w:rPr>
          <w:rFonts w:hint="eastAsia" w:ascii="宋体" w:hAnsi="宋体"/>
          <w:spacing w:val="0"/>
          <w:sz w:val="28"/>
          <w:szCs w:val="28"/>
          <w:u w:val="single"/>
        </w:rPr>
      </w:pPr>
      <w:r>
        <w:rPr>
          <w:rFonts w:hint="eastAsia" w:ascii="宋体" w:hAnsi="宋体"/>
          <w:b/>
          <w:bCs/>
          <w:spacing w:val="0"/>
          <w:sz w:val="28"/>
          <w:szCs w:val="28"/>
        </w:rPr>
        <w:t xml:space="preserve">词语定义、适用范围和法规 </w:t>
      </w:r>
    </w:p>
    <w:p w14:paraId="26B32ED8">
      <w:pPr>
        <w:pStyle w:val="53"/>
        <w:spacing w:line="480" w:lineRule="exact"/>
        <w:ind w:firstLine="482"/>
        <w:rPr>
          <w:rFonts w:hint="eastAsia" w:ascii="宋体" w:hAnsi="宋体"/>
          <w:spacing w:val="0"/>
        </w:rPr>
      </w:pPr>
      <w:r>
        <w:rPr>
          <w:rFonts w:hint="eastAsia" w:ascii="宋体" w:hAnsi="宋体"/>
          <w:b/>
          <w:bCs/>
          <w:spacing w:val="0"/>
        </w:rPr>
        <w:t>第一条</w:t>
      </w:r>
      <w:r>
        <w:rPr>
          <w:rFonts w:hint="eastAsia" w:ascii="宋体" w:hAnsi="宋体"/>
          <w:spacing w:val="0"/>
        </w:rPr>
        <w:t>　下列名词和用语，除上下文另有规定外，有如下含义：</w:t>
      </w:r>
    </w:p>
    <w:p w14:paraId="4318D030">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“本工程”指委托人委托监理人监理的工程。</w:t>
      </w:r>
    </w:p>
    <w:p w14:paraId="29F7925D">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4"/>
        </w:rPr>
        <w:t>“委托人”是指向监理人委托监理业务的一方以及其合法继承人，</w:t>
      </w:r>
      <w:r>
        <w:rPr>
          <w:rFonts w:hint="eastAsia" w:ascii="宋体" w:hAnsi="宋体"/>
          <w:spacing w:val="0"/>
        </w:rPr>
        <w:t>在本合同中特指广州海丝城房地产开发有限公司。</w:t>
      </w:r>
    </w:p>
    <w:p w14:paraId="19B6B3DB">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）“监理人”是指承担监理业务和监理责任的一方以及其合法继承人。</w:t>
      </w:r>
    </w:p>
    <w:p w14:paraId="111EA9A2">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）“监理机构”是指监理人派驻本工程现场实施监理业务的组织。</w:t>
      </w:r>
    </w:p>
    <w:p w14:paraId="605E73DB">
      <w:pPr>
        <w:pStyle w:val="53"/>
        <w:spacing w:line="480" w:lineRule="exact"/>
        <w:ind w:firstLine="480"/>
        <w:rPr>
          <w:rFonts w:hint="eastAsia" w:ascii="宋体" w:hAnsi="宋体"/>
          <w:spacing w:val="0"/>
        </w:rPr>
      </w:pPr>
      <w:r>
        <w:rPr>
          <w:rFonts w:hint="eastAsia" w:ascii="宋体" w:hAnsi="宋体"/>
          <w:spacing w:val="0"/>
        </w:rPr>
        <w:t>（</w:t>
      </w:r>
      <w:r>
        <w:rPr>
          <w:spacing w:val="0"/>
        </w:rPr>
        <w:t>5</w:t>
      </w:r>
      <w:r>
        <w:rPr>
          <w:rFonts w:hint="eastAsia" w:ascii="宋体" w:hAnsi="宋体"/>
          <w:spacing w:val="0"/>
        </w:rPr>
        <w:t>）“总监理工程师”是指经委托人同意，监理人派到监理机构全面履行本合同的全权负责人。</w:t>
      </w:r>
    </w:p>
    <w:p w14:paraId="228F87C1">
      <w:pPr>
        <w:pStyle w:val="53"/>
        <w:spacing w:line="480" w:lineRule="exact"/>
        <w:ind w:firstLine="480"/>
        <w:rPr>
          <w:rFonts w:hint="eastAsia" w:ascii="宋体" w:hAnsi="宋体" w:cs="宋体"/>
          <w:spacing w:val="0"/>
        </w:rPr>
      </w:pPr>
      <w:r>
        <w:rPr>
          <w:rFonts w:hAnsi="宋体"/>
          <w:spacing w:val="0"/>
        </w:rPr>
        <w:t>（</w:t>
      </w:r>
      <w:r>
        <w:rPr>
          <w:rFonts w:hint="eastAsia"/>
          <w:spacing w:val="0"/>
        </w:rPr>
        <w:t>6</w:t>
      </w:r>
      <w:r>
        <w:rPr>
          <w:rFonts w:hAnsi="宋体"/>
          <w:spacing w:val="0"/>
        </w:rPr>
        <w:t>）</w:t>
      </w:r>
      <w:r>
        <w:rPr>
          <w:rFonts w:hint="eastAsia" w:ascii="宋体" w:hAnsi="宋体" w:cs="宋体"/>
          <w:spacing w:val="0"/>
        </w:rPr>
        <w:t>“总监理工程师代表”指经监理人法定代表人同意，由总监理工程师书面授权，代表总监理工程师行使其部分职责和权力的监理人中的监理工程师。</w:t>
      </w:r>
    </w:p>
    <w:p w14:paraId="7757BFDE">
      <w:pPr>
        <w:pStyle w:val="53"/>
        <w:spacing w:line="480" w:lineRule="exact"/>
        <w:ind w:firstLine="480"/>
        <w:rPr>
          <w:rFonts w:hint="eastAsia" w:hAnsi="宋体"/>
          <w:spacing w:val="0"/>
        </w:rPr>
      </w:pPr>
      <w:r>
        <w:rPr>
          <w:rFonts w:hAnsi="宋体"/>
          <w:spacing w:val="0"/>
        </w:rPr>
        <w:t>（</w:t>
      </w:r>
      <w:r>
        <w:rPr>
          <w:rFonts w:hint="eastAsia"/>
          <w:spacing w:val="0"/>
        </w:rPr>
        <w:t>7</w:t>
      </w:r>
      <w:r>
        <w:rPr>
          <w:rFonts w:hAnsi="宋体"/>
          <w:spacing w:val="0"/>
        </w:rPr>
        <w:t>）</w:t>
      </w:r>
      <w:r>
        <w:rPr>
          <w:rFonts w:hint="eastAsia" w:hAnsi="宋体"/>
          <w:spacing w:val="0"/>
        </w:rPr>
        <w:t>“发包人”指委托人另行委托的对项目投资及建设管理全面负责的单位及其合法继承人</w:t>
      </w:r>
      <w:r>
        <w:rPr>
          <w:rFonts w:hint="eastAsia" w:ascii="宋体" w:hAnsi="宋体" w:cs="宋体"/>
          <w:spacing w:val="0"/>
        </w:rPr>
        <w:t>。</w:t>
      </w:r>
    </w:p>
    <w:p w14:paraId="7C688FCC">
      <w:pPr>
        <w:pStyle w:val="53"/>
        <w:spacing w:line="480" w:lineRule="exact"/>
        <w:ind w:firstLine="480"/>
        <w:rPr>
          <w:rFonts w:hint="eastAsia" w:ascii="宋体" w:hAnsi="宋体" w:cs="宋体"/>
          <w:spacing w:val="0"/>
        </w:rPr>
      </w:pPr>
      <w:r>
        <w:rPr>
          <w:rFonts w:hint="eastAsia" w:ascii="宋体" w:hAnsi="宋体" w:cs="宋体"/>
          <w:spacing w:val="0"/>
        </w:rPr>
        <w:t xml:space="preserve">（8）“承包人”指除与委托人直接签订合同的单位以外，与发包人就本工程建设有关事宜签订合同的当事人。  </w:t>
      </w:r>
    </w:p>
    <w:p w14:paraId="52617188">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9</w:t>
      </w:r>
      <w:r>
        <w:rPr>
          <w:rFonts w:hint="eastAsia" w:ascii="宋体" w:hAnsi="宋体"/>
          <w:spacing w:val="0"/>
        </w:rPr>
        <w:t>）“工程监理的正常工作”是指双方在专用条件中约定，委托人委托的监理工作范围和内容。</w:t>
      </w:r>
    </w:p>
    <w:p w14:paraId="7F4D41F3">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10</w:t>
      </w:r>
      <w:r>
        <w:rPr>
          <w:rFonts w:hint="eastAsia" w:ascii="宋体" w:hAnsi="宋体"/>
          <w:spacing w:val="0"/>
        </w:rPr>
        <w:t>）“工程监理的附加工作”是指委托人委托监理范围以外，通过双方书面协议另外增加的工作内容；</w:t>
      </w:r>
    </w:p>
    <w:p w14:paraId="51E7F56C">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11</w:t>
      </w:r>
      <w:r>
        <w:rPr>
          <w:rFonts w:hint="eastAsia" w:ascii="宋体" w:hAnsi="宋体"/>
          <w:spacing w:val="0"/>
        </w:rPr>
        <w:t>）“日”是指任何一日零时至第二日零时的时间段。</w:t>
      </w:r>
    </w:p>
    <w:p w14:paraId="4ABF0AAC">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spacing w:val="0"/>
        </w:rPr>
        <w:t>2</w:t>
      </w:r>
      <w:r>
        <w:rPr>
          <w:rFonts w:hint="eastAsia" w:ascii="宋体" w:hAnsi="宋体"/>
          <w:spacing w:val="0"/>
        </w:rPr>
        <w:t>）“月”是指根据公历从一个月份中任何一日开始到下一个月相应日期的前一日的时间段。</w:t>
      </w:r>
    </w:p>
    <w:p w14:paraId="1E094B8B">
      <w:pPr>
        <w:pStyle w:val="53"/>
        <w:spacing w:line="480" w:lineRule="exact"/>
        <w:ind w:firstLine="482"/>
        <w:rPr>
          <w:rFonts w:hint="eastAsia" w:ascii="宋体" w:hAnsi="宋体"/>
          <w:spacing w:val="0"/>
        </w:rPr>
      </w:pPr>
      <w:r>
        <w:rPr>
          <w:rFonts w:hint="eastAsia" w:ascii="宋体" w:hAnsi="宋体"/>
          <w:b/>
          <w:bCs/>
          <w:spacing w:val="0"/>
        </w:rPr>
        <w:t>第二条</w:t>
      </w:r>
      <w:r>
        <w:rPr>
          <w:rFonts w:hint="eastAsia" w:ascii="宋体" w:hAnsi="宋体"/>
          <w:spacing w:val="0"/>
        </w:rPr>
        <w:t>　建设工程施工监理合同适用的法律是指国家的法律、行政法规，以及专用条件中议定的部门规章或工程所在地的地方法规、地方规章。</w:t>
      </w:r>
    </w:p>
    <w:p w14:paraId="65A3CBEA">
      <w:pPr>
        <w:pStyle w:val="53"/>
        <w:spacing w:line="480" w:lineRule="exact"/>
        <w:ind w:firstLine="482"/>
        <w:rPr>
          <w:rFonts w:hint="eastAsia" w:ascii="宋体" w:hAnsi="宋体"/>
          <w:spacing w:val="0"/>
        </w:rPr>
      </w:pPr>
      <w:r>
        <w:rPr>
          <w:rFonts w:hint="eastAsia" w:ascii="宋体" w:hAnsi="宋体"/>
          <w:b/>
          <w:bCs/>
          <w:spacing w:val="0"/>
        </w:rPr>
        <w:t>第三条</w:t>
      </w:r>
      <w:r>
        <w:rPr>
          <w:rFonts w:hint="eastAsia" w:ascii="宋体" w:hAnsi="宋体"/>
          <w:spacing w:val="0"/>
        </w:rPr>
        <w:t>　本合同文件使用汉语语言文字书写、解释和说明。如专用条件约定使用两种以上（含两种）语言文字时，汉语应为解释和说明本合同的标准语言文字。</w:t>
      </w:r>
    </w:p>
    <w:p w14:paraId="57D2C798">
      <w:pPr>
        <w:pStyle w:val="53"/>
        <w:spacing w:line="480" w:lineRule="exact"/>
        <w:ind w:firstLine="480"/>
        <w:rPr>
          <w:rFonts w:hint="eastAsia" w:ascii="宋体" w:hAnsi="宋体"/>
          <w:spacing w:val="0"/>
        </w:rPr>
      </w:pPr>
    </w:p>
    <w:p w14:paraId="4C3FE829">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监理人义务</w:t>
      </w:r>
    </w:p>
    <w:p w14:paraId="4ABA53D8">
      <w:pPr>
        <w:pStyle w:val="53"/>
        <w:spacing w:line="480" w:lineRule="exact"/>
        <w:ind w:firstLine="482"/>
        <w:rPr>
          <w:rFonts w:hint="eastAsia" w:ascii="宋体" w:hAnsi="宋体"/>
          <w:spacing w:val="0"/>
        </w:rPr>
      </w:pPr>
      <w:r>
        <w:rPr>
          <w:rFonts w:hint="eastAsia" w:ascii="宋体" w:hAnsi="宋体"/>
          <w:b/>
          <w:bCs/>
          <w:spacing w:val="0"/>
        </w:rPr>
        <w:t>第四条</w:t>
      </w:r>
      <w:r>
        <w:rPr>
          <w:rFonts w:hint="eastAsia" w:ascii="宋体" w:hAnsi="宋体"/>
          <w:spacing w:val="0"/>
        </w:rPr>
        <w:t>　监理人按合同约定派出监理工作需要的监理机构及监理人员，向委托人及发包人报送委派的总监理工程师及其监理机构主要成员名单、监理规划，未经委托人书面同意不得随意更换名单成员，完成监理合同专用条件中约定的监理工程范围内的监理业务。在履行合同义务期间，应按合同约定定期向委托人及发包人报告监理工作，未经委托人书面同意不得将本合同标的全部或部分转包给第三方。</w:t>
      </w:r>
    </w:p>
    <w:p w14:paraId="692F7556">
      <w:pPr>
        <w:pStyle w:val="53"/>
        <w:spacing w:line="480" w:lineRule="exact"/>
        <w:ind w:firstLine="482"/>
        <w:rPr>
          <w:rFonts w:hint="eastAsia" w:ascii="宋体" w:hAnsi="宋体"/>
          <w:spacing w:val="0"/>
        </w:rPr>
      </w:pPr>
      <w:r>
        <w:rPr>
          <w:rFonts w:hint="eastAsia" w:ascii="宋体" w:hAnsi="宋体"/>
          <w:b/>
          <w:bCs/>
          <w:spacing w:val="0"/>
        </w:rPr>
        <w:t>第五条</w:t>
      </w:r>
      <w:r>
        <w:rPr>
          <w:rFonts w:hint="eastAsia" w:ascii="宋体" w:hAnsi="宋体"/>
          <w:spacing w:val="0"/>
        </w:rPr>
        <w:t>　监理人在履行本合同的义务期间，应认真、勤奋地工作，为委托人及发包人提供与其水平相适应的咨询意见，公正维护各方面的合法权益。</w:t>
      </w:r>
    </w:p>
    <w:p w14:paraId="5CB54559">
      <w:pPr>
        <w:pStyle w:val="53"/>
        <w:spacing w:line="480" w:lineRule="exact"/>
        <w:ind w:firstLine="482"/>
        <w:rPr>
          <w:rFonts w:hint="eastAsia" w:ascii="宋体" w:hAnsi="宋体"/>
          <w:spacing w:val="0"/>
        </w:rPr>
      </w:pPr>
      <w:r>
        <w:rPr>
          <w:rFonts w:hint="eastAsia" w:ascii="宋体" w:hAnsi="宋体"/>
          <w:b/>
          <w:bCs/>
          <w:spacing w:val="0"/>
        </w:rPr>
        <w:t>第六条</w:t>
      </w:r>
      <w:r>
        <w:rPr>
          <w:rFonts w:hint="eastAsia" w:ascii="宋体" w:hAnsi="宋体"/>
          <w:spacing w:val="0"/>
        </w:rPr>
        <w:t>　监理人使用委托人（或发包人）提供的设施和物品属委托人（或发包人）的财产，在使用过程中，监理人应当妥善看护与保管，如有遗失，监理人应当负责赔偿。在监理工作完成或终止时，应将其设施和剩余的物品按合同约定的时间和方式移交给委托人（或发包人）。</w:t>
      </w:r>
    </w:p>
    <w:p w14:paraId="313250C2">
      <w:pPr>
        <w:pStyle w:val="53"/>
        <w:spacing w:line="480" w:lineRule="exact"/>
        <w:ind w:firstLine="482"/>
        <w:rPr>
          <w:rFonts w:hint="eastAsia" w:ascii="宋体" w:hAnsi="宋体"/>
          <w:spacing w:val="0"/>
        </w:rPr>
      </w:pPr>
      <w:r>
        <w:rPr>
          <w:rFonts w:hint="eastAsia" w:ascii="宋体" w:hAnsi="宋体"/>
          <w:b/>
          <w:bCs/>
          <w:spacing w:val="0"/>
        </w:rPr>
        <w:t>第七条</w:t>
      </w:r>
      <w:r>
        <w:rPr>
          <w:rFonts w:hint="eastAsia" w:ascii="宋体" w:hAnsi="宋体"/>
          <w:spacing w:val="0"/>
        </w:rPr>
        <w:t>　在合同期内或合同终止后，未征得有关方同意，不得泄露与本工程、本合同业务有关的保密资料。</w:t>
      </w:r>
    </w:p>
    <w:p w14:paraId="7250EBC1">
      <w:pPr>
        <w:pStyle w:val="53"/>
        <w:spacing w:line="480" w:lineRule="exact"/>
        <w:ind w:firstLine="0" w:firstLineChars="0"/>
        <w:rPr>
          <w:rFonts w:hint="eastAsia" w:ascii="宋体" w:hAnsi="宋体"/>
          <w:b/>
          <w:bCs/>
          <w:spacing w:val="0"/>
        </w:rPr>
      </w:pPr>
    </w:p>
    <w:p w14:paraId="25713DAE">
      <w:pPr>
        <w:pStyle w:val="53"/>
        <w:spacing w:line="480" w:lineRule="exact"/>
        <w:ind w:firstLine="475" w:firstLineChars="169"/>
        <w:rPr>
          <w:rFonts w:hint="eastAsia" w:ascii="宋体" w:hAnsi="宋体"/>
          <w:b/>
          <w:bCs/>
          <w:spacing w:val="0"/>
          <w:sz w:val="28"/>
          <w:szCs w:val="28"/>
        </w:rPr>
      </w:pPr>
      <w:r>
        <w:rPr>
          <w:rFonts w:hint="eastAsia" w:ascii="宋体" w:hAnsi="宋体"/>
          <w:b/>
          <w:bCs/>
          <w:spacing w:val="0"/>
          <w:sz w:val="28"/>
          <w:szCs w:val="28"/>
        </w:rPr>
        <w:t>委托人义务</w:t>
      </w:r>
    </w:p>
    <w:p w14:paraId="04580BB7">
      <w:pPr>
        <w:pStyle w:val="53"/>
        <w:spacing w:line="480" w:lineRule="exact"/>
        <w:ind w:firstLine="482"/>
        <w:rPr>
          <w:rFonts w:hint="eastAsia" w:ascii="宋体" w:hAnsi="宋体"/>
          <w:spacing w:val="0"/>
        </w:rPr>
      </w:pPr>
      <w:r>
        <w:rPr>
          <w:rFonts w:hint="eastAsia" w:ascii="宋体" w:hAnsi="宋体"/>
          <w:b/>
          <w:bCs/>
          <w:spacing w:val="0"/>
        </w:rPr>
        <w:t>第八条</w:t>
      </w:r>
      <w:r>
        <w:rPr>
          <w:rFonts w:hint="eastAsia" w:ascii="宋体" w:hAnsi="宋体"/>
          <w:spacing w:val="0"/>
        </w:rPr>
        <w:t>　委托人在监理人开展监理业务之前应向监理人支付预付款。</w:t>
      </w:r>
    </w:p>
    <w:p w14:paraId="40C6143E">
      <w:pPr>
        <w:pStyle w:val="53"/>
        <w:spacing w:line="480" w:lineRule="exact"/>
        <w:ind w:firstLine="482"/>
        <w:rPr>
          <w:rFonts w:hint="eastAsia" w:ascii="宋体" w:hAnsi="宋体"/>
          <w:spacing w:val="0"/>
        </w:rPr>
      </w:pPr>
      <w:r>
        <w:rPr>
          <w:rFonts w:hint="eastAsia" w:ascii="宋体" w:hAnsi="宋体"/>
          <w:b/>
          <w:bCs/>
          <w:spacing w:val="0"/>
        </w:rPr>
        <w:t>第九条</w:t>
      </w:r>
      <w:r>
        <w:rPr>
          <w:rFonts w:hint="eastAsia" w:ascii="宋体" w:hAnsi="宋体"/>
          <w:spacing w:val="0"/>
        </w:rPr>
        <w:t>　委托人应当负责工程建设的所有外部关系的协调，为监理工作提供外部条件。根据需要，如将部分或全部协调工作委托监理人承担，则应在专用条件中明确委托的工作和相应的酬金。</w:t>
      </w:r>
    </w:p>
    <w:p w14:paraId="0A03612C">
      <w:pPr>
        <w:pStyle w:val="53"/>
        <w:spacing w:line="480" w:lineRule="exact"/>
        <w:ind w:firstLine="482"/>
        <w:rPr>
          <w:rFonts w:hint="eastAsia" w:ascii="宋体" w:hAnsi="宋体"/>
          <w:spacing w:val="0"/>
        </w:rPr>
      </w:pPr>
      <w:r>
        <w:rPr>
          <w:rFonts w:hint="eastAsia" w:ascii="宋体" w:hAnsi="宋体"/>
          <w:b/>
          <w:bCs/>
          <w:spacing w:val="0"/>
        </w:rPr>
        <w:t>第十条</w:t>
      </w:r>
      <w:r>
        <w:rPr>
          <w:rFonts w:hint="eastAsia" w:ascii="宋体" w:hAnsi="宋体"/>
          <w:spacing w:val="0"/>
        </w:rPr>
        <w:t>　委托人应当在双方约定的时间内免费向监理人提供与工程有关的为监理工作所需要的工程资料。</w:t>
      </w:r>
    </w:p>
    <w:p w14:paraId="3EB395DF">
      <w:pPr>
        <w:pStyle w:val="53"/>
        <w:spacing w:line="480" w:lineRule="exact"/>
        <w:ind w:firstLine="482"/>
        <w:rPr>
          <w:rFonts w:hint="eastAsia" w:ascii="宋体" w:hAnsi="宋体"/>
          <w:spacing w:val="0"/>
        </w:rPr>
      </w:pPr>
      <w:r>
        <w:rPr>
          <w:rFonts w:hint="eastAsia" w:ascii="宋体" w:hAnsi="宋体"/>
          <w:b/>
          <w:bCs/>
          <w:spacing w:val="0"/>
        </w:rPr>
        <w:t>第十一条</w:t>
      </w:r>
      <w:r>
        <w:rPr>
          <w:rFonts w:hint="eastAsia" w:ascii="宋体" w:hAnsi="宋体"/>
          <w:spacing w:val="0"/>
        </w:rPr>
        <w:t>　委托人应当在专用条件约定的时间内就监理人书面提交并要求做出决定的一切事宜作出书面决定。</w:t>
      </w:r>
    </w:p>
    <w:p w14:paraId="0A897165">
      <w:pPr>
        <w:pStyle w:val="53"/>
        <w:spacing w:line="480" w:lineRule="exact"/>
        <w:ind w:firstLine="482"/>
        <w:rPr>
          <w:rFonts w:hint="eastAsia" w:ascii="宋体" w:hAnsi="宋体"/>
          <w:spacing w:val="0"/>
        </w:rPr>
      </w:pPr>
      <w:r>
        <w:rPr>
          <w:rFonts w:hint="eastAsia" w:ascii="宋体" w:hAnsi="宋体"/>
          <w:b/>
          <w:bCs/>
          <w:spacing w:val="0"/>
        </w:rPr>
        <w:t>第十二条</w:t>
      </w:r>
      <w:r>
        <w:rPr>
          <w:rFonts w:hint="eastAsia" w:ascii="宋体" w:hAnsi="宋体"/>
          <w:spacing w:val="0"/>
        </w:rPr>
        <w:t>　委托人应当授权一名熟悉工程情况、能在规定时间内做出决定的常驻代表（在专用条件中约定），负责与监理人联系。更换常驻代表，要提前通知监理人。</w:t>
      </w:r>
    </w:p>
    <w:p w14:paraId="55CFD9F3">
      <w:pPr>
        <w:pStyle w:val="53"/>
        <w:spacing w:line="480" w:lineRule="exact"/>
        <w:ind w:firstLine="482"/>
        <w:rPr>
          <w:rFonts w:hint="eastAsia" w:ascii="宋体" w:hAnsi="宋体"/>
          <w:spacing w:val="0"/>
        </w:rPr>
      </w:pPr>
      <w:r>
        <w:rPr>
          <w:rFonts w:hint="eastAsia" w:ascii="宋体" w:hAnsi="宋体"/>
          <w:b/>
          <w:bCs/>
          <w:spacing w:val="0"/>
        </w:rPr>
        <w:t>第十三条</w:t>
      </w:r>
      <w:r>
        <w:rPr>
          <w:rFonts w:hint="eastAsia" w:ascii="宋体" w:hAnsi="宋体"/>
          <w:spacing w:val="0"/>
        </w:rPr>
        <w:t>　委托人应当将授予监理人的监理权利，以及监理人主要成员的职能分工、监理权限及时书面通知已选定的承包合同的承包人，并在与第三人签订的合同中予以明确。</w:t>
      </w:r>
    </w:p>
    <w:p w14:paraId="21E92A34">
      <w:pPr>
        <w:pStyle w:val="53"/>
        <w:spacing w:line="480" w:lineRule="exact"/>
        <w:ind w:firstLine="482"/>
        <w:rPr>
          <w:rFonts w:hint="eastAsia" w:ascii="宋体" w:hAnsi="宋体"/>
          <w:spacing w:val="0"/>
        </w:rPr>
      </w:pPr>
      <w:r>
        <w:rPr>
          <w:rFonts w:hint="eastAsia" w:ascii="宋体" w:hAnsi="宋体"/>
          <w:b/>
          <w:bCs/>
          <w:spacing w:val="0"/>
        </w:rPr>
        <w:t>第十四条</w:t>
      </w:r>
      <w:r>
        <w:rPr>
          <w:rFonts w:hint="eastAsia" w:ascii="宋体" w:hAnsi="宋体"/>
          <w:spacing w:val="0"/>
        </w:rPr>
        <w:t>　委托人应在不影响监理人开展监理工作的时间内提供如下资料：</w:t>
      </w:r>
    </w:p>
    <w:p w14:paraId="0904C816">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）与本工程合作的原材料、构配件、设备等生产厂家名录。</w:t>
      </w:r>
    </w:p>
    <w:p w14:paraId="177CBA81">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）提供与本工程有关的协作单位、配合单位的名录。</w:t>
      </w:r>
    </w:p>
    <w:p w14:paraId="270B976B">
      <w:pPr>
        <w:pStyle w:val="53"/>
        <w:spacing w:line="480" w:lineRule="exact"/>
        <w:ind w:firstLine="482"/>
        <w:rPr>
          <w:rFonts w:hint="eastAsia" w:ascii="宋体" w:hAnsi="宋体"/>
          <w:spacing w:val="0"/>
        </w:rPr>
      </w:pPr>
      <w:r>
        <w:rPr>
          <w:rFonts w:hint="eastAsia" w:ascii="宋体" w:hAnsi="宋体"/>
          <w:b/>
          <w:bCs/>
          <w:spacing w:val="0"/>
        </w:rPr>
        <w:t>第十五条</w:t>
      </w:r>
      <w:r>
        <w:rPr>
          <w:rFonts w:hint="eastAsia" w:ascii="宋体" w:hAnsi="宋体"/>
          <w:spacing w:val="0"/>
        </w:rPr>
        <w:t>　满足本合同约定监理工作需要的办公、交通、通讯、生活等设施的提供按本合同专用条件第十五条约定执行。</w:t>
      </w:r>
    </w:p>
    <w:p w14:paraId="02BCB253">
      <w:pPr>
        <w:pStyle w:val="53"/>
        <w:spacing w:line="480" w:lineRule="exact"/>
        <w:ind w:firstLine="482"/>
        <w:rPr>
          <w:rFonts w:hint="eastAsia" w:ascii="宋体" w:hAnsi="宋体"/>
          <w:spacing w:val="0"/>
        </w:rPr>
      </w:pPr>
      <w:r>
        <w:rPr>
          <w:rFonts w:hint="eastAsia" w:ascii="宋体" w:hAnsi="宋体"/>
          <w:b/>
          <w:bCs/>
          <w:spacing w:val="0"/>
        </w:rPr>
        <w:t>第十六条</w:t>
      </w:r>
      <w:r>
        <w:rPr>
          <w:rFonts w:hint="eastAsia" w:ascii="宋体" w:hAnsi="宋体"/>
          <w:spacing w:val="0"/>
        </w:rPr>
        <w:t>　根据情况需要，如果双方约定，由委托人免费向监理人提供其他人员，应在监理合同专用条件中予以明确。</w:t>
      </w:r>
    </w:p>
    <w:p w14:paraId="1C11D473">
      <w:pPr>
        <w:pStyle w:val="53"/>
        <w:spacing w:line="480" w:lineRule="exact"/>
        <w:ind w:firstLine="482"/>
        <w:rPr>
          <w:rFonts w:hint="eastAsia" w:ascii="宋体" w:hAnsi="宋体"/>
          <w:b/>
          <w:bCs/>
          <w:spacing w:val="0"/>
        </w:rPr>
      </w:pPr>
    </w:p>
    <w:p w14:paraId="730FFF64">
      <w:pPr>
        <w:pStyle w:val="53"/>
        <w:spacing w:line="480" w:lineRule="exact"/>
        <w:ind w:firstLine="498" w:firstLineChars="177"/>
        <w:rPr>
          <w:rFonts w:hint="eastAsia" w:ascii="宋体" w:hAnsi="宋体"/>
          <w:b/>
          <w:bCs/>
          <w:spacing w:val="0"/>
          <w:sz w:val="28"/>
          <w:szCs w:val="28"/>
        </w:rPr>
      </w:pPr>
      <w:r>
        <w:rPr>
          <w:rFonts w:hint="eastAsia" w:ascii="宋体" w:hAnsi="宋体"/>
          <w:b/>
          <w:bCs/>
          <w:spacing w:val="0"/>
          <w:sz w:val="28"/>
          <w:szCs w:val="28"/>
        </w:rPr>
        <w:t>监理人权利</w:t>
      </w:r>
    </w:p>
    <w:p w14:paraId="47C59856">
      <w:pPr>
        <w:pStyle w:val="53"/>
        <w:spacing w:line="480" w:lineRule="exact"/>
        <w:ind w:firstLine="472" w:firstLineChars="196"/>
        <w:rPr>
          <w:rFonts w:hint="eastAsia" w:ascii="宋体" w:hAnsi="宋体"/>
          <w:spacing w:val="0"/>
        </w:rPr>
      </w:pPr>
      <w:r>
        <w:rPr>
          <w:rFonts w:hint="eastAsia" w:ascii="宋体" w:hAnsi="宋体"/>
          <w:b/>
          <w:bCs/>
          <w:spacing w:val="0"/>
        </w:rPr>
        <w:t>第十七条</w:t>
      </w:r>
      <w:r>
        <w:rPr>
          <w:rFonts w:hint="eastAsia" w:ascii="宋体" w:hAnsi="宋体"/>
          <w:spacing w:val="0"/>
        </w:rPr>
        <w:t>　监理人在委托人委托的工程范围内，享有以下权利：</w:t>
      </w:r>
    </w:p>
    <w:p w14:paraId="02720293">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1</w:t>
      </w:r>
      <w:r>
        <w:rPr>
          <w:rFonts w:hint="eastAsia" w:ascii="宋体" w:hAnsi="宋体"/>
          <w:spacing w:val="0"/>
        </w:rPr>
        <w:t>）工程分包人资质的审核权。</w:t>
      </w:r>
    </w:p>
    <w:p w14:paraId="6AD96105">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2</w:t>
      </w:r>
      <w:r>
        <w:rPr>
          <w:rFonts w:hint="eastAsia" w:ascii="宋体" w:hAnsi="宋体"/>
          <w:spacing w:val="0"/>
        </w:rPr>
        <w:t>）对工程建设有关事项包括工程规模、设计标准、规划设计、生产工艺设计和使用功能要求，向委托人的建议权。</w:t>
      </w:r>
    </w:p>
    <w:p w14:paraId="306BEFAF">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3</w:t>
      </w:r>
      <w:r>
        <w:rPr>
          <w:rFonts w:hint="eastAsia" w:ascii="宋体" w:hAnsi="宋体"/>
          <w:spacing w:val="0"/>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37D6E883">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4</w:t>
      </w:r>
      <w:r>
        <w:rPr>
          <w:rFonts w:hint="eastAsia" w:ascii="宋体" w:hAnsi="宋体"/>
          <w:spacing w:val="0"/>
        </w:rPr>
        <w:t>）审批工程施工组织设计和技术方案，按照保质量、保工期和降低成本的原则，向承包人提出建议，并向委托人提出书面报告。</w:t>
      </w:r>
    </w:p>
    <w:p w14:paraId="4AA2BE8F">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5</w:t>
      </w:r>
      <w:r>
        <w:rPr>
          <w:rFonts w:hint="eastAsia" w:ascii="宋体" w:hAnsi="宋体"/>
          <w:spacing w:val="0"/>
        </w:rPr>
        <w:t>）主持工程建设有关协作单位的组织协调，重要协调事项应当事先向委托人报告。</w:t>
      </w:r>
    </w:p>
    <w:p w14:paraId="60754D0A">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6</w:t>
      </w:r>
      <w:r>
        <w:rPr>
          <w:rFonts w:hint="eastAsia" w:ascii="宋体" w:hAnsi="宋体"/>
          <w:spacing w:val="0"/>
        </w:rPr>
        <w:t>）征得委托人同意，监理人有权发布开工令、停工令、复工令，但应当事先向委托人报告。如在紧急情况下未能事先报告时，则应在24小时内向委托人做出书面报告。</w:t>
      </w:r>
    </w:p>
    <w:p w14:paraId="0F19515A">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7</w:t>
      </w:r>
      <w:r>
        <w:rPr>
          <w:rFonts w:hint="eastAsia" w:ascii="宋体" w:hAnsi="宋体"/>
          <w:spacing w:val="0"/>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w:t>
      </w:r>
    </w:p>
    <w:p w14:paraId="59529F91">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8</w:t>
      </w:r>
      <w:r>
        <w:rPr>
          <w:rFonts w:hint="eastAsia" w:ascii="宋体" w:hAnsi="宋体"/>
          <w:spacing w:val="0"/>
        </w:rPr>
        <w:t>）工程施工进度的检查、监督权，以及工程实际竣工日期提前或超过工程施工合同规定的竣工期限的签认权。</w:t>
      </w:r>
    </w:p>
    <w:p w14:paraId="51C06E84">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9</w:t>
      </w:r>
      <w:r>
        <w:rPr>
          <w:rFonts w:hint="eastAsia" w:ascii="宋体" w:hAnsi="宋体"/>
          <w:spacing w:val="0"/>
        </w:rPr>
        <w:t>）在工程施工合同约定的工程价格范围内，工程款支付的审核和签认权，以及工程结算的复核确认权与否决权。未经总监理工程师签字确认，发包人不得支付工程款。</w:t>
      </w:r>
    </w:p>
    <w:p w14:paraId="5E5CACEC">
      <w:pPr>
        <w:pStyle w:val="53"/>
        <w:spacing w:line="480" w:lineRule="exact"/>
        <w:ind w:firstLine="482"/>
        <w:rPr>
          <w:rFonts w:hint="eastAsia" w:ascii="宋体" w:hAnsi="宋体"/>
          <w:spacing w:val="0"/>
        </w:rPr>
      </w:pPr>
      <w:r>
        <w:rPr>
          <w:rFonts w:hint="eastAsia" w:ascii="宋体" w:hAnsi="宋体"/>
          <w:b/>
          <w:bCs/>
          <w:spacing w:val="0"/>
        </w:rPr>
        <w:t>第十八条</w:t>
      </w:r>
      <w:r>
        <w:rPr>
          <w:rFonts w:hint="eastAsia" w:ascii="宋体" w:hAnsi="宋体"/>
          <w:spacing w:val="0"/>
        </w:rPr>
        <w:t>　在监理过程中如发现承包人工作不力，监理人可要求承包人进行调整。</w:t>
      </w:r>
    </w:p>
    <w:p w14:paraId="2462B3F3">
      <w:pPr>
        <w:pStyle w:val="53"/>
        <w:spacing w:line="480" w:lineRule="exact"/>
        <w:ind w:firstLine="482"/>
        <w:rPr>
          <w:rFonts w:hint="eastAsia" w:ascii="宋体" w:hAnsi="宋体"/>
          <w:spacing w:val="0"/>
        </w:rPr>
      </w:pPr>
      <w:r>
        <w:rPr>
          <w:rFonts w:hint="eastAsia" w:ascii="宋体" w:hAnsi="宋体"/>
          <w:b/>
          <w:bCs/>
          <w:spacing w:val="0"/>
        </w:rPr>
        <w:t>第十九条</w:t>
      </w:r>
      <w:r>
        <w:rPr>
          <w:rFonts w:hint="eastAsia" w:ascii="宋体" w:hAnsi="宋体"/>
          <w:spacing w:val="0"/>
        </w:rPr>
        <w:t xml:space="preserve">　委托人（或发包人）或承包人对对方的任何意见和要求（包括索赔要求），均必须首先向监理人提出，由监理人研究处置意见，再同双方协商确定。当委托人（或发包人）和承包人发生争议时，监理人应根据自己的职能，以独立的身份判断，公正地进行调解。当双方的争议由政府建设行政主管部门调解或仲裁机关仲裁或人民法院审理时，监理人应当提供作证的事实材料。 </w:t>
      </w:r>
      <w:r>
        <w:rPr>
          <w:rFonts w:hint="eastAsia" w:ascii="宋体" w:hAnsi="宋体"/>
          <w:b/>
          <w:spacing w:val="0"/>
        </w:rPr>
        <w:t xml:space="preserve"> </w:t>
      </w:r>
    </w:p>
    <w:p w14:paraId="799E3F6D">
      <w:pPr>
        <w:pStyle w:val="53"/>
        <w:spacing w:line="480" w:lineRule="exact"/>
        <w:ind w:firstLine="482"/>
        <w:rPr>
          <w:rFonts w:hint="eastAsia" w:ascii="宋体" w:hAnsi="宋体"/>
          <w:b/>
          <w:bCs/>
          <w:spacing w:val="0"/>
        </w:rPr>
      </w:pPr>
    </w:p>
    <w:p w14:paraId="46F423BF">
      <w:pPr>
        <w:pStyle w:val="53"/>
        <w:spacing w:line="480" w:lineRule="exact"/>
        <w:ind w:firstLine="498" w:firstLineChars="177"/>
        <w:rPr>
          <w:rFonts w:hint="eastAsia" w:ascii="宋体" w:hAnsi="宋体"/>
          <w:b/>
          <w:bCs/>
          <w:spacing w:val="0"/>
          <w:sz w:val="28"/>
          <w:szCs w:val="28"/>
        </w:rPr>
      </w:pPr>
      <w:r>
        <w:rPr>
          <w:rFonts w:hint="eastAsia" w:ascii="宋体" w:hAnsi="宋体"/>
          <w:b/>
          <w:bCs/>
          <w:spacing w:val="0"/>
          <w:sz w:val="28"/>
          <w:szCs w:val="28"/>
        </w:rPr>
        <w:t>委托人权利</w:t>
      </w:r>
    </w:p>
    <w:p w14:paraId="1F0C26A3">
      <w:pPr>
        <w:pStyle w:val="53"/>
        <w:spacing w:line="480" w:lineRule="exact"/>
        <w:ind w:firstLine="482"/>
        <w:rPr>
          <w:rFonts w:hint="eastAsia" w:ascii="宋体" w:hAnsi="宋体"/>
          <w:spacing w:val="0"/>
        </w:rPr>
      </w:pPr>
      <w:r>
        <w:rPr>
          <w:rFonts w:hint="eastAsia" w:ascii="宋体" w:hAnsi="宋体"/>
          <w:b/>
          <w:bCs/>
          <w:spacing w:val="0"/>
        </w:rPr>
        <w:t>第二十条</w:t>
      </w:r>
      <w:r>
        <w:rPr>
          <w:rFonts w:hint="eastAsia" w:ascii="宋体" w:hAnsi="宋体"/>
          <w:spacing w:val="0"/>
        </w:rPr>
        <w:t>　委托人有选定工程总承包人，以及与其订立合同的权利。</w:t>
      </w:r>
    </w:p>
    <w:p w14:paraId="3033034C">
      <w:pPr>
        <w:pStyle w:val="53"/>
        <w:spacing w:line="480" w:lineRule="exact"/>
        <w:ind w:firstLine="482"/>
        <w:rPr>
          <w:rFonts w:hint="eastAsia" w:ascii="宋体" w:hAnsi="宋体"/>
          <w:spacing w:val="0"/>
        </w:rPr>
      </w:pPr>
      <w:r>
        <w:rPr>
          <w:rFonts w:hint="eastAsia" w:ascii="宋体" w:hAnsi="宋体"/>
          <w:b/>
          <w:bCs/>
          <w:spacing w:val="0"/>
        </w:rPr>
        <w:t>第二十一条</w:t>
      </w:r>
      <w:r>
        <w:rPr>
          <w:rFonts w:hint="eastAsia" w:ascii="宋体" w:hAnsi="宋体"/>
          <w:spacing w:val="0"/>
        </w:rPr>
        <w:t>　委托人有对工程规模、设计标准、规划设计、生产工艺设计和设计使用功能要求的认定权，以及对工程设计变更的审批权。</w:t>
      </w:r>
    </w:p>
    <w:p w14:paraId="30124A69">
      <w:pPr>
        <w:pStyle w:val="53"/>
        <w:spacing w:line="480" w:lineRule="exact"/>
        <w:ind w:firstLine="482"/>
        <w:rPr>
          <w:rFonts w:hint="eastAsia" w:ascii="宋体" w:hAnsi="宋体"/>
          <w:spacing w:val="0"/>
        </w:rPr>
      </w:pPr>
      <w:r>
        <w:rPr>
          <w:rFonts w:hint="eastAsia" w:ascii="宋体" w:hAnsi="宋体"/>
          <w:b/>
          <w:bCs/>
          <w:spacing w:val="0"/>
        </w:rPr>
        <w:t>第二十二条</w:t>
      </w:r>
      <w:r>
        <w:rPr>
          <w:rFonts w:hint="eastAsia" w:ascii="宋体" w:hAnsi="宋体"/>
          <w:spacing w:val="0"/>
        </w:rPr>
        <w:t>　监理人调换总监理工程师须事先经委托人书面同意。</w:t>
      </w:r>
    </w:p>
    <w:p w14:paraId="48BD62C7">
      <w:pPr>
        <w:pStyle w:val="53"/>
        <w:spacing w:line="480" w:lineRule="exact"/>
        <w:ind w:firstLine="482"/>
        <w:rPr>
          <w:rFonts w:hint="eastAsia" w:ascii="宋体" w:hAnsi="宋体"/>
          <w:spacing w:val="0"/>
        </w:rPr>
      </w:pPr>
      <w:r>
        <w:rPr>
          <w:rFonts w:hint="eastAsia" w:ascii="宋体" w:hAnsi="宋体"/>
          <w:b/>
          <w:bCs/>
          <w:spacing w:val="0"/>
        </w:rPr>
        <w:t>第二十三条</w:t>
      </w:r>
      <w:r>
        <w:rPr>
          <w:rFonts w:hint="eastAsia" w:ascii="宋体" w:hAnsi="宋体"/>
          <w:spacing w:val="0"/>
        </w:rPr>
        <w:t>　委托人有权</w:t>
      </w:r>
      <w:r>
        <w:rPr>
          <w:rFonts w:ascii="宋体" w:hAnsi="宋体"/>
        </w:rPr>
        <w:t>对</w:t>
      </w:r>
      <w:r>
        <w:rPr>
          <w:rFonts w:hint="eastAsia" w:ascii="宋体" w:hAnsi="宋体"/>
        </w:rPr>
        <w:t>监理人的</w:t>
      </w:r>
      <w:r>
        <w:rPr>
          <w:rFonts w:ascii="宋体" w:hAnsi="宋体"/>
        </w:rPr>
        <w:t>工作进行监督</w:t>
      </w:r>
      <w:r>
        <w:rPr>
          <w:rFonts w:hint="eastAsia" w:ascii="宋体" w:hAnsi="宋体"/>
        </w:rPr>
        <w:t>，有权</w:t>
      </w:r>
      <w:r>
        <w:rPr>
          <w:rFonts w:hint="eastAsia" w:ascii="宋体" w:hAnsi="宋体"/>
          <w:spacing w:val="0"/>
        </w:rPr>
        <w:t>要求监理人提交监理工作月报及监理业务范围内的专项报告。对于监理人的工作有提出建议并要求监理人改进的权利。</w:t>
      </w:r>
    </w:p>
    <w:p w14:paraId="248354D2">
      <w:pPr>
        <w:pStyle w:val="53"/>
        <w:spacing w:line="480" w:lineRule="exact"/>
        <w:ind w:firstLine="482"/>
        <w:rPr>
          <w:rFonts w:hint="eastAsia" w:ascii="宋体" w:hAnsi="宋体"/>
          <w:spacing w:val="0"/>
        </w:rPr>
      </w:pPr>
      <w:r>
        <w:rPr>
          <w:rFonts w:hint="eastAsia" w:ascii="宋体" w:hAnsi="宋体"/>
          <w:b/>
          <w:bCs/>
          <w:spacing w:val="0"/>
        </w:rPr>
        <w:t>第二十四条</w:t>
      </w:r>
      <w:r>
        <w:rPr>
          <w:rFonts w:hint="eastAsia" w:ascii="宋体" w:hAnsi="宋体"/>
          <w:spacing w:val="0"/>
        </w:rPr>
        <w:t>　当委托人发现监理人员不按监理合同履行监理职责，或与承包人串通给委托人、发包人或工程造成损失的，委托人有权要求监理人更换监理人员，直到终止合同并要求监理人承担相应的赔偿责任或连带赔偿责任。</w:t>
      </w:r>
    </w:p>
    <w:p w14:paraId="5D59BEAD">
      <w:pPr>
        <w:pStyle w:val="53"/>
        <w:spacing w:line="480" w:lineRule="exact"/>
        <w:ind w:firstLine="482"/>
        <w:rPr>
          <w:rFonts w:hint="eastAsia" w:ascii="宋体" w:hAnsi="宋体"/>
          <w:b/>
          <w:bCs/>
          <w:spacing w:val="0"/>
        </w:rPr>
      </w:pPr>
    </w:p>
    <w:p w14:paraId="56F4CA23">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监理人责任</w:t>
      </w:r>
    </w:p>
    <w:p w14:paraId="07FB9203">
      <w:pPr>
        <w:pStyle w:val="53"/>
        <w:spacing w:line="480" w:lineRule="exact"/>
        <w:ind w:firstLine="482"/>
        <w:rPr>
          <w:rFonts w:hint="eastAsia" w:ascii="宋体" w:hAnsi="宋体"/>
          <w:spacing w:val="0"/>
        </w:rPr>
      </w:pPr>
      <w:r>
        <w:rPr>
          <w:rFonts w:hint="eastAsia" w:ascii="宋体" w:hAnsi="宋体"/>
          <w:b/>
          <w:bCs/>
          <w:spacing w:val="0"/>
        </w:rPr>
        <w:t>第二十五条</w:t>
      </w:r>
      <w:r>
        <w:rPr>
          <w:rFonts w:hint="eastAsia" w:ascii="宋体" w:hAnsi="宋体"/>
          <w:spacing w:val="0"/>
        </w:rPr>
        <w:t>　监理人的责任期即本施工监理合同有效期。在监理过程中，如果因工程建设进度的推迟或延误而超过书面约定的日期，双方应进一步约定相应延长的合同期。</w:t>
      </w:r>
    </w:p>
    <w:p w14:paraId="591D22C7">
      <w:pPr>
        <w:pStyle w:val="53"/>
        <w:spacing w:line="480" w:lineRule="exact"/>
        <w:ind w:firstLine="482"/>
        <w:rPr>
          <w:rFonts w:hint="eastAsia" w:ascii="宋体" w:hAnsi="宋体"/>
          <w:spacing w:val="0"/>
        </w:rPr>
      </w:pPr>
      <w:r>
        <w:rPr>
          <w:rFonts w:hint="eastAsia" w:ascii="宋体" w:hAnsi="宋体"/>
          <w:b/>
          <w:bCs/>
          <w:spacing w:val="0"/>
        </w:rPr>
        <w:t>第二十六条</w:t>
      </w:r>
      <w:r>
        <w:rPr>
          <w:rFonts w:hint="eastAsia" w:ascii="宋体" w:hAnsi="宋体"/>
          <w:spacing w:val="0"/>
        </w:rPr>
        <w:t>　监理人在责任期内，应当履行约定的义务，如果因监理人过失而造成了委托人或发包人的经济损失，应当向委托人、发包人赔偿。累计赔偿总额不应超过监理酬金总额（除去税金）。</w:t>
      </w:r>
    </w:p>
    <w:p w14:paraId="4DCC1425">
      <w:pPr>
        <w:pStyle w:val="53"/>
        <w:spacing w:line="480" w:lineRule="exact"/>
        <w:ind w:firstLine="482"/>
        <w:rPr>
          <w:rFonts w:hint="eastAsia" w:ascii="宋体" w:hAnsi="宋体"/>
          <w:spacing w:val="0"/>
        </w:rPr>
      </w:pPr>
      <w:r>
        <w:rPr>
          <w:rFonts w:hint="eastAsia" w:ascii="宋体" w:hAnsi="宋体"/>
          <w:b/>
          <w:bCs/>
          <w:spacing w:val="0"/>
        </w:rPr>
        <w:t>第二十七条</w:t>
      </w:r>
      <w:r>
        <w:rPr>
          <w:rFonts w:hint="eastAsia" w:ascii="宋体" w:hAnsi="宋体"/>
          <w:spacing w:val="0"/>
        </w:rPr>
        <w:t>　因不可抗力导致施工监理合同不能全部或部分履行，监理人不承担责任。</w:t>
      </w:r>
    </w:p>
    <w:p w14:paraId="292D9FD7">
      <w:pPr>
        <w:pStyle w:val="53"/>
        <w:spacing w:line="480" w:lineRule="exact"/>
        <w:ind w:firstLine="482"/>
        <w:rPr>
          <w:rFonts w:hint="eastAsia" w:ascii="宋体" w:hAnsi="宋体"/>
          <w:spacing w:val="0"/>
        </w:rPr>
      </w:pPr>
      <w:r>
        <w:rPr>
          <w:rFonts w:hint="eastAsia" w:ascii="宋体" w:hAnsi="宋体"/>
          <w:b/>
          <w:bCs/>
          <w:spacing w:val="0"/>
        </w:rPr>
        <w:t>第二十八条</w:t>
      </w:r>
      <w:r>
        <w:rPr>
          <w:rFonts w:hint="eastAsia" w:ascii="宋体" w:hAnsi="宋体"/>
          <w:spacing w:val="0"/>
        </w:rPr>
        <w:t>　监理人向委托人提出赔偿要求不能成立时，监理人应当补偿由于该索赔所导致委托人的各种费用支出。</w:t>
      </w:r>
    </w:p>
    <w:p w14:paraId="5659D11F">
      <w:pPr>
        <w:pStyle w:val="53"/>
        <w:spacing w:line="480" w:lineRule="exact"/>
        <w:ind w:firstLine="482"/>
        <w:rPr>
          <w:rFonts w:hint="eastAsia" w:ascii="宋体" w:hAnsi="宋体"/>
          <w:b/>
          <w:bCs/>
          <w:spacing w:val="0"/>
        </w:rPr>
      </w:pPr>
    </w:p>
    <w:p w14:paraId="4EB8802E">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委托人责任</w:t>
      </w:r>
    </w:p>
    <w:p w14:paraId="171A5076">
      <w:pPr>
        <w:pStyle w:val="53"/>
        <w:spacing w:line="480" w:lineRule="exact"/>
        <w:ind w:firstLine="482"/>
        <w:rPr>
          <w:rFonts w:hint="eastAsia" w:ascii="宋体" w:hAnsi="宋体"/>
          <w:spacing w:val="0"/>
        </w:rPr>
      </w:pPr>
      <w:r>
        <w:rPr>
          <w:rFonts w:hint="eastAsia" w:ascii="宋体" w:hAnsi="宋体"/>
          <w:b/>
          <w:bCs/>
          <w:spacing w:val="0"/>
        </w:rPr>
        <w:t>第二十九条</w:t>
      </w:r>
      <w:r>
        <w:rPr>
          <w:rFonts w:hint="eastAsia" w:ascii="宋体" w:hAnsi="宋体"/>
          <w:spacing w:val="0"/>
        </w:rPr>
        <w:t>　委托人应当履行本合同约定的义务，如有违反则应当承担违约责任，赔偿给监理人造成的经济损失。</w:t>
      </w:r>
    </w:p>
    <w:p w14:paraId="678D79FC">
      <w:pPr>
        <w:pStyle w:val="53"/>
        <w:spacing w:line="480" w:lineRule="exact"/>
        <w:ind w:firstLine="482"/>
        <w:rPr>
          <w:rFonts w:hint="eastAsia" w:ascii="宋体" w:hAnsi="宋体"/>
          <w:spacing w:val="0"/>
        </w:rPr>
      </w:pPr>
      <w:r>
        <w:rPr>
          <w:rFonts w:hint="eastAsia" w:ascii="宋体" w:hAnsi="宋体"/>
          <w:b/>
          <w:bCs/>
          <w:spacing w:val="0"/>
        </w:rPr>
        <w:t>第三十条</w:t>
      </w:r>
      <w:r>
        <w:rPr>
          <w:rFonts w:hint="eastAsia" w:ascii="宋体" w:hAnsi="宋体"/>
          <w:spacing w:val="0"/>
        </w:rPr>
        <w:t>　委托人如果向监理人提出赔偿的要求不能成立，则应当补偿由该索赔所引起的监理人的各种费用支出。</w:t>
      </w:r>
    </w:p>
    <w:p w14:paraId="398D9E73">
      <w:pPr>
        <w:pStyle w:val="53"/>
        <w:spacing w:line="480" w:lineRule="exact"/>
        <w:ind w:firstLine="482"/>
        <w:rPr>
          <w:rFonts w:hint="eastAsia" w:ascii="宋体" w:hAnsi="宋体"/>
          <w:b/>
          <w:bCs/>
          <w:spacing w:val="0"/>
        </w:rPr>
      </w:pPr>
    </w:p>
    <w:p w14:paraId="09047CD2">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合同生效、变更与终止</w:t>
      </w:r>
    </w:p>
    <w:p w14:paraId="0C352C01">
      <w:pPr>
        <w:pStyle w:val="53"/>
        <w:spacing w:line="480" w:lineRule="exact"/>
        <w:ind w:firstLine="482"/>
        <w:rPr>
          <w:rFonts w:hint="eastAsia" w:ascii="宋体" w:hAnsi="宋体"/>
          <w:spacing w:val="0"/>
        </w:rPr>
      </w:pPr>
      <w:r>
        <w:rPr>
          <w:rFonts w:hint="eastAsia" w:ascii="宋体" w:hAnsi="宋体"/>
          <w:b/>
          <w:bCs/>
          <w:spacing w:val="0"/>
        </w:rPr>
        <w:t>第三十一条</w:t>
      </w:r>
      <w:r>
        <w:rPr>
          <w:rFonts w:hint="eastAsia" w:ascii="宋体" w:hAnsi="宋体"/>
          <w:spacing w:val="0"/>
        </w:rPr>
        <w:t>　由于委托人或承包人的原因使监理工作受到阻碍或延误，以致发生了附加工作或延长了持续时间，则监理人应当将此情况与可能产生的影响及时通知委托人。完成监理业务的时间相应延长，并依据合同约定得到附加工作的酬金。</w:t>
      </w:r>
    </w:p>
    <w:p w14:paraId="6EE5E02D">
      <w:pPr>
        <w:pStyle w:val="53"/>
        <w:spacing w:line="480" w:lineRule="exact"/>
        <w:ind w:firstLine="482"/>
        <w:rPr>
          <w:rFonts w:hint="eastAsia" w:ascii="宋体" w:hAnsi="宋体"/>
          <w:spacing w:val="0"/>
        </w:rPr>
      </w:pPr>
      <w:r>
        <w:rPr>
          <w:rFonts w:hint="eastAsia" w:ascii="宋体" w:hAnsi="宋体"/>
          <w:b/>
          <w:bCs/>
          <w:spacing w:val="0"/>
        </w:rPr>
        <w:t>第三十二条</w:t>
      </w:r>
      <w:r>
        <w:rPr>
          <w:rFonts w:hint="eastAsia" w:ascii="宋体" w:hAnsi="宋体"/>
          <w:spacing w:val="0"/>
        </w:rPr>
        <w:t>　在本合同签订后，实际情况发生变化，使得监理人不能全部或部分执行监理业务时，监理人应当立即书面通知委托人。</w:t>
      </w:r>
      <w:r>
        <w:rPr>
          <w:rFonts w:hint="eastAsia" w:ascii="宋体" w:hAnsi="宋体"/>
        </w:rPr>
        <w:t>经委托人</w:t>
      </w:r>
      <w:r>
        <w:rPr>
          <w:rFonts w:ascii="宋体" w:hAnsi="宋体"/>
        </w:rPr>
        <w:t>书面同意，</w:t>
      </w:r>
      <w:r>
        <w:rPr>
          <w:rFonts w:hint="eastAsia" w:ascii="宋体" w:hAnsi="宋体"/>
          <w:spacing w:val="0"/>
        </w:rPr>
        <w:t>该监理业务的完成时间应予延长。当恢复执行监理业务时，应当增加不超过42日的时间用于恢复执行监理业务，并按双方约定的数量支付监理酬金。</w:t>
      </w:r>
    </w:p>
    <w:p w14:paraId="03D618EF">
      <w:pPr>
        <w:pStyle w:val="53"/>
        <w:spacing w:line="480" w:lineRule="exact"/>
        <w:ind w:firstLine="482"/>
        <w:rPr>
          <w:rFonts w:hint="eastAsia" w:ascii="宋体" w:hAnsi="宋体"/>
          <w:spacing w:val="0"/>
        </w:rPr>
      </w:pPr>
      <w:r>
        <w:rPr>
          <w:rFonts w:hint="eastAsia" w:ascii="宋体" w:hAnsi="宋体"/>
          <w:b/>
          <w:bCs/>
          <w:spacing w:val="0"/>
        </w:rPr>
        <w:t>第三十三条</w:t>
      </w:r>
      <w:r>
        <w:rPr>
          <w:rFonts w:hint="eastAsia" w:ascii="宋体" w:hAnsi="宋体"/>
          <w:spacing w:val="0"/>
        </w:rPr>
        <w:t>　监理人向委托人及发包人办理完竣工验收或工程移交手续，承包人和委托人已签订工程维护责任书，监理人收到监理酬金尾款，本合同即终止。维护期间的责任，双方在专用条件中约定。</w:t>
      </w:r>
    </w:p>
    <w:p w14:paraId="47874298">
      <w:pPr>
        <w:pStyle w:val="53"/>
        <w:spacing w:line="480" w:lineRule="exact"/>
        <w:ind w:firstLine="482"/>
        <w:rPr>
          <w:rFonts w:hint="eastAsia" w:ascii="宋体" w:hAnsi="宋体"/>
          <w:spacing w:val="0"/>
        </w:rPr>
      </w:pPr>
      <w:r>
        <w:rPr>
          <w:rFonts w:hint="eastAsia" w:ascii="宋体" w:hAnsi="宋体"/>
          <w:b/>
          <w:bCs/>
          <w:spacing w:val="0"/>
        </w:rPr>
        <w:t>第三十四条</w:t>
      </w:r>
      <w:r>
        <w:rPr>
          <w:rFonts w:hint="eastAsia" w:ascii="宋体" w:hAnsi="宋体"/>
          <w:spacing w:val="0"/>
        </w:rPr>
        <w:t>　当事人一方要求变更或解除合同时，应当在42日前通知对方，因解除合同使一方遭受损失的，除依法可以免除责任的外，应由责任方负责赔偿。</w:t>
      </w:r>
    </w:p>
    <w:p w14:paraId="2B129CC8">
      <w:pPr>
        <w:pStyle w:val="53"/>
        <w:spacing w:line="480" w:lineRule="exact"/>
        <w:ind w:firstLine="480"/>
        <w:rPr>
          <w:rFonts w:hint="eastAsia" w:ascii="宋体" w:hAnsi="宋体"/>
          <w:spacing w:val="0"/>
        </w:rPr>
      </w:pPr>
      <w:r>
        <w:rPr>
          <w:rFonts w:hint="eastAsia" w:ascii="宋体" w:hAnsi="宋体"/>
          <w:spacing w:val="0"/>
        </w:rPr>
        <w:t>变更或解除合同的通知或协议必须采取书面形式，协议未达成之前，原合同仍然有效。</w:t>
      </w:r>
    </w:p>
    <w:p w14:paraId="04157D27">
      <w:pPr>
        <w:pStyle w:val="53"/>
        <w:spacing w:line="480" w:lineRule="exact"/>
        <w:ind w:firstLine="482"/>
        <w:rPr>
          <w:rFonts w:hint="eastAsia" w:ascii="宋体" w:hAnsi="宋体"/>
          <w:spacing w:val="0"/>
        </w:rPr>
      </w:pPr>
      <w:r>
        <w:rPr>
          <w:rFonts w:hint="eastAsia" w:ascii="宋体" w:hAnsi="宋体"/>
          <w:b/>
          <w:bCs/>
          <w:spacing w:val="0"/>
        </w:rPr>
        <w:t>第三十五条</w:t>
      </w:r>
      <w:r>
        <w:rPr>
          <w:rFonts w:hint="eastAsia" w:ascii="宋体" w:hAnsi="宋体"/>
          <w:spacing w:val="0"/>
        </w:rPr>
        <w:t>　监理人在应当获得监理酬金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476EE223">
      <w:pPr>
        <w:pStyle w:val="53"/>
        <w:spacing w:line="480" w:lineRule="exact"/>
        <w:ind w:firstLine="482"/>
        <w:rPr>
          <w:rFonts w:hint="eastAsia" w:ascii="宋体" w:hAnsi="宋体"/>
          <w:spacing w:val="0"/>
        </w:rPr>
      </w:pPr>
      <w:r>
        <w:rPr>
          <w:rFonts w:hint="eastAsia" w:ascii="宋体" w:hAnsi="宋体"/>
          <w:b/>
          <w:bCs/>
          <w:spacing w:val="0"/>
        </w:rPr>
        <w:t>第三十六条</w:t>
      </w:r>
      <w:r>
        <w:rPr>
          <w:rFonts w:hint="eastAsia" w:ascii="宋体" w:hAnsi="宋体"/>
          <w:spacing w:val="0"/>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03E62F90">
      <w:pPr>
        <w:pStyle w:val="53"/>
        <w:spacing w:line="480" w:lineRule="exact"/>
        <w:ind w:firstLine="482"/>
        <w:rPr>
          <w:rFonts w:hint="eastAsia" w:ascii="宋体" w:hAnsi="宋体"/>
          <w:spacing w:val="0"/>
        </w:rPr>
      </w:pPr>
      <w:r>
        <w:rPr>
          <w:rFonts w:hint="eastAsia" w:ascii="宋体" w:hAnsi="宋体"/>
          <w:b/>
          <w:bCs/>
          <w:spacing w:val="0"/>
        </w:rPr>
        <w:t>第三十七条</w:t>
      </w:r>
      <w:r>
        <w:rPr>
          <w:rFonts w:hint="eastAsia" w:ascii="宋体" w:hAnsi="宋体"/>
          <w:spacing w:val="0"/>
        </w:rPr>
        <w:t>　合同协议的终止并不影响各方应有的权利和应当承担的责任。</w:t>
      </w:r>
    </w:p>
    <w:p w14:paraId="30BB486F">
      <w:pPr>
        <w:pStyle w:val="53"/>
        <w:spacing w:line="480" w:lineRule="exact"/>
        <w:ind w:firstLine="482"/>
        <w:rPr>
          <w:rFonts w:hint="eastAsia" w:ascii="宋体" w:hAnsi="宋体"/>
          <w:b/>
          <w:bCs/>
          <w:spacing w:val="0"/>
        </w:rPr>
      </w:pPr>
    </w:p>
    <w:p w14:paraId="1BD688BE">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监理酬金</w:t>
      </w:r>
    </w:p>
    <w:p w14:paraId="1048A044">
      <w:pPr>
        <w:pStyle w:val="53"/>
        <w:spacing w:line="480" w:lineRule="exact"/>
        <w:ind w:firstLine="482"/>
        <w:rPr>
          <w:rFonts w:hint="eastAsia" w:ascii="宋体" w:hAnsi="宋体"/>
          <w:spacing w:val="0"/>
        </w:rPr>
      </w:pPr>
      <w:r>
        <w:rPr>
          <w:rFonts w:hint="eastAsia" w:ascii="宋体" w:hAnsi="宋体"/>
          <w:b/>
          <w:bCs/>
          <w:spacing w:val="0"/>
        </w:rPr>
        <w:t>第三十八条</w:t>
      </w:r>
      <w:r>
        <w:rPr>
          <w:rFonts w:hint="eastAsia" w:ascii="宋体" w:hAnsi="宋体"/>
          <w:spacing w:val="0"/>
        </w:rPr>
        <w:t>　正常的监理工作、附加工作的酬金，按照监理合同专用条件中第三十八条的方法计算，并按约定的时间和数额支付。</w:t>
      </w:r>
    </w:p>
    <w:p w14:paraId="4D390FDE">
      <w:pPr>
        <w:pStyle w:val="53"/>
        <w:spacing w:line="480" w:lineRule="exact"/>
        <w:ind w:firstLine="482"/>
        <w:rPr>
          <w:rFonts w:hint="eastAsia" w:ascii="宋体" w:hAnsi="宋体"/>
          <w:spacing w:val="0"/>
        </w:rPr>
      </w:pPr>
      <w:r>
        <w:rPr>
          <w:rFonts w:hint="eastAsia" w:ascii="宋体" w:hAnsi="宋体"/>
          <w:b/>
          <w:bCs/>
          <w:spacing w:val="0"/>
        </w:rPr>
        <w:t>第三十九条</w:t>
      </w:r>
      <w:r>
        <w:rPr>
          <w:rFonts w:hint="eastAsia" w:ascii="宋体" w:hAnsi="宋体"/>
          <w:spacing w:val="0"/>
        </w:rPr>
        <w:t>　如果委托人在规定的支付期限内未支付监理酬金，自规定之日起，还应向监理人支付滞纳金。滞纳金从规定支付期限最后一日起计算。</w:t>
      </w:r>
    </w:p>
    <w:p w14:paraId="21229636">
      <w:pPr>
        <w:pStyle w:val="53"/>
        <w:spacing w:line="480" w:lineRule="exact"/>
        <w:ind w:firstLine="482"/>
        <w:rPr>
          <w:rFonts w:hint="eastAsia" w:ascii="宋体" w:hAnsi="宋体"/>
          <w:spacing w:val="0"/>
        </w:rPr>
      </w:pPr>
      <w:r>
        <w:rPr>
          <w:rFonts w:hint="eastAsia" w:ascii="宋体" w:hAnsi="宋体"/>
          <w:b/>
          <w:bCs/>
          <w:spacing w:val="0"/>
        </w:rPr>
        <w:t>第四十条</w:t>
      </w:r>
      <w:r>
        <w:rPr>
          <w:rFonts w:hint="eastAsia" w:ascii="宋体" w:hAnsi="宋体"/>
          <w:spacing w:val="0"/>
        </w:rPr>
        <w:t>　支付监理酬金所采取的货币币种、汇率由合同专用条件约定。</w:t>
      </w:r>
    </w:p>
    <w:p w14:paraId="46E951EF">
      <w:pPr>
        <w:pStyle w:val="53"/>
        <w:spacing w:line="480" w:lineRule="exact"/>
        <w:ind w:firstLine="482"/>
        <w:rPr>
          <w:rFonts w:hint="eastAsia" w:ascii="宋体" w:hAnsi="宋体"/>
          <w:spacing w:val="0"/>
        </w:rPr>
      </w:pPr>
      <w:r>
        <w:rPr>
          <w:rFonts w:hint="eastAsia" w:ascii="宋体" w:hAnsi="宋体"/>
          <w:b/>
          <w:bCs/>
          <w:spacing w:val="0"/>
        </w:rPr>
        <w:t>第四十一条</w:t>
      </w:r>
      <w:r>
        <w:rPr>
          <w:rFonts w:hint="eastAsia" w:ascii="宋体" w:hAnsi="宋体"/>
          <w:spacing w:val="0"/>
        </w:rPr>
        <w:t>　如果委托人对监理人提交的支付通知中酬金或部分酬金项目提出异议，应当在收到支付通知书14日内向监理人发出表示异议的通知，但委托人不得拖延其他无异议酬金项目的支付。</w:t>
      </w:r>
    </w:p>
    <w:p w14:paraId="7FF92020">
      <w:pPr>
        <w:pStyle w:val="53"/>
        <w:spacing w:line="480" w:lineRule="exact"/>
        <w:ind w:firstLine="482"/>
        <w:rPr>
          <w:rFonts w:hint="eastAsia" w:ascii="宋体" w:hAnsi="宋体"/>
          <w:b/>
          <w:bCs/>
          <w:spacing w:val="0"/>
        </w:rPr>
      </w:pPr>
    </w:p>
    <w:p w14:paraId="135277D2">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其他</w:t>
      </w:r>
    </w:p>
    <w:p w14:paraId="5DCB6112">
      <w:pPr>
        <w:pStyle w:val="53"/>
        <w:spacing w:line="480" w:lineRule="exact"/>
        <w:ind w:firstLine="482"/>
        <w:rPr>
          <w:rFonts w:hint="eastAsia" w:ascii="宋体" w:hAnsi="宋体"/>
          <w:spacing w:val="0"/>
        </w:rPr>
      </w:pPr>
      <w:r>
        <w:rPr>
          <w:rFonts w:hint="eastAsia" w:ascii="宋体" w:hAnsi="宋体"/>
          <w:b/>
          <w:bCs/>
          <w:spacing w:val="0"/>
        </w:rPr>
        <w:t>第四十二条</w:t>
      </w:r>
      <w:r>
        <w:rPr>
          <w:rFonts w:hint="eastAsia" w:ascii="宋体" w:hAnsi="宋体"/>
          <w:spacing w:val="0"/>
        </w:rPr>
        <w:t>　委托的建设工程施工监理所必要的监理人员出外考察、材料设备复试，其费用支出经委托人书面同意的，在预算范围内向委托人实报实销。</w:t>
      </w:r>
    </w:p>
    <w:p w14:paraId="5E57C8B4">
      <w:pPr>
        <w:pStyle w:val="53"/>
        <w:spacing w:line="480" w:lineRule="exact"/>
        <w:ind w:firstLine="482"/>
        <w:rPr>
          <w:rFonts w:hint="eastAsia" w:ascii="宋体" w:hAnsi="宋体"/>
          <w:spacing w:val="0"/>
        </w:rPr>
      </w:pPr>
      <w:r>
        <w:rPr>
          <w:rFonts w:hint="eastAsia" w:ascii="宋体" w:hAnsi="宋体"/>
          <w:b/>
          <w:bCs/>
          <w:spacing w:val="0"/>
        </w:rPr>
        <w:t>第四十三条</w:t>
      </w:r>
      <w:r>
        <w:rPr>
          <w:rFonts w:hint="eastAsia" w:ascii="宋体" w:hAnsi="宋体"/>
          <w:spacing w:val="0"/>
        </w:rPr>
        <w:t>　在监理业务范围内，如需聘用专家咨询或协助，由监理人聘用的，其费用由监理人承担；由委托人聘用的，其费用由委托人承担。</w:t>
      </w:r>
    </w:p>
    <w:p w14:paraId="68BB8112">
      <w:pPr>
        <w:pStyle w:val="53"/>
        <w:spacing w:line="480" w:lineRule="exact"/>
        <w:ind w:firstLine="482"/>
        <w:rPr>
          <w:rFonts w:hint="eastAsia" w:ascii="宋体" w:hAnsi="宋体"/>
          <w:spacing w:val="0"/>
        </w:rPr>
      </w:pPr>
      <w:r>
        <w:rPr>
          <w:rFonts w:hint="eastAsia" w:ascii="宋体" w:hAnsi="宋体"/>
          <w:b/>
          <w:bCs/>
          <w:spacing w:val="0"/>
        </w:rPr>
        <w:t>第四十四条</w:t>
      </w:r>
      <w:r>
        <w:rPr>
          <w:rFonts w:hint="eastAsia" w:ascii="宋体" w:hAnsi="宋体"/>
          <w:spacing w:val="0"/>
        </w:rPr>
        <w:t>　监理人在监理工作过程中提出的合理化建议，使委托人得到了经济效益，委托人应按专用条件中的约定给予经济奖励。</w:t>
      </w:r>
    </w:p>
    <w:p w14:paraId="7C538E04">
      <w:pPr>
        <w:pStyle w:val="53"/>
        <w:spacing w:line="480" w:lineRule="exact"/>
        <w:ind w:firstLine="482"/>
        <w:rPr>
          <w:rFonts w:hint="eastAsia" w:ascii="宋体" w:hAnsi="宋体"/>
          <w:spacing w:val="0"/>
        </w:rPr>
      </w:pPr>
      <w:r>
        <w:rPr>
          <w:rFonts w:hint="eastAsia" w:ascii="宋体" w:hAnsi="宋体"/>
          <w:b/>
          <w:bCs/>
          <w:spacing w:val="0"/>
        </w:rPr>
        <w:t>第四十五条</w:t>
      </w:r>
      <w:r>
        <w:rPr>
          <w:rFonts w:hint="eastAsia" w:ascii="宋体" w:hAnsi="宋体"/>
          <w:spacing w:val="0"/>
        </w:rPr>
        <w:t>　监理人驻地监理人及其职员不得接受监理工程项目承包人的任何酬金或者经济利益。</w:t>
      </w:r>
    </w:p>
    <w:p w14:paraId="2C7C20AC">
      <w:pPr>
        <w:pStyle w:val="53"/>
        <w:spacing w:line="480" w:lineRule="exact"/>
        <w:ind w:firstLine="480"/>
        <w:rPr>
          <w:rFonts w:hint="eastAsia" w:ascii="宋体" w:hAnsi="宋体"/>
          <w:spacing w:val="0"/>
        </w:rPr>
      </w:pPr>
      <w:r>
        <w:rPr>
          <w:rFonts w:hint="eastAsia" w:ascii="宋体" w:hAnsi="宋体"/>
          <w:spacing w:val="0"/>
        </w:rPr>
        <w:t>监理人不得参与可能与合同规定的与委托人的利益相冲突的任何活动。</w:t>
      </w:r>
    </w:p>
    <w:p w14:paraId="30FE2BA5">
      <w:pPr>
        <w:pStyle w:val="53"/>
        <w:spacing w:line="480" w:lineRule="exact"/>
        <w:ind w:firstLine="482"/>
        <w:rPr>
          <w:rFonts w:hint="eastAsia" w:ascii="宋体" w:hAnsi="宋体"/>
          <w:spacing w:val="0"/>
        </w:rPr>
      </w:pPr>
      <w:r>
        <w:rPr>
          <w:rFonts w:hint="eastAsia" w:ascii="宋体" w:hAnsi="宋体"/>
          <w:b/>
          <w:bCs/>
          <w:spacing w:val="0"/>
        </w:rPr>
        <w:t>第四十六条</w:t>
      </w:r>
      <w:r>
        <w:rPr>
          <w:rFonts w:hint="eastAsia" w:ascii="宋体" w:hAnsi="宋体"/>
          <w:spacing w:val="0"/>
        </w:rPr>
        <w:t>　监理人在监理过程中，不得泄露委托人申明的秘密，监理人亦不得泄露设计人、承包人等提供并申明的秘密。</w:t>
      </w:r>
    </w:p>
    <w:p w14:paraId="21DD2585">
      <w:pPr>
        <w:pStyle w:val="53"/>
        <w:spacing w:line="480" w:lineRule="exact"/>
        <w:ind w:firstLine="482"/>
        <w:rPr>
          <w:rFonts w:hint="eastAsia" w:ascii="宋体" w:hAnsi="宋体"/>
          <w:spacing w:val="0"/>
        </w:rPr>
      </w:pPr>
      <w:r>
        <w:rPr>
          <w:rFonts w:hint="eastAsia" w:ascii="宋体" w:hAnsi="宋体"/>
          <w:b/>
          <w:bCs/>
          <w:spacing w:val="0"/>
        </w:rPr>
        <w:t>第四十七条</w:t>
      </w:r>
      <w:r>
        <w:rPr>
          <w:rFonts w:hint="eastAsia" w:ascii="宋体" w:hAnsi="宋体"/>
          <w:spacing w:val="0"/>
        </w:rPr>
        <w:t>　监理人对于由其编制的所有文件拥有版权，委托人仅有权为本工程使用或复制此类文件。</w:t>
      </w:r>
    </w:p>
    <w:p w14:paraId="3BF52B38">
      <w:pPr>
        <w:pStyle w:val="53"/>
        <w:spacing w:line="480" w:lineRule="exact"/>
        <w:ind w:firstLine="482"/>
        <w:rPr>
          <w:rFonts w:hint="eastAsia" w:ascii="宋体" w:hAnsi="宋体"/>
          <w:b/>
          <w:bCs/>
          <w:spacing w:val="0"/>
        </w:rPr>
      </w:pPr>
    </w:p>
    <w:p w14:paraId="4787DD42">
      <w:pPr>
        <w:pStyle w:val="53"/>
        <w:spacing w:line="480" w:lineRule="exact"/>
        <w:ind w:firstLine="562"/>
        <w:rPr>
          <w:rFonts w:hint="eastAsia" w:ascii="宋体" w:hAnsi="宋体"/>
          <w:b/>
          <w:bCs/>
          <w:spacing w:val="0"/>
          <w:sz w:val="28"/>
          <w:szCs w:val="28"/>
        </w:rPr>
      </w:pPr>
      <w:r>
        <w:rPr>
          <w:rFonts w:hint="eastAsia" w:ascii="宋体" w:hAnsi="宋体"/>
          <w:b/>
          <w:bCs/>
          <w:spacing w:val="0"/>
          <w:sz w:val="28"/>
          <w:szCs w:val="28"/>
        </w:rPr>
        <w:t>争议的解决</w:t>
      </w:r>
    </w:p>
    <w:p w14:paraId="4240059E">
      <w:pPr>
        <w:pStyle w:val="58"/>
        <w:spacing w:before="0" w:beforeLines="0" w:after="0" w:afterLines="0" w:line="480" w:lineRule="exact"/>
        <w:ind w:firstLine="472" w:firstLineChars="196"/>
        <w:jc w:val="both"/>
        <w:rPr>
          <w:rFonts w:hint="eastAsia" w:ascii="宋体" w:hAnsi="宋体" w:eastAsia="宋体"/>
          <w:b w:val="0"/>
          <w:bCs/>
          <w:spacing w:val="0"/>
          <w:sz w:val="24"/>
          <w:szCs w:val="24"/>
        </w:rPr>
      </w:pPr>
      <w:r>
        <w:rPr>
          <w:rFonts w:hint="eastAsia" w:ascii="宋体" w:hAnsi="宋体" w:eastAsia="宋体"/>
          <w:bCs/>
          <w:spacing w:val="0"/>
          <w:sz w:val="24"/>
          <w:szCs w:val="24"/>
        </w:rPr>
        <w:t>第四十八条　</w:t>
      </w:r>
      <w:r>
        <w:rPr>
          <w:rFonts w:hint="eastAsia" w:ascii="宋体" w:hAnsi="宋体" w:eastAsia="宋体"/>
          <w:b w:val="0"/>
          <w:spacing w:val="0"/>
          <w:sz w:val="24"/>
          <w:szCs w:val="24"/>
        </w:rPr>
        <w:t>因违反或终止合同而引起的对对方损失和损害的赔偿，双方应当协商解决，如未能达成一致，可提交主管部门协调，如仍未能达成一致时，双方同意依法向甲方所在地人民法院起诉</w:t>
      </w:r>
    </w:p>
    <w:p w14:paraId="2D2453AB">
      <w:pPr>
        <w:pStyle w:val="53"/>
        <w:spacing w:line="480" w:lineRule="exact"/>
        <w:ind w:firstLine="482"/>
        <w:rPr>
          <w:rFonts w:hint="eastAsia" w:ascii="宋体" w:hAnsi="宋体"/>
          <w:b/>
          <w:bCs/>
          <w:spacing w:val="0"/>
        </w:rPr>
      </w:pPr>
    </w:p>
    <w:p w14:paraId="65AA95B8">
      <w:pPr>
        <w:pStyle w:val="53"/>
        <w:spacing w:line="480" w:lineRule="exact"/>
        <w:ind w:firstLine="482"/>
        <w:rPr>
          <w:rFonts w:hint="eastAsia" w:ascii="宋体" w:hAnsi="宋体"/>
          <w:b/>
          <w:bCs/>
          <w:spacing w:val="0"/>
        </w:rPr>
      </w:pPr>
    </w:p>
    <w:p w14:paraId="5C3EA270">
      <w:pPr>
        <w:pStyle w:val="53"/>
        <w:spacing w:line="480" w:lineRule="exact"/>
        <w:ind w:firstLine="482"/>
        <w:rPr>
          <w:rFonts w:hint="eastAsia" w:ascii="宋体" w:hAnsi="宋体"/>
          <w:b/>
          <w:bCs/>
          <w:spacing w:val="0"/>
        </w:rPr>
      </w:pPr>
    </w:p>
    <w:p w14:paraId="69EA806C">
      <w:pPr>
        <w:pStyle w:val="53"/>
        <w:spacing w:line="480" w:lineRule="exact"/>
        <w:ind w:firstLine="482"/>
        <w:rPr>
          <w:rFonts w:hint="eastAsia" w:ascii="宋体" w:hAnsi="宋体"/>
          <w:b/>
          <w:bCs/>
          <w:spacing w:val="0"/>
        </w:rPr>
      </w:pPr>
    </w:p>
    <w:p w14:paraId="644D91FD">
      <w:pPr>
        <w:pStyle w:val="53"/>
        <w:spacing w:line="480" w:lineRule="exact"/>
        <w:ind w:firstLine="482"/>
        <w:rPr>
          <w:rFonts w:hint="eastAsia" w:ascii="宋体" w:hAnsi="宋体"/>
          <w:b/>
          <w:bCs/>
          <w:spacing w:val="0"/>
        </w:rPr>
      </w:pPr>
    </w:p>
    <w:p w14:paraId="0EE68030">
      <w:pPr>
        <w:pStyle w:val="53"/>
        <w:spacing w:line="480" w:lineRule="exact"/>
        <w:ind w:firstLine="482"/>
        <w:rPr>
          <w:rFonts w:hint="eastAsia" w:ascii="宋体" w:hAnsi="宋体"/>
          <w:b/>
          <w:bCs/>
          <w:spacing w:val="0"/>
        </w:rPr>
      </w:pPr>
    </w:p>
    <w:p w14:paraId="3BD06CC8">
      <w:pPr>
        <w:pStyle w:val="53"/>
        <w:spacing w:line="480" w:lineRule="exact"/>
        <w:ind w:firstLine="482"/>
        <w:rPr>
          <w:rFonts w:hint="eastAsia" w:ascii="宋体" w:hAnsi="宋体"/>
          <w:b/>
          <w:bCs/>
          <w:spacing w:val="0"/>
        </w:rPr>
      </w:pPr>
    </w:p>
    <w:p w14:paraId="45EA091A">
      <w:pPr>
        <w:pStyle w:val="53"/>
        <w:spacing w:line="480" w:lineRule="exact"/>
        <w:ind w:firstLine="482"/>
        <w:rPr>
          <w:rFonts w:hint="eastAsia" w:ascii="宋体" w:hAnsi="宋体"/>
          <w:b/>
          <w:bCs/>
          <w:spacing w:val="0"/>
        </w:rPr>
      </w:pPr>
    </w:p>
    <w:p w14:paraId="3E6BF91F">
      <w:pPr>
        <w:pStyle w:val="53"/>
        <w:spacing w:line="480" w:lineRule="exact"/>
        <w:ind w:firstLine="482"/>
        <w:rPr>
          <w:rFonts w:hint="eastAsia" w:ascii="宋体" w:hAnsi="宋体"/>
          <w:b/>
          <w:bCs/>
          <w:spacing w:val="0"/>
        </w:rPr>
      </w:pPr>
    </w:p>
    <w:p w14:paraId="4F40E976">
      <w:pPr>
        <w:pStyle w:val="53"/>
        <w:spacing w:line="480" w:lineRule="exact"/>
        <w:ind w:firstLine="482"/>
        <w:rPr>
          <w:rFonts w:hint="eastAsia" w:ascii="宋体" w:hAnsi="宋体"/>
          <w:b/>
          <w:bCs/>
          <w:spacing w:val="0"/>
        </w:rPr>
      </w:pPr>
    </w:p>
    <w:p w14:paraId="08492D7C">
      <w:pPr>
        <w:pStyle w:val="53"/>
        <w:spacing w:line="480" w:lineRule="exact"/>
        <w:ind w:firstLine="482"/>
        <w:rPr>
          <w:rFonts w:hint="eastAsia" w:ascii="宋体" w:hAnsi="宋体"/>
          <w:b/>
          <w:bCs/>
          <w:spacing w:val="0"/>
        </w:rPr>
      </w:pPr>
    </w:p>
    <w:p w14:paraId="7A62AACF">
      <w:pPr>
        <w:pStyle w:val="53"/>
        <w:spacing w:line="480" w:lineRule="exact"/>
        <w:ind w:firstLine="482"/>
        <w:rPr>
          <w:rFonts w:hint="eastAsia" w:ascii="宋体" w:hAnsi="宋体"/>
          <w:b/>
          <w:bCs/>
          <w:spacing w:val="0"/>
        </w:rPr>
      </w:pPr>
    </w:p>
    <w:p w14:paraId="363FD351">
      <w:pPr>
        <w:pStyle w:val="53"/>
        <w:spacing w:line="480" w:lineRule="exact"/>
        <w:ind w:firstLine="482"/>
        <w:rPr>
          <w:rFonts w:hint="eastAsia" w:ascii="宋体" w:hAnsi="宋体"/>
          <w:b/>
          <w:bCs/>
          <w:spacing w:val="0"/>
        </w:rPr>
      </w:pPr>
    </w:p>
    <w:p w14:paraId="499A97AD">
      <w:pPr>
        <w:pStyle w:val="53"/>
        <w:spacing w:line="480" w:lineRule="exact"/>
        <w:ind w:firstLine="482"/>
        <w:rPr>
          <w:rFonts w:hint="eastAsia" w:ascii="宋体" w:hAnsi="宋体"/>
          <w:b/>
          <w:bCs/>
          <w:spacing w:val="0"/>
        </w:rPr>
      </w:pPr>
    </w:p>
    <w:p w14:paraId="4AB9AC1A">
      <w:pPr>
        <w:pStyle w:val="53"/>
        <w:spacing w:line="480" w:lineRule="exact"/>
        <w:ind w:firstLine="482"/>
        <w:rPr>
          <w:rFonts w:hint="eastAsia" w:ascii="宋体" w:hAnsi="宋体"/>
          <w:b/>
          <w:bCs/>
          <w:spacing w:val="0"/>
        </w:rPr>
      </w:pPr>
    </w:p>
    <w:p w14:paraId="500C3CA2">
      <w:pPr>
        <w:pStyle w:val="53"/>
        <w:spacing w:line="480" w:lineRule="exact"/>
        <w:ind w:firstLine="482"/>
        <w:rPr>
          <w:rFonts w:hint="eastAsia" w:ascii="宋体" w:hAnsi="宋体"/>
          <w:b/>
          <w:bCs/>
          <w:spacing w:val="0"/>
        </w:rPr>
      </w:pPr>
    </w:p>
    <w:p w14:paraId="007EEEDE">
      <w:pPr>
        <w:pStyle w:val="53"/>
        <w:spacing w:line="480" w:lineRule="exact"/>
        <w:ind w:firstLine="482"/>
        <w:rPr>
          <w:rFonts w:hint="eastAsia" w:ascii="宋体" w:hAnsi="宋体"/>
          <w:b/>
          <w:bCs/>
          <w:spacing w:val="0"/>
        </w:rPr>
      </w:pPr>
    </w:p>
    <w:p w14:paraId="209E7039">
      <w:pPr>
        <w:pStyle w:val="53"/>
        <w:spacing w:line="480" w:lineRule="exact"/>
        <w:ind w:firstLine="482"/>
        <w:rPr>
          <w:rFonts w:hint="eastAsia" w:ascii="宋体" w:hAnsi="宋体"/>
          <w:b/>
          <w:bCs/>
          <w:spacing w:val="0"/>
        </w:rPr>
      </w:pPr>
    </w:p>
    <w:p w14:paraId="79440FAC">
      <w:pPr>
        <w:pStyle w:val="58"/>
        <w:spacing w:before="0" w:beforeLines="0" w:after="0" w:afterLines="0" w:line="480" w:lineRule="exact"/>
        <w:rPr>
          <w:spacing w:val="0"/>
        </w:rPr>
      </w:pPr>
      <w:r>
        <w:rPr>
          <w:rFonts w:hint="eastAsia"/>
          <w:spacing w:val="0"/>
        </w:rPr>
        <w:t>第三篇  专用条件</w:t>
      </w:r>
      <w:bookmarkEnd w:id="11"/>
    </w:p>
    <w:p w14:paraId="431A4470">
      <w:pPr>
        <w:pStyle w:val="53"/>
        <w:spacing w:line="480" w:lineRule="exact"/>
        <w:ind w:firstLine="480"/>
        <w:rPr>
          <w:rFonts w:ascii="楷体_GB2312" w:eastAsia="楷体_GB2312"/>
          <w:spacing w:val="0"/>
        </w:rPr>
      </w:pPr>
      <w:r>
        <w:rPr>
          <w:rFonts w:hint="eastAsia" w:ascii="楷体_GB2312" w:eastAsia="楷体_GB2312"/>
          <w:spacing w:val="0"/>
        </w:rPr>
        <w:t>（本部分条款的编号与标准条件的编号相对应，是根据本工程的实际情况对标准条件中相对应条款进行的修改、补充或否定，其适用顺序优先于标准条件。本部分条款未阐明的内容，则按本合同其他部分的有关约定执行）</w:t>
      </w:r>
    </w:p>
    <w:p w14:paraId="61C06429">
      <w:pPr>
        <w:pStyle w:val="53"/>
        <w:spacing w:line="480" w:lineRule="exact"/>
        <w:ind w:firstLine="480"/>
        <w:rPr>
          <w:rFonts w:hint="eastAsia" w:ascii="宋体" w:hAnsi="宋体"/>
          <w:bCs/>
          <w:spacing w:val="0"/>
        </w:rPr>
      </w:pPr>
    </w:p>
    <w:p w14:paraId="2CCF732E">
      <w:pPr>
        <w:pStyle w:val="53"/>
        <w:spacing w:line="480" w:lineRule="exact"/>
        <w:ind w:firstLine="482"/>
        <w:rPr>
          <w:rFonts w:hint="eastAsia" w:ascii="宋体" w:hAnsi="宋体"/>
          <w:b/>
          <w:bCs/>
          <w:spacing w:val="0"/>
        </w:rPr>
      </w:pPr>
      <w:r>
        <w:rPr>
          <w:rFonts w:hint="eastAsia" w:ascii="宋体" w:hAnsi="宋体"/>
          <w:b/>
          <w:bCs/>
          <w:spacing w:val="0"/>
        </w:rPr>
        <w:t>总  则</w:t>
      </w:r>
    </w:p>
    <w:p w14:paraId="2D826FF9">
      <w:pPr>
        <w:pStyle w:val="53"/>
        <w:spacing w:line="480" w:lineRule="exact"/>
        <w:ind w:firstLine="482"/>
        <w:rPr>
          <w:rFonts w:hint="eastAsia" w:ascii="宋体" w:hAnsi="宋体"/>
          <w:bCs/>
          <w:spacing w:val="0"/>
        </w:rPr>
      </w:pPr>
      <w:r>
        <w:rPr>
          <w:b/>
          <w:bCs/>
          <w:spacing w:val="0"/>
        </w:rPr>
        <w:t>1</w:t>
      </w:r>
      <w:r>
        <w:rPr>
          <w:rFonts w:hAnsi="宋体"/>
          <w:b/>
          <w:bCs/>
          <w:spacing w:val="0"/>
        </w:rPr>
        <w:t>．</w:t>
      </w:r>
      <w:r>
        <w:rPr>
          <w:rFonts w:hint="eastAsia" w:ascii="宋体" w:hAnsi="宋体"/>
          <w:bCs/>
          <w:spacing w:val="0"/>
        </w:rPr>
        <w:t>根据监理规范和本工程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000E6925">
      <w:pPr>
        <w:pStyle w:val="53"/>
        <w:spacing w:line="480" w:lineRule="exact"/>
        <w:ind w:firstLine="482"/>
        <w:rPr>
          <w:rFonts w:hint="eastAsia" w:ascii="宋体" w:hAnsi="宋体"/>
          <w:bCs/>
          <w:spacing w:val="0"/>
        </w:rPr>
      </w:pPr>
      <w:r>
        <w:rPr>
          <w:b/>
          <w:bCs/>
          <w:spacing w:val="0"/>
        </w:rPr>
        <w:t>2</w:t>
      </w:r>
      <w:r>
        <w:rPr>
          <w:rFonts w:hAnsi="宋体"/>
          <w:b/>
          <w:bCs/>
          <w:spacing w:val="0"/>
        </w:rPr>
        <w:t>．</w:t>
      </w:r>
      <w:r>
        <w:rPr>
          <w:rFonts w:hint="eastAsia" w:ascii="宋体" w:hAnsi="宋体"/>
          <w:bCs/>
          <w:spacing w:val="0"/>
        </w:rPr>
        <w:t>委托人通过监理人下达指令，监督承包人履约行为，承包人所有请求事项由监理人协调并在</w:t>
      </w:r>
      <w:r>
        <w:rPr>
          <w:rFonts w:hint="eastAsia" w:ascii="宋体" w:hAnsi="宋体"/>
          <w:spacing w:val="0"/>
        </w:rPr>
        <w:t>一般情况下均通过监理人接受或提出处理意见</w:t>
      </w:r>
      <w:r>
        <w:rPr>
          <w:rFonts w:hint="eastAsia" w:ascii="宋体" w:hAnsi="宋体"/>
          <w:bCs/>
          <w:spacing w:val="0"/>
        </w:rPr>
        <w:t>（委托人有特别要求和规定的除外）。</w:t>
      </w:r>
    </w:p>
    <w:p w14:paraId="43E46112">
      <w:pPr>
        <w:pStyle w:val="53"/>
        <w:spacing w:line="480" w:lineRule="exact"/>
        <w:ind w:firstLine="482"/>
        <w:rPr>
          <w:rFonts w:hint="eastAsia" w:ascii="宋体" w:hAnsi="宋体"/>
          <w:bCs/>
          <w:spacing w:val="0"/>
        </w:rPr>
      </w:pPr>
      <w:r>
        <w:rPr>
          <w:b/>
          <w:bCs/>
          <w:spacing w:val="0"/>
        </w:rPr>
        <w:t>3</w:t>
      </w:r>
      <w:r>
        <w:rPr>
          <w:rFonts w:hAnsi="宋体"/>
          <w:b/>
          <w:bCs/>
          <w:spacing w:val="0"/>
        </w:rPr>
        <w:t>．</w:t>
      </w:r>
      <w:r>
        <w:rPr>
          <w:rFonts w:hint="eastAsia" w:ascii="宋体" w:hAnsi="宋体"/>
          <w:bCs/>
          <w:spacing w:val="0"/>
        </w:rPr>
        <w:t>委托人将采取较为严密的组织管理形式，监理人需投入充足的人力、物力进行集中现场管理服务。</w:t>
      </w:r>
    </w:p>
    <w:p w14:paraId="2B6CC4F6">
      <w:pPr>
        <w:pStyle w:val="53"/>
        <w:spacing w:line="480" w:lineRule="exact"/>
        <w:ind w:firstLine="482"/>
        <w:rPr>
          <w:rFonts w:hint="eastAsia" w:ascii="宋体" w:hAnsi="宋体"/>
          <w:bCs/>
          <w:spacing w:val="0"/>
        </w:rPr>
      </w:pPr>
      <w:r>
        <w:rPr>
          <w:b/>
          <w:bCs/>
          <w:spacing w:val="0"/>
        </w:rPr>
        <w:t>4</w:t>
      </w:r>
      <w:r>
        <w:rPr>
          <w:rFonts w:hAnsi="宋体"/>
          <w:b/>
          <w:bCs/>
          <w:spacing w:val="0"/>
        </w:rPr>
        <w:t>．</w:t>
      </w:r>
      <w:r>
        <w:rPr>
          <w:rFonts w:hint="eastAsia" w:ascii="宋体" w:hAnsi="宋体"/>
          <w:bCs/>
          <w:spacing w:val="0"/>
        </w:rPr>
        <w:t>全员培训是工程管理的重要组成部分，监理人承诺按照工程推进的情况，不间断地对监理人员进行培训。</w:t>
      </w:r>
    </w:p>
    <w:p w14:paraId="06CCD52E">
      <w:pPr>
        <w:pStyle w:val="53"/>
        <w:spacing w:line="480" w:lineRule="exact"/>
        <w:ind w:firstLine="482"/>
        <w:rPr>
          <w:rFonts w:hint="eastAsia" w:ascii="宋体" w:hAnsi="宋体"/>
          <w:bCs/>
          <w:spacing w:val="0"/>
        </w:rPr>
      </w:pPr>
      <w:r>
        <w:rPr>
          <w:b/>
          <w:bCs/>
          <w:spacing w:val="0"/>
        </w:rPr>
        <w:t>5</w:t>
      </w:r>
      <w:r>
        <w:rPr>
          <w:rFonts w:hAnsi="宋体"/>
          <w:b/>
          <w:bCs/>
          <w:spacing w:val="0"/>
        </w:rPr>
        <w:t>．</w:t>
      </w:r>
      <w:r>
        <w:rPr>
          <w:rFonts w:hint="eastAsia" w:ascii="宋体" w:hAnsi="宋体"/>
          <w:bCs/>
          <w:spacing w:val="0"/>
        </w:rPr>
        <w:t>为保证本工程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7B1B07F2">
      <w:pPr>
        <w:pStyle w:val="53"/>
        <w:spacing w:line="480" w:lineRule="exact"/>
        <w:ind w:firstLine="482"/>
        <w:rPr>
          <w:rFonts w:hint="eastAsia" w:ascii="宋体" w:hAnsi="宋体"/>
          <w:spacing w:val="0"/>
        </w:rPr>
      </w:pPr>
      <w:r>
        <w:rPr>
          <w:rFonts w:hint="eastAsia" w:ascii="宋体" w:hAnsi="宋体"/>
          <w:b/>
          <w:bCs/>
          <w:spacing w:val="0"/>
        </w:rPr>
        <w:t>第一条</w:t>
      </w:r>
      <w:r>
        <w:rPr>
          <w:rFonts w:hint="eastAsia" w:ascii="宋体" w:hAnsi="宋体"/>
          <w:spacing w:val="0"/>
        </w:rPr>
        <w:t>　</w:t>
      </w:r>
      <w:r>
        <w:rPr>
          <w:rFonts w:hint="eastAsia" w:ascii="宋体" w:hAnsi="宋体"/>
          <w:b/>
          <w:bCs/>
          <w:spacing w:val="0"/>
        </w:rPr>
        <w:t>词语定义</w:t>
      </w:r>
    </w:p>
    <w:p w14:paraId="570CBEA2">
      <w:pPr>
        <w:pStyle w:val="53"/>
        <w:spacing w:line="480" w:lineRule="exact"/>
        <w:ind w:firstLine="480"/>
        <w:rPr>
          <w:rFonts w:hint="eastAsia" w:ascii="宋体" w:hAnsi="宋体" w:cs="宋体"/>
          <w:spacing w:val="0"/>
        </w:rPr>
      </w:pPr>
      <w:r>
        <w:rPr>
          <w:rFonts w:hAnsi="宋体"/>
          <w:spacing w:val="0"/>
        </w:rPr>
        <w:t>（</w:t>
      </w:r>
      <w:r>
        <w:rPr>
          <w:spacing w:val="0"/>
        </w:rPr>
        <w:t>12</w:t>
      </w:r>
      <w:r>
        <w:rPr>
          <w:rFonts w:hAnsi="宋体"/>
          <w:spacing w:val="0"/>
        </w:rPr>
        <w:t>）</w:t>
      </w:r>
      <w:r>
        <w:rPr>
          <w:rFonts w:hint="eastAsia" w:ascii="宋体" w:hAnsi="宋体" w:cs="宋体"/>
          <w:spacing w:val="0"/>
        </w:rPr>
        <w:t>“监理工程师”指取得国家监理工程师执业资格证书并经注册的监理人员。</w:t>
      </w:r>
    </w:p>
    <w:p w14:paraId="1EFA2019">
      <w:pPr>
        <w:pStyle w:val="53"/>
        <w:spacing w:line="480" w:lineRule="exact"/>
        <w:ind w:firstLine="480"/>
        <w:rPr>
          <w:rFonts w:hint="eastAsia" w:ascii="宋体" w:hAnsi="宋体" w:cs="宋体"/>
          <w:spacing w:val="0"/>
        </w:rPr>
      </w:pPr>
      <w:r>
        <w:rPr>
          <w:spacing w:val="0"/>
        </w:rPr>
        <w:t>（13）</w:t>
      </w:r>
      <w:r>
        <w:rPr>
          <w:rFonts w:hint="eastAsia" w:ascii="宋体" w:hAnsi="宋体" w:cs="宋体"/>
          <w:spacing w:val="0"/>
        </w:rPr>
        <w:t>“专业监理工程师”指根据项目监理岗位职责分工和总监理工程师的指令，负责实施某一专业或某一方面的监理工作，具有相应监理文件签发权的监理工程师。</w:t>
      </w:r>
    </w:p>
    <w:p w14:paraId="7CAE315A">
      <w:pPr>
        <w:pStyle w:val="53"/>
        <w:spacing w:line="480" w:lineRule="exact"/>
        <w:ind w:firstLine="480"/>
        <w:rPr>
          <w:rFonts w:hint="eastAsia" w:ascii="宋体" w:hAnsi="宋体" w:cs="宋体"/>
          <w:spacing w:val="0"/>
        </w:rPr>
      </w:pPr>
      <w:r>
        <w:rPr>
          <w:rFonts w:hAnsi="宋体"/>
          <w:spacing w:val="0"/>
        </w:rPr>
        <w:t>（</w:t>
      </w:r>
      <w:r>
        <w:rPr>
          <w:spacing w:val="0"/>
        </w:rPr>
        <w:t>14</w:t>
      </w:r>
      <w:r>
        <w:rPr>
          <w:rFonts w:hAnsi="宋体"/>
          <w:spacing w:val="0"/>
        </w:rPr>
        <w:t>）</w:t>
      </w:r>
      <w:r>
        <w:rPr>
          <w:rFonts w:hint="eastAsia" w:ascii="宋体" w:hAnsi="宋体" w:cs="宋体"/>
          <w:spacing w:val="0"/>
        </w:rPr>
        <w:t>“监理员”指经过监理业务培训，具有同类工程相关专业知识，从事具体监理工作的监理人员。</w:t>
      </w:r>
    </w:p>
    <w:p w14:paraId="41A83478">
      <w:pPr>
        <w:pStyle w:val="53"/>
        <w:spacing w:line="480" w:lineRule="exact"/>
        <w:ind w:firstLine="480"/>
        <w:rPr>
          <w:rFonts w:hint="eastAsia" w:ascii="宋体" w:hAnsi="宋体" w:cs="宋体"/>
          <w:spacing w:val="0"/>
        </w:rPr>
      </w:pPr>
      <w:r>
        <w:rPr>
          <w:rFonts w:hAnsi="宋体"/>
          <w:spacing w:val="0"/>
        </w:rPr>
        <w:t>（</w:t>
      </w:r>
      <w:r>
        <w:rPr>
          <w:spacing w:val="0"/>
        </w:rPr>
        <w:t>15</w:t>
      </w:r>
      <w:r>
        <w:rPr>
          <w:rFonts w:hAnsi="宋体"/>
          <w:spacing w:val="0"/>
        </w:rPr>
        <w:t>）</w:t>
      </w:r>
      <w:r>
        <w:rPr>
          <w:rFonts w:hint="eastAsia" w:ascii="宋体" w:hAnsi="宋体" w:cs="宋体"/>
          <w:spacing w:val="0"/>
        </w:rPr>
        <w:t>“监理规划”指在总监理工程师的主持下编制、经监理人技术负责人批准，用来指导监理人全面开展监理工作的指导性文件。</w:t>
      </w:r>
    </w:p>
    <w:p w14:paraId="6CF1B349">
      <w:pPr>
        <w:pStyle w:val="53"/>
        <w:spacing w:line="480" w:lineRule="exact"/>
        <w:ind w:firstLine="480"/>
        <w:rPr>
          <w:rFonts w:hint="eastAsia" w:ascii="宋体" w:hAnsi="宋体" w:cs="宋体"/>
          <w:spacing w:val="0"/>
        </w:rPr>
      </w:pPr>
      <w:r>
        <w:rPr>
          <w:rFonts w:hAnsi="宋体"/>
          <w:spacing w:val="0"/>
        </w:rPr>
        <w:t>（</w:t>
      </w:r>
      <w:r>
        <w:rPr>
          <w:spacing w:val="0"/>
        </w:rPr>
        <w:t>16</w:t>
      </w:r>
      <w:r>
        <w:rPr>
          <w:rFonts w:hAnsi="宋体"/>
          <w:spacing w:val="0"/>
        </w:rPr>
        <w:t>）</w:t>
      </w:r>
      <w:r>
        <w:rPr>
          <w:rFonts w:hint="eastAsia" w:ascii="宋体" w:hAnsi="宋体" w:cs="宋体"/>
          <w:spacing w:val="0"/>
        </w:rPr>
        <w:t>“监理实施细则”指根据监理规划，由专业监理工程师编写，并经总监理工程师批准，针对工程项目中某一专业或某一方面监理工作的操作性文件。</w:t>
      </w:r>
    </w:p>
    <w:p w14:paraId="0F77F39B">
      <w:pPr>
        <w:pStyle w:val="53"/>
        <w:spacing w:line="480" w:lineRule="exact"/>
        <w:ind w:firstLine="480"/>
        <w:rPr>
          <w:rFonts w:hint="eastAsia" w:ascii="宋体" w:hAnsi="宋体" w:cs="宋体"/>
          <w:spacing w:val="0"/>
        </w:rPr>
      </w:pPr>
      <w:r>
        <w:rPr>
          <w:rFonts w:hAnsi="宋体"/>
          <w:spacing w:val="0"/>
        </w:rPr>
        <w:t>（</w:t>
      </w:r>
      <w:r>
        <w:rPr>
          <w:spacing w:val="0"/>
        </w:rPr>
        <w:t>17</w:t>
      </w:r>
      <w:r>
        <w:rPr>
          <w:rFonts w:hAnsi="宋体"/>
          <w:spacing w:val="0"/>
        </w:rPr>
        <w:t>）</w:t>
      </w:r>
      <w:r>
        <w:rPr>
          <w:rFonts w:hint="eastAsia" w:ascii="宋体" w:hAnsi="宋体" w:cs="宋体"/>
          <w:spacing w:val="0"/>
        </w:rPr>
        <w:t>“工地例会”指由监理人主持的，在工程实施过程中针对工程质量、造价、进度、合同管理等事宜定期召开的，由有关单位参加的会议。</w:t>
      </w:r>
    </w:p>
    <w:p w14:paraId="07C92CFF">
      <w:pPr>
        <w:pStyle w:val="53"/>
        <w:spacing w:line="480" w:lineRule="exact"/>
        <w:ind w:firstLine="480"/>
        <w:rPr>
          <w:rFonts w:hint="eastAsia" w:ascii="宋体" w:hAnsi="宋体" w:cs="宋体"/>
          <w:spacing w:val="0"/>
        </w:rPr>
      </w:pPr>
      <w:r>
        <w:rPr>
          <w:rFonts w:hAnsi="宋体"/>
          <w:spacing w:val="0"/>
        </w:rPr>
        <w:t>（</w:t>
      </w:r>
      <w:r>
        <w:rPr>
          <w:spacing w:val="0"/>
        </w:rPr>
        <w:t>18</w:t>
      </w:r>
      <w:r>
        <w:rPr>
          <w:rFonts w:hAnsi="宋体"/>
          <w:spacing w:val="0"/>
        </w:rPr>
        <w:t>）</w:t>
      </w:r>
      <w:r>
        <w:rPr>
          <w:rFonts w:hint="eastAsia" w:ascii="宋体" w:hAnsi="宋体" w:cs="宋体"/>
          <w:spacing w:val="0"/>
        </w:rPr>
        <w:t>“工程变更”指在工程项目实施过程中，按照合同约定的程序对部分或全部工程在材料、工艺、功能、构造、尺寸、技术指标、工程数量及施工方法等方面做出的改变。</w:t>
      </w:r>
    </w:p>
    <w:p w14:paraId="4BCFE224">
      <w:pPr>
        <w:pStyle w:val="53"/>
        <w:spacing w:line="480" w:lineRule="exact"/>
        <w:ind w:firstLine="480"/>
        <w:rPr>
          <w:rFonts w:hint="eastAsia" w:ascii="宋体" w:hAnsi="宋体" w:cs="宋体"/>
          <w:spacing w:val="0"/>
        </w:rPr>
      </w:pPr>
      <w:r>
        <w:rPr>
          <w:rFonts w:hAnsi="宋体"/>
          <w:spacing w:val="0"/>
        </w:rPr>
        <w:t>（</w:t>
      </w:r>
      <w:r>
        <w:rPr>
          <w:spacing w:val="0"/>
        </w:rPr>
        <w:t>19</w:t>
      </w:r>
      <w:r>
        <w:rPr>
          <w:rFonts w:hAnsi="宋体"/>
          <w:spacing w:val="0"/>
        </w:rPr>
        <w:t>）</w:t>
      </w:r>
      <w:r>
        <w:rPr>
          <w:rFonts w:ascii="宋体" w:hAnsi="宋体" w:cs="宋体"/>
          <w:spacing w:val="0"/>
        </w:rPr>
        <w:t>“</w:t>
      </w:r>
      <w:r>
        <w:rPr>
          <w:rFonts w:hint="eastAsia" w:ascii="宋体" w:hAnsi="宋体" w:cs="宋体"/>
          <w:spacing w:val="0"/>
        </w:rPr>
        <w:t>工程计量”指根据设计文件及承包合同中关于工程量计算的规定，监理人对承包人申报的已完成工程的工程量进行的核验。</w:t>
      </w:r>
    </w:p>
    <w:p w14:paraId="01235F11">
      <w:pPr>
        <w:pStyle w:val="53"/>
        <w:spacing w:line="480" w:lineRule="exact"/>
        <w:ind w:firstLine="480"/>
        <w:rPr>
          <w:rFonts w:hint="eastAsia" w:ascii="宋体" w:hAnsi="宋体" w:cs="宋体"/>
          <w:spacing w:val="0"/>
        </w:rPr>
      </w:pPr>
      <w:r>
        <w:rPr>
          <w:rFonts w:hAnsi="宋体"/>
          <w:spacing w:val="0"/>
        </w:rPr>
        <w:t>（</w:t>
      </w:r>
      <w:r>
        <w:rPr>
          <w:spacing w:val="0"/>
        </w:rPr>
        <w:t>20</w:t>
      </w:r>
      <w:r>
        <w:rPr>
          <w:rFonts w:hAnsi="宋体"/>
          <w:spacing w:val="0"/>
        </w:rPr>
        <w:t>）</w:t>
      </w:r>
      <w:r>
        <w:rPr>
          <w:rFonts w:hint="eastAsia" w:ascii="宋体" w:hAnsi="宋体" w:cs="宋体"/>
          <w:spacing w:val="0"/>
        </w:rPr>
        <w:t>“见证”指由监理人员现场监督某工序全过程完成情况的活动。</w:t>
      </w:r>
    </w:p>
    <w:p w14:paraId="4502B670">
      <w:pPr>
        <w:pStyle w:val="53"/>
        <w:spacing w:line="480" w:lineRule="exact"/>
        <w:ind w:firstLine="480"/>
        <w:rPr>
          <w:rFonts w:hint="eastAsia" w:ascii="宋体" w:hAnsi="宋体" w:cs="宋体"/>
          <w:spacing w:val="0"/>
        </w:rPr>
      </w:pPr>
      <w:r>
        <w:rPr>
          <w:rFonts w:hAnsi="宋体"/>
          <w:spacing w:val="0"/>
        </w:rPr>
        <w:t>（</w:t>
      </w:r>
      <w:r>
        <w:rPr>
          <w:spacing w:val="0"/>
        </w:rPr>
        <w:t>21</w:t>
      </w:r>
      <w:r>
        <w:rPr>
          <w:rFonts w:hAnsi="宋体"/>
          <w:spacing w:val="0"/>
        </w:rPr>
        <w:t>）</w:t>
      </w:r>
      <w:r>
        <w:rPr>
          <w:rFonts w:hint="eastAsia" w:ascii="宋体" w:hAnsi="宋体" w:cs="宋体"/>
          <w:spacing w:val="0"/>
        </w:rPr>
        <w:t>“旁站”指在关键部位或关键工序施工过程中，由监理人员在现场进行的监督活动。</w:t>
      </w:r>
    </w:p>
    <w:p w14:paraId="141DC76D">
      <w:pPr>
        <w:pStyle w:val="53"/>
        <w:spacing w:line="480" w:lineRule="exact"/>
        <w:ind w:firstLine="480"/>
        <w:rPr>
          <w:rFonts w:hint="eastAsia" w:ascii="宋体" w:hAnsi="宋体" w:cs="宋体"/>
          <w:spacing w:val="0"/>
        </w:rPr>
      </w:pPr>
      <w:r>
        <w:rPr>
          <w:rFonts w:hAnsi="宋体"/>
          <w:spacing w:val="0"/>
        </w:rPr>
        <w:t>（</w:t>
      </w:r>
      <w:r>
        <w:rPr>
          <w:spacing w:val="0"/>
        </w:rPr>
        <w:t>22</w:t>
      </w:r>
      <w:r>
        <w:rPr>
          <w:rFonts w:hAnsi="宋体"/>
          <w:spacing w:val="0"/>
        </w:rPr>
        <w:t>）</w:t>
      </w:r>
      <w:r>
        <w:rPr>
          <w:rFonts w:hint="eastAsia" w:ascii="宋体" w:hAnsi="宋体" w:cs="宋体"/>
          <w:spacing w:val="0"/>
        </w:rPr>
        <w:t>“巡视”指对正在施工的部位或工序在现场进行的定期或不定期的监督活动。</w:t>
      </w:r>
    </w:p>
    <w:p w14:paraId="55784C48">
      <w:pPr>
        <w:pStyle w:val="53"/>
        <w:spacing w:line="480" w:lineRule="exact"/>
        <w:ind w:firstLine="480"/>
        <w:rPr>
          <w:rFonts w:hint="eastAsia" w:ascii="宋体" w:hAnsi="宋体" w:cs="宋体"/>
          <w:spacing w:val="0"/>
        </w:rPr>
      </w:pPr>
      <w:r>
        <w:rPr>
          <w:rFonts w:hAnsi="宋体"/>
          <w:spacing w:val="0"/>
        </w:rPr>
        <w:t>（</w:t>
      </w:r>
      <w:r>
        <w:rPr>
          <w:spacing w:val="0"/>
        </w:rPr>
        <w:t>23</w:t>
      </w:r>
      <w:r>
        <w:rPr>
          <w:rFonts w:hAnsi="宋体"/>
          <w:spacing w:val="0"/>
        </w:rPr>
        <w:t>）</w:t>
      </w:r>
      <w:r>
        <w:rPr>
          <w:rFonts w:hint="eastAsia" w:ascii="宋体" w:hAnsi="宋体" w:cs="宋体"/>
          <w:spacing w:val="0"/>
        </w:rPr>
        <w:t>“平行检验”指监理人利用一定的检查或检测手段，在承包人自检的基础上，按照一定的比例独立进行检查或检测的活动。</w:t>
      </w:r>
    </w:p>
    <w:p w14:paraId="03133C07">
      <w:pPr>
        <w:pStyle w:val="53"/>
        <w:spacing w:line="480" w:lineRule="exact"/>
        <w:ind w:firstLine="480"/>
        <w:rPr>
          <w:rFonts w:hint="eastAsia" w:ascii="宋体" w:hAnsi="宋体" w:cs="宋体"/>
          <w:spacing w:val="0"/>
        </w:rPr>
      </w:pPr>
      <w:r>
        <w:rPr>
          <w:rFonts w:hAnsi="宋体"/>
          <w:spacing w:val="0"/>
        </w:rPr>
        <w:t>（</w:t>
      </w:r>
      <w:r>
        <w:rPr>
          <w:spacing w:val="0"/>
        </w:rPr>
        <w:t>2</w:t>
      </w:r>
      <w:r>
        <w:rPr>
          <w:rFonts w:hint="eastAsia"/>
          <w:spacing w:val="0"/>
        </w:rPr>
        <w:t>4</w:t>
      </w:r>
      <w:r>
        <w:rPr>
          <w:rFonts w:hAnsi="宋体"/>
          <w:spacing w:val="0"/>
        </w:rPr>
        <w:t>）</w:t>
      </w:r>
      <w:r>
        <w:rPr>
          <w:rFonts w:hint="eastAsia" w:ascii="宋体" w:hAnsi="宋体" w:cs="宋体"/>
          <w:spacing w:val="0"/>
        </w:rPr>
        <w:t>“费用索赔”指根据承包合同的约定，合同一方因另一方原因造成本方经济损失，通过监理工程师向对方索取费用的活动。</w:t>
      </w:r>
    </w:p>
    <w:p w14:paraId="13F2922A">
      <w:pPr>
        <w:pStyle w:val="53"/>
        <w:spacing w:line="480" w:lineRule="exact"/>
        <w:ind w:firstLine="480"/>
        <w:rPr>
          <w:rFonts w:hint="eastAsia" w:ascii="宋体" w:hAnsi="宋体" w:cs="宋体"/>
          <w:spacing w:val="0"/>
        </w:rPr>
      </w:pPr>
      <w:r>
        <w:rPr>
          <w:rFonts w:hAnsi="宋体"/>
          <w:spacing w:val="0"/>
        </w:rPr>
        <w:t>（</w:t>
      </w:r>
      <w:r>
        <w:rPr>
          <w:spacing w:val="0"/>
        </w:rPr>
        <w:t>2</w:t>
      </w:r>
      <w:r>
        <w:rPr>
          <w:rFonts w:hint="eastAsia"/>
          <w:spacing w:val="0"/>
        </w:rPr>
        <w:t>5</w:t>
      </w:r>
      <w:r>
        <w:rPr>
          <w:rFonts w:hAnsi="宋体"/>
          <w:spacing w:val="0"/>
        </w:rPr>
        <w:t>）</w:t>
      </w:r>
      <w:r>
        <w:rPr>
          <w:rFonts w:hint="eastAsia" w:ascii="宋体" w:hAnsi="宋体" w:cs="宋体"/>
          <w:spacing w:val="0"/>
        </w:rPr>
        <w:t>“临时延期批准”是指当发生非承包人原因造成的持续性影响工期的事件，总监理工程师所作出暂时延长合同工期的批准。</w:t>
      </w:r>
    </w:p>
    <w:p w14:paraId="5BDE22E2">
      <w:pPr>
        <w:pStyle w:val="53"/>
        <w:spacing w:line="480" w:lineRule="exact"/>
        <w:ind w:firstLine="480"/>
        <w:rPr>
          <w:rFonts w:hint="eastAsia" w:ascii="宋体" w:hAnsi="宋体" w:cs="宋体"/>
          <w:spacing w:val="0"/>
        </w:rPr>
      </w:pPr>
      <w:r>
        <w:rPr>
          <w:rFonts w:hAnsi="宋体"/>
          <w:spacing w:val="0"/>
        </w:rPr>
        <w:t>（</w:t>
      </w:r>
      <w:r>
        <w:rPr>
          <w:spacing w:val="0"/>
        </w:rPr>
        <w:t>2</w:t>
      </w:r>
      <w:r>
        <w:rPr>
          <w:rFonts w:hint="eastAsia"/>
          <w:spacing w:val="0"/>
        </w:rPr>
        <w:t>6</w:t>
      </w:r>
      <w:r>
        <w:rPr>
          <w:rFonts w:hAnsi="宋体"/>
          <w:spacing w:val="0"/>
        </w:rPr>
        <w:t>）</w:t>
      </w:r>
      <w:r>
        <w:rPr>
          <w:rFonts w:hint="eastAsia" w:ascii="宋体" w:hAnsi="宋体" w:cs="宋体"/>
          <w:spacing w:val="0"/>
        </w:rPr>
        <w:t>“延期批准”指当发生非承包人原因造成的持续性影响工期事件，总监理工程师所作出的最终延长合同工期的批准。</w:t>
      </w:r>
    </w:p>
    <w:p w14:paraId="73ED2FD6">
      <w:pPr>
        <w:pStyle w:val="53"/>
        <w:spacing w:line="480" w:lineRule="exact"/>
        <w:ind w:firstLine="480"/>
        <w:rPr>
          <w:rFonts w:hint="eastAsia" w:ascii="宋体" w:hAnsi="宋体" w:cs="宋体"/>
          <w:spacing w:val="0"/>
        </w:rPr>
      </w:pPr>
      <w:r>
        <w:rPr>
          <w:rFonts w:hAnsi="宋体"/>
          <w:spacing w:val="0"/>
        </w:rPr>
        <w:t>（</w:t>
      </w:r>
      <w:r>
        <w:rPr>
          <w:spacing w:val="0"/>
        </w:rPr>
        <w:t>2</w:t>
      </w:r>
      <w:r>
        <w:rPr>
          <w:rFonts w:hint="eastAsia"/>
          <w:spacing w:val="0"/>
        </w:rPr>
        <w:t>7</w:t>
      </w:r>
      <w:r>
        <w:rPr>
          <w:rFonts w:hAnsi="宋体"/>
          <w:spacing w:val="0"/>
        </w:rPr>
        <w:t>）</w:t>
      </w:r>
      <w:r>
        <w:rPr>
          <w:rFonts w:hint="eastAsia" w:ascii="宋体" w:hAnsi="宋体" w:cs="宋体"/>
          <w:spacing w:val="0"/>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6D51089F">
      <w:pPr>
        <w:pStyle w:val="53"/>
        <w:spacing w:line="480" w:lineRule="exact"/>
        <w:ind w:firstLine="480"/>
        <w:rPr>
          <w:rFonts w:hint="eastAsia" w:ascii="宋体" w:hAnsi="宋体" w:cs="宋体"/>
          <w:spacing w:val="0"/>
        </w:rPr>
      </w:pPr>
      <w:r>
        <w:rPr>
          <w:rFonts w:hAnsi="宋体"/>
          <w:spacing w:val="0"/>
        </w:rPr>
        <w:t>（</w:t>
      </w:r>
      <w:r>
        <w:rPr>
          <w:spacing w:val="0"/>
        </w:rPr>
        <w:t>2</w:t>
      </w:r>
      <w:r>
        <w:rPr>
          <w:rFonts w:hint="eastAsia"/>
          <w:spacing w:val="0"/>
        </w:rPr>
        <w:t>8</w:t>
      </w:r>
      <w:r>
        <w:rPr>
          <w:rFonts w:hAnsi="宋体"/>
          <w:spacing w:val="0"/>
        </w:rPr>
        <w:t>）</w:t>
      </w:r>
      <w:r>
        <w:rPr>
          <w:rFonts w:hint="eastAsia" w:ascii="宋体" w:hAnsi="宋体" w:cs="宋体"/>
          <w:spacing w:val="0"/>
        </w:rPr>
        <w:t>“通知”指合同中所提及的各方之间传达意思表示的方式，包括但不限于申请、报告、同意、答复、批准、指令、证书、决定，等等。除本合同专用条件有特别约定外，只有采用书面形式的通知才有效。</w:t>
      </w:r>
    </w:p>
    <w:p w14:paraId="58C49A8B">
      <w:pPr>
        <w:pStyle w:val="53"/>
        <w:spacing w:line="480" w:lineRule="exact"/>
        <w:ind w:firstLine="480"/>
        <w:rPr>
          <w:rFonts w:hint="eastAsia" w:ascii="宋体" w:hAnsi="宋体" w:cs="宋体"/>
          <w:spacing w:val="0"/>
        </w:rPr>
      </w:pPr>
      <w:r>
        <w:rPr>
          <w:rFonts w:hAnsi="宋体"/>
          <w:spacing w:val="0"/>
        </w:rPr>
        <w:t>（</w:t>
      </w:r>
      <w:r>
        <w:rPr>
          <w:rFonts w:hint="eastAsia"/>
          <w:spacing w:val="0"/>
        </w:rPr>
        <w:t>29</w:t>
      </w:r>
      <w:r>
        <w:rPr>
          <w:rFonts w:hAnsi="宋体"/>
          <w:spacing w:val="0"/>
        </w:rPr>
        <w:t>）</w:t>
      </w:r>
      <w:r>
        <w:rPr>
          <w:rFonts w:hint="eastAsia" w:ascii="宋体" w:hAnsi="宋体" w:cs="宋体"/>
          <w:spacing w:val="0"/>
        </w:rPr>
        <w:t>“生产安全事故”指在工程建设过程中由于责任过失造成工程倒塌或报废、机械设备毁坏和安全设施失当等原因造成人身伤亡或者重大经济损失的事故。分为：</w:t>
      </w:r>
    </w:p>
    <w:p w14:paraId="0969BE29">
      <w:pPr>
        <w:pStyle w:val="53"/>
        <w:spacing w:line="480" w:lineRule="exact"/>
        <w:ind w:firstLine="480"/>
        <w:rPr>
          <w:rFonts w:hint="eastAsia" w:ascii="宋体" w:hAnsi="宋体"/>
          <w:spacing w:val="0"/>
        </w:rPr>
      </w:pPr>
      <w:r>
        <w:rPr>
          <w:rFonts w:hint="eastAsia" w:ascii="宋体" w:hAnsi="宋体"/>
          <w:spacing w:val="0"/>
        </w:rPr>
        <w:t>1）特别重大事故，是指造成30人以上死亡，或者100人以上重伤（包括急性工业中毒，下同），或者1亿元以上直接经济损失的事故；</w:t>
      </w:r>
    </w:p>
    <w:p w14:paraId="38B0E171">
      <w:pPr>
        <w:pStyle w:val="53"/>
        <w:spacing w:line="480" w:lineRule="exact"/>
        <w:ind w:firstLine="480"/>
        <w:rPr>
          <w:rFonts w:hint="eastAsia" w:ascii="宋体" w:hAnsi="宋体"/>
          <w:spacing w:val="0"/>
        </w:rPr>
      </w:pPr>
      <w:r>
        <w:rPr>
          <w:rFonts w:hint="eastAsia" w:ascii="宋体" w:hAnsi="宋体"/>
          <w:spacing w:val="0"/>
        </w:rPr>
        <w:t>2）重大事故，是指造成10人以上30人以下死亡，或者50人以上100人以下重伤，或者5000万元以上1亿元以下直接经济损失的事故；</w:t>
      </w:r>
    </w:p>
    <w:p w14:paraId="74C58EE1">
      <w:pPr>
        <w:pStyle w:val="53"/>
        <w:spacing w:line="480" w:lineRule="exact"/>
        <w:ind w:firstLine="480"/>
        <w:rPr>
          <w:rFonts w:hint="eastAsia" w:ascii="宋体" w:hAnsi="宋体"/>
          <w:spacing w:val="0"/>
        </w:rPr>
      </w:pPr>
      <w:r>
        <w:rPr>
          <w:rFonts w:hint="eastAsia" w:ascii="宋体" w:hAnsi="宋体"/>
          <w:spacing w:val="0"/>
        </w:rPr>
        <w:t>3）较大事故，是指造成3人以上10人以下死亡，或者10人以上50人以下重伤，或者1000万元以上5000万元以下直接经济损失的事故；</w:t>
      </w:r>
    </w:p>
    <w:p w14:paraId="5A073DFB">
      <w:pPr>
        <w:pStyle w:val="53"/>
        <w:spacing w:line="480" w:lineRule="exact"/>
        <w:ind w:firstLine="480"/>
        <w:rPr>
          <w:rFonts w:hint="eastAsia" w:ascii="宋体" w:hAnsi="宋体"/>
          <w:spacing w:val="0"/>
        </w:rPr>
      </w:pPr>
      <w:r>
        <w:rPr>
          <w:rFonts w:hint="eastAsia" w:ascii="宋体" w:hAnsi="宋体"/>
          <w:spacing w:val="0"/>
        </w:rPr>
        <w:t>4）一般事故，是指造成3人以下死亡，或者10人以下重伤，或者1000万元以下直接经济损失的事故。</w:t>
      </w:r>
    </w:p>
    <w:p w14:paraId="62E1A3EB">
      <w:pPr>
        <w:pStyle w:val="53"/>
        <w:spacing w:line="480" w:lineRule="exact"/>
        <w:ind w:firstLine="480"/>
        <w:rPr>
          <w:rFonts w:hint="eastAsia" w:ascii="宋体" w:hAnsi="宋体"/>
          <w:bCs/>
          <w:spacing w:val="0"/>
        </w:rPr>
      </w:pPr>
      <w:r>
        <w:rPr>
          <w:rFonts w:hint="eastAsia" w:ascii="宋体" w:hAnsi="宋体"/>
          <w:spacing w:val="0"/>
        </w:rPr>
        <w:t>本项所称的“以上”包括本数，所称的“以下”不包括本数。</w:t>
      </w:r>
    </w:p>
    <w:p w14:paraId="055A5121">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0</w:t>
      </w:r>
      <w:r>
        <w:rPr>
          <w:rFonts w:hAnsi="宋体"/>
          <w:bCs/>
          <w:spacing w:val="0"/>
        </w:rPr>
        <w:t>）</w:t>
      </w:r>
      <w:r>
        <w:rPr>
          <w:rFonts w:hint="eastAsia" w:ascii="宋体" w:hAnsi="宋体"/>
          <w:bCs/>
          <w:spacing w:val="0"/>
        </w:rPr>
        <w:t>“质量事故”是指工程建设过程中造成工程质量不符合规程规范和合同规定的质量标准，影响安全、使用功能及其在耐久性能、环境保护等方面造成隐患和危害的事故。</w:t>
      </w:r>
    </w:p>
    <w:p w14:paraId="74E721E5">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1</w:t>
      </w:r>
      <w:r>
        <w:rPr>
          <w:rFonts w:hAnsi="宋体"/>
          <w:bCs/>
          <w:spacing w:val="0"/>
        </w:rPr>
        <w:t>）</w:t>
      </w:r>
      <w:r>
        <w:rPr>
          <w:rFonts w:hint="eastAsia" w:ascii="宋体" w:hAnsi="宋体"/>
          <w:bCs/>
          <w:spacing w:val="0"/>
        </w:rPr>
        <w:t>“元”指人民币元。</w:t>
      </w:r>
    </w:p>
    <w:p w14:paraId="620C5642">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2</w:t>
      </w:r>
      <w:r>
        <w:rPr>
          <w:rFonts w:hAnsi="宋体"/>
          <w:bCs/>
          <w:spacing w:val="0"/>
        </w:rPr>
        <w:t>）</w:t>
      </w:r>
      <w:r>
        <w:rPr>
          <w:rFonts w:hint="eastAsia" w:ascii="宋体" w:hAnsi="宋体"/>
          <w:bCs/>
          <w:spacing w:val="0"/>
        </w:rPr>
        <w:t>“委托管理单位”指受委托人委托对本工程中所涉及的包括供水、供电等专项工程进行建设管理的单位及相关技术督导单位等。</w:t>
      </w:r>
    </w:p>
    <w:p w14:paraId="0E561CCA">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3</w:t>
      </w:r>
      <w:r>
        <w:rPr>
          <w:rFonts w:hAnsi="宋体"/>
          <w:bCs/>
          <w:spacing w:val="0"/>
        </w:rPr>
        <w:t>）</w:t>
      </w:r>
      <w:r>
        <w:rPr>
          <w:rFonts w:hint="eastAsia" w:ascii="宋体" w:hAnsi="宋体"/>
          <w:bCs/>
          <w:spacing w:val="0"/>
        </w:rPr>
        <w:t>“施工准备阶段”指自监理人收到委托人书面进场通知之日起至本工程正式开之日工止，监理人在此期间应完成熟悉设计文件、参加设计技术交底、参加图纸会审、提交监理规划等监理工作。</w:t>
      </w:r>
    </w:p>
    <w:p w14:paraId="189B19B2">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4</w:t>
      </w:r>
      <w:r>
        <w:rPr>
          <w:rFonts w:hAnsi="宋体"/>
          <w:bCs/>
          <w:spacing w:val="0"/>
        </w:rPr>
        <w:t>）</w:t>
      </w:r>
      <w:r>
        <w:rPr>
          <w:rFonts w:hint="eastAsia" w:ascii="宋体" w:hAnsi="宋体"/>
          <w:bCs/>
          <w:spacing w:val="0"/>
        </w:rPr>
        <w:t>“施工阶段”指自本工程正式开工之日起至监理人收到本工程竣工验收申请之日止，监理人在此期间应负责实施本工程的工程质量控制、工程造价控制、工程进度控制、工程职业健康安全控制、环境管理、工程合同管理、工程信息管理等监理工作。</w:t>
      </w:r>
    </w:p>
    <w:p w14:paraId="113590DE">
      <w:pPr>
        <w:pStyle w:val="53"/>
        <w:spacing w:line="480" w:lineRule="exact"/>
        <w:ind w:firstLine="480"/>
        <w:rPr>
          <w:rFonts w:hint="eastAsia" w:ascii="宋体" w:hAnsi="宋体"/>
          <w:bCs/>
          <w:spacing w:val="0"/>
        </w:rPr>
      </w:pPr>
      <w:r>
        <w:rPr>
          <w:rFonts w:hint="eastAsia" w:ascii="宋体" w:hAnsi="宋体"/>
          <w:bCs/>
          <w:spacing w:val="0"/>
        </w:rPr>
        <w:t>（35）“竣工验收阶段”指自监理人收到本工程竣工验收申请之日起至本工程竣工验收（包含规定要求的全部分部和专项验收）合格通过之日止，监理人在此期间应负责组织竣工资料审查、工程项目整改、竣工验收、工程移交、档案移交等监理工作。</w:t>
      </w:r>
    </w:p>
    <w:p w14:paraId="4F0347E6">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6</w:t>
      </w:r>
      <w:r>
        <w:rPr>
          <w:rFonts w:hAnsi="宋体"/>
          <w:bCs/>
          <w:spacing w:val="0"/>
        </w:rPr>
        <w:t>）</w:t>
      </w:r>
      <w:r>
        <w:rPr>
          <w:rFonts w:hint="eastAsia" w:ascii="宋体" w:hAnsi="宋体"/>
          <w:bCs/>
          <w:spacing w:val="0"/>
        </w:rPr>
        <w:t>“竣工结算阶段” 指自本工程竣工验收合格之日起至按委托人要求完成本工程竣工结算止。监理人在此期间应负责审核承包人工程结算、配合委托人上级主管部门结算审核、档案移交等监理工作。</w:t>
      </w:r>
    </w:p>
    <w:p w14:paraId="4BEA25AF">
      <w:pPr>
        <w:pStyle w:val="53"/>
        <w:spacing w:line="480" w:lineRule="exact"/>
        <w:ind w:firstLine="480"/>
        <w:rPr>
          <w:rFonts w:hint="eastAsia" w:ascii="宋体" w:hAnsi="宋体"/>
          <w:bCs/>
          <w:spacing w:val="0"/>
        </w:rPr>
      </w:pPr>
      <w:r>
        <w:rPr>
          <w:rFonts w:hAnsi="宋体"/>
          <w:bCs/>
          <w:spacing w:val="0"/>
        </w:rPr>
        <w:t>（</w:t>
      </w:r>
      <w:r>
        <w:rPr>
          <w:bCs/>
          <w:spacing w:val="0"/>
        </w:rPr>
        <w:t>3</w:t>
      </w:r>
      <w:r>
        <w:rPr>
          <w:rFonts w:hint="eastAsia"/>
          <w:bCs/>
          <w:spacing w:val="0"/>
        </w:rPr>
        <w:t>7</w:t>
      </w:r>
      <w:r>
        <w:rPr>
          <w:rFonts w:hAnsi="宋体"/>
          <w:bCs/>
          <w:spacing w:val="0"/>
        </w:rPr>
        <w:t>）</w:t>
      </w:r>
      <w:r>
        <w:rPr>
          <w:rFonts w:hint="eastAsia" w:ascii="宋体" w:hAnsi="宋体"/>
          <w:bCs/>
          <w:spacing w:val="0"/>
        </w:rPr>
        <w:t>“质量保修阶段”指自本工程质量保修期开始之日起直至本工程质量保修期结束之日止，监理人在此期间应负责本工程质量保修相关的监理工作。</w:t>
      </w:r>
    </w:p>
    <w:p w14:paraId="70B49053">
      <w:pPr>
        <w:pStyle w:val="53"/>
        <w:spacing w:line="480" w:lineRule="exact"/>
        <w:ind w:firstLine="482"/>
        <w:rPr>
          <w:rFonts w:hint="eastAsia" w:ascii="宋体" w:hAnsi="宋体"/>
          <w:b/>
          <w:spacing w:val="0"/>
        </w:rPr>
      </w:pPr>
      <w:r>
        <w:rPr>
          <w:rFonts w:hint="eastAsia" w:ascii="宋体" w:hAnsi="宋体"/>
          <w:b/>
          <w:bCs/>
          <w:spacing w:val="0"/>
        </w:rPr>
        <w:t>第二条</w:t>
      </w:r>
      <w:r>
        <w:rPr>
          <w:rFonts w:hint="eastAsia" w:ascii="宋体" w:hAnsi="宋体"/>
          <w:b/>
          <w:spacing w:val="0"/>
        </w:rPr>
        <w:t>　本合同适用的法律法规及监理依据</w:t>
      </w:r>
    </w:p>
    <w:p w14:paraId="5A11B39E">
      <w:pPr>
        <w:pStyle w:val="53"/>
        <w:spacing w:line="480" w:lineRule="exact"/>
        <w:ind w:firstLine="480"/>
        <w:rPr>
          <w:rFonts w:hint="eastAsia" w:ascii="宋体" w:hAnsi="宋体"/>
          <w:bCs/>
          <w:spacing w:val="0"/>
        </w:rPr>
      </w:pPr>
      <w:r>
        <w:rPr>
          <w:rFonts w:hAnsi="宋体"/>
          <w:spacing w:val="0"/>
        </w:rPr>
        <w:t>（</w:t>
      </w:r>
      <w:r>
        <w:rPr>
          <w:spacing w:val="0"/>
        </w:rPr>
        <w:t>1</w:t>
      </w:r>
      <w:r>
        <w:rPr>
          <w:rFonts w:hAnsi="宋体"/>
          <w:spacing w:val="0"/>
        </w:rPr>
        <w:t>）</w:t>
      </w:r>
      <w:r>
        <w:rPr>
          <w:rFonts w:hint="eastAsia" w:ascii="宋体" w:hAnsi="宋体"/>
          <w:spacing w:val="0"/>
        </w:rPr>
        <w:t>中华人民共和国的法律、法规、本合同约定的部门规章及工程所在地的地方法规和规章；</w:t>
      </w:r>
    </w:p>
    <w:p w14:paraId="74248ACA">
      <w:pPr>
        <w:pStyle w:val="53"/>
        <w:spacing w:line="480" w:lineRule="exact"/>
        <w:ind w:firstLine="480"/>
        <w:rPr>
          <w:rFonts w:hint="eastAsia" w:ascii="宋体" w:hAnsi="宋体"/>
          <w:bCs/>
          <w:spacing w:val="0"/>
        </w:rPr>
      </w:pPr>
      <w:r>
        <w:rPr>
          <w:rFonts w:hAnsi="宋体"/>
          <w:spacing w:val="0"/>
        </w:rPr>
        <w:t>（</w:t>
      </w:r>
      <w:r>
        <w:rPr>
          <w:spacing w:val="0"/>
        </w:rPr>
        <w:t>2</w:t>
      </w:r>
      <w:r>
        <w:rPr>
          <w:rFonts w:hAnsi="宋体"/>
          <w:spacing w:val="0"/>
        </w:rPr>
        <w:t>）</w:t>
      </w:r>
      <w:r>
        <w:rPr>
          <w:rFonts w:hint="eastAsia" w:ascii="宋体" w:hAnsi="宋体"/>
          <w:spacing w:val="0"/>
        </w:rPr>
        <w:t>《建设工程施工监理规范》</w:t>
      </w:r>
      <w:r>
        <w:rPr>
          <w:rFonts w:hint="eastAsia" w:ascii="宋体" w:hAnsi="宋体"/>
          <w:bCs/>
          <w:spacing w:val="0"/>
        </w:rPr>
        <w:t>（</w:t>
      </w:r>
      <w:r>
        <w:rPr>
          <w:rFonts w:ascii="宋体" w:hAnsi="宋体"/>
          <w:bCs/>
          <w:spacing w:val="0"/>
        </w:rPr>
        <w:t>GB/T50319—2013</w:t>
      </w:r>
      <w:r>
        <w:rPr>
          <w:rFonts w:hint="eastAsia" w:ascii="宋体" w:hAnsi="宋体"/>
          <w:bCs/>
          <w:spacing w:val="0"/>
        </w:rPr>
        <w:t>）；</w:t>
      </w:r>
    </w:p>
    <w:p w14:paraId="38ED51C8">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国家和地方现行的建设工程质量评定标准、设计及施工验收规范；</w:t>
      </w:r>
    </w:p>
    <w:p w14:paraId="03673CCD">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经批准的施工图纸及说明，以及经图纸会审确定的修改设计通知书；</w:t>
      </w:r>
    </w:p>
    <w:p w14:paraId="2A944177">
      <w:pPr>
        <w:pStyle w:val="53"/>
        <w:spacing w:line="480" w:lineRule="exact"/>
        <w:ind w:firstLine="480"/>
        <w:rPr>
          <w:rFonts w:hint="eastAsia" w:ascii="宋体" w:hAnsi="宋体"/>
          <w:spacing w:val="0"/>
        </w:rPr>
      </w:pPr>
      <w:r>
        <w:rPr>
          <w:rFonts w:hAnsi="宋体"/>
          <w:spacing w:val="0"/>
        </w:rPr>
        <w:t>（</w:t>
      </w:r>
      <w:r>
        <w:rPr>
          <w:spacing w:val="0"/>
        </w:rPr>
        <w:t>5</w:t>
      </w:r>
      <w:r>
        <w:rPr>
          <w:rFonts w:hAnsi="宋体"/>
          <w:spacing w:val="0"/>
        </w:rPr>
        <w:t>）</w:t>
      </w:r>
      <w:r>
        <w:rPr>
          <w:rFonts w:hint="eastAsia" w:ascii="宋体" w:hAnsi="宋体"/>
          <w:spacing w:val="0"/>
        </w:rPr>
        <w:t>本工程的勘察、设计、施工、安装招投标文件及合同；</w:t>
      </w:r>
    </w:p>
    <w:p w14:paraId="14A04687">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hint="eastAsia" w:ascii="宋体" w:hAnsi="宋体"/>
          <w:spacing w:val="0"/>
        </w:rPr>
        <w:t>委托人发出的有关本工程建设的指令；</w:t>
      </w:r>
    </w:p>
    <w:p w14:paraId="63BE69C7">
      <w:pPr>
        <w:pStyle w:val="53"/>
        <w:spacing w:line="480" w:lineRule="exact"/>
        <w:ind w:firstLine="480"/>
        <w:rPr>
          <w:rFonts w:hint="eastAsia" w:ascii="宋体" w:hAnsi="宋体"/>
          <w:spacing w:val="0"/>
        </w:rPr>
      </w:pPr>
      <w:r>
        <w:rPr>
          <w:rFonts w:hAnsi="宋体"/>
          <w:spacing w:val="0"/>
        </w:rPr>
        <w:t>（</w:t>
      </w:r>
      <w:r>
        <w:rPr>
          <w:spacing w:val="0"/>
        </w:rPr>
        <w:t>7</w:t>
      </w:r>
      <w:r>
        <w:rPr>
          <w:rFonts w:hAnsi="宋体"/>
          <w:spacing w:val="0"/>
        </w:rPr>
        <w:t>）</w:t>
      </w:r>
      <w:r>
        <w:rPr>
          <w:rFonts w:hint="eastAsia" w:ascii="宋体" w:hAnsi="宋体"/>
          <w:spacing w:val="0"/>
        </w:rPr>
        <w:t>委托人制定的有关本工程建设的管理制度。</w:t>
      </w:r>
    </w:p>
    <w:p w14:paraId="1AECF51A">
      <w:pPr>
        <w:pStyle w:val="53"/>
        <w:spacing w:line="480" w:lineRule="exact"/>
        <w:ind w:firstLine="482"/>
        <w:rPr>
          <w:rFonts w:hint="eastAsia" w:ascii="宋体" w:hAnsi="宋体"/>
          <w:spacing w:val="0"/>
        </w:rPr>
      </w:pPr>
      <w:r>
        <w:rPr>
          <w:rFonts w:hint="eastAsia" w:ascii="宋体" w:hAnsi="宋体"/>
          <w:b/>
          <w:spacing w:val="0"/>
        </w:rPr>
        <w:t>第四条　监理服务工作内容、项目监理机构</w:t>
      </w:r>
    </w:p>
    <w:p w14:paraId="0F8398F3">
      <w:pPr>
        <w:pStyle w:val="53"/>
        <w:spacing w:line="480" w:lineRule="exact"/>
        <w:ind w:firstLine="482"/>
        <w:rPr>
          <w:rFonts w:hint="eastAsia" w:ascii="宋体" w:hAnsi="宋体"/>
          <w:b/>
          <w:spacing w:val="0"/>
        </w:rPr>
      </w:pPr>
      <w:r>
        <w:rPr>
          <w:b/>
          <w:spacing w:val="0"/>
        </w:rPr>
        <w:t>4.1</w:t>
      </w:r>
      <w:r>
        <w:rPr>
          <w:rFonts w:hint="eastAsia" w:ascii="宋体" w:hAnsi="宋体"/>
          <w:b/>
          <w:spacing w:val="0"/>
        </w:rPr>
        <w:t xml:space="preserve">  监理服务工作内容</w:t>
      </w:r>
    </w:p>
    <w:p w14:paraId="468F6616">
      <w:pPr>
        <w:pStyle w:val="53"/>
        <w:spacing w:line="480" w:lineRule="exact"/>
        <w:ind w:firstLine="482"/>
        <w:rPr>
          <w:rFonts w:hint="eastAsia" w:ascii="宋体" w:hAnsi="宋体"/>
          <w:b/>
          <w:spacing w:val="0"/>
        </w:rPr>
      </w:pPr>
      <w:r>
        <w:rPr>
          <w:b/>
          <w:spacing w:val="0"/>
        </w:rPr>
        <w:t>4.1.1</w:t>
      </w:r>
      <w:r>
        <w:rPr>
          <w:rFonts w:hint="eastAsia" w:ascii="宋体" w:hAnsi="宋体"/>
          <w:b/>
          <w:spacing w:val="0"/>
        </w:rPr>
        <w:t xml:space="preserve">  建设工程施工监理一般规定</w:t>
      </w:r>
    </w:p>
    <w:p w14:paraId="064C4299">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实行总监理工程师负责制。</w:t>
      </w:r>
    </w:p>
    <w:p w14:paraId="36A38A93">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监理人应公正、独立、自主地开展监理工作，维护委托人、发包人和承包人的合法权益。</w:t>
      </w:r>
    </w:p>
    <w:p w14:paraId="3B07FC93">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建设工程施工监理除应符合《建设工程施工监理规范》</w:t>
      </w:r>
      <w:r>
        <w:rPr>
          <w:rFonts w:hint="eastAsia" w:ascii="宋体" w:hAnsi="宋体"/>
          <w:bCs/>
          <w:spacing w:val="0"/>
        </w:rPr>
        <w:t>（</w:t>
      </w:r>
      <w:r>
        <w:rPr>
          <w:rFonts w:ascii="宋体" w:hAnsi="宋体"/>
          <w:bCs/>
          <w:spacing w:val="0"/>
        </w:rPr>
        <w:t>GB/T50319—2013</w:t>
      </w:r>
      <w:r>
        <w:rPr>
          <w:rFonts w:hint="eastAsia" w:ascii="宋体" w:hAnsi="宋体"/>
          <w:bCs/>
          <w:spacing w:val="0"/>
        </w:rPr>
        <w:t>）</w:t>
      </w:r>
      <w:r>
        <w:rPr>
          <w:rFonts w:hint="eastAsia" w:ascii="宋体" w:hAnsi="宋体"/>
          <w:spacing w:val="0"/>
        </w:rPr>
        <w:t>外，还应符合国家现行的有关强制性标准、规范的规定。</w:t>
      </w:r>
    </w:p>
    <w:p w14:paraId="3C715EB5">
      <w:pPr>
        <w:pStyle w:val="53"/>
        <w:spacing w:line="480" w:lineRule="exact"/>
        <w:ind w:firstLine="480"/>
        <w:rPr>
          <w:rFonts w:hint="eastAsia" w:ascii="宋体" w:hAnsi="宋体"/>
          <w:spacing w:val="0"/>
        </w:rPr>
      </w:pPr>
      <w:r>
        <w:rPr>
          <w:rFonts w:hint="eastAsia" w:ascii="宋体" w:hAnsi="宋体"/>
          <w:spacing w:val="0"/>
        </w:rPr>
        <w:t>（4）如有最新规范等文件，按最新规范文件执行。</w:t>
      </w:r>
    </w:p>
    <w:p w14:paraId="644B0E48">
      <w:pPr>
        <w:pStyle w:val="53"/>
        <w:spacing w:line="480" w:lineRule="exact"/>
        <w:ind w:firstLine="482"/>
        <w:rPr>
          <w:rFonts w:hint="eastAsia" w:ascii="宋体" w:hAnsi="宋体"/>
          <w:b/>
          <w:spacing w:val="0"/>
        </w:rPr>
      </w:pPr>
      <w:r>
        <w:rPr>
          <w:b/>
          <w:spacing w:val="0"/>
        </w:rPr>
        <w:t>4.1.2</w:t>
      </w:r>
      <w:r>
        <w:rPr>
          <w:rFonts w:hint="eastAsia" w:ascii="宋体" w:hAnsi="宋体"/>
          <w:b/>
          <w:spacing w:val="0"/>
        </w:rPr>
        <w:t xml:space="preserve">  施工准备阶段的监理工作</w:t>
      </w:r>
    </w:p>
    <w:p w14:paraId="2E6FD9C4">
      <w:pPr>
        <w:pStyle w:val="53"/>
        <w:spacing w:line="480" w:lineRule="exact"/>
        <w:ind w:firstLine="480"/>
        <w:rPr>
          <w:rFonts w:hint="eastAsia" w:ascii="宋体" w:hAnsi="宋体"/>
          <w:spacing w:val="0"/>
        </w:rPr>
      </w:pPr>
      <w:r>
        <w:rPr>
          <w:rFonts w:hint="eastAsia" w:ascii="宋体" w:hAnsi="宋体"/>
          <w:spacing w:val="0"/>
        </w:rPr>
        <w:t>施工准备阶段的监理工作包括但不限于以下内容：</w:t>
      </w:r>
    </w:p>
    <w:p w14:paraId="1402067A">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在设计交底前，总监理工程师应组织监理人员熟悉设计文件，并对图纸中存在的问题通过委托人（或发包人）向设计单位提出书面意见和建议。</w:t>
      </w:r>
    </w:p>
    <w:p w14:paraId="2CBF3ABB">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项目监理人员应参加由委托人（或发包人）组织的设计技术交底会，总监理工程师应组织人员编写设计技术交底会议纪要并提交给委托人及发包人。</w:t>
      </w:r>
    </w:p>
    <w:p w14:paraId="3F3CEB8E">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图纸会审由委托人（或发包人）组织，总监理工程师应组织人员做好图纸会审记录并提交给委托人（或发包人）。</w:t>
      </w:r>
    </w:p>
    <w:p w14:paraId="1F257557">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工程项目开工前，总监理工程师应组织专业监理工程师审查承包人报送的施工组织设计（方案）报审表，提出审查意见，并经总监理工程师审核、签认后报委托人（或发包人）。</w:t>
      </w:r>
    </w:p>
    <w:p w14:paraId="7B133A68">
      <w:pPr>
        <w:pStyle w:val="53"/>
        <w:spacing w:line="480" w:lineRule="exact"/>
        <w:ind w:firstLine="480"/>
        <w:rPr>
          <w:rFonts w:hint="eastAsia" w:ascii="宋体" w:hAnsi="宋体"/>
          <w:spacing w:val="0"/>
        </w:rPr>
      </w:pPr>
      <w:r>
        <w:rPr>
          <w:rFonts w:hAnsi="宋体"/>
          <w:spacing w:val="0"/>
        </w:rPr>
        <w:t>（</w:t>
      </w:r>
      <w:r>
        <w:rPr>
          <w:spacing w:val="0"/>
        </w:rPr>
        <w:t>5</w:t>
      </w:r>
      <w:r>
        <w:rPr>
          <w:rFonts w:hAnsi="宋体"/>
          <w:spacing w:val="0"/>
        </w:rPr>
        <w:t>）</w:t>
      </w:r>
      <w:r>
        <w:rPr>
          <w:rFonts w:hint="eastAsia" w:ascii="宋体" w:hAnsi="宋体"/>
          <w:spacing w:val="0"/>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2BB4A3A4">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质量管理体系、环境管理体系和安全管理体系的组织及职责；</w:t>
      </w:r>
    </w:p>
    <w:p w14:paraId="4BF687CB">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质量管理体系、环境管理体系和安全管理体系各过程的识别与管理；</w:t>
      </w:r>
    </w:p>
    <w:p w14:paraId="4BC45FF2">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质量管理体系、环境管理体系和安全管理体系的持续改进措施。</w:t>
      </w:r>
    </w:p>
    <w:p w14:paraId="47A1A1A7">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hint="eastAsia" w:ascii="宋体" w:hAnsi="宋体"/>
          <w:spacing w:val="0"/>
        </w:rPr>
        <w:t>分包工程开工前，专业监理工程师应审查承包人报送的分包单位资格报审表和分包单位有关资质资料，符合有关规定后，由总监理工程师予以签认。对分包单位资格应审核以下内容：</w:t>
      </w:r>
    </w:p>
    <w:p w14:paraId="1EC35C3C">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分包单位的营业执照、企业资质等级证书、特殊行业施工许可证；</w:t>
      </w:r>
    </w:p>
    <w:p w14:paraId="47B63819">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分包单位的业绩，尤其是类似工程施工的经验；</w:t>
      </w:r>
    </w:p>
    <w:p w14:paraId="3492E9CE">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拟分包工程的内容和范围；</w:t>
      </w:r>
    </w:p>
    <w:p w14:paraId="03204BB2">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专职管理人员和特种作业人员的资格证、上岗证。</w:t>
      </w:r>
    </w:p>
    <w:p w14:paraId="0904A690">
      <w:pPr>
        <w:pStyle w:val="53"/>
        <w:spacing w:line="480" w:lineRule="exact"/>
        <w:ind w:firstLine="480"/>
        <w:rPr>
          <w:rFonts w:hint="eastAsia" w:ascii="宋体" w:hAnsi="宋体"/>
          <w:spacing w:val="0"/>
        </w:rPr>
      </w:pPr>
      <w:r>
        <w:rPr>
          <w:rFonts w:hAnsi="宋体"/>
          <w:spacing w:val="0"/>
        </w:rPr>
        <w:t>（</w:t>
      </w:r>
      <w:r>
        <w:rPr>
          <w:spacing w:val="0"/>
        </w:rPr>
        <w:t>7</w:t>
      </w:r>
      <w:r>
        <w:rPr>
          <w:rFonts w:hAnsi="宋体"/>
          <w:spacing w:val="0"/>
        </w:rPr>
        <w:t>）</w:t>
      </w:r>
      <w:r>
        <w:rPr>
          <w:rFonts w:hint="eastAsia" w:ascii="宋体" w:hAnsi="宋体"/>
          <w:spacing w:val="0"/>
        </w:rPr>
        <w:t>专业监理工程师应按以下要求对承包人报送的测量放线控制方案成果及保护措施进行检查，符合要求时，专业监理工程师对承包人报送的施工测量资料予以签认：</w:t>
      </w:r>
    </w:p>
    <w:p w14:paraId="12768CF4">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检查承包人专职测量人员的岗位证书及测量设备检定证书；</w:t>
      </w:r>
    </w:p>
    <w:p w14:paraId="690A1E4E">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审核承包人提交的控制测量方案；</w:t>
      </w:r>
    </w:p>
    <w:p w14:paraId="443997B3">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复核控制桩的校核成果、控制桩的保护措施以及平面控制网、高程控制网和临时水准点的测量成果。</w:t>
      </w:r>
    </w:p>
    <w:p w14:paraId="707D8BD6">
      <w:pPr>
        <w:pStyle w:val="53"/>
        <w:spacing w:line="480" w:lineRule="exact"/>
        <w:ind w:firstLine="480"/>
        <w:rPr>
          <w:rFonts w:hint="eastAsia" w:ascii="宋体" w:hAnsi="宋体"/>
          <w:spacing w:val="0"/>
        </w:rPr>
      </w:pPr>
      <w:r>
        <w:rPr>
          <w:rFonts w:hAnsi="宋体"/>
          <w:spacing w:val="0"/>
        </w:rPr>
        <w:t>（</w:t>
      </w:r>
      <w:r>
        <w:rPr>
          <w:spacing w:val="0"/>
        </w:rPr>
        <w:t>8</w:t>
      </w:r>
      <w:r>
        <w:rPr>
          <w:rFonts w:hAnsi="宋体"/>
          <w:spacing w:val="0"/>
        </w:rPr>
        <w:t>）</w:t>
      </w:r>
      <w:r>
        <w:rPr>
          <w:rFonts w:hint="eastAsia" w:ascii="宋体" w:hAnsi="宋体"/>
          <w:spacing w:val="0"/>
        </w:rPr>
        <w:t>专业监理工程师应审查承包人报送的工程开工报审表及相关资料，具备以下开工条件时，由总监理工程师签发，并报委托人及发包人：</w:t>
      </w:r>
    </w:p>
    <w:p w14:paraId="1B6A7A78">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施工许可证已获政府主管部门批准；</w:t>
      </w:r>
    </w:p>
    <w:p w14:paraId="5EE90C75">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征地拆迁工作能满足工程进度的需要；</w:t>
      </w:r>
    </w:p>
    <w:p w14:paraId="2D8FCD8E">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施工组织设计已获总监理工程师批准；</w:t>
      </w:r>
    </w:p>
    <w:p w14:paraId="00CD8D64">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承包人现场管理人员已到位，机具、施工人员已进场，主要工程材料已落实；</w:t>
      </w:r>
    </w:p>
    <w:p w14:paraId="68B5EFC5">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进场道路及水、电、通讯等已满足开工要求；</w:t>
      </w:r>
    </w:p>
    <w:p w14:paraId="26BC4C7C">
      <w:pPr>
        <w:pStyle w:val="53"/>
        <w:spacing w:line="480" w:lineRule="exact"/>
        <w:ind w:firstLine="480"/>
        <w:rPr>
          <w:rFonts w:hint="eastAsia" w:ascii="宋体" w:hAnsi="宋体"/>
          <w:spacing w:val="0"/>
        </w:rPr>
      </w:pPr>
      <w:r>
        <w:rPr>
          <w:spacing w:val="0"/>
        </w:rPr>
        <w:t>6</w:t>
      </w:r>
      <w:r>
        <w:rPr>
          <w:rFonts w:hAnsi="宋体"/>
          <w:spacing w:val="0"/>
        </w:rPr>
        <w:t>）</w:t>
      </w:r>
      <w:r>
        <w:rPr>
          <w:rFonts w:hint="eastAsia" w:ascii="宋体" w:hAnsi="宋体"/>
          <w:spacing w:val="0"/>
        </w:rPr>
        <w:t>施工测量、技术交底、作业指导书等各项技术准备工作已经完成。</w:t>
      </w:r>
    </w:p>
    <w:p w14:paraId="20CEEFEA">
      <w:pPr>
        <w:pStyle w:val="53"/>
        <w:spacing w:line="480" w:lineRule="exact"/>
        <w:ind w:firstLine="480"/>
        <w:rPr>
          <w:rFonts w:hint="eastAsia" w:ascii="宋体" w:hAnsi="宋体"/>
          <w:spacing w:val="0"/>
        </w:rPr>
      </w:pPr>
      <w:r>
        <w:rPr>
          <w:rFonts w:hAnsi="宋体"/>
          <w:spacing w:val="0"/>
        </w:rPr>
        <w:t>（</w:t>
      </w:r>
      <w:r>
        <w:rPr>
          <w:spacing w:val="0"/>
        </w:rPr>
        <w:t>9</w:t>
      </w:r>
      <w:r>
        <w:rPr>
          <w:rFonts w:hAnsi="宋体"/>
          <w:spacing w:val="0"/>
        </w:rPr>
        <w:t>）</w:t>
      </w:r>
      <w:r>
        <w:rPr>
          <w:rFonts w:hint="eastAsia" w:ascii="宋体" w:hAnsi="宋体"/>
          <w:spacing w:val="0"/>
        </w:rPr>
        <w:t>工程项目开工前，监理人员应参加由委托人（或发包人）主持召开的第一次工地会议。工地会议应包括以下主要内容：</w:t>
      </w:r>
    </w:p>
    <w:p w14:paraId="3DD6A6B2">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委托人、承包人和监理人分别介绍各自派驻现场的组织机构、人员及其分工；</w:t>
      </w:r>
    </w:p>
    <w:p w14:paraId="6EC5C777">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委托人根据委托监理合同宣布对总监理工程师的授权；</w:t>
      </w:r>
    </w:p>
    <w:p w14:paraId="3482010A">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委托人（或发包人）介绍工程开工准备情况；</w:t>
      </w:r>
    </w:p>
    <w:p w14:paraId="7A6EAA2E">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承包人介绍施工准备情况；</w:t>
      </w:r>
    </w:p>
    <w:p w14:paraId="0283A6D8">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委托人、发包人和总监理工程师对施工准备情况提出意见和要求；</w:t>
      </w:r>
    </w:p>
    <w:p w14:paraId="0FA450F6">
      <w:pPr>
        <w:pStyle w:val="53"/>
        <w:spacing w:line="480" w:lineRule="exact"/>
        <w:ind w:firstLine="480"/>
        <w:rPr>
          <w:rFonts w:hint="eastAsia" w:ascii="宋体" w:hAnsi="宋体"/>
          <w:spacing w:val="0"/>
        </w:rPr>
      </w:pPr>
      <w:r>
        <w:rPr>
          <w:spacing w:val="0"/>
        </w:rPr>
        <w:t>6</w:t>
      </w:r>
      <w:r>
        <w:rPr>
          <w:rFonts w:hAnsi="宋体"/>
          <w:spacing w:val="0"/>
        </w:rPr>
        <w:t>）</w:t>
      </w:r>
      <w:r>
        <w:rPr>
          <w:rFonts w:hint="eastAsia" w:ascii="宋体" w:hAnsi="宋体"/>
          <w:spacing w:val="0"/>
        </w:rPr>
        <w:t>总监理工程师介绍监理规划的主要内容；</w:t>
      </w:r>
    </w:p>
    <w:p w14:paraId="2DC2B274">
      <w:pPr>
        <w:pStyle w:val="53"/>
        <w:spacing w:line="480" w:lineRule="exact"/>
        <w:ind w:firstLine="480"/>
        <w:rPr>
          <w:rFonts w:hint="eastAsia" w:ascii="宋体" w:hAnsi="宋体"/>
          <w:spacing w:val="0"/>
        </w:rPr>
      </w:pPr>
      <w:r>
        <w:rPr>
          <w:spacing w:val="0"/>
        </w:rPr>
        <w:t>7</w:t>
      </w:r>
      <w:r>
        <w:rPr>
          <w:rFonts w:hAnsi="宋体"/>
          <w:spacing w:val="0"/>
        </w:rPr>
        <w:t>）</w:t>
      </w:r>
      <w:r>
        <w:rPr>
          <w:rFonts w:hint="eastAsia" w:ascii="宋体" w:hAnsi="宋体"/>
          <w:spacing w:val="0"/>
        </w:rPr>
        <w:t>研究确定各方在施工过程中参加工地例会的主要人员，召开工地例会周期、地点及主要议题。</w:t>
      </w:r>
    </w:p>
    <w:p w14:paraId="2144E8C1">
      <w:pPr>
        <w:pStyle w:val="53"/>
        <w:spacing w:line="480" w:lineRule="exact"/>
        <w:ind w:firstLine="480"/>
        <w:rPr>
          <w:rFonts w:hint="eastAsia" w:ascii="宋体" w:hAnsi="宋体"/>
          <w:spacing w:val="0"/>
        </w:rPr>
      </w:pPr>
      <w:r>
        <w:rPr>
          <w:rFonts w:hint="eastAsia" w:ascii="宋体" w:hAnsi="宋体"/>
          <w:spacing w:val="0"/>
        </w:rPr>
        <w:t>第一次工地会议纪要应由监理人负责起草，并经与会各方代表会签。</w:t>
      </w:r>
    </w:p>
    <w:p w14:paraId="6BA1FB11">
      <w:pPr>
        <w:pStyle w:val="53"/>
        <w:spacing w:line="480" w:lineRule="exact"/>
        <w:ind w:firstLine="480"/>
        <w:rPr>
          <w:rFonts w:hint="eastAsia" w:ascii="宋体" w:hAnsi="宋体"/>
          <w:spacing w:val="0"/>
        </w:rPr>
      </w:pPr>
      <w:r>
        <w:rPr>
          <w:rFonts w:hAnsi="宋体"/>
          <w:spacing w:val="0"/>
        </w:rPr>
        <w:t>（</w:t>
      </w:r>
      <w:r>
        <w:rPr>
          <w:spacing w:val="0"/>
        </w:rPr>
        <w:t>10</w:t>
      </w:r>
      <w:r>
        <w:rPr>
          <w:rFonts w:hAnsi="宋体"/>
          <w:spacing w:val="0"/>
        </w:rPr>
        <w:t>）</w:t>
      </w:r>
      <w:r>
        <w:rPr>
          <w:rFonts w:hint="eastAsia" w:ascii="宋体" w:hAnsi="宋体"/>
          <w:spacing w:val="0"/>
        </w:rPr>
        <w:t>制定监理规划</w:t>
      </w:r>
    </w:p>
    <w:p w14:paraId="4029BBE7">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监理规划的编制应针对项目的实际情况，明确监理人的工作目标，确定具体的监理工作制度、程序、方法和措施，并应具有可操作性。</w:t>
      </w:r>
    </w:p>
    <w:p w14:paraId="1C1A6928">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监理规划编制的程序与依据应符合下列规定：</w:t>
      </w:r>
    </w:p>
    <w:p w14:paraId="3C40EE03">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监理规划应在签订委托监理合同及收到设计文件后开始编制，完成后必须经监理人技术负责人审核批准，并应在召开第一次工地会议前报送委托人及发包人；</w:t>
      </w:r>
    </w:p>
    <w:p w14:paraId="21F7B1B3">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监理规划应由总监理工程师主持、专业监理工程师参加编制；</w:t>
      </w:r>
    </w:p>
    <w:p w14:paraId="3668D3E1">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编制监理规划应依据以下</w:t>
      </w:r>
      <w:r>
        <w:rPr>
          <w:rFonts w:hint="eastAsia"/>
          <w:spacing w:val="0"/>
        </w:rPr>
        <w:t>各</w:t>
      </w:r>
      <w:r>
        <w:rPr>
          <w:rFonts w:hint="eastAsia" w:ascii="宋体" w:hAnsi="宋体"/>
          <w:spacing w:val="0"/>
        </w:rPr>
        <w:t>项：</w:t>
      </w:r>
    </w:p>
    <w:p w14:paraId="6E952CE3">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建设工程的相关法律、法规及项目审批文件；</w:t>
      </w:r>
    </w:p>
    <w:p w14:paraId="6BE7EB9C">
      <w:pPr>
        <w:pStyle w:val="53"/>
        <w:spacing w:line="480" w:lineRule="exact"/>
        <w:ind w:firstLine="600" w:firstLineChars="250"/>
        <w:rPr>
          <w:rFonts w:hint="eastAsia" w:ascii="宋体" w:hAnsi="宋体"/>
          <w:spacing w:val="0"/>
        </w:rPr>
      </w:pPr>
      <w:r>
        <w:rPr>
          <w:spacing w:val="0"/>
        </w:rPr>
        <w:t xml:space="preserve">b. </w:t>
      </w:r>
      <w:r>
        <w:rPr>
          <w:rFonts w:hint="eastAsia" w:ascii="宋体" w:hAnsi="宋体"/>
          <w:spacing w:val="0"/>
        </w:rPr>
        <w:t>与建设工程项目有关的标准、设计文件、技术资料；</w:t>
      </w:r>
    </w:p>
    <w:p w14:paraId="3B46B649">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监理大纲、委托监理合同文件以及与建设工程项目相关的合同文件；</w:t>
      </w:r>
    </w:p>
    <w:p w14:paraId="22CBD6AD">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委托人（或发包人）制定的有关本工程建设的管理制度。</w:t>
      </w:r>
    </w:p>
    <w:p w14:paraId="00F7819E">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监理规划应包括以下主要内容：</w:t>
      </w:r>
    </w:p>
    <w:p w14:paraId="32344AEA">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工程项目概况；</w:t>
      </w:r>
    </w:p>
    <w:p w14:paraId="1B2AB58C">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监理工作范围；</w:t>
      </w:r>
    </w:p>
    <w:p w14:paraId="5083863A">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监理工作内容；</w:t>
      </w:r>
    </w:p>
    <w:p w14:paraId="60C13067">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监理工作目标；</w:t>
      </w:r>
    </w:p>
    <w:p w14:paraId="6E6AD2F4">
      <w:pPr>
        <w:pStyle w:val="53"/>
        <w:spacing w:line="480" w:lineRule="exact"/>
        <w:ind w:firstLine="560"/>
        <w:rPr>
          <w:rFonts w:hint="eastAsia" w:ascii="宋体" w:hAnsi="宋体"/>
          <w:spacing w:val="0"/>
        </w:rPr>
      </w:pPr>
      <w:r>
        <w:rPr>
          <w:rFonts w:hint="eastAsia" w:ascii="宋体" w:hAnsi="宋体"/>
          <w:spacing w:val="0"/>
          <w:sz w:val="28"/>
          <w:szCs w:val="28"/>
        </w:rPr>
        <w:t>⑤</w:t>
      </w:r>
      <w:r>
        <w:rPr>
          <w:rFonts w:hint="eastAsia" w:ascii="宋体" w:hAnsi="宋体"/>
          <w:spacing w:val="0"/>
        </w:rPr>
        <w:t xml:space="preserve"> 监理工作依据；</w:t>
      </w:r>
    </w:p>
    <w:p w14:paraId="132BDE4B">
      <w:pPr>
        <w:pStyle w:val="53"/>
        <w:spacing w:line="480" w:lineRule="exact"/>
        <w:ind w:firstLine="560"/>
        <w:rPr>
          <w:rFonts w:hint="eastAsia" w:ascii="宋体" w:hAnsi="宋体"/>
          <w:spacing w:val="0"/>
        </w:rPr>
      </w:pPr>
      <w:r>
        <w:rPr>
          <w:rFonts w:hint="eastAsia" w:ascii="宋体" w:hAnsi="宋体"/>
          <w:spacing w:val="0"/>
          <w:sz w:val="28"/>
          <w:szCs w:val="28"/>
        </w:rPr>
        <w:t>⑥</w:t>
      </w:r>
      <w:r>
        <w:rPr>
          <w:rFonts w:hint="eastAsia" w:ascii="宋体" w:hAnsi="宋体"/>
          <w:spacing w:val="0"/>
        </w:rPr>
        <w:t xml:space="preserve"> 监理人的组织形式；</w:t>
      </w:r>
    </w:p>
    <w:p w14:paraId="14FB9C45">
      <w:pPr>
        <w:pStyle w:val="53"/>
        <w:spacing w:line="480" w:lineRule="exact"/>
        <w:ind w:firstLine="560"/>
        <w:rPr>
          <w:rFonts w:hint="eastAsia" w:ascii="宋体" w:hAnsi="宋体"/>
          <w:spacing w:val="0"/>
        </w:rPr>
      </w:pPr>
      <w:r>
        <w:rPr>
          <w:rFonts w:hint="eastAsia" w:ascii="宋体" w:hAnsi="宋体"/>
          <w:spacing w:val="0"/>
          <w:sz w:val="28"/>
          <w:szCs w:val="28"/>
        </w:rPr>
        <w:t>⑦</w:t>
      </w:r>
      <w:r>
        <w:rPr>
          <w:rFonts w:hint="eastAsia" w:ascii="宋体" w:hAnsi="宋体"/>
          <w:spacing w:val="0"/>
        </w:rPr>
        <w:t xml:space="preserve"> 监理人的人员配备计划；</w:t>
      </w:r>
    </w:p>
    <w:p w14:paraId="13A6BF50">
      <w:pPr>
        <w:pStyle w:val="53"/>
        <w:spacing w:line="480" w:lineRule="exact"/>
        <w:ind w:firstLine="560"/>
        <w:rPr>
          <w:rFonts w:hint="eastAsia" w:ascii="宋体" w:hAnsi="宋体"/>
          <w:spacing w:val="0"/>
        </w:rPr>
      </w:pPr>
      <w:r>
        <w:rPr>
          <w:rFonts w:hint="eastAsia" w:ascii="宋体" w:hAnsi="宋体"/>
          <w:spacing w:val="0"/>
          <w:sz w:val="28"/>
          <w:szCs w:val="28"/>
        </w:rPr>
        <w:t>⑧</w:t>
      </w:r>
      <w:r>
        <w:rPr>
          <w:rFonts w:hint="eastAsia" w:ascii="宋体" w:hAnsi="宋体"/>
          <w:spacing w:val="0"/>
        </w:rPr>
        <w:t xml:space="preserve"> 监理人的人员岗位职责；</w:t>
      </w:r>
    </w:p>
    <w:p w14:paraId="7F061509">
      <w:pPr>
        <w:pStyle w:val="53"/>
        <w:spacing w:line="480" w:lineRule="exact"/>
        <w:ind w:firstLine="560"/>
        <w:rPr>
          <w:rFonts w:hint="eastAsia" w:ascii="宋体" w:hAnsi="宋体"/>
          <w:spacing w:val="0"/>
        </w:rPr>
      </w:pPr>
      <w:r>
        <w:rPr>
          <w:rFonts w:hint="eastAsia" w:ascii="宋体" w:hAnsi="宋体"/>
          <w:spacing w:val="0"/>
          <w:sz w:val="28"/>
          <w:szCs w:val="28"/>
        </w:rPr>
        <w:t>⑨</w:t>
      </w:r>
      <w:r>
        <w:rPr>
          <w:rFonts w:hint="eastAsia" w:ascii="宋体" w:hAnsi="宋体"/>
          <w:spacing w:val="0"/>
        </w:rPr>
        <w:t xml:space="preserve"> 监理工作程序；</w:t>
      </w:r>
    </w:p>
    <w:p w14:paraId="2761E438">
      <w:pPr>
        <w:pStyle w:val="53"/>
        <w:spacing w:line="480" w:lineRule="exact"/>
        <w:ind w:firstLine="560"/>
        <w:rPr>
          <w:rFonts w:hint="eastAsia" w:ascii="宋体" w:hAnsi="宋体"/>
          <w:spacing w:val="0"/>
        </w:rPr>
      </w:pPr>
      <w:r>
        <w:rPr>
          <w:rFonts w:hint="eastAsia" w:ascii="宋体" w:hAnsi="宋体"/>
          <w:spacing w:val="0"/>
          <w:sz w:val="28"/>
          <w:szCs w:val="28"/>
        </w:rPr>
        <w:t>⑩</w:t>
      </w:r>
      <w:r>
        <w:rPr>
          <w:rFonts w:hint="eastAsia" w:ascii="宋体" w:hAnsi="宋体"/>
          <w:spacing w:val="0"/>
        </w:rPr>
        <w:t xml:space="preserve"> 监理工作方法及措施；</w:t>
      </w:r>
    </w:p>
    <w:p w14:paraId="717D0C30">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,11)</w:instrText>
      </w:r>
      <w:r>
        <w:rPr>
          <w:rFonts w:ascii="宋体" w:hAnsi="宋体"/>
          <w:spacing w:val="0"/>
        </w:rPr>
        <w:fldChar w:fldCharType="end"/>
      </w:r>
      <w:r>
        <w:rPr>
          <w:rFonts w:hint="eastAsia" w:ascii="宋体" w:hAnsi="宋体"/>
          <w:spacing w:val="0"/>
        </w:rPr>
        <w:t xml:space="preserve"> 监理工作制度；</w:t>
      </w:r>
    </w:p>
    <w:p w14:paraId="65497117">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,12)</w:instrText>
      </w:r>
      <w:r>
        <w:rPr>
          <w:rFonts w:ascii="宋体" w:hAnsi="宋体"/>
          <w:spacing w:val="0"/>
        </w:rPr>
        <w:fldChar w:fldCharType="end"/>
      </w:r>
      <w:r>
        <w:rPr>
          <w:rFonts w:hint="eastAsia" w:ascii="宋体" w:hAnsi="宋体"/>
          <w:spacing w:val="0"/>
        </w:rPr>
        <w:t xml:space="preserve"> 监理设施。</w:t>
      </w:r>
    </w:p>
    <w:p w14:paraId="4D846FAC">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在监理工作实施过程中，如实际情况或条件发生重大变化而需要调整监理规划时，应由总监理工程师组织专业监理工程师研究修改，按原报审程序经过批准后报委托人及发包人。</w:t>
      </w:r>
    </w:p>
    <w:p w14:paraId="6CBCFE09">
      <w:pPr>
        <w:pStyle w:val="53"/>
        <w:spacing w:line="480" w:lineRule="exact"/>
        <w:ind w:firstLine="480"/>
        <w:rPr>
          <w:rFonts w:hint="eastAsia" w:ascii="宋体" w:hAnsi="宋体"/>
          <w:spacing w:val="0"/>
        </w:rPr>
      </w:pPr>
      <w:r>
        <w:rPr>
          <w:rFonts w:hAnsi="宋体"/>
          <w:spacing w:val="0"/>
        </w:rPr>
        <w:t>（</w:t>
      </w:r>
      <w:r>
        <w:rPr>
          <w:spacing w:val="0"/>
        </w:rPr>
        <w:t>11</w:t>
      </w:r>
      <w:r>
        <w:rPr>
          <w:rFonts w:hAnsi="宋体"/>
          <w:spacing w:val="0"/>
        </w:rPr>
        <w:t>）</w:t>
      </w:r>
      <w:r>
        <w:rPr>
          <w:rFonts w:hint="eastAsia" w:ascii="宋体" w:hAnsi="宋体"/>
          <w:spacing w:val="0"/>
        </w:rPr>
        <w:t>制定监理实施细则</w:t>
      </w:r>
    </w:p>
    <w:p w14:paraId="296A9655">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监理人应编制监理实施细则。监理实施细则应符合监理规划的要求，并应结合工程项目的专业特点，做到详细具体、具有可操作性。</w:t>
      </w:r>
    </w:p>
    <w:p w14:paraId="7916067A">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监理实施细则的编制程序与依据应符合下列规定：</w:t>
      </w:r>
    </w:p>
    <w:p w14:paraId="5D038116">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监理实施细则应在相应工程施工开始前编制完成，并必须经总监理工程师批准；</w:t>
      </w:r>
    </w:p>
    <w:p w14:paraId="6A7C121D">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监理实施细则应由专业监理工程师编制；</w:t>
      </w:r>
    </w:p>
    <w:p w14:paraId="34CFDCAB">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编制监理实施细则的依据为以下</w:t>
      </w:r>
      <w:r>
        <w:rPr>
          <w:rFonts w:hint="eastAsia"/>
          <w:spacing w:val="0"/>
        </w:rPr>
        <w:t>各</w:t>
      </w:r>
      <w:r>
        <w:rPr>
          <w:rFonts w:hint="eastAsia" w:ascii="宋体" w:hAnsi="宋体"/>
          <w:spacing w:val="0"/>
        </w:rPr>
        <w:t>项：</w:t>
      </w:r>
    </w:p>
    <w:p w14:paraId="255168CF">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已批准的监理规划；</w:t>
      </w:r>
    </w:p>
    <w:p w14:paraId="3F2E9B20">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与专业工程相关的标准、设计文件和技术资料；</w:t>
      </w:r>
    </w:p>
    <w:p w14:paraId="7A01F0DD">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施工组织设计；</w:t>
      </w:r>
    </w:p>
    <w:p w14:paraId="3782511C">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本工程的勘察、设计、施工、安装招投标文件及合同；</w:t>
      </w:r>
    </w:p>
    <w:p w14:paraId="1D6E7EB5">
      <w:pPr>
        <w:pStyle w:val="53"/>
        <w:spacing w:line="480" w:lineRule="exact"/>
        <w:ind w:firstLine="600" w:firstLineChars="250"/>
        <w:rPr>
          <w:rFonts w:hint="eastAsia" w:ascii="宋体" w:hAnsi="宋体"/>
          <w:spacing w:val="0"/>
        </w:rPr>
      </w:pPr>
      <w:r>
        <w:rPr>
          <w:spacing w:val="0"/>
        </w:rPr>
        <w:t>e.</w:t>
      </w:r>
      <w:r>
        <w:rPr>
          <w:rFonts w:hint="eastAsia" w:ascii="宋体" w:hAnsi="宋体"/>
          <w:spacing w:val="0"/>
        </w:rPr>
        <w:t xml:space="preserve"> 委托人（或发包人）制定的有关本工程建设的管理制度。</w:t>
      </w:r>
    </w:p>
    <w:p w14:paraId="32FFAFEF">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监理实施细则应包括下列主要内容：</w:t>
      </w:r>
    </w:p>
    <w:p w14:paraId="160D36EC">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专业工程的特点；</w:t>
      </w:r>
    </w:p>
    <w:p w14:paraId="1400C012">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监理工作的流程；</w:t>
      </w:r>
    </w:p>
    <w:p w14:paraId="7BD53F30">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监理工作的控制要点及目标值；</w:t>
      </w:r>
    </w:p>
    <w:p w14:paraId="3EE60DAC">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监理工作的方法及措施。</w:t>
      </w:r>
    </w:p>
    <w:p w14:paraId="1AA7556E">
      <w:pPr>
        <w:pStyle w:val="53"/>
        <w:spacing w:line="480" w:lineRule="exact"/>
        <w:ind w:firstLine="480"/>
        <w:rPr>
          <w:rFonts w:hint="eastAsia" w:ascii="宋体" w:hAnsi="宋体"/>
          <w:spacing w:val="-4"/>
        </w:rPr>
      </w:pPr>
      <w:r>
        <w:rPr>
          <w:spacing w:val="0"/>
        </w:rPr>
        <w:t>4</w:t>
      </w:r>
      <w:r>
        <w:rPr>
          <w:rFonts w:hAnsi="宋体"/>
          <w:spacing w:val="0"/>
        </w:rPr>
        <w:t>）</w:t>
      </w:r>
      <w:r>
        <w:rPr>
          <w:rFonts w:hint="eastAsia" w:ascii="宋体" w:hAnsi="宋体"/>
          <w:spacing w:val="-4"/>
        </w:rPr>
        <w:t>在监理工作实施过程中，监理实施细则应根据实际情况进行补充、修改和完善。</w:t>
      </w:r>
    </w:p>
    <w:p w14:paraId="20851D8D">
      <w:pPr>
        <w:pStyle w:val="53"/>
        <w:spacing w:line="480" w:lineRule="exact"/>
        <w:ind w:firstLine="480"/>
        <w:rPr>
          <w:rFonts w:hint="eastAsia" w:ascii="宋体" w:hAnsi="宋体"/>
          <w:spacing w:val="0"/>
        </w:rPr>
      </w:pPr>
      <w:r>
        <w:rPr>
          <w:rFonts w:hAnsi="宋体"/>
          <w:bCs/>
          <w:spacing w:val="0"/>
        </w:rPr>
        <w:t>（</w:t>
      </w:r>
      <w:r>
        <w:rPr>
          <w:bCs/>
          <w:spacing w:val="0"/>
        </w:rPr>
        <w:t>12</w:t>
      </w:r>
      <w:r>
        <w:rPr>
          <w:rFonts w:hAnsi="宋体"/>
          <w:bCs/>
          <w:spacing w:val="0"/>
        </w:rPr>
        <w:t>）</w:t>
      </w:r>
      <w:r>
        <w:rPr>
          <w:rFonts w:hint="eastAsia" w:ascii="宋体" w:hAnsi="宋体"/>
          <w:spacing w:val="0"/>
        </w:rPr>
        <w:t>对</w:t>
      </w:r>
      <w:r>
        <w:rPr>
          <w:rFonts w:ascii="宋体" w:hAnsi="宋体"/>
          <w:spacing w:val="0"/>
        </w:rPr>
        <w:t>合同管理实施控制工作程序化、规范化，建立定期和不定期的协商会办制度，</w:t>
      </w:r>
      <w:r>
        <w:rPr>
          <w:rFonts w:hint="eastAsia" w:ascii="宋体" w:hAnsi="宋体"/>
          <w:spacing w:val="0"/>
        </w:rPr>
        <w:t>根据合同文件的约定及委托人要求的</w:t>
      </w:r>
      <w:r>
        <w:rPr>
          <w:rFonts w:ascii="宋体" w:hAnsi="宋体"/>
          <w:spacing w:val="0"/>
        </w:rPr>
        <w:t>图纸批准程序、工程变更程序、</w:t>
      </w:r>
      <w:r>
        <w:rPr>
          <w:rFonts w:hint="eastAsia" w:ascii="宋体" w:hAnsi="宋体"/>
          <w:spacing w:val="0"/>
        </w:rPr>
        <w:t>承包人</w:t>
      </w:r>
      <w:r>
        <w:rPr>
          <w:rFonts w:ascii="宋体" w:hAnsi="宋体"/>
          <w:spacing w:val="0"/>
        </w:rPr>
        <w:t>索赔程序、</w:t>
      </w:r>
      <w:r>
        <w:rPr>
          <w:rFonts w:hint="eastAsia" w:ascii="宋体" w:hAnsi="宋体"/>
          <w:spacing w:val="0"/>
        </w:rPr>
        <w:t>承包人</w:t>
      </w:r>
      <w:r>
        <w:rPr>
          <w:rFonts w:ascii="宋体" w:hAnsi="宋体"/>
          <w:spacing w:val="0"/>
        </w:rPr>
        <w:t>的账单审查程序、进度付款账单的审查批准程序、工程问题的请示报告程序</w:t>
      </w:r>
      <w:r>
        <w:rPr>
          <w:rFonts w:hint="eastAsia" w:ascii="宋体" w:hAnsi="宋体"/>
          <w:spacing w:val="0"/>
        </w:rPr>
        <w:t>等制定相关表格。</w:t>
      </w:r>
    </w:p>
    <w:p w14:paraId="2DCB73BB">
      <w:pPr>
        <w:pStyle w:val="53"/>
        <w:spacing w:line="480" w:lineRule="exact"/>
        <w:ind w:firstLine="482"/>
        <w:rPr>
          <w:rFonts w:hint="eastAsia" w:ascii="宋体" w:hAnsi="宋体"/>
          <w:b/>
          <w:spacing w:val="0"/>
        </w:rPr>
      </w:pPr>
      <w:r>
        <w:rPr>
          <w:b/>
          <w:spacing w:val="0"/>
        </w:rPr>
        <w:t>4.1.3</w:t>
      </w:r>
      <w:r>
        <w:rPr>
          <w:rFonts w:hint="eastAsia" w:ascii="宋体" w:hAnsi="宋体"/>
          <w:b/>
          <w:spacing w:val="0"/>
        </w:rPr>
        <w:t xml:space="preserve">  施工阶段的监理工作（包括但不限于以下内容）</w:t>
      </w:r>
    </w:p>
    <w:p w14:paraId="712387AD">
      <w:pPr>
        <w:pStyle w:val="53"/>
        <w:spacing w:line="480" w:lineRule="exact"/>
        <w:ind w:firstLine="482"/>
        <w:rPr>
          <w:rFonts w:hint="eastAsia" w:ascii="宋体" w:hAnsi="宋体"/>
          <w:b/>
          <w:bCs/>
          <w:spacing w:val="0"/>
        </w:rPr>
      </w:pPr>
      <w:r>
        <w:rPr>
          <w:b/>
          <w:spacing w:val="0"/>
        </w:rPr>
        <w:t>4.1.3.1</w:t>
      </w:r>
      <w:r>
        <w:rPr>
          <w:rFonts w:hint="eastAsia" w:ascii="宋体" w:hAnsi="宋体"/>
          <w:b/>
          <w:spacing w:val="0"/>
        </w:rPr>
        <w:t xml:space="preserve">  工程质量控制工作</w:t>
      </w:r>
    </w:p>
    <w:p w14:paraId="7B18E145">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在施工过程中，当承包人对已批准的施工组织设计进行调整、补充或变动时，应经专业监理工程师审查，并应由总监理工程师签认。</w:t>
      </w:r>
    </w:p>
    <w:p w14:paraId="048703CA">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专业监理工程师应要求承包人报送重点部位、关键工序的施工方案或作业指导和确保工程质量的措施，审核同意后予以签认。</w:t>
      </w:r>
    </w:p>
    <w:p w14:paraId="4AA90944">
      <w:pPr>
        <w:pStyle w:val="53"/>
        <w:spacing w:line="480" w:lineRule="exact"/>
        <w:ind w:firstLine="480"/>
        <w:rPr>
          <w:rFonts w:hint="eastAsia" w:ascii="宋体" w:hAnsi="宋体"/>
          <w:spacing w:val="-6"/>
        </w:rPr>
      </w:pPr>
      <w:r>
        <w:rPr>
          <w:rFonts w:hAnsi="宋体"/>
          <w:spacing w:val="0"/>
        </w:rPr>
        <w:t>（</w:t>
      </w:r>
      <w:r>
        <w:rPr>
          <w:spacing w:val="0"/>
        </w:rPr>
        <w:t>3</w:t>
      </w:r>
      <w:r>
        <w:rPr>
          <w:rFonts w:hAnsi="宋体"/>
          <w:spacing w:val="0"/>
        </w:rPr>
        <w:t>）</w:t>
      </w:r>
      <w:r>
        <w:rPr>
          <w:rFonts w:hint="eastAsia" w:ascii="宋体" w:hAnsi="宋体"/>
          <w:spacing w:val="-6"/>
        </w:rPr>
        <w:t>当承包人采用新材料、新工艺、新技术、新设备时，专业监理工程师应要求承包人报送相应的施工工艺措施和证明材料，组织专题论证，经委托人审定后予以签认。</w:t>
      </w:r>
    </w:p>
    <w:p w14:paraId="51D547F9">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监理人应对承包人在施工过程中报送的施工测量放线成果进行复验和确认。</w:t>
      </w:r>
    </w:p>
    <w:p w14:paraId="7E37063A">
      <w:pPr>
        <w:pStyle w:val="53"/>
        <w:spacing w:line="480" w:lineRule="exact"/>
        <w:ind w:firstLine="480"/>
        <w:rPr>
          <w:rFonts w:hint="eastAsia" w:ascii="宋体" w:hAnsi="宋体"/>
          <w:spacing w:val="0"/>
        </w:rPr>
      </w:pPr>
      <w:r>
        <w:rPr>
          <w:rFonts w:hAnsi="宋体"/>
          <w:spacing w:val="0"/>
        </w:rPr>
        <w:t>（</w:t>
      </w:r>
      <w:r>
        <w:rPr>
          <w:spacing w:val="0"/>
        </w:rPr>
        <w:t>5</w:t>
      </w:r>
      <w:r>
        <w:rPr>
          <w:rFonts w:hAnsi="宋体"/>
          <w:spacing w:val="0"/>
        </w:rPr>
        <w:t>）</w:t>
      </w:r>
      <w:r>
        <w:rPr>
          <w:rFonts w:hint="eastAsia" w:ascii="宋体" w:hAnsi="宋体"/>
          <w:spacing w:val="0"/>
        </w:rPr>
        <w:t>监理人应对材料、设备的进场验收负主要责任。专业监理工程师应对承包人报送的拟进场工程材料、构配件和设备的工程材料/构配件/设备报审表及其质量证明资料进行审核，并对进场的实物按照委托监理合同约定或有关工程质量管理文件规定的比例采用平行检验或见证取样方式进行抽检。</w:t>
      </w:r>
    </w:p>
    <w:p w14:paraId="1FF6D90E">
      <w:pPr>
        <w:pStyle w:val="53"/>
        <w:spacing w:line="480" w:lineRule="exact"/>
        <w:ind w:firstLine="480"/>
        <w:rPr>
          <w:rFonts w:hint="eastAsia" w:ascii="宋体" w:hAnsi="宋体"/>
          <w:spacing w:val="0"/>
        </w:rPr>
      </w:pPr>
      <w:r>
        <w:rPr>
          <w:rFonts w:hint="eastAsia" w:ascii="宋体" w:hAnsi="宋体"/>
          <w:spacing w:val="0"/>
        </w:rPr>
        <w:t>对未经监理人员验收或验收不合格的工程材料、构配件、设备，监理人员应拒绝签认，并应签发监理工程师通知单，书面通知承包人限期将不合格的工程材料、构配件、设备撤出现场。</w:t>
      </w:r>
    </w:p>
    <w:p w14:paraId="5BF1BCD6">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hint="eastAsia" w:ascii="宋体" w:hAnsi="宋体"/>
          <w:spacing w:val="0"/>
        </w:rPr>
        <w:t>监理人应定期检查承包人的直接影响工程质量的计量设备的技术状况。</w:t>
      </w:r>
    </w:p>
    <w:p w14:paraId="63E633E8">
      <w:pPr>
        <w:pStyle w:val="53"/>
        <w:spacing w:line="480" w:lineRule="exact"/>
        <w:ind w:firstLine="480"/>
        <w:rPr>
          <w:rFonts w:hint="eastAsia" w:ascii="宋体" w:hAnsi="宋体" w:cs="Arial"/>
          <w:spacing w:val="0"/>
        </w:rPr>
      </w:pPr>
      <w:r>
        <w:rPr>
          <w:rFonts w:hAnsi="宋体"/>
          <w:spacing w:val="0"/>
        </w:rPr>
        <w:t>（</w:t>
      </w:r>
      <w:r>
        <w:rPr>
          <w:spacing w:val="0"/>
        </w:rPr>
        <w:t>7</w:t>
      </w:r>
      <w:r>
        <w:rPr>
          <w:rFonts w:hAnsi="宋体"/>
          <w:spacing w:val="0"/>
        </w:rPr>
        <w:t>）</w:t>
      </w:r>
      <w:r>
        <w:rPr>
          <w:rFonts w:hint="eastAsia" w:ascii="宋体" w:hAnsi="宋体"/>
          <w:spacing w:val="0"/>
        </w:rPr>
        <w:t>总监理工程师应安排监理人员对建筑材料设备的进场检验的全过程进行见证，对施工过程进行巡视和检查（包括重点检查、抽查及专项检查），按</w:t>
      </w:r>
      <w:r>
        <w:rPr>
          <w:rFonts w:ascii="宋体" w:hAnsi="宋体"/>
          <w:spacing w:val="0"/>
        </w:rPr>
        <w:t>《房屋建筑工程施工旁站监理管理办法（试行）》</w:t>
      </w:r>
      <w:r>
        <w:rPr>
          <w:rFonts w:hint="eastAsia" w:ascii="宋体" w:hAnsi="宋体"/>
          <w:spacing w:val="0"/>
        </w:rPr>
        <w:t>要求安排监理员进行旁站</w:t>
      </w:r>
      <w:r>
        <w:rPr>
          <w:rFonts w:hint="eastAsia" w:ascii="宋体" w:hAnsi="宋体" w:cs="Arial"/>
          <w:spacing w:val="0"/>
        </w:rPr>
        <w:t>，</w:t>
      </w:r>
      <w:r>
        <w:rPr>
          <w:rFonts w:ascii="宋体" w:hAnsi="宋体" w:cs="Arial"/>
          <w:spacing w:val="0"/>
        </w:rPr>
        <w:t>主要职责是：</w:t>
      </w:r>
    </w:p>
    <w:p w14:paraId="11624724">
      <w:pPr>
        <w:spacing w:line="480" w:lineRule="exact"/>
        <w:ind w:firstLine="480" w:firstLineChars="200"/>
        <w:rPr>
          <w:rFonts w:hint="eastAsia" w:ascii="宋体" w:hAnsi="宋体" w:cs="Arial"/>
          <w:snapToGrid w:val="0"/>
          <w:sz w:val="24"/>
          <w:szCs w:val="24"/>
        </w:rPr>
      </w:pPr>
      <w:r>
        <w:rPr>
          <w:rFonts w:hint="eastAsia" w:ascii="宋体" w:hAnsi="宋体" w:cs="Arial"/>
          <w:snapToGrid w:val="0"/>
          <w:sz w:val="24"/>
          <w:szCs w:val="24"/>
        </w:rPr>
        <w:t>1）严格按《监理规划》、《监理实施细则》及《旁站监理细则》组织现场监理工作。</w:t>
      </w:r>
    </w:p>
    <w:p w14:paraId="024FED39">
      <w:pPr>
        <w:pStyle w:val="53"/>
        <w:spacing w:line="480" w:lineRule="exact"/>
        <w:ind w:firstLine="480"/>
        <w:rPr>
          <w:rFonts w:hint="eastAsia" w:ascii="宋体" w:hAnsi="宋体" w:cs="Arial"/>
          <w:spacing w:val="0"/>
        </w:rPr>
      </w:pPr>
      <w:r>
        <w:rPr>
          <w:rFonts w:hint="eastAsia" w:ascii="宋体" w:hAnsi="宋体" w:cs="Arial"/>
          <w:spacing w:val="0"/>
        </w:rPr>
        <w:t>2</w:t>
      </w:r>
      <w:r>
        <w:rPr>
          <w:rFonts w:ascii="宋体" w:hAnsi="宋体" w:cs="Arial"/>
          <w:spacing w:val="0"/>
        </w:rPr>
        <w:t>）检查施工企业现场质检人员到岗、特殊工种人员持证上岗以及施工机械、建筑材料准备情况</w:t>
      </w:r>
      <w:r>
        <w:rPr>
          <w:rFonts w:hint="eastAsia" w:ascii="宋体" w:hAnsi="宋体" w:cs="Arial"/>
          <w:spacing w:val="0"/>
        </w:rPr>
        <w:t>，并将检查情况及时报送委托人</w:t>
      </w:r>
      <w:r>
        <w:rPr>
          <w:rFonts w:ascii="宋体" w:hAnsi="宋体" w:cs="Arial"/>
          <w:spacing w:val="0"/>
        </w:rPr>
        <w:t>；</w:t>
      </w:r>
    </w:p>
    <w:p w14:paraId="4F4C5F93">
      <w:pPr>
        <w:spacing w:line="480" w:lineRule="exact"/>
        <w:ind w:firstLine="480" w:firstLineChars="200"/>
        <w:rPr>
          <w:rFonts w:hint="eastAsia" w:ascii="宋体" w:hAnsi="宋体" w:cs="Arial"/>
          <w:snapToGrid w:val="0"/>
          <w:sz w:val="24"/>
          <w:szCs w:val="24"/>
        </w:rPr>
      </w:pPr>
      <w:r>
        <w:rPr>
          <w:rFonts w:hint="eastAsia" w:ascii="宋体" w:hAnsi="宋体" w:cs="Arial"/>
          <w:snapToGrid w:val="0"/>
          <w:sz w:val="24"/>
          <w:szCs w:val="24"/>
        </w:rPr>
        <w:t>3</w:t>
      </w:r>
      <w:r>
        <w:rPr>
          <w:rFonts w:ascii="宋体" w:hAnsi="宋体" w:cs="Arial"/>
          <w:snapToGrid w:val="0"/>
          <w:sz w:val="24"/>
          <w:szCs w:val="24"/>
        </w:rPr>
        <w:t>）在现场跟班监督关键部位、关键工序的施工执行施工方案以及工程建设强制性标准情况</w:t>
      </w:r>
      <w:r>
        <w:rPr>
          <w:rFonts w:hint="eastAsia" w:ascii="宋体" w:hAnsi="宋体" w:cs="Arial"/>
          <w:snapToGrid w:val="0"/>
          <w:sz w:val="24"/>
          <w:szCs w:val="24"/>
        </w:rPr>
        <w:t>，并对关键部位、关键工序（尤其是隐蔽工程）保留相应影像文件</w:t>
      </w:r>
      <w:r>
        <w:rPr>
          <w:rFonts w:ascii="宋体" w:hAnsi="宋体" w:cs="Arial"/>
          <w:snapToGrid w:val="0"/>
          <w:sz w:val="24"/>
          <w:szCs w:val="24"/>
        </w:rPr>
        <w:t>；</w:t>
      </w:r>
    </w:p>
    <w:p w14:paraId="3FFB6944">
      <w:pPr>
        <w:pStyle w:val="53"/>
        <w:spacing w:line="480" w:lineRule="exact"/>
        <w:ind w:firstLine="480"/>
        <w:rPr>
          <w:rFonts w:hint="eastAsia" w:ascii="宋体" w:hAnsi="宋体" w:cs="Arial"/>
          <w:spacing w:val="0"/>
        </w:rPr>
      </w:pPr>
      <w:r>
        <w:rPr>
          <w:rFonts w:hint="eastAsia" w:ascii="宋体" w:hAnsi="宋体" w:cs="Arial"/>
          <w:spacing w:val="0"/>
        </w:rPr>
        <w:t>4</w:t>
      </w:r>
      <w:r>
        <w:rPr>
          <w:rFonts w:ascii="宋体" w:hAnsi="宋体" w:cs="Arial"/>
          <w:spacing w:val="0"/>
        </w:rPr>
        <w:t>）核查进场建筑材料、建筑构配件、设备和商品混凝土的质量检验报告等，并可在现场监督施工企业进行检验或者委托具有资格的第三方进行复验；</w:t>
      </w:r>
    </w:p>
    <w:p w14:paraId="2B021E89">
      <w:pPr>
        <w:spacing w:line="480" w:lineRule="exact"/>
        <w:ind w:firstLine="480" w:firstLineChars="200"/>
        <w:rPr>
          <w:rFonts w:hint="eastAsia" w:ascii="宋体" w:hAnsi="宋体" w:cs="Arial"/>
          <w:snapToGrid w:val="0"/>
          <w:sz w:val="24"/>
          <w:szCs w:val="24"/>
        </w:rPr>
      </w:pPr>
      <w:r>
        <w:rPr>
          <w:rFonts w:hint="eastAsia" w:ascii="宋体" w:hAnsi="宋体" w:cs="Arial"/>
          <w:snapToGrid w:val="0"/>
          <w:sz w:val="24"/>
          <w:szCs w:val="24"/>
        </w:rPr>
        <w:t>5</w:t>
      </w:r>
      <w:r>
        <w:rPr>
          <w:rFonts w:ascii="宋体" w:hAnsi="宋体" w:cs="Arial"/>
          <w:snapToGrid w:val="0"/>
          <w:sz w:val="24"/>
          <w:szCs w:val="24"/>
        </w:rPr>
        <w:t>）做好旁站监理记录和监理日记，保存旁站监理原始资料。</w:t>
      </w:r>
      <w:r>
        <w:rPr>
          <w:rFonts w:hint="eastAsia" w:ascii="宋体" w:hAnsi="宋体" w:cs="Arial"/>
          <w:snapToGrid w:val="0"/>
          <w:sz w:val="24"/>
          <w:szCs w:val="24"/>
        </w:rPr>
        <w:t>按监理旁站管理办法必进行旁站的项目，施工单位可在施工前提前2小时向监理人提出施工申请，经审核符合施工要求的，施工时监理人必须安排相应监理人员进行全程现场旁站，并在完成施工后第二天内向现场业主代表提交监理旁站记录。</w:t>
      </w:r>
    </w:p>
    <w:p w14:paraId="0B5A3687">
      <w:pPr>
        <w:pStyle w:val="53"/>
        <w:spacing w:line="480" w:lineRule="exact"/>
        <w:ind w:firstLine="480"/>
        <w:rPr>
          <w:rFonts w:hint="eastAsia" w:ascii="宋体" w:hAnsi="宋体" w:cs="Arial"/>
          <w:spacing w:val="0"/>
        </w:rPr>
      </w:pPr>
      <w:r>
        <w:rPr>
          <w:rFonts w:ascii="宋体" w:hAnsi="宋体" w:cs="Arial"/>
          <w:spacing w:val="0"/>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1EEA9AD5">
      <w:pPr>
        <w:pStyle w:val="53"/>
        <w:spacing w:line="480" w:lineRule="exact"/>
        <w:ind w:firstLine="480"/>
        <w:rPr>
          <w:rFonts w:hint="eastAsia" w:ascii="宋体" w:hAnsi="宋体" w:cs="Arial"/>
          <w:spacing w:val="0"/>
        </w:rPr>
      </w:pPr>
      <w:r>
        <w:rPr>
          <w:rFonts w:ascii="宋体" w:hAnsi="宋体" w:cs="Arial"/>
          <w:spacing w:val="0"/>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2942A34A">
      <w:pPr>
        <w:pStyle w:val="53"/>
        <w:spacing w:line="480" w:lineRule="exact"/>
        <w:ind w:firstLine="480"/>
        <w:rPr>
          <w:rFonts w:hint="eastAsia" w:ascii="宋体" w:hAnsi="宋体"/>
          <w:spacing w:val="0"/>
        </w:rPr>
      </w:pPr>
      <w:r>
        <w:rPr>
          <w:rFonts w:ascii="宋体" w:hAnsi="宋体" w:cs="Arial"/>
          <w:spacing w:val="0"/>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人应当将旁站监理记录</w:t>
      </w:r>
      <w:r>
        <w:rPr>
          <w:rFonts w:hint="eastAsia" w:ascii="宋体" w:hAnsi="宋体" w:cs="Arial"/>
          <w:spacing w:val="0"/>
        </w:rPr>
        <w:t>统一归档后移交委托人</w:t>
      </w:r>
      <w:r>
        <w:rPr>
          <w:rFonts w:ascii="宋体" w:hAnsi="宋体" w:cs="Arial"/>
          <w:spacing w:val="0"/>
        </w:rPr>
        <w:t>。</w:t>
      </w:r>
    </w:p>
    <w:p w14:paraId="7C7F136A">
      <w:pPr>
        <w:pStyle w:val="53"/>
        <w:spacing w:line="480" w:lineRule="exact"/>
        <w:ind w:firstLine="480"/>
        <w:rPr>
          <w:rFonts w:hint="eastAsia" w:ascii="宋体" w:hAnsi="宋体"/>
          <w:spacing w:val="0"/>
        </w:rPr>
      </w:pPr>
      <w:r>
        <w:rPr>
          <w:rFonts w:hAnsi="宋体"/>
          <w:spacing w:val="0"/>
        </w:rPr>
        <w:t>（</w:t>
      </w:r>
      <w:r>
        <w:rPr>
          <w:spacing w:val="0"/>
        </w:rPr>
        <w:t>8</w:t>
      </w:r>
      <w:r>
        <w:rPr>
          <w:rFonts w:hAnsi="宋体"/>
          <w:spacing w:val="0"/>
        </w:rPr>
        <w:t>）</w:t>
      </w:r>
      <w:r>
        <w:rPr>
          <w:rFonts w:hint="eastAsia" w:ascii="宋体" w:hAnsi="宋体"/>
          <w:spacing w:val="0"/>
        </w:rPr>
        <w:t>专业监理工程师应根据承包人报送的隐蔽工程报验申请表和自检结果进行现场检查，符合要求后予以签认。</w:t>
      </w:r>
    </w:p>
    <w:p w14:paraId="3218B8ED">
      <w:pPr>
        <w:pStyle w:val="53"/>
        <w:spacing w:line="480" w:lineRule="exact"/>
        <w:ind w:firstLine="480"/>
        <w:rPr>
          <w:rFonts w:hint="eastAsia" w:ascii="宋体" w:hAnsi="宋体"/>
          <w:spacing w:val="0"/>
        </w:rPr>
      </w:pPr>
      <w:r>
        <w:rPr>
          <w:rFonts w:hint="eastAsia" w:ascii="宋体" w:hAnsi="宋体"/>
          <w:spacing w:val="0"/>
        </w:rPr>
        <w:t>对未经监理人员验收或验收不合格的工序，监理人员应拒绝签认，并要求承包人严禁进行下一道工序的施工。</w:t>
      </w:r>
    </w:p>
    <w:p w14:paraId="797B39D4">
      <w:pPr>
        <w:pStyle w:val="53"/>
        <w:spacing w:line="480" w:lineRule="exact"/>
        <w:ind w:firstLine="480"/>
        <w:rPr>
          <w:rFonts w:hint="eastAsia" w:ascii="宋体" w:hAnsi="宋体"/>
          <w:spacing w:val="0"/>
        </w:rPr>
      </w:pPr>
      <w:r>
        <w:rPr>
          <w:rFonts w:hAnsi="宋体"/>
          <w:spacing w:val="0"/>
        </w:rPr>
        <w:t>（</w:t>
      </w:r>
      <w:r>
        <w:rPr>
          <w:spacing w:val="0"/>
        </w:rPr>
        <w:t>9</w:t>
      </w:r>
      <w:r>
        <w:rPr>
          <w:rFonts w:hAnsi="宋体"/>
          <w:spacing w:val="0"/>
        </w:rPr>
        <w:t>）</w:t>
      </w:r>
      <w:r>
        <w:rPr>
          <w:rFonts w:hint="eastAsia" w:ascii="宋体" w:hAnsi="宋体"/>
          <w:spacing w:val="0"/>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07668323">
      <w:pPr>
        <w:pStyle w:val="53"/>
        <w:spacing w:line="480" w:lineRule="exact"/>
        <w:ind w:firstLine="480"/>
        <w:rPr>
          <w:spacing w:val="0"/>
        </w:rPr>
      </w:pPr>
      <w:r>
        <w:rPr>
          <w:spacing w:val="0"/>
        </w:rPr>
        <w:t>（10）</w:t>
      </w:r>
      <w:r>
        <w:rPr>
          <w:rFonts w:hint="eastAsia"/>
          <w:spacing w:val="0"/>
        </w:rPr>
        <w:t>质量网络视频监控管理内容</w:t>
      </w:r>
    </w:p>
    <w:p w14:paraId="02C198C8">
      <w:pPr>
        <w:pStyle w:val="53"/>
        <w:spacing w:line="480" w:lineRule="exact"/>
        <w:ind w:firstLine="480"/>
        <w:rPr>
          <w:dstrike/>
          <w:snapToGrid/>
          <w:spacing w:val="0"/>
        </w:rPr>
      </w:pPr>
      <w:r>
        <w:rPr>
          <w:spacing w:val="0"/>
        </w:rPr>
        <w:t>1）</w:t>
      </w:r>
      <w:r>
        <w:rPr>
          <w:rFonts w:hint="eastAsia"/>
          <w:spacing w:val="0"/>
        </w:rPr>
        <w:t>监理人组织监督承包人必须遵照《关于广州市建筑工地安装视频监控装置的通知》（穗建筑[2006]551号）和《关于全面启动广州市社会治安视频监控系统建设有关问题的通知》（穗视频建字〔2006〕1号）文件的要求，满足隐蔽工程、关键工序</w:t>
      </w:r>
      <w:r>
        <w:rPr>
          <w:rFonts w:hint="eastAsia"/>
          <w:snapToGrid/>
          <w:spacing w:val="0"/>
        </w:rPr>
        <w:t>、重点部位的质量监控、隐蔽工程可视化验收的需要。</w:t>
      </w:r>
    </w:p>
    <w:p w14:paraId="580ED392">
      <w:pPr>
        <w:pStyle w:val="53"/>
        <w:spacing w:line="480" w:lineRule="exact"/>
        <w:ind w:firstLine="480"/>
        <w:rPr>
          <w:spacing w:val="0"/>
        </w:rPr>
      </w:pPr>
      <w:r>
        <w:rPr>
          <w:spacing w:val="0"/>
        </w:rPr>
        <w:t>2）</w:t>
      </w:r>
      <w:r>
        <w:rPr>
          <w:rFonts w:hint="eastAsia"/>
          <w:spacing w:val="0"/>
        </w:rPr>
        <w:t>监理人对视频监控系统反馈信息的分析、上报、决策、实施，严格按照质量控制流程及相关规定进行处理。</w:t>
      </w:r>
    </w:p>
    <w:p w14:paraId="4BD77A9B">
      <w:pPr>
        <w:pStyle w:val="53"/>
        <w:spacing w:line="480" w:lineRule="exact"/>
        <w:ind w:firstLine="480"/>
        <w:rPr>
          <w:spacing w:val="0"/>
        </w:rPr>
      </w:pPr>
      <w:r>
        <w:rPr>
          <w:spacing w:val="0"/>
        </w:rPr>
        <w:t>3）</w:t>
      </w:r>
      <w:r>
        <w:rPr>
          <w:rFonts w:hint="eastAsia"/>
          <w:spacing w:val="0"/>
        </w:rPr>
        <w:t>监理人建立专门的视频监控系统资料收集、查阅、检索、档案系统，并设置专人专职负责。</w:t>
      </w:r>
    </w:p>
    <w:p w14:paraId="248772BD">
      <w:pPr>
        <w:pStyle w:val="53"/>
        <w:spacing w:line="480" w:lineRule="exact"/>
        <w:ind w:firstLine="480"/>
        <w:rPr>
          <w:spacing w:val="0"/>
        </w:rPr>
      </w:pPr>
      <w:r>
        <w:rPr>
          <w:spacing w:val="0"/>
        </w:rPr>
        <w:t>（11）</w:t>
      </w:r>
      <w:r>
        <w:rPr>
          <w:rFonts w:hint="eastAsia"/>
          <w:spacing w:val="0"/>
        </w:rPr>
        <w:t>监理人按照基建程序从工程建设前期法定建设程序资料、施工过程质量控制技术资料、工程验收及备案资料按照与工程同步的原则进行及时收集，保证保管一套完整的工程技术资料。</w:t>
      </w:r>
    </w:p>
    <w:p w14:paraId="7B497BBF">
      <w:pPr>
        <w:pStyle w:val="53"/>
        <w:spacing w:line="480" w:lineRule="exact"/>
        <w:ind w:firstLine="480"/>
        <w:rPr>
          <w:rFonts w:hint="eastAsia" w:ascii="宋体" w:hAnsi="宋体"/>
          <w:spacing w:val="0"/>
        </w:rPr>
      </w:pPr>
      <w:r>
        <w:rPr>
          <w:rFonts w:hAnsi="宋体"/>
          <w:spacing w:val="0"/>
        </w:rPr>
        <w:t>（</w:t>
      </w:r>
      <w:r>
        <w:rPr>
          <w:spacing w:val="0"/>
        </w:rPr>
        <w:t>12</w:t>
      </w:r>
      <w:r>
        <w:rPr>
          <w:rFonts w:hAnsi="宋体"/>
          <w:spacing w:val="0"/>
        </w:rPr>
        <w:t>）</w:t>
      </w:r>
      <w:r>
        <w:rPr>
          <w:rFonts w:hint="eastAsia" w:ascii="宋体" w:hAnsi="宋体"/>
          <w:spacing w:val="0"/>
        </w:rPr>
        <w:t>施工阶段的工程质量控制中的其他监理工作</w:t>
      </w:r>
    </w:p>
    <w:p w14:paraId="4D1D4C57">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对施工过程中出现的质量缺陷，专业监理工程师应及时下达监理工程师通知，要求承包人整改，并检查整改结果。</w:t>
      </w:r>
    </w:p>
    <w:p w14:paraId="78068C7B">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监理人应在本工程的施工阶段开始之前向委托人及发包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书面报告。</w:t>
      </w:r>
    </w:p>
    <w:p w14:paraId="2E483396">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对需要返工处理或加固补强的质量事故，总监理工程师应责令承包人报送质量事故调查报告和经设计单位等相关单位认可的处理方案，监理人应对质量事故的处理过程和处理结果进行跟踪检查和验收。</w:t>
      </w:r>
    </w:p>
    <w:p w14:paraId="22EFC05C">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总监理工程师应及时向委托人及本监理人提交有关质量事故的书面报告，并应将完整的质量事故处理记录整理归档。</w:t>
      </w:r>
    </w:p>
    <w:p w14:paraId="62B34C1B">
      <w:pPr>
        <w:pStyle w:val="53"/>
        <w:spacing w:line="480" w:lineRule="exact"/>
        <w:ind w:firstLine="482"/>
        <w:rPr>
          <w:rFonts w:hint="eastAsia" w:ascii="宋体" w:hAnsi="宋体"/>
          <w:b/>
          <w:spacing w:val="0"/>
        </w:rPr>
      </w:pPr>
      <w:r>
        <w:rPr>
          <w:b/>
          <w:spacing w:val="0"/>
        </w:rPr>
        <w:t>4.1.3.2</w:t>
      </w:r>
      <w:r>
        <w:rPr>
          <w:rFonts w:hint="eastAsia" w:ascii="宋体" w:hAnsi="宋体"/>
          <w:b/>
          <w:spacing w:val="0"/>
        </w:rPr>
        <w:t xml:space="preserve">  工程造价控制工作</w:t>
      </w:r>
    </w:p>
    <w:p w14:paraId="137B9AFA">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监理人应按下列程序进行工程计量和工程款支付工作：</w:t>
      </w:r>
    </w:p>
    <w:p w14:paraId="07F52345">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监理人应每日统计承包人实际完成的工程量，并记录于监理日志中；</w:t>
      </w:r>
    </w:p>
    <w:p w14:paraId="6256B541">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专业监理工程师进行现场计量，复核当期验收合格的工程量，按施工合同的约定审核承包人提交的工程量清单和工程款支付申请表，并报总监理工程师审定；</w:t>
      </w:r>
    </w:p>
    <w:p w14:paraId="33745861">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总监理工程师对工程量清单和工程款支付申请表进行复核，并报委托人及发包人；</w:t>
      </w:r>
    </w:p>
    <w:p w14:paraId="116F4BF2">
      <w:pPr>
        <w:pStyle w:val="53"/>
        <w:spacing w:line="480" w:lineRule="exact"/>
        <w:ind w:firstLine="480"/>
        <w:rPr>
          <w:rFonts w:hint="eastAsia" w:ascii="宋体" w:hAnsi="宋体"/>
          <w:spacing w:val="0"/>
        </w:rPr>
      </w:pPr>
      <w:r>
        <w:rPr>
          <w:rFonts w:hint="eastAsia" w:ascii="宋体" w:hAnsi="宋体"/>
          <w:spacing w:val="0"/>
        </w:rPr>
        <w:t>4）提交每期工程支付建议给委托人及发包人。</w:t>
      </w:r>
    </w:p>
    <w:p w14:paraId="75C13A0F">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监理人应依据施工合同有关条款、施工图，对工程项目造价目标进行风险分析，并应制定防范性对策。</w:t>
      </w:r>
    </w:p>
    <w:p w14:paraId="10DD45AB">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监理人应按施工合同约定的工程量计算规则和支付条款进行工程量计量和工程款支付。</w:t>
      </w:r>
    </w:p>
    <w:p w14:paraId="13C65A1C">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专业监理工程师应及时建立月完成工程量和工作量统计表，对实际完成量与计划完成量进行比较、分析，制定调整措施，并应在监理月报中向委托人及发包人报告。</w:t>
      </w:r>
    </w:p>
    <w:p w14:paraId="3B7BA55C">
      <w:pPr>
        <w:pStyle w:val="53"/>
        <w:spacing w:line="480" w:lineRule="exact"/>
        <w:ind w:firstLine="480"/>
        <w:rPr>
          <w:rFonts w:hint="eastAsia" w:ascii="宋体" w:hAnsi="宋体"/>
          <w:spacing w:val="0"/>
        </w:rPr>
      </w:pPr>
      <w:r>
        <w:rPr>
          <w:rFonts w:hAnsi="宋体"/>
          <w:spacing w:val="0"/>
        </w:rPr>
        <w:t>（</w:t>
      </w:r>
      <w:r>
        <w:rPr>
          <w:spacing w:val="0"/>
        </w:rPr>
        <w:t>5</w:t>
      </w:r>
      <w:r>
        <w:rPr>
          <w:rFonts w:hAnsi="宋体"/>
          <w:spacing w:val="0"/>
        </w:rPr>
        <w:t>）</w:t>
      </w:r>
      <w:r>
        <w:rPr>
          <w:rFonts w:hint="eastAsia" w:ascii="宋体" w:hAnsi="宋体"/>
          <w:spacing w:val="0"/>
        </w:rPr>
        <w:t>未经监理人员质量验收合格的工程量，或不符合施工合同规定的工程量，监理人员应拒绝计量和该部分的工程款支付申请。</w:t>
      </w:r>
    </w:p>
    <w:p w14:paraId="11839550">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hint="eastAsia" w:ascii="宋体" w:hAnsi="宋体"/>
          <w:spacing w:val="0"/>
        </w:rPr>
        <w:t>监理人对工程款支付的审核必须在承包人申报计量后2日内完成。</w:t>
      </w:r>
    </w:p>
    <w:p w14:paraId="0003DE35">
      <w:pPr>
        <w:pStyle w:val="53"/>
        <w:spacing w:line="480" w:lineRule="exact"/>
        <w:ind w:firstLine="480"/>
        <w:rPr>
          <w:rFonts w:hint="eastAsia" w:ascii="宋体" w:hAnsi="宋体"/>
          <w:spacing w:val="0"/>
        </w:rPr>
      </w:pPr>
      <w:r>
        <w:rPr>
          <w:rFonts w:hAnsi="宋体"/>
          <w:spacing w:val="0"/>
        </w:rPr>
        <w:t>（</w:t>
      </w:r>
      <w:r>
        <w:rPr>
          <w:rFonts w:hint="eastAsia"/>
          <w:spacing w:val="0"/>
        </w:rPr>
        <w:t>7</w:t>
      </w:r>
      <w:r>
        <w:rPr>
          <w:rFonts w:hAnsi="宋体"/>
          <w:spacing w:val="0"/>
        </w:rPr>
        <w:t>）</w:t>
      </w:r>
      <w:r>
        <w:rPr>
          <w:rFonts w:hint="eastAsia" w:ascii="宋体" w:hAnsi="宋体"/>
          <w:spacing w:val="0"/>
        </w:rPr>
        <w:t>工程变更的管理</w:t>
      </w:r>
    </w:p>
    <w:p w14:paraId="2F7036F3">
      <w:pPr>
        <w:pStyle w:val="53"/>
        <w:spacing w:line="480" w:lineRule="exact"/>
        <w:ind w:firstLine="480"/>
        <w:rPr>
          <w:rFonts w:hint="eastAsia" w:ascii="宋体" w:hAnsi="宋体"/>
          <w:spacing w:val="0"/>
        </w:rPr>
      </w:pPr>
      <w:r>
        <w:rPr>
          <w:rFonts w:hint="eastAsia" w:ascii="宋体" w:hAnsi="宋体"/>
          <w:spacing w:val="0"/>
        </w:rPr>
        <w:t>总监理工程师应从造价、项目的功能要求、质量和工期等方面审查工程变更的方案，并在工程变更实施前与委托人、发包人、承包人协商确定工程变更的价款。</w:t>
      </w:r>
    </w:p>
    <w:p w14:paraId="7EF8DBBF">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监理人应按下列程序处理工程变更：</w:t>
      </w:r>
    </w:p>
    <w:p w14:paraId="2C132364">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对承包人提出的工程变更，应提交总监理工程师，经总监理工程师组织专业监理工程师审查同意后，按委托人相关管理制度执行。当工程变更涉及安全、环保等内容时，应按规定经有关部门审定。</w:t>
      </w:r>
    </w:p>
    <w:p w14:paraId="75416BE5">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监理人应了解实际情况和收集与工程变更有关的资料。</w:t>
      </w:r>
    </w:p>
    <w:p w14:paraId="69D535B6">
      <w:pPr>
        <w:spacing w:line="480" w:lineRule="exact"/>
        <w:ind w:firstLine="560" w:firstLineChars="200"/>
        <w:rPr>
          <w:sz w:val="24"/>
          <w:szCs w:val="24"/>
        </w:rPr>
      </w:pPr>
      <w:r>
        <w:rPr>
          <w:rFonts w:hint="eastAsia" w:ascii="宋体" w:hAnsi="宋体"/>
          <w:sz w:val="28"/>
          <w:szCs w:val="28"/>
        </w:rPr>
        <w:t>③</w:t>
      </w:r>
      <w:r>
        <w:rPr>
          <w:rFonts w:hint="eastAsia"/>
          <w:sz w:val="24"/>
          <w:szCs w:val="24"/>
        </w:rPr>
        <w:t xml:space="preserve"> 总监理工程师必须根据实际情况、设计变更文件和其他有关资料，按照施工合同的有关条款，在指定专业监理工程师完成下列各项工作后，对工程变更的费用和工期作出评估：</w:t>
      </w:r>
    </w:p>
    <w:p w14:paraId="337A7B55">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审核工程变更项目与原工程项目之间的类似程度和难易程度；</w:t>
      </w:r>
    </w:p>
    <w:p w14:paraId="7CDA3B26">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审核工程变更项目的工程量；</w:t>
      </w:r>
    </w:p>
    <w:p w14:paraId="5B1C27C0">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审核工程变更的单价和总价；</w:t>
      </w:r>
    </w:p>
    <w:p w14:paraId="622DCFD5">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审核工程变更所引起的工期变化。</w:t>
      </w:r>
    </w:p>
    <w:p w14:paraId="128B0B7A">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总监理工程师应就工程变更费用及工期的评估情况与承包人和委托人及发包人进行协调。</w:t>
      </w:r>
    </w:p>
    <w:p w14:paraId="7B440CC7">
      <w:pPr>
        <w:pStyle w:val="53"/>
        <w:spacing w:line="480" w:lineRule="exact"/>
        <w:ind w:firstLine="560"/>
        <w:rPr>
          <w:rFonts w:hint="eastAsia" w:ascii="宋体" w:hAnsi="宋体"/>
          <w:spacing w:val="0"/>
        </w:rPr>
      </w:pPr>
      <w:r>
        <w:rPr>
          <w:rFonts w:hint="eastAsia" w:ascii="宋体" w:hAnsi="宋体"/>
          <w:spacing w:val="0"/>
          <w:sz w:val="28"/>
          <w:szCs w:val="28"/>
        </w:rPr>
        <w:t>⑤</w:t>
      </w:r>
      <w:r>
        <w:rPr>
          <w:rFonts w:hint="eastAsia" w:ascii="宋体" w:hAnsi="宋体"/>
          <w:spacing w:val="0"/>
        </w:rPr>
        <w:t xml:space="preserve"> 总监理工程师签发工程变更单。工程变更单应包括工程变更要求、工程变更说明、工程变更费用和工期、必要的附件等内容，有设计变更文件的工程变更应附设计变更文件。</w:t>
      </w:r>
    </w:p>
    <w:p w14:paraId="7CAB16BD">
      <w:pPr>
        <w:pStyle w:val="53"/>
        <w:spacing w:line="480" w:lineRule="exact"/>
        <w:ind w:firstLine="560"/>
        <w:rPr>
          <w:rFonts w:hint="eastAsia" w:ascii="宋体" w:hAnsi="宋体"/>
          <w:spacing w:val="0"/>
        </w:rPr>
      </w:pPr>
      <w:r>
        <w:rPr>
          <w:rFonts w:hint="eastAsia" w:ascii="宋体" w:hAnsi="宋体"/>
          <w:spacing w:val="0"/>
          <w:sz w:val="28"/>
          <w:szCs w:val="28"/>
        </w:rPr>
        <w:t>⑥</w:t>
      </w:r>
      <w:r>
        <w:rPr>
          <w:rFonts w:hint="eastAsia" w:ascii="宋体" w:hAnsi="宋体"/>
          <w:spacing w:val="0"/>
        </w:rPr>
        <w:t xml:space="preserve"> 监理人应根据工程变更单监督承包人实施。</w:t>
      </w:r>
    </w:p>
    <w:p w14:paraId="4A9458F4">
      <w:pPr>
        <w:pStyle w:val="53"/>
        <w:spacing w:line="480" w:lineRule="exact"/>
        <w:ind w:firstLine="480"/>
        <w:rPr>
          <w:rFonts w:hint="eastAsia" w:ascii="宋体" w:hAnsi="宋体"/>
          <w:spacing w:val="0"/>
        </w:rPr>
      </w:pPr>
      <w:r>
        <w:rPr>
          <w:spacing w:val="0"/>
        </w:rPr>
        <w:t>2</w:t>
      </w:r>
      <w:r>
        <w:rPr>
          <w:rFonts w:hint="eastAsia" w:ascii="宋体" w:hAnsi="宋体"/>
          <w:spacing w:val="0"/>
        </w:rPr>
        <w:t>）监理人处理工程变更应符合下列要求：</w:t>
      </w:r>
    </w:p>
    <w:p w14:paraId="38257211">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监理人在工程变更的质量、费用和工期方面取得委托人（或发包人）授权后，应按施工合同规定与承包人进行协商，经协商达成一致后，总监理工程师应将协商结果向委托人（或发包人）通报，并由委托人（或发包人）与承包人在变更文件上签字；</w:t>
      </w:r>
    </w:p>
    <w:p w14:paraId="0F95BF75">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在监理人未能就工程变更的质量、费用和工期方面取得委托人授权时，总监理工程师应协助委托人（或发包人）和承包人进行协商，并达成一致；</w:t>
      </w:r>
    </w:p>
    <w:p w14:paraId="7EDEB7B4">
      <w:pPr>
        <w:pStyle w:val="53"/>
        <w:spacing w:line="480" w:lineRule="exact"/>
        <w:ind w:firstLine="480"/>
        <w:rPr>
          <w:rFonts w:hint="eastAsia" w:ascii="宋体" w:hAnsi="宋体"/>
          <w:spacing w:val="0"/>
        </w:rPr>
      </w:pPr>
      <w:r>
        <w:rPr>
          <w:spacing w:val="0"/>
        </w:rPr>
        <w:t>3</w:t>
      </w:r>
      <w:r>
        <w:rPr>
          <w:rFonts w:hint="eastAsia" w:ascii="宋体" w:hAnsi="宋体"/>
          <w:spacing w:val="0"/>
        </w:rPr>
        <w:t>）未经委托人审核确认的工程变更单，总监理工程师不得签发。</w:t>
      </w:r>
    </w:p>
    <w:p w14:paraId="413A6A2E">
      <w:pPr>
        <w:pStyle w:val="53"/>
        <w:spacing w:line="480" w:lineRule="exact"/>
        <w:ind w:firstLine="480"/>
        <w:rPr>
          <w:rFonts w:hint="eastAsia" w:ascii="宋体" w:hAnsi="宋体"/>
          <w:spacing w:val="0"/>
        </w:rPr>
      </w:pPr>
      <w:r>
        <w:rPr>
          <w:spacing w:val="0"/>
        </w:rPr>
        <w:t>4</w:t>
      </w:r>
      <w:r>
        <w:rPr>
          <w:rFonts w:hint="eastAsia" w:ascii="宋体" w:hAnsi="宋体"/>
          <w:spacing w:val="0"/>
        </w:rPr>
        <w:t>）未经委托人审查同意而实施的工程变更，监理人不得予以计量。</w:t>
      </w:r>
    </w:p>
    <w:p w14:paraId="79082EDD">
      <w:pPr>
        <w:pStyle w:val="53"/>
        <w:spacing w:line="480" w:lineRule="exact"/>
        <w:ind w:firstLine="480"/>
        <w:rPr>
          <w:rFonts w:hint="eastAsia" w:ascii="宋体" w:hAnsi="宋体"/>
          <w:spacing w:val="0"/>
        </w:rPr>
      </w:pPr>
      <w:r>
        <w:rPr>
          <w:spacing w:val="0"/>
        </w:rPr>
        <w:t>5）</w:t>
      </w:r>
      <w:r>
        <w:rPr>
          <w:rFonts w:hint="eastAsia" w:ascii="宋体" w:hAnsi="宋体"/>
          <w:spacing w:val="0"/>
        </w:rPr>
        <w:t>监理人必须按月度提交项目造价变更统计表给委托人及发包人。</w:t>
      </w:r>
    </w:p>
    <w:p w14:paraId="49FAD16A">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8</w:t>
      </w:r>
      <w:r>
        <w:rPr>
          <w:rFonts w:hint="eastAsia" w:ascii="宋体" w:hAnsi="宋体"/>
          <w:spacing w:val="0"/>
        </w:rPr>
        <w:t>）工程签证的管理</w:t>
      </w:r>
    </w:p>
    <w:p w14:paraId="3640B689">
      <w:pPr>
        <w:pStyle w:val="53"/>
        <w:spacing w:line="480" w:lineRule="exact"/>
        <w:ind w:firstLine="480"/>
        <w:rPr>
          <w:rFonts w:hint="eastAsia" w:ascii="宋体" w:hAnsi="宋体"/>
          <w:spacing w:val="0"/>
        </w:rPr>
      </w:pPr>
      <w:r>
        <w:rPr>
          <w:rFonts w:hint="eastAsia" w:ascii="宋体" w:hAnsi="宋体"/>
          <w:spacing w:val="0"/>
        </w:rPr>
        <w:t>按委托人及委托人工程签证管理的相关规定对工程的现场签证进行管理，因监理人把关不严，致使该部分工程签证所发生的费用超过合理费用的（以委托人上级主管部门审定价对照为准），由监理人按本合同专用条件第二十六条的有关约定承担违约责任。</w:t>
      </w:r>
    </w:p>
    <w:p w14:paraId="6BA7763D">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9</w:t>
      </w:r>
      <w:r>
        <w:rPr>
          <w:rFonts w:hint="eastAsia" w:ascii="宋体" w:hAnsi="宋体"/>
          <w:spacing w:val="0"/>
        </w:rPr>
        <w:t>）分段结算工作的管理</w:t>
      </w:r>
    </w:p>
    <w:p w14:paraId="12700583">
      <w:pPr>
        <w:pStyle w:val="53"/>
        <w:spacing w:line="480" w:lineRule="exact"/>
        <w:ind w:firstLine="480"/>
        <w:rPr>
          <w:rFonts w:hint="eastAsia" w:ascii="宋体" w:hAnsi="宋体"/>
          <w:spacing w:val="0"/>
        </w:rPr>
      </w:pPr>
      <w:r>
        <w:rPr>
          <w:spacing w:val="0"/>
        </w:rPr>
        <w:t>1</w:t>
      </w:r>
      <w:r>
        <w:rPr>
          <w:rFonts w:hint="eastAsia" w:ascii="宋体" w:hAnsi="宋体"/>
          <w:spacing w:val="0"/>
        </w:rPr>
        <w:t>）为确保本工程结算的顺利进行，发包人可能对本工程按分部分项或单位工程进行分段结算（单位工程、分部工程或分项工程），监理人在接到发包人关于分段结算配合工作的指令后7天内向委托人及发包人提交相关的分段结算配合服务工作计划，监理人应根据经过委托人及发包人批准的分段结算配合服务工作计划积极配合相关的分段结算工作。</w:t>
      </w:r>
    </w:p>
    <w:p w14:paraId="6E903619">
      <w:pPr>
        <w:pStyle w:val="53"/>
        <w:spacing w:line="480" w:lineRule="exact"/>
        <w:ind w:firstLine="480"/>
        <w:rPr>
          <w:rFonts w:hint="eastAsia" w:ascii="宋体" w:hAnsi="宋体"/>
          <w:spacing w:val="0"/>
        </w:rPr>
      </w:pPr>
      <w:r>
        <w:rPr>
          <w:spacing w:val="0"/>
        </w:rPr>
        <w:t>2</w:t>
      </w:r>
      <w:r>
        <w:rPr>
          <w:rFonts w:hint="eastAsia" w:ascii="宋体" w:hAnsi="宋体"/>
          <w:spacing w:val="0"/>
        </w:rPr>
        <w:t>）监理人应在承包人提交所完成的分部工程的结算文件（包括相关的结算资料）后15天内完成分段结算的审核工作并将向委托人及发包人提交审核报告。如承包人未能在施工合同规定的期限内提交相关结算文件，监理人应立即报告发包人裁处。</w:t>
      </w:r>
    </w:p>
    <w:p w14:paraId="2D78502C">
      <w:pPr>
        <w:pStyle w:val="53"/>
        <w:spacing w:line="480" w:lineRule="exact"/>
        <w:ind w:firstLine="480"/>
        <w:rPr>
          <w:rFonts w:hint="eastAsia" w:ascii="宋体" w:hAnsi="宋体"/>
          <w:spacing w:val="0"/>
        </w:rPr>
      </w:pPr>
      <w:r>
        <w:rPr>
          <w:spacing w:val="0"/>
        </w:rPr>
        <w:t>3</w:t>
      </w:r>
      <w:r>
        <w:rPr>
          <w:rFonts w:hint="eastAsia" w:ascii="宋体" w:hAnsi="宋体"/>
          <w:spacing w:val="0"/>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7BA881D2">
      <w:pPr>
        <w:pStyle w:val="53"/>
        <w:spacing w:line="480" w:lineRule="exact"/>
        <w:ind w:firstLine="480"/>
        <w:rPr>
          <w:rFonts w:hint="eastAsia" w:ascii="宋体" w:hAnsi="宋体"/>
          <w:spacing w:val="0"/>
        </w:rPr>
      </w:pPr>
      <w:r>
        <w:rPr>
          <w:spacing w:val="0"/>
        </w:rPr>
        <w:t>4</w:t>
      </w:r>
      <w:r>
        <w:rPr>
          <w:rFonts w:hint="eastAsia" w:ascii="宋体" w:hAnsi="宋体"/>
          <w:spacing w:val="0"/>
        </w:rPr>
        <w:t>）分段结算涉及到的资料（具体以委托人或发包人在审核过程中提出的要求为准，包括但不限于以下）：</w:t>
      </w:r>
    </w:p>
    <w:p w14:paraId="0A894D54">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结算书；</w:t>
      </w:r>
    </w:p>
    <w:p w14:paraId="506842B1">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工程量计算书（即计算底稿）；</w:t>
      </w:r>
    </w:p>
    <w:p w14:paraId="4AD35C76">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钢筋抽料表（建筑、市政、园林景观等工程适用）；</w:t>
      </w:r>
    </w:p>
    <w:p w14:paraId="298F04BE">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图纸会审记录；</w:t>
      </w:r>
    </w:p>
    <w:p w14:paraId="6EB5B9BF">
      <w:pPr>
        <w:pStyle w:val="53"/>
        <w:spacing w:line="480" w:lineRule="exact"/>
        <w:ind w:firstLine="560"/>
        <w:rPr>
          <w:rFonts w:hint="eastAsia" w:ascii="宋体" w:hAnsi="宋体"/>
          <w:spacing w:val="0"/>
        </w:rPr>
      </w:pPr>
      <w:r>
        <w:rPr>
          <w:rFonts w:hint="eastAsia" w:ascii="宋体" w:hAnsi="宋体"/>
          <w:spacing w:val="0"/>
          <w:sz w:val="28"/>
          <w:szCs w:val="28"/>
        </w:rPr>
        <w:t>⑤</w:t>
      </w:r>
      <w:r>
        <w:rPr>
          <w:rFonts w:hint="eastAsia" w:ascii="宋体" w:hAnsi="宋体"/>
          <w:spacing w:val="0"/>
        </w:rPr>
        <w:t xml:space="preserve"> 设计变更单；</w:t>
      </w:r>
    </w:p>
    <w:p w14:paraId="4CA3D497">
      <w:pPr>
        <w:pStyle w:val="53"/>
        <w:spacing w:line="480" w:lineRule="exact"/>
        <w:ind w:firstLine="560"/>
        <w:rPr>
          <w:rFonts w:hint="eastAsia" w:ascii="宋体" w:hAnsi="宋体"/>
          <w:spacing w:val="0"/>
        </w:rPr>
      </w:pPr>
      <w:r>
        <w:rPr>
          <w:rFonts w:hint="eastAsia" w:ascii="宋体" w:hAnsi="宋体"/>
          <w:spacing w:val="0"/>
          <w:sz w:val="28"/>
          <w:szCs w:val="28"/>
        </w:rPr>
        <w:t>⑥</w:t>
      </w:r>
      <w:r>
        <w:rPr>
          <w:rFonts w:hint="eastAsia" w:ascii="宋体" w:hAnsi="宋体"/>
          <w:spacing w:val="0"/>
        </w:rPr>
        <w:t xml:space="preserve"> 工程洽商记录；</w:t>
      </w:r>
    </w:p>
    <w:p w14:paraId="441F769A">
      <w:pPr>
        <w:pStyle w:val="53"/>
        <w:spacing w:line="480" w:lineRule="exact"/>
        <w:ind w:firstLine="560"/>
        <w:rPr>
          <w:rFonts w:hint="eastAsia" w:ascii="宋体" w:hAnsi="宋体"/>
          <w:spacing w:val="0"/>
        </w:rPr>
      </w:pPr>
      <w:r>
        <w:rPr>
          <w:rFonts w:hint="eastAsia" w:ascii="宋体" w:hAnsi="宋体"/>
          <w:spacing w:val="0"/>
          <w:sz w:val="28"/>
          <w:szCs w:val="28"/>
        </w:rPr>
        <w:t>⑦</w:t>
      </w:r>
      <w:r>
        <w:rPr>
          <w:rFonts w:hint="eastAsia" w:ascii="宋体" w:hAnsi="宋体"/>
          <w:spacing w:val="0"/>
        </w:rPr>
        <w:t xml:space="preserve"> 总监理工程师通知或委托人（或发包人）施工指令；</w:t>
      </w:r>
    </w:p>
    <w:p w14:paraId="0615D24F">
      <w:pPr>
        <w:pStyle w:val="53"/>
        <w:spacing w:line="480" w:lineRule="exact"/>
        <w:ind w:firstLine="560"/>
        <w:rPr>
          <w:rFonts w:hint="eastAsia" w:ascii="宋体" w:hAnsi="宋体"/>
          <w:spacing w:val="0"/>
        </w:rPr>
      </w:pPr>
      <w:r>
        <w:rPr>
          <w:rFonts w:hint="eastAsia" w:ascii="宋体" w:hAnsi="宋体"/>
          <w:spacing w:val="0"/>
          <w:sz w:val="28"/>
          <w:szCs w:val="28"/>
        </w:rPr>
        <w:t>⑧</w:t>
      </w:r>
      <w:r>
        <w:rPr>
          <w:rFonts w:hint="eastAsia" w:ascii="宋体" w:hAnsi="宋体"/>
          <w:spacing w:val="0"/>
        </w:rPr>
        <w:t xml:space="preserve"> 会议纪要；</w:t>
      </w:r>
    </w:p>
    <w:p w14:paraId="0E31C472">
      <w:pPr>
        <w:pStyle w:val="53"/>
        <w:spacing w:line="480" w:lineRule="exact"/>
        <w:ind w:firstLine="560"/>
        <w:rPr>
          <w:rFonts w:hint="eastAsia" w:ascii="宋体" w:hAnsi="宋体"/>
          <w:spacing w:val="0"/>
        </w:rPr>
      </w:pPr>
      <w:r>
        <w:rPr>
          <w:rFonts w:hint="eastAsia" w:ascii="宋体" w:hAnsi="宋体"/>
          <w:spacing w:val="0"/>
          <w:sz w:val="28"/>
          <w:szCs w:val="28"/>
        </w:rPr>
        <w:t>⑨</w:t>
      </w:r>
      <w:r>
        <w:rPr>
          <w:rFonts w:hint="eastAsia" w:ascii="宋体" w:hAnsi="宋体"/>
          <w:spacing w:val="0"/>
        </w:rPr>
        <w:t xml:space="preserve"> 工程签证；</w:t>
      </w:r>
    </w:p>
    <w:p w14:paraId="2649EF2E">
      <w:pPr>
        <w:pStyle w:val="53"/>
        <w:spacing w:line="480" w:lineRule="exact"/>
        <w:ind w:firstLine="560"/>
        <w:rPr>
          <w:rFonts w:hint="eastAsia" w:ascii="宋体" w:hAnsi="宋体"/>
          <w:spacing w:val="0"/>
        </w:rPr>
      </w:pPr>
      <w:r>
        <w:rPr>
          <w:rFonts w:hint="eastAsia" w:ascii="宋体" w:hAnsi="宋体"/>
          <w:spacing w:val="0"/>
          <w:sz w:val="28"/>
          <w:szCs w:val="28"/>
        </w:rPr>
        <w:t>⑩</w:t>
      </w:r>
      <w:r>
        <w:rPr>
          <w:rFonts w:hint="eastAsia" w:ascii="宋体" w:hAnsi="宋体"/>
          <w:spacing w:val="0"/>
        </w:rPr>
        <w:t xml:space="preserve"> 材料设备单价呈批审核单；</w:t>
      </w:r>
    </w:p>
    <w:p w14:paraId="7D69802A">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,11)</w:instrText>
      </w:r>
      <w:r>
        <w:rPr>
          <w:rFonts w:ascii="宋体" w:hAnsi="宋体"/>
          <w:spacing w:val="0"/>
        </w:rPr>
        <w:fldChar w:fldCharType="end"/>
      </w:r>
      <w:r>
        <w:rPr>
          <w:rFonts w:hint="eastAsia" w:ascii="宋体" w:hAnsi="宋体"/>
          <w:spacing w:val="0"/>
        </w:rPr>
        <w:t xml:space="preserve"> 综合单价呈批审核单；</w:t>
      </w:r>
    </w:p>
    <w:p w14:paraId="5366BDE6">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,12)</w:instrText>
      </w:r>
      <w:r>
        <w:rPr>
          <w:rFonts w:ascii="宋体" w:hAnsi="宋体"/>
          <w:spacing w:val="0"/>
        </w:rPr>
        <w:fldChar w:fldCharType="end"/>
      </w:r>
      <w:r>
        <w:rPr>
          <w:rFonts w:hint="eastAsia" w:ascii="宋体" w:hAnsi="宋体"/>
          <w:spacing w:val="0"/>
        </w:rPr>
        <w:t xml:space="preserve"> 发包人供应材料收货验收签收单；</w:t>
      </w:r>
    </w:p>
    <w:p w14:paraId="278FF719">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,13)</w:instrText>
      </w:r>
      <w:r>
        <w:rPr>
          <w:rFonts w:ascii="宋体" w:hAnsi="宋体"/>
          <w:spacing w:val="0"/>
        </w:rPr>
        <w:fldChar w:fldCharType="end"/>
      </w:r>
      <w:r>
        <w:rPr>
          <w:rFonts w:hint="eastAsia" w:ascii="宋体" w:hAnsi="宋体"/>
          <w:spacing w:val="0"/>
        </w:rPr>
        <w:t xml:space="preserve"> 验收记录或验收报告；</w:t>
      </w:r>
    </w:p>
    <w:p w14:paraId="59074C0D">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,14)</w:instrText>
      </w:r>
      <w:r>
        <w:rPr>
          <w:rFonts w:ascii="宋体" w:hAnsi="宋体"/>
          <w:spacing w:val="0"/>
        </w:rPr>
        <w:fldChar w:fldCharType="end"/>
      </w:r>
      <w:r>
        <w:rPr>
          <w:rFonts w:hint="eastAsia" w:ascii="宋体" w:hAnsi="宋体"/>
          <w:spacing w:val="0"/>
        </w:rPr>
        <w:t xml:space="preserve"> 其他分段结算资料；</w:t>
      </w:r>
    </w:p>
    <w:p w14:paraId="07FD83FD">
      <w:pPr>
        <w:pStyle w:val="53"/>
        <w:spacing w:line="480" w:lineRule="exact"/>
        <w:ind w:firstLine="540" w:firstLineChars="225"/>
        <w:rPr>
          <w:rFonts w:hint="eastAsia" w:ascii="宋体" w:hAnsi="宋体"/>
          <w:spacing w:val="0"/>
        </w:rPr>
      </w:pPr>
      <w:r>
        <w:rPr>
          <w:rFonts w:ascii="宋体" w:hAnsi="宋体"/>
          <w:spacing w:val="0"/>
        </w:rPr>
        <w:fldChar w:fldCharType="begin"/>
      </w:r>
      <w:r>
        <w:rPr>
          <w:rFonts w:ascii="宋体" w:hAnsi="宋体"/>
          <w:spacing w:val="0"/>
        </w:rPr>
        <w:instrText xml:space="preserve"> </w:instrText>
      </w:r>
      <w:r>
        <w:rPr>
          <w:rFonts w:hint="eastAsia" w:ascii="宋体" w:hAnsi="宋体"/>
          <w:spacing w:val="0"/>
        </w:rPr>
        <w:instrText xml:space="preserve">eq \o\ac(</w:instrText>
      </w:r>
      <w:r>
        <w:rPr>
          <w:rFonts w:hint="eastAsia" w:ascii="宋体" w:hAnsi="宋体"/>
          <w:spacing w:val="0"/>
          <w:position w:val="-4"/>
          <w:sz w:val="36"/>
        </w:rPr>
        <w:instrText xml:space="preserve">○</w:instrText>
      </w:r>
      <w:r>
        <w:rPr>
          <w:rFonts w:hint="eastAsia" w:ascii="宋体" w:hAnsi="宋体"/>
          <w:spacing w:val="0"/>
        </w:rPr>
        <w:instrText xml:space="preserve">,15)</w:instrText>
      </w:r>
      <w:r>
        <w:rPr>
          <w:rFonts w:ascii="宋体" w:hAnsi="宋体"/>
          <w:spacing w:val="0"/>
        </w:rPr>
        <w:fldChar w:fldCharType="end"/>
      </w:r>
      <w:r>
        <w:rPr>
          <w:rFonts w:hint="eastAsia" w:ascii="宋体" w:hAnsi="宋体"/>
          <w:spacing w:val="0"/>
        </w:rPr>
        <w:t xml:space="preserve"> 移交资料签收表。</w:t>
      </w:r>
    </w:p>
    <w:p w14:paraId="23BD3EA7">
      <w:pPr>
        <w:pStyle w:val="53"/>
        <w:spacing w:line="480" w:lineRule="exact"/>
        <w:ind w:firstLine="480"/>
        <w:rPr>
          <w:rFonts w:hint="eastAsia" w:ascii="宋体" w:hAnsi="宋体"/>
          <w:spacing w:val="0"/>
        </w:rPr>
      </w:pPr>
      <w:r>
        <w:rPr>
          <w:rFonts w:hint="eastAsia" w:ascii="宋体" w:hAnsi="宋体"/>
          <w:spacing w:val="0"/>
        </w:rPr>
        <w:t>（</w:t>
      </w:r>
      <w:r>
        <w:rPr>
          <w:rFonts w:hint="eastAsia"/>
          <w:spacing w:val="0"/>
        </w:rPr>
        <w:t>10</w:t>
      </w:r>
      <w:r>
        <w:rPr>
          <w:rFonts w:hint="eastAsia" w:ascii="宋体" w:hAnsi="宋体"/>
          <w:spacing w:val="0"/>
        </w:rPr>
        <w:t>）监理人在进行上述工程造价控制工作时必须严格执行委托人及发包人的相关管理制度（含审批流程及表单）。</w:t>
      </w:r>
    </w:p>
    <w:p w14:paraId="2E1959EC">
      <w:pPr>
        <w:pStyle w:val="53"/>
        <w:spacing w:line="480" w:lineRule="exact"/>
        <w:ind w:firstLine="482"/>
        <w:rPr>
          <w:rFonts w:hint="eastAsia" w:ascii="宋体" w:hAnsi="宋体"/>
          <w:b/>
          <w:spacing w:val="0"/>
        </w:rPr>
      </w:pPr>
      <w:r>
        <w:rPr>
          <w:b/>
          <w:spacing w:val="0"/>
        </w:rPr>
        <w:t>4.1.3.3</w:t>
      </w:r>
      <w:r>
        <w:rPr>
          <w:rFonts w:hint="eastAsia" w:ascii="宋体" w:hAnsi="宋体"/>
          <w:b/>
          <w:spacing w:val="0"/>
        </w:rPr>
        <w:t xml:space="preserve">  工程进度控制工作</w:t>
      </w:r>
    </w:p>
    <w:p w14:paraId="1D9B70A1">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监理人应按下列程序进行工程进度控制：</w:t>
      </w:r>
    </w:p>
    <w:p w14:paraId="6F3C854F">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总监理工程师审批承包人报送的施工总进度计划；</w:t>
      </w:r>
    </w:p>
    <w:p w14:paraId="7FD32A12">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总监理工程师审批承包人编制的年、季、月度施工进度计划；</w:t>
      </w:r>
    </w:p>
    <w:p w14:paraId="6301F6D6">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专业监理工程师对进度计划实施情况检查、分析；</w:t>
      </w:r>
    </w:p>
    <w:p w14:paraId="5D676B26">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当实际进度符合计划进度时，应要求承包人编制下一期进度计划；当实际进度滞后于计划进度时，专业监理工程师应书面通知承包人采取纠偏措施并监督实施。</w:t>
      </w:r>
    </w:p>
    <w:p w14:paraId="638670DC">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专业监理工程师应依据施工合同有关条款、施工图及经过批准的施工组织设计制定进度控制方案，对进度目标进行风险分析，制定防范性对策，经总监理工程师审定后报送委托人及发包人。</w:t>
      </w:r>
    </w:p>
    <w:p w14:paraId="37A4A2E1">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专业监理工程师应检查进度计划的实施，并记录实际进度及其相关情况。</w:t>
      </w:r>
    </w:p>
    <w:p w14:paraId="42096E5A">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施工阶段的工程进度控制中的其他监理工作</w:t>
      </w:r>
    </w:p>
    <w:p w14:paraId="7EDB39A6">
      <w:pPr>
        <w:pStyle w:val="53"/>
        <w:spacing w:line="480" w:lineRule="exact"/>
        <w:ind w:firstLine="480"/>
        <w:rPr>
          <w:rFonts w:hint="eastAsia" w:ascii="宋体" w:hAnsi="宋体"/>
          <w:spacing w:val="0"/>
        </w:rPr>
      </w:pPr>
      <w:r>
        <w:rPr>
          <w:rFonts w:hint="eastAsia" w:ascii="宋体" w:hAnsi="宋体"/>
          <w:spacing w:val="0"/>
        </w:rPr>
        <w:t>当发现实际进度滞后于计划进度时，应签发监理工程师通知单指令承包人采取调整措施。当实际进度严重滞后于计划进度时应及时报总监理工程师，由总监理工程师与委托人及发包人商定采取进一步措施。</w:t>
      </w:r>
    </w:p>
    <w:p w14:paraId="3B3F9608">
      <w:pPr>
        <w:pStyle w:val="53"/>
        <w:spacing w:line="480" w:lineRule="exact"/>
        <w:ind w:firstLine="480"/>
        <w:rPr>
          <w:rFonts w:hint="eastAsia" w:ascii="宋体" w:hAnsi="宋体"/>
          <w:spacing w:val="0"/>
        </w:rPr>
      </w:pPr>
      <w:r>
        <w:rPr>
          <w:rFonts w:hint="eastAsia" w:ascii="宋体" w:hAnsi="宋体"/>
          <w:spacing w:val="0"/>
        </w:rPr>
        <w:t>总监理工程师应在监理月报中向委托人及发包人报告工程进度和所采取进度控制措施的执行情况，并提出合理预防由于委托人及发包人原因导致的工程延期及其相关费用索赔的建议。</w:t>
      </w:r>
    </w:p>
    <w:p w14:paraId="116B8D25">
      <w:pPr>
        <w:pStyle w:val="53"/>
        <w:spacing w:line="480" w:lineRule="exact"/>
        <w:ind w:firstLine="482"/>
        <w:rPr>
          <w:rFonts w:hint="eastAsia" w:ascii="宋体" w:hAnsi="宋体"/>
          <w:b/>
          <w:bCs/>
          <w:spacing w:val="0"/>
        </w:rPr>
      </w:pPr>
      <w:r>
        <w:rPr>
          <w:b/>
          <w:spacing w:val="0"/>
        </w:rPr>
        <w:t>4.1.3.4</w:t>
      </w:r>
      <w:r>
        <w:rPr>
          <w:rFonts w:hint="eastAsia" w:ascii="宋体" w:hAnsi="宋体"/>
          <w:b/>
          <w:spacing w:val="0"/>
        </w:rPr>
        <w:t xml:space="preserve">  工程职业健康安全控制工作</w:t>
      </w:r>
    </w:p>
    <w:p w14:paraId="66128EEB">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hint="eastAsia" w:ascii="宋体" w:hAnsi="宋体"/>
          <w:spacing w:val="0"/>
        </w:rPr>
        <w:t>工程职业健康安全控制应遵循下列程序：</w:t>
      </w:r>
    </w:p>
    <w:p w14:paraId="7101BC56">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确定施工职业健康安全目标；</w:t>
      </w:r>
    </w:p>
    <w:p w14:paraId="6AA32FD1">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编制工程职业健康安全保证计划；</w:t>
      </w:r>
    </w:p>
    <w:p w14:paraId="116E5971">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实施工程职业健康安全计划；</w:t>
      </w:r>
    </w:p>
    <w:p w14:paraId="516A08D6">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工程职业健康安全保证计划验证；</w:t>
      </w:r>
    </w:p>
    <w:p w14:paraId="6BE1C9D7">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持续改进。</w:t>
      </w:r>
    </w:p>
    <w:p w14:paraId="50091D9D">
      <w:pPr>
        <w:pStyle w:val="53"/>
        <w:spacing w:line="480" w:lineRule="exact"/>
        <w:ind w:firstLine="480"/>
        <w:rPr>
          <w:rFonts w:hint="eastAsia" w:ascii="宋体" w:hAnsi="宋体"/>
          <w:spacing w:val="0"/>
        </w:rPr>
      </w:pPr>
      <w:r>
        <w:rPr>
          <w:rFonts w:hAnsi="宋体"/>
          <w:spacing w:val="0"/>
        </w:rPr>
        <w:t>（</w:t>
      </w:r>
      <w:r>
        <w:rPr>
          <w:spacing w:val="0"/>
        </w:rPr>
        <w:t>2</w:t>
      </w:r>
      <w:r>
        <w:rPr>
          <w:rFonts w:hAnsi="宋体"/>
          <w:spacing w:val="0"/>
        </w:rPr>
        <w:t>）</w:t>
      </w:r>
      <w:r>
        <w:rPr>
          <w:rFonts w:hint="eastAsia" w:ascii="宋体" w:hAnsi="宋体"/>
          <w:spacing w:val="0"/>
        </w:rPr>
        <w:t>编制安全监理实施细则，对施工中人的不安全行为、物的不安全状态、作业环境的不安全因素和管理缺陷进行相应的安全控制。</w:t>
      </w:r>
    </w:p>
    <w:p w14:paraId="08C1E814">
      <w:pPr>
        <w:pStyle w:val="53"/>
        <w:spacing w:line="480" w:lineRule="exact"/>
        <w:ind w:firstLine="480"/>
        <w:rPr>
          <w:rFonts w:hint="eastAsia" w:ascii="宋体" w:hAnsi="宋体"/>
          <w:spacing w:val="0"/>
        </w:rPr>
      </w:pPr>
      <w:r>
        <w:rPr>
          <w:rFonts w:hAnsi="宋体"/>
          <w:spacing w:val="0"/>
        </w:rPr>
        <w:t>（</w:t>
      </w:r>
      <w:r>
        <w:rPr>
          <w:spacing w:val="0"/>
        </w:rPr>
        <w:t>3</w:t>
      </w:r>
      <w:r>
        <w:rPr>
          <w:rFonts w:hAnsi="宋体"/>
          <w:spacing w:val="0"/>
        </w:rPr>
        <w:t>）</w:t>
      </w:r>
      <w:r>
        <w:rPr>
          <w:rFonts w:hint="eastAsia" w:ascii="宋体" w:hAnsi="宋体"/>
          <w:spacing w:val="0"/>
        </w:rPr>
        <w:t>检查项目施工安全目标的要求配置的资源是否满足需要。</w:t>
      </w:r>
    </w:p>
    <w:p w14:paraId="11F10B27">
      <w:pPr>
        <w:pStyle w:val="53"/>
        <w:spacing w:line="480" w:lineRule="exact"/>
        <w:ind w:firstLine="480"/>
        <w:rPr>
          <w:rFonts w:hint="eastAsia" w:ascii="宋体" w:hAnsi="宋体"/>
          <w:spacing w:val="0"/>
        </w:rPr>
      </w:pPr>
      <w:r>
        <w:rPr>
          <w:rFonts w:hAnsi="宋体"/>
          <w:spacing w:val="0"/>
        </w:rPr>
        <w:t>（</w:t>
      </w:r>
      <w:r>
        <w:rPr>
          <w:spacing w:val="0"/>
        </w:rPr>
        <w:t>4</w:t>
      </w:r>
      <w:r>
        <w:rPr>
          <w:rFonts w:hAnsi="宋体"/>
          <w:spacing w:val="0"/>
        </w:rPr>
        <w:t>）</w:t>
      </w:r>
      <w:r>
        <w:rPr>
          <w:rFonts w:hint="eastAsia" w:ascii="宋体" w:hAnsi="宋体"/>
          <w:spacing w:val="0"/>
        </w:rPr>
        <w:t>要求承包人对结构复杂、施工难度大、专业性强的项目和达到一定规模的危险性较大的分部分项工程编制专项施工方案及应急预案，并对承包人的专项工方案、应急预案进行审批，必要时，组织专家进行论证、审查：</w:t>
      </w:r>
    </w:p>
    <w:p w14:paraId="6745A05F">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基坑支护及降水工程；</w:t>
      </w:r>
    </w:p>
    <w:p w14:paraId="7526481B">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土方开挖工程；</w:t>
      </w:r>
    </w:p>
    <w:p w14:paraId="58A92DB7">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模板工程；</w:t>
      </w:r>
    </w:p>
    <w:p w14:paraId="6D4BB3B3">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起重吊装工程；</w:t>
      </w:r>
    </w:p>
    <w:p w14:paraId="0C39BB4A">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脚手架工程；</w:t>
      </w:r>
    </w:p>
    <w:p w14:paraId="1DD2B0AB">
      <w:pPr>
        <w:pStyle w:val="53"/>
        <w:spacing w:line="480" w:lineRule="exact"/>
        <w:ind w:firstLine="480"/>
        <w:rPr>
          <w:rFonts w:hint="eastAsia" w:ascii="宋体" w:hAnsi="宋体"/>
          <w:spacing w:val="0"/>
        </w:rPr>
      </w:pPr>
      <w:r>
        <w:rPr>
          <w:spacing w:val="0"/>
        </w:rPr>
        <w:t>6</w:t>
      </w:r>
      <w:r>
        <w:rPr>
          <w:rFonts w:hAnsi="宋体"/>
          <w:spacing w:val="0"/>
        </w:rPr>
        <w:t>）</w:t>
      </w:r>
      <w:r>
        <w:rPr>
          <w:rFonts w:hint="eastAsia" w:ascii="宋体" w:hAnsi="宋体"/>
          <w:spacing w:val="0"/>
        </w:rPr>
        <w:t>拆除、爆破工程；</w:t>
      </w:r>
    </w:p>
    <w:p w14:paraId="36D05F19">
      <w:pPr>
        <w:pStyle w:val="53"/>
        <w:spacing w:line="480" w:lineRule="exact"/>
        <w:ind w:firstLine="480"/>
        <w:rPr>
          <w:rFonts w:hint="eastAsia" w:ascii="宋体" w:hAnsi="宋体"/>
          <w:spacing w:val="0"/>
        </w:rPr>
      </w:pPr>
      <w:r>
        <w:rPr>
          <w:spacing w:val="0"/>
        </w:rPr>
        <w:t>7</w:t>
      </w:r>
      <w:r>
        <w:rPr>
          <w:rFonts w:hAnsi="宋体"/>
          <w:spacing w:val="0"/>
        </w:rPr>
        <w:t>）</w:t>
      </w:r>
      <w:r>
        <w:rPr>
          <w:rFonts w:hint="eastAsia" w:ascii="宋体" w:hAnsi="宋体"/>
          <w:spacing w:val="0"/>
        </w:rPr>
        <w:t>其他危险性较大的工程。</w:t>
      </w:r>
    </w:p>
    <w:p w14:paraId="72DD06CA">
      <w:pPr>
        <w:pStyle w:val="53"/>
        <w:spacing w:line="480" w:lineRule="exact"/>
        <w:ind w:firstLine="480"/>
        <w:rPr>
          <w:rFonts w:hint="eastAsia" w:ascii="宋体" w:hAnsi="宋体"/>
          <w:spacing w:val="0"/>
        </w:rPr>
      </w:pPr>
      <w:r>
        <w:rPr>
          <w:rFonts w:hAnsi="宋体"/>
          <w:spacing w:val="0"/>
        </w:rPr>
        <w:t>（</w:t>
      </w:r>
      <w:r>
        <w:rPr>
          <w:spacing w:val="0"/>
        </w:rPr>
        <w:t>5</w:t>
      </w:r>
      <w:r>
        <w:rPr>
          <w:rFonts w:hAnsi="宋体"/>
          <w:spacing w:val="0"/>
        </w:rPr>
        <w:t>）</w:t>
      </w:r>
      <w:r>
        <w:rPr>
          <w:rFonts w:ascii="宋体" w:hAnsi="宋体"/>
          <w:spacing w:val="0"/>
        </w:rPr>
        <w:t>定期组织安全控制计划的执行情况</w:t>
      </w:r>
      <w:r>
        <w:rPr>
          <w:rFonts w:hint="eastAsia" w:ascii="宋体" w:hAnsi="宋体"/>
          <w:spacing w:val="0"/>
        </w:rPr>
        <w:t>并</w:t>
      </w:r>
      <w:r>
        <w:rPr>
          <w:rFonts w:ascii="宋体" w:hAnsi="宋体"/>
          <w:spacing w:val="0"/>
        </w:rPr>
        <w:t>进行检查考核和评价</w:t>
      </w:r>
      <w:r>
        <w:rPr>
          <w:rFonts w:hint="eastAsia" w:ascii="宋体" w:hAnsi="宋体"/>
          <w:spacing w:val="0"/>
        </w:rPr>
        <w:t>，</w:t>
      </w:r>
      <w:r>
        <w:rPr>
          <w:rFonts w:ascii="宋体" w:hAnsi="宋体"/>
          <w:spacing w:val="0"/>
        </w:rPr>
        <w:t>对施工中存在的不安全行为和隐患，分析原因并制定相应整改防范措施。</w:t>
      </w:r>
    </w:p>
    <w:p w14:paraId="245A62E1">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ascii="宋体" w:hAnsi="宋体"/>
          <w:spacing w:val="0"/>
        </w:rPr>
        <w:t>采取随机抽样、现场观察、实地检测相结合的方法</w:t>
      </w:r>
      <w:r>
        <w:rPr>
          <w:rFonts w:hint="eastAsia" w:ascii="宋体" w:hAnsi="宋体"/>
          <w:spacing w:val="0"/>
        </w:rPr>
        <w:t>进行安全检查</w:t>
      </w:r>
      <w:r>
        <w:rPr>
          <w:rFonts w:ascii="宋体" w:hAnsi="宋体"/>
          <w:spacing w:val="0"/>
        </w:rPr>
        <w:t>，并记录检测结果。对现场管理人员的违章指挥和操作人员的违章作业行为应</w:t>
      </w:r>
      <w:r>
        <w:rPr>
          <w:rFonts w:hint="eastAsia" w:ascii="宋体" w:hAnsi="宋体"/>
          <w:spacing w:val="0"/>
        </w:rPr>
        <w:t>及时制止并予以</w:t>
      </w:r>
      <w:r>
        <w:rPr>
          <w:rFonts w:ascii="宋体" w:hAnsi="宋体"/>
          <w:spacing w:val="0"/>
        </w:rPr>
        <w:t>纠正</w:t>
      </w:r>
      <w:r>
        <w:rPr>
          <w:rFonts w:hint="eastAsia" w:ascii="宋体" w:hAnsi="宋体"/>
          <w:spacing w:val="0"/>
        </w:rPr>
        <w:t>。</w:t>
      </w:r>
    </w:p>
    <w:p w14:paraId="3A901001">
      <w:pPr>
        <w:pStyle w:val="53"/>
        <w:spacing w:line="480" w:lineRule="exact"/>
        <w:ind w:firstLine="480"/>
        <w:rPr>
          <w:rFonts w:hint="eastAsia" w:ascii="宋体" w:hAnsi="宋体"/>
          <w:spacing w:val="0"/>
        </w:rPr>
      </w:pPr>
      <w:r>
        <w:rPr>
          <w:rFonts w:hAnsi="宋体"/>
          <w:spacing w:val="0"/>
        </w:rPr>
        <w:t>（</w:t>
      </w:r>
      <w:r>
        <w:rPr>
          <w:spacing w:val="0"/>
        </w:rPr>
        <w:t>7</w:t>
      </w:r>
      <w:r>
        <w:rPr>
          <w:rFonts w:hAnsi="宋体"/>
          <w:spacing w:val="0"/>
        </w:rPr>
        <w:t>）</w:t>
      </w:r>
      <w:r>
        <w:rPr>
          <w:rFonts w:ascii="宋体" w:hAnsi="宋体"/>
          <w:spacing w:val="0"/>
        </w:rPr>
        <w:t>对检查结果进行分析，找出安全隐患部位，确定危险程度。</w:t>
      </w:r>
    </w:p>
    <w:p w14:paraId="43C2CE08">
      <w:pPr>
        <w:pStyle w:val="53"/>
        <w:spacing w:line="480" w:lineRule="exact"/>
        <w:ind w:firstLine="480"/>
        <w:rPr>
          <w:rFonts w:hint="eastAsia" w:ascii="宋体" w:hAnsi="宋体"/>
          <w:spacing w:val="0"/>
        </w:rPr>
      </w:pPr>
      <w:r>
        <w:rPr>
          <w:rFonts w:hAnsi="宋体"/>
          <w:spacing w:val="0"/>
        </w:rPr>
        <w:t>（</w:t>
      </w:r>
      <w:r>
        <w:rPr>
          <w:spacing w:val="0"/>
        </w:rPr>
        <w:t>8</w:t>
      </w:r>
      <w:r>
        <w:rPr>
          <w:rFonts w:hAnsi="宋体"/>
          <w:spacing w:val="0"/>
        </w:rPr>
        <w:t>）</w:t>
      </w:r>
      <w:r>
        <w:rPr>
          <w:rFonts w:hint="eastAsia" w:ascii="宋体" w:hAnsi="宋体"/>
          <w:spacing w:val="0"/>
        </w:rPr>
        <w:t>对检查出的隐患立即发出安全隐患整改通知单。受检单位应对安全隐患原因进行分析，制定和落实纠正和预防措施。</w:t>
      </w:r>
    </w:p>
    <w:p w14:paraId="2366D051">
      <w:pPr>
        <w:pStyle w:val="53"/>
        <w:spacing w:line="480" w:lineRule="exact"/>
        <w:ind w:firstLine="480"/>
        <w:rPr>
          <w:rFonts w:hint="eastAsia" w:ascii="宋体" w:hAnsi="宋体"/>
          <w:spacing w:val="0"/>
        </w:rPr>
      </w:pPr>
      <w:r>
        <w:rPr>
          <w:rFonts w:hAnsi="宋体"/>
          <w:spacing w:val="0"/>
        </w:rPr>
        <w:t>（</w:t>
      </w:r>
      <w:r>
        <w:rPr>
          <w:spacing w:val="0"/>
        </w:rPr>
        <w:t>9</w:t>
      </w:r>
      <w:r>
        <w:rPr>
          <w:rFonts w:hAnsi="宋体"/>
          <w:spacing w:val="0"/>
        </w:rPr>
        <w:t>）</w:t>
      </w:r>
      <w:r>
        <w:rPr>
          <w:rFonts w:hint="eastAsia" w:ascii="宋体" w:hAnsi="宋体"/>
          <w:spacing w:val="0"/>
        </w:rPr>
        <w:t>对纠正预防措施的实施过程和实施效果应进行跟踪检查，保存验证记录。</w:t>
      </w:r>
    </w:p>
    <w:p w14:paraId="3A526AE0">
      <w:pPr>
        <w:pStyle w:val="53"/>
        <w:spacing w:line="480" w:lineRule="exact"/>
        <w:ind w:firstLine="480"/>
        <w:rPr>
          <w:rFonts w:hint="eastAsia" w:ascii="宋体" w:hAnsi="宋体"/>
          <w:spacing w:val="0"/>
        </w:rPr>
      </w:pPr>
      <w:r>
        <w:rPr>
          <w:rFonts w:hAnsi="宋体"/>
          <w:spacing w:val="0"/>
        </w:rPr>
        <w:t>（</w:t>
      </w:r>
      <w:r>
        <w:rPr>
          <w:spacing w:val="0"/>
        </w:rPr>
        <w:t>10</w:t>
      </w:r>
      <w:r>
        <w:rPr>
          <w:rFonts w:hAnsi="宋体"/>
          <w:spacing w:val="0"/>
        </w:rPr>
        <w:t>）</w:t>
      </w:r>
      <w:r>
        <w:rPr>
          <w:rFonts w:hint="eastAsia" w:ascii="宋体" w:hAnsi="宋体"/>
          <w:spacing w:val="0"/>
        </w:rPr>
        <w:t>安全网络视频监控管理内容</w:t>
      </w:r>
    </w:p>
    <w:p w14:paraId="06DAD6BD">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监理人监督承包人必须遵照《关于广州市建筑工地安装视频监控装置的通知》（穗建筑</w:t>
      </w:r>
      <w:r>
        <w:rPr>
          <w:spacing w:val="0"/>
        </w:rPr>
        <w:t>[2006]551</w:t>
      </w:r>
      <w:r>
        <w:rPr>
          <w:rFonts w:hint="eastAsia" w:ascii="宋体" w:hAnsi="宋体"/>
          <w:spacing w:val="0"/>
        </w:rPr>
        <w:t>号）和《关于全面启动广州市社会治安视频监控系统建设有关问题的通知》（穗视频建字</w:t>
      </w:r>
      <w:r>
        <w:rPr>
          <w:rFonts w:hAnsi="宋体"/>
          <w:spacing w:val="0"/>
        </w:rPr>
        <w:t>〔</w:t>
      </w:r>
      <w:r>
        <w:rPr>
          <w:spacing w:val="0"/>
        </w:rPr>
        <w:t>2006</w:t>
      </w:r>
      <w:r>
        <w:rPr>
          <w:rFonts w:hAnsi="宋体"/>
          <w:spacing w:val="0"/>
        </w:rPr>
        <w:t>〕</w:t>
      </w:r>
      <w:r>
        <w:rPr>
          <w:spacing w:val="0"/>
        </w:rPr>
        <w:t>1</w:t>
      </w:r>
      <w:r>
        <w:rPr>
          <w:rFonts w:hint="eastAsia" w:ascii="宋体" w:hAnsi="宋体"/>
          <w:spacing w:val="0"/>
        </w:rPr>
        <w:t>号）文件的要求，满足安全文明监控的需要。</w:t>
      </w:r>
    </w:p>
    <w:p w14:paraId="146CCF74">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监理人对视频监控系统反馈信息的分析、上报、决策、实施，严格按照安全控制流程及相关规定进行处理。</w:t>
      </w:r>
    </w:p>
    <w:p w14:paraId="2D5F50DC">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监理人建立专门的视频监控系统资料收集、查阅、检索、档案系统，并设置专人专职负责。</w:t>
      </w:r>
    </w:p>
    <w:p w14:paraId="3CADD8D8">
      <w:pPr>
        <w:pStyle w:val="53"/>
        <w:spacing w:line="480" w:lineRule="exact"/>
        <w:ind w:firstLine="480"/>
        <w:rPr>
          <w:rFonts w:hint="eastAsia" w:ascii="宋体" w:hAnsi="宋体"/>
          <w:spacing w:val="0"/>
        </w:rPr>
      </w:pPr>
      <w:r>
        <w:rPr>
          <w:rFonts w:hAnsi="宋体"/>
          <w:spacing w:val="0"/>
        </w:rPr>
        <w:t>（</w:t>
      </w:r>
      <w:r>
        <w:rPr>
          <w:spacing w:val="0"/>
        </w:rPr>
        <w:t>11</w:t>
      </w:r>
      <w:r>
        <w:rPr>
          <w:rFonts w:hAnsi="宋体"/>
          <w:spacing w:val="0"/>
        </w:rPr>
        <w:t>）</w:t>
      </w:r>
      <w:r>
        <w:rPr>
          <w:rFonts w:hint="eastAsia" w:ascii="宋体" w:hAnsi="宋体"/>
          <w:spacing w:val="0"/>
        </w:rPr>
        <w:t>职业健康安全质量事故的处理</w:t>
      </w:r>
    </w:p>
    <w:p w14:paraId="7464B6E6">
      <w:pPr>
        <w:pStyle w:val="53"/>
        <w:spacing w:line="480" w:lineRule="exact"/>
        <w:ind w:firstLine="480"/>
        <w:rPr>
          <w:rFonts w:hint="eastAsia" w:ascii="宋体" w:hAnsi="宋体"/>
          <w:spacing w:val="0"/>
        </w:rPr>
      </w:pPr>
      <w:r>
        <w:rPr>
          <w:rFonts w:hint="eastAsia" w:ascii="宋体" w:hAnsi="宋体"/>
          <w:spacing w:val="0"/>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56C98CFD">
      <w:pPr>
        <w:pStyle w:val="53"/>
        <w:spacing w:line="480" w:lineRule="exact"/>
        <w:ind w:firstLine="482"/>
        <w:rPr>
          <w:rFonts w:hint="eastAsia" w:ascii="宋体" w:hAnsi="宋体"/>
          <w:b/>
          <w:bCs/>
          <w:spacing w:val="0"/>
        </w:rPr>
      </w:pPr>
      <w:r>
        <w:rPr>
          <w:b/>
          <w:spacing w:val="0"/>
        </w:rPr>
        <w:t>4.1.3.5</w:t>
      </w:r>
      <w:r>
        <w:rPr>
          <w:rFonts w:hint="eastAsia" w:ascii="宋体" w:hAnsi="宋体"/>
          <w:b/>
          <w:spacing w:val="0"/>
        </w:rPr>
        <w:t xml:space="preserve">  工程材料设备控制工作</w:t>
      </w:r>
    </w:p>
    <w:p w14:paraId="0D32B46F">
      <w:pPr>
        <w:pStyle w:val="53"/>
        <w:spacing w:line="480" w:lineRule="exact"/>
        <w:ind w:firstLine="480"/>
        <w:rPr>
          <w:rFonts w:hint="eastAsia" w:ascii="宋体" w:hAnsi="宋体"/>
          <w:spacing w:val="0"/>
        </w:rPr>
      </w:pPr>
      <w:bookmarkStart w:id="12" w:name="_Toc123449962"/>
      <w:bookmarkStart w:id="13" w:name="_Toc122856772"/>
      <w:bookmarkStart w:id="14" w:name="_Toc122371761"/>
      <w:r>
        <w:rPr>
          <w:rFonts w:hAnsi="宋体"/>
          <w:spacing w:val="0"/>
        </w:rPr>
        <w:t>（</w:t>
      </w:r>
      <w:r>
        <w:rPr>
          <w:spacing w:val="0"/>
        </w:rPr>
        <w:t>1</w:t>
      </w:r>
      <w:r>
        <w:rPr>
          <w:rFonts w:hAnsi="宋体"/>
          <w:spacing w:val="0"/>
        </w:rPr>
        <w:t>）</w:t>
      </w:r>
      <w:r>
        <w:rPr>
          <w:rFonts w:hint="eastAsia" w:ascii="宋体" w:hAnsi="宋体"/>
          <w:spacing w:val="0"/>
        </w:rPr>
        <w:t>甲供材料设备</w:t>
      </w:r>
      <w:bookmarkEnd w:id="12"/>
      <w:bookmarkEnd w:id="13"/>
      <w:bookmarkEnd w:id="14"/>
      <w:r>
        <w:rPr>
          <w:rFonts w:hint="eastAsia" w:ascii="宋体" w:hAnsi="宋体"/>
          <w:spacing w:val="0"/>
        </w:rPr>
        <w:t>的管理，包括：</w:t>
      </w:r>
    </w:p>
    <w:p w14:paraId="6D40B6BA">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审核承包人编制的机电设备安装、调试、验收计划；</w:t>
      </w:r>
    </w:p>
    <w:p w14:paraId="66AEE472">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主持施工图交底审查会；</w:t>
      </w:r>
    </w:p>
    <w:p w14:paraId="5E7ED263">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检查承包人为设备提供运输所需通道和卸货作业场地及设备仓库或符合要求的材料堆放场地的落实情况；</w:t>
      </w:r>
    </w:p>
    <w:p w14:paraId="425A0C29">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参加设备的到货验收、开箱检验，并签署相关文件；</w:t>
      </w:r>
    </w:p>
    <w:p w14:paraId="139165D3">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负责机电设备安装、调试、验收过程中的质量、安全、进度控制。</w:t>
      </w:r>
    </w:p>
    <w:p w14:paraId="4BFC1CD4">
      <w:pPr>
        <w:pStyle w:val="53"/>
        <w:spacing w:line="480" w:lineRule="exact"/>
        <w:ind w:firstLine="480"/>
        <w:rPr>
          <w:rFonts w:hint="eastAsia" w:ascii="宋体" w:hAnsi="宋体"/>
          <w:spacing w:val="0"/>
        </w:rPr>
      </w:pPr>
      <w:bookmarkStart w:id="15" w:name="_Toc123449964"/>
      <w:bookmarkStart w:id="16" w:name="_Toc122856774"/>
      <w:r>
        <w:rPr>
          <w:rFonts w:hAnsi="宋体"/>
          <w:spacing w:val="0"/>
        </w:rPr>
        <w:t>（</w:t>
      </w:r>
      <w:r>
        <w:rPr>
          <w:rFonts w:hint="eastAsia"/>
          <w:spacing w:val="0"/>
        </w:rPr>
        <w:t>2</w:t>
      </w:r>
      <w:r>
        <w:rPr>
          <w:rFonts w:hAnsi="宋体"/>
          <w:spacing w:val="0"/>
        </w:rPr>
        <w:t>）</w:t>
      </w:r>
      <w:r>
        <w:rPr>
          <w:rFonts w:hint="eastAsia" w:ascii="宋体" w:hAnsi="宋体"/>
          <w:spacing w:val="0"/>
        </w:rPr>
        <w:t>乙供</w:t>
      </w:r>
      <w:bookmarkEnd w:id="15"/>
      <w:bookmarkEnd w:id="16"/>
      <w:r>
        <w:rPr>
          <w:rFonts w:hint="eastAsia" w:ascii="宋体" w:hAnsi="宋体"/>
          <w:spacing w:val="0"/>
        </w:rPr>
        <w:t>材料设备的管理，包括：</w:t>
      </w:r>
    </w:p>
    <w:p w14:paraId="21EACE4E">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审核工程总体材料设备使用计划和月度材料设备分批使用计划；</w:t>
      </w:r>
    </w:p>
    <w:p w14:paraId="47F93F48">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审核承包人选定的材料设备合格供货商并对样品进行封存；</w:t>
      </w:r>
    </w:p>
    <w:p w14:paraId="3FFD88CB">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督促并审核承包人签订材料设备供货合同；</w:t>
      </w:r>
    </w:p>
    <w:p w14:paraId="7C75B334">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组织承包人拟定准确的材料设备进场计划，及时进行材料设备的采购及供货；</w:t>
      </w:r>
    </w:p>
    <w:p w14:paraId="4A68BB77">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组织承包人认真清点到货材料设备，在安装材料设备过程中及安装后应进行监督、检验，把好质量关；</w:t>
      </w:r>
    </w:p>
    <w:p w14:paraId="2EEC9B86">
      <w:pPr>
        <w:pStyle w:val="53"/>
        <w:spacing w:line="480" w:lineRule="exact"/>
        <w:ind w:firstLine="480"/>
        <w:rPr>
          <w:rFonts w:hint="eastAsia" w:ascii="宋体" w:hAnsi="宋体"/>
          <w:spacing w:val="0"/>
        </w:rPr>
      </w:pPr>
      <w:r>
        <w:rPr>
          <w:spacing w:val="0"/>
        </w:rPr>
        <w:t>6</w:t>
      </w:r>
      <w:r>
        <w:rPr>
          <w:rFonts w:hAnsi="宋体"/>
          <w:spacing w:val="0"/>
        </w:rPr>
        <w:t>）</w:t>
      </w:r>
      <w:r>
        <w:rPr>
          <w:rFonts w:hint="eastAsia" w:ascii="宋体" w:hAnsi="宋体"/>
          <w:spacing w:val="0"/>
        </w:rPr>
        <w:t>对承包人所定材料设备规格、型号、数量、质量必须严格把关，发现货不对板情况应及时向委托人及发包人汇报；</w:t>
      </w:r>
    </w:p>
    <w:p w14:paraId="46172E9C">
      <w:pPr>
        <w:pStyle w:val="53"/>
        <w:spacing w:line="480" w:lineRule="exact"/>
        <w:ind w:firstLine="480"/>
        <w:rPr>
          <w:rFonts w:hint="eastAsia" w:ascii="宋体" w:hAnsi="宋体"/>
          <w:spacing w:val="0"/>
        </w:rPr>
      </w:pPr>
      <w:r>
        <w:rPr>
          <w:spacing w:val="0"/>
        </w:rPr>
        <w:t>7</w:t>
      </w:r>
      <w:r>
        <w:rPr>
          <w:rFonts w:hAnsi="宋体"/>
          <w:spacing w:val="0"/>
        </w:rPr>
        <w:t>）</w:t>
      </w:r>
      <w:r>
        <w:rPr>
          <w:rFonts w:hint="eastAsia" w:ascii="宋体" w:hAnsi="宋体"/>
          <w:spacing w:val="0"/>
        </w:rPr>
        <w:t>负责材料设备安装、调试、验收过程中的投资、质量、进度控制；</w:t>
      </w:r>
    </w:p>
    <w:p w14:paraId="0263E2BA">
      <w:pPr>
        <w:pStyle w:val="53"/>
        <w:spacing w:line="480" w:lineRule="exact"/>
        <w:ind w:firstLine="480"/>
        <w:rPr>
          <w:rFonts w:hint="eastAsia" w:ascii="宋体" w:hAnsi="宋体"/>
          <w:spacing w:val="0"/>
        </w:rPr>
      </w:pPr>
      <w:r>
        <w:rPr>
          <w:spacing w:val="0"/>
        </w:rPr>
        <w:t>8</w:t>
      </w:r>
      <w:r>
        <w:rPr>
          <w:rFonts w:hAnsi="宋体"/>
          <w:spacing w:val="0"/>
        </w:rPr>
        <w:t>）</w:t>
      </w:r>
      <w:r>
        <w:rPr>
          <w:rFonts w:hint="eastAsia" w:ascii="宋体" w:hAnsi="宋体"/>
          <w:spacing w:val="0"/>
        </w:rPr>
        <w:t>审核承包人提供的材料设备的结算资料；</w:t>
      </w:r>
    </w:p>
    <w:p w14:paraId="4CFDBB0F">
      <w:pPr>
        <w:pStyle w:val="53"/>
        <w:spacing w:line="480" w:lineRule="exact"/>
        <w:ind w:firstLine="480"/>
        <w:rPr>
          <w:rFonts w:hint="eastAsia" w:ascii="宋体" w:hAnsi="宋体"/>
          <w:spacing w:val="0"/>
        </w:rPr>
      </w:pPr>
      <w:r>
        <w:rPr>
          <w:spacing w:val="0"/>
        </w:rPr>
        <w:t>9</w:t>
      </w:r>
      <w:r>
        <w:rPr>
          <w:rFonts w:hAnsi="宋体"/>
          <w:spacing w:val="0"/>
        </w:rPr>
        <w:t>）</w:t>
      </w:r>
      <w:r>
        <w:rPr>
          <w:rFonts w:hint="eastAsia" w:ascii="宋体" w:hAnsi="宋体"/>
          <w:spacing w:val="0"/>
        </w:rPr>
        <w:t>检查质量保证期工作。</w:t>
      </w:r>
    </w:p>
    <w:p w14:paraId="3CFDFEDA">
      <w:pPr>
        <w:pStyle w:val="53"/>
        <w:spacing w:line="480" w:lineRule="exact"/>
        <w:ind w:firstLine="480"/>
        <w:rPr>
          <w:rFonts w:hint="eastAsia" w:ascii="宋体" w:hAnsi="宋体"/>
          <w:spacing w:val="0"/>
        </w:rPr>
      </w:pPr>
      <w:r>
        <w:rPr>
          <w:rFonts w:hAnsi="宋体"/>
          <w:spacing w:val="0"/>
        </w:rPr>
        <w:t>（</w:t>
      </w:r>
      <w:r>
        <w:rPr>
          <w:rFonts w:hint="eastAsia"/>
          <w:spacing w:val="0"/>
        </w:rPr>
        <w:t>3</w:t>
      </w:r>
      <w:r>
        <w:rPr>
          <w:rFonts w:hAnsi="宋体"/>
          <w:spacing w:val="0"/>
        </w:rPr>
        <w:t>）</w:t>
      </w:r>
      <w:r>
        <w:rPr>
          <w:rFonts w:hint="eastAsia" w:ascii="宋体" w:hAnsi="宋体"/>
          <w:spacing w:val="0"/>
        </w:rPr>
        <w:t>建筑装饰材料的管理，包括：</w:t>
      </w:r>
    </w:p>
    <w:p w14:paraId="7726B7DA">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协助发包人进行材料管理及采购策划；</w:t>
      </w:r>
    </w:p>
    <w:p w14:paraId="23680B0D">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协助委托人（或发包人）选定合格材料供货商；</w:t>
      </w:r>
    </w:p>
    <w:p w14:paraId="697CB814">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协助并督促承包人签订材料供货合同；</w:t>
      </w:r>
    </w:p>
    <w:p w14:paraId="70AEC69B">
      <w:pPr>
        <w:pStyle w:val="53"/>
        <w:spacing w:line="480" w:lineRule="exact"/>
        <w:ind w:firstLine="480"/>
        <w:rPr>
          <w:rFonts w:hint="eastAsia" w:ascii="宋体" w:hAnsi="宋体"/>
          <w:spacing w:val="0"/>
        </w:rPr>
      </w:pPr>
      <w:r>
        <w:rPr>
          <w:spacing w:val="0"/>
        </w:rPr>
        <w:t>4</w:t>
      </w:r>
      <w:r>
        <w:rPr>
          <w:rFonts w:hAnsi="宋体"/>
          <w:spacing w:val="0"/>
        </w:rPr>
        <w:t>）</w:t>
      </w:r>
      <w:r>
        <w:rPr>
          <w:rFonts w:hint="eastAsia" w:ascii="宋体" w:hAnsi="宋体"/>
          <w:spacing w:val="0"/>
        </w:rPr>
        <w:t>督促承包人拟定准确的分批次订货计划，及时进行材料的采购及供货；</w:t>
      </w:r>
    </w:p>
    <w:p w14:paraId="7C06255C">
      <w:pPr>
        <w:pStyle w:val="53"/>
        <w:spacing w:line="480" w:lineRule="exact"/>
        <w:ind w:firstLine="480"/>
        <w:rPr>
          <w:rFonts w:hint="eastAsia" w:ascii="宋体" w:hAnsi="宋体"/>
          <w:spacing w:val="0"/>
        </w:rPr>
      </w:pPr>
      <w:r>
        <w:rPr>
          <w:spacing w:val="0"/>
        </w:rPr>
        <w:t>5</w:t>
      </w:r>
      <w:r>
        <w:rPr>
          <w:rFonts w:hAnsi="宋体"/>
          <w:spacing w:val="0"/>
        </w:rPr>
        <w:t>）</w:t>
      </w:r>
      <w:r>
        <w:rPr>
          <w:rFonts w:hint="eastAsia" w:ascii="宋体" w:hAnsi="宋体"/>
          <w:spacing w:val="0"/>
        </w:rPr>
        <w:t>对材料到货、施工过程中及施工后进行监督、检验，把好材料质量关；</w:t>
      </w:r>
    </w:p>
    <w:p w14:paraId="12D440C5">
      <w:pPr>
        <w:pStyle w:val="53"/>
        <w:spacing w:line="480" w:lineRule="exact"/>
        <w:ind w:firstLine="480"/>
        <w:rPr>
          <w:rFonts w:hint="eastAsia" w:ascii="宋体" w:hAnsi="宋体"/>
          <w:spacing w:val="0"/>
        </w:rPr>
      </w:pPr>
      <w:r>
        <w:rPr>
          <w:spacing w:val="0"/>
        </w:rPr>
        <w:t>6</w:t>
      </w:r>
      <w:r>
        <w:rPr>
          <w:rFonts w:hAnsi="宋体"/>
          <w:spacing w:val="0"/>
        </w:rPr>
        <w:t>）</w:t>
      </w:r>
      <w:r>
        <w:rPr>
          <w:rFonts w:hint="eastAsia" w:ascii="宋体" w:hAnsi="宋体"/>
          <w:spacing w:val="0"/>
        </w:rPr>
        <w:t>对材料变更费用进行预测及审核，提出专业意见及建议；</w:t>
      </w:r>
    </w:p>
    <w:p w14:paraId="73C59344">
      <w:pPr>
        <w:pStyle w:val="53"/>
        <w:spacing w:line="480" w:lineRule="exact"/>
        <w:ind w:firstLine="480"/>
        <w:rPr>
          <w:rFonts w:hint="eastAsia" w:ascii="宋体" w:hAnsi="宋体"/>
          <w:spacing w:val="0"/>
        </w:rPr>
      </w:pPr>
      <w:r>
        <w:rPr>
          <w:spacing w:val="0"/>
        </w:rPr>
        <w:t>7</w:t>
      </w:r>
      <w:r>
        <w:rPr>
          <w:rFonts w:hAnsi="宋体"/>
          <w:spacing w:val="0"/>
        </w:rPr>
        <w:t>）</w:t>
      </w:r>
      <w:r>
        <w:rPr>
          <w:rFonts w:hint="eastAsia" w:ascii="宋体" w:hAnsi="宋体"/>
          <w:spacing w:val="0"/>
        </w:rPr>
        <w:t>负责供货单位与承包人的协调。</w:t>
      </w:r>
    </w:p>
    <w:p w14:paraId="7DAF7F67">
      <w:pPr>
        <w:pStyle w:val="53"/>
        <w:spacing w:line="480" w:lineRule="exact"/>
        <w:ind w:firstLine="480"/>
        <w:rPr>
          <w:rFonts w:hint="eastAsia" w:ascii="宋体" w:hAnsi="宋体"/>
          <w:spacing w:val="0"/>
        </w:rPr>
      </w:pPr>
      <w:r>
        <w:rPr>
          <w:rFonts w:hAnsi="宋体"/>
          <w:spacing w:val="0"/>
        </w:rPr>
        <w:t>（</w:t>
      </w:r>
      <w:r>
        <w:rPr>
          <w:rFonts w:hint="eastAsia"/>
          <w:spacing w:val="0"/>
        </w:rPr>
        <w:t>4</w:t>
      </w:r>
      <w:r>
        <w:rPr>
          <w:rFonts w:hAnsi="宋体"/>
          <w:spacing w:val="0"/>
        </w:rPr>
        <w:t>）</w:t>
      </w:r>
      <w:r>
        <w:rPr>
          <w:rFonts w:hint="eastAsia" w:ascii="宋体" w:hAnsi="宋体"/>
          <w:spacing w:val="0"/>
        </w:rPr>
        <w:t>材料设备采购监理，包括：</w:t>
      </w:r>
    </w:p>
    <w:p w14:paraId="50B77B3E">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委托监理合同；</w:t>
      </w:r>
    </w:p>
    <w:p w14:paraId="29FFD7DC">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设备采购方案计划；</w:t>
      </w:r>
    </w:p>
    <w:p w14:paraId="5708E0B2">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设计图纸和文件；</w:t>
      </w:r>
    </w:p>
    <w:p w14:paraId="0AA0FB56">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市场调查、考察报告；</w:t>
      </w:r>
    </w:p>
    <w:p w14:paraId="5CD6D095">
      <w:pPr>
        <w:pStyle w:val="53"/>
        <w:spacing w:line="480" w:lineRule="exact"/>
        <w:ind w:firstLine="560"/>
        <w:rPr>
          <w:rFonts w:hint="eastAsia" w:ascii="宋体" w:hAnsi="宋体"/>
          <w:spacing w:val="0"/>
        </w:rPr>
      </w:pPr>
      <w:r>
        <w:rPr>
          <w:rFonts w:hint="eastAsia" w:ascii="宋体" w:hAnsi="宋体"/>
          <w:spacing w:val="0"/>
          <w:sz w:val="28"/>
          <w:szCs w:val="28"/>
        </w:rPr>
        <w:t>⑤</w:t>
      </w:r>
      <w:r>
        <w:rPr>
          <w:rFonts w:hint="eastAsia" w:ascii="宋体" w:hAnsi="宋体"/>
          <w:spacing w:val="0"/>
        </w:rPr>
        <w:t xml:space="preserve"> 设备采购招投标文件；</w:t>
      </w:r>
    </w:p>
    <w:p w14:paraId="380CC2C4">
      <w:pPr>
        <w:pStyle w:val="53"/>
        <w:spacing w:line="480" w:lineRule="exact"/>
        <w:ind w:firstLine="560"/>
        <w:rPr>
          <w:rFonts w:hint="eastAsia" w:ascii="宋体" w:hAnsi="宋体"/>
          <w:spacing w:val="0"/>
        </w:rPr>
      </w:pPr>
      <w:r>
        <w:rPr>
          <w:rFonts w:hint="eastAsia" w:ascii="宋体" w:hAnsi="宋体"/>
          <w:spacing w:val="0"/>
          <w:sz w:val="28"/>
          <w:szCs w:val="28"/>
        </w:rPr>
        <w:t>⑥</w:t>
      </w:r>
      <w:r>
        <w:rPr>
          <w:rFonts w:hint="eastAsia" w:ascii="宋体" w:hAnsi="宋体"/>
          <w:spacing w:val="0"/>
        </w:rPr>
        <w:t xml:space="preserve"> 设备采购订货合同；</w:t>
      </w:r>
    </w:p>
    <w:p w14:paraId="5C989C7D">
      <w:pPr>
        <w:pStyle w:val="53"/>
        <w:spacing w:line="480" w:lineRule="exact"/>
        <w:ind w:firstLine="560"/>
        <w:rPr>
          <w:rFonts w:hint="eastAsia" w:ascii="宋体" w:hAnsi="宋体"/>
          <w:spacing w:val="0"/>
        </w:rPr>
      </w:pPr>
      <w:r>
        <w:rPr>
          <w:rFonts w:hint="eastAsia" w:ascii="宋体" w:hAnsi="宋体"/>
          <w:spacing w:val="0"/>
          <w:sz w:val="28"/>
          <w:szCs w:val="28"/>
        </w:rPr>
        <w:t>⑦</w:t>
      </w:r>
      <w:r>
        <w:rPr>
          <w:rFonts w:hint="eastAsia" w:ascii="宋体" w:hAnsi="宋体"/>
          <w:spacing w:val="0"/>
        </w:rPr>
        <w:t xml:space="preserve"> 设备采购监理工作总结。</w:t>
      </w:r>
    </w:p>
    <w:p w14:paraId="65B84598">
      <w:pPr>
        <w:pStyle w:val="53"/>
        <w:spacing w:line="480" w:lineRule="exact"/>
        <w:ind w:firstLine="482"/>
        <w:rPr>
          <w:rFonts w:hint="eastAsia" w:ascii="宋体" w:hAnsi="宋体"/>
          <w:b/>
          <w:bCs/>
          <w:spacing w:val="0"/>
        </w:rPr>
      </w:pPr>
      <w:r>
        <w:rPr>
          <w:b/>
          <w:spacing w:val="0"/>
        </w:rPr>
        <w:t>4.1.3.6</w:t>
      </w:r>
      <w:r>
        <w:rPr>
          <w:rFonts w:hint="eastAsia" w:ascii="宋体" w:hAnsi="宋体"/>
          <w:b/>
          <w:spacing w:val="0"/>
        </w:rPr>
        <w:t xml:space="preserve">  工程</w:t>
      </w:r>
      <w:r>
        <w:rPr>
          <w:rFonts w:hint="eastAsia" w:ascii="宋体" w:hAnsi="宋体"/>
          <w:b/>
          <w:bCs/>
          <w:spacing w:val="0"/>
        </w:rPr>
        <w:t>合同管理工作</w:t>
      </w:r>
    </w:p>
    <w:p w14:paraId="6952BE6B">
      <w:pPr>
        <w:pStyle w:val="53"/>
        <w:spacing w:line="480" w:lineRule="exact"/>
        <w:ind w:firstLine="480"/>
        <w:rPr>
          <w:rFonts w:hint="eastAsia" w:ascii="宋体" w:hAnsi="宋体"/>
          <w:spacing w:val="0"/>
        </w:rPr>
      </w:pPr>
      <w:r>
        <w:rPr>
          <w:rFonts w:hAnsi="宋体"/>
          <w:spacing w:val="0"/>
        </w:rPr>
        <w:t>（</w:t>
      </w:r>
      <w:r>
        <w:rPr>
          <w:spacing w:val="0"/>
        </w:rPr>
        <w:t>1</w:t>
      </w:r>
      <w:r>
        <w:rPr>
          <w:rFonts w:hAnsi="宋体"/>
          <w:spacing w:val="0"/>
        </w:rPr>
        <w:t>）</w:t>
      </w:r>
      <w:r>
        <w:rPr>
          <w:rFonts w:ascii="宋体" w:hAnsi="宋体"/>
          <w:spacing w:val="0"/>
        </w:rPr>
        <w:t>建立合同实施的保证体系，使工程项目的全部合同事件处于控制中，保证合同目标的实现</w:t>
      </w:r>
      <w:r>
        <w:rPr>
          <w:rFonts w:hint="eastAsia" w:ascii="宋体" w:hAnsi="宋体"/>
          <w:spacing w:val="0"/>
        </w:rPr>
        <w:t>。</w:t>
      </w:r>
    </w:p>
    <w:p w14:paraId="266005C9">
      <w:pPr>
        <w:pStyle w:val="53"/>
        <w:spacing w:line="480" w:lineRule="exact"/>
        <w:ind w:firstLine="480"/>
        <w:rPr>
          <w:rFonts w:hint="eastAsia" w:ascii="宋体" w:hAnsi="宋体"/>
          <w:spacing w:val="0"/>
        </w:rPr>
      </w:pPr>
      <w:r>
        <w:rPr>
          <w:rFonts w:hAnsi="宋体"/>
          <w:bCs/>
          <w:spacing w:val="0"/>
        </w:rPr>
        <w:t>（</w:t>
      </w:r>
      <w:r>
        <w:rPr>
          <w:bCs/>
          <w:spacing w:val="0"/>
        </w:rPr>
        <w:t>2</w:t>
      </w:r>
      <w:r>
        <w:rPr>
          <w:rFonts w:hAnsi="宋体"/>
          <w:bCs/>
          <w:spacing w:val="0"/>
        </w:rPr>
        <w:t>）</w:t>
      </w:r>
      <w:r>
        <w:rPr>
          <w:rFonts w:ascii="宋体" w:hAnsi="宋体"/>
          <w:spacing w:val="0"/>
        </w:rPr>
        <w:t>建立合同管理文档系统，</w:t>
      </w:r>
      <w:r>
        <w:rPr>
          <w:rFonts w:hint="eastAsia" w:ascii="宋体" w:hAnsi="宋体"/>
          <w:spacing w:val="0"/>
        </w:rPr>
        <w:t>便于</w:t>
      </w:r>
      <w:r>
        <w:rPr>
          <w:rFonts w:ascii="宋体" w:hAnsi="宋体"/>
          <w:spacing w:val="0"/>
        </w:rPr>
        <w:t>各种合同资料</w:t>
      </w:r>
      <w:r>
        <w:rPr>
          <w:rFonts w:hint="eastAsia" w:ascii="宋体" w:hAnsi="宋体"/>
          <w:spacing w:val="0"/>
        </w:rPr>
        <w:t>的</w:t>
      </w:r>
      <w:r>
        <w:rPr>
          <w:rFonts w:ascii="宋体" w:hAnsi="宋体"/>
          <w:spacing w:val="0"/>
        </w:rPr>
        <w:t>保存与查询。</w:t>
      </w:r>
    </w:p>
    <w:p w14:paraId="4CCAAD9C">
      <w:pPr>
        <w:pStyle w:val="53"/>
        <w:spacing w:line="480" w:lineRule="exact"/>
        <w:ind w:firstLine="480"/>
        <w:rPr>
          <w:rFonts w:hint="eastAsia" w:ascii="宋体" w:hAnsi="宋体"/>
          <w:spacing w:val="0"/>
        </w:rPr>
      </w:pPr>
      <w:r>
        <w:rPr>
          <w:rFonts w:hAnsi="宋体"/>
          <w:bCs/>
          <w:spacing w:val="0"/>
        </w:rPr>
        <w:t>（</w:t>
      </w:r>
      <w:r>
        <w:rPr>
          <w:bCs/>
          <w:spacing w:val="0"/>
        </w:rPr>
        <w:t>3</w:t>
      </w:r>
      <w:r>
        <w:rPr>
          <w:rFonts w:hAnsi="宋体"/>
          <w:bCs/>
          <w:spacing w:val="0"/>
        </w:rPr>
        <w:t>）</w:t>
      </w:r>
      <w:r>
        <w:rPr>
          <w:rFonts w:ascii="宋体" w:hAnsi="宋体"/>
          <w:spacing w:val="0"/>
        </w:rPr>
        <w:t>建立合同文件沟通方式。承包人和委托人、</w:t>
      </w:r>
      <w:r>
        <w:rPr>
          <w:rFonts w:hint="eastAsia" w:ascii="宋体" w:hAnsi="宋体"/>
          <w:spacing w:val="0"/>
        </w:rPr>
        <w:t>发包人、</w:t>
      </w:r>
      <w:r>
        <w:rPr>
          <w:rFonts w:ascii="宋体" w:hAnsi="宋体"/>
          <w:spacing w:val="0"/>
        </w:rPr>
        <w:t>监理工程师、分包人之间的有关合同的文件沟通都应以书面形式进行。</w:t>
      </w:r>
    </w:p>
    <w:p w14:paraId="16731F5A">
      <w:pPr>
        <w:pStyle w:val="53"/>
        <w:spacing w:line="480" w:lineRule="exact"/>
        <w:ind w:firstLine="480"/>
        <w:rPr>
          <w:rFonts w:hint="eastAsia" w:ascii="宋体" w:hAnsi="宋体"/>
          <w:spacing w:val="0"/>
        </w:rPr>
      </w:pPr>
      <w:r>
        <w:rPr>
          <w:rFonts w:hAnsi="宋体"/>
          <w:bCs/>
          <w:spacing w:val="0"/>
        </w:rPr>
        <w:t>（</w:t>
      </w:r>
      <w:r>
        <w:rPr>
          <w:bCs/>
          <w:spacing w:val="0"/>
        </w:rPr>
        <w:t>4</w:t>
      </w:r>
      <w:r>
        <w:rPr>
          <w:rFonts w:hAnsi="宋体"/>
          <w:bCs/>
          <w:spacing w:val="0"/>
        </w:rPr>
        <w:t>）</w:t>
      </w:r>
      <w:r>
        <w:rPr>
          <w:rFonts w:ascii="宋体" w:hAnsi="宋体"/>
          <w:spacing w:val="0"/>
        </w:rPr>
        <w:t>合同实施监督</w:t>
      </w:r>
      <w:r>
        <w:rPr>
          <w:rFonts w:hint="eastAsia" w:ascii="宋体" w:hAnsi="宋体"/>
          <w:spacing w:val="0"/>
        </w:rPr>
        <w:t>。包括：</w:t>
      </w:r>
      <w:r>
        <w:rPr>
          <w:rFonts w:ascii="宋体" w:hAnsi="宋体"/>
          <w:spacing w:val="0"/>
        </w:rPr>
        <w:t>监督</w:t>
      </w:r>
      <w:r>
        <w:rPr>
          <w:rFonts w:hint="eastAsia" w:ascii="宋体" w:hAnsi="宋体"/>
          <w:spacing w:val="0"/>
        </w:rPr>
        <w:t>总承包人</w:t>
      </w:r>
      <w:r>
        <w:rPr>
          <w:rFonts w:ascii="宋体" w:hAnsi="宋体"/>
          <w:spacing w:val="0"/>
        </w:rPr>
        <w:t>、分包人严格执行合同，并做好各分包人的协调和管理工作。同时也应督促委托人</w:t>
      </w:r>
      <w:r>
        <w:rPr>
          <w:rFonts w:hint="eastAsia" w:ascii="宋体" w:hAnsi="宋体"/>
          <w:spacing w:val="0"/>
        </w:rPr>
        <w:t>及发包人</w:t>
      </w:r>
      <w:r>
        <w:rPr>
          <w:rFonts w:ascii="宋体" w:hAnsi="宋体"/>
          <w:spacing w:val="0"/>
        </w:rPr>
        <w:t>执行其合同责任，以保证工程顺利进行。</w:t>
      </w:r>
    </w:p>
    <w:p w14:paraId="598685D4">
      <w:pPr>
        <w:pStyle w:val="53"/>
        <w:spacing w:line="480" w:lineRule="exact"/>
        <w:ind w:firstLine="480"/>
        <w:rPr>
          <w:rFonts w:hint="eastAsia" w:ascii="宋体" w:hAnsi="宋体"/>
          <w:spacing w:val="0"/>
        </w:rPr>
      </w:pPr>
      <w:r>
        <w:rPr>
          <w:rFonts w:hAnsi="宋体"/>
          <w:bCs/>
          <w:spacing w:val="0"/>
        </w:rPr>
        <w:t>（</w:t>
      </w:r>
      <w:r>
        <w:rPr>
          <w:bCs/>
          <w:spacing w:val="0"/>
        </w:rPr>
        <w:t>5</w:t>
      </w:r>
      <w:r>
        <w:rPr>
          <w:rFonts w:hAnsi="宋体"/>
          <w:bCs/>
          <w:spacing w:val="0"/>
        </w:rPr>
        <w:t>）</w:t>
      </w:r>
      <w:r>
        <w:rPr>
          <w:rFonts w:ascii="宋体" w:hAnsi="宋体"/>
          <w:spacing w:val="0"/>
        </w:rPr>
        <w:t>合同跟踪和诊断</w:t>
      </w:r>
      <w:r>
        <w:rPr>
          <w:rFonts w:hint="eastAsia" w:ascii="宋体" w:hAnsi="宋体"/>
          <w:spacing w:val="0"/>
        </w:rPr>
        <w:t>。包括：</w:t>
      </w:r>
    </w:p>
    <w:p w14:paraId="18C8F075">
      <w:pPr>
        <w:pStyle w:val="53"/>
        <w:spacing w:line="480" w:lineRule="exact"/>
        <w:ind w:firstLine="480"/>
        <w:rPr>
          <w:rFonts w:hint="eastAsia" w:ascii="宋体" w:hAnsi="宋体"/>
          <w:spacing w:val="0"/>
        </w:rPr>
      </w:pPr>
      <w:r>
        <w:rPr>
          <w:spacing w:val="0"/>
        </w:rPr>
        <w:t>1</w:t>
      </w:r>
      <w:r>
        <w:rPr>
          <w:rFonts w:hAnsi="宋体"/>
          <w:spacing w:val="0"/>
        </w:rPr>
        <w:t>）</w:t>
      </w:r>
      <w:r>
        <w:rPr>
          <w:rFonts w:ascii="宋体" w:hAnsi="宋体"/>
          <w:spacing w:val="0"/>
        </w:rPr>
        <w:t>全面收集并分析合同实施的信息与工程资料，将合同实施情况与合同分析资料进行对比分析，找出其中的偏离。</w:t>
      </w:r>
    </w:p>
    <w:p w14:paraId="6FBD7531">
      <w:pPr>
        <w:pStyle w:val="53"/>
        <w:spacing w:line="480" w:lineRule="exact"/>
        <w:ind w:firstLine="480"/>
        <w:rPr>
          <w:rFonts w:hint="eastAsia" w:ascii="宋体" w:hAnsi="宋体"/>
          <w:spacing w:val="0"/>
        </w:rPr>
      </w:pPr>
      <w:r>
        <w:rPr>
          <w:spacing w:val="0"/>
        </w:rPr>
        <w:t>2</w:t>
      </w:r>
      <w:r>
        <w:rPr>
          <w:rFonts w:hAnsi="宋体"/>
          <w:spacing w:val="0"/>
        </w:rPr>
        <w:t>）</w:t>
      </w:r>
      <w:r>
        <w:rPr>
          <w:rFonts w:ascii="宋体" w:hAnsi="宋体"/>
          <w:spacing w:val="0"/>
        </w:rPr>
        <w:t>对合同履行情况做出诊断。合同诊断包括：合同执行差异的原因分析、合同差异责任分析、合同实施趋向预测。及时通报合同实施情况及问题，提出合同实施方面的意见、建议、甚至警告</w:t>
      </w:r>
      <w:r>
        <w:rPr>
          <w:rFonts w:hint="eastAsia" w:ascii="宋体" w:hAnsi="宋体"/>
          <w:spacing w:val="0"/>
        </w:rPr>
        <w:t>。</w:t>
      </w:r>
    </w:p>
    <w:p w14:paraId="5245DDF3">
      <w:pPr>
        <w:pStyle w:val="53"/>
        <w:spacing w:line="480" w:lineRule="exact"/>
        <w:ind w:firstLine="480"/>
        <w:rPr>
          <w:rFonts w:hint="eastAsia" w:ascii="宋体" w:hAnsi="宋体"/>
          <w:spacing w:val="0"/>
        </w:rPr>
      </w:pPr>
      <w:r>
        <w:rPr>
          <w:spacing w:val="0"/>
        </w:rPr>
        <w:t>3</w:t>
      </w:r>
      <w:r>
        <w:rPr>
          <w:rFonts w:hAnsi="宋体"/>
          <w:spacing w:val="0"/>
        </w:rPr>
        <w:t>）</w:t>
      </w:r>
      <w:r>
        <w:rPr>
          <w:rFonts w:ascii="宋体" w:hAnsi="宋体"/>
          <w:spacing w:val="0"/>
        </w:rPr>
        <w:t>对于发现的问题，及时采取对应的管理措施</w:t>
      </w:r>
      <w:r>
        <w:rPr>
          <w:rFonts w:hint="eastAsia" w:ascii="宋体" w:hAnsi="宋体"/>
          <w:spacing w:val="0"/>
        </w:rPr>
        <w:t>，</w:t>
      </w:r>
      <w:r>
        <w:rPr>
          <w:rFonts w:ascii="宋体" w:hAnsi="宋体"/>
          <w:spacing w:val="0"/>
        </w:rPr>
        <w:t>防止问题的扩大和重复发生。</w:t>
      </w:r>
    </w:p>
    <w:p w14:paraId="5D608493">
      <w:pPr>
        <w:pStyle w:val="53"/>
        <w:spacing w:line="480" w:lineRule="exact"/>
        <w:ind w:firstLine="480"/>
        <w:rPr>
          <w:rFonts w:hint="eastAsia" w:ascii="宋体" w:hAnsi="宋体"/>
          <w:spacing w:val="0"/>
        </w:rPr>
      </w:pPr>
      <w:r>
        <w:rPr>
          <w:rFonts w:hAnsi="宋体"/>
          <w:spacing w:val="0"/>
        </w:rPr>
        <w:t>（</w:t>
      </w:r>
      <w:r>
        <w:rPr>
          <w:spacing w:val="0"/>
        </w:rPr>
        <w:t>6</w:t>
      </w:r>
      <w:r>
        <w:rPr>
          <w:rFonts w:hAnsi="宋体"/>
          <w:spacing w:val="0"/>
        </w:rPr>
        <w:t>）</w:t>
      </w:r>
      <w:r>
        <w:rPr>
          <w:rFonts w:hint="eastAsia" w:ascii="宋体" w:hAnsi="宋体"/>
          <w:spacing w:val="0"/>
        </w:rPr>
        <w:t>严格</w:t>
      </w:r>
      <w:r>
        <w:rPr>
          <w:rFonts w:ascii="宋体" w:hAnsi="宋体"/>
          <w:spacing w:val="0"/>
        </w:rPr>
        <w:t>合同变更管理</w:t>
      </w:r>
      <w:r>
        <w:rPr>
          <w:rFonts w:hint="eastAsia" w:ascii="宋体" w:hAnsi="宋体"/>
          <w:spacing w:val="0"/>
        </w:rPr>
        <w:t>。包括：</w:t>
      </w:r>
      <w:r>
        <w:rPr>
          <w:rFonts w:ascii="宋体" w:hAnsi="宋体"/>
          <w:spacing w:val="0"/>
        </w:rPr>
        <w:t>变更谈判、变更的处理程序，落实变更的措施，修改变更相关的资料，检查变更措施的落实情况。</w:t>
      </w:r>
    </w:p>
    <w:p w14:paraId="5ACAD850">
      <w:pPr>
        <w:pStyle w:val="53"/>
        <w:spacing w:line="480" w:lineRule="exact"/>
        <w:ind w:firstLine="480"/>
        <w:rPr>
          <w:rFonts w:hint="eastAsia" w:ascii="宋体" w:hAnsi="宋体"/>
          <w:spacing w:val="0"/>
        </w:rPr>
      </w:pPr>
      <w:r>
        <w:rPr>
          <w:rFonts w:hAnsi="宋体"/>
          <w:bCs/>
          <w:spacing w:val="0"/>
        </w:rPr>
        <w:t>（</w:t>
      </w:r>
      <w:r>
        <w:rPr>
          <w:bCs/>
          <w:spacing w:val="0"/>
        </w:rPr>
        <w:t>7</w:t>
      </w:r>
      <w:r>
        <w:rPr>
          <w:rFonts w:hAnsi="宋体"/>
          <w:bCs/>
          <w:spacing w:val="0"/>
        </w:rPr>
        <w:t>）</w:t>
      </w:r>
      <w:r>
        <w:rPr>
          <w:rFonts w:hint="eastAsia" w:ascii="宋体" w:hAnsi="宋体"/>
          <w:spacing w:val="0"/>
        </w:rPr>
        <w:t>监理人应按委托人的要求参与本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rFonts w:ascii="宋体" w:hAnsi="宋体"/>
          <w:spacing w:val="0"/>
        </w:rPr>
        <w:t>对收到的</w:t>
      </w:r>
      <w:r>
        <w:rPr>
          <w:rFonts w:hint="eastAsia" w:ascii="宋体" w:hAnsi="宋体"/>
          <w:spacing w:val="0"/>
        </w:rPr>
        <w:t>承包人</w:t>
      </w:r>
      <w:r>
        <w:rPr>
          <w:rFonts w:ascii="宋体" w:hAnsi="宋体"/>
          <w:spacing w:val="0"/>
        </w:rPr>
        <w:t>的索赔报告</w:t>
      </w:r>
      <w:r>
        <w:rPr>
          <w:rFonts w:hint="eastAsia" w:ascii="宋体" w:hAnsi="宋体"/>
          <w:spacing w:val="0"/>
        </w:rPr>
        <w:t>应</w:t>
      </w:r>
      <w:r>
        <w:rPr>
          <w:rFonts w:ascii="宋体" w:hAnsi="宋体"/>
          <w:spacing w:val="0"/>
        </w:rPr>
        <w:t>进行审查分析，收集反驳理由和证据，复核索赔值</w:t>
      </w:r>
      <w:r>
        <w:rPr>
          <w:rFonts w:hint="eastAsia" w:ascii="宋体" w:hAnsi="宋体"/>
          <w:spacing w:val="0"/>
        </w:rPr>
        <w:t>；如具备反索赔条件，应及时</w:t>
      </w:r>
      <w:r>
        <w:rPr>
          <w:rFonts w:ascii="宋体" w:hAnsi="宋体"/>
          <w:spacing w:val="0"/>
        </w:rPr>
        <w:t>提出反索赔报告</w:t>
      </w:r>
      <w:r>
        <w:rPr>
          <w:rFonts w:hint="eastAsia" w:ascii="宋体" w:hAnsi="宋体"/>
          <w:spacing w:val="0"/>
        </w:rPr>
        <w:t>并附上相关证据</w:t>
      </w:r>
      <w:r>
        <w:rPr>
          <w:rFonts w:ascii="宋体" w:hAnsi="宋体"/>
          <w:spacing w:val="0"/>
        </w:rPr>
        <w:t>。</w:t>
      </w:r>
    </w:p>
    <w:p w14:paraId="32D957E5">
      <w:pPr>
        <w:pStyle w:val="53"/>
        <w:spacing w:line="480" w:lineRule="exact"/>
        <w:ind w:firstLine="480"/>
        <w:rPr>
          <w:rFonts w:hint="eastAsia" w:ascii="宋体" w:hAnsi="宋体"/>
          <w:spacing w:val="0"/>
        </w:rPr>
      </w:pPr>
      <w:r>
        <w:rPr>
          <w:rFonts w:hAnsi="宋体"/>
          <w:bCs/>
          <w:spacing w:val="0"/>
        </w:rPr>
        <w:t>（</w:t>
      </w:r>
      <w:r>
        <w:rPr>
          <w:bCs/>
          <w:spacing w:val="0"/>
        </w:rPr>
        <w:t>8</w:t>
      </w:r>
      <w:r>
        <w:rPr>
          <w:rFonts w:hAnsi="宋体"/>
          <w:bCs/>
          <w:spacing w:val="0"/>
        </w:rPr>
        <w:t>）</w:t>
      </w:r>
      <w:r>
        <w:rPr>
          <w:rFonts w:ascii="宋体" w:hAnsi="宋体"/>
          <w:spacing w:val="0"/>
        </w:rPr>
        <w:t>合同终止和后评价</w:t>
      </w:r>
      <w:r>
        <w:rPr>
          <w:rFonts w:hint="eastAsia" w:ascii="宋体" w:hAnsi="宋体"/>
          <w:spacing w:val="0"/>
        </w:rPr>
        <w:t>工作，包括：</w:t>
      </w:r>
      <w:r>
        <w:rPr>
          <w:rFonts w:ascii="宋体" w:hAnsi="宋体"/>
          <w:spacing w:val="0"/>
        </w:rPr>
        <w:t>合同按约定履行结束后，合同即告终止。</w:t>
      </w:r>
      <w:r>
        <w:rPr>
          <w:rFonts w:hint="eastAsia" w:ascii="宋体" w:hAnsi="宋体"/>
          <w:spacing w:val="0"/>
        </w:rPr>
        <w:t>监理人应</w:t>
      </w:r>
      <w:r>
        <w:rPr>
          <w:rFonts w:ascii="宋体" w:hAnsi="宋体"/>
          <w:spacing w:val="0"/>
        </w:rPr>
        <w:t>及时进行合同后评价，总结合同签订和执行过程中的利弊得失、经验教训，作为改进以后工程合同管理工作的借鉴。</w:t>
      </w:r>
    </w:p>
    <w:p w14:paraId="570DB612">
      <w:pPr>
        <w:pStyle w:val="53"/>
        <w:spacing w:line="480" w:lineRule="exact"/>
        <w:ind w:firstLine="480"/>
        <w:rPr>
          <w:rFonts w:hint="eastAsia" w:ascii="宋体" w:hAnsi="宋体"/>
          <w:spacing w:val="0"/>
        </w:rPr>
      </w:pPr>
      <w:r>
        <w:rPr>
          <w:rFonts w:hAnsi="宋体"/>
          <w:bCs/>
          <w:spacing w:val="0"/>
        </w:rPr>
        <w:t>（</w:t>
      </w:r>
      <w:r>
        <w:rPr>
          <w:bCs/>
          <w:spacing w:val="0"/>
        </w:rPr>
        <w:t>9</w:t>
      </w:r>
      <w:r>
        <w:rPr>
          <w:rFonts w:hAnsi="宋体"/>
          <w:bCs/>
          <w:spacing w:val="0"/>
        </w:rPr>
        <w:t>）</w:t>
      </w:r>
      <w:r>
        <w:rPr>
          <w:rFonts w:ascii="宋体" w:hAnsi="宋体"/>
          <w:spacing w:val="0"/>
        </w:rPr>
        <w:t>合同后评估应包括如下内容：</w:t>
      </w:r>
    </w:p>
    <w:p w14:paraId="440EAE20">
      <w:pPr>
        <w:pStyle w:val="53"/>
        <w:spacing w:line="480" w:lineRule="exact"/>
        <w:ind w:firstLine="480"/>
        <w:rPr>
          <w:rFonts w:hint="eastAsia" w:ascii="宋体" w:hAnsi="宋体"/>
          <w:spacing w:val="0"/>
        </w:rPr>
      </w:pPr>
      <w:r>
        <w:rPr>
          <w:spacing w:val="0"/>
        </w:rPr>
        <w:t>1</w:t>
      </w:r>
      <w:r>
        <w:rPr>
          <w:rFonts w:hAnsi="宋体"/>
          <w:spacing w:val="0"/>
        </w:rPr>
        <w:t>）</w:t>
      </w:r>
      <w:r>
        <w:rPr>
          <w:rFonts w:ascii="宋体" w:hAnsi="宋体"/>
          <w:spacing w:val="0"/>
        </w:rPr>
        <w:t>合同签订情况评价</w:t>
      </w:r>
      <w:r>
        <w:rPr>
          <w:rFonts w:hint="eastAsia" w:ascii="宋体" w:hAnsi="宋体"/>
          <w:spacing w:val="0"/>
        </w:rPr>
        <w:t>；</w:t>
      </w:r>
    </w:p>
    <w:p w14:paraId="023AD673">
      <w:pPr>
        <w:pStyle w:val="53"/>
        <w:spacing w:line="480" w:lineRule="exact"/>
        <w:ind w:firstLine="480"/>
        <w:rPr>
          <w:rFonts w:hint="eastAsia" w:ascii="宋体" w:hAnsi="宋体"/>
          <w:spacing w:val="0"/>
        </w:rPr>
      </w:pPr>
      <w:r>
        <w:rPr>
          <w:spacing w:val="0"/>
        </w:rPr>
        <w:t>2</w:t>
      </w:r>
      <w:r>
        <w:rPr>
          <w:rFonts w:hAnsi="宋体"/>
          <w:spacing w:val="0"/>
        </w:rPr>
        <w:t>）</w:t>
      </w:r>
      <w:r>
        <w:rPr>
          <w:rFonts w:ascii="宋体" w:hAnsi="宋体"/>
          <w:spacing w:val="0"/>
        </w:rPr>
        <w:t>合同执行情况评价</w:t>
      </w:r>
      <w:r>
        <w:rPr>
          <w:rFonts w:hint="eastAsia" w:ascii="宋体" w:hAnsi="宋体"/>
          <w:spacing w:val="0"/>
        </w:rPr>
        <w:t>；</w:t>
      </w:r>
    </w:p>
    <w:p w14:paraId="26419E92">
      <w:pPr>
        <w:pStyle w:val="53"/>
        <w:spacing w:line="480" w:lineRule="exact"/>
        <w:ind w:firstLine="480"/>
        <w:rPr>
          <w:rFonts w:hint="eastAsia" w:ascii="宋体" w:hAnsi="宋体"/>
          <w:spacing w:val="0"/>
        </w:rPr>
      </w:pPr>
      <w:r>
        <w:rPr>
          <w:spacing w:val="0"/>
        </w:rPr>
        <w:t>3</w:t>
      </w:r>
      <w:r>
        <w:rPr>
          <w:rFonts w:hAnsi="宋体"/>
          <w:spacing w:val="0"/>
        </w:rPr>
        <w:t>）</w:t>
      </w:r>
      <w:r>
        <w:rPr>
          <w:rFonts w:ascii="宋体" w:hAnsi="宋体"/>
          <w:spacing w:val="0"/>
        </w:rPr>
        <w:t>合同管理工作评价</w:t>
      </w:r>
      <w:r>
        <w:rPr>
          <w:rFonts w:hint="eastAsia" w:ascii="宋体" w:hAnsi="宋体"/>
          <w:spacing w:val="0"/>
        </w:rPr>
        <w:t>；</w:t>
      </w:r>
    </w:p>
    <w:p w14:paraId="3E6D01A3">
      <w:pPr>
        <w:pStyle w:val="53"/>
        <w:spacing w:line="480" w:lineRule="exact"/>
        <w:ind w:firstLine="480"/>
        <w:rPr>
          <w:rFonts w:hint="eastAsia" w:ascii="宋体" w:hAnsi="宋体"/>
          <w:spacing w:val="0"/>
        </w:rPr>
      </w:pPr>
      <w:r>
        <w:rPr>
          <w:spacing w:val="0"/>
        </w:rPr>
        <w:t>4</w:t>
      </w:r>
      <w:r>
        <w:rPr>
          <w:rFonts w:hAnsi="宋体"/>
          <w:spacing w:val="0"/>
        </w:rPr>
        <w:t>）</w:t>
      </w:r>
      <w:r>
        <w:rPr>
          <w:rFonts w:ascii="宋体" w:hAnsi="宋体"/>
          <w:spacing w:val="0"/>
        </w:rPr>
        <w:t>对本项目有重大影响的合同条款的评价</w:t>
      </w:r>
      <w:r>
        <w:rPr>
          <w:rFonts w:hint="eastAsia" w:ascii="宋体" w:hAnsi="宋体"/>
          <w:spacing w:val="0"/>
        </w:rPr>
        <w:t>。</w:t>
      </w:r>
    </w:p>
    <w:p w14:paraId="76E49657">
      <w:pPr>
        <w:pStyle w:val="53"/>
        <w:spacing w:line="480" w:lineRule="exact"/>
        <w:ind w:firstLine="480"/>
        <w:rPr>
          <w:rFonts w:hint="eastAsia" w:ascii="宋体" w:hAnsi="宋体"/>
          <w:spacing w:val="0"/>
        </w:rPr>
      </w:pPr>
      <w:r>
        <w:rPr>
          <w:rFonts w:hAnsi="宋体"/>
          <w:spacing w:val="0"/>
        </w:rPr>
        <w:t>（</w:t>
      </w:r>
      <w:r>
        <w:rPr>
          <w:spacing w:val="0"/>
        </w:rPr>
        <w:t>10</w:t>
      </w:r>
      <w:r>
        <w:rPr>
          <w:rFonts w:hAnsi="宋体"/>
          <w:spacing w:val="0"/>
        </w:rPr>
        <w:t>）</w:t>
      </w:r>
      <w:r>
        <w:rPr>
          <w:rFonts w:hint="eastAsia" w:ascii="宋体" w:hAnsi="宋体"/>
          <w:spacing w:val="0"/>
        </w:rPr>
        <w:t>合同管理中的其他监理工作，包括：</w:t>
      </w:r>
    </w:p>
    <w:p w14:paraId="3A68766D">
      <w:pPr>
        <w:pStyle w:val="53"/>
        <w:spacing w:line="480" w:lineRule="exact"/>
        <w:ind w:firstLine="480"/>
        <w:rPr>
          <w:rFonts w:hint="eastAsia" w:ascii="宋体" w:hAnsi="宋体"/>
          <w:spacing w:val="0"/>
        </w:rPr>
      </w:pPr>
      <w:r>
        <w:rPr>
          <w:spacing w:val="0"/>
        </w:rPr>
        <w:t>1</w:t>
      </w:r>
      <w:r>
        <w:rPr>
          <w:rFonts w:hAnsi="宋体"/>
          <w:spacing w:val="0"/>
        </w:rPr>
        <w:t>）</w:t>
      </w:r>
      <w:r>
        <w:rPr>
          <w:rFonts w:hint="eastAsia" w:ascii="宋体" w:hAnsi="宋体"/>
          <w:spacing w:val="0"/>
        </w:rPr>
        <w:t>费用索赔的处理</w:t>
      </w:r>
    </w:p>
    <w:p w14:paraId="5493FFF3">
      <w:pPr>
        <w:pStyle w:val="53"/>
        <w:spacing w:line="480" w:lineRule="exact"/>
        <w:ind w:firstLine="480"/>
        <w:rPr>
          <w:rFonts w:hint="eastAsia" w:ascii="宋体" w:hAnsi="宋体"/>
          <w:spacing w:val="0"/>
        </w:rPr>
      </w:pPr>
      <w:r>
        <w:rPr>
          <w:rFonts w:hint="eastAsia" w:ascii="宋体" w:hAnsi="宋体"/>
          <w:spacing w:val="0"/>
        </w:rPr>
        <w:t>专业监理工程师应及时收集、整理有关的施工和监理资料，为处理可能发生的费用索赔提供证据。</w:t>
      </w:r>
    </w:p>
    <w:p w14:paraId="4CCEEAA3">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监理人处理费用索赔应依据下列内容：</w:t>
      </w:r>
    </w:p>
    <w:p w14:paraId="390C557E">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国家有关的法律、法规和工程项目所在地的地方法规；</w:t>
      </w:r>
    </w:p>
    <w:p w14:paraId="29389A4B">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本工程的施工合同文件；</w:t>
      </w:r>
    </w:p>
    <w:p w14:paraId="7B83E8B6">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国家、部门和地方有关的标准、规范和定额；</w:t>
      </w:r>
    </w:p>
    <w:p w14:paraId="0E839A89">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施工合同履行过程中与索赔事件有关的凭证。</w:t>
      </w:r>
    </w:p>
    <w:p w14:paraId="69CC3C87">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当承包人提出费用索赔的理由同时满足以下条件时，监理人应予以受理：</w:t>
      </w:r>
    </w:p>
    <w:p w14:paraId="5B3B012D">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索赔事件造成了承包人直接经济损失；</w:t>
      </w:r>
    </w:p>
    <w:p w14:paraId="01A8F80A">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索赔事件是由于非承包人的责任发生的；</w:t>
      </w:r>
    </w:p>
    <w:p w14:paraId="4A403F32">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承包人已按照施工合同规定的期限和程序提出费用索赔申请表，并附有索赔凭证材料。</w:t>
      </w:r>
    </w:p>
    <w:p w14:paraId="1DC53769">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承包人向发包人提出费用索赔，监理人应按下列程序处理：</w:t>
      </w:r>
    </w:p>
    <w:p w14:paraId="31EB78B5">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承包人在施工合同规定的期限内向监理人提交对发包人的费用索赔意向通知书；</w:t>
      </w:r>
    </w:p>
    <w:p w14:paraId="31828F1F">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总监理工程师指定专业监理工程师收集与索赔有关的资料；</w:t>
      </w:r>
    </w:p>
    <w:p w14:paraId="78B96A28">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承包人在承包合同规定的期限内向监理人提交对发包人的费用索赔申请表；</w:t>
      </w:r>
    </w:p>
    <w:p w14:paraId="7C2A6ED3">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总监理工程师初步审查费用索赔申请表，符合上述</w:t>
      </w:r>
      <w:r>
        <w:rPr>
          <w:rFonts w:hAnsi="宋体"/>
          <w:spacing w:val="0"/>
        </w:rPr>
        <w:t>②</w:t>
      </w:r>
      <w:r>
        <w:rPr>
          <w:rFonts w:hint="eastAsia" w:ascii="宋体" w:hAnsi="宋体"/>
          <w:spacing w:val="0"/>
        </w:rPr>
        <w:t>款规定的条件时予以受理；</w:t>
      </w:r>
    </w:p>
    <w:p w14:paraId="02EA7CE2">
      <w:pPr>
        <w:pStyle w:val="53"/>
        <w:spacing w:line="480" w:lineRule="exact"/>
        <w:ind w:firstLine="600" w:firstLineChars="250"/>
        <w:rPr>
          <w:rFonts w:hint="eastAsia" w:ascii="宋体" w:hAnsi="宋体"/>
          <w:spacing w:val="0"/>
        </w:rPr>
      </w:pPr>
      <w:r>
        <w:rPr>
          <w:spacing w:val="0"/>
        </w:rPr>
        <w:t>e.</w:t>
      </w:r>
      <w:r>
        <w:rPr>
          <w:rFonts w:hint="eastAsia" w:ascii="宋体" w:hAnsi="宋体"/>
          <w:spacing w:val="0"/>
        </w:rPr>
        <w:t xml:space="preserve"> 总监理工程师进行费用索赔审查，并在初步确定一个额度后，与承包人和发包人进行协商；</w:t>
      </w:r>
    </w:p>
    <w:p w14:paraId="78C590B0">
      <w:pPr>
        <w:pStyle w:val="53"/>
        <w:spacing w:line="480" w:lineRule="exact"/>
        <w:ind w:firstLine="600" w:firstLineChars="250"/>
        <w:rPr>
          <w:rFonts w:hint="eastAsia" w:ascii="宋体" w:hAnsi="宋体"/>
          <w:spacing w:val="0"/>
        </w:rPr>
      </w:pPr>
      <w:r>
        <w:rPr>
          <w:spacing w:val="0"/>
        </w:rPr>
        <w:t>f.</w:t>
      </w:r>
      <w:r>
        <w:rPr>
          <w:rFonts w:hint="eastAsia" w:ascii="宋体" w:hAnsi="宋体"/>
          <w:spacing w:val="0"/>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spacing w:val="0"/>
        </w:rPr>
        <w:t>d</w:t>
      </w:r>
      <w:r>
        <w:rPr>
          <w:rFonts w:hAnsi="宋体"/>
          <w:spacing w:val="0"/>
        </w:rPr>
        <w:t>、</w:t>
      </w:r>
      <w:r>
        <w:rPr>
          <w:spacing w:val="0"/>
        </w:rPr>
        <w:t>e</w:t>
      </w:r>
      <w:r>
        <w:rPr>
          <w:rFonts w:hint="eastAsia" w:ascii="宋体" w:hAnsi="宋体"/>
          <w:spacing w:val="0"/>
        </w:rPr>
        <w:t>项的程序进行。</w:t>
      </w:r>
    </w:p>
    <w:p w14:paraId="4E4C9EAF">
      <w:pPr>
        <w:pStyle w:val="53"/>
        <w:spacing w:line="480" w:lineRule="exact"/>
        <w:ind w:firstLine="700" w:firstLineChars="25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当承包人的费用索赔要求与工程延期要求相关联时，总监理工程师在作出费用索赔的批准决定时，应与工程延期的批准联系起来，综合作出费用索赔和工程延期的决定。</w:t>
      </w:r>
    </w:p>
    <w:p w14:paraId="6C707BF5">
      <w:pPr>
        <w:pStyle w:val="53"/>
        <w:spacing w:line="480" w:lineRule="exact"/>
        <w:ind w:firstLine="700" w:firstLineChars="250"/>
        <w:rPr>
          <w:rFonts w:hint="eastAsia" w:ascii="宋体" w:hAnsi="宋体"/>
          <w:spacing w:val="0"/>
        </w:rPr>
      </w:pPr>
      <w:r>
        <w:rPr>
          <w:rFonts w:hint="eastAsia" w:ascii="宋体" w:hAnsi="宋体"/>
          <w:spacing w:val="0"/>
          <w:sz w:val="28"/>
          <w:szCs w:val="28"/>
        </w:rPr>
        <w:t>⑤</w:t>
      </w:r>
      <w:r>
        <w:rPr>
          <w:rFonts w:hint="eastAsia" w:ascii="宋体" w:hAnsi="宋体"/>
          <w:spacing w:val="0"/>
        </w:rPr>
        <w:t xml:space="preserve"> 由于承包人的原因造成委托人（或发包人）的额外损失，委托人（或发包人）向承包人提出费用索赔时，总监理工程师在审查索赔报告后，应公正地与委托人（或发包人）和承包人进行协商，并及时作出答复。</w:t>
      </w:r>
    </w:p>
    <w:p w14:paraId="325064C9">
      <w:pPr>
        <w:pStyle w:val="53"/>
        <w:spacing w:line="480" w:lineRule="exact"/>
        <w:ind w:firstLine="480"/>
        <w:rPr>
          <w:rFonts w:hint="eastAsia" w:ascii="宋体" w:hAnsi="宋体"/>
          <w:spacing w:val="0"/>
        </w:rPr>
      </w:pPr>
      <w:r>
        <w:rPr>
          <w:spacing w:val="0"/>
        </w:rPr>
        <w:t>2</w:t>
      </w:r>
      <w:r>
        <w:rPr>
          <w:rFonts w:hAnsi="宋体"/>
          <w:spacing w:val="0"/>
        </w:rPr>
        <w:t>）</w:t>
      </w:r>
      <w:r>
        <w:rPr>
          <w:rFonts w:hint="eastAsia" w:ascii="宋体" w:hAnsi="宋体"/>
          <w:spacing w:val="0"/>
        </w:rPr>
        <w:t>合同争议的调解</w:t>
      </w:r>
    </w:p>
    <w:p w14:paraId="51373362">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监理人接到合同争议的调解要求后应进行以下工作：</w:t>
      </w:r>
    </w:p>
    <w:p w14:paraId="4DBB1190">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及时了解合同争议的全部情况，包括进行调查和取证；</w:t>
      </w:r>
    </w:p>
    <w:p w14:paraId="1C9DAEC9">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及时与合同争议的双方进行磋商；</w:t>
      </w:r>
    </w:p>
    <w:p w14:paraId="684716F4">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在监理人提出调解方案后，由总监理工程师进行争议调解；</w:t>
      </w:r>
    </w:p>
    <w:p w14:paraId="0A4888DA">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当调解未能达成一致时，总监理工程师应在施工合同规定的期限内提出处理该合同争议的意见；</w:t>
      </w:r>
    </w:p>
    <w:p w14:paraId="1BB6D07D">
      <w:pPr>
        <w:pStyle w:val="53"/>
        <w:spacing w:line="480" w:lineRule="exact"/>
        <w:ind w:firstLine="600" w:firstLineChars="250"/>
        <w:rPr>
          <w:rFonts w:hint="eastAsia" w:ascii="宋体" w:hAnsi="宋体"/>
          <w:spacing w:val="0"/>
        </w:rPr>
      </w:pPr>
      <w:r>
        <w:rPr>
          <w:spacing w:val="0"/>
        </w:rPr>
        <w:t>e.</w:t>
      </w:r>
      <w:r>
        <w:rPr>
          <w:rFonts w:hint="eastAsia" w:ascii="宋体" w:hAnsi="宋体"/>
          <w:spacing w:val="0"/>
        </w:rPr>
        <w:t xml:space="preserve"> 在争议调解过程中，除已达到了施工合同规定的暂停履行合同的条件之外，监理人应要求施工合同的双方继续履行施工合同。</w:t>
      </w:r>
    </w:p>
    <w:p w14:paraId="4F691537">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在总监理工程师签发合同争议处理意见后，委托人及发包人或承包人在施工合同规定的期限内未对合同争议处理决定提出异议，在符合施工合同的前提下，此意见应成为最后的决定，双方必须执行。</w:t>
      </w:r>
    </w:p>
    <w:p w14:paraId="0D5FB59A">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在合同争议的仲裁或诉讼过程中，监理人接到仲裁机关或法院要求提供有关证据的通知后，应公正地向仲裁机关或法院提供与争议有关的证据。</w:t>
      </w:r>
    </w:p>
    <w:p w14:paraId="2BC68786">
      <w:pPr>
        <w:pStyle w:val="53"/>
        <w:spacing w:line="480" w:lineRule="exact"/>
        <w:ind w:firstLine="480"/>
        <w:rPr>
          <w:rFonts w:hint="eastAsia" w:ascii="宋体" w:hAnsi="宋体"/>
          <w:spacing w:val="0"/>
        </w:rPr>
      </w:pPr>
      <w:r>
        <w:rPr>
          <w:spacing w:val="0"/>
        </w:rPr>
        <w:t>3</w:t>
      </w:r>
      <w:r>
        <w:rPr>
          <w:rFonts w:hAnsi="宋体"/>
          <w:spacing w:val="0"/>
        </w:rPr>
        <w:t>）</w:t>
      </w:r>
      <w:r>
        <w:rPr>
          <w:rFonts w:hint="eastAsia" w:ascii="宋体" w:hAnsi="宋体"/>
          <w:spacing w:val="0"/>
        </w:rPr>
        <w:t>合同解除的相关工作</w:t>
      </w:r>
    </w:p>
    <w:p w14:paraId="7A49EA74">
      <w:pPr>
        <w:pStyle w:val="53"/>
        <w:spacing w:line="480" w:lineRule="exact"/>
        <w:ind w:firstLine="560"/>
        <w:rPr>
          <w:rFonts w:hint="eastAsia" w:ascii="宋体" w:hAnsi="宋体"/>
          <w:spacing w:val="0"/>
        </w:rPr>
      </w:pPr>
      <w:r>
        <w:rPr>
          <w:rFonts w:hint="eastAsia" w:ascii="宋体" w:hAnsi="宋体"/>
          <w:spacing w:val="0"/>
          <w:sz w:val="28"/>
          <w:szCs w:val="28"/>
        </w:rPr>
        <w:t>①</w:t>
      </w:r>
      <w:r>
        <w:rPr>
          <w:rFonts w:hint="eastAsia" w:ascii="宋体" w:hAnsi="宋体"/>
          <w:spacing w:val="0"/>
        </w:rPr>
        <w:t xml:space="preserve"> 施工合同的解除必须符合法律程序。</w:t>
      </w:r>
    </w:p>
    <w:p w14:paraId="00B46EFD">
      <w:pPr>
        <w:pStyle w:val="53"/>
        <w:spacing w:line="480" w:lineRule="exact"/>
        <w:ind w:firstLine="560"/>
        <w:rPr>
          <w:rFonts w:hint="eastAsia" w:ascii="宋体" w:hAnsi="宋体"/>
          <w:spacing w:val="0"/>
        </w:rPr>
      </w:pPr>
      <w:r>
        <w:rPr>
          <w:rFonts w:hint="eastAsia" w:ascii="宋体" w:hAnsi="宋体"/>
          <w:spacing w:val="0"/>
          <w:sz w:val="28"/>
          <w:szCs w:val="28"/>
        </w:rPr>
        <w:t>②</w:t>
      </w:r>
      <w:r>
        <w:rPr>
          <w:rFonts w:hint="eastAsia" w:ascii="宋体" w:hAnsi="宋体"/>
          <w:spacing w:val="0"/>
        </w:rPr>
        <w:t xml:space="preserve"> 当发包人违约导致施工合同最终解除时，监理人应就承包人按施工合同规定应得到的款项与发包人和承包人进行协商，并应按施工合同的规定从下列应得的款项中确定承包人应得到的全部款项，并书面通知委托人、发包人和承包人：</w:t>
      </w:r>
    </w:p>
    <w:p w14:paraId="2512835A">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承包人已完成的工程量表中所列的各项工作所应得的款项；</w:t>
      </w:r>
    </w:p>
    <w:p w14:paraId="5245EA50">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按批准的采购计划订购工程材料、设备、构配件的款项；</w:t>
      </w:r>
    </w:p>
    <w:p w14:paraId="5F3AE381">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承包人撤离施工设备至原基地的合理费用；</w:t>
      </w:r>
    </w:p>
    <w:p w14:paraId="7136A553">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承包人所有人员的合理遣返费用；</w:t>
      </w:r>
    </w:p>
    <w:p w14:paraId="58715CB5">
      <w:pPr>
        <w:pStyle w:val="53"/>
        <w:spacing w:line="480" w:lineRule="exact"/>
        <w:ind w:firstLine="600" w:firstLineChars="250"/>
        <w:rPr>
          <w:rFonts w:hint="eastAsia" w:ascii="宋体" w:hAnsi="宋体"/>
          <w:spacing w:val="0"/>
        </w:rPr>
      </w:pPr>
      <w:r>
        <w:rPr>
          <w:spacing w:val="0"/>
        </w:rPr>
        <w:t>e.</w:t>
      </w:r>
      <w:r>
        <w:rPr>
          <w:rFonts w:hint="eastAsia" w:ascii="宋体" w:hAnsi="宋体"/>
          <w:spacing w:val="0"/>
        </w:rPr>
        <w:t xml:space="preserve"> 合理的利润补偿；</w:t>
      </w:r>
    </w:p>
    <w:p w14:paraId="0FFE79D4">
      <w:pPr>
        <w:pStyle w:val="53"/>
        <w:spacing w:line="480" w:lineRule="exact"/>
        <w:ind w:firstLine="600" w:firstLineChars="250"/>
        <w:rPr>
          <w:rFonts w:hint="eastAsia" w:ascii="宋体" w:hAnsi="宋体"/>
          <w:spacing w:val="0"/>
        </w:rPr>
      </w:pPr>
      <w:r>
        <w:rPr>
          <w:spacing w:val="0"/>
        </w:rPr>
        <w:t>f.</w:t>
      </w:r>
      <w:r>
        <w:rPr>
          <w:rFonts w:hint="eastAsia" w:ascii="宋体" w:hAnsi="宋体"/>
          <w:spacing w:val="0"/>
        </w:rPr>
        <w:t xml:space="preserve"> 施工合同规定的发包人应支付的违约金。</w:t>
      </w:r>
    </w:p>
    <w:p w14:paraId="309466F9">
      <w:pPr>
        <w:pStyle w:val="53"/>
        <w:spacing w:line="480" w:lineRule="exact"/>
        <w:ind w:firstLine="560"/>
        <w:rPr>
          <w:rFonts w:hint="eastAsia" w:ascii="宋体" w:hAnsi="宋体"/>
          <w:spacing w:val="0"/>
        </w:rPr>
      </w:pPr>
      <w:r>
        <w:rPr>
          <w:rFonts w:hint="eastAsia" w:ascii="宋体" w:hAnsi="宋体"/>
          <w:spacing w:val="0"/>
          <w:sz w:val="28"/>
          <w:szCs w:val="28"/>
        </w:rPr>
        <w:t>③</w:t>
      </w:r>
      <w:r>
        <w:rPr>
          <w:rFonts w:hint="eastAsia" w:ascii="宋体" w:hAnsi="宋体"/>
          <w:spacing w:val="0"/>
        </w:rPr>
        <w:t xml:space="preserve"> 由于承包人违约导致施工合同终止后，监理人应按下列程序清理承包人的应得款项，或偿还发包人的相关款项，并书面通知委托人、发包人和承包人：</w:t>
      </w:r>
    </w:p>
    <w:p w14:paraId="483F37B2">
      <w:pPr>
        <w:pStyle w:val="53"/>
        <w:spacing w:line="480" w:lineRule="exact"/>
        <w:ind w:firstLine="600" w:firstLineChars="250"/>
        <w:rPr>
          <w:rFonts w:hint="eastAsia" w:ascii="宋体" w:hAnsi="宋体"/>
          <w:spacing w:val="0"/>
        </w:rPr>
      </w:pPr>
      <w:r>
        <w:rPr>
          <w:spacing w:val="0"/>
        </w:rPr>
        <w:t>a.</w:t>
      </w:r>
      <w:r>
        <w:rPr>
          <w:rFonts w:hint="eastAsia" w:ascii="宋体" w:hAnsi="宋体"/>
          <w:spacing w:val="0"/>
        </w:rPr>
        <w:t xml:space="preserve"> 施工合同终止时，清理承包人已按施工合同规定实际完成的工作所应得的款项和已经得到支付的款项；</w:t>
      </w:r>
    </w:p>
    <w:p w14:paraId="3C488E51">
      <w:pPr>
        <w:pStyle w:val="53"/>
        <w:spacing w:line="480" w:lineRule="exact"/>
        <w:ind w:firstLine="600" w:firstLineChars="250"/>
        <w:rPr>
          <w:rFonts w:hint="eastAsia" w:ascii="宋体" w:hAnsi="宋体"/>
          <w:spacing w:val="0"/>
        </w:rPr>
      </w:pPr>
      <w:r>
        <w:rPr>
          <w:spacing w:val="0"/>
        </w:rPr>
        <w:t>b.</w:t>
      </w:r>
      <w:r>
        <w:rPr>
          <w:rFonts w:hint="eastAsia" w:ascii="宋体" w:hAnsi="宋体"/>
          <w:spacing w:val="0"/>
        </w:rPr>
        <w:t xml:space="preserve"> 施工现场余留的材料、设备及临时工程的价值；</w:t>
      </w:r>
    </w:p>
    <w:p w14:paraId="46888D6C">
      <w:pPr>
        <w:pStyle w:val="53"/>
        <w:spacing w:line="480" w:lineRule="exact"/>
        <w:ind w:firstLine="600" w:firstLineChars="250"/>
        <w:rPr>
          <w:rFonts w:hint="eastAsia" w:ascii="宋体" w:hAnsi="宋体"/>
          <w:spacing w:val="0"/>
        </w:rPr>
      </w:pPr>
      <w:r>
        <w:rPr>
          <w:spacing w:val="0"/>
        </w:rPr>
        <w:t>c.</w:t>
      </w:r>
      <w:r>
        <w:rPr>
          <w:rFonts w:hint="eastAsia" w:ascii="宋体" w:hAnsi="宋体"/>
          <w:spacing w:val="0"/>
        </w:rPr>
        <w:t xml:space="preserve"> 检查和验收已完工工程，移交工程资料和对该部分工程的清理、质量缺陷修复等所需的费用；</w:t>
      </w:r>
    </w:p>
    <w:p w14:paraId="7FA63375">
      <w:pPr>
        <w:pStyle w:val="53"/>
        <w:spacing w:line="480" w:lineRule="exact"/>
        <w:ind w:firstLine="600" w:firstLineChars="250"/>
        <w:rPr>
          <w:rFonts w:hint="eastAsia" w:ascii="宋体" w:hAnsi="宋体"/>
          <w:spacing w:val="0"/>
        </w:rPr>
      </w:pPr>
      <w:r>
        <w:rPr>
          <w:spacing w:val="0"/>
        </w:rPr>
        <w:t>d.</w:t>
      </w:r>
      <w:r>
        <w:rPr>
          <w:rFonts w:hint="eastAsia" w:ascii="宋体" w:hAnsi="宋体"/>
          <w:spacing w:val="0"/>
        </w:rPr>
        <w:t xml:space="preserve"> 施工合同规定的承包人应支付的违约金；</w:t>
      </w:r>
    </w:p>
    <w:p w14:paraId="26111DCB">
      <w:pPr>
        <w:pStyle w:val="53"/>
        <w:spacing w:line="480" w:lineRule="exact"/>
        <w:ind w:firstLine="600" w:firstLineChars="250"/>
        <w:rPr>
          <w:rFonts w:hint="eastAsia" w:ascii="宋体" w:hAnsi="宋体"/>
          <w:spacing w:val="0"/>
        </w:rPr>
      </w:pPr>
      <w:r>
        <w:rPr>
          <w:spacing w:val="0"/>
        </w:rPr>
        <w:t>e.</w:t>
      </w:r>
      <w:r>
        <w:rPr>
          <w:rFonts w:hint="eastAsia" w:ascii="宋体" w:hAnsi="宋体"/>
          <w:spacing w:val="0"/>
        </w:rPr>
        <w:t xml:space="preserve"> 总监理工程师按照施工合同的规定，在与发包人和承包人协商后，书面提交承包人应得款项或偿还发包人款项的证明。</w:t>
      </w:r>
    </w:p>
    <w:p w14:paraId="79B0CC2F">
      <w:pPr>
        <w:pStyle w:val="53"/>
        <w:spacing w:line="480" w:lineRule="exact"/>
        <w:ind w:firstLine="560"/>
        <w:rPr>
          <w:rFonts w:hint="eastAsia" w:ascii="宋体" w:hAnsi="宋体"/>
          <w:spacing w:val="0"/>
        </w:rPr>
      </w:pPr>
      <w:r>
        <w:rPr>
          <w:rFonts w:hint="eastAsia" w:ascii="宋体" w:hAnsi="宋体"/>
          <w:spacing w:val="0"/>
          <w:sz w:val="28"/>
          <w:szCs w:val="28"/>
        </w:rPr>
        <w:t>④</w:t>
      </w:r>
      <w:r>
        <w:rPr>
          <w:rFonts w:hint="eastAsia" w:ascii="宋体" w:hAnsi="宋体"/>
          <w:spacing w:val="0"/>
        </w:rPr>
        <w:t xml:space="preserve"> 由于不可抗力或非委托人、发包人、承包人原因导致施工合同终止时，监理人应按施工合同规定处理合同解除后的有关事宜。</w:t>
      </w:r>
    </w:p>
    <w:p w14:paraId="0E96264E">
      <w:pPr>
        <w:pStyle w:val="53"/>
        <w:spacing w:line="480" w:lineRule="exact"/>
        <w:ind w:firstLine="482"/>
        <w:rPr>
          <w:rFonts w:hint="eastAsia" w:ascii="宋体" w:hAnsi="宋体"/>
          <w:b/>
          <w:bCs/>
          <w:spacing w:val="0"/>
        </w:rPr>
      </w:pPr>
      <w:r>
        <w:rPr>
          <w:b/>
          <w:spacing w:val="0"/>
        </w:rPr>
        <w:t>4.1.3.7</w:t>
      </w:r>
      <w:r>
        <w:rPr>
          <w:rFonts w:hint="eastAsia" w:ascii="宋体" w:hAnsi="宋体"/>
          <w:b/>
          <w:spacing w:val="0"/>
        </w:rPr>
        <w:t xml:space="preserve">  工程</w:t>
      </w:r>
      <w:r>
        <w:rPr>
          <w:rFonts w:hint="eastAsia" w:ascii="宋体" w:hAnsi="宋体"/>
          <w:b/>
          <w:bCs/>
          <w:spacing w:val="0"/>
        </w:rPr>
        <w:t>信息管理工作</w:t>
      </w:r>
    </w:p>
    <w:p w14:paraId="3148424C">
      <w:pPr>
        <w:pStyle w:val="53"/>
        <w:spacing w:line="480" w:lineRule="exact"/>
        <w:ind w:firstLine="480"/>
        <w:rPr>
          <w:rFonts w:hint="eastAsia" w:ascii="宋体" w:hAnsi="宋体"/>
          <w:spacing w:val="0"/>
        </w:rPr>
      </w:pPr>
      <w:r>
        <w:rPr>
          <w:rFonts w:hint="eastAsia" w:ascii="宋体" w:hAnsi="宋体"/>
          <w:bCs/>
          <w:spacing w:val="0"/>
        </w:rPr>
        <w:t>（</w:t>
      </w:r>
      <w:r>
        <w:rPr>
          <w:bCs/>
          <w:spacing w:val="0"/>
        </w:rPr>
        <w:t>1</w:t>
      </w:r>
      <w:r>
        <w:rPr>
          <w:rFonts w:hint="eastAsia" w:ascii="宋体" w:hAnsi="宋体"/>
          <w:bCs/>
          <w:spacing w:val="0"/>
        </w:rPr>
        <w:t>）</w:t>
      </w:r>
      <w:r>
        <w:rPr>
          <w:rFonts w:hint="eastAsia" w:ascii="宋体" w:hAnsi="宋体"/>
          <w:spacing w:val="0"/>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3C242DC9">
      <w:pPr>
        <w:pStyle w:val="53"/>
        <w:spacing w:line="480" w:lineRule="exact"/>
        <w:ind w:firstLine="480"/>
        <w:rPr>
          <w:rFonts w:hint="eastAsia" w:ascii="宋体" w:hAnsi="宋体"/>
          <w:spacing w:val="0"/>
        </w:rPr>
      </w:pPr>
      <w:r>
        <w:rPr>
          <w:spacing w:val="0"/>
        </w:rPr>
        <w:t>1</w:t>
      </w:r>
      <w:r>
        <w:rPr>
          <w:rFonts w:hint="eastAsia" w:ascii="宋体" w:hAnsi="宋体"/>
          <w:spacing w:val="0"/>
        </w:rPr>
        <w:t>）有关政策文件、法规、技术规范、质量标准等；</w:t>
      </w:r>
    </w:p>
    <w:p w14:paraId="52FD3922">
      <w:pPr>
        <w:pStyle w:val="53"/>
        <w:spacing w:line="480" w:lineRule="exact"/>
        <w:ind w:firstLine="480"/>
        <w:rPr>
          <w:rFonts w:hint="eastAsia" w:ascii="宋体" w:hAnsi="宋体"/>
          <w:spacing w:val="0"/>
        </w:rPr>
      </w:pPr>
      <w:r>
        <w:rPr>
          <w:spacing w:val="0"/>
        </w:rPr>
        <w:t>2</w:t>
      </w:r>
      <w:r>
        <w:rPr>
          <w:rFonts w:hint="eastAsia" w:ascii="宋体" w:hAnsi="宋体"/>
          <w:spacing w:val="0"/>
        </w:rPr>
        <w:t>）设计及有关批准文件、图纸会审记录、设计变更</w:t>
      </w:r>
      <w:r>
        <w:rPr>
          <w:rFonts w:ascii="宋体" w:hAnsi="宋体"/>
          <w:spacing w:val="0"/>
        </w:rPr>
        <w:t>设计文件</w:t>
      </w:r>
      <w:r>
        <w:rPr>
          <w:rFonts w:hint="eastAsia" w:ascii="宋体" w:hAnsi="宋体"/>
          <w:spacing w:val="0"/>
        </w:rPr>
        <w:t>等；</w:t>
      </w:r>
    </w:p>
    <w:p w14:paraId="5785A145">
      <w:pPr>
        <w:pStyle w:val="53"/>
        <w:spacing w:line="480" w:lineRule="exact"/>
        <w:ind w:firstLine="480"/>
        <w:rPr>
          <w:rFonts w:hint="eastAsia" w:ascii="宋体" w:hAnsi="宋体"/>
          <w:spacing w:val="0"/>
        </w:rPr>
      </w:pPr>
      <w:r>
        <w:rPr>
          <w:spacing w:val="0"/>
        </w:rPr>
        <w:t>3</w:t>
      </w:r>
      <w:r>
        <w:rPr>
          <w:rFonts w:hint="eastAsia" w:ascii="宋体" w:hAnsi="宋体"/>
          <w:spacing w:val="0"/>
        </w:rPr>
        <w:t>）招投标文件、工程建设合同、协议、补充协议等；</w:t>
      </w:r>
    </w:p>
    <w:p w14:paraId="3C88BEB1">
      <w:pPr>
        <w:pStyle w:val="53"/>
        <w:spacing w:line="480" w:lineRule="exact"/>
        <w:ind w:firstLine="480"/>
        <w:rPr>
          <w:rFonts w:hint="eastAsia" w:ascii="宋体" w:hAnsi="宋体"/>
          <w:spacing w:val="0"/>
        </w:rPr>
      </w:pPr>
      <w:r>
        <w:rPr>
          <w:spacing w:val="0"/>
        </w:rPr>
        <w:t>4</w:t>
      </w:r>
      <w:r>
        <w:rPr>
          <w:rFonts w:hint="eastAsia" w:ascii="宋体" w:hAnsi="宋体"/>
          <w:spacing w:val="0"/>
        </w:rPr>
        <w:t>）与委托人、发包人、承包人及工程有关单位之间的往来文件；</w:t>
      </w:r>
    </w:p>
    <w:p w14:paraId="650851FB">
      <w:pPr>
        <w:pStyle w:val="53"/>
        <w:spacing w:line="480" w:lineRule="exact"/>
        <w:ind w:firstLine="480"/>
        <w:rPr>
          <w:rFonts w:hint="eastAsia" w:ascii="宋体" w:hAnsi="宋体"/>
          <w:spacing w:val="0"/>
        </w:rPr>
      </w:pPr>
      <w:r>
        <w:rPr>
          <w:spacing w:val="0"/>
        </w:rPr>
        <w:t>5</w:t>
      </w:r>
      <w:r>
        <w:rPr>
          <w:rFonts w:hint="eastAsia" w:ascii="宋体" w:hAnsi="宋体"/>
          <w:spacing w:val="0"/>
        </w:rPr>
        <w:t>）承包人施工组织设计、临时工程设计、方案等资料；</w:t>
      </w:r>
    </w:p>
    <w:p w14:paraId="0B3E078B">
      <w:pPr>
        <w:pStyle w:val="53"/>
        <w:spacing w:line="480" w:lineRule="exact"/>
        <w:ind w:firstLine="480"/>
        <w:rPr>
          <w:rFonts w:hint="eastAsia" w:ascii="宋体" w:hAnsi="宋体"/>
          <w:spacing w:val="0"/>
        </w:rPr>
      </w:pPr>
      <w:r>
        <w:rPr>
          <w:spacing w:val="0"/>
        </w:rPr>
        <w:t>6</w:t>
      </w:r>
      <w:r>
        <w:rPr>
          <w:rFonts w:hint="eastAsia" w:ascii="宋体" w:hAnsi="宋体"/>
          <w:spacing w:val="0"/>
        </w:rPr>
        <w:t>）各种</w:t>
      </w:r>
      <w:r>
        <w:rPr>
          <w:rFonts w:ascii="宋体" w:hAnsi="宋体"/>
          <w:spacing w:val="0"/>
        </w:rPr>
        <w:t>材料报验、</w:t>
      </w:r>
      <w:r>
        <w:rPr>
          <w:rFonts w:hint="eastAsia" w:ascii="宋体" w:hAnsi="宋体"/>
          <w:spacing w:val="0"/>
        </w:rPr>
        <w:t>材料、构配件、机械设备的技术资料、检测、试验报告等资料；</w:t>
      </w:r>
    </w:p>
    <w:p w14:paraId="65B40E8D">
      <w:pPr>
        <w:pStyle w:val="53"/>
        <w:spacing w:line="480" w:lineRule="exact"/>
        <w:ind w:firstLine="480"/>
        <w:rPr>
          <w:rFonts w:hint="eastAsia" w:ascii="宋体" w:hAnsi="宋体"/>
          <w:spacing w:val="0"/>
        </w:rPr>
      </w:pPr>
      <w:r>
        <w:rPr>
          <w:spacing w:val="0"/>
        </w:rPr>
        <w:t>7</w:t>
      </w:r>
      <w:r>
        <w:rPr>
          <w:rFonts w:hint="eastAsia" w:ascii="宋体" w:hAnsi="宋体"/>
          <w:spacing w:val="0"/>
        </w:rPr>
        <w:t>）各种报验、验收、报告、报表、计量、支付、施工记录、现场签证、质量、进度状况记录等资料；</w:t>
      </w:r>
    </w:p>
    <w:p w14:paraId="479F13C2">
      <w:pPr>
        <w:pStyle w:val="53"/>
        <w:spacing w:line="480" w:lineRule="exact"/>
        <w:ind w:firstLine="480"/>
        <w:rPr>
          <w:rFonts w:hint="eastAsia" w:ascii="宋体" w:hAnsi="宋体"/>
          <w:spacing w:val="0"/>
        </w:rPr>
      </w:pPr>
      <w:r>
        <w:rPr>
          <w:spacing w:val="0"/>
        </w:rPr>
        <w:t>8</w:t>
      </w:r>
      <w:r>
        <w:rPr>
          <w:rFonts w:hint="eastAsia" w:ascii="宋体" w:hAnsi="宋体"/>
          <w:spacing w:val="0"/>
        </w:rPr>
        <w:t>）监理日记、巡查、旁站记录、工程照片、事故处理资料、关键的检查资料；</w:t>
      </w:r>
    </w:p>
    <w:p w14:paraId="3CC5DFD4">
      <w:pPr>
        <w:pStyle w:val="53"/>
        <w:spacing w:line="480" w:lineRule="exact"/>
        <w:ind w:firstLine="480"/>
        <w:rPr>
          <w:rFonts w:hint="eastAsia" w:ascii="宋体" w:hAnsi="宋体"/>
          <w:spacing w:val="0"/>
        </w:rPr>
      </w:pPr>
      <w:r>
        <w:rPr>
          <w:spacing w:val="0"/>
        </w:rPr>
        <w:t>9</w:t>
      </w:r>
      <w:r>
        <w:rPr>
          <w:rFonts w:hint="eastAsia" w:ascii="宋体" w:hAnsi="宋体"/>
          <w:spacing w:val="0"/>
        </w:rPr>
        <w:t>）监理通知、会议记要、备忘录、合同执行情况、监理月报、监理报告、总结、评估等；</w:t>
      </w:r>
    </w:p>
    <w:p w14:paraId="0E28A681">
      <w:pPr>
        <w:pStyle w:val="53"/>
        <w:spacing w:line="480" w:lineRule="exact"/>
        <w:ind w:firstLine="480"/>
        <w:rPr>
          <w:rFonts w:hint="eastAsia" w:ascii="宋体" w:hAnsi="宋体"/>
          <w:spacing w:val="0"/>
        </w:rPr>
      </w:pPr>
      <w:r>
        <w:rPr>
          <w:spacing w:val="0"/>
        </w:rPr>
        <w:t>10</w:t>
      </w:r>
      <w:r>
        <w:rPr>
          <w:rFonts w:hint="eastAsia" w:ascii="宋体" w:hAnsi="宋体"/>
          <w:spacing w:val="0"/>
        </w:rPr>
        <w:t>）工序验收、</w:t>
      </w:r>
      <w:r>
        <w:rPr>
          <w:rFonts w:ascii="宋体" w:hAnsi="宋体"/>
          <w:spacing w:val="0"/>
        </w:rPr>
        <w:t>检验批验收、分项验收、分部（或子分部）验收、中间验收、竣工验收资料</w:t>
      </w:r>
      <w:r>
        <w:rPr>
          <w:rFonts w:hint="eastAsia" w:ascii="宋体" w:hAnsi="宋体"/>
          <w:spacing w:val="0"/>
        </w:rPr>
        <w:t>；</w:t>
      </w:r>
    </w:p>
    <w:p w14:paraId="48885836">
      <w:pPr>
        <w:pStyle w:val="53"/>
        <w:spacing w:line="480" w:lineRule="exact"/>
        <w:ind w:firstLine="480"/>
        <w:rPr>
          <w:rFonts w:hint="eastAsia" w:ascii="宋体" w:hAnsi="宋体"/>
          <w:spacing w:val="0"/>
        </w:rPr>
      </w:pPr>
      <w:r>
        <w:rPr>
          <w:spacing w:val="0"/>
        </w:rPr>
        <w:t>11</w:t>
      </w:r>
      <w:r>
        <w:rPr>
          <w:rFonts w:hint="eastAsia" w:ascii="宋体" w:hAnsi="宋体"/>
          <w:spacing w:val="0"/>
        </w:rPr>
        <w:t>）</w:t>
      </w:r>
      <w:r>
        <w:rPr>
          <w:rFonts w:ascii="宋体" w:hAnsi="宋体"/>
          <w:spacing w:val="0"/>
        </w:rPr>
        <w:t>消防验收、防疫验收、环保验收、装修室内辐射/空气等专项验收资料</w:t>
      </w:r>
      <w:r>
        <w:rPr>
          <w:rFonts w:hint="eastAsia" w:ascii="宋体" w:hAnsi="宋体"/>
          <w:spacing w:val="0"/>
        </w:rPr>
        <w:t>；</w:t>
      </w:r>
    </w:p>
    <w:p w14:paraId="31ACF60C">
      <w:pPr>
        <w:pStyle w:val="53"/>
        <w:spacing w:line="480" w:lineRule="exact"/>
        <w:ind w:firstLine="480"/>
        <w:rPr>
          <w:rFonts w:hint="eastAsia" w:ascii="宋体" w:hAnsi="宋体"/>
          <w:spacing w:val="0"/>
        </w:rPr>
      </w:pPr>
      <w:r>
        <w:rPr>
          <w:spacing w:val="0"/>
        </w:rPr>
        <w:t>12</w:t>
      </w:r>
      <w:r>
        <w:rPr>
          <w:rFonts w:hint="eastAsia" w:ascii="宋体" w:hAnsi="宋体"/>
          <w:spacing w:val="0"/>
        </w:rPr>
        <w:t>）监理制度、规定与管理办法等内部文件；</w:t>
      </w:r>
    </w:p>
    <w:p w14:paraId="5367E973">
      <w:pPr>
        <w:pStyle w:val="53"/>
        <w:spacing w:line="480" w:lineRule="exact"/>
        <w:ind w:firstLine="480"/>
        <w:rPr>
          <w:rFonts w:hint="eastAsia" w:ascii="宋体" w:hAnsi="宋体"/>
          <w:spacing w:val="0"/>
        </w:rPr>
      </w:pPr>
      <w:r>
        <w:rPr>
          <w:spacing w:val="0"/>
        </w:rPr>
        <w:t>13</w:t>
      </w:r>
      <w:r>
        <w:rPr>
          <w:rFonts w:hint="eastAsia" w:ascii="宋体" w:hAnsi="宋体"/>
          <w:spacing w:val="0"/>
        </w:rPr>
        <w:t>）安全、文明生产控制资料等。</w:t>
      </w:r>
    </w:p>
    <w:p w14:paraId="5473B85E">
      <w:pPr>
        <w:pStyle w:val="53"/>
        <w:spacing w:line="480" w:lineRule="exact"/>
        <w:ind w:firstLine="480"/>
        <w:rPr>
          <w:rFonts w:hint="eastAsia" w:ascii="宋体" w:hAnsi="宋体"/>
          <w:spacing w:val="0"/>
        </w:rPr>
      </w:pPr>
      <w:r>
        <w:rPr>
          <w:rFonts w:hint="eastAsia" w:ascii="宋体" w:hAnsi="宋体"/>
          <w:bCs/>
          <w:spacing w:val="0"/>
        </w:rPr>
        <w:t>（</w:t>
      </w:r>
      <w:r>
        <w:rPr>
          <w:bCs/>
          <w:spacing w:val="0"/>
        </w:rPr>
        <w:t>2</w:t>
      </w:r>
      <w:r>
        <w:rPr>
          <w:rFonts w:hint="eastAsia" w:ascii="宋体" w:hAnsi="宋体"/>
          <w:bCs/>
          <w:spacing w:val="0"/>
        </w:rPr>
        <w:t>）</w:t>
      </w:r>
      <w:r>
        <w:rPr>
          <w:rFonts w:hint="eastAsia" w:ascii="宋体" w:hAnsi="宋体"/>
          <w:spacing w:val="0"/>
        </w:rPr>
        <w:t>建立信息管理制度，严格信息采集、编排、查阅、归档保存的管理办法，由专人实施。监理资料的管理必须满足以下要求：</w:t>
      </w:r>
    </w:p>
    <w:p w14:paraId="7674D4F2">
      <w:pPr>
        <w:pStyle w:val="53"/>
        <w:spacing w:line="480" w:lineRule="exact"/>
        <w:ind w:firstLine="480"/>
        <w:rPr>
          <w:rFonts w:hint="eastAsia" w:ascii="宋体" w:hAnsi="宋体"/>
          <w:spacing w:val="0"/>
        </w:rPr>
      </w:pPr>
      <w:r>
        <w:rPr>
          <w:spacing w:val="0"/>
        </w:rPr>
        <w:t>1</w:t>
      </w:r>
      <w:r>
        <w:rPr>
          <w:rFonts w:hint="eastAsia" w:ascii="宋体" w:hAnsi="宋体"/>
          <w:spacing w:val="0"/>
        </w:rPr>
        <w:t>）监理资料必须及时整理、真实完整、分类有序。</w:t>
      </w:r>
    </w:p>
    <w:p w14:paraId="7B1A5035">
      <w:pPr>
        <w:pStyle w:val="53"/>
        <w:spacing w:line="480" w:lineRule="exact"/>
        <w:ind w:firstLine="480"/>
        <w:rPr>
          <w:rFonts w:hint="eastAsia" w:ascii="宋体" w:hAnsi="宋体"/>
          <w:spacing w:val="0"/>
        </w:rPr>
      </w:pPr>
      <w:r>
        <w:rPr>
          <w:spacing w:val="0"/>
        </w:rPr>
        <w:t>2</w:t>
      </w:r>
      <w:r>
        <w:rPr>
          <w:rFonts w:hint="eastAsia" w:ascii="宋体" w:hAnsi="宋体"/>
          <w:spacing w:val="0"/>
        </w:rPr>
        <w:t>）监理资料的管理应由总监理工程师负责，并指定专人具体实施。</w:t>
      </w:r>
    </w:p>
    <w:p w14:paraId="3B83EAAE">
      <w:pPr>
        <w:pStyle w:val="53"/>
        <w:spacing w:line="480" w:lineRule="exact"/>
        <w:ind w:firstLine="480"/>
        <w:rPr>
          <w:rFonts w:hint="eastAsia" w:ascii="宋体" w:hAnsi="宋体"/>
          <w:spacing w:val="0"/>
        </w:rPr>
      </w:pPr>
      <w:r>
        <w:rPr>
          <w:spacing w:val="0"/>
        </w:rPr>
        <w:t>3</w:t>
      </w:r>
      <w:r>
        <w:rPr>
          <w:rFonts w:hint="eastAsia" w:ascii="宋体" w:hAnsi="宋体"/>
          <w:spacing w:val="0"/>
        </w:rPr>
        <w:t>）监理资料应在各阶段监理工作结束后及时整理归档。</w:t>
      </w:r>
    </w:p>
    <w:p w14:paraId="4ECEDE91">
      <w:pPr>
        <w:pStyle w:val="53"/>
        <w:spacing w:line="480" w:lineRule="exact"/>
        <w:ind w:firstLine="480"/>
        <w:rPr>
          <w:rFonts w:hint="eastAsia" w:ascii="宋体" w:hAnsi="宋体"/>
          <w:spacing w:val="0"/>
        </w:rPr>
      </w:pPr>
      <w:r>
        <w:rPr>
          <w:spacing w:val="0"/>
        </w:rPr>
        <w:t>4</w:t>
      </w:r>
      <w:r>
        <w:rPr>
          <w:rFonts w:hint="eastAsia" w:ascii="宋体" w:hAnsi="宋体"/>
          <w:spacing w:val="0"/>
        </w:rPr>
        <w:t>）监理档案的编制及保存应按有关规定执行。</w:t>
      </w:r>
    </w:p>
    <w:p w14:paraId="713D33D8">
      <w:pPr>
        <w:pStyle w:val="53"/>
        <w:spacing w:line="480" w:lineRule="exact"/>
        <w:ind w:firstLine="482"/>
        <w:rPr>
          <w:rFonts w:hint="eastAsia" w:ascii="宋体" w:hAnsi="宋体"/>
          <w:b/>
          <w:bCs/>
          <w:spacing w:val="0"/>
        </w:rPr>
      </w:pPr>
      <w:r>
        <w:rPr>
          <w:b/>
          <w:spacing w:val="0"/>
        </w:rPr>
        <w:t>4.1.3.8</w:t>
      </w:r>
      <w:r>
        <w:rPr>
          <w:rFonts w:hint="eastAsia" w:ascii="宋体" w:hAnsi="宋体"/>
          <w:b/>
          <w:spacing w:val="0"/>
        </w:rPr>
        <w:t xml:space="preserve"> 工程</w:t>
      </w:r>
      <w:r>
        <w:rPr>
          <w:rFonts w:hint="eastAsia" w:ascii="宋体" w:hAnsi="宋体"/>
          <w:b/>
          <w:bCs/>
          <w:spacing w:val="0"/>
        </w:rPr>
        <w:t>项目沟通与协调</w:t>
      </w:r>
    </w:p>
    <w:p w14:paraId="53FAD722">
      <w:pPr>
        <w:pStyle w:val="53"/>
        <w:spacing w:line="480" w:lineRule="exact"/>
        <w:ind w:firstLine="480"/>
        <w:rPr>
          <w:rFonts w:hint="eastAsia" w:ascii="宋体" w:hAnsi="宋体"/>
          <w:spacing w:val="0"/>
        </w:rPr>
      </w:pPr>
      <w:r>
        <w:rPr>
          <w:rFonts w:hint="eastAsia" w:ascii="宋体" w:hAnsi="宋体"/>
          <w:bCs/>
          <w:spacing w:val="0"/>
        </w:rPr>
        <w:t>（</w:t>
      </w:r>
      <w:r>
        <w:rPr>
          <w:bCs/>
          <w:spacing w:val="0"/>
        </w:rPr>
        <w:t>1</w:t>
      </w:r>
      <w:r>
        <w:rPr>
          <w:rFonts w:hint="eastAsia" w:ascii="宋体" w:hAnsi="宋体"/>
          <w:bCs/>
          <w:spacing w:val="0"/>
        </w:rPr>
        <w:t>）</w:t>
      </w:r>
      <w:r>
        <w:rPr>
          <w:rFonts w:hint="eastAsia" w:ascii="宋体" w:hAnsi="宋体"/>
          <w:spacing w:val="0"/>
        </w:rPr>
        <w:t>建立项目沟通与协调管理系统，健全各项制度，并本着“严格守法、遵守公德”的原则，以维护各相关方的利益为前提，应用先进、实用的方法和手段，有效解决项目实施过程中的问题。</w:t>
      </w:r>
    </w:p>
    <w:p w14:paraId="591C2252">
      <w:pPr>
        <w:pStyle w:val="53"/>
        <w:spacing w:line="480" w:lineRule="exact"/>
        <w:ind w:firstLine="480"/>
        <w:rPr>
          <w:rFonts w:hint="eastAsia" w:ascii="宋体" w:hAnsi="宋体"/>
          <w:spacing w:val="0"/>
        </w:rPr>
      </w:pPr>
      <w:r>
        <w:rPr>
          <w:rFonts w:hint="eastAsia" w:ascii="宋体" w:hAnsi="宋体"/>
          <w:bCs/>
          <w:spacing w:val="0"/>
        </w:rPr>
        <w:t>（</w:t>
      </w:r>
      <w:r>
        <w:rPr>
          <w:bCs/>
          <w:spacing w:val="0"/>
        </w:rPr>
        <w:t>2</w:t>
      </w:r>
      <w:r>
        <w:rPr>
          <w:rFonts w:hint="eastAsia" w:ascii="宋体" w:hAnsi="宋体"/>
          <w:bCs/>
          <w:spacing w:val="0"/>
        </w:rPr>
        <w:t>）</w:t>
      </w:r>
      <w:r>
        <w:rPr>
          <w:rFonts w:hint="eastAsia" w:ascii="宋体" w:hAnsi="宋体"/>
          <w:spacing w:val="0"/>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275D7E01">
      <w:pPr>
        <w:pStyle w:val="53"/>
        <w:spacing w:line="480" w:lineRule="exact"/>
        <w:ind w:firstLine="480"/>
        <w:rPr>
          <w:rFonts w:hint="eastAsia" w:ascii="宋体" w:hAnsi="宋体"/>
          <w:spacing w:val="0"/>
        </w:rPr>
      </w:pPr>
      <w:r>
        <w:rPr>
          <w:rFonts w:hint="eastAsia" w:ascii="宋体" w:hAnsi="宋体"/>
          <w:bCs/>
          <w:spacing w:val="0"/>
        </w:rPr>
        <w:t>（</w:t>
      </w:r>
      <w:r>
        <w:rPr>
          <w:bCs/>
          <w:spacing w:val="0"/>
        </w:rPr>
        <w:t>3</w:t>
      </w:r>
      <w:r>
        <w:rPr>
          <w:rFonts w:hint="eastAsia" w:ascii="宋体" w:hAnsi="宋体"/>
          <w:bCs/>
          <w:spacing w:val="0"/>
        </w:rPr>
        <w:t>）</w:t>
      </w:r>
      <w:r>
        <w:rPr>
          <w:rFonts w:hint="eastAsia" w:ascii="宋体" w:hAnsi="宋体"/>
          <w:spacing w:val="0"/>
        </w:rPr>
        <w:t>项目沟通管理计划明确沟通的具体内容、对象、方式、目标、责任人、完成时间、奖罚措施等，并定期或不定期地进行检查、考核和评价，确保沟通计划落到实处。</w:t>
      </w:r>
    </w:p>
    <w:p w14:paraId="48B7BA83">
      <w:pPr>
        <w:pStyle w:val="53"/>
        <w:spacing w:line="480" w:lineRule="exact"/>
        <w:ind w:firstLine="480"/>
        <w:rPr>
          <w:rFonts w:hint="eastAsia" w:ascii="宋体" w:hAnsi="宋体"/>
          <w:spacing w:val="0"/>
        </w:rPr>
      </w:pPr>
      <w:r>
        <w:rPr>
          <w:rFonts w:hint="eastAsia" w:ascii="宋体" w:hAnsi="宋体"/>
          <w:bCs/>
          <w:spacing w:val="0"/>
        </w:rPr>
        <w:t>（</w:t>
      </w:r>
      <w:r>
        <w:rPr>
          <w:bCs/>
          <w:spacing w:val="0"/>
        </w:rPr>
        <w:t>4</w:t>
      </w:r>
      <w:r>
        <w:rPr>
          <w:rFonts w:hint="eastAsia" w:ascii="宋体" w:hAnsi="宋体"/>
          <w:bCs/>
          <w:spacing w:val="0"/>
        </w:rPr>
        <w:t>）</w:t>
      </w:r>
      <w:r>
        <w:rPr>
          <w:rFonts w:hint="eastAsia" w:ascii="宋体" w:hAnsi="宋体"/>
          <w:spacing w:val="0"/>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工程建设服务。</w:t>
      </w:r>
    </w:p>
    <w:p w14:paraId="4B7B1EBD">
      <w:pPr>
        <w:pStyle w:val="53"/>
        <w:spacing w:line="480" w:lineRule="exact"/>
        <w:ind w:firstLine="480"/>
        <w:rPr>
          <w:rFonts w:hint="eastAsia" w:ascii="宋体" w:hAnsi="宋体"/>
          <w:spacing w:val="0"/>
        </w:rPr>
      </w:pPr>
      <w:r>
        <w:rPr>
          <w:rFonts w:hint="eastAsia" w:ascii="宋体" w:hAnsi="宋体"/>
          <w:bCs/>
          <w:spacing w:val="0"/>
        </w:rPr>
        <w:t>（</w:t>
      </w:r>
      <w:r>
        <w:rPr>
          <w:bCs/>
          <w:spacing w:val="0"/>
        </w:rPr>
        <w:t>5</w:t>
      </w:r>
      <w:r>
        <w:rPr>
          <w:rFonts w:hint="eastAsia" w:ascii="宋体" w:hAnsi="宋体"/>
          <w:bCs/>
          <w:spacing w:val="0"/>
        </w:rPr>
        <w:t>）</w:t>
      </w:r>
      <w:r>
        <w:rPr>
          <w:rFonts w:hint="eastAsia" w:ascii="宋体" w:hAnsi="宋体"/>
          <w:spacing w:val="0"/>
        </w:rPr>
        <w:t>定期组织召开委托人、发包人、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4D5708C2">
      <w:pPr>
        <w:pStyle w:val="53"/>
        <w:spacing w:line="480" w:lineRule="exact"/>
        <w:ind w:firstLine="480"/>
        <w:rPr>
          <w:rFonts w:hint="eastAsia" w:ascii="宋体" w:hAnsi="宋体"/>
          <w:spacing w:val="0"/>
        </w:rPr>
      </w:pPr>
      <w:r>
        <w:rPr>
          <w:rFonts w:hint="eastAsia" w:ascii="宋体" w:hAnsi="宋体"/>
          <w:spacing w:val="0"/>
        </w:rPr>
        <w:t>（6）在质量、工期方面的事项委托人与发包人意见不一致时，在不违反工程质量安全管理法律法规的前提下，监理人应以委托人的意见为准。</w:t>
      </w:r>
    </w:p>
    <w:p w14:paraId="1EF7DAFD">
      <w:pPr>
        <w:pStyle w:val="53"/>
        <w:spacing w:line="480" w:lineRule="exact"/>
        <w:ind w:firstLine="480"/>
        <w:rPr>
          <w:rFonts w:hint="eastAsia" w:ascii="宋体" w:hAnsi="宋体"/>
          <w:spacing w:val="0"/>
        </w:rPr>
      </w:pPr>
      <w:r>
        <w:rPr>
          <w:rFonts w:hint="eastAsia" w:ascii="宋体" w:hAnsi="宋体"/>
          <w:bCs/>
          <w:spacing w:val="0"/>
        </w:rPr>
        <w:t>（</w:t>
      </w:r>
      <w:r>
        <w:rPr>
          <w:rFonts w:hint="eastAsia"/>
          <w:bCs/>
          <w:spacing w:val="0"/>
        </w:rPr>
        <w:t>7</w:t>
      </w:r>
      <w:r>
        <w:rPr>
          <w:rFonts w:hint="eastAsia" w:ascii="宋体" w:hAnsi="宋体"/>
          <w:bCs/>
          <w:spacing w:val="0"/>
        </w:rPr>
        <w:t>）</w:t>
      </w:r>
      <w:r>
        <w:rPr>
          <w:rFonts w:hint="eastAsia" w:ascii="宋体" w:hAnsi="宋体"/>
          <w:spacing w:val="0"/>
        </w:rPr>
        <w:t>妥善处理各分项工程之间的施工配合，要求各承包人提出需要配合的问题，如施工场地的要求、施工用水、用电、交叉作业的相互影响，施工收口处理、建筑成品保护要求及需要采取的配合措施等。</w:t>
      </w:r>
    </w:p>
    <w:p w14:paraId="2598CD97">
      <w:pPr>
        <w:pStyle w:val="53"/>
        <w:spacing w:line="480" w:lineRule="exact"/>
        <w:ind w:firstLine="482"/>
        <w:rPr>
          <w:rFonts w:hint="eastAsia" w:ascii="宋体" w:hAnsi="宋体"/>
          <w:b/>
          <w:spacing w:val="0"/>
        </w:rPr>
      </w:pPr>
      <w:r>
        <w:rPr>
          <w:b/>
          <w:spacing w:val="0"/>
        </w:rPr>
        <w:t>4.1.3.9</w:t>
      </w:r>
      <w:r>
        <w:rPr>
          <w:rFonts w:hint="eastAsia" w:ascii="宋体" w:hAnsi="宋体"/>
          <w:b/>
          <w:spacing w:val="0"/>
        </w:rPr>
        <w:t xml:space="preserve">  环境管理工作</w:t>
      </w:r>
    </w:p>
    <w:p w14:paraId="7213DDBD">
      <w:pPr>
        <w:pStyle w:val="53"/>
        <w:spacing w:line="480" w:lineRule="exact"/>
        <w:ind w:firstLine="480"/>
        <w:rPr>
          <w:rFonts w:hint="eastAsia" w:ascii="宋体" w:hAnsi="宋体"/>
          <w:spacing w:val="0"/>
        </w:rPr>
      </w:pPr>
      <w:r>
        <w:rPr>
          <w:rFonts w:hint="eastAsia" w:ascii="宋体" w:hAnsi="宋体"/>
          <w:spacing w:val="0"/>
        </w:rPr>
        <w:t>监理人应</w:t>
      </w:r>
      <w:r>
        <w:rPr>
          <w:rFonts w:ascii="宋体" w:hAnsi="宋体"/>
          <w:spacing w:val="0"/>
        </w:rPr>
        <w:t>对施工过程中影响环境的活动进行监督管理，</w:t>
      </w:r>
      <w:r>
        <w:rPr>
          <w:rFonts w:hint="eastAsia" w:ascii="宋体" w:hAnsi="宋体"/>
          <w:spacing w:val="0"/>
        </w:rPr>
        <w:t>以</w:t>
      </w:r>
      <w:r>
        <w:rPr>
          <w:rFonts w:ascii="宋体" w:hAnsi="宋体"/>
          <w:spacing w:val="0"/>
        </w:rPr>
        <w:t>满足</w:t>
      </w:r>
      <w:r>
        <w:rPr>
          <w:rFonts w:hint="eastAsia" w:ascii="宋体" w:hAnsi="宋体"/>
          <w:spacing w:val="0"/>
        </w:rPr>
        <w:t>相关的法律法规对</w:t>
      </w:r>
      <w:r>
        <w:rPr>
          <w:rFonts w:ascii="宋体" w:hAnsi="宋体"/>
          <w:spacing w:val="0"/>
        </w:rPr>
        <w:t>环境保护的要求</w:t>
      </w:r>
      <w:r>
        <w:rPr>
          <w:rFonts w:hint="eastAsia" w:ascii="宋体" w:hAnsi="宋体"/>
          <w:spacing w:val="0"/>
        </w:rPr>
        <w:t>。监理人环境管理工作的主要工作内容如下：</w:t>
      </w:r>
    </w:p>
    <w:p w14:paraId="7F2E8B3A">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）制定相关的监督检查工作的程序及制度提交委托人、发包人及政府相关部门核准；</w:t>
      </w:r>
    </w:p>
    <w:p w14:paraId="37A01BBE">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）根据相关的</w:t>
      </w:r>
      <w:r>
        <w:rPr>
          <w:rFonts w:ascii="宋体" w:hAnsi="宋体"/>
          <w:spacing w:val="0"/>
        </w:rPr>
        <w:t>法律</w:t>
      </w:r>
      <w:r>
        <w:rPr>
          <w:rFonts w:hint="eastAsia" w:ascii="宋体" w:hAnsi="宋体"/>
          <w:spacing w:val="0"/>
        </w:rPr>
        <w:t>、</w:t>
      </w:r>
      <w:r>
        <w:rPr>
          <w:rFonts w:ascii="宋体" w:hAnsi="宋体"/>
          <w:spacing w:val="0"/>
        </w:rPr>
        <w:t>法规</w:t>
      </w:r>
      <w:r>
        <w:rPr>
          <w:rFonts w:hint="eastAsia" w:ascii="宋体" w:hAnsi="宋体"/>
          <w:spacing w:val="0"/>
        </w:rPr>
        <w:t>、制度及程序等</w:t>
      </w:r>
      <w:r>
        <w:rPr>
          <w:rFonts w:ascii="宋体" w:hAnsi="宋体"/>
          <w:spacing w:val="0"/>
        </w:rPr>
        <w:t>，对工程建设过程中污染环境、破坏生态的行为进行监督管理，如噪声、废气、污水等污染物排放应达标、</w:t>
      </w:r>
      <w:r>
        <w:rPr>
          <w:rFonts w:hint="eastAsia" w:ascii="宋体" w:hAnsi="宋体"/>
          <w:spacing w:val="0"/>
        </w:rPr>
        <w:t>粉尘控制达标、</w:t>
      </w:r>
      <w:r>
        <w:rPr>
          <w:rFonts w:ascii="宋体" w:hAnsi="宋体"/>
          <w:spacing w:val="0"/>
        </w:rPr>
        <w:t>减少水土流失和生态环境破坏；</w:t>
      </w:r>
    </w:p>
    <w:p w14:paraId="1455229D">
      <w:pPr>
        <w:pStyle w:val="53"/>
        <w:spacing w:line="480" w:lineRule="exact"/>
        <w:ind w:firstLine="480"/>
        <w:rPr>
          <w:rFonts w:hint="eastAsia" w:ascii="宋体" w:hAnsi="宋体"/>
          <w:spacing w:val="0"/>
        </w:rPr>
      </w:pPr>
      <w:r>
        <w:rPr>
          <w:rFonts w:hAnsi="宋体"/>
          <w:spacing w:val="0"/>
        </w:rPr>
        <w:t>（</w:t>
      </w:r>
      <w:r>
        <w:rPr>
          <w:spacing w:val="0"/>
        </w:rPr>
        <w:t>3</w:t>
      </w:r>
      <w:r>
        <w:rPr>
          <w:rFonts w:hint="eastAsia" w:ascii="宋体" w:hAnsi="宋体"/>
          <w:spacing w:val="0"/>
        </w:rPr>
        <w:t>）</w:t>
      </w:r>
      <w:r>
        <w:rPr>
          <w:rFonts w:ascii="宋体" w:hAnsi="宋体"/>
          <w:spacing w:val="0"/>
        </w:rPr>
        <w:t>对配套的环保工程进行施工监理，如对水处理设施、声屏障、绿化工程、水源保护区</w:t>
      </w:r>
      <w:r>
        <w:rPr>
          <w:rFonts w:hint="eastAsia" w:ascii="宋体" w:hAnsi="宋体"/>
          <w:spacing w:val="0"/>
        </w:rPr>
        <w:t>的保护</w:t>
      </w:r>
      <w:r>
        <w:rPr>
          <w:rFonts w:ascii="宋体" w:hAnsi="宋体"/>
          <w:spacing w:val="0"/>
        </w:rPr>
        <w:t>等进行监理。</w:t>
      </w:r>
    </w:p>
    <w:p w14:paraId="211DABAA">
      <w:pPr>
        <w:pStyle w:val="53"/>
        <w:spacing w:line="480" w:lineRule="exact"/>
        <w:ind w:firstLine="482"/>
        <w:rPr>
          <w:rFonts w:hint="eastAsia" w:ascii="宋体" w:hAnsi="宋体"/>
          <w:b/>
          <w:spacing w:val="0"/>
        </w:rPr>
      </w:pPr>
      <w:r>
        <w:rPr>
          <w:b/>
          <w:spacing w:val="0"/>
        </w:rPr>
        <w:t>4.1.3.10</w:t>
      </w:r>
      <w:r>
        <w:rPr>
          <w:rFonts w:hint="eastAsia" w:ascii="宋体" w:hAnsi="宋体"/>
          <w:b/>
          <w:spacing w:val="0"/>
        </w:rPr>
        <w:t xml:space="preserve"> 提交监理月报</w:t>
      </w:r>
    </w:p>
    <w:p w14:paraId="0A4F6F4E">
      <w:pPr>
        <w:pStyle w:val="53"/>
        <w:spacing w:line="480" w:lineRule="exact"/>
        <w:ind w:firstLine="480"/>
        <w:rPr>
          <w:rFonts w:hint="eastAsia" w:ascii="宋体" w:hAnsi="宋体"/>
          <w:spacing w:val="0"/>
        </w:rPr>
      </w:pPr>
      <w:r>
        <w:rPr>
          <w:rFonts w:hint="eastAsia" w:ascii="宋体" w:hAnsi="宋体"/>
          <w:spacing w:val="0"/>
        </w:rPr>
        <w:t>监理月报应包括以下内容：</w:t>
      </w:r>
    </w:p>
    <w:p w14:paraId="246DAEF2">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）本月工程概况；</w:t>
      </w:r>
    </w:p>
    <w:p w14:paraId="1EDD48D1">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）本月工程形象进度；</w:t>
      </w:r>
    </w:p>
    <w:p w14:paraId="2A3F37AB">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 xml:space="preserve">）工程进度，包括：  </w:t>
      </w:r>
    </w:p>
    <w:p w14:paraId="5647685F">
      <w:pPr>
        <w:pStyle w:val="53"/>
        <w:spacing w:line="480" w:lineRule="exact"/>
        <w:ind w:firstLine="480"/>
        <w:rPr>
          <w:rFonts w:hint="eastAsia" w:ascii="宋体" w:hAnsi="宋体"/>
          <w:spacing w:val="0"/>
        </w:rPr>
      </w:pPr>
      <w:r>
        <w:rPr>
          <w:spacing w:val="0"/>
        </w:rPr>
        <w:t>1</w:t>
      </w:r>
      <w:r>
        <w:rPr>
          <w:rFonts w:hint="eastAsia" w:ascii="宋体" w:hAnsi="宋体"/>
          <w:spacing w:val="0"/>
        </w:rPr>
        <w:t>）本月实际完成情况与计划进度比较；</w:t>
      </w:r>
    </w:p>
    <w:p w14:paraId="0C7BE8C5">
      <w:pPr>
        <w:pStyle w:val="53"/>
        <w:spacing w:line="480" w:lineRule="exact"/>
        <w:ind w:firstLine="480"/>
        <w:rPr>
          <w:rFonts w:hint="eastAsia" w:ascii="宋体" w:hAnsi="宋体"/>
          <w:spacing w:val="0"/>
        </w:rPr>
      </w:pPr>
      <w:r>
        <w:rPr>
          <w:spacing w:val="0"/>
        </w:rPr>
        <w:t>2</w:t>
      </w:r>
      <w:r>
        <w:rPr>
          <w:rFonts w:hint="eastAsia" w:ascii="宋体" w:hAnsi="宋体"/>
          <w:spacing w:val="0"/>
        </w:rPr>
        <w:t>）对进度完成情况及采取措施效果的分析。</w:t>
      </w:r>
    </w:p>
    <w:p w14:paraId="089D8265">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）工程质量，包括：</w:t>
      </w:r>
    </w:p>
    <w:p w14:paraId="1DA01258">
      <w:pPr>
        <w:pStyle w:val="53"/>
        <w:spacing w:line="480" w:lineRule="exact"/>
        <w:ind w:firstLine="480"/>
        <w:rPr>
          <w:rFonts w:hint="eastAsia" w:ascii="宋体" w:hAnsi="宋体"/>
          <w:spacing w:val="0"/>
        </w:rPr>
      </w:pPr>
      <w:r>
        <w:rPr>
          <w:spacing w:val="0"/>
        </w:rPr>
        <w:t>1</w:t>
      </w:r>
      <w:r>
        <w:rPr>
          <w:rFonts w:hint="eastAsia" w:ascii="宋体" w:hAnsi="宋体"/>
          <w:spacing w:val="0"/>
        </w:rPr>
        <w:t>）本月工程质量情况分析；</w:t>
      </w:r>
    </w:p>
    <w:p w14:paraId="20EC6F8B">
      <w:pPr>
        <w:pStyle w:val="53"/>
        <w:spacing w:line="480" w:lineRule="exact"/>
        <w:ind w:firstLine="480"/>
        <w:rPr>
          <w:rFonts w:hint="eastAsia" w:ascii="宋体" w:hAnsi="宋体"/>
          <w:spacing w:val="0"/>
        </w:rPr>
      </w:pPr>
      <w:r>
        <w:rPr>
          <w:spacing w:val="0"/>
        </w:rPr>
        <w:t>2</w:t>
      </w:r>
      <w:r>
        <w:rPr>
          <w:rFonts w:hint="eastAsia" w:ascii="宋体" w:hAnsi="宋体"/>
          <w:spacing w:val="0"/>
        </w:rPr>
        <w:t>）本月采取的工程质量措施及效果。</w:t>
      </w:r>
    </w:p>
    <w:p w14:paraId="297FFC77">
      <w:pPr>
        <w:pStyle w:val="53"/>
        <w:spacing w:line="480" w:lineRule="exact"/>
        <w:ind w:firstLine="480"/>
        <w:rPr>
          <w:rFonts w:hint="eastAsia" w:ascii="宋体" w:hAnsi="宋体"/>
          <w:spacing w:val="0"/>
        </w:rPr>
      </w:pPr>
      <w:r>
        <w:rPr>
          <w:rFonts w:hint="eastAsia" w:ascii="宋体" w:hAnsi="宋体"/>
          <w:spacing w:val="0"/>
        </w:rPr>
        <w:t>（</w:t>
      </w:r>
      <w:r>
        <w:rPr>
          <w:spacing w:val="0"/>
        </w:rPr>
        <w:t>5</w:t>
      </w:r>
      <w:r>
        <w:rPr>
          <w:rFonts w:hint="eastAsia" w:ascii="宋体" w:hAnsi="宋体"/>
          <w:spacing w:val="0"/>
        </w:rPr>
        <w:t>）工程计量与工程款支付，包括：</w:t>
      </w:r>
    </w:p>
    <w:p w14:paraId="2E053A52">
      <w:pPr>
        <w:pStyle w:val="53"/>
        <w:spacing w:line="480" w:lineRule="exact"/>
        <w:ind w:firstLine="480"/>
        <w:rPr>
          <w:rFonts w:hint="eastAsia" w:ascii="宋体" w:hAnsi="宋体"/>
          <w:spacing w:val="0"/>
        </w:rPr>
      </w:pPr>
      <w:r>
        <w:rPr>
          <w:spacing w:val="0"/>
        </w:rPr>
        <w:t>1</w:t>
      </w:r>
      <w:r>
        <w:rPr>
          <w:rFonts w:hint="eastAsia" w:ascii="宋体" w:hAnsi="宋体"/>
          <w:spacing w:val="0"/>
        </w:rPr>
        <w:t>）工程量审核情况；</w:t>
      </w:r>
    </w:p>
    <w:p w14:paraId="199B3482">
      <w:pPr>
        <w:pStyle w:val="53"/>
        <w:spacing w:line="480" w:lineRule="exact"/>
        <w:ind w:firstLine="480"/>
        <w:rPr>
          <w:rFonts w:hint="eastAsia" w:ascii="宋体" w:hAnsi="宋体"/>
          <w:spacing w:val="0"/>
        </w:rPr>
      </w:pPr>
      <w:r>
        <w:rPr>
          <w:spacing w:val="0"/>
        </w:rPr>
        <w:t>2</w:t>
      </w:r>
      <w:r>
        <w:rPr>
          <w:rFonts w:hint="eastAsia" w:ascii="宋体" w:hAnsi="宋体"/>
          <w:spacing w:val="0"/>
        </w:rPr>
        <w:t>）工程款审批情况及月支付情况；</w:t>
      </w:r>
    </w:p>
    <w:p w14:paraId="723A1519">
      <w:pPr>
        <w:pStyle w:val="53"/>
        <w:spacing w:line="480" w:lineRule="exact"/>
        <w:ind w:firstLine="480"/>
        <w:rPr>
          <w:rFonts w:hint="eastAsia" w:ascii="宋体" w:hAnsi="宋体"/>
          <w:spacing w:val="0"/>
        </w:rPr>
      </w:pPr>
      <w:r>
        <w:rPr>
          <w:spacing w:val="0"/>
        </w:rPr>
        <w:t>3</w:t>
      </w:r>
      <w:r>
        <w:rPr>
          <w:rFonts w:hint="eastAsia" w:ascii="宋体" w:hAnsi="宋体"/>
          <w:spacing w:val="0"/>
        </w:rPr>
        <w:t>）工程款支付情况分析；</w:t>
      </w:r>
    </w:p>
    <w:p w14:paraId="394850ED">
      <w:pPr>
        <w:pStyle w:val="53"/>
        <w:spacing w:line="480" w:lineRule="exact"/>
        <w:ind w:firstLine="480"/>
        <w:rPr>
          <w:rFonts w:hint="eastAsia" w:ascii="宋体" w:hAnsi="宋体"/>
          <w:spacing w:val="0"/>
        </w:rPr>
      </w:pPr>
      <w:r>
        <w:rPr>
          <w:spacing w:val="0"/>
        </w:rPr>
        <w:t>4</w:t>
      </w:r>
      <w:r>
        <w:rPr>
          <w:rFonts w:hint="eastAsia" w:ascii="宋体" w:hAnsi="宋体"/>
          <w:spacing w:val="0"/>
        </w:rPr>
        <w:t>）本月采取的措施及效果。</w:t>
      </w:r>
    </w:p>
    <w:p w14:paraId="26555CDB">
      <w:pPr>
        <w:pStyle w:val="53"/>
        <w:spacing w:line="480" w:lineRule="exact"/>
        <w:ind w:firstLine="480"/>
        <w:rPr>
          <w:rFonts w:hint="eastAsia" w:ascii="宋体" w:hAnsi="宋体"/>
          <w:spacing w:val="0"/>
        </w:rPr>
      </w:pPr>
      <w:r>
        <w:rPr>
          <w:rFonts w:hint="eastAsia" w:ascii="宋体" w:hAnsi="宋体"/>
          <w:spacing w:val="0"/>
        </w:rPr>
        <w:t>（</w:t>
      </w:r>
      <w:r>
        <w:rPr>
          <w:spacing w:val="0"/>
        </w:rPr>
        <w:t>6</w:t>
      </w:r>
      <w:r>
        <w:rPr>
          <w:rFonts w:hint="eastAsia" w:ascii="宋体" w:hAnsi="宋体"/>
          <w:spacing w:val="0"/>
        </w:rPr>
        <w:t>）合同其他事项的处理情况，包括：</w:t>
      </w:r>
    </w:p>
    <w:p w14:paraId="33D7FF59">
      <w:pPr>
        <w:pStyle w:val="53"/>
        <w:spacing w:line="480" w:lineRule="exact"/>
        <w:ind w:firstLine="480"/>
        <w:rPr>
          <w:rFonts w:hint="eastAsia" w:ascii="宋体" w:hAnsi="宋体"/>
          <w:spacing w:val="0"/>
        </w:rPr>
      </w:pPr>
      <w:r>
        <w:rPr>
          <w:spacing w:val="0"/>
        </w:rPr>
        <w:t>1</w:t>
      </w:r>
      <w:r>
        <w:rPr>
          <w:rFonts w:hint="eastAsia" w:ascii="宋体" w:hAnsi="宋体"/>
          <w:spacing w:val="0"/>
        </w:rPr>
        <w:t>）工程变更；</w:t>
      </w:r>
    </w:p>
    <w:p w14:paraId="006BBF3F">
      <w:pPr>
        <w:pStyle w:val="53"/>
        <w:spacing w:line="480" w:lineRule="exact"/>
        <w:ind w:firstLine="480"/>
        <w:rPr>
          <w:rFonts w:hint="eastAsia" w:ascii="宋体" w:hAnsi="宋体"/>
          <w:spacing w:val="0"/>
        </w:rPr>
      </w:pPr>
      <w:r>
        <w:rPr>
          <w:spacing w:val="0"/>
        </w:rPr>
        <w:t>2</w:t>
      </w:r>
      <w:r>
        <w:rPr>
          <w:rFonts w:hint="eastAsia" w:ascii="宋体" w:hAnsi="宋体"/>
          <w:spacing w:val="0"/>
        </w:rPr>
        <w:t>）工程延期；</w:t>
      </w:r>
    </w:p>
    <w:p w14:paraId="4094730F">
      <w:pPr>
        <w:pStyle w:val="53"/>
        <w:spacing w:line="480" w:lineRule="exact"/>
        <w:ind w:firstLine="480"/>
        <w:rPr>
          <w:rFonts w:hint="eastAsia" w:ascii="宋体" w:hAnsi="宋体"/>
          <w:spacing w:val="0"/>
        </w:rPr>
      </w:pPr>
      <w:r>
        <w:rPr>
          <w:spacing w:val="0"/>
        </w:rPr>
        <w:t>3</w:t>
      </w:r>
      <w:r>
        <w:rPr>
          <w:rFonts w:hint="eastAsia" w:ascii="宋体" w:hAnsi="宋体"/>
          <w:spacing w:val="0"/>
        </w:rPr>
        <w:t>）费用索赔。</w:t>
      </w:r>
    </w:p>
    <w:p w14:paraId="1A0ECF82">
      <w:pPr>
        <w:pStyle w:val="53"/>
        <w:spacing w:line="480" w:lineRule="exact"/>
        <w:ind w:firstLine="480"/>
        <w:rPr>
          <w:rFonts w:hint="eastAsia" w:ascii="宋体" w:hAnsi="宋体"/>
          <w:spacing w:val="0"/>
        </w:rPr>
      </w:pPr>
      <w:r>
        <w:rPr>
          <w:rFonts w:hint="eastAsia" w:ascii="宋体" w:hAnsi="宋体"/>
          <w:spacing w:val="0"/>
        </w:rPr>
        <w:t>（</w:t>
      </w:r>
      <w:r>
        <w:rPr>
          <w:spacing w:val="0"/>
        </w:rPr>
        <w:t>7</w:t>
      </w:r>
      <w:r>
        <w:rPr>
          <w:rFonts w:hint="eastAsia" w:ascii="宋体" w:hAnsi="宋体"/>
          <w:spacing w:val="0"/>
        </w:rPr>
        <w:t>）本月职业健康安全及环境等情况的综合评价及相关意见或建议。</w:t>
      </w:r>
    </w:p>
    <w:p w14:paraId="453B70FD">
      <w:pPr>
        <w:pStyle w:val="53"/>
        <w:spacing w:line="480" w:lineRule="exact"/>
        <w:ind w:firstLine="480"/>
        <w:rPr>
          <w:rFonts w:hint="eastAsia" w:ascii="宋体" w:hAnsi="宋体"/>
          <w:spacing w:val="0"/>
        </w:rPr>
      </w:pPr>
      <w:r>
        <w:rPr>
          <w:rFonts w:hint="eastAsia" w:ascii="宋体" w:hAnsi="宋体"/>
          <w:spacing w:val="0"/>
        </w:rPr>
        <w:t>（</w:t>
      </w:r>
      <w:r>
        <w:rPr>
          <w:spacing w:val="0"/>
        </w:rPr>
        <w:t>8</w:t>
      </w:r>
      <w:r>
        <w:rPr>
          <w:rFonts w:hint="eastAsia" w:ascii="宋体" w:hAnsi="宋体"/>
          <w:spacing w:val="0"/>
        </w:rPr>
        <w:t>）本月监理工作小结，包括：</w:t>
      </w:r>
    </w:p>
    <w:p w14:paraId="146A6DAF">
      <w:pPr>
        <w:pStyle w:val="53"/>
        <w:spacing w:line="480" w:lineRule="exact"/>
        <w:ind w:firstLine="480"/>
        <w:rPr>
          <w:rFonts w:hint="eastAsia" w:ascii="宋体" w:hAnsi="宋体"/>
          <w:spacing w:val="0"/>
        </w:rPr>
      </w:pPr>
      <w:r>
        <w:rPr>
          <w:spacing w:val="0"/>
        </w:rPr>
        <w:t>1</w:t>
      </w:r>
      <w:r>
        <w:rPr>
          <w:rFonts w:hint="eastAsia" w:ascii="宋体" w:hAnsi="宋体"/>
          <w:spacing w:val="0"/>
        </w:rPr>
        <w:t>）对本月进度、质量、工程款支付、安全文明施工等方面情况的综合评价；</w:t>
      </w:r>
    </w:p>
    <w:p w14:paraId="51FE88E5">
      <w:pPr>
        <w:pStyle w:val="53"/>
        <w:spacing w:line="480" w:lineRule="exact"/>
        <w:ind w:firstLine="480"/>
        <w:rPr>
          <w:rFonts w:hint="eastAsia" w:ascii="宋体" w:hAnsi="宋体"/>
          <w:spacing w:val="0"/>
        </w:rPr>
      </w:pPr>
      <w:r>
        <w:rPr>
          <w:spacing w:val="0"/>
        </w:rPr>
        <w:t>2</w:t>
      </w:r>
      <w:r>
        <w:rPr>
          <w:rFonts w:hint="eastAsia" w:ascii="宋体" w:hAnsi="宋体"/>
          <w:spacing w:val="0"/>
        </w:rPr>
        <w:t>）本月监理工作情况；</w:t>
      </w:r>
    </w:p>
    <w:p w14:paraId="2CD6AD7B">
      <w:pPr>
        <w:pStyle w:val="53"/>
        <w:spacing w:line="480" w:lineRule="exact"/>
        <w:ind w:firstLine="480"/>
        <w:rPr>
          <w:rFonts w:hint="eastAsia" w:ascii="宋体" w:hAnsi="宋体"/>
          <w:spacing w:val="0"/>
        </w:rPr>
      </w:pPr>
      <w:r>
        <w:rPr>
          <w:spacing w:val="0"/>
        </w:rPr>
        <w:t>3</w:t>
      </w:r>
      <w:r>
        <w:rPr>
          <w:rFonts w:hint="eastAsia" w:ascii="宋体" w:hAnsi="宋体"/>
          <w:spacing w:val="0"/>
        </w:rPr>
        <w:t>）有关本工程的意见和建议；</w:t>
      </w:r>
    </w:p>
    <w:p w14:paraId="42CA1DED">
      <w:pPr>
        <w:pStyle w:val="53"/>
        <w:spacing w:line="480" w:lineRule="exact"/>
        <w:ind w:firstLine="480"/>
        <w:rPr>
          <w:rFonts w:hint="eastAsia" w:ascii="宋体" w:hAnsi="宋体"/>
          <w:spacing w:val="0"/>
        </w:rPr>
      </w:pPr>
      <w:r>
        <w:rPr>
          <w:spacing w:val="0"/>
        </w:rPr>
        <w:t>4</w:t>
      </w:r>
      <w:r>
        <w:rPr>
          <w:rFonts w:hint="eastAsia" w:ascii="宋体" w:hAnsi="宋体"/>
          <w:spacing w:val="0"/>
        </w:rPr>
        <w:t>）下月监理工作的重点。</w:t>
      </w:r>
    </w:p>
    <w:p w14:paraId="5EEAE98F">
      <w:pPr>
        <w:pStyle w:val="53"/>
        <w:spacing w:line="480" w:lineRule="exact"/>
        <w:ind w:firstLine="480"/>
        <w:rPr>
          <w:rFonts w:hint="eastAsia" w:ascii="宋体" w:hAnsi="宋体"/>
          <w:spacing w:val="0"/>
        </w:rPr>
      </w:pPr>
      <w:r>
        <w:rPr>
          <w:rFonts w:hint="eastAsia" w:ascii="宋体" w:hAnsi="宋体"/>
          <w:spacing w:val="0"/>
        </w:rPr>
        <w:t>监理月报应由总监理工程师组织编制及签认，签认后报委托人、发包人和本监理人总部。</w:t>
      </w:r>
    </w:p>
    <w:p w14:paraId="750EF254">
      <w:pPr>
        <w:pStyle w:val="53"/>
        <w:spacing w:line="480" w:lineRule="exact"/>
        <w:ind w:firstLine="482"/>
        <w:rPr>
          <w:rFonts w:hint="eastAsia" w:ascii="宋体" w:hAnsi="宋体"/>
          <w:b/>
          <w:spacing w:val="0"/>
        </w:rPr>
      </w:pPr>
      <w:r>
        <w:rPr>
          <w:b/>
          <w:spacing w:val="0"/>
        </w:rPr>
        <w:t>4.1.3.11</w:t>
      </w:r>
      <w:r>
        <w:rPr>
          <w:rFonts w:hint="eastAsia" w:ascii="宋体" w:hAnsi="宋体"/>
          <w:b/>
          <w:spacing w:val="0"/>
        </w:rPr>
        <w:t xml:space="preserve">  施工阶段的其他监理工作</w:t>
      </w:r>
    </w:p>
    <w:p w14:paraId="5973897C">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）工地例会</w:t>
      </w:r>
    </w:p>
    <w:p w14:paraId="406E3562">
      <w:pPr>
        <w:pStyle w:val="53"/>
        <w:spacing w:line="480" w:lineRule="exact"/>
        <w:ind w:firstLine="480"/>
        <w:rPr>
          <w:rFonts w:hint="eastAsia" w:ascii="宋体" w:hAnsi="宋体"/>
          <w:spacing w:val="0"/>
        </w:rPr>
      </w:pPr>
      <w:r>
        <w:rPr>
          <w:spacing w:val="0"/>
        </w:rPr>
        <w:t>1</w:t>
      </w:r>
      <w:r>
        <w:rPr>
          <w:rFonts w:hint="eastAsia" w:ascii="宋体" w:hAnsi="宋体"/>
          <w:spacing w:val="0"/>
        </w:rPr>
        <w:t>）在施工过程中，总监理工程师应定期主持召开工地例会。工地例会应按委托人（或发包人）提供的例会细则执行。会议纪要应由监理人负责起草，并经与会各方代表会签。</w:t>
      </w:r>
    </w:p>
    <w:p w14:paraId="5F02DA8C">
      <w:pPr>
        <w:pStyle w:val="53"/>
        <w:spacing w:line="480" w:lineRule="exact"/>
        <w:ind w:firstLine="480"/>
        <w:rPr>
          <w:rFonts w:hint="eastAsia" w:ascii="宋体" w:hAnsi="宋体"/>
          <w:spacing w:val="0"/>
        </w:rPr>
      </w:pPr>
      <w:r>
        <w:rPr>
          <w:spacing w:val="0"/>
        </w:rPr>
        <w:t>2</w:t>
      </w:r>
      <w:r>
        <w:rPr>
          <w:rFonts w:hint="eastAsia" w:ascii="宋体" w:hAnsi="宋体"/>
          <w:spacing w:val="0"/>
        </w:rPr>
        <w:t>）工地例会应包括以下主要内容：</w:t>
      </w:r>
    </w:p>
    <w:p w14:paraId="0B8726EC">
      <w:pPr>
        <w:pStyle w:val="53"/>
        <w:spacing w:line="480" w:lineRule="exact"/>
        <w:ind w:firstLine="480"/>
        <w:rPr>
          <w:rFonts w:hint="eastAsia" w:ascii="宋体" w:hAnsi="宋体"/>
          <w:spacing w:val="0"/>
        </w:rPr>
      </w:pPr>
      <w:r>
        <w:rPr>
          <w:rFonts w:hAnsi="宋体"/>
          <w:spacing w:val="0"/>
        </w:rPr>
        <w:t>①</w:t>
      </w:r>
      <w:r>
        <w:rPr>
          <w:rFonts w:hint="eastAsia" w:ascii="宋体" w:hAnsi="宋体"/>
          <w:spacing w:val="0"/>
        </w:rPr>
        <w:t xml:space="preserve"> 检查上次例会议定事项的落实情况，分析未完事项原因；</w:t>
      </w:r>
    </w:p>
    <w:p w14:paraId="5AECDB16">
      <w:pPr>
        <w:pStyle w:val="53"/>
        <w:spacing w:line="480" w:lineRule="exact"/>
        <w:ind w:firstLine="480"/>
        <w:rPr>
          <w:rFonts w:hint="eastAsia" w:ascii="宋体" w:hAnsi="宋体"/>
          <w:spacing w:val="0"/>
        </w:rPr>
      </w:pPr>
      <w:r>
        <w:rPr>
          <w:rFonts w:hAnsi="宋体"/>
          <w:spacing w:val="0"/>
        </w:rPr>
        <w:t>②</w:t>
      </w:r>
      <w:r>
        <w:rPr>
          <w:rFonts w:hint="eastAsia" w:ascii="宋体" w:hAnsi="宋体"/>
          <w:spacing w:val="0"/>
        </w:rPr>
        <w:t xml:space="preserve"> 检查分析工程项目进度计划完成情况，提出下一阶段进度目标及其落实措施；</w:t>
      </w:r>
    </w:p>
    <w:p w14:paraId="4B9DD367">
      <w:pPr>
        <w:pStyle w:val="53"/>
        <w:spacing w:line="480" w:lineRule="exact"/>
        <w:ind w:firstLine="480"/>
        <w:rPr>
          <w:rFonts w:hint="eastAsia" w:ascii="宋体" w:hAnsi="宋体"/>
          <w:spacing w:val="0"/>
        </w:rPr>
      </w:pPr>
      <w:r>
        <w:rPr>
          <w:rFonts w:hAnsi="宋体"/>
          <w:spacing w:val="0"/>
        </w:rPr>
        <w:t>③</w:t>
      </w:r>
      <w:r>
        <w:rPr>
          <w:rFonts w:hint="eastAsia" w:ascii="宋体" w:hAnsi="宋体"/>
          <w:spacing w:val="0"/>
        </w:rPr>
        <w:t xml:space="preserve"> 检查分析工程项目质量状况，针对存在的质量问题提出改进措施；</w:t>
      </w:r>
    </w:p>
    <w:p w14:paraId="00C3EC4A">
      <w:pPr>
        <w:pStyle w:val="53"/>
        <w:spacing w:line="480" w:lineRule="exact"/>
        <w:ind w:firstLine="480"/>
        <w:rPr>
          <w:rFonts w:hint="eastAsia" w:ascii="宋体" w:hAnsi="宋体"/>
          <w:spacing w:val="0"/>
        </w:rPr>
      </w:pPr>
      <w:r>
        <w:rPr>
          <w:rFonts w:hAnsi="宋体"/>
          <w:spacing w:val="0"/>
        </w:rPr>
        <w:t>④</w:t>
      </w:r>
      <w:r>
        <w:rPr>
          <w:rFonts w:hint="eastAsia" w:ascii="宋体" w:hAnsi="宋体"/>
          <w:spacing w:val="0"/>
        </w:rPr>
        <w:t xml:space="preserve"> 检查工程量核定及工程款支付情况；</w:t>
      </w:r>
    </w:p>
    <w:p w14:paraId="774C8C80">
      <w:pPr>
        <w:pStyle w:val="53"/>
        <w:spacing w:line="480" w:lineRule="exact"/>
        <w:ind w:firstLine="480"/>
        <w:rPr>
          <w:rFonts w:hint="eastAsia" w:ascii="宋体" w:hAnsi="宋体"/>
          <w:spacing w:val="0"/>
        </w:rPr>
      </w:pPr>
      <w:r>
        <w:rPr>
          <w:rFonts w:hAnsi="宋体"/>
          <w:spacing w:val="0"/>
        </w:rPr>
        <w:t>⑤</w:t>
      </w:r>
      <w:r>
        <w:rPr>
          <w:rFonts w:hint="eastAsia" w:ascii="宋体" w:hAnsi="宋体"/>
          <w:spacing w:val="0"/>
        </w:rPr>
        <w:t xml:space="preserve"> 检讨工作联系单的相关内容的执行情况，解决需要协调的有关事项；</w:t>
      </w:r>
    </w:p>
    <w:p w14:paraId="4EB6FE7D">
      <w:pPr>
        <w:pStyle w:val="53"/>
        <w:spacing w:line="480" w:lineRule="exact"/>
        <w:ind w:firstLine="480"/>
        <w:rPr>
          <w:rFonts w:hint="eastAsia" w:ascii="宋体" w:hAnsi="宋体"/>
          <w:spacing w:val="0"/>
        </w:rPr>
      </w:pPr>
      <w:r>
        <w:rPr>
          <w:rFonts w:hAnsi="宋体"/>
          <w:spacing w:val="0"/>
        </w:rPr>
        <w:t>⑥</w:t>
      </w:r>
      <w:r>
        <w:rPr>
          <w:rFonts w:hint="eastAsia" w:ascii="宋体" w:hAnsi="宋体"/>
          <w:spacing w:val="0"/>
        </w:rPr>
        <w:t xml:space="preserve"> 本月职业健康安全及环境、文明施工等方面的综合情况，解决需要协调的有关事项。</w:t>
      </w:r>
    </w:p>
    <w:p w14:paraId="5D4DEDAE">
      <w:pPr>
        <w:pStyle w:val="53"/>
        <w:spacing w:line="480" w:lineRule="exact"/>
        <w:ind w:firstLine="480"/>
        <w:rPr>
          <w:rFonts w:hint="eastAsia" w:ascii="宋体" w:hAnsi="宋体"/>
          <w:spacing w:val="0"/>
        </w:rPr>
      </w:pPr>
      <w:r>
        <w:rPr>
          <w:rFonts w:hAnsi="宋体"/>
          <w:spacing w:val="0"/>
        </w:rPr>
        <w:t>⑦</w:t>
      </w:r>
      <w:r>
        <w:rPr>
          <w:rFonts w:hint="eastAsia" w:ascii="宋体" w:hAnsi="宋体"/>
          <w:spacing w:val="0"/>
        </w:rPr>
        <w:t xml:space="preserve"> 其他有关事宜。</w:t>
      </w:r>
    </w:p>
    <w:p w14:paraId="11A4181C">
      <w:pPr>
        <w:pStyle w:val="53"/>
        <w:spacing w:line="480" w:lineRule="exact"/>
        <w:ind w:firstLine="480"/>
        <w:rPr>
          <w:rFonts w:hint="eastAsia" w:ascii="宋体" w:hAnsi="宋体"/>
          <w:spacing w:val="0"/>
        </w:rPr>
      </w:pPr>
      <w:r>
        <w:rPr>
          <w:spacing w:val="0"/>
        </w:rPr>
        <w:t>3</w:t>
      </w:r>
      <w:r>
        <w:rPr>
          <w:rFonts w:hint="eastAsia" w:ascii="宋体" w:hAnsi="宋体"/>
          <w:spacing w:val="0"/>
        </w:rPr>
        <w:t>）总监理工程师或专业监理工程师应根据需要及时组织专题会议，解决施工过程中的各种专项问题。</w:t>
      </w:r>
    </w:p>
    <w:p w14:paraId="5F3DB33A">
      <w:pPr>
        <w:pStyle w:val="53"/>
        <w:spacing w:line="480" w:lineRule="exact"/>
        <w:ind w:firstLine="480"/>
        <w:rPr>
          <w:rFonts w:hint="eastAsia" w:ascii="宋体" w:hAnsi="宋体"/>
          <w:spacing w:val="0"/>
        </w:rPr>
      </w:pPr>
      <w:r>
        <w:rPr>
          <w:spacing w:val="0"/>
        </w:rPr>
        <w:t>4</w:t>
      </w:r>
      <w:r>
        <w:rPr>
          <w:rFonts w:hint="eastAsia" w:ascii="宋体" w:hAnsi="宋体"/>
          <w:spacing w:val="0"/>
        </w:rPr>
        <w:t>）对于工地例会上提出的有关设计问题，监理人应积极把关控制，不应随意对相关问题做出定论。工地例会上的相关结论必须以设计变更的方式确定后方可实施。</w:t>
      </w:r>
    </w:p>
    <w:p w14:paraId="5D1195BB">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）工程暂停及复工的相关工作</w:t>
      </w:r>
    </w:p>
    <w:p w14:paraId="06AA02B9">
      <w:pPr>
        <w:pStyle w:val="53"/>
        <w:spacing w:line="480" w:lineRule="exact"/>
        <w:ind w:firstLine="480"/>
        <w:rPr>
          <w:rFonts w:hint="eastAsia" w:ascii="宋体" w:hAnsi="宋体"/>
          <w:spacing w:val="0"/>
        </w:rPr>
      </w:pPr>
      <w:r>
        <w:rPr>
          <w:spacing w:val="0"/>
        </w:rPr>
        <w:t>1</w:t>
      </w:r>
      <w:r>
        <w:rPr>
          <w:rFonts w:hint="eastAsia" w:ascii="宋体" w:hAnsi="宋体"/>
          <w:spacing w:val="0"/>
        </w:rPr>
        <w:t>）总监理工程师在签发工程暂停令时，应根据暂停工程的影响范围和影响程度，按照施工合同和委托监理合同的约定签发。</w:t>
      </w:r>
    </w:p>
    <w:p w14:paraId="43373A3D">
      <w:pPr>
        <w:pStyle w:val="53"/>
        <w:spacing w:line="480" w:lineRule="exact"/>
        <w:ind w:firstLine="480"/>
        <w:rPr>
          <w:rFonts w:hint="eastAsia" w:ascii="宋体" w:hAnsi="宋体"/>
          <w:spacing w:val="0"/>
        </w:rPr>
      </w:pPr>
      <w:r>
        <w:rPr>
          <w:spacing w:val="0"/>
        </w:rPr>
        <w:t>2</w:t>
      </w:r>
      <w:r>
        <w:rPr>
          <w:rFonts w:hint="eastAsia" w:ascii="宋体" w:hAnsi="宋体"/>
          <w:spacing w:val="0"/>
        </w:rPr>
        <w:t>）在发生下列情况之一时，总监理工程师可签发工程暂停令：</w:t>
      </w:r>
    </w:p>
    <w:p w14:paraId="38C2177E">
      <w:pPr>
        <w:pStyle w:val="53"/>
        <w:spacing w:line="480" w:lineRule="exact"/>
        <w:ind w:firstLine="480"/>
        <w:rPr>
          <w:rFonts w:hint="eastAsia" w:ascii="宋体" w:hAnsi="宋体"/>
          <w:spacing w:val="0"/>
        </w:rPr>
      </w:pPr>
      <w:r>
        <w:rPr>
          <w:rFonts w:hint="eastAsia" w:ascii="宋体" w:hAnsi="宋体"/>
          <w:spacing w:val="0"/>
        </w:rPr>
        <w:t>① 委托人及发包人共同同意暂停施工且工程需要暂停施工；</w:t>
      </w:r>
    </w:p>
    <w:p w14:paraId="090C14BE">
      <w:pPr>
        <w:pStyle w:val="53"/>
        <w:spacing w:line="480" w:lineRule="exact"/>
        <w:ind w:firstLine="480"/>
        <w:rPr>
          <w:rFonts w:hint="eastAsia" w:ascii="宋体" w:hAnsi="宋体"/>
          <w:spacing w:val="0"/>
        </w:rPr>
      </w:pPr>
      <w:r>
        <w:rPr>
          <w:rFonts w:hint="eastAsia" w:ascii="宋体" w:hAnsi="宋体"/>
          <w:spacing w:val="0"/>
        </w:rPr>
        <w:t>② 为了保证工程质量而需要进行停工处理；</w:t>
      </w:r>
    </w:p>
    <w:p w14:paraId="2F8479F1">
      <w:pPr>
        <w:pStyle w:val="53"/>
        <w:spacing w:line="480" w:lineRule="exact"/>
        <w:ind w:firstLine="480"/>
        <w:rPr>
          <w:rFonts w:hint="eastAsia" w:ascii="宋体" w:hAnsi="宋体"/>
          <w:spacing w:val="0"/>
        </w:rPr>
      </w:pPr>
      <w:r>
        <w:rPr>
          <w:rFonts w:hint="eastAsia" w:ascii="宋体" w:hAnsi="宋体"/>
          <w:spacing w:val="0"/>
        </w:rPr>
        <w:t>③ 施工出现了安全隐患，总监理工程师认为有必要停工以消除隐患；</w:t>
      </w:r>
    </w:p>
    <w:p w14:paraId="0846DFE1">
      <w:pPr>
        <w:pStyle w:val="53"/>
        <w:spacing w:line="480" w:lineRule="exact"/>
        <w:ind w:firstLine="480"/>
        <w:rPr>
          <w:rFonts w:hint="eastAsia" w:ascii="宋体" w:hAnsi="宋体"/>
          <w:spacing w:val="0"/>
        </w:rPr>
      </w:pPr>
      <w:r>
        <w:rPr>
          <w:rFonts w:hint="eastAsia" w:ascii="宋体" w:hAnsi="宋体"/>
          <w:spacing w:val="0"/>
        </w:rPr>
        <w:t>④ 发生了必须暂时停止施工的紧急事件；</w:t>
      </w:r>
    </w:p>
    <w:p w14:paraId="22077F99">
      <w:pPr>
        <w:pStyle w:val="53"/>
        <w:spacing w:line="480" w:lineRule="exact"/>
        <w:ind w:firstLine="480"/>
        <w:rPr>
          <w:rFonts w:hint="eastAsia" w:ascii="宋体" w:hAnsi="宋体"/>
          <w:spacing w:val="0"/>
        </w:rPr>
      </w:pPr>
      <w:r>
        <w:rPr>
          <w:rFonts w:hint="eastAsia" w:ascii="宋体" w:hAnsi="宋体"/>
          <w:spacing w:val="0"/>
        </w:rPr>
        <w:t>⑤ 承包人未经许可擅自施工或拒绝监理人管理。</w:t>
      </w:r>
    </w:p>
    <w:p w14:paraId="14B6E7A7">
      <w:pPr>
        <w:pStyle w:val="53"/>
        <w:spacing w:line="480" w:lineRule="exact"/>
        <w:ind w:firstLine="480"/>
        <w:rPr>
          <w:rFonts w:hint="eastAsia" w:ascii="宋体" w:hAnsi="宋体"/>
          <w:spacing w:val="0"/>
        </w:rPr>
      </w:pPr>
      <w:r>
        <w:rPr>
          <w:spacing w:val="0"/>
        </w:rPr>
        <w:t>3</w:t>
      </w:r>
      <w:r>
        <w:rPr>
          <w:rFonts w:hint="eastAsia" w:ascii="宋体" w:hAnsi="宋体"/>
          <w:spacing w:val="0"/>
        </w:rPr>
        <w:t>）总监理工程师在签发工程暂停令时，应根据停工原因的影响范围和影响程度，确定工程项目停工范围。</w:t>
      </w:r>
    </w:p>
    <w:p w14:paraId="47E1A7B1">
      <w:pPr>
        <w:pStyle w:val="53"/>
        <w:spacing w:line="480" w:lineRule="exact"/>
        <w:ind w:firstLine="480"/>
        <w:rPr>
          <w:rFonts w:hint="eastAsia" w:ascii="宋体" w:hAnsi="宋体"/>
          <w:spacing w:val="0"/>
        </w:rPr>
      </w:pPr>
      <w:r>
        <w:rPr>
          <w:spacing w:val="0"/>
        </w:rPr>
        <w:t>4</w:t>
      </w:r>
      <w:r>
        <w:rPr>
          <w:rFonts w:hint="eastAsia" w:ascii="宋体" w:hAnsi="宋体"/>
          <w:spacing w:val="0"/>
        </w:rPr>
        <w:t>）由于非承包人且非上述第</w:t>
      </w:r>
      <w:r>
        <w:rPr>
          <w:spacing w:val="0"/>
        </w:rPr>
        <w:t>2</w:t>
      </w:r>
      <w:r>
        <w:rPr>
          <w:rFonts w:hint="eastAsia" w:ascii="宋体" w:hAnsi="宋体"/>
          <w:spacing w:val="0"/>
        </w:rPr>
        <w:t>）-②、③、④、⑤项原因时，总监理工程师在签发工程暂停令之前，应就有关工期和费用等事宜与承包人进行协商。</w:t>
      </w:r>
    </w:p>
    <w:p w14:paraId="36EB09B8">
      <w:pPr>
        <w:pStyle w:val="53"/>
        <w:spacing w:line="480" w:lineRule="exact"/>
        <w:ind w:firstLine="480"/>
        <w:rPr>
          <w:rFonts w:hint="eastAsia" w:ascii="宋体" w:hAnsi="宋体"/>
          <w:spacing w:val="0"/>
        </w:rPr>
      </w:pPr>
      <w:r>
        <w:rPr>
          <w:spacing w:val="0"/>
        </w:rPr>
        <w:t>5</w:t>
      </w:r>
      <w:r>
        <w:rPr>
          <w:rFonts w:hint="eastAsia" w:ascii="宋体" w:hAnsi="宋体"/>
          <w:spacing w:val="0"/>
        </w:rPr>
        <w:t>）由于委托人、发包人原因或其他非承包人原因导致工程暂停时，监理人应如实记录所发生的实际情况。总监理工程师应在施工暂停原因消失、具备复工条件时，及时签署工程复工报审表，指令承包人继续施工。</w:t>
      </w:r>
    </w:p>
    <w:p w14:paraId="71E09834">
      <w:pPr>
        <w:pStyle w:val="53"/>
        <w:spacing w:line="480" w:lineRule="exact"/>
        <w:ind w:firstLine="480"/>
        <w:rPr>
          <w:rFonts w:hint="eastAsia" w:ascii="宋体" w:hAnsi="宋体"/>
          <w:spacing w:val="0"/>
        </w:rPr>
      </w:pPr>
      <w:r>
        <w:rPr>
          <w:spacing w:val="0"/>
        </w:rPr>
        <w:t>6</w:t>
      </w:r>
      <w:r>
        <w:rPr>
          <w:rFonts w:hint="eastAsia" w:ascii="宋体" w:hAnsi="宋体"/>
          <w:spacing w:val="0"/>
        </w:rPr>
        <w:t>）由于承包人原因导致工程暂停，在具备恢复施工条件时，监理人应审查承包人报送的复工申请及有关材料，同意后由总监理工程师签署工程复工报审表，指令承包人继续施工。</w:t>
      </w:r>
    </w:p>
    <w:p w14:paraId="503C0437">
      <w:pPr>
        <w:pStyle w:val="53"/>
        <w:spacing w:line="480" w:lineRule="exact"/>
        <w:ind w:firstLine="480"/>
        <w:rPr>
          <w:rFonts w:hint="eastAsia" w:ascii="宋体" w:hAnsi="宋体"/>
          <w:spacing w:val="0"/>
        </w:rPr>
      </w:pPr>
      <w:r>
        <w:rPr>
          <w:spacing w:val="0"/>
        </w:rPr>
        <w:t>7</w:t>
      </w:r>
      <w:r>
        <w:rPr>
          <w:rFonts w:hint="eastAsia" w:ascii="宋体" w:hAnsi="宋体"/>
          <w:spacing w:val="0"/>
        </w:rPr>
        <w:t>）总监理工程师在签发工程暂停令到签发工程复工报审表之间的时间内，应会同有关各方按照施工合同的约定，处理因工程暂停引起的与工期、费用等有关的问题。</w:t>
      </w:r>
    </w:p>
    <w:p w14:paraId="297A9F9A">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）工程延期及工程延误的处理工作</w:t>
      </w:r>
    </w:p>
    <w:p w14:paraId="6049A6D1">
      <w:pPr>
        <w:pStyle w:val="53"/>
        <w:spacing w:line="480" w:lineRule="exact"/>
        <w:ind w:firstLine="480"/>
        <w:rPr>
          <w:rFonts w:hint="eastAsia" w:ascii="宋体" w:hAnsi="宋体"/>
          <w:spacing w:val="0"/>
        </w:rPr>
      </w:pPr>
      <w:r>
        <w:rPr>
          <w:spacing w:val="0"/>
        </w:rPr>
        <w:t>1</w:t>
      </w:r>
      <w:r>
        <w:rPr>
          <w:rFonts w:hint="eastAsia" w:ascii="宋体" w:hAnsi="宋体"/>
          <w:spacing w:val="0"/>
        </w:rPr>
        <w:t>）当承包人提出工程延期要求符合施工合同文件的规定条件时，监理人应予以受理。</w:t>
      </w:r>
    </w:p>
    <w:p w14:paraId="049191E5">
      <w:pPr>
        <w:pStyle w:val="53"/>
        <w:spacing w:line="480" w:lineRule="exact"/>
        <w:ind w:firstLine="480"/>
        <w:rPr>
          <w:rFonts w:hint="eastAsia" w:ascii="宋体" w:hAnsi="宋体"/>
          <w:spacing w:val="0"/>
        </w:rPr>
      </w:pPr>
      <w:r>
        <w:rPr>
          <w:spacing w:val="0"/>
        </w:rPr>
        <w:t>2</w:t>
      </w:r>
      <w:r>
        <w:rPr>
          <w:rFonts w:hint="eastAsia" w:ascii="宋体" w:hAnsi="宋体"/>
          <w:spacing w:val="0"/>
        </w:rPr>
        <w:t>）当影响工期事件具有持续性时，监理人可在收到承包人提交的阶段性工程延期申请表并经过审查后，先由总监理工程师签署工程临时延期审批表并通报委托人及发包人。当承包人提交最终的工程延期申请表后，监理人应复查工程延期及临时延期情况，由总监理工程师签署工程最终延期审批表后报发包人及委托人，由委托人最后签认。</w:t>
      </w:r>
    </w:p>
    <w:p w14:paraId="5F96BC3B">
      <w:pPr>
        <w:pStyle w:val="53"/>
        <w:spacing w:line="480" w:lineRule="exact"/>
        <w:ind w:firstLine="480"/>
        <w:rPr>
          <w:rFonts w:hint="eastAsia" w:ascii="宋体" w:hAnsi="宋体"/>
          <w:spacing w:val="0"/>
        </w:rPr>
      </w:pPr>
      <w:r>
        <w:rPr>
          <w:spacing w:val="0"/>
        </w:rPr>
        <w:t>3</w:t>
      </w:r>
      <w:r>
        <w:rPr>
          <w:rFonts w:hint="eastAsia" w:ascii="宋体" w:hAnsi="宋体"/>
          <w:spacing w:val="0"/>
        </w:rPr>
        <w:t>）监理人在作出临时工程延期批准或最终的工程延期批准之前，均应与委托人和承包人进行协商。</w:t>
      </w:r>
    </w:p>
    <w:p w14:paraId="34C00C8F">
      <w:pPr>
        <w:pStyle w:val="53"/>
        <w:spacing w:line="480" w:lineRule="exact"/>
        <w:ind w:firstLine="480"/>
        <w:rPr>
          <w:rFonts w:hint="eastAsia" w:ascii="宋体" w:hAnsi="宋体"/>
          <w:spacing w:val="0"/>
        </w:rPr>
      </w:pPr>
      <w:r>
        <w:rPr>
          <w:spacing w:val="0"/>
        </w:rPr>
        <w:t>4</w:t>
      </w:r>
      <w:r>
        <w:rPr>
          <w:rFonts w:hint="eastAsia" w:ascii="宋体" w:hAnsi="宋体"/>
          <w:spacing w:val="0"/>
        </w:rPr>
        <w:t>）监理人在审查工程延期时，应依下列情况确定批准工程延期的时间：</w:t>
      </w:r>
    </w:p>
    <w:p w14:paraId="46AE9DB8">
      <w:pPr>
        <w:pStyle w:val="53"/>
        <w:spacing w:line="480" w:lineRule="exact"/>
        <w:ind w:firstLine="480"/>
        <w:rPr>
          <w:rFonts w:hint="eastAsia" w:ascii="宋体" w:hAnsi="宋体"/>
          <w:spacing w:val="0"/>
        </w:rPr>
      </w:pPr>
      <w:r>
        <w:rPr>
          <w:rFonts w:hint="eastAsia" w:ascii="宋体" w:hAnsi="宋体"/>
          <w:spacing w:val="0"/>
        </w:rPr>
        <w:t>① 施工合同中有关工程延期的约定；</w:t>
      </w:r>
    </w:p>
    <w:p w14:paraId="33E57888">
      <w:pPr>
        <w:pStyle w:val="53"/>
        <w:spacing w:line="480" w:lineRule="exact"/>
        <w:ind w:firstLine="480"/>
        <w:rPr>
          <w:rFonts w:hint="eastAsia" w:ascii="宋体" w:hAnsi="宋体"/>
          <w:spacing w:val="0"/>
        </w:rPr>
      </w:pPr>
      <w:r>
        <w:rPr>
          <w:rFonts w:hint="eastAsia" w:ascii="宋体" w:hAnsi="宋体"/>
          <w:spacing w:val="0"/>
        </w:rPr>
        <w:t>② 工期拖延和影响工期事件的事实和程度；</w:t>
      </w:r>
    </w:p>
    <w:p w14:paraId="054DC756">
      <w:pPr>
        <w:pStyle w:val="53"/>
        <w:spacing w:line="480" w:lineRule="exact"/>
        <w:ind w:firstLine="480"/>
        <w:rPr>
          <w:rFonts w:hint="eastAsia" w:ascii="宋体" w:hAnsi="宋体"/>
          <w:spacing w:val="0"/>
        </w:rPr>
      </w:pPr>
      <w:r>
        <w:rPr>
          <w:rFonts w:hint="eastAsia" w:ascii="宋体" w:hAnsi="宋体"/>
          <w:spacing w:val="0"/>
        </w:rPr>
        <w:t>③ 影响工期事件对工期影响的量化程度。</w:t>
      </w:r>
    </w:p>
    <w:p w14:paraId="13E4DE20">
      <w:pPr>
        <w:pStyle w:val="53"/>
        <w:spacing w:line="480" w:lineRule="exact"/>
        <w:ind w:firstLine="480"/>
        <w:rPr>
          <w:rFonts w:hint="eastAsia" w:ascii="宋体" w:hAnsi="宋体"/>
          <w:spacing w:val="0"/>
        </w:rPr>
      </w:pPr>
      <w:r>
        <w:rPr>
          <w:spacing w:val="0"/>
        </w:rPr>
        <w:t>5</w:t>
      </w:r>
      <w:r>
        <w:rPr>
          <w:rFonts w:hint="eastAsia" w:ascii="宋体" w:hAnsi="宋体"/>
          <w:spacing w:val="0"/>
        </w:rPr>
        <w:t>）工程延期造成承包人提出费用索赔时，监理人应按本条第</w:t>
      </w:r>
      <w:r>
        <w:rPr>
          <w:spacing w:val="0"/>
        </w:rPr>
        <w:t>4.1.3.6-</w:t>
      </w:r>
      <w:r>
        <w:rPr>
          <w:rFonts w:hAnsi="宋体"/>
          <w:spacing w:val="0"/>
        </w:rPr>
        <w:t>（</w:t>
      </w:r>
      <w:r>
        <w:rPr>
          <w:spacing w:val="0"/>
        </w:rPr>
        <w:t>10</w:t>
      </w:r>
      <w:r>
        <w:rPr>
          <w:rFonts w:hAnsi="宋体"/>
          <w:spacing w:val="0"/>
        </w:rPr>
        <w:t>）</w:t>
      </w:r>
      <w:r>
        <w:rPr>
          <w:spacing w:val="0"/>
        </w:rPr>
        <w:t>-1</w:t>
      </w:r>
      <w:r>
        <w:rPr>
          <w:rFonts w:hAnsi="宋体"/>
          <w:spacing w:val="0"/>
        </w:rPr>
        <w:t>）</w:t>
      </w:r>
      <w:r>
        <w:rPr>
          <w:rFonts w:hint="eastAsia" w:ascii="宋体" w:hAnsi="宋体"/>
          <w:spacing w:val="0"/>
        </w:rPr>
        <w:t>项的约定处理。</w:t>
      </w:r>
    </w:p>
    <w:p w14:paraId="4E2A27B9">
      <w:pPr>
        <w:pStyle w:val="53"/>
        <w:spacing w:line="480" w:lineRule="exact"/>
        <w:ind w:firstLine="480"/>
        <w:rPr>
          <w:rFonts w:hint="eastAsia" w:ascii="宋体" w:hAnsi="宋体"/>
          <w:spacing w:val="0"/>
        </w:rPr>
      </w:pPr>
      <w:r>
        <w:rPr>
          <w:rFonts w:hint="eastAsia" w:ascii="宋体" w:hAnsi="宋体"/>
          <w:spacing w:val="0"/>
        </w:rPr>
        <w:t>6）当承包人未能按照施工合同要求的工期竣工交付造成工期延误时，监理人应按施工合同规定从承包人应得款项中扣除误期损害赔偿费。</w:t>
      </w:r>
    </w:p>
    <w:p w14:paraId="4242C397">
      <w:pPr>
        <w:pStyle w:val="53"/>
        <w:spacing w:line="480" w:lineRule="exact"/>
        <w:ind w:firstLine="482"/>
        <w:rPr>
          <w:rFonts w:hint="eastAsia" w:ascii="宋体" w:hAnsi="宋体"/>
          <w:b/>
          <w:spacing w:val="0"/>
        </w:rPr>
      </w:pPr>
      <w:r>
        <w:rPr>
          <w:b/>
          <w:spacing w:val="0"/>
        </w:rPr>
        <w:t>4.1.4</w:t>
      </w:r>
      <w:r>
        <w:rPr>
          <w:rFonts w:hint="eastAsia" w:ascii="宋体" w:hAnsi="宋体"/>
          <w:b/>
          <w:spacing w:val="0"/>
        </w:rPr>
        <w:t xml:space="preserve"> 工程竣工验收阶段及竣工结算阶段的监理工作（包括但不限于以下内容）</w:t>
      </w:r>
    </w:p>
    <w:p w14:paraId="16565A77">
      <w:pPr>
        <w:pStyle w:val="53"/>
        <w:spacing w:line="480" w:lineRule="exact"/>
        <w:ind w:firstLine="482"/>
        <w:rPr>
          <w:rFonts w:hint="eastAsia" w:ascii="宋体" w:hAnsi="宋体"/>
          <w:spacing w:val="0"/>
        </w:rPr>
      </w:pPr>
      <w:r>
        <w:rPr>
          <w:b/>
          <w:spacing w:val="0"/>
        </w:rPr>
        <w:t>4.1.4.1</w:t>
      </w:r>
      <w:r>
        <w:rPr>
          <w:rFonts w:hint="eastAsia" w:ascii="宋体" w:hAnsi="宋体"/>
          <w:spacing w:val="0"/>
        </w:rPr>
        <w:t xml:space="preserve">  工程收尾阶段包括竣工扫尾、验收、整改、移交、结算、考核评价等方面的管理。监理人应制定工作计划，提出各项管理要求。工程收尾阶段管理应包括以下内容：</w:t>
      </w:r>
    </w:p>
    <w:p w14:paraId="09D93C35">
      <w:pPr>
        <w:pStyle w:val="53"/>
        <w:spacing w:line="480" w:lineRule="exact"/>
        <w:ind w:firstLine="480"/>
        <w:rPr>
          <w:rFonts w:hint="eastAsia" w:ascii="宋体" w:hAnsi="宋体"/>
          <w:spacing w:val="0"/>
        </w:rPr>
      </w:pPr>
      <w:r>
        <w:rPr>
          <w:rFonts w:hint="eastAsia" w:ascii="宋体" w:hAnsi="宋体"/>
          <w:bCs/>
          <w:spacing w:val="0"/>
        </w:rPr>
        <w:t>（</w:t>
      </w:r>
      <w:r>
        <w:rPr>
          <w:bCs/>
          <w:spacing w:val="0"/>
        </w:rPr>
        <w:t>1</w:t>
      </w:r>
      <w:r>
        <w:rPr>
          <w:rFonts w:hint="eastAsia" w:ascii="宋体" w:hAnsi="宋体"/>
          <w:bCs/>
          <w:spacing w:val="0"/>
        </w:rPr>
        <w:t>）</w:t>
      </w:r>
      <w:r>
        <w:rPr>
          <w:rFonts w:hint="eastAsia" w:ascii="宋体" w:hAnsi="宋体"/>
          <w:spacing w:val="0"/>
        </w:rPr>
        <w:t>项目的竣工扫尾；</w:t>
      </w:r>
    </w:p>
    <w:p w14:paraId="6DE780D6">
      <w:pPr>
        <w:pStyle w:val="53"/>
        <w:spacing w:line="480" w:lineRule="exact"/>
        <w:ind w:firstLine="480"/>
        <w:rPr>
          <w:rFonts w:hint="eastAsia" w:ascii="宋体" w:hAnsi="宋体"/>
          <w:spacing w:val="0"/>
        </w:rPr>
      </w:pPr>
      <w:r>
        <w:rPr>
          <w:rFonts w:hint="eastAsia" w:ascii="宋体" w:hAnsi="宋体"/>
          <w:bCs/>
          <w:spacing w:val="0"/>
        </w:rPr>
        <w:t>（</w:t>
      </w:r>
      <w:r>
        <w:rPr>
          <w:bCs/>
          <w:spacing w:val="0"/>
        </w:rPr>
        <w:t>2</w:t>
      </w:r>
      <w:r>
        <w:rPr>
          <w:rFonts w:hint="eastAsia" w:ascii="宋体" w:hAnsi="宋体"/>
          <w:bCs/>
          <w:spacing w:val="0"/>
        </w:rPr>
        <w:t>）</w:t>
      </w:r>
      <w:r>
        <w:rPr>
          <w:rFonts w:hint="eastAsia" w:ascii="宋体" w:hAnsi="宋体"/>
          <w:spacing w:val="0"/>
        </w:rPr>
        <w:t>项目的竣工验收、整改及移交；</w:t>
      </w:r>
    </w:p>
    <w:p w14:paraId="65468BCC">
      <w:pPr>
        <w:pStyle w:val="53"/>
        <w:spacing w:line="480" w:lineRule="exact"/>
        <w:ind w:firstLine="480"/>
        <w:rPr>
          <w:rFonts w:hint="eastAsia" w:ascii="宋体" w:hAnsi="宋体"/>
          <w:spacing w:val="0"/>
        </w:rPr>
      </w:pPr>
      <w:r>
        <w:rPr>
          <w:rFonts w:hint="eastAsia" w:ascii="宋体" w:hAnsi="宋体"/>
          <w:bCs/>
          <w:spacing w:val="0"/>
        </w:rPr>
        <w:t>（</w:t>
      </w:r>
      <w:r>
        <w:rPr>
          <w:bCs/>
          <w:spacing w:val="0"/>
        </w:rPr>
        <w:t>3</w:t>
      </w:r>
      <w:r>
        <w:rPr>
          <w:rFonts w:hint="eastAsia" w:ascii="宋体" w:hAnsi="宋体"/>
          <w:bCs/>
          <w:spacing w:val="0"/>
        </w:rPr>
        <w:t>）</w:t>
      </w:r>
      <w:r>
        <w:rPr>
          <w:rFonts w:hint="eastAsia" w:ascii="宋体" w:hAnsi="宋体"/>
          <w:spacing w:val="0"/>
        </w:rPr>
        <w:t>项目的竣工结算；</w:t>
      </w:r>
    </w:p>
    <w:p w14:paraId="5E6E0D44">
      <w:pPr>
        <w:pStyle w:val="53"/>
        <w:spacing w:line="480" w:lineRule="exact"/>
        <w:ind w:firstLine="480"/>
        <w:rPr>
          <w:rFonts w:hint="eastAsia" w:ascii="宋体" w:hAnsi="宋体"/>
          <w:spacing w:val="0"/>
        </w:rPr>
      </w:pPr>
      <w:r>
        <w:rPr>
          <w:rFonts w:hint="eastAsia" w:ascii="宋体" w:hAnsi="宋体"/>
          <w:bCs/>
          <w:spacing w:val="0"/>
        </w:rPr>
        <w:t>（</w:t>
      </w:r>
      <w:r>
        <w:rPr>
          <w:bCs/>
          <w:spacing w:val="0"/>
        </w:rPr>
        <w:t>4</w:t>
      </w:r>
      <w:r>
        <w:rPr>
          <w:rFonts w:hint="eastAsia" w:ascii="宋体" w:hAnsi="宋体"/>
          <w:bCs/>
          <w:spacing w:val="0"/>
        </w:rPr>
        <w:t>）</w:t>
      </w:r>
      <w:r>
        <w:rPr>
          <w:rFonts w:hint="eastAsia" w:ascii="宋体" w:hAnsi="宋体"/>
          <w:spacing w:val="0"/>
        </w:rPr>
        <w:t>项目的回访维护；</w:t>
      </w:r>
    </w:p>
    <w:p w14:paraId="3EFFC2B8">
      <w:pPr>
        <w:pStyle w:val="53"/>
        <w:spacing w:line="480" w:lineRule="exact"/>
        <w:ind w:firstLine="480"/>
        <w:rPr>
          <w:rFonts w:hint="eastAsia" w:ascii="宋体" w:hAnsi="宋体"/>
          <w:spacing w:val="0"/>
        </w:rPr>
      </w:pPr>
      <w:r>
        <w:rPr>
          <w:rFonts w:hint="eastAsia" w:ascii="宋体" w:hAnsi="宋体"/>
          <w:bCs/>
          <w:spacing w:val="0"/>
        </w:rPr>
        <w:t>（</w:t>
      </w:r>
      <w:r>
        <w:rPr>
          <w:bCs/>
          <w:spacing w:val="0"/>
        </w:rPr>
        <w:t>5</w:t>
      </w:r>
      <w:r>
        <w:rPr>
          <w:rFonts w:hint="eastAsia" w:ascii="宋体" w:hAnsi="宋体"/>
          <w:bCs/>
          <w:spacing w:val="0"/>
        </w:rPr>
        <w:t>）</w:t>
      </w:r>
      <w:r>
        <w:rPr>
          <w:rFonts w:hint="eastAsia" w:ascii="宋体" w:hAnsi="宋体"/>
          <w:spacing w:val="0"/>
        </w:rPr>
        <w:t>项目的考核评价。</w:t>
      </w:r>
    </w:p>
    <w:p w14:paraId="74DDDE96">
      <w:pPr>
        <w:pStyle w:val="53"/>
        <w:spacing w:line="480" w:lineRule="exact"/>
        <w:ind w:firstLine="482"/>
        <w:rPr>
          <w:rFonts w:hint="eastAsia" w:ascii="宋体" w:hAnsi="宋体"/>
          <w:b/>
          <w:spacing w:val="0"/>
        </w:rPr>
      </w:pPr>
      <w:r>
        <w:rPr>
          <w:b/>
          <w:spacing w:val="0"/>
        </w:rPr>
        <w:t>4.1.4.2</w:t>
      </w:r>
      <w:r>
        <w:rPr>
          <w:rFonts w:hint="eastAsia" w:ascii="宋体" w:hAnsi="宋体"/>
          <w:b/>
          <w:spacing w:val="0"/>
        </w:rPr>
        <w:t xml:space="preserve">  竣工验收</w:t>
      </w:r>
    </w:p>
    <w:p w14:paraId="7EB12736">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w:t>
      </w:r>
    </w:p>
    <w:p w14:paraId="6D3A333B">
      <w:pPr>
        <w:pStyle w:val="53"/>
        <w:spacing w:line="480" w:lineRule="exact"/>
        <w:ind w:firstLine="0" w:firstLineChars="0"/>
        <w:rPr>
          <w:rFonts w:hint="eastAsia" w:ascii="宋体" w:hAnsi="宋体"/>
          <w:spacing w:val="0"/>
        </w:rPr>
      </w:pPr>
      <w:r>
        <w:rPr>
          <w:rFonts w:hint="eastAsia" w:ascii="宋体" w:hAnsi="宋体"/>
          <w:spacing w:val="0"/>
        </w:rPr>
        <w:t>程师签署工程竣工报验单，并应在此基础上提出工程质量评估报告。工程质量评估报告应经总监理工程师和监理人技术负责人审核签字。</w:t>
      </w:r>
    </w:p>
    <w:p w14:paraId="6CCC5EEF">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监理人应负责组织系统联动调试、试运行及各专项验收及检测。监理人应参加由委托人、发包人共同组织的竣工验收，并提供相关监理资料。对验收中提出的整改问题，监理人应要求承包人进行整改。工程质量符合要求，由总监理工程师会同参加验收的各方签署竣工验收报告。</w:t>
      </w:r>
    </w:p>
    <w:p w14:paraId="7762E471">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）组织或协助委托人、承包人对项目进行移交。</w:t>
      </w:r>
    </w:p>
    <w:p w14:paraId="27E2B95D">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）根据现场的实际竣工情况对承包人提交的竣工图纸（包括设备移交资料等）进行复核确认。</w:t>
      </w:r>
    </w:p>
    <w:p w14:paraId="3FEDF76E">
      <w:pPr>
        <w:pStyle w:val="53"/>
        <w:spacing w:line="480" w:lineRule="exact"/>
        <w:ind w:firstLine="482"/>
        <w:rPr>
          <w:rFonts w:hint="eastAsia" w:ascii="宋体" w:hAnsi="宋体"/>
          <w:b/>
          <w:spacing w:val="0"/>
        </w:rPr>
      </w:pPr>
      <w:r>
        <w:rPr>
          <w:b/>
          <w:spacing w:val="0"/>
        </w:rPr>
        <w:t>4.1.4.3</w:t>
      </w:r>
      <w:r>
        <w:rPr>
          <w:rFonts w:hint="eastAsia" w:ascii="宋体" w:hAnsi="宋体"/>
          <w:b/>
          <w:spacing w:val="0"/>
        </w:rPr>
        <w:t xml:space="preserve">  审核竣工结算</w:t>
      </w:r>
    </w:p>
    <w:p w14:paraId="273A1E37">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）结算的总体要求</w:t>
      </w:r>
    </w:p>
    <w:p w14:paraId="7BA5E2FE">
      <w:pPr>
        <w:pStyle w:val="53"/>
        <w:spacing w:line="480" w:lineRule="exact"/>
        <w:ind w:firstLine="480"/>
        <w:rPr>
          <w:rFonts w:hint="eastAsia" w:ascii="宋体" w:hAnsi="宋体"/>
          <w:spacing w:val="0"/>
        </w:rPr>
      </w:pPr>
      <w:r>
        <w:rPr>
          <w:rFonts w:hint="eastAsia" w:ascii="宋体" w:hAnsi="宋体"/>
          <w:spacing w:val="0"/>
        </w:rPr>
        <w:t>监理人应根据有关合同约定及工程进展的实际情况，于竣工后2周内编制工程竣工结算计划报发包人批准后实施。监理人负责组织有关单位按核准的结算计划中的时间要求提交竣工结算书及竣工结算资料。监理人须根据发包人的要求审核承包人提交的工程结算书，确保工程结算资料的完整性，并对其提交给发包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26022143">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）工程结算资料必须实事求是、完整、真实准确，工程资料的主要内容包括：</w:t>
      </w:r>
    </w:p>
    <w:p w14:paraId="3AC2CBE6">
      <w:pPr>
        <w:pStyle w:val="53"/>
        <w:spacing w:line="480" w:lineRule="exact"/>
        <w:ind w:firstLine="480"/>
        <w:rPr>
          <w:rFonts w:hint="eastAsia" w:ascii="宋体" w:hAnsi="宋体"/>
          <w:spacing w:val="0"/>
        </w:rPr>
      </w:pPr>
      <w:r>
        <w:rPr>
          <w:spacing w:val="0"/>
        </w:rPr>
        <w:t>1</w:t>
      </w:r>
      <w:r>
        <w:rPr>
          <w:rFonts w:hint="eastAsia" w:ascii="宋体" w:hAnsi="宋体"/>
          <w:spacing w:val="0"/>
        </w:rPr>
        <w:t>）合同（组成包括：协议书、中标通知书或委托书、投标文件澄清纪要、投标文件及其附件、合同专用条款、合同通用条款、招标文件及补遗书、本合同履行期间合同各方间签订的补充合同（协议）、其它）；</w:t>
      </w:r>
    </w:p>
    <w:p w14:paraId="5E15181C">
      <w:pPr>
        <w:pStyle w:val="53"/>
        <w:spacing w:line="480" w:lineRule="exact"/>
        <w:ind w:firstLine="480"/>
        <w:rPr>
          <w:rFonts w:hint="eastAsia" w:ascii="宋体" w:hAnsi="宋体"/>
          <w:spacing w:val="0"/>
        </w:rPr>
      </w:pPr>
      <w:r>
        <w:rPr>
          <w:spacing w:val="0"/>
        </w:rPr>
        <w:t>2</w:t>
      </w:r>
      <w:r>
        <w:rPr>
          <w:rFonts w:hint="eastAsia" w:ascii="宋体" w:hAnsi="宋体"/>
          <w:spacing w:val="0"/>
        </w:rPr>
        <w:t>）结算书及电子文档；</w:t>
      </w:r>
    </w:p>
    <w:p w14:paraId="6A4AD70A">
      <w:pPr>
        <w:pStyle w:val="53"/>
        <w:spacing w:line="480" w:lineRule="exact"/>
        <w:ind w:firstLine="480"/>
        <w:rPr>
          <w:rFonts w:hint="eastAsia" w:ascii="宋体" w:hAnsi="宋体"/>
          <w:spacing w:val="0"/>
        </w:rPr>
      </w:pPr>
      <w:r>
        <w:rPr>
          <w:spacing w:val="0"/>
        </w:rPr>
        <w:t>3</w:t>
      </w:r>
      <w:r>
        <w:rPr>
          <w:rFonts w:hint="eastAsia" w:ascii="宋体" w:hAnsi="宋体"/>
          <w:spacing w:val="0"/>
        </w:rPr>
        <w:t>）招标图纸及竣工图纸；</w:t>
      </w:r>
    </w:p>
    <w:p w14:paraId="542897E9">
      <w:pPr>
        <w:pStyle w:val="53"/>
        <w:spacing w:line="480" w:lineRule="exact"/>
        <w:ind w:firstLine="480"/>
        <w:rPr>
          <w:rFonts w:hint="eastAsia" w:ascii="宋体" w:hAnsi="宋体"/>
          <w:spacing w:val="0"/>
        </w:rPr>
      </w:pPr>
      <w:r>
        <w:rPr>
          <w:spacing w:val="0"/>
        </w:rPr>
        <w:t>4</w:t>
      </w:r>
      <w:r>
        <w:rPr>
          <w:rFonts w:hint="eastAsia" w:ascii="宋体" w:hAnsi="宋体"/>
          <w:spacing w:val="0"/>
        </w:rPr>
        <w:t>）图纸会审（交底）的会议纪要；</w:t>
      </w:r>
    </w:p>
    <w:p w14:paraId="3458BA75">
      <w:pPr>
        <w:pStyle w:val="53"/>
        <w:spacing w:line="480" w:lineRule="exact"/>
        <w:ind w:firstLine="480"/>
        <w:rPr>
          <w:rFonts w:hint="eastAsia" w:ascii="宋体" w:hAnsi="宋体"/>
          <w:spacing w:val="0"/>
        </w:rPr>
      </w:pPr>
      <w:r>
        <w:rPr>
          <w:spacing w:val="0"/>
        </w:rPr>
        <w:t>5</w:t>
      </w:r>
      <w:r>
        <w:rPr>
          <w:rFonts w:hint="eastAsia" w:ascii="宋体" w:hAnsi="宋体"/>
          <w:spacing w:val="0"/>
        </w:rPr>
        <w:t>）工程量计算书（或钢筋抽料表）及电子文档；</w:t>
      </w:r>
    </w:p>
    <w:p w14:paraId="4AF5FB29">
      <w:pPr>
        <w:pStyle w:val="53"/>
        <w:spacing w:line="480" w:lineRule="exact"/>
        <w:ind w:firstLine="480"/>
        <w:rPr>
          <w:rFonts w:hint="eastAsia" w:ascii="宋体" w:hAnsi="宋体"/>
          <w:spacing w:val="0"/>
        </w:rPr>
      </w:pPr>
      <w:r>
        <w:rPr>
          <w:spacing w:val="0"/>
        </w:rPr>
        <w:t>6</w:t>
      </w:r>
      <w:r>
        <w:rPr>
          <w:rFonts w:hint="eastAsia" w:ascii="宋体" w:hAnsi="宋体"/>
          <w:spacing w:val="0"/>
        </w:rPr>
        <w:t>）工程变更图纸、变更指令及工程变更申报审批表；</w:t>
      </w:r>
    </w:p>
    <w:p w14:paraId="59B139DF">
      <w:pPr>
        <w:pStyle w:val="53"/>
        <w:spacing w:line="480" w:lineRule="exact"/>
        <w:ind w:firstLine="480"/>
        <w:rPr>
          <w:rFonts w:hint="eastAsia" w:ascii="宋体" w:hAnsi="宋体"/>
          <w:spacing w:val="0"/>
        </w:rPr>
      </w:pPr>
      <w:r>
        <w:rPr>
          <w:spacing w:val="0"/>
        </w:rPr>
        <w:t>7</w:t>
      </w:r>
      <w:r>
        <w:rPr>
          <w:rFonts w:hint="eastAsia" w:ascii="宋体" w:hAnsi="宋体"/>
          <w:spacing w:val="0"/>
        </w:rPr>
        <w:t>）施工现场变更签证及工程变更申报审批表；</w:t>
      </w:r>
    </w:p>
    <w:p w14:paraId="7F060204">
      <w:pPr>
        <w:pStyle w:val="53"/>
        <w:spacing w:line="480" w:lineRule="exact"/>
        <w:ind w:firstLine="480"/>
        <w:rPr>
          <w:rFonts w:hint="eastAsia" w:ascii="宋体" w:hAnsi="宋体"/>
          <w:spacing w:val="0"/>
        </w:rPr>
      </w:pPr>
      <w:r>
        <w:rPr>
          <w:spacing w:val="0"/>
        </w:rPr>
        <w:t>8</w:t>
      </w:r>
      <w:r>
        <w:rPr>
          <w:rFonts w:hint="eastAsia" w:ascii="宋体" w:hAnsi="宋体"/>
          <w:spacing w:val="0"/>
        </w:rPr>
        <w:t>）工程竣工验收证明；</w:t>
      </w:r>
    </w:p>
    <w:p w14:paraId="248843C6">
      <w:pPr>
        <w:pStyle w:val="53"/>
        <w:spacing w:line="480" w:lineRule="exact"/>
        <w:ind w:firstLine="480"/>
        <w:rPr>
          <w:rFonts w:hint="eastAsia" w:ascii="宋体" w:hAnsi="宋体"/>
          <w:spacing w:val="0"/>
        </w:rPr>
      </w:pPr>
      <w:r>
        <w:rPr>
          <w:spacing w:val="0"/>
        </w:rPr>
        <w:t>9</w:t>
      </w:r>
      <w:r>
        <w:rPr>
          <w:rFonts w:hint="eastAsia" w:ascii="宋体" w:hAnsi="宋体"/>
          <w:spacing w:val="0"/>
        </w:rPr>
        <w:t>）开、竣工报告；</w:t>
      </w:r>
    </w:p>
    <w:p w14:paraId="1A9CC133">
      <w:pPr>
        <w:pStyle w:val="53"/>
        <w:spacing w:line="480" w:lineRule="exact"/>
        <w:ind w:firstLine="480"/>
        <w:rPr>
          <w:rFonts w:hint="eastAsia" w:ascii="宋体" w:hAnsi="宋体"/>
          <w:spacing w:val="0"/>
        </w:rPr>
      </w:pPr>
      <w:r>
        <w:rPr>
          <w:spacing w:val="0"/>
        </w:rPr>
        <w:t>10</w:t>
      </w:r>
      <w:r>
        <w:rPr>
          <w:rFonts w:hint="eastAsia" w:ascii="宋体" w:hAnsi="宋体"/>
          <w:spacing w:val="0"/>
        </w:rPr>
        <w:t>）中间计量资料；</w:t>
      </w:r>
    </w:p>
    <w:p w14:paraId="0AAC72D5">
      <w:pPr>
        <w:pStyle w:val="53"/>
        <w:spacing w:line="480" w:lineRule="exact"/>
        <w:ind w:firstLine="480"/>
        <w:rPr>
          <w:rFonts w:hint="eastAsia" w:ascii="宋体" w:hAnsi="宋体"/>
          <w:spacing w:val="0"/>
        </w:rPr>
      </w:pPr>
      <w:r>
        <w:rPr>
          <w:spacing w:val="0"/>
        </w:rPr>
        <w:t>11</w:t>
      </w:r>
      <w:r>
        <w:rPr>
          <w:rFonts w:hint="eastAsia" w:ascii="宋体" w:hAnsi="宋体"/>
          <w:spacing w:val="0"/>
        </w:rPr>
        <w:t>）其它竣工结算资料。</w:t>
      </w:r>
    </w:p>
    <w:p w14:paraId="14BE1CCA">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）委托人结算审核过程中的相关工作</w:t>
      </w:r>
    </w:p>
    <w:p w14:paraId="5C6328D4">
      <w:pPr>
        <w:pStyle w:val="53"/>
        <w:spacing w:line="480" w:lineRule="exact"/>
        <w:ind w:firstLine="480"/>
        <w:rPr>
          <w:rFonts w:hint="eastAsia" w:ascii="宋体" w:hAnsi="宋体"/>
          <w:spacing w:val="0"/>
        </w:rPr>
      </w:pPr>
      <w:r>
        <w:rPr>
          <w:spacing w:val="0"/>
        </w:rPr>
        <w:t>1</w:t>
      </w:r>
      <w:r>
        <w:rPr>
          <w:rFonts w:hint="eastAsia" w:ascii="宋体" w:hAnsi="宋体"/>
          <w:spacing w:val="0"/>
        </w:rPr>
        <w:t>）监理人应积极组织并督促承包人配合发包人对本工程结算书（结算资料）的审核工作，以推动结算工作的顺利进行。</w:t>
      </w:r>
    </w:p>
    <w:p w14:paraId="632236BD">
      <w:pPr>
        <w:pStyle w:val="53"/>
        <w:spacing w:line="480" w:lineRule="exact"/>
        <w:ind w:firstLine="480"/>
        <w:rPr>
          <w:rFonts w:hint="eastAsia" w:ascii="宋体" w:hAnsi="宋体"/>
          <w:spacing w:val="0"/>
        </w:rPr>
      </w:pPr>
      <w:r>
        <w:rPr>
          <w:spacing w:val="0"/>
        </w:rPr>
        <w:t>2</w:t>
      </w:r>
      <w:r>
        <w:rPr>
          <w:rFonts w:hint="eastAsia" w:ascii="宋体" w:hAnsi="宋体"/>
          <w:spacing w:val="0"/>
        </w:rPr>
        <w:t>）监理人应按发包人要求，派出相关人员参加发包人组织的针对本工程结算审核工作的相关会议（如结算工作会议、结算工程量核对会议等）。</w:t>
      </w:r>
    </w:p>
    <w:p w14:paraId="329AD5D1">
      <w:pPr>
        <w:pStyle w:val="53"/>
        <w:spacing w:line="480" w:lineRule="exact"/>
        <w:ind w:firstLine="480"/>
        <w:rPr>
          <w:rFonts w:hint="eastAsia" w:ascii="宋体" w:hAnsi="宋体"/>
          <w:spacing w:val="0"/>
        </w:rPr>
      </w:pPr>
      <w:r>
        <w:rPr>
          <w:spacing w:val="0"/>
        </w:rPr>
        <w:t>3</w:t>
      </w:r>
      <w:r>
        <w:rPr>
          <w:rFonts w:hint="eastAsia" w:ascii="宋体" w:hAnsi="宋体"/>
          <w:spacing w:val="0"/>
        </w:rPr>
        <w:t xml:space="preserve">）监理人应根据发包人对本工程结算提出的意见，向发包人提出解决本工程结算争议的合理建议。 </w:t>
      </w:r>
    </w:p>
    <w:p w14:paraId="79096EA4">
      <w:pPr>
        <w:pStyle w:val="53"/>
        <w:spacing w:line="480" w:lineRule="exact"/>
        <w:ind w:firstLine="482"/>
        <w:rPr>
          <w:rFonts w:hint="eastAsia" w:ascii="宋体" w:hAnsi="宋体"/>
          <w:b/>
          <w:spacing w:val="0"/>
        </w:rPr>
      </w:pPr>
      <w:r>
        <w:rPr>
          <w:b/>
          <w:spacing w:val="0"/>
        </w:rPr>
        <w:t>4.1.4.4</w:t>
      </w:r>
      <w:r>
        <w:rPr>
          <w:rFonts w:hint="eastAsia" w:ascii="宋体" w:hAnsi="宋体"/>
          <w:b/>
          <w:spacing w:val="0"/>
        </w:rPr>
        <w:t xml:space="preserve">  提交监理工作总结</w:t>
      </w:r>
    </w:p>
    <w:p w14:paraId="79E680DC">
      <w:pPr>
        <w:pStyle w:val="53"/>
        <w:spacing w:line="480" w:lineRule="exact"/>
        <w:ind w:firstLine="480"/>
        <w:rPr>
          <w:rFonts w:hint="eastAsia" w:ascii="宋体" w:hAnsi="宋体"/>
          <w:spacing w:val="0"/>
        </w:rPr>
      </w:pPr>
      <w:r>
        <w:rPr>
          <w:rFonts w:hint="eastAsia" w:ascii="宋体" w:hAnsi="宋体"/>
          <w:spacing w:val="0"/>
        </w:rPr>
        <w:t>监理工作结束时，监理人应向委托人及发包人提交监理工作总结。监理工作总结包括但不限于以下内容：</w:t>
      </w:r>
    </w:p>
    <w:p w14:paraId="1AEA7EB8">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）工程概况；</w:t>
      </w:r>
    </w:p>
    <w:p w14:paraId="310C29FE">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）监理组织机构、监理人员和投入的监理设施；</w:t>
      </w:r>
    </w:p>
    <w:p w14:paraId="3AB3C440">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）监理合同履行情况；</w:t>
      </w:r>
    </w:p>
    <w:p w14:paraId="1D7C8FF6">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）监理工作成效；</w:t>
      </w:r>
    </w:p>
    <w:p w14:paraId="4EAB997F">
      <w:pPr>
        <w:pStyle w:val="53"/>
        <w:spacing w:line="480" w:lineRule="exact"/>
        <w:ind w:firstLine="480"/>
        <w:rPr>
          <w:rFonts w:hint="eastAsia" w:ascii="宋体" w:hAnsi="宋体"/>
          <w:spacing w:val="0"/>
        </w:rPr>
      </w:pPr>
      <w:r>
        <w:rPr>
          <w:rFonts w:hint="eastAsia" w:ascii="宋体" w:hAnsi="宋体"/>
          <w:spacing w:val="0"/>
        </w:rPr>
        <w:t>（</w:t>
      </w:r>
      <w:r>
        <w:rPr>
          <w:spacing w:val="0"/>
        </w:rPr>
        <w:t>5</w:t>
      </w:r>
      <w:r>
        <w:rPr>
          <w:rFonts w:hint="eastAsia" w:ascii="宋体" w:hAnsi="宋体"/>
          <w:spacing w:val="0"/>
        </w:rPr>
        <w:t>）施工过程中出现的问题及其处理情况和建议；</w:t>
      </w:r>
    </w:p>
    <w:p w14:paraId="282C81C4">
      <w:pPr>
        <w:pStyle w:val="53"/>
        <w:spacing w:line="480" w:lineRule="exact"/>
        <w:ind w:firstLine="480"/>
        <w:rPr>
          <w:rFonts w:hint="eastAsia" w:ascii="宋体" w:hAnsi="宋体"/>
          <w:spacing w:val="0"/>
        </w:rPr>
      </w:pPr>
      <w:r>
        <w:rPr>
          <w:rFonts w:hint="eastAsia" w:ascii="宋体" w:hAnsi="宋体"/>
          <w:spacing w:val="0"/>
        </w:rPr>
        <w:t>（</w:t>
      </w:r>
      <w:r>
        <w:rPr>
          <w:spacing w:val="0"/>
        </w:rPr>
        <w:t>6</w:t>
      </w:r>
      <w:r>
        <w:rPr>
          <w:rFonts w:hint="eastAsia" w:ascii="宋体" w:hAnsi="宋体"/>
          <w:spacing w:val="0"/>
        </w:rPr>
        <w:t>）工程照片（有必要时）。</w:t>
      </w:r>
    </w:p>
    <w:p w14:paraId="4E7B13DE">
      <w:pPr>
        <w:snapToGrid w:val="0"/>
        <w:spacing w:line="480" w:lineRule="exact"/>
        <w:ind w:firstLine="482" w:firstLineChars="200"/>
        <w:rPr>
          <w:rFonts w:hint="eastAsia" w:ascii="宋体" w:hAnsi="宋体"/>
          <w:b/>
          <w:snapToGrid w:val="0"/>
          <w:sz w:val="24"/>
        </w:rPr>
      </w:pPr>
      <w:r>
        <w:rPr>
          <w:b/>
          <w:snapToGrid w:val="0"/>
          <w:sz w:val="24"/>
        </w:rPr>
        <w:t>4.1.5</w:t>
      </w:r>
      <w:r>
        <w:rPr>
          <w:rFonts w:hint="eastAsia" w:ascii="宋体" w:hAnsi="宋体"/>
          <w:b/>
          <w:snapToGrid w:val="0"/>
          <w:sz w:val="24"/>
        </w:rPr>
        <w:t xml:space="preserve">  工程质量保修期的监理工作</w:t>
      </w:r>
    </w:p>
    <w:p w14:paraId="62B6196B">
      <w:pPr>
        <w:snapToGrid w:val="0"/>
        <w:spacing w:line="480" w:lineRule="exact"/>
        <w:ind w:firstLine="480" w:firstLineChars="200"/>
        <w:rPr>
          <w:rFonts w:hint="eastAsia" w:ascii="宋体" w:hAnsi="宋体"/>
          <w:snapToGrid w:val="0"/>
          <w:sz w:val="24"/>
        </w:rPr>
      </w:pPr>
      <w:r>
        <w:rPr>
          <w:rFonts w:hint="eastAsia" w:ascii="宋体" w:hAnsi="宋体"/>
          <w:snapToGrid w:val="0"/>
          <w:sz w:val="24"/>
        </w:rPr>
        <w:t>（</w:t>
      </w:r>
      <w:r>
        <w:rPr>
          <w:snapToGrid w:val="0"/>
          <w:sz w:val="24"/>
        </w:rPr>
        <w:t>1</w:t>
      </w:r>
      <w:r>
        <w:rPr>
          <w:rFonts w:hint="eastAsia" w:ascii="宋体" w:hAnsi="宋体"/>
          <w:snapToGrid w:val="0"/>
          <w:sz w:val="24"/>
        </w:rPr>
        <w:t>）监理人应依据委托监理合同约定的工程质量保修期监理工作的时间、范围和内容开展工作。</w:t>
      </w:r>
    </w:p>
    <w:p w14:paraId="7EF9FBAE">
      <w:pPr>
        <w:snapToGrid w:val="0"/>
        <w:spacing w:line="480" w:lineRule="exact"/>
        <w:ind w:firstLine="480" w:firstLineChars="200"/>
        <w:rPr>
          <w:rFonts w:hint="eastAsia" w:ascii="宋体" w:hAnsi="宋体"/>
          <w:snapToGrid w:val="0"/>
          <w:sz w:val="24"/>
        </w:rPr>
      </w:pPr>
      <w:r>
        <w:rPr>
          <w:rFonts w:hint="eastAsia" w:ascii="宋体" w:hAnsi="宋体"/>
          <w:snapToGrid w:val="0"/>
          <w:sz w:val="24"/>
        </w:rPr>
        <w:t>（</w:t>
      </w:r>
      <w:r>
        <w:rPr>
          <w:snapToGrid w:val="0"/>
          <w:sz w:val="24"/>
        </w:rPr>
        <w:t>2</w:t>
      </w:r>
      <w:r>
        <w:rPr>
          <w:rFonts w:hint="eastAsia" w:ascii="宋体" w:hAnsi="宋体"/>
          <w:snapToGrid w:val="0"/>
          <w:sz w:val="24"/>
        </w:rPr>
        <w:t>）承担质量保修期监理工作时，监理人应安排监理人员对委托人（或发包人）提出的工程质量缺陷进行检查和记录，对承包人进行修复的工程质量进行验收，合格后予以签认。</w:t>
      </w:r>
    </w:p>
    <w:p w14:paraId="57392BEF">
      <w:pPr>
        <w:snapToGrid w:val="0"/>
        <w:spacing w:line="480" w:lineRule="exact"/>
        <w:ind w:firstLine="480" w:firstLineChars="200"/>
        <w:rPr>
          <w:rFonts w:hint="eastAsia" w:ascii="宋体" w:hAnsi="宋体"/>
          <w:snapToGrid w:val="0"/>
          <w:sz w:val="24"/>
        </w:rPr>
      </w:pPr>
      <w:r>
        <w:rPr>
          <w:rFonts w:hint="eastAsia" w:ascii="宋体" w:hAnsi="宋体"/>
          <w:snapToGrid w:val="0"/>
          <w:sz w:val="24"/>
        </w:rPr>
        <w:t>（</w:t>
      </w:r>
      <w:r>
        <w:rPr>
          <w:snapToGrid w:val="0"/>
          <w:sz w:val="24"/>
        </w:rPr>
        <w:t>3</w:t>
      </w:r>
      <w:r>
        <w:rPr>
          <w:rFonts w:hint="eastAsia" w:ascii="宋体" w:hAnsi="宋体"/>
          <w:snapToGrid w:val="0"/>
          <w:sz w:val="24"/>
        </w:rPr>
        <w:t>）监理人员应对工程质量缺陷原因进行调查分析并确定责任归属，对非承包人原因造成的工程质量缺陷，监理人员应核实修复工程的费用和签署工程款支付证书，并报</w:t>
      </w:r>
      <w:r>
        <w:rPr>
          <w:rFonts w:hint="eastAsia" w:ascii="宋体" w:hAnsi="宋体"/>
          <w:sz w:val="24"/>
          <w:szCs w:val="24"/>
        </w:rPr>
        <w:t>发包人及委托人</w:t>
      </w:r>
      <w:r>
        <w:rPr>
          <w:rFonts w:hint="eastAsia" w:ascii="宋体" w:hAnsi="宋体"/>
          <w:snapToGrid w:val="0"/>
          <w:sz w:val="24"/>
        </w:rPr>
        <w:t>。</w:t>
      </w:r>
    </w:p>
    <w:p w14:paraId="4757550D">
      <w:pPr>
        <w:pStyle w:val="53"/>
        <w:spacing w:line="480" w:lineRule="exact"/>
        <w:ind w:firstLine="482"/>
        <w:rPr>
          <w:rFonts w:hint="eastAsia" w:ascii="宋体" w:hAnsi="宋体"/>
          <w:b/>
          <w:spacing w:val="0"/>
        </w:rPr>
      </w:pPr>
      <w:r>
        <w:rPr>
          <w:b/>
          <w:spacing w:val="0"/>
        </w:rPr>
        <w:t xml:space="preserve">4.2 </w:t>
      </w:r>
      <w:r>
        <w:rPr>
          <w:rFonts w:hint="eastAsia" w:ascii="宋体" w:hAnsi="宋体"/>
          <w:b/>
          <w:spacing w:val="0"/>
        </w:rPr>
        <w:t xml:space="preserve"> 项目监理机构</w:t>
      </w:r>
    </w:p>
    <w:p w14:paraId="7C66BCC5">
      <w:pPr>
        <w:pStyle w:val="53"/>
        <w:spacing w:line="480" w:lineRule="exact"/>
        <w:ind w:firstLine="482"/>
        <w:rPr>
          <w:rFonts w:hint="eastAsia" w:ascii="宋体" w:hAnsi="宋体"/>
          <w:b/>
          <w:spacing w:val="0"/>
        </w:rPr>
      </w:pPr>
      <w:r>
        <w:rPr>
          <w:b/>
          <w:spacing w:val="0"/>
        </w:rPr>
        <w:t>4.2.1</w:t>
      </w:r>
      <w:r>
        <w:rPr>
          <w:rFonts w:hint="eastAsia" w:ascii="宋体" w:hAnsi="宋体"/>
          <w:b/>
          <w:spacing w:val="0"/>
        </w:rPr>
        <w:t xml:space="preserve">  项目监理机构</w:t>
      </w:r>
    </w:p>
    <w:p w14:paraId="0C64C4BC">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）监理人必须在施工现场建立项目监理机构。项目监理机构在完成委托监理合同约定的监理工作后可撤离施工现场。</w:t>
      </w:r>
    </w:p>
    <w:p w14:paraId="10DC1AD2">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）监理人必须在委托人发出进场通知后，按委托人具体的要求进场，并立即开始履行本合同约定的服务。监理人必须按照其投标文件和监理规划的承诺，足额、按时派驻监理人员和投入设备（见合同附件</w:t>
      </w:r>
      <w:r>
        <w:rPr>
          <w:rFonts w:hint="eastAsia"/>
          <w:spacing w:val="0"/>
        </w:rPr>
        <w:t>3</w:t>
      </w:r>
      <w:r>
        <w:rPr>
          <w:rFonts w:hAnsi="宋体"/>
          <w:spacing w:val="0"/>
        </w:rPr>
        <w:t>、</w:t>
      </w:r>
      <w:r>
        <w:rPr>
          <w:rFonts w:hint="eastAsia" w:hAnsi="宋体"/>
          <w:spacing w:val="0"/>
        </w:rPr>
        <w:t>附件</w:t>
      </w:r>
      <w:r>
        <w:rPr>
          <w:rFonts w:hint="eastAsia"/>
          <w:spacing w:val="0"/>
        </w:rPr>
        <w:t>4、附件5</w:t>
      </w:r>
      <w:r>
        <w:rPr>
          <w:rFonts w:hint="eastAsia" w:ascii="宋体" w:hAnsi="宋体"/>
          <w:spacing w:val="0"/>
        </w:rPr>
        <w:t>）。</w:t>
      </w:r>
    </w:p>
    <w:p w14:paraId="66FD9871">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）监理人须严格按照投标承诺配备总监理工程师、总监理工程师代表、专业监理工程师和监理员，具体人员配置见合同附件3。</w:t>
      </w:r>
    </w:p>
    <w:p w14:paraId="29CE230F">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项目监理机构的监理人员应专业配套、数量满足工程项目监理工作的需要，保证足够的监理人员从事要求的施工准备期至工程收尾、工程整改、工程竣工、工程移交、工程结算、工程竣工备案、工程质量保修期的监理工作，各阶段人员需求详见合同附件4。</w:t>
      </w:r>
    </w:p>
    <w:p w14:paraId="6423C187">
      <w:pPr>
        <w:pStyle w:val="53"/>
        <w:spacing w:line="480" w:lineRule="exact"/>
        <w:ind w:firstLine="480"/>
        <w:rPr>
          <w:rFonts w:hint="eastAsia" w:ascii="宋体" w:hAnsi="宋体"/>
          <w:spacing w:val="0"/>
        </w:rPr>
      </w:pPr>
      <w:r>
        <w:rPr>
          <w:rFonts w:hint="eastAsia" w:ascii="宋体" w:hAnsi="宋体"/>
          <w:spacing w:val="0"/>
        </w:rPr>
        <w:t>（</w:t>
      </w:r>
      <w:r>
        <w:rPr>
          <w:spacing w:val="0"/>
        </w:rPr>
        <w:t>5</w:t>
      </w:r>
      <w:r>
        <w:rPr>
          <w:rFonts w:hint="eastAsia" w:ascii="宋体" w:hAnsi="宋体"/>
          <w:spacing w:val="0"/>
        </w:rPr>
        <w:t>）监理人派驻到项目所在地履行监理服务的监理人员</w:t>
      </w:r>
      <w:r>
        <w:rPr>
          <w:rFonts w:ascii="宋体" w:hAnsi="宋体"/>
          <w:spacing w:val="0"/>
        </w:rPr>
        <w:t>，</w:t>
      </w:r>
      <w:r>
        <w:rPr>
          <w:rFonts w:hint="eastAsia" w:ascii="宋体" w:hAnsi="宋体"/>
          <w:spacing w:val="0"/>
        </w:rPr>
        <w:t>必须常驻现场。</w:t>
      </w:r>
    </w:p>
    <w:p w14:paraId="4AC43208">
      <w:pPr>
        <w:pStyle w:val="53"/>
        <w:spacing w:line="480" w:lineRule="exact"/>
        <w:ind w:firstLine="480"/>
        <w:rPr>
          <w:rFonts w:hint="eastAsia" w:ascii="宋体" w:hAnsi="宋体"/>
          <w:spacing w:val="0"/>
        </w:rPr>
      </w:pPr>
      <w:r>
        <w:rPr>
          <w:rFonts w:hint="eastAsia" w:ascii="宋体" w:hAnsi="宋体"/>
          <w:spacing w:val="0"/>
        </w:rPr>
        <w:t>（</w:t>
      </w:r>
      <w:r>
        <w:rPr>
          <w:spacing w:val="0"/>
        </w:rPr>
        <w:t>6</w:t>
      </w:r>
      <w:r>
        <w:rPr>
          <w:rFonts w:hint="eastAsia" w:ascii="宋体" w:hAnsi="宋体"/>
          <w:spacing w:val="0"/>
        </w:rPr>
        <w:t>）委托人将监理人的人员落实、驻场人员的到位作为监理管理工作考核的内容之一。如监理人的人员投入、驻场工作的安排、落实，未能达到合同要求，委托人将严格按本合同的相关约定作出处理。</w:t>
      </w:r>
    </w:p>
    <w:p w14:paraId="63C03C83">
      <w:pPr>
        <w:pStyle w:val="53"/>
        <w:spacing w:line="480" w:lineRule="exact"/>
        <w:ind w:firstLine="480"/>
        <w:rPr>
          <w:rFonts w:hint="eastAsia" w:ascii="宋体" w:hAnsi="宋体"/>
          <w:spacing w:val="0"/>
        </w:rPr>
      </w:pPr>
      <w:r>
        <w:rPr>
          <w:rFonts w:hint="eastAsia" w:ascii="宋体" w:hAnsi="宋体"/>
          <w:spacing w:val="0"/>
        </w:rPr>
        <w:t>（</w:t>
      </w:r>
      <w:r>
        <w:rPr>
          <w:spacing w:val="0"/>
        </w:rPr>
        <w:t>7</w:t>
      </w:r>
      <w:r>
        <w:rPr>
          <w:rFonts w:hint="eastAsia" w:ascii="宋体" w:hAnsi="宋体"/>
          <w:spacing w:val="0"/>
        </w:rPr>
        <w:t>）监理人必须保证参与本项目监理人员的稳定性，未征得委托人同意不可撤换，否则必须承担相应责任。监理人因工作安排或其他原因</w:t>
      </w:r>
      <w:r>
        <w:rPr>
          <w:rFonts w:ascii="宋体" w:hAnsi="宋体"/>
          <w:spacing w:val="0"/>
        </w:rPr>
        <w:t>，</w:t>
      </w:r>
      <w:r>
        <w:rPr>
          <w:rFonts w:hint="eastAsia" w:ascii="宋体" w:hAnsi="宋体"/>
          <w:spacing w:val="0"/>
        </w:rPr>
        <w:t>需要更换派驻到项目所在地履行监理服务的主要监理人员的</w:t>
      </w:r>
      <w:r>
        <w:rPr>
          <w:rFonts w:ascii="宋体" w:hAnsi="宋体"/>
          <w:spacing w:val="0"/>
        </w:rPr>
        <w:t>，</w:t>
      </w:r>
      <w:r>
        <w:rPr>
          <w:rFonts w:hint="eastAsia" w:ascii="宋体" w:hAnsi="宋体"/>
          <w:spacing w:val="0"/>
        </w:rPr>
        <w:t>应事先得到委托人的同意。</w:t>
      </w:r>
    </w:p>
    <w:p w14:paraId="60DE6519">
      <w:pPr>
        <w:pStyle w:val="53"/>
        <w:spacing w:line="480" w:lineRule="exact"/>
        <w:ind w:firstLine="480"/>
        <w:rPr>
          <w:rFonts w:hint="eastAsia" w:ascii="宋体" w:hAnsi="宋体"/>
          <w:spacing w:val="0"/>
        </w:rPr>
      </w:pPr>
      <w:r>
        <w:rPr>
          <w:rFonts w:hint="eastAsia" w:ascii="宋体" w:hAnsi="宋体"/>
          <w:spacing w:val="0"/>
        </w:rPr>
        <w:t>（</w:t>
      </w:r>
      <w:r>
        <w:rPr>
          <w:spacing w:val="0"/>
        </w:rPr>
        <w:t>8</w:t>
      </w:r>
      <w:r>
        <w:rPr>
          <w:rFonts w:hint="eastAsia" w:ascii="宋体" w:hAnsi="宋体"/>
          <w:spacing w:val="0"/>
        </w:rPr>
        <w:t>）委托人有权以书面形式要求监理人更换不能按照本合同约定履行监理服务的派驻人员。</w:t>
      </w:r>
    </w:p>
    <w:p w14:paraId="4ED9656B">
      <w:pPr>
        <w:pStyle w:val="53"/>
        <w:spacing w:line="480" w:lineRule="exact"/>
        <w:ind w:firstLine="480"/>
        <w:rPr>
          <w:rFonts w:hint="eastAsia" w:ascii="宋体" w:hAnsi="宋体"/>
          <w:spacing w:val="0"/>
        </w:rPr>
      </w:pPr>
      <w:r>
        <w:rPr>
          <w:rFonts w:hint="eastAsia" w:ascii="宋体" w:hAnsi="宋体"/>
          <w:spacing w:val="0"/>
        </w:rPr>
        <w:t>（</w:t>
      </w:r>
      <w:r>
        <w:rPr>
          <w:spacing w:val="0"/>
        </w:rPr>
        <w:t>9</w:t>
      </w:r>
      <w:r>
        <w:rPr>
          <w:rFonts w:hint="eastAsia" w:ascii="宋体" w:hAnsi="宋体"/>
          <w:spacing w:val="0"/>
        </w:rPr>
        <w:t>）即使是委托人要求或同意更换的监理人员</w:t>
      </w:r>
      <w:r>
        <w:rPr>
          <w:rFonts w:ascii="宋体" w:hAnsi="宋体"/>
          <w:spacing w:val="0"/>
        </w:rPr>
        <w:t>，</w:t>
      </w:r>
      <w:r>
        <w:rPr>
          <w:rFonts w:hint="eastAsia" w:ascii="宋体" w:hAnsi="宋体"/>
          <w:spacing w:val="0"/>
        </w:rPr>
        <w:t>其替代人员的资质仍应得到委托人的认可。由于更换人员引起的费用由监理人承担。</w:t>
      </w:r>
    </w:p>
    <w:p w14:paraId="0514A4F3">
      <w:pPr>
        <w:pStyle w:val="53"/>
        <w:spacing w:line="480" w:lineRule="exact"/>
        <w:ind w:firstLine="480"/>
        <w:rPr>
          <w:rFonts w:hint="eastAsia" w:ascii="宋体" w:hAnsi="宋体"/>
          <w:spacing w:val="0"/>
        </w:rPr>
      </w:pPr>
      <w:r>
        <w:rPr>
          <w:rFonts w:hint="eastAsia" w:ascii="宋体" w:hAnsi="宋体"/>
          <w:spacing w:val="0"/>
        </w:rPr>
        <w:t>（</w:t>
      </w:r>
      <w:r>
        <w:rPr>
          <w:spacing w:val="0"/>
        </w:rPr>
        <w:t>10</w:t>
      </w:r>
      <w:r>
        <w:rPr>
          <w:rFonts w:hint="eastAsia" w:ascii="宋体" w:hAnsi="宋体"/>
          <w:spacing w:val="0"/>
        </w:rPr>
        <w:t>）监理工程师在本监理合同授权范围内行使合同规定的权利，履行相应的职责。</w:t>
      </w:r>
    </w:p>
    <w:p w14:paraId="0408A10C">
      <w:pPr>
        <w:pStyle w:val="53"/>
        <w:spacing w:line="480" w:lineRule="exact"/>
        <w:ind w:firstLine="480"/>
        <w:rPr>
          <w:rFonts w:hint="eastAsia" w:ascii="宋体" w:hAnsi="宋体"/>
          <w:spacing w:val="0"/>
        </w:rPr>
      </w:pPr>
      <w:r>
        <w:rPr>
          <w:rFonts w:hint="eastAsia" w:ascii="宋体" w:hAnsi="宋体"/>
          <w:spacing w:val="0"/>
        </w:rPr>
        <w:t>（</w:t>
      </w:r>
      <w:r>
        <w:rPr>
          <w:spacing w:val="0"/>
        </w:rPr>
        <w:t>12</w:t>
      </w:r>
      <w:r>
        <w:rPr>
          <w:rFonts w:hint="eastAsia" w:ascii="宋体" w:hAnsi="宋体"/>
          <w:spacing w:val="0"/>
        </w:rPr>
        <w:t>）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14:paraId="5A1707A0">
      <w:pPr>
        <w:pStyle w:val="53"/>
        <w:spacing w:line="480" w:lineRule="exact"/>
        <w:ind w:firstLine="480"/>
        <w:rPr>
          <w:rFonts w:hint="eastAsia" w:ascii="宋体" w:hAnsi="宋体"/>
          <w:spacing w:val="0"/>
        </w:rPr>
      </w:pPr>
      <w:r>
        <w:rPr>
          <w:rFonts w:hint="eastAsia" w:ascii="宋体" w:hAnsi="宋体"/>
          <w:spacing w:val="0"/>
        </w:rPr>
        <w:t>（</w:t>
      </w:r>
      <w:r>
        <w:rPr>
          <w:spacing w:val="0"/>
        </w:rPr>
        <w:t>13</w:t>
      </w:r>
      <w:r>
        <w:rPr>
          <w:rFonts w:hint="eastAsia" w:ascii="宋体" w:hAnsi="宋体"/>
          <w:spacing w:val="0"/>
        </w:rPr>
        <w:t>）委托人根据工程推进实际情况，有权要求监理人的项目负责人必须调用其资源保证落实本项目监理工作。</w:t>
      </w:r>
    </w:p>
    <w:p w14:paraId="408C5CCB">
      <w:pPr>
        <w:pStyle w:val="53"/>
        <w:spacing w:line="480" w:lineRule="exact"/>
        <w:ind w:firstLine="480"/>
        <w:rPr>
          <w:rFonts w:hint="eastAsia" w:ascii="宋体" w:hAnsi="宋体"/>
          <w:spacing w:val="0"/>
        </w:rPr>
      </w:pPr>
      <w:r>
        <w:rPr>
          <w:rFonts w:hint="eastAsia" w:ascii="宋体" w:hAnsi="宋体"/>
          <w:spacing w:val="0"/>
        </w:rPr>
        <w:t>（</w:t>
      </w:r>
      <w:r>
        <w:rPr>
          <w:spacing w:val="0"/>
        </w:rPr>
        <w:t>14</w:t>
      </w:r>
      <w:r>
        <w:rPr>
          <w:rFonts w:hint="eastAsia" w:ascii="宋体" w:hAnsi="宋体"/>
          <w:spacing w:val="0"/>
        </w:rPr>
        <w:t>）监理人应对其驻地监理人员的人身安全承担责任。</w:t>
      </w:r>
    </w:p>
    <w:p w14:paraId="63D09F27">
      <w:pPr>
        <w:pStyle w:val="53"/>
        <w:spacing w:line="480" w:lineRule="exact"/>
        <w:ind w:firstLine="480"/>
        <w:rPr>
          <w:rFonts w:hint="eastAsia" w:ascii="宋体" w:hAnsi="宋体"/>
          <w:spacing w:val="0"/>
        </w:rPr>
      </w:pPr>
      <w:r>
        <w:rPr>
          <w:rFonts w:hint="eastAsia" w:ascii="宋体" w:hAnsi="宋体"/>
          <w:spacing w:val="0"/>
        </w:rPr>
        <w:t>（</w:t>
      </w:r>
      <w:r>
        <w:rPr>
          <w:spacing w:val="0"/>
        </w:rPr>
        <w:t>15</w:t>
      </w:r>
      <w:r>
        <w:rPr>
          <w:rFonts w:hint="eastAsia" w:ascii="宋体" w:hAnsi="宋体"/>
          <w:spacing w:val="0"/>
        </w:rPr>
        <w:t>）监理人应于委托监理合同签订后十天内将项目监理机构的组织形式、人员构成及对总监理工程师的任命书面通知委托人。当总监理工程师需要调整时，监理人应征事先书面征得得委托人的同意；当专业监理工程师需要调整时，总监理工程师应书面通知委托人和承包人。</w:t>
      </w:r>
    </w:p>
    <w:p w14:paraId="557678FA">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spacing w:val="0"/>
        </w:rPr>
        <w:t>6</w:t>
      </w:r>
      <w:r>
        <w:rPr>
          <w:rFonts w:hint="eastAsia" w:ascii="宋体" w:hAnsi="宋体"/>
          <w:spacing w:val="0"/>
        </w:rPr>
        <w:t>）监理人应按照广州市建设行政主管部门现行要求为监理人员办理平安卡。</w:t>
      </w:r>
    </w:p>
    <w:p w14:paraId="3D0BF88B">
      <w:pPr>
        <w:pStyle w:val="53"/>
        <w:spacing w:line="480" w:lineRule="exact"/>
        <w:ind w:firstLine="482"/>
        <w:rPr>
          <w:rFonts w:hint="eastAsia" w:ascii="宋体" w:hAnsi="宋体"/>
          <w:b/>
          <w:spacing w:val="0"/>
        </w:rPr>
      </w:pPr>
      <w:r>
        <w:rPr>
          <w:b/>
          <w:spacing w:val="0"/>
        </w:rPr>
        <w:t>4.2.2</w:t>
      </w:r>
      <w:r>
        <w:rPr>
          <w:rFonts w:hint="eastAsia" w:ascii="宋体" w:hAnsi="宋体"/>
          <w:b/>
          <w:spacing w:val="0"/>
        </w:rPr>
        <w:t xml:space="preserve">  总监理工程师的委派和指令</w:t>
      </w:r>
    </w:p>
    <w:p w14:paraId="0F4AD1A7">
      <w:pPr>
        <w:pStyle w:val="53"/>
        <w:spacing w:line="480" w:lineRule="exact"/>
        <w:ind w:firstLine="480"/>
        <w:rPr>
          <w:rFonts w:hint="eastAsia" w:ascii="宋体" w:hAnsi="宋体"/>
          <w:bCs/>
          <w:spacing w:val="0"/>
        </w:rPr>
      </w:pPr>
      <w:r>
        <w:rPr>
          <w:rFonts w:hint="eastAsia" w:ascii="宋体" w:hAnsi="宋体"/>
          <w:spacing w:val="0"/>
        </w:rPr>
        <w:t>（</w:t>
      </w:r>
      <w:r>
        <w:rPr>
          <w:spacing w:val="0"/>
        </w:rPr>
        <w:t>1</w:t>
      </w:r>
      <w:r>
        <w:rPr>
          <w:rFonts w:hint="eastAsia" w:ascii="宋体" w:hAnsi="宋体"/>
          <w:spacing w:val="0"/>
        </w:rPr>
        <w:t>）</w:t>
      </w:r>
      <w:r>
        <w:rPr>
          <w:rFonts w:hint="eastAsia" w:ascii="宋体" w:hAnsi="宋体"/>
          <w:bCs/>
          <w:spacing w:val="0"/>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4459AF63">
      <w:pPr>
        <w:pStyle w:val="53"/>
        <w:spacing w:line="480" w:lineRule="exact"/>
        <w:ind w:firstLine="480"/>
        <w:rPr>
          <w:rFonts w:hint="eastAsia" w:ascii="宋体" w:hAnsi="宋体"/>
          <w:bCs/>
          <w:spacing w:val="0"/>
        </w:rPr>
      </w:pPr>
      <w:r>
        <w:rPr>
          <w:rFonts w:hint="eastAsia" w:ascii="宋体" w:hAnsi="宋体"/>
          <w:spacing w:val="0"/>
        </w:rPr>
        <w:t>（</w:t>
      </w:r>
      <w:r>
        <w:rPr>
          <w:spacing w:val="0"/>
        </w:rPr>
        <w:t>2</w:t>
      </w:r>
      <w:r>
        <w:rPr>
          <w:rFonts w:hint="eastAsia" w:ascii="宋体" w:hAnsi="宋体"/>
          <w:spacing w:val="0"/>
        </w:rPr>
        <w:t>）</w:t>
      </w:r>
      <w:r>
        <w:rPr>
          <w:rFonts w:hint="eastAsia" w:ascii="宋体" w:hAnsi="宋体"/>
          <w:bCs/>
          <w:spacing w:val="0"/>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3FAA39E3">
      <w:pPr>
        <w:pStyle w:val="53"/>
        <w:spacing w:line="480" w:lineRule="exact"/>
        <w:ind w:firstLine="480"/>
        <w:rPr>
          <w:rFonts w:hint="eastAsia" w:ascii="宋体" w:hAnsi="宋体"/>
          <w:bCs/>
          <w:spacing w:val="0"/>
        </w:rPr>
      </w:pPr>
      <w:r>
        <w:rPr>
          <w:rFonts w:hint="eastAsia" w:ascii="宋体" w:hAnsi="宋体"/>
          <w:spacing w:val="0"/>
        </w:rPr>
        <w:t>（</w:t>
      </w:r>
      <w:r>
        <w:rPr>
          <w:spacing w:val="0"/>
        </w:rPr>
        <w:t>3</w:t>
      </w:r>
      <w:r>
        <w:rPr>
          <w:rFonts w:hint="eastAsia" w:ascii="宋体" w:hAnsi="宋体"/>
          <w:spacing w:val="0"/>
        </w:rPr>
        <w:t>）</w:t>
      </w:r>
      <w:r>
        <w:rPr>
          <w:rFonts w:hint="eastAsia" w:ascii="宋体" w:hAnsi="宋体"/>
          <w:bCs/>
          <w:spacing w:val="0"/>
        </w:rPr>
        <w:t>总监理工程师应按相关合同的约定向承包人发出指令，总监理工程师的指令应盖有监理人授权的施工场地机构章，并由总监理工程师或总监理工程师按上述</w:t>
      </w:r>
      <w:r>
        <w:rPr>
          <w:rFonts w:hAnsi="宋体"/>
          <w:bCs/>
          <w:spacing w:val="0"/>
        </w:rPr>
        <w:t>（</w:t>
      </w:r>
      <w:r>
        <w:rPr>
          <w:bCs/>
          <w:spacing w:val="0"/>
        </w:rPr>
        <w:t>1</w:t>
      </w:r>
      <w:r>
        <w:rPr>
          <w:rFonts w:hAnsi="宋体"/>
          <w:bCs/>
          <w:spacing w:val="0"/>
        </w:rPr>
        <w:t>）</w:t>
      </w:r>
      <w:r>
        <w:rPr>
          <w:rFonts w:hint="eastAsia" w:ascii="宋体" w:hAnsi="宋体"/>
          <w:bCs/>
          <w:spacing w:val="0"/>
        </w:rPr>
        <w:t>项约定授权的监理人员签字。</w:t>
      </w:r>
    </w:p>
    <w:p w14:paraId="007B99E7">
      <w:pPr>
        <w:pStyle w:val="53"/>
        <w:spacing w:line="480" w:lineRule="exact"/>
        <w:ind w:firstLine="480"/>
        <w:rPr>
          <w:rFonts w:hint="eastAsia" w:ascii="宋体" w:hAnsi="宋体"/>
          <w:bCs/>
          <w:strike/>
          <w:spacing w:val="0"/>
        </w:rPr>
      </w:pPr>
      <w:r>
        <w:rPr>
          <w:rFonts w:hint="eastAsia" w:ascii="宋体" w:hAnsi="宋体"/>
          <w:spacing w:val="0"/>
        </w:rPr>
        <w:t>（</w:t>
      </w:r>
      <w:r>
        <w:rPr>
          <w:spacing w:val="0"/>
        </w:rPr>
        <w:t>4</w:t>
      </w:r>
      <w:r>
        <w:rPr>
          <w:rFonts w:hint="eastAsia" w:ascii="宋体" w:hAnsi="宋体"/>
          <w:spacing w:val="0"/>
        </w:rPr>
        <w:t>）</w:t>
      </w:r>
      <w:r>
        <w:rPr>
          <w:rFonts w:hint="eastAsia" w:ascii="宋体" w:hAnsi="宋体"/>
          <w:bCs/>
          <w:spacing w:val="0"/>
        </w:rPr>
        <w:t>承包人收到总监理工程师按上述</w:t>
      </w:r>
      <w:r>
        <w:rPr>
          <w:rFonts w:hAnsi="宋体"/>
          <w:bCs/>
          <w:spacing w:val="0"/>
        </w:rPr>
        <w:t>（</w:t>
      </w:r>
      <w:r>
        <w:rPr>
          <w:bCs/>
          <w:spacing w:val="0"/>
        </w:rPr>
        <w:t>3</w:t>
      </w:r>
      <w:r>
        <w:rPr>
          <w:rFonts w:hAnsi="宋体"/>
          <w:bCs/>
          <w:spacing w:val="0"/>
        </w:rPr>
        <w:t>）</w:t>
      </w:r>
      <w:r>
        <w:rPr>
          <w:rFonts w:hint="eastAsia" w:ascii="宋体" w:hAnsi="宋体"/>
          <w:bCs/>
          <w:spacing w:val="0"/>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或依委托人指示报发包人）裁决。</w:t>
      </w:r>
    </w:p>
    <w:p w14:paraId="20CBDDA1">
      <w:pPr>
        <w:pStyle w:val="53"/>
        <w:spacing w:line="480" w:lineRule="exact"/>
        <w:ind w:firstLine="480"/>
        <w:rPr>
          <w:rFonts w:hint="eastAsia" w:ascii="宋体" w:hAnsi="宋体"/>
          <w:bCs/>
          <w:spacing w:val="0"/>
        </w:rPr>
      </w:pPr>
      <w:r>
        <w:rPr>
          <w:rFonts w:hint="eastAsia" w:ascii="宋体" w:hAnsi="宋体"/>
          <w:spacing w:val="0"/>
        </w:rPr>
        <w:t>（</w:t>
      </w:r>
      <w:r>
        <w:rPr>
          <w:spacing w:val="0"/>
        </w:rPr>
        <w:t>5</w:t>
      </w:r>
      <w:r>
        <w:rPr>
          <w:rFonts w:hint="eastAsia" w:ascii="宋体" w:hAnsi="宋体"/>
          <w:spacing w:val="0"/>
        </w:rPr>
        <w:t>）</w:t>
      </w:r>
      <w:r>
        <w:rPr>
          <w:rFonts w:hint="eastAsia" w:ascii="宋体" w:hAnsi="宋体"/>
          <w:bCs/>
          <w:spacing w:val="0"/>
        </w:rPr>
        <w:t>在紧急情况下，总监理工程师或被授权的监理人员可以当场发出口头指令，承包人应遵照执行。监理人应在发出口头指令后24小时内发出书面指令予以确认。</w:t>
      </w:r>
    </w:p>
    <w:p w14:paraId="4802317F">
      <w:pPr>
        <w:pStyle w:val="53"/>
        <w:spacing w:line="480" w:lineRule="exact"/>
        <w:ind w:firstLine="480"/>
        <w:rPr>
          <w:rFonts w:hint="eastAsia" w:ascii="宋体" w:hAnsi="宋体"/>
          <w:bCs/>
          <w:spacing w:val="0"/>
        </w:rPr>
      </w:pPr>
      <w:r>
        <w:rPr>
          <w:rFonts w:hint="eastAsia" w:ascii="宋体" w:hAnsi="宋体"/>
          <w:spacing w:val="0"/>
        </w:rPr>
        <w:t>（</w:t>
      </w:r>
      <w:r>
        <w:rPr>
          <w:spacing w:val="0"/>
        </w:rPr>
        <w:t>6</w:t>
      </w:r>
      <w:r>
        <w:rPr>
          <w:rFonts w:hint="eastAsia" w:ascii="宋体" w:hAnsi="宋体"/>
          <w:spacing w:val="0"/>
        </w:rPr>
        <w:t>）</w:t>
      </w:r>
      <w:r>
        <w:rPr>
          <w:rFonts w:hint="eastAsia" w:ascii="宋体" w:hAnsi="宋体"/>
          <w:bCs/>
          <w:spacing w:val="0"/>
        </w:rPr>
        <w:t>除合同另有约定外，承包人只从总监理工程师或按上述</w:t>
      </w:r>
      <w:r>
        <w:rPr>
          <w:rFonts w:hAnsi="宋体"/>
          <w:bCs/>
          <w:spacing w:val="0"/>
        </w:rPr>
        <w:t>（</w:t>
      </w:r>
      <w:r>
        <w:rPr>
          <w:bCs/>
          <w:spacing w:val="0"/>
        </w:rPr>
        <w:t>1</w:t>
      </w:r>
      <w:r>
        <w:rPr>
          <w:rFonts w:hAnsi="宋体"/>
          <w:bCs/>
          <w:spacing w:val="0"/>
        </w:rPr>
        <w:t>）</w:t>
      </w:r>
      <w:r>
        <w:rPr>
          <w:rFonts w:hint="eastAsia" w:ascii="宋体" w:hAnsi="宋体"/>
          <w:bCs/>
          <w:spacing w:val="0"/>
        </w:rPr>
        <w:t>项被授权的监理人员处取得指令。</w:t>
      </w:r>
    </w:p>
    <w:p w14:paraId="1731A979">
      <w:pPr>
        <w:pStyle w:val="53"/>
        <w:spacing w:line="480" w:lineRule="exact"/>
        <w:ind w:firstLine="480"/>
        <w:rPr>
          <w:rFonts w:hint="eastAsia" w:ascii="宋体" w:hAnsi="宋体"/>
          <w:bCs/>
          <w:spacing w:val="0"/>
        </w:rPr>
      </w:pPr>
      <w:r>
        <w:rPr>
          <w:rFonts w:hint="eastAsia" w:ascii="宋体" w:hAnsi="宋体"/>
          <w:spacing w:val="0"/>
        </w:rPr>
        <w:t>（</w:t>
      </w:r>
      <w:r>
        <w:rPr>
          <w:spacing w:val="0"/>
        </w:rPr>
        <w:t>7</w:t>
      </w:r>
      <w:r>
        <w:rPr>
          <w:rFonts w:hint="eastAsia" w:ascii="宋体" w:hAnsi="宋体"/>
          <w:spacing w:val="0"/>
        </w:rPr>
        <w:t>）</w:t>
      </w:r>
      <w:r>
        <w:rPr>
          <w:rFonts w:hint="eastAsia" w:ascii="宋体" w:hAnsi="宋体"/>
          <w:bCs/>
          <w:spacing w:val="0"/>
        </w:rPr>
        <w:t>由于总监理工程师未能按合同约定履行职责或总监理工程师指令错误而延误工期的，工期顺延情形只适用于一般节点工期。</w:t>
      </w:r>
    </w:p>
    <w:p w14:paraId="673F37F5">
      <w:pPr>
        <w:pStyle w:val="53"/>
        <w:spacing w:line="480" w:lineRule="exact"/>
        <w:ind w:firstLine="482"/>
        <w:rPr>
          <w:rFonts w:hint="eastAsia" w:ascii="宋体" w:hAnsi="宋体"/>
          <w:spacing w:val="0"/>
        </w:rPr>
      </w:pPr>
      <w:r>
        <w:rPr>
          <w:rFonts w:hint="eastAsia" w:ascii="宋体" w:hAnsi="宋体"/>
          <w:b/>
          <w:spacing w:val="0"/>
        </w:rPr>
        <w:t>第五条　监理人义务</w:t>
      </w:r>
    </w:p>
    <w:p w14:paraId="7F52AA43">
      <w:pPr>
        <w:pStyle w:val="53"/>
        <w:spacing w:line="480" w:lineRule="exact"/>
        <w:ind w:firstLine="482"/>
        <w:rPr>
          <w:rFonts w:hint="eastAsia" w:ascii="宋体" w:hAnsi="宋体"/>
          <w:spacing w:val="0"/>
        </w:rPr>
      </w:pPr>
      <w:r>
        <w:rPr>
          <w:b/>
          <w:spacing w:val="0"/>
        </w:rPr>
        <w:t>5.1</w:t>
      </w:r>
      <w:r>
        <w:rPr>
          <w:rFonts w:hint="eastAsia" w:ascii="宋体" w:hAnsi="宋体"/>
          <w:spacing w:val="0"/>
        </w:rPr>
        <w:t xml:space="preserve">  监理人应对其派驻的监理机构在监理业务范围内的工作全面负责，并提供一切必要的支持。</w:t>
      </w:r>
    </w:p>
    <w:p w14:paraId="215ABAA3">
      <w:pPr>
        <w:pStyle w:val="53"/>
        <w:spacing w:line="480" w:lineRule="exact"/>
        <w:ind w:firstLine="482"/>
        <w:rPr>
          <w:rFonts w:hint="eastAsia" w:ascii="宋体" w:hAnsi="宋体"/>
          <w:spacing w:val="0"/>
        </w:rPr>
      </w:pPr>
      <w:r>
        <w:rPr>
          <w:b/>
          <w:spacing w:val="0"/>
        </w:rPr>
        <w:t>5.2</w:t>
      </w:r>
      <w:r>
        <w:rPr>
          <w:rFonts w:hint="eastAsia" w:ascii="宋体" w:hAnsi="宋体"/>
          <w:spacing w:val="0"/>
        </w:rPr>
        <w:t xml:space="preserve">  监理人在本合同履行期内必须接受委托人有关项目管理机构职权规定的约束，监理人应对提供给本项目服务的人员经常进行检查、指导、管理及后方支持，对他们完成的服务承担责任。</w:t>
      </w:r>
    </w:p>
    <w:p w14:paraId="30B6C114">
      <w:pPr>
        <w:pStyle w:val="53"/>
        <w:spacing w:line="480" w:lineRule="exact"/>
        <w:ind w:firstLine="482"/>
        <w:rPr>
          <w:rFonts w:hint="eastAsia" w:ascii="宋体" w:hAnsi="宋体"/>
          <w:spacing w:val="0"/>
        </w:rPr>
      </w:pPr>
      <w:r>
        <w:rPr>
          <w:b/>
          <w:spacing w:val="0"/>
        </w:rPr>
        <w:t>5.3</w:t>
      </w:r>
      <w:r>
        <w:rPr>
          <w:rFonts w:hint="eastAsia" w:ascii="宋体" w:hAnsi="宋体"/>
          <w:spacing w:val="0"/>
        </w:rPr>
        <w:t xml:space="preserve">  监理人必须在收到图纸、勘察资料等技术文件后14个日内向委托人及发包人提供针对本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14:paraId="6E19E924">
      <w:pPr>
        <w:pStyle w:val="53"/>
        <w:spacing w:line="480" w:lineRule="exact"/>
        <w:ind w:firstLine="482"/>
        <w:rPr>
          <w:rFonts w:hint="eastAsia" w:ascii="宋体" w:hAnsi="宋体"/>
          <w:spacing w:val="0"/>
        </w:rPr>
      </w:pPr>
      <w:r>
        <w:rPr>
          <w:b/>
          <w:spacing w:val="0"/>
        </w:rPr>
        <w:t>5.4</w:t>
      </w:r>
      <w:r>
        <w:rPr>
          <w:rFonts w:hint="eastAsia" w:ascii="宋体" w:hAnsi="宋体"/>
          <w:spacing w:val="0"/>
        </w:rPr>
        <w:t xml:space="preserve">  委托人委托监理人代表委托人组织施工前期手续的办理工作，直至具备施工条件。委托人委托监理人承担本工程范围内的协调管理工作，包括工程施工的进场、设计、退场、质量、进度及其他相关工作。</w:t>
      </w:r>
    </w:p>
    <w:p w14:paraId="7311F1DA">
      <w:pPr>
        <w:pStyle w:val="53"/>
        <w:spacing w:line="480" w:lineRule="exact"/>
        <w:ind w:firstLine="482"/>
        <w:rPr>
          <w:rFonts w:hint="eastAsia" w:ascii="宋体" w:hAnsi="宋体"/>
          <w:spacing w:val="0"/>
        </w:rPr>
      </w:pPr>
      <w:r>
        <w:rPr>
          <w:b/>
          <w:spacing w:val="0"/>
        </w:rPr>
        <w:t>5.5</w:t>
      </w:r>
      <w:r>
        <w:rPr>
          <w:rFonts w:hint="eastAsia" w:ascii="宋体" w:hAnsi="宋体"/>
          <w:spacing w:val="0"/>
        </w:rPr>
        <w:t xml:space="preserve">  监理工程师在本工程中，对工程质量、投资与进度进行控制，办理合同约定的各项手续。监理工程师在办理各种手续时，不得扣压和延误。</w:t>
      </w:r>
    </w:p>
    <w:p w14:paraId="12782811">
      <w:pPr>
        <w:pStyle w:val="53"/>
        <w:spacing w:line="480" w:lineRule="exact"/>
        <w:ind w:firstLine="482"/>
        <w:rPr>
          <w:rFonts w:hint="eastAsia" w:ascii="宋体" w:hAnsi="宋体"/>
          <w:spacing w:val="0"/>
        </w:rPr>
      </w:pPr>
      <w:r>
        <w:rPr>
          <w:b/>
          <w:spacing w:val="0"/>
        </w:rPr>
        <w:t>5.6</w:t>
      </w:r>
      <w:r>
        <w:rPr>
          <w:rFonts w:hint="eastAsia" w:ascii="宋体" w:hAnsi="宋体"/>
          <w:spacing w:val="0"/>
        </w:rPr>
        <w:t xml:space="preserve">  在任何情况下（包括合同另有约定的情况），凡涉及工程变更、工程量增减、议价、索赔、处理事故、改变工期、改变技术标准、改变重大施工方案等及一切有关费用的问题，均需与委托人共同商定，报委托人批准。</w:t>
      </w:r>
    </w:p>
    <w:p w14:paraId="26A5CEFF">
      <w:pPr>
        <w:pStyle w:val="53"/>
        <w:spacing w:line="480" w:lineRule="exact"/>
        <w:ind w:firstLine="482"/>
        <w:rPr>
          <w:rFonts w:hint="eastAsia" w:ascii="宋体" w:hAnsi="宋体"/>
          <w:spacing w:val="0"/>
        </w:rPr>
      </w:pPr>
      <w:r>
        <w:rPr>
          <w:b/>
          <w:spacing w:val="0"/>
        </w:rPr>
        <w:t>5.7</w:t>
      </w:r>
      <w:r>
        <w:rPr>
          <w:rFonts w:hint="eastAsia" w:ascii="宋体" w:hAnsi="宋体"/>
          <w:spacing w:val="0"/>
        </w:rPr>
        <w:t xml:space="preserve">  本工程质量实行承包人自检、监理人、发包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4202D6AB">
      <w:pPr>
        <w:pStyle w:val="53"/>
        <w:spacing w:line="480" w:lineRule="exact"/>
        <w:ind w:firstLine="482"/>
        <w:rPr>
          <w:rFonts w:hint="eastAsia" w:ascii="宋体" w:hAnsi="宋体"/>
          <w:spacing w:val="0"/>
        </w:rPr>
      </w:pPr>
      <w:r>
        <w:rPr>
          <w:b/>
          <w:spacing w:val="0"/>
        </w:rPr>
        <w:t>5.8</w:t>
      </w:r>
      <w:r>
        <w:rPr>
          <w:rFonts w:hint="eastAsia" w:ascii="宋体" w:hAnsi="宋体"/>
          <w:spacing w:val="0"/>
        </w:rPr>
        <w:t xml:space="preserve">  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同时，监理人应向发包人按本合同约定履行作为项目监理人的职责和义务（包括违约造成的赔偿责任）。如委托人与发包人意见不一致，在不违反技术规范及法律规定的情况下，监理人应按委托人的意见履行监理职责，处理职责范围内的事务。本合同约定监理人应向委托人承担的义务但未明确须同时向发包人承担的，如委托人认为有必要时，委托人有权指示监理人同时向发包人承担该义务。         </w:t>
      </w:r>
    </w:p>
    <w:p w14:paraId="01F22349">
      <w:pPr>
        <w:pStyle w:val="53"/>
        <w:spacing w:line="480" w:lineRule="exact"/>
        <w:ind w:firstLine="482"/>
        <w:rPr>
          <w:rFonts w:hint="eastAsia" w:ascii="宋体" w:hAnsi="宋体"/>
          <w:spacing w:val="0"/>
        </w:rPr>
      </w:pPr>
      <w:r>
        <w:rPr>
          <w:b/>
          <w:spacing w:val="0"/>
        </w:rPr>
        <w:t>5.9</w:t>
      </w:r>
      <w:r>
        <w:rPr>
          <w:rFonts w:hint="eastAsia" w:ascii="宋体" w:hAnsi="宋体"/>
          <w:spacing w:val="0"/>
        </w:rPr>
        <w:t xml:space="preserve">  监理人必须不折不扣地履行其工作职责，不得推托或耽误，不能有不履行或不完全履行职务的行为，否则，必须承担相应的违约责任。</w:t>
      </w:r>
    </w:p>
    <w:p w14:paraId="41404DBC">
      <w:pPr>
        <w:pStyle w:val="53"/>
        <w:spacing w:line="480" w:lineRule="exact"/>
        <w:ind w:firstLine="482"/>
        <w:rPr>
          <w:spacing w:val="0"/>
        </w:rPr>
      </w:pPr>
      <w:r>
        <w:rPr>
          <w:b/>
          <w:spacing w:val="0"/>
        </w:rPr>
        <w:t>5.10</w:t>
      </w:r>
      <w:r>
        <w:rPr>
          <w:rFonts w:hint="eastAsia"/>
          <w:spacing w:val="0"/>
        </w:rPr>
        <w:t xml:space="preserve">  对于委托人、发包人及承包人书面提交并要求作出决定的事宜，监理人应在3日内作出书面答复，对影响施工现场进度的事项应在24小时内作出具有明确处理意见的书面答复。</w:t>
      </w:r>
    </w:p>
    <w:p w14:paraId="5AF2F133">
      <w:pPr>
        <w:pStyle w:val="53"/>
        <w:spacing w:line="480" w:lineRule="exact"/>
        <w:ind w:firstLine="498"/>
        <w:rPr>
          <w:rFonts w:hint="eastAsia" w:ascii="宋体" w:hAnsi="宋体"/>
          <w:spacing w:val="0"/>
        </w:rPr>
      </w:pPr>
      <w:r>
        <w:rPr>
          <w:b/>
        </w:rPr>
        <w:t>5.11</w:t>
      </w:r>
      <w:r>
        <w:rPr>
          <w:rFonts w:hint="eastAsia"/>
        </w:rPr>
        <w:t xml:space="preserve">  </w:t>
      </w:r>
      <w:r>
        <w:rPr>
          <w:rFonts w:hint="eastAsia" w:ascii="宋体" w:hAnsi="宋体"/>
        </w:rPr>
        <w:t>监理人</w:t>
      </w:r>
      <w:r>
        <w:rPr>
          <w:rFonts w:hint="eastAsia" w:ascii="宋体" w:hAnsi="宋体"/>
          <w:spacing w:val="0"/>
        </w:rPr>
        <w:t>应在签订本合同后7天内向委托人提交履约保证金，履约保证金金额为本合同包干监理酬金的10% 。若履约保证金是以银行保函的形式提供，则该履约保函须严格按照本合同附件履约保函格式提供，并要求开具</w:t>
      </w:r>
      <w:r>
        <w:rPr>
          <w:rFonts w:ascii="宋体" w:hAnsi="宋体"/>
          <w:spacing w:val="0"/>
        </w:rPr>
        <w:t>保函的银行将原件加密后交由</w:t>
      </w:r>
      <w:r>
        <w:rPr>
          <w:rFonts w:hint="eastAsia" w:ascii="宋体" w:hAnsi="宋体"/>
          <w:spacing w:val="0"/>
        </w:rPr>
        <w:t>委托</w:t>
      </w:r>
      <w:r>
        <w:rPr>
          <w:rFonts w:ascii="宋体" w:hAnsi="宋体"/>
          <w:spacing w:val="0"/>
        </w:rPr>
        <w:t>人直接开启并确认（如</w:t>
      </w:r>
      <w:r>
        <w:rPr>
          <w:rFonts w:hint="eastAsia" w:ascii="宋体" w:hAnsi="宋体"/>
          <w:spacing w:val="0"/>
        </w:rPr>
        <w:t>委托</w:t>
      </w:r>
      <w:r>
        <w:rPr>
          <w:rFonts w:ascii="宋体" w:hAnsi="宋体"/>
          <w:spacing w:val="0"/>
        </w:rPr>
        <w:t>人在确认中遇到困难无法进行时，</w:t>
      </w:r>
      <w:r>
        <w:rPr>
          <w:rFonts w:hint="eastAsia" w:ascii="宋体" w:hAnsi="宋体"/>
          <w:spacing w:val="0"/>
        </w:rPr>
        <w:t>监理</w:t>
      </w:r>
      <w:r>
        <w:rPr>
          <w:rFonts w:ascii="宋体" w:hAnsi="宋体"/>
          <w:spacing w:val="0"/>
        </w:rPr>
        <w:t>人须要求开具保函的银行给予配合）</w:t>
      </w:r>
      <w:r>
        <w:rPr>
          <w:rFonts w:hint="eastAsia" w:ascii="宋体" w:hAnsi="宋体"/>
          <w:spacing w:val="0"/>
        </w:rPr>
        <w:t>。若由于工期后延或导致保函失效，则监理人须提前于保函失效之日至少30个工作日，按委托人要求办理延长保函有效期的手续或按原格式补充提交新的同等金额的银行保函，并将相应原件正本提交委托人；否则，委托人有权拒绝支付后续各类款项并有权单方解除合同。委托人将于本项目竣工验收通过且监理人提交符合委托人要求的完整结算资料后二十八天内退还履约保函原件或无息退还履约保证金。</w:t>
      </w:r>
    </w:p>
    <w:p w14:paraId="351C2272">
      <w:pPr>
        <w:pStyle w:val="53"/>
        <w:spacing w:line="480" w:lineRule="exact"/>
        <w:ind w:firstLine="482"/>
        <w:rPr>
          <w:rFonts w:hint="eastAsia" w:ascii="宋体" w:hAnsi="宋体"/>
          <w:spacing w:val="0"/>
        </w:rPr>
      </w:pPr>
      <w:r>
        <w:rPr>
          <w:b/>
          <w:spacing w:val="0"/>
        </w:rPr>
        <w:t>5.12</w:t>
      </w:r>
      <w:r>
        <w:rPr>
          <w:rFonts w:hint="eastAsia" w:ascii="宋体" w:hAnsi="宋体"/>
          <w:spacing w:val="0"/>
        </w:rPr>
        <w:t xml:space="preserve">  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13623EFE">
      <w:pPr>
        <w:pStyle w:val="53"/>
        <w:spacing w:line="480" w:lineRule="exact"/>
        <w:ind w:firstLine="482"/>
        <w:rPr>
          <w:rFonts w:hint="eastAsia" w:ascii="宋体" w:hAnsi="宋体"/>
          <w:b/>
          <w:spacing w:val="0"/>
        </w:rPr>
      </w:pPr>
      <w:r>
        <w:rPr>
          <w:rFonts w:hint="eastAsia" w:ascii="宋体" w:hAnsi="宋体"/>
          <w:b/>
          <w:spacing w:val="0"/>
        </w:rPr>
        <w:t>第九条　外部关系的协调</w:t>
      </w:r>
    </w:p>
    <w:p w14:paraId="3B174601">
      <w:pPr>
        <w:pStyle w:val="53"/>
        <w:spacing w:line="480" w:lineRule="exact"/>
        <w:ind w:firstLine="480"/>
        <w:rPr>
          <w:rFonts w:hint="eastAsia" w:ascii="宋体" w:hAnsi="宋体"/>
          <w:spacing w:val="0"/>
        </w:rPr>
      </w:pPr>
      <w:r>
        <w:rPr>
          <w:rFonts w:hint="eastAsia" w:ascii="宋体" w:hAnsi="宋体"/>
          <w:spacing w:val="0"/>
        </w:rPr>
        <w:t>委托人根据需要有权指令监理人协调部分外部关系，委托人对此无需支付任何酬金。</w:t>
      </w:r>
    </w:p>
    <w:p w14:paraId="06E562E4">
      <w:pPr>
        <w:pStyle w:val="53"/>
        <w:spacing w:line="480" w:lineRule="exact"/>
        <w:ind w:firstLine="482"/>
        <w:rPr>
          <w:rFonts w:hint="eastAsia" w:ascii="宋体" w:hAnsi="宋体"/>
          <w:b/>
          <w:spacing w:val="0"/>
        </w:rPr>
      </w:pPr>
      <w:r>
        <w:rPr>
          <w:rFonts w:hint="eastAsia" w:ascii="宋体" w:hAnsi="宋体"/>
          <w:b/>
          <w:bCs/>
          <w:spacing w:val="0"/>
        </w:rPr>
        <w:t>第十条</w:t>
      </w:r>
      <w:r>
        <w:rPr>
          <w:rFonts w:hint="eastAsia" w:ascii="宋体" w:hAnsi="宋体"/>
          <w:b/>
          <w:spacing w:val="0"/>
        </w:rPr>
        <w:t>　委托人向监理人提供的文件、资料</w:t>
      </w:r>
    </w:p>
    <w:p w14:paraId="290F8618">
      <w:pPr>
        <w:pStyle w:val="53"/>
        <w:spacing w:line="480" w:lineRule="exact"/>
        <w:ind w:firstLine="480"/>
        <w:rPr>
          <w:rFonts w:hint="eastAsia" w:ascii="宋体" w:hAnsi="宋体"/>
          <w:spacing w:val="0"/>
        </w:rPr>
      </w:pPr>
      <w:r>
        <w:rPr>
          <w:rFonts w:hint="eastAsia" w:ascii="宋体" w:hAnsi="宋体"/>
          <w:spacing w:val="0"/>
        </w:rPr>
        <w:t>委托人在本合同生效后及时向监理人提供下述文件、资料：</w:t>
      </w:r>
    </w:p>
    <w:p w14:paraId="53980236">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 xml:space="preserve">）施工图纸及相关说明3套；           </w:t>
      </w:r>
    </w:p>
    <w:p w14:paraId="0999B400">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）监理人完成本合同监理工作所必须的其他文件和资料。</w:t>
      </w:r>
    </w:p>
    <w:p w14:paraId="689B2A6E">
      <w:pPr>
        <w:pStyle w:val="53"/>
        <w:spacing w:line="480" w:lineRule="exact"/>
        <w:ind w:firstLine="482"/>
        <w:rPr>
          <w:rFonts w:hint="eastAsia" w:ascii="宋体" w:hAnsi="宋体"/>
          <w:b/>
          <w:spacing w:val="0"/>
        </w:rPr>
      </w:pPr>
      <w:r>
        <w:rPr>
          <w:rFonts w:hint="eastAsia" w:ascii="宋体" w:hAnsi="宋体"/>
          <w:b/>
          <w:bCs/>
          <w:spacing w:val="0"/>
        </w:rPr>
        <w:t>第十一条</w:t>
      </w:r>
      <w:r>
        <w:rPr>
          <w:rFonts w:hint="eastAsia" w:ascii="宋体" w:hAnsi="宋体"/>
          <w:b/>
          <w:spacing w:val="0"/>
        </w:rPr>
        <w:t>　委托人书面答复的时间</w:t>
      </w:r>
    </w:p>
    <w:p w14:paraId="23B7B446">
      <w:pPr>
        <w:pStyle w:val="53"/>
        <w:spacing w:line="480" w:lineRule="exact"/>
        <w:ind w:firstLine="480"/>
        <w:rPr>
          <w:rFonts w:hint="eastAsia" w:ascii="宋体" w:hAnsi="宋体"/>
          <w:spacing w:val="0"/>
        </w:rPr>
      </w:pPr>
      <w:r>
        <w:rPr>
          <w:rFonts w:hint="eastAsia" w:ascii="宋体" w:hAnsi="宋体"/>
          <w:spacing w:val="0"/>
        </w:rPr>
        <w:t>委托人应在7个工作日内对监理人书面提交并要求作出决定的事宜作出书面答复。</w:t>
      </w:r>
    </w:p>
    <w:p w14:paraId="598BB400">
      <w:pPr>
        <w:pStyle w:val="53"/>
        <w:spacing w:line="480" w:lineRule="exact"/>
        <w:ind w:firstLine="482"/>
        <w:rPr>
          <w:rFonts w:hint="eastAsia" w:ascii="宋体" w:hAnsi="宋体"/>
          <w:spacing w:val="0"/>
        </w:rPr>
      </w:pPr>
      <w:r>
        <w:rPr>
          <w:rFonts w:hint="eastAsia" w:ascii="宋体" w:hAnsi="宋体"/>
          <w:b/>
          <w:spacing w:val="0"/>
        </w:rPr>
        <w:t>第十二条  委托人代表</w:t>
      </w:r>
    </w:p>
    <w:p w14:paraId="5F854448">
      <w:pPr>
        <w:pStyle w:val="53"/>
        <w:spacing w:line="480" w:lineRule="exact"/>
        <w:ind w:firstLine="480"/>
        <w:rPr>
          <w:rFonts w:hint="eastAsia" w:ascii="宋体" w:hAnsi="宋体"/>
          <w:spacing w:val="0"/>
        </w:rPr>
      </w:pPr>
      <w:r>
        <w:rPr>
          <w:rFonts w:hint="eastAsia" w:hAnsi="宋体"/>
          <w:spacing w:val="0"/>
        </w:rPr>
        <w:t>委托人</w:t>
      </w:r>
      <w:r>
        <w:rPr>
          <w:rFonts w:hint="eastAsia" w:ascii="宋体" w:hAnsi="宋体"/>
          <w:spacing w:val="0"/>
        </w:rPr>
        <w:t xml:space="preserve">代表由委托人委派。 </w:t>
      </w:r>
    </w:p>
    <w:p w14:paraId="169967A8">
      <w:pPr>
        <w:pStyle w:val="53"/>
        <w:spacing w:line="480" w:lineRule="exact"/>
        <w:ind w:firstLine="482"/>
        <w:rPr>
          <w:rFonts w:hint="eastAsia" w:ascii="宋体" w:hAnsi="宋体"/>
          <w:b/>
          <w:spacing w:val="0"/>
        </w:rPr>
      </w:pPr>
      <w:r>
        <w:rPr>
          <w:rFonts w:hint="eastAsia" w:ascii="宋体" w:hAnsi="宋体"/>
          <w:b/>
          <w:bCs/>
          <w:spacing w:val="0"/>
        </w:rPr>
        <w:t>第十五条  设备设施的提供</w:t>
      </w:r>
    </w:p>
    <w:p w14:paraId="162A6848">
      <w:pPr>
        <w:pStyle w:val="53"/>
        <w:spacing w:line="480" w:lineRule="exact"/>
        <w:ind w:firstLine="480"/>
        <w:rPr>
          <w:rFonts w:hint="eastAsia" w:ascii="宋体" w:hAnsi="宋体"/>
          <w:spacing w:val="0"/>
        </w:rPr>
      </w:pPr>
      <w:r>
        <w:rPr>
          <w:rFonts w:hint="eastAsia" w:ascii="宋体" w:hAnsi="宋体"/>
          <w:spacing w:val="0"/>
        </w:rPr>
        <w:t>满足本合同约定监理工作需要的办公、交通、通讯、生活等设施全部由监理人自行解决，其费用已包含在监理酬金中。监理人应自行解决食宿，不得与承包人同食同住。监理人不得向委托人索取任何经济补偿。</w:t>
      </w:r>
    </w:p>
    <w:p w14:paraId="73EF5A3C">
      <w:pPr>
        <w:pStyle w:val="53"/>
        <w:spacing w:line="480" w:lineRule="exact"/>
        <w:ind w:firstLine="480"/>
        <w:rPr>
          <w:rFonts w:hint="eastAsia" w:ascii="宋体" w:hAnsi="宋体"/>
          <w:spacing w:val="0"/>
        </w:rPr>
      </w:pPr>
      <w:r>
        <w:rPr>
          <w:rFonts w:hint="eastAsia" w:ascii="宋体" w:hAnsi="宋体"/>
          <w:spacing w:val="0"/>
        </w:rPr>
        <w:t>监理人应根据工程项目类别、规模、技术复杂程度、工程项目所在地的环境条件，按委托监理合同的约定，配备满足监理工作需要的常规检测设备和工具。</w:t>
      </w:r>
    </w:p>
    <w:p w14:paraId="4065A5F6">
      <w:pPr>
        <w:pStyle w:val="53"/>
        <w:spacing w:line="480" w:lineRule="exact"/>
        <w:ind w:firstLine="480"/>
        <w:rPr>
          <w:rFonts w:hint="eastAsia" w:ascii="宋体" w:hAnsi="宋体"/>
          <w:spacing w:val="0"/>
        </w:rPr>
      </w:pPr>
      <w:r>
        <w:rPr>
          <w:rFonts w:hint="eastAsia" w:ascii="宋体" w:hAnsi="宋体"/>
          <w:spacing w:val="0"/>
        </w:rPr>
        <w:t>监理人应配备足够实施监理工作的计算机辅助管理。</w:t>
      </w:r>
    </w:p>
    <w:p w14:paraId="169C9314">
      <w:pPr>
        <w:pStyle w:val="53"/>
        <w:spacing w:line="480" w:lineRule="exact"/>
        <w:ind w:firstLine="482"/>
        <w:rPr>
          <w:rFonts w:hint="eastAsia" w:ascii="宋体" w:hAnsi="宋体"/>
          <w:spacing w:val="0"/>
        </w:rPr>
      </w:pPr>
      <w:r>
        <w:rPr>
          <w:rFonts w:hint="eastAsia" w:ascii="宋体" w:hAnsi="宋体"/>
          <w:b/>
          <w:bCs/>
          <w:spacing w:val="0"/>
        </w:rPr>
        <w:t>第十六条  委托人的服务、工作人员的委派</w:t>
      </w:r>
    </w:p>
    <w:p w14:paraId="0FC32F66">
      <w:pPr>
        <w:pStyle w:val="53"/>
        <w:spacing w:line="480" w:lineRule="exact"/>
        <w:ind w:firstLine="480"/>
        <w:rPr>
          <w:rFonts w:hint="eastAsia" w:ascii="宋体" w:hAnsi="宋体"/>
          <w:spacing w:val="0"/>
        </w:rPr>
      </w:pPr>
      <w:r>
        <w:rPr>
          <w:rFonts w:hint="eastAsia" w:ascii="宋体" w:hAnsi="宋体"/>
          <w:spacing w:val="0"/>
        </w:rPr>
        <w:t>在监理服务期间，委托人不向监理人提供工作人员和服务人员。</w:t>
      </w:r>
    </w:p>
    <w:p w14:paraId="4DFE1A52">
      <w:pPr>
        <w:pStyle w:val="53"/>
        <w:spacing w:line="480" w:lineRule="exact"/>
        <w:ind w:firstLine="482"/>
        <w:rPr>
          <w:rFonts w:hint="eastAsia" w:ascii="宋体" w:hAnsi="宋体"/>
          <w:spacing w:val="0"/>
        </w:rPr>
      </w:pPr>
      <w:r>
        <w:rPr>
          <w:rFonts w:hint="eastAsia" w:ascii="宋体" w:hAnsi="宋体"/>
          <w:b/>
          <w:spacing w:val="0"/>
        </w:rPr>
        <w:t>第十七条  监理人的权利</w:t>
      </w:r>
    </w:p>
    <w:p w14:paraId="28449375">
      <w:pPr>
        <w:pStyle w:val="53"/>
        <w:spacing w:line="480" w:lineRule="exact"/>
        <w:ind w:firstLine="480"/>
        <w:rPr>
          <w:rFonts w:hint="eastAsia" w:ascii="宋体" w:hAnsi="宋体"/>
          <w:spacing w:val="0"/>
        </w:rPr>
      </w:pPr>
      <w:r>
        <w:rPr>
          <w:rFonts w:hint="eastAsia" w:ascii="宋体" w:hAnsi="宋体"/>
          <w:spacing w:val="0"/>
        </w:rPr>
        <w:t>监理人可以行使本合同标准条件第十七条约定的其他权利及下列权利：</w:t>
      </w:r>
    </w:p>
    <w:p w14:paraId="69D9B6E9">
      <w:pPr>
        <w:pStyle w:val="53"/>
        <w:spacing w:line="480" w:lineRule="exact"/>
        <w:ind w:firstLine="480"/>
        <w:rPr>
          <w:rFonts w:hint="eastAsia" w:ascii="宋体" w:hAnsi="宋体"/>
          <w:spacing w:val="0"/>
        </w:rPr>
      </w:pPr>
      <w:r>
        <w:rPr>
          <w:rFonts w:hint="eastAsia" w:ascii="宋体" w:hAnsi="宋体"/>
          <w:spacing w:val="0"/>
        </w:rPr>
        <w:t>（</w:t>
      </w:r>
      <w:r>
        <w:rPr>
          <w:spacing w:val="0"/>
        </w:rPr>
        <w:t>1</w:t>
      </w:r>
      <w:r>
        <w:rPr>
          <w:rFonts w:hint="eastAsia" w:ascii="宋体" w:hAnsi="宋体"/>
          <w:spacing w:val="0"/>
        </w:rPr>
        <w:t>）工程质量与分项分部工程（含隐蔽工程）质量的检验权。未经监理工程师现场检验确认质量的工程，发包人有权拒绝支付工程款。</w:t>
      </w:r>
    </w:p>
    <w:p w14:paraId="604AE674">
      <w:pPr>
        <w:pStyle w:val="53"/>
        <w:spacing w:line="480" w:lineRule="exact"/>
        <w:ind w:firstLine="480"/>
        <w:rPr>
          <w:rFonts w:hint="eastAsia" w:ascii="宋体" w:hAnsi="宋体"/>
          <w:spacing w:val="0"/>
        </w:rPr>
      </w:pPr>
      <w:r>
        <w:rPr>
          <w:rFonts w:hint="eastAsia" w:ascii="宋体" w:hAnsi="宋体"/>
          <w:spacing w:val="0"/>
        </w:rPr>
        <w:t>（</w:t>
      </w:r>
      <w:r>
        <w:rPr>
          <w:spacing w:val="0"/>
        </w:rPr>
        <w:t>2</w:t>
      </w:r>
      <w:r>
        <w:rPr>
          <w:rFonts w:hint="eastAsia" w:ascii="宋体" w:hAnsi="宋体"/>
          <w:spacing w:val="0"/>
        </w:rPr>
        <w:t>）对完工的分项分部工程的计量权。承包人已完工且要求支付工程款的项目，应首先由监理工程师与承包人共同到现场进行计量。未经监理工程师计量的工程，发包人不予支付工程款。</w:t>
      </w:r>
    </w:p>
    <w:p w14:paraId="3477D9DE">
      <w:pPr>
        <w:pStyle w:val="53"/>
        <w:spacing w:line="480" w:lineRule="exact"/>
        <w:ind w:firstLine="480"/>
        <w:rPr>
          <w:rFonts w:hint="eastAsia" w:ascii="宋体" w:hAnsi="宋体"/>
          <w:spacing w:val="0"/>
        </w:rPr>
      </w:pPr>
      <w:r>
        <w:rPr>
          <w:rFonts w:hint="eastAsia" w:ascii="宋体" w:hAnsi="宋体"/>
          <w:spacing w:val="0"/>
        </w:rPr>
        <w:t>（</w:t>
      </w:r>
      <w:r>
        <w:rPr>
          <w:spacing w:val="0"/>
        </w:rPr>
        <w:t>3</w:t>
      </w:r>
      <w:r>
        <w:rPr>
          <w:rFonts w:hint="eastAsia" w:ascii="宋体" w:hAnsi="宋体"/>
          <w:spacing w:val="0"/>
        </w:rPr>
        <w:t>）工程质量事故的调查权和处理建议权。当工程出现质量事故时，监理工程师应组织质量听证会，结合现场调查的结果，提出调查报告和处理建议。</w:t>
      </w:r>
    </w:p>
    <w:p w14:paraId="74EDD86F">
      <w:pPr>
        <w:pStyle w:val="53"/>
        <w:spacing w:line="480" w:lineRule="exact"/>
        <w:ind w:firstLine="480"/>
        <w:rPr>
          <w:rFonts w:hint="eastAsia" w:ascii="宋体" w:hAnsi="宋体"/>
          <w:spacing w:val="0"/>
        </w:rPr>
      </w:pPr>
      <w:r>
        <w:rPr>
          <w:rFonts w:hint="eastAsia" w:ascii="宋体" w:hAnsi="宋体"/>
          <w:spacing w:val="0"/>
        </w:rPr>
        <w:t>（</w:t>
      </w:r>
      <w:r>
        <w:rPr>
          <w:spacing w:val="0"/>
        </w:rPr>
        <w:t>4</w:t>
      </w:r>
      <w:r>
        <w:rPr>
          <w:rFonts w:hint="eastAsia" w:ascii="宋体" w:hAnsi="宋体"/>
          <w:spacing w:val="0"/>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639522C4">
      <w:pPr>
        <w:pStyle w:val="53"/>
        <w:spacing w:line="480" w:lineRule="exact"/>
        <w:ind w:firstLine="480"/>
        <w:rPr>
          <w:rFonts w:hint="eastAsia" w:ascii="宋体" w:hAnsi="宋体"/>
          <w:bCs/>
          <w:spacing w:val="0"/>
        </w:rPr>
      </w:pPr>
      <w:r>
        <w:rPr>
          <w:bCs/>
          <w:spacing w:val="0"/>
        </w:rPr>
        <w:t>1</w:t>
      </w:r>
      <w:r>
        <w:rPr>
          <w:rFonts w:hint="eastAsia" w:ascii="宋体" w:hAnsi="宋体"/>
          <w:bCs/>
          <w:spacing w:val="0"/>
        </w:rPr>
        <w:t>）同意本工程任何部分的分包合同；</w:t>
      </w:r>
    </w:p>
    <w:p w14:paraId="6B63B090">
      <w:pPr>
        <w:pStyle w:val="53"/>
        <w:spacing w:line="480" w:lineRule="exact"/>
        <w:ind w:firstLine="480"/>
        <w:rPr>
          <w:rFonts w:hint="eastAsia" w:ascii="宋体" w:hAnsi="宋体"/>
          <w:bCs/>
          <w:spacing w:val="0"/>
        </w:rPr>
      </w:pPr>
      <w:r>
        <w:rPr>
          <w:bCs/>
          <w:spacing w:val="0"/>
        </w:rPr>
        <w:t>2</w:t>
      </w:r>
      <w:r>
        <w:rPr>
          <w:rFonts w:hint="eastAsia" w:ascii="宋体" w:hAnsi="宋体"/>
          <w:bCs/>
          <w:spacing w:val="0"/>
        </w:rPr>
        <w:t>）工程款、材料款以及其他费用的支付；</w:t>
      </w:r>
    </w:p>
    <w:p w14:paraId="6A796BB6">
      <w:pPr>
        <w:pStyle w:val="53"/>
        <w:spacing w:line="480" w:lineRule="exact"/>
        <w:ind w:firstLine="480"/>
        <w:rPr>
          <w:rFonts w:hint="eastAsia" w:ascii="宋体" w:hAnsi="宋体"/>
          <w:bCs/>
          <w:spacing w:val="0"/>
        </w:rPr>
      </w:pPr>
      <w:r>
        <w:rPr>
          <w:bCs/>
          <w:spacing w:val="0"/>
        </w:rPr>
        <w:t>3</w:t>
      </w:r>
      <w:r>
        <w:rPr>
          <w:rFonts w:hint="eastAsia" w:ascii="宋体" w:hAnsi="宋体"/>
          <w:bCs/>
          <w:spacing w:val="0"/>
        </w:rPr>
        <w:t>）施工进度更改或对工程延期的决定；</w:t>
      </w:r>
    </w:p>
    <w:p w14:paraId="4F26186E">
      <w:pPr>
        <w:pStyle w:val="53"/>
        <w:spacing w:line="480" w:lineRule="exact"/>
        <w:ind w:firstLine="480"/>
        <w:rPr>
          <w:rFonts w:hint="eastAsia" w:ascii="宋体" w:hAnsi="宋体"/>
          <w:bCs/>
          <w:spacing w:val="0"/>
        </w:rPr>
      </w:pPr>
      <w:r>
        <w:rPr>
          <w:bCs/>
          <w:spacing w:val="0"/>
        </w:rPr>
        <w:t>4</w:t>
      </w:r>
      <w:r>
        <w:rPr>
          <w:rFonts w:hint="eastAsia" w:ascii="宋体" w:hAnsi="宋体"/>
          <w:bCs/>
          <w:spacing w:val="0"/>
        </w:rPr>
        <w:t>）发布变更指令及签发现场签证；</w:t>
      </w:r>
    </w:p>
    <w:p w14:paraId="038422B5">
      <w:pPr>
        <w:pStyle w:val="53"/>
        <w:spacing w:line="480" w:lineRule="exact"/>
        <w:ind w:firstLine="480"/>
        <w:rPr>
          <w:rFonts w:hint="eastAsia" w:ascii="宋体" w:hAnsi="宋体"/>
          <w:bCs/>
          <w:spacing w:val="0"/>
        </w:rPr>
      </w:pPr>
      <w:r>
        <w:rPr>
          <w:bCs/>
          <w:spacing w:val="0"/>
        </w:rPr>
        <w:t>5</w:t>
      </w:r>
      <w:r>
        <w:rPr>
          <w:rFonts w:hint="eastAsia" w:ascii="宋体" w:hAnsi="宋体"/>
          <w:bCs/>
          <w:spacing w:val="0"/>
        </w:rPr>
        <w:t>）确定变更工程和新增工程的单价、费率、价格；</w:t>
      </w:r>
    </w:p>
    <w:p w14:paraId="7F343F0F">
      <w:pPr>
        <w:pStyle w:val="53"/>
        <w:spacing w:line="480" w:lineRule="exact"/>
        <w:ind w:firstLine="480"/>
        <w:rPr>
          <w:rFonts w:hint="eastAsia" w:ascii="宋体" w:hAnsi="宋体"/>
          <w:bCs/>
          <w:spacing w:val="0"/>
        </w:rPr>
      </w:pPr>
      <w:r>
        <w:rPr>
          <w:bCs/>
          <w:spacing w:val="0"/>
        </w:rPr>
        <w:t>6</w:t>
      </w:r>
      <w:r>
        <w:rPr>
          <w:rFonts w:hint="eastAsia" w:ascii="宋体" w:hAnsi="宋体"/>
          <w:bCs/>
          <w:spacing w:val="0"/>
        </w:rPr>
        <w:t>）承包人提出合理化建议或提出采用新工艺、新材料、新技术，涉及重大设计变更或施工方案调整的（这些变更或调整将改变原设计的基本功能或工期或投资等）。</w:t>
      </w:r>
    </w:p>
    <w:p w14:paraId="12642354">
      <w:pPr>
        <w:pStyle w:val="53"/>
        <w:spacing w:line="480" w:lineRule="exact"/>
        <w:ind w:firstLine="480"/>
        <w:rPr>
          <w:rFonts w:hint="eastAsia" w:ascii="宋体" w:hAnsi="宋体"/>
          <w:bCs/>
          <w:spacing w:val="0"/>
        </w:rPr>
      </w:pPr>
      <w:r>
        <w:rPr>
          <w:rFonts w:hint="eastAsia" w:ascii="宋体" w:hAnsi="宋体"/>
          <w:spacing w:val="0"/>
        </w:rPr>
        <w:t>（</w:t>
      </w:r>
      <w:r>
        <w:rPr>
          <w:spacing w:val="0"/>
        </w:rPr>
        <w:t>5</w:t>
      </w:r>
      <w:r>
        <w:rPr>
          <w:rFonts w:hint="eastAsia" w:ascii="宋体" w:hAnsi="宋体"/>
          <w:spacing w:val="0"/>
        </w:rPr>
        <w:t>）监理人根据委托人的相关规定（制度、实施细则等）对所本工程范围内的技术督导单位、材料设备管理服务单位进行协调管理。</w:t>
      </w:r>
    </w:p>
    <w:p w14:paraId="26AC112E">
      <w:pPr>
        <w:pStyle w:val="53"/>
        <w:spacing w:line="480" w:lineRule="exact"/>
        <w:ind w:firstLine="480"/>
        <w:rPr>
          <w:rFonts w:hint="eastAsia" w:ascii="宋体" w:hAnsi="宋体"/>
          <w:spacing w:val="0"/>
        </w:rPr>
      </w:pPr>
      <w:r>
        <w:rPr>
          <w:rFonts w:hAnsi="宋体"/>
          <w:spacing w:val="0"/>
        </w:rPr>
        <w:t>（</w:t>
      </w:r>
      <w:r>
        <w:rPr>
          <w:spacing w:val="0"/>
        </w:rPr>
        <w:t>6</w:t>
      </w:r>
      <w:r>
        <w:rPr>
          <w:rFonts w:hint="eastAsia" w:ascii="宋体" w:hAnsi="宋体"/>
          <w:spacing w:val="0"/>
        </w:rPr>
        <w:t>）委托人授权监理人行使的其他职权。</w:t>
      </w:r>
    </w:p>
    <w:p w14:paraId="321BC603">
      <w:pPr>
        <w:pStyle w:val="53"/>
        <w:spacing w:line="480" w:lineRule="exact"/>
        <w:ind w:firstLine="480"/>
        <w:rPr>
          <w:rFonts w:hint="eastAsia" w:ascii="宋体" w:hAnsi="宋体"/>
          <w:spacing w:val="0"/>
        </w:rPr>
      </w:pPr>
      <w:r>
        <w:rPr>
          <w:rFonts w:ascii="宋体" w:hAnsi="宋体"/>
          <w:spacing w:val="0"/>
        </w:rPr>
        <w:t>本合同中约定的监理人的权利应当理解为委托人赋予监理人的职权，监理人必须履行</w:t>
      </w:r>
      <w:r>
        <w:rPr>
          <w:rFonts w:hint="eastAsia" w:ascii="宋体" w:hAnsi="宋体"/>
          <w:spacing w:val="0"/>
        </w:rPr>
        <w:t>，委托人另有要求的除外</w:t>
      </w:r>
      <w:r>
        <w:rPr>
          <w:rFonts w:ascii="宋体" w:hAnsi="宋体"/>
          <w:spacing w:val="0"/>
        </w:rPr>
        <w:t>。</w:t>
      </w:r>
    </w:p>
    <w:p w14:paraId="6E8832AF">
      <w:pPr>
        <w:pStyle w:val="53"/>
        <w:spacing w:line="480" w:lineRule="exact"/>
        <w:ind w:firstLine="480"/>
        <w:rPr>
          <w:rFonts w:hint="eastAsia" w:ascii="宋体" w:hAnsi="宋体"/>
          <w:spacing w:val="0"/>
        </w:rPr>
      </w:pPr>
      <w:r>
        <w:rPr>
          <w:rFonts w:hint="eastAsia" w:ascii="宋体" w:hAnsi="宋体"/>
          <w:spacing w:val="0"/>
        </w:rPr>
        <w:t>监理人对委托人有关人员（包括委托人授权代表）违规干扰其正常监理工作和吃拿卡要等行为，有权向委托人纪检监察部门投诉或举报。</w:t>
      </w:r>
    </w:p>
    <w:p w14:paraId="7A0D5C5B">
      <w:pPr>
        <w:pStyle w:val="53"/>
        <w:spacing w:line="480" w:lineRule="exact"/>
        <w:ind w:firstLine="482"/>
        <w:rPr>
          <w:rFonts w:hint="eastAsia" w:ascii="宋体" w:hAnsi="宋体"/>
          <w:spacing w:val="0"/>
          <w:u w:val="single"/>
        </w:rPr>
      </w:pPr>
      <w:r>
        <w:rPr>
          <w:rFonts w:hint="eastAsia" w:ascii="宋体" w:hAnsi="宋体"/>
          <w:b/>
          <w:bCs/>
          <w:spacing w:val="0"/>
        </w:rPr>
        <w:t>第二十五</w:t>
      </w:r>
      <w:r>
        <w:rPr>
          <w:rFonts w:hint="eastAsia" w:ascii="宋体" w:hAnsi="宋体"/>
          <w:b/>
          <w:spacing w:val="0"/>
        </w:rPr>
        <w:t xml:space="preserve">条  监理服务期      </w:t>
      </w:r>
    </w:p>
    <w:p w14:paraId="6D9D07C4">
      <w:pPr>
        <w:spacing w:line="480" w:lineRule="exact"/>
        <w:ind w:firstLine="480" w:firstLineChars="200"/>
        <w:rPr>
          <w:rFonts w:hint="eastAsia" w:ascii="宋体" w:hAnsi="宋体"/>
          <w:snapToGrid w:val="0"/>
          <w:sz w:val="24"/>
          <w:szCs w:val="24"/>
        </w:rPr>
      </w:pPr>
      <w:r>
        <w:rPr>
          <w:rFonts w:hint="eastAsia" w:ascii="宋体" w:hAnsi="宋体"/>
          <w:snapToGrid w:val="0"/>
          <w:sz w:val="24"/>
          <w:szCs w:val="24"/>
        </w:rPr>
        <w:t xml:space="preserve">监理服务期从委托人书面通知监理人进场之日起算，至本工程所有保修期结束且按委托人要求办妥竣工结算止，包括本工程的施工准备阶段、施工阶段、竣工验收阶段、竣工结算阶段和质量保修阶段，监理人须实行全过程监理服务。 </w:t>
      </w:r>
    </w:p>
    <w:p w14:paraId="3C3FDC05">
      <w:pPr>
        <w:pStyle w:val="53"/>
        <w:spacing w:line="480" w:lineRule="exact"/>
        <w:ind w:firstLine="480"/>
        <w:rPr>
          <w:rFonts w:hint="eastAsia" w:ascii="宋体" w:hAnsi="宋体"/>
          <w:spacing w:val="0"/>
        </w:rPr>
      </w:pPr>
      <w:r>
        <w:rPr>
          <w:rFonts w:hint="eastAsia" w:ascii="宋体" w:hAnsi="宋体"/>
          <w:spacing w:val="0"/>
        </w:rPr>
        <w:t>其中施工准备阶段、施工阶段、竣工验收阶段监理服务期共计暂定48个月（指监理人必须驻场履行监理工作的时间段）；竣工结算阶段监理服务期以委托人要求时间为准；质量保修阶段监理服务期与本工程质量保修时间一致。</w:t>
      </w:r>
    </w:p>
    <w:p w14:paraId="78E8825B">
      <w:pPr>
        <w:pStyle w:val="53"/>
        <w:spacing w:line="480" w:lineRule="exact"/>
        <w:ind w:firstLine="496"/>
        <w:rPr>
          <w:rFonts w:hint="eastAsia" w:ascii="宋体" w:hAnsi="宋体"/>
          <w:kern w:val="2"/>
        </w:rPr>
      </w:pPr>
      <w:r>
        <w:rPr>
          <w:rFonts w:hint="eastAsia" w:ascii="宋体" w:hAnsi="宋体" w:cs="宋体"/>
        </w:rPr>
        <w:t>竣工结算期：从结算送审到终审。</w:t>
      </w:r>
    </w:p>
    <w:p w14:paraId="0ADDD566">
      <w:pPr>
        <w:pStyle w:val="53"/>
        <w:spacing w:line="480" w:lineRule="exact"/>
        <w:ind w:firstLine="482"/>
        <w:rPr>
          <w:rFonts w:hint="eastAsia" w:ascii="宋体" w:hAnsi="宋体"/>
          <w:spacing w:val="0"/>
        </w:rPr>
      </w:pPr>
      <w:r>
        <w:rPr>
          <w:rFonts w:hint="eastAsia" w:ascii="宋体" w:hAnsi="宋体"/>
          <w:b/>
          <w:bCs/>
          <w:spacing w:val="0"/>
        </w:rPr>
        <w:t>第二十六条</w:t>
      </w:r>
      <w:r>
        <w:rPr>
          <w:rFonts w:hint="eastAsia" w:ascii="宋体" w:hAnsi="宋体"/>
          <w:spacing w:val="0"/>
        </w:rPr>
        <w:t>　</w:t>
      </w:r>
      <w:r>
        <w:rPr>
          <w:rFonts w:hint="eastAsia" w:ascii="宋体" w:hAnsi="宋体"/>
          <w:b/>
          <w:spacing w:val="0"/>
        </w:rPr>
        <w:t xml:space="preserve">监理人的违约责任（一） </w:t>
      </w:r>
    </w:p>
    <w:p w14:paraId="7B5052BD">
      <w:pPr>
        <w:pStyle w:val="53"/>
        <w:spacing w:line="480" w:lineRule="exact"/>
        <w:ind w:firstLine="482"/>
        <w:rPr>
          <w:rFonts w:hint="eastAsia" w:ascii="宋体" w:hAnsi="宋体"/>
          <w:bCs/>
          <w:spacing w:val="0"/>
        </w:rPr>
      </w:pPr>
      <w:r>
        <w:rPr>
          <w:b/>
          <w:bCs/>
          <w:spacing w:val="0"/>
        </w:rPr>
        <w:t>26.1</w:t>
      </w:r>
      <w:r>
        <w:rPr>
          <w:rFonts w:hint="eastAsia" w:ascii="宋体" w:hAnsi="宋体"/>
          <w:b/>
          <w:bCs/>
          <w:spacing w:val="0"/>
        </w:rPr>
        <w:t xml:space="preserve">  </w:t>
      </w:r>
      <w:r>
        <w:rPr>
          <w:rFonts w:hint="eastAsia" w:ascii="宋体" w:hAnsi="宋体"/>
          <w:bCs/>
          <w:spacing w:val="0"/>
        </w:rPr>
        <w:t>监理人违反本合同的约定，应当按约定向委托人承担相应的违约责任，承担违约责任方式包括但不限于：</w:t>
      </w:r>
    </w:p>
    <w:p w14:paraId="53830EB3">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w:t>
      </w:r>
      <w:r>
        <w:rPr>
          <w:rFonts w:hint="eastAsia" w:ascii="宋体" w:hAnsi="宋体"/>
          <w:bCs/>
          <w:spacing w:val="0"/>
        </w:rPr>
        <w:t>）书面警告。监理人未履行或未按时履行或未按质履行义务或不执行委托人及</w:t>
      </w:r>
      <w:r>
        <w:rPr>
          <w:rFonts w:hint="eastAsia" w:ascii="宋体" w:hAnsi="宋体"/>
          <w:spacing w:val="0"/>
        </w:rPr>
        <w:t>发包人</w:t>
      </w:r>
      <w:r>
        <w:rPr>
          <w:rFonts w:hint="eastAsia" w:ascii="宋体" w:hAnsi="宋体"/>
          <w:bCs/>
          <w:spacing w:val="0"/>
        </w:rPr>
        <w:t>（含主管人员）的指令时，委托人有权向监理人发出书面警告。监理人必须在书面警告限定的时间内履行义务，否则应承担1次一般违约责任。</w:t>
      </w:r>
    </w:p>
    <w:p w14:paraId="65D7D48C">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2</w:t>
      </w:r>
      <w:r>
        <w:rPr>
          <w:rFonts w:hint="eastAsia" w:ascii="宋体" w:hAnsi="宋体"/>
          <w:bCs/>
          <w:spacing w:val="0"/>
        </w:rPr>
        <w:t>）一般违约责任。监理人按本合同约定应当承担一般违约责任时，第一次必须向委托人交纳违约金</w:t>
      </w:r>
      <w:r>
        <w:rPr>
          <w:rFonts w:hint="eastAsia" w:ascii="宋体" w:hAnsi="宋体"/>
          <w:spacing w:val="0"/>
        </w:rPr>
        <w:t>5000元</w:t>
      </w:r>
      <w:r>
        <w:rPr>
          <w:rFonts w:hint="eastAsia" w:ascii="宋体" w:hAnsi="宋体"/>
          <w:bCs/>
          <w:spacing w:val="0"/>
        </w:rPr>
        <w:t>/次；第二次承担同一违约性质的一般违约责任时，监理人应向委托人交纳的违约金为第一次交纳金额的2倍；第三次承担同一违约性质的一般违约责任时，监理人应向委托人交纳的违约金为第一次交纳金额的3倍；以此类推，但每次交纳的金额最高不超过第一次交纳金额的5倍。</w:t>
      </w:r>
    </w:p>
    <w:p w14:paraId="2401F1CD">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3</w:t>
      </w:r>
      <w:r>
        <w:rPr>
          <w:rFonts w:hint="eastAsia" w:ascii="宋体" w:hAnsi="宋体"/>
          <w:bCs/>
          <w:spacing w:val="0"/>
        </w:rPr>
        <w:t>）严重违约责任。监理人按本合同约定应当承担严重违约责任时，必须向委托人交纳违约金</w:t>
      </w:r>
      <w:r>
        <w:rPr>
          <w:rFonts w:hint="eastAsia" w:ascii="宋体" w:hAnsi="宋体"/>
          <w:spacing w:val="0"/>
        </w:rPr>
        <w:t>15000元</w:t>
      </w:r>
      <w:r>
        <w:rPr>
          <w:rFonts w:hint="eastAsia" w:ascii="宋体" w:hAnsi="宋体"/>
          <w:bCs/>
          <w:spacing w:val="0"/>
        </w:rPr>
        <w:t>/次。</w:t>
      </w:r>
    </w:p>
    <w:p w14:paraId="79A6115F">
      <w:pPr>
        <w:pStyle w:val="53"/>
        <w:spacing w:line="480" w:lineRule="exact"/>
        <w:ind w:firstLine="480"/>
        <w:rPr>
          <w:rFonts w:hint="eastAsia" w:ascii="宋体" w:hAnsi="宋体"/>
          <w:bCs/>
          <w:spacing w:val="0"/>
        </w:rPr>
      </w:pPr>
      <w:r>
        <w:rPr>
          <w:rFonts w:hAnsi="宋体"/>
          <w:bCs/>
          <w:spacing w:val="0"/>
        </w:rPr>
        <w:t>（</w:t>
      </w:r>
      <w:r>
        <w:rPr>
          <w:bCs/>
          <w:spacing w:val="0"/>
        </w:rPr>
        <w:t>4</w:t>
      </w:r>
      <w:r>
        <w:rPr>
          <w:rFonts w:hint="eastAsia" w:ascii="宋体" w:hAnsi="宋体"/>
          <w:bCs/>
          <w:spacing w:val="0"/>
        </w:rPr>
        <w:t>）部分解除合同。委托人依本合同约定向监理人发出部分解除合同的通知后，本合同部分解除即生效。于此情形下，监理人必须在收到委托人部分解除合同通知之日起3日内停止被解除部分的工作，5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72F569C9">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5</w:t>
      </w:r>
      <w:r>
        <w:rPr>
          <w:rFonts w:hint="eastAsia" w:ascii="宋体" w:hAnsi="宋体"/>
          <w:bCs/>
          <w:spacing w:val="0"/>
        </w:rPr>
        <w:t>）解除合同。委托人依本合同约定向监理人发出解除合同的通知后，本合同即宣告解除。于此情形下，监理人必须在收到委托人解除合同通知之日起3日内停止全部工作，5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4BE84306">
      <w:pPr>
        <w:pStyle w:val="53"/>
        <w:spacing w:line="480" w:lineRule="exact"/>
        <w:ind w:firstLine="480"/>
        <w:rPr>
          <w:rFonts w:hint="eastAsia" w:ascii="宋体" w:hAnsi="宋体"/>
          <w:bCs/>
          <w:spacing w:val="0"/>
        </w:rPr>
      </w:pPr>
      <w:r>
        <w:rPr>
          <w:rFonts w:hAnsi="宋体"/>
          <w:bCs/>
          <w:spacing w:val="0"/>
        </w:rPr>
        <w:t>（</w:t>
      </w:r>
      <w:r>
        <w:rPr>
          <w:bCs/>
          <w:spacing w:val="0"/>
        </w:rPr>
        <w:t>6</w:t>
      </w:r>
      <w:r>
        <w:rPr>
          <w:rFonts w:hint="eastAsia" w:ascii="宋体" w:hAnsi="宋体"/>
          <w:bCs/>
          <w:spacing w:val="0"/>
        </w:rPr>
        <w:t>）赔偿损失。因监理人违约或工作失误给委托人（或发包人）造成损失的，监理人应向委托人（或发包人）赔偿与违约有直接或间接因果关系的所有损失，但损失赔偿总额不应超过该阶段的监理酬金总额。如果损失是由于监理人故意或严重渎职造成的，监理人应承担全部赔偿责任。这里的“阶段”是指本合同双方约定划分的施工准备阶段、施工阶段、竣工验收阶段、竣工结算阶段和质量保修阶段。</w:t>
      </w:r>
    </w:p>
    <w:p w14:paraId="28601286">
      <w:pPr>
        <w:pStyle w:val="53"/>
        <w:spacing w:line="480" w:lineRule="exact"/>
        <w:ind w:firstLine="482"/>
        <w:rPr>
          <w:rFonts w:hint="eastAsia" w:ascii="宋体" w:hAnsi="宋体"/>
          <w:bCs/>
          <w:spacing w:val="0"/>
        </w:rPr>
      </w:pPr>
      <w:r>
        <w:rPr>
          <w:b/>
          <w:bCs/>
          <w:spacing w:val="0"/>
        </w:rPr>
        <w:t>26.2</w:t>
      </w:r>
      <w:r>
        <w:rPr>
          <w:rFonts w:hint="eastAsia" w:ascii="宋体" w:hAnsi="宋体"/>
          <w:bCs/>
          <w:spacing w:val="0"/>
        </w:rPr>
        <w:t xml:space="preserve">  监理人累计承担书面警告达3次的，则另行追加一般违约责任1次；监理人累计承担一般违约责任达3次的，则另行追加严重违约责任1次；监理人累计承担严重违约责任达3次或者因监理人原因导致工程进度严重滞后的，委托人有权要求监理人的法定代表人驻场办公，代行项目总监职责，直至委托人满意其监理工作时方可离场。</w:t>
      </w:r>
    </w:p>
    <w:p w14:paraId="08B37440">
      <w:pPr>
        <w:pStyle w:val="53"/>
        <w:spacing w:line="480" w:lineRule="exact"/>
        <w:ind w:firstLine="482"/>
        <w:rPr>
          <w:rFonts w:hint="eastAsia" w:ascii="宋体" w:hAnsi="宋体"/>
          <w:bCs/>
          <w:spacing w:val="0"/>
        </w:rPr>
      </w:pPr>
      <w:r>
        <w:rPr>
          <w:b/>
          <w:bCs/>
          <w:spacing w:val="0"/>
        </w:rPr>
        <w:t>26.3</w:t>
      </w:r>
      <w:r>
        <w:rPr>
          <w:rFonts w:hint="eastAsia" w:ascii="宋体" w:hAnsi="宋体"/>
          <w:bCs/>
          <w:spacing w:val="0"/>
        </w:rPr>
        <w:t xml:space="preserve">  当监理人违约需向委托人支付违约金或赔偿金时，委托人将从应支付给监理人的监理酬金进度款或履约保证金（或履约保函）中直接扣除，结算时不予退还，监理人不得有异议。同时，委托人保留进一步依法追究监理人有关责任的权利。</w:t>
      </w:r>
    </w:p>
    <w:p w14:paraId="677F7F5C">
      <w:pPr>
        <w:pStyle w:val="53"/>
        <w:spacing w:line="480" w:lineRule="exact"/>
        <w:ind w:firstLine="482"/>
        <w:rPr>
          <w:rFonts w:hint="eastAsia" w:ascii="宋体" w:hAnsi="宋体"/>
          <w:bCs/>
          <w:spacing w:val="0"/>
        </w:rPr>
      </w:pPr>
      <w:r>
        <w:rPr>
          <w:b/>
          <w:bCs/>
          <w:spacing w:val="0"/>
        </w:rPr>
        <w:t>26.4</w:t>
      </w:r>
      <w:r>
        <w:rPr>
          <w:rFonts w:hint="eastAsia" w:ascii="宋体" w:hAnsi="宋体"/>
          <w:bCs/>
          <w:spacing w:val="0"/>
        </w:rPr>
        <w:t xml:space="preserve">  当监理人无正当理由而不履行或没有全面且适当履行其相关承诺及监理义务时，委托人有权书面通知监理人，指明其未能履约的内容和委托人要求其承担违约责任的等级。</w:t>
      </w:r>
    </w:p>
    <w:p w14:paraId="2145CA89">
      <w:pPr>
        <w:pStyle w:val="53"/>
        <w:spacing w:line="480" w:lineRule="exact"/>
        <w:ind w:firstLine="482"/>
        <w:rPr>
          <w:rFonts w:hint="eastAsia" w:ascii="宋体" w:hAnsi="宋体"/>
          <w:b/>
          <w:spacing w:val="0"/>
          <w:u w:val="single"/>
        </w:rPr>
      </w:pPr>
      <w:r>
        <w:rPr>
          <w:b/>
          <w:bCs/>
          <w:spacing w:val="0"/>
        </w:rPr>
        <w:t>26.4.1</w:t>
      </w:r>
      <w:r>
        <w:rPr>
          <w:rFonts w:hint="eastAsia" w:ascii="宋体" w:hAnsi="宋体"/>
          <w:b/>
          <w:bCs/>
          <w:spacing w:val="0"/>
        </w:rPr>
        <w:t xml:space="preserve">  监理组织管理方面的违约责任    </w:t>
      </w:r>
    </w:p>
    <w:p w14:paraId="0D77A2A5">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w:t>
      </w:r>
      <w:r>
        <w:rPr>
          <w:rFonts w:hint="eastAsia" w:ascii="宋体" w:hAnsi="宋体"/>
          <w:bCs/>
          <w:spacing w:val="0"/>
        </w:rPr>
        <w:t>）监理人承诺主动支持委托人的工作。若无正当理由又未提前向委托人报告且未得到委托人同意的，而对委托人的指令和书面通知，公开或变相拒不执行的，属于违约，监理人承担一般违约1次；监理人因此而再次违约的，每违约一次，监理人承担严重违约责任1次；情节特别严重的，委托人有权单方面部分解除合同或解除合同。同时，监理人还须承担由此造成的一切经济损失。</w:t>
      </w:r>
    </w:p>
    <w:p w14:paraId="41A7423F">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2</w:t>
      </w:r>
      <w:r>
        <w:rPr>
          <w:rFonts w:hint="eastAsia" w:ascii="宋体" w:hAnsi="宋体"/>
          <w:bCs/>
          <w:spacing w:val="0"/>
        </w:rPr>
        <w:t>）监理人未按本合同附件3、附件4、附件5建立组织架构、派驻监理人员和投入设备，监理人必须按委托人要求限期整改，并承担相应违约责任。具体约定为：</w:t>
      </w:r>
    </w:p>
    <w:p w14:paraId="48A54E77">
      <w:pPr>
        <w:pStyle w:val="53"/>
        <w:spacing w:line="480" w:lineRule="exact"/>
        <w:ind w:firstLine="480"/>
        <w:rPr>
          <w:rFonts w:hint="eastAsia" w:ascii="宋体" w:hAnsi="宋体"/>
          <w:bCs/>
          <w:spacing w:val="0"/>
        </w:rPr>
      </w:pPr>
      <w:r>
        <w:rPr>
          <w:bCs/>
          <w:spacing w:val="0"/>
        </w:rPr>
        <w:t>1</w:t>
      </w:r>
      <w:r>
        <w:rPr>
          <w:rFonts w:hint="eastAsia" w:ascii="宋体" w:hAnsi="宋体"/>
          <w:bCs/>
          <w:spacing w:val="0"/>
        </w:rPr>
        <w:t>）在委托人书面通知监理人进场后3日内，监理人承诺的项目总监不到位，或到位后又离开，造成该岗位空缺的，监理人须向委托人书面解释并保证人员如期到位，承担一般违约责任1次；如果监理人拒不配合，未在委托人提出限期改正的期限内进行整改的，监理人承担严重违约责任1次，委托人有权单方面解除合同，并要求监理人承担由此造成的损失。</w:t>
      </w:r>
    </w:p>
    <w:p w14:paraId="08C0146F">
      <w:pPr>
        <w:pStyle w:val="53"/>
        <w:spacing w:line="480" w:lineRule="exact"/>
        <w:ind w:firstLine="480"/>
        <w:rPr>
          <w:rFonts w:hint="eastAsia" w:ascii="宋体" w:hAnsi="宋体"/>
          <w:bCs/>
          <w:spacing w:val="0"/>
        </w:rPr>
      </w:pPr>
      <w:r>
        <w:rPr>
          <w:bCs/>
          <w:spacing w:val="0"/>
        </w:rPr>
        <w:t>2</w:t>
      </w:r>
      <w:r>
        <w:rPr>
          <w:rFonts w:hint="eastAsia" w:ascii="宋体" w:hAnsi="宋体"/>
          <w:bCs/>
          <w:spacing w:val="0"/>
        </w:rPr>
        <w:t>）在委托人书面通知监理人进场后3日内，监理人在投标文件中承诺的主要监理人员（指专业监理工程师、造价工程师及同等级别以上的监理人员）未能足额到位，或到位后又离开，造成该岗位空缺，或未按承诺依时、足额投入有关设备的，监理人应向委托人书面解释并保证人员、设备如期到位；如果监理人拒不配合，未在委托人提出限期改正的期限内进行整改的，监理人承担严重违约责任1次，于此情形下，委托人有权单方面解除合同，并要求监理人承担由此造成的损失。</w:t>
      </w:r>
    </w:p>
    <w:p w14:paraId="4BDC9AB3">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3</w:t>
      </w:r>
      <w:r>
        <w:rPr>
          <w:rFonts w:hint="eastAsia" w:ascii="宋体" w:hAnsi="宋体"/>
          <w:bCs/>
          <w:spacing w:val="0"/>
        </w:rPr>
        <w:t>）监理人必须严格按照投标承诺投入监理人员，调换监理人员必须提出书面报告并附上替代人员的所有证明资料，经委托人审核书面同意后才能调换，否则视为该岗位空缺。委托人要求监理人更换监理人员时，监理人在接到委托人通知后三天内安排更换到位，否则，委托人将有权延期支付监理酬金，并由委托人直接聘请，聘请人员所需费用按本合同专用条件第</w:t>
      </w:r>
      <w:r>
        <w:rPr>
          <w:bCs/>
          <w:spacing w:val="0"/>
        </w:rPr>
        <w:t>4.2.1-</w:t>
      </w:r>
      <w:r>
        <w:rPr>
          <w:rFonts w:hAnsi="宋体"/>
          <w:bCs/>
          <w:spacing w:val="0"/>
        </w:rPr>
        <w:t>（</w:t>
      </w:r>
      <w:r>
        <w:rPr>
          <w:bCs/>
          <w:spacing w:val="0"/>
        </w:rPr>
        <w:t>12</w:t>
      </w:r>
      <w:r>
        <w:rPr>
          <w:rFonts w:hAnsi="宋体"/>
          <w:bCs/>
          <w:spacing w:val="0"/>
        </w:rPr>
        <w:t>）</w:t>
      </w:r>
      <w:r>
        <w:rPr>
          <w:rFonts w:hint="eastAsia" w:ascii="宋体" w:hAnsi="宋体"/>
          <w:bCs/>
          <w:spacing w:val="0"/>
        </w:rPr>
        <w:t>项的约定执行。同时，监理人按下表的约定承担违约责任；情节严重的，委托人有权单方面解除合同。</w:t>
      </w:r>
    </w:p>
    <w:tbl>
      <w:tblPr>
        <w:tblStyle w:val="29"/>
        <w:tblW w:w="9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00"/>
        <w:gridCol w:w="4073"/>
      </w:tblGrid>
      <w:tr w14:paraId="78F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Align w:val="center"/>
          </w:tcPr>
          <w:p w14:paraId="69279D97">
            <w:pPr>
              <w:pStyle w:val="60"/>
              <w:spacing w:line="400" w:lineRule="exact"/>
              <w:jc w:val="center"/>
              <w:rPr>
                <w:rFonts w:hint="eastAsia" w:ascii="黑体" w:eastAsia="黑体"/>
                <w:sz w:val="24"/>
                <w:szCs w:val="24"/>
              </w:rPr>
            </w:pPr>
            <w:r>
              <w:rPr>
                <w:rFonts w:hint="eastAsia" w:ascii="黑体" w:eastAsia="黑体"/>
                <w:sz w:val="24"/>
                <w:szCs w:val="24"/>
              </w:rPr>
              <w:t>序号</w:t>
            </w:r>
          </w:p>
        </w:tc>
        <w:tc>
          <w:tcPr>
            <w:tcW w:w="4500" w:type="dxa"/>
            <w:vAlign w:val="center"/>
          </w:tcPr>
          <w:p w14:paraId="2FD59E85">
            <w:pPr>
              <w:pStyle w:val="60"/>
              <w:spacing w:line="400" w:lineRule="exact"/>
              <w:jc w:val="center"/>
              <w:rPr>
                <w:rFonts w:hint="eastAsia" w:ascii="黑体" w:eastAsia="黑体"/>
                <w:sz w:val="24"/>
                <w:szCs w:val="24"/>
              </w:rPr>
            </w:pPr>
            <w:r>
              <w:rPr>
                <w:rFonts w:hint="eastAsia" w:ascii="黑体" w:eastAsia="黑体"/>
                <w:sz w:val="24"/>
                <w:szCs w:val="24"/>
              </w:rPr>
              <w:t>违约项目</w:t>
            </w:r>
          </w:p>
        </w:tc>
        <w:tc>
          <w:tcPr>
            <w:tcW w:w="4073" w:type="dxa"/>
            <w:vAlign w:val="center"/>
          </w:tcPr>
          <w:p w14:paraId="312F270A">
            <w:pPr>
              <w:pStyle w:val="60"/>
              <w:spacing w:line="400" w:lineRule="exact"/>
              <w:jc w:val="center"/>
              <w:rPr>
                <w:rFonts w:hint="eastAsia" w:ascii="黑体" w:eastAsia="黑体"/>
                <w:sz w:val="24"/>
                <w:szCs w:val="24"/>
              </w:rPr>
            </w:pPr>
            <w:r>
              <w:rPr>
                <w:rFonts w:hint="eastAsia" w:ascii="黑体" w:eastAsia="黑体"/>
                <w:sz w:val="24"/>
                <w:szCs w:val="24"/>
              </w:rPr>
              <w:t>违约金（元/人·次）</w:t>
            </w:r>
          </w:p>
        </w:tc>
      </w:tr>
      <w:tr w14:paraId="11B9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vAlign w:val="center"/>
          </w:tcPr>
          <w:p w14:paraId="14AA06AC">
            <w:pPr>
              <w:pStyle w:val="60"/>
              <w:spacing w:line="400" w:lineRule="exact"/>
              <w:jc w:val="both"/>
              <w:rPr>
                <w:rFonts w:hint="eastAsia"/>
              </w:rPr>
            </w:pPr>
            <w:r>
              <w:rPr>
                <w:rFonts w:hint="eastAsia"/>
              </w:rPr>
              <w:t>1</w:t>
            </w:r>
          </w:p>
        </w:tc>
        <w:tc>
          <w:tcPr>
            <w:tcW w:w="4500" w:type="dxa"/>
            <w:vAlign w:val="center"/>
          </w:tcPr>
          <w:p w14:paraId="59CE9F44">
            <w:pPr>
              <w:pStyle w:val="60"/>
              <w:spacing w:line="400" w:lineRule="exact"/>
              <w:jc w:val="both"/>
              <w:rPr>
                <w:rFonts w:hint="eastAsia"/>
              </w:rPr>
            </w:pPr>
            <w:r>
              <w:rPr>
                <w:rFonts w:hint="eastAsia"/>
              </w:rPr>
              <w:t>监理人自行调换或未按照委托人要求及时更换项目总监</w:t>
            </w:r>
          </w:p>
        </w:tc>
        <w:tc>
          <w:tcPr>
            <w:tcW w:w="4073" w:type="dxa"/>
            <w:vAlign w:val="center"/>
          </w:tcPr>
          <w:p w14:paraId="66C0E90A">
            <w:pPr>
              <w:pStyle w:val="60"/>
              <w:spacing w:line="400" w:lineRule="exact"/>
              <w:jc w:val="both"/>
              <w:rPr>
                <w:rFonts w:hint="eastAsia"/>
              </w:rPr>
            </w:pPr>
            <w:r>
              <w:rPr>
                <w:rFonts w:hint="eastAsia"/>
                <w:bCs/>
              </w:rPr>
              <w:t>本合同监理酬金总额的2%</w:t>
            </w:r>
          </w:p>
        </w:tc>
      </w:tr>
      <w:tr w14:paraId="5EE0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0" w:type="dxa"/>
            <w:vAlign w:val="center"/>
          </w:tcPr>
          <w:p w14:paraId="039C5BE3">
            <w:pPr>
              <w:pStyle w:val="60"/>
              <w:spacing w:line="400" w:lineRule="exact"/>
              <w:jc w:val="both"/>
              <w:rPr>
                <w:rFonts w:hint="eastAsia"/>
              </w:rPr>
            </w:pPr>
            <w:r>
              <w:rPr>
                <w:rFonts w:hint="eastAsia"/>
              </w:rPr>
              <w:t>2</w:t>
            </w:r>
          </w:p>
        </w:tc>
        <w:tc>
          <w:tcPr>
            <w:tcW w:w="4500" w:type="dxa"/>
            <w:vAlign w:val="center"/>
          </w:tcPr>
          <w:p w14:paraId="207DD1BC">
            <w:pPr>
              <w:pStyle w:val="60"/>
              <w:spacing w:line="400" w:lineRule="exact"/>
              <w:jc w:val="both"/>
              <w:rPr>
                <w:rFonts w:hint="eastAsia"/>
              </w:rPr>
            </w:pPr>
            <w:r>
              <w:rPr>
                <w:rFonts w:hint="eastAsia"/>
              </w:rPr>
              <w:t>监理人自行调换或未按照委托人要求及时更换总监代表</w:t>
            </w:r>
          </w:p>
        </w:tc>
        <w:tc>
          <w:tcPr>
            <w:tcW w:w="4073" w:type="dxa"/>
            <w:vAlign w:val="center"/>
          </w:tcPr>
          <w:p w14:paraId="15E3CA9A">
            <w:pPr>
              <w:pStyle w:val="60"/>
              <w:spacing w:line="400" w:lineRule="exact"/>
              <w:jc w:val="both"/>
              <w:rPr>
                <w:rFonts w:hint="eastAsia"/>
              </w:rPr>
            </w:pPr>
            <w:r>
              <w:rPr>
                <w:rFonts w:hint="eastAsia"/>
                <w:bCs/>
              </w:rPr>
              <w:t>本合同监理酬金总额的1%</w:t>
            </w:r>
          </w:p>
        </w:tc>
      </w:tr>
      <w:tr w14:paraId="2CA0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vAlign w:val="center"/>
          </w:tcPr>
          <w:p w14:paraId="5B9E8381">
            <w:pPr>
              <w:pStyle w:val="60"/>
              <w:spacing w:line="400" w:lineRule="exact"/>
              <w:jc w:val="both"/>
              <w:rPr>
                <w:rFonts w:hint="eastAsia"/>
              </w:rPr>
            </w:pPr>
            <w:r>
              <w:rPr>
                <w:rFonts w:hint="eastAsia"/>
              </w:rPr>
              <w:t>3</w:t>
            </w:r>
          </w:p>
        </w:tc>
        <w:tc>
          <w:tcPr>
            <w:tcW w:w="4500" w:type="dxa"/>
            <w:vAlign w:val="center"/>
          </w:tcPr>
          <w:p w14:paraId="6B27D596">
            <w:pPr>
              <w:pStyle w:val="60"/>
              <w:spacing w:line="400" w:lineRule="exact"/>
              <w:jc w:val="both"/>
              <w:rPr>
                <w:rFonts w:hint="eastAsia"/>
              </w:rPr>
            </w:pPr>
            <w:r>
              <w:rPr>
                <w:rFonts w:hint="eastAsia"/>
              </w:rPr>
              <w:t>监理人自行调换或未按照委托人要求及时更换专业监理工程师</w:t>
            </w:r>
          </w:p>
        </w:tc>
        <w:tc>
          <w:tcPr>
            <w:tcW w:w="4073" w:type="dxa"/>
            <w:vAlign w:val="center"/>
          </w:tcPr>
          <w:p w14:paraId="7239C0A5">
            <w:pPr>
              <w:pStyle w:val="60"/>
              <w:spacing w:line="400" w:lineRule="exact"/>
              <w:jc w:val="both"/>
              <w:rPr>
                <w:rFonts w:hint="eastAsia"/>
              </w:rPr>
            </w:pPr>
            <w:r>
              <w:rPr>
                <w:rFonts w:hint="eastAsia"/>
                <w:bCs/>
              </w:rPr>
              <w:t>本合同监理酬金总额的0.5%</w:t>
            </w:r>
          </w:p>
        </w:tc>
      </w:tr>
      <w:tr w14:paraId="1798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0" w:type="dxa"/>
            <w:vAlign w:val="center"/>
          </w:tcPr>
          <w:p w14:paraId="1EFCE2EC">
            <w:pPr>
              <w:pStyle w:val="60"/>
              <w:spacing w:line="400" w:lineRule="exact"/>
              <w:jc w:val="both"/>
              <w:rPr>
                <w:rFonts w:hint="eastAsia"/>
              </w:rPr>
            </w:pPr>
            <w:r>
              <w:rPr>
                <w:rFonts w:hint="eastAsia"/>
              </w:rPr>
              <w:t>4</w:t>
            </w:r>
          </w:p>
        </w:tc>
        <w:tc>
          <w:tcPr>
            <w:tcW w:w="4500" w:type="dxa"/>
            <w:vAlign w:val="center"/>
          </w:tcPr>
          <w:p w14:paraId="669A3087">
            <w:pPr>
              <w:pStyle w:val="60"/>
              <w:spacing w:line="400" w:lineRule="exact"/>
              <w:jc w:val="both"/>
              <w:rPr>
                <w:rFonts w:hint="eastAsia"/>
              </w:rPr>
            </w:pPr>
            <w:r>
              <w:rPr>
                <w:rFonts w:hint="eastAsia"/>
              </w:rPr>
              <w:t>监理人自行调换或未按照委托人要求及时更换造价工程师</w:t>
            </w:r>
          </w:p>
        </w:tc>
        <w:tc>
          <w:tcPr>
            <w:tcW w:w="4073" w:type="dxa"/>
            <w:vAlign w:val="center"/>
          </w:tcPr>
          <w:p w14:paraId="44449F1B">
            <w:pPr>
              <w:pStyle w:val="60"/>
              <w:spacing w:line="400" w:lineRule="exact"/>
              <w:jc w:val="both"/>
              <w:rPr>
                <w:rFonts w:hint="eastAsia"/>
              </w:rPr>
            </w:pPr>
            <w:r>
              <w:rPr>
                <w:rFonts w:hint="eastAsia"/>
                <w:bCs/>
              </w:rPr>
              <w:t>本合同监理酬金总额的0.5%</w:t>
            </w:r>
          </w:p>
        </w:tc>
      </w:tr>
    </w:tbl>
    <w:p w14:paraId="589E820D">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4</w:t>
      </w:r>
      <w:r>
        <w:rPr>
          <w:rFonts w:hint="eastAsia" w:ascii="宋体" w:hAnsi="宋体"/>
          <w:bCs/>
          <w:spacing w:val="0"/>
        </w:rPr>
        <w:t>）项目总监若需离开施工现场需报委托人批准，在其请假离开的时间段内应书面委托其他驻场监理工程师（需具有相应资质和能力）全权代表其行使职权；否则视为违约，每违约一次，监理人承担一般违约责任1次。</w:t>
      </w:r>
    </w:p>
    <w:p w14:paraId="53F00AFB">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5</w:t>
      </w:r>
      <w:r>
        <w:rPr>
          <w:rFonts w:hint="eastAsia" w:ascii="宋体" w:hAnsi="宋体"/>
          <w:bCs/>
          <w:spacing w:val="0"/>
        </w:rPr>
        <w:t>）其他监理人员需离开施工现场1日以上需报委托人批准，在其请假离开的时间段内应书面委托其他驻场监理代表全权代表其行使相应职权；否则视为违约，每违约一次，监理人承担一般违约责任1次。</w:t>
      </w:r>
    </w:p>
    <w:p w14:paraId="3AE22C5B">
      <w:pPr>
        <w:pStyle w:val="53"/>
        <w:spacing w:line="480" w:lineRule="exact"/>
        <w:ind w:firstLine="496"/>
      </w:pPr>
      <w:r>
        <w:rPr>
          <w:rFonts w:hint="eastAsia"/>
        </w:rPr>
        <w:t>（6）委托人（或发包人）将对驻场监理人员进行考勤。监理人的驻场监理人员非工作原因迟到、早退的，每迟到、早退一人次扣除违约金500元。驻场监理人员必须24小时待岗，所有驻场监理人员的手机在监理服务期间必须24小时保持开机状态，以便委托人随时联系，驻场监理人员不得以休息或未到上班时间为由拒绝为委托人、发包人或承包人服务，</w:t>
      </w:r>
      <w:r>
        <w:rPr>
          <w:rFonts w:hint="eastAsia"/>
          <w:spacing w:val="0"/>
        </w:rPr>
        <w:t>否则视为违约，每违约一次，监理人承担一般违约责任1次。</w:t>
      </w:r>
      <w:r>
        <w:rPr>
          <w:rFonts w:hint="eastAsia"/>
        </w:rPr>
        <w:t>如项目总监每月请假日数连续超过3日或累计超过4日，视为违约，监理人承担一般违约责任1次。如其他监理人员每月请假日数连续超过3日或累计超过6日，且请假总人数全月累计超过监理人数的10%，视为违约，监理人承担一般违约责任1次。</w:t>
      </w:r>
    </w:p>
    <w:p w14:paraId="11CC6B7D">
      <w:pPr>
        <w:spacing w:line="480" w:lineRule="exact"/>
        <w:ind w:firstLine="480" w:firstLineChars="200"/>
        <w:rPr>
          <w:rFonts w:hint="eastAsia" w:ascii="宋体" w:hAnsi="宋体"/>
          <w:bCs/>
          <w:snapToGrid w:val="0"/>
          <w:sz w:val="24"/>
          <w:szCs w:val="24"/>
        </w:rPr>
      </w:pPr>
      <w:r>
        <w:rPr>
          <w:rFonts w:hint="eastAsia" w:ascii="宋体" w:hAnsi="宋体"/>
          <w:bCs/>
          <w:snapToGrid w:val="0"/>
          <w:sz w:val="24"/>
          <w:szCs w:val="24"/>
        </w:rPr>
        <w:t>正常休息日期间，监理人员在现场的人数不得少于总驻场人数的三分之二，且该期间配备人员必须满足施工现场实际需要，否则，视为违约，监理人承担一般违约责任1次。</w:t>
      </w:r>
    </w:p>
    <w:p w14:paraId="6A445860">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7</w:t>
      </w:r>
      <w:r>
        <w:rPr>
          <w:rFonts w:hint="eastAsia" w:ascii="宋体" w:hAnsi="宋体"/>
          <w:bCs/>
          <w:spacing w:val="0"/>
        </w:rPr>
        <w:t>）委托人要求项目总监、项目总监代表等主要监理人员必须参加的会议，项目总监、总监代表等主要监理人员必须到会。未经委托人同意不到会或未按期到会的，应向委托人说明理由，拒不说明理由的，视为违约，每违约一次，监理人承担一般违约责任1次。</w:t>
      </w:r>
    </w:p>
    <w:p w14:paraId="5AFF3D08">
      <w:pPr>
        <w:pStyle w:val="53"/>
        <w:spacing w:line="480" w:lineRule="exact"/>
        <w:ind w:firstLine="480"/>
        <w:rPr>
          <w:rFonts w:hint="eastAsia" w:ascii="宋体" w:hAnsi="宋体"/>
          <w:bCs/>
          <w:spacing w:val="0"/>
        </w:rPr>
      </w:pPr>
      <w:r>
        <w:rPr>
          <w:rFonts w:hint="eastAsia" w:ascii="宋体" w:hAnsi="宋体"/>
          <w:bCs/>
          <w:spacing w:val="0"/>
        </w:rPr>
        <w:t>（</w:t>
      </w:r>
      <w:r>
        <w:rPr>
          <w:rFonts w:hint="eastAsia"/>
          <w:bCs/>
          <w:spacing w:val="0"/>
        </w:rPr>
        <w:t>8</w:t>
      </w:r>
      <w:r>
        <w:rPr>
          <w:rFonts w:hint="eastAsia" w:ascii="宋体" w:hAnsi="宋体"/>
          <w:bCs/>
          <w:spacing w:val="0"/>
        </w:rPr>
        <w:t>）监理人应该定期或不定期组织、主持召开工地例会及各种技术专题会，以及监理大纲、监理规划、监理实施细则和委托人要求必须召开的会议，否则视为违约，每违约一次，监理人承担一般违约责任1次。</w:t>
      </w:r>
    </w:p>
    <w:p w14:paraId="0CD533CD">
      <w:pPr>
        <w:pStyle w:val="53"/>
        <w:spacing w:line="480" w:lineRule="exact"/>
        <w:ind w:firstLine="482"/>
        <w:rPr>
          <w:rFonts w:hint="eastAsia" w:ascii="宋体" w:hAnsi="宋体"/>
          <w:bCs/>
          <w:spacing w:val="0"/>
        </w:rPr>
      </w:pPr>
      <w:r>
        <w:rPr>
          <w:b/>
          <w:bCs/>
          <w:spacing w:val="0"/>
        </w:rPr>
        <w:t>26.4.2</w:t>
      </w:r>
      <w:r>
        <w:rPr>
          <w:rFonts w:hint="eastAsia" w:ascii="宋体" w:hAnsi="宋体"/>
          <w:bCs/>
          <w:spacing w:val="0"/>
        </w:rPr>
        <w:t xml:space="preserve">  </w:t>
      </w:r>
      <w:bookmarkStart w:id="17" w:name="OLE_LINK5"/>
      <w:bookmarkStart w:id="18" w:name="OLE_LINK6"/>
      <w:r>
        <w:rPr>
          <w:rFonts w:hint="eastAsia" w:ascii="宋体" w:hAnsi="宋体"/>
          <w:b/>
          <w:bCs/>
          <w:spacing w:val="0"/>
        </w:rPr>
        <w:t xml:space="preserve">履行监理职责方面的违约责任 </w:t>
      </w:r>
      <w:bookmarkEnd w:id="17"/>
      <w:bookmarkEnd w:id="18"/>
      <w:r>
        <w:rPr>
          <w:rFonts w:hint="eastAsia" w:ascii="宋体" w:hAnsi="宋体"/>
          <w:b/>
          <w:bCs/>
          <w:spacing w:val="0"/>
        </w:rPr>
        <w:t xml:space="preserve">  </w:t>
      </w:r>
    </w:p>
    <w:p w14:paraId="6A30F56B">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w:t>
      </w:r>
      <w:r>
        <w:rPr>
          <w:rFonts w:hint="eastAsia" w:ascii="宋体" w:hAnsi="宋体"/>
          <w:bCs/>
          <w:spacing w:val="0"/>
        </w:rPr>
        <w:t>）监理人在自己职责范围内对应当作出决定的事项故意拖延或者不作出明确的处理意见，在委托人书面警告后监理人在整改期限内仍不加以改正的，视为违约，监理人承担一般违约责任1次；因此造成损失的，监理人承担赔偿责任。</w:t>
      </w:r>
    </w:p>
    <w:p w14:paraId="734401AE">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2</w:t>
      </w:r>
      <w:r>
        <w:rPr>
          <w:rFonts w:hint="eastAsia" w:ascii="宋体" w:hAnsi="宋体"/>
          <w:bCs/>
          <w:spacing w:val="0"/>
        </w:rPr>
        <w:t>）监理人对于承包人现场的管理机构人员不到位、擅自离场，管理人员工作能力存在严重不足等存在的问题不进行有效检查、督促、处理，且不向委托人报告的，在委托人书面警告并要求限期改正后，拒不限期改正的，承担1次一般违约责任。</w:t>
      </w:r>
    </w:p>
    <w:p w14:paraId="13015B10">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3</w:t>
      </w:r>
      <w:r>
        <w:rPr>
          <w:rFonts w:hint="eastAsia" w:ascii="宋体" w:hAnsi="宋体"/>
          <w:bCs/>
          <w:spacing w:val="0"/>
        </w:rPr>
        <w:t>）监理人对于承包人未按投标文件所作的承诺投入机械、设备、材料等存在的问题不进行有效检查、督促、处理，且不向委托人报告的，在委托人书面警告并要求限期改正后，拒不限期改正的，承担1次一般违约责任。</w:t>
      </w:r>
    </w:p>
    <w:p w14:paraId="360F2930">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4</w:t>
      </w:r>
      <w:r>
        <w:rPr>
          <w:rFonts w:hint="eastAsia" w:ascii="宋体" w:hAnsi="宋体"/>
          <w:bCs/>
          <w:spacing w:val="0"/>
        </w:rPr>
        <w:t>）监理人对于承包人每次进场材料不进行检查和登记，或者对已进场的材料不按有关规定及时进行抽查、送检的，承担一般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委托人有权视情况的严重程度部分解除合同或解除合同，同时，委托人保留追究监理人的其他法律责任的权利。</w:t>
      </w:r>
    </w:p>
    <w:p w14:paraId="7EABEF00">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5</w:t>
      </w:r>
      <w:r>
        <w:rPr>
          <w:rFonts w:hint="eastAsia" w:ascii="宋体" w:hAnsi="宋体"/>
          <w:bCs/>
          <w:spacing w:val="0"/>
        </w:rPr>
        <w:t>）监理人在编制项目实施细则中，应按监理规范列明需监理人旁站的工序，并应得到委托人的批准。工程施工过程中，需要监理人进行旁站监督的，监理人没有到场，或者到场后没有进行监督，或发现质量问题后没有及时处理，且没有向委托人报告，在委托人书面警告并要求限期改正后，拒不限期改正的，承担一般违约责任1次。</w:t>
      </w:r>
    </w:p>
    <w:p w14:paraId="24FCC7AA">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6</w:t>
      </w:r>
      <w:r>
        <w:rPr>
          <w:rFonts w:hint="eastAsia" w:ascii="宋体" w:hAnsi="宋体"/>
          <w:bCs/>
          <w:spacing w:val="0"/>
        </w:rPr>
        <w:t>）监理人不按本合同专用条件第</w:t>
      </w:r>
      <w:r>
        <w:rPr>
          <w:spacing w:val="0"/>
        </w:rPr>
        <w:t>5.12</w:t>
      </w:r>
      <w:r>
        <w:rPr>
          <w:rFonts w:hint="eastAsia" w:ascii="宋体" w:hAnsi="宋体"/>
          <w:bCs/>
          <w:spacing w:val="0"/>
        </w:rPr>
        <w:t>款的约定办理有关保险事宜的，在委托人书面警告并要求限期改正后，监理人拒不限期改正的，承担严重违约责任1次，并承担由此产生的一切后果。</w:t>
      </w:r>
    </w:p>
    <w:p w14:paraId="1084978F">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7</w:t>
      </w:r>
      <w:r>
        <w:rPr>
          <w:rFonts w:hint="eastAsia" w:ascii="宋体" w:hAnsi="宋体"/>
          <w:bCs/>
          <w:spacing w:val="0"/>
        </w:rPr>
        <w:t>）监理人对承包人的施工质量应每月定期或不定期组织大检查并同时定期组织召开质量会议，将质量检查的情况报告委托人及发包人。承包人的施工质量经监理人检验为合格，但经委托人（或发包人）或工程质量监督机构抽查，发现存在质量不合格或未按设计要求和有关规范进行施工情形的，监理人承担一般违约1次；情节严重的，监理人承担严重违约责任1次。同时，监理人应赔偿委托人的经济损失。</w:t>
      </w:r>
    </w:p>
    <w:p w14:paraId="49B6F169">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8</w:t>
      </w:r>
      <w:r>
        <w:rPr>
          <w:rFonts w:hint="eastAsia" w:ascii="宋体" w:hAnsi="宋体"/>
          <w:bCs/>
          <w:spacing w:val="0"/>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3日（含3日）以上的，监理人承担一般违约责任1次；出现关键工期滞后5日（含5日）以上的，监理人承担严重违约责任1次；出现关键线路工期滞后10日（含10日）以上的，委托人有权部分解除合同或解除合同。</w:t>
      </w:r>
    </w:p>
    <w:p w14:paraId="0A582649">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9</w:t>
      </w:r>
      <w:r>
        <w:rPr>
          <w:rFonts w:hint="eastAsia" w:ascii="宋体" w:hAnsi="宋体"/>
          <w:bCs/>
          <w:spacing w:val="0"/>
        </w:rPr>
        <w:t>）对于承包人提交的现场签证资料，监理人没有准确、真实的现场原始记录或不进行现场复核即予签认，致使签认的文件有错误的，监理人应立即纠正，并承担一般违约责任1次；由于该签证错误因此可能给委托人（或发包人）造成10万元（含10万元）以上的直接经济损失的，监理人承担严重违约责任1次，如果这种经济损失是由于监理人故意造成的，则按本合同专用条件第</w:t>
      </w:r>
      <w:r>
        <w:rPr>
          <w:bCs/>
          <w:spacing w:val="0"/>
        </w:rPr>
        <w:t>26.1-</w:t>
      </w:r>
      <w:r>
        <w:rPr>
          <w:rFonts w:hAnsi="宋体"/>
          <w:bCs/>
          <w:spacing w:val="0"/>
        </w:rPr>
        <w:t>（</w:t>
      </w:r>
      <w:r>
        <w:rPr>
          <w:bCs/>
          <w:spacing w:val="0"/>
        </w:rPr>
        <w:t>6</w:t>
      </w:r>
      <w:r>
        <w:rPr>
          <w:rFonts w:hAnsi="宋体"/>
          <w:bCs/>
          <w:spacing w:val="0"/>
        </w:rPr>
        <w:t>）</w:t>
      </w:r>
      <w:r>
        <w:rPr>
          <w:rFonts w:hint="eastAsia" w:ascii="宋体" w:hAnsi="宋体"/>
          <w:bCs/>
          <w:spacing w:val="0"/>
        </w:rPr>
        <w:t>项处理。</w:t>
      </w:r>
    </w:p>
    <w:p w14:paraId="72C16987">
      <w:pPr>
        <w:pStyle w:val="53"/>
        <w:spacing w:line="480" w:lineRule="exact"/>
        <w:ind w:firstLine="480"/>
        <w:rPr>
          <w:rFonts w:hint="eastAsia" w:ascii="宋体" w:hAnsi="宋体"/>
          <w:bCs/>
          <w:spacing w:val="0"/>
        </w:rPr>
      </w:pPr>
      <w:r>
        <w:rPr>
          <w:rFonts w:hint="eastAsia" w:ascii="宋体" w:hAnsi="宋体"/>
          <w:bCs/>
          <w:spacing w:val="0"/>
        </w:rPr>
        <w:t>对于现场签证（含工程数量、单价等）未经过注册造价工程师审核即报送委托人（或发包人），或者虽经过注册造价工程师审核但未在规定时间内报送委托人（或发包人）的，监理人应限期改正；以上情形累计出现2次的，监理人承担一般违约责任1次。</w:t>
      </w:r>
    </w:p>
    <w:p w14:paraId="00FA43ED">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10</w:t>
      </w:r>
      <w:r>
        <w:rPr>
          <w:rFonts w:hint="eastAsia" w:ascii="宋体" w:hAnsi="宋体"/>
          <w:bCs/>
          <w:spacing w:val="0"/>
        </w:rPr>
        <w:t>）监理人对承包人提交的施工方案、设计变更等技术文件中明显不符合现场实际的部分，或者与招投标文件不符，会引起委托人（或发包人）投资增加和工期延误的部分，不进行认真审核、不进行优化就给予同意的，应限期改正，并承担一般违约责任1次；情节严重的，承担严重违约责任1次。</w:t>
      </w:r>
    </w:p>
    <w:p w14:paraId="1C0C9385">
      <w:pPr>
        <w:pStyle w:val="53"/>
        <w:spacing w:line="480" w:lineRule="exact"/>
        <w:ind w:firstLine="480"/>
        <w:rPr>
          <w:rFonts w:hint="eastAsia" w:ascii="宋体" w:hAnsi="宋体"/>
          <w:bCs/>
          <w:spacing w:val="0"/>
        </w:rPr>
      </w:pPr>
      <w:r>
        <w:rPr>
          <w:rFonts w:hint="eastAsia" w:ascii="宋体" w:hAnsi="宋体"/>
          <w:bCs/>
          <w:spacing w:val="0"/>
        </w:rPr>
        <w:t>监理人对承包人提交的施工方案、设计变更等技术文件，应当在5日内予以批复；须转报委托人及发包人审批的，监理人应在5日内出具审核意见报委托人及发包人。由于监理人未及时批复而影响工程进度或者工程质量的，监理人承担严重违约责任1次；须转报委托人及发包人审批的，监理人未在5日内报委托人及发包人或未出具审核意见的，应限期改正，承担一般违约责任1次。</w:t>
      </w:r>
    </w:p>
    <w:p w14:paraId="2984268B">
      <w:pPr>
        <w:pStyle w:val="53"/>
        <w:spacing w:line="480" w:lineRule="exact"/>
        <w:ind w:firstLine="480"/>
        <w:rPr>
          <w:rFonts w:hint="eastAsia" w:ascii="宋体" w:hAnsi="宋体"/>
          <w:bCs/>
          <w:spacing w:val="0"/>
        </w:rPr>
      </w:pPr>
      <w:r>
        <w:rPr>
          <w:rFonts w:hint="eastAsia" w:ascii="宋体" w:hAnsi="宋体"/>
          <w:bCs/>
          <w:spacing w:val="0"/>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1次。</w:t>
      </w:r>
    </w:p>
    <w:p w14:paraId="4DC75D94">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11</w:t>
      </w:r>
      <w:r>
        <w:rPr>
          <w:rFonts w:hint="eastAsia" w:ascii="宋体" w:hAnsi="宋体"/>
          <w:bCs/>
          <w:spacing w:val="0"/>
        </w:rPr>
        <w:t>）监理人应当按时对承包人的申请计量事项予以审批，申请计量事项在正常情况下应在</w:t>
      </w:r>
      <w:r>
        <w:rPr>
          <w:rFonts w:hint="eastAsia" w:ascii="宋体" w:hAnsi="宋体"/>
          <w:b/>
          <w:bCs/>
          <w:spacing w:val="0"/>
        </w:rPr>
        <w:t>_5_</w:t>
      </w:r>
      <w:r>
        <w:rPr>
          <w:rFonts w:hint="eastAsia" w:ascii="宋体" w:hAnsi="宋体"/>
          <w:bCs/>
          <w:spacing w:val="0"/>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1次；情节严重的，承担严重违约责任1次；给委托人及发包人造成损失的，应当赔偿损失。</w:t>
      </w:r>
    </w:p>
    <w:p w14:paraId="745DC600">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12</w:t>
      </w:r>
      <w:r>
        <w:rPr>
          <w:rFonts w:hint="eastAsia" w:ascii="宋体" w:hAnsi="宋体"/>
          <w:bCs/>
          <w:spacing w:val="0"/>
        </w:rPr>
        <w:t>）监理人对于承包人提交的请款报告，不按实际完成的工作量进行审核，或不按本合同要求签署拨款意见的，应限期改正；累计出现达2次的，承担一般违约责任1次；如造成发包人超形象进度、超合同支付工程款达10万元（含10万元）以上，或监理人审核的当期支付金额与经过发包人复核的实际应付金额存在正负10％以上误差的，承担一般违约责任1次，情节严重的，承担严重违约责任1次；若由此给发包人造成10万元（含10万元）以上损失的，监理人应当赔偿发包人的损失，委托人将视情况部分解除合同或解除合同。</w:t>
      </w:r>
    </w:p>
    <w:p w14:paraId="4C81DE3E">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13</w:t>
      </w:r>
      <w:r>
        <w:rPr>
          <w:rFonts w:hint="eastAsia" w:ascii="宋体" w:hAnsi="宋体"/>
          <w:bCs/>
          <w:spacing w:val="0"/>
        </w:rPr>
        <w:t>）监理人同时发生本合同专用条件第</w:t>
      </w:r>
      <w:r>
        <w:rPr>
          <w:bCs/>
          <w:spacing w:val="0"/>
        </w:rPr>
        <w:t>26.4.2-</w:t>
      </w:r>
      <w:r>
        <w:rPr>
          <w:rFonts w:hAnsi="宋体"/>
          <w:bCs/>
          <w:spacing w:val="0"/>
        </w:rPr>
        <w:t>（</w:t>
      </w:r>
      <w:r>
        <w:rPr>
          <w:bCs/>
          <w:spacing w:val="0"/>
        </w:rPr>
        <w:t>9</w:t>
      </w:r>
      <w:r>
        <w:rPr>
          <w:rFonts w:hAnsi="宋体"/>
          <w:bCs/>
          <w:spacing w:val="0"/>
        </w:rPr>
        <w:t>）、（</w:t>
      </w:r>
      <w:r>
        <w:rPr>
          <w:bCs/>
          <w:spacing w:val="0"/>
        </w:rPr>
        <w:t>10</w:t>
      </w:r>
      <w:r>
        <w:rPr>
          <w:rFonts w:hAnsi="宋体"/>
          <w:bCs/>
          <w:spacing w:val="0"/>
        </w:rPr>
        <w:t>）、（</w:t>
      </w:r>
      <w:r>
        <w:rPr>
          <w:bCs/>
          <w:spacing w:val="0"/>
        </w:rPr>
        <w:t>11</w:t>
      </w:r>
      <w:r>
        <w:rPr>
          <w:rFonts w:hAnsi="宋体"/>
          <w:bCs/>
          <w:spacing w:val="0"/>
        </w:rPr>
        <w:t>）、（</w:t>
      </w:r>
      <w:r>
        <w:rPr>
          <w:bCs/>
          <w:spacing w:val="0"/>
        </w:rPr>
        <w:t>12</w:t>
      </w:r>
      <w:r>
        <w:rPr>
          <w:rFonts w:hAnsi="宋体"/>
          <w:bCs/>
          <w:spacing w:val="0"/>
        </w:rPr>
        <w:t>）</w:t>
      </w:r>
      <w:r>
        <w:rPr>
          <w:rFonts w:hint="eastAsia" w:ascii="宋体" w:hAnsi="宋体"/>
          <w:bCs/>
          <w:spacing w:val="0"/>
        </w:rPr>
        <w:t>项约定的违约行为且情节严重的，视为监理人和承包人串通作假，委托人有权单方解除合同；因此造成委托人损失的，委托人有权按本合同专用条件第</w:t>
      </w:r>
      <w:r>
        <w:rPr>
          <w:bCs/>
          <w:spacing w:val="0"/>
        </w:rPr>
        <w:t>26.1-</w:t>
      </w:r>
      <w:r>
        <w:rPr>
          <w:rFonts w:hAnsi="宋体"/>
          <w:bCs/>
          <w:spacing w:val="0"/>
        </w:rPr>
        <w:t>（</w:t>
      </w:r>
      <w:r>
        <w:rPr>
          <w:bCs/>
          <w:spacing w:val="0"/>
        </w:rPr>
        <w:t>6</w:t>
      </w:r>
      <w:r>
        <w:rPr>
          <w:rFonts w:hAnsi="宋体"/>
          <w:bCs/>
          <w:spacing w:val="0"/>
        </w:rPr>
        <w:t>）</w:t>
      </w:r>
      <w:r>
        <w:rPr>
          <w:rFonts w:hint="eastAsia" w:ascii="宋体" w:hAnsi="宋体"/>
          <w:bCs/>
          <w:spacing w:val="0"/>
        </w:rPr>
        <w:t>项的约定要求监理人承担赔偿责任。</w:t>
      </w:r>
    </w:p>
    <w:p w14:paraId="2D37CE43">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14</w:t>
      </w:r>
      <w:r>
        <w:rPr>
          <w:rFonts w:hint="eastAsia" w:ascii="宋体" w:hAnsi="宋体"/>
          <w:bCs/>
          <w:spacing w:val="0"/>
        </w:rPr>
        <w:t>）监理人应设立专职的职业健康安全与环境管理人员，督促承包人建立安全生产保障体系，并要求承包人或分包人设立专职安全员，将安全责任制度落实到人；监理人应每月定期或不定期组织安全文明施工大检查，并将检查结果向委托人、发包人报告。对于承包人没有按投标承诺做好安全文明施工措施，或没有按有关规定进行安全生产，或存在安全隐患等问题，监理人未及时发现，或发现后不督促承包人进行整改，不作及时处理并及时向委托人、发包人报告，在委托人、发包人书面警告并要求限期改正后，监理人拒不限期改正的，承担一般违约责任1次；因此而发生安全生产事故，或被上级主管部门通报批评，或被新闻媒体曝光的，监理人承担严重违约责任1次；情节严重的，委托人有权部分解除合同或解除合同；因此而发生重大安全质量事故（按国家及本合同有关规定界定）的，监理人承担赔偿责任，赔偿金为本合同监理酬金的1%～5%。</w:t>
      </w:r>
    </w:p>
    <w:p w14:paraId="50F09CBB">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15</w:t>
      </w:r>
      <w:r>
        <w:rPr>
          <w:rFonts w:hint="eastAsia" w:ascii="宋体" w:hAnsi="宋体"/>
          <w:bCs/>
          <w:spacing w:val="0"/>
        </w:rPr>
        <w:t>）由于下列原因，使本工程在投资、工期、质量等方面给委托人、发包人造成损失的，监理人承担赔偿，但累计赔偿总额不应超过本合同监理酬金总额（除去税金）：</w:t>
      </w:r>
    </w:p>
    <w:p w14:paraId="39B99B35">
      <w:pPr>
        <w:pStyle w:val="53"/>
        <w:spacing w:line="480" w:lineRule="exact"/>
        <w:ind w:firstLine="480"/>
        <w:rPr>
          <w:rFonts w:hint="eastAsia" w:ascii="宋体" w:hAnsi="宋体"/>
          <w:bCs/>
          <w:spacing w:val="0"/>
        </w:rPr>
      </w:pPr>
      <w:r>
        <w:rPr>
          <w:bCs/>
          <w:spacing w:val="0"/>
        </w:rPr>
        <w:t>1</w:t>
      </w:r>
      <w:r>
        <w:rPr>
          <w:rFonts w:hint="eastAsia" w:ascii="宋体" w:hAnsi="宋体"/>
          <w:bCs/>
          <w:spacing w:val="0"/>
        </w:rPr>
        <w:t>）在施工过程中，监理人发出错误指令；</w:t>
      </w:r>
    </w:p>
    <w:p w14:paraId="208421F6">
      <w:pPr>
        <w:pStyle w:val="53"/>
        <w:spacing w:line="480" w:lineRule="exact"/>
        <w:ind w:firstLine="480"/>
        <w:rPr>
          <w:rFonts w:hint="eastAsia" w:ascii="宋体" w:hAnsi="宋体"/>
          <w:bCs/>
          <w:spacing w:val="0"/>
        </w:rPr>
      </w:pPr>
      <w:r>
        <w:rPr>
          <w:bCs/>
          <w:spacing w:val="0"/>
        </w:rPr>
        <w:t>2</w:t>
      </w:r>
      <w:r>
        <w:rPr>
          <w:rFonts w:hint="eastAsia" w:ascii="宋体" w:hAnsi="宋体"/>
          <w:bCs/>
          <w:spacing w:val="0"/>
        </w:rPr>
        <w:t>）监理人越权审批设计变更；</w:t>
      </w:r>
    </w:p>
    <w:p w14:paraId="0817AED1">
      <w:pPr>
        <w:pStyle w:val="53"/>
        <w:spacing w:line="480" w:lineRule="exact"/>
        <w:ind w:firstLine="480"/>
        <w:rPr>
          <w:rFonts w:hint="eastAsia" w:ascii="宋体" w:hAnsi="宋体"/>
          <w:bCs/>
          <w:spacing w:val="0"/>
        </w:rPr>
      </w:pPr>
      <w:r>
        <w:rPr>
          <w:bCs/>
          <w:spacing w:val="0"/>
        </w:rPr>
        <w:t>3</w:t>
      </w:r>
      <w:r>
        <w:rPr>
          <w:rFonts w:hint="eastAsia" w:ascii="宋体" w:hAnsi="宋体"/>
          <w:bCs/>
          <w:spacing w:val="0"/>
        </w:rPr>
        <w:t>）其他因监理人自身失误或失职。</w:t>
      </w:r>
    </w:p>
    <w:p w14:paraId="0F9A303E">
      <w:pPr>
        <w:pStyle w:val="53"/>
        <w:spacing w:line="480" w:lineRule="exact"/>
        <w:ind w:firstLine="480"/>
        <w:rPr>
          <w:rFonts w:hint="eastAsia" w:ascii="宋体" w:hAnsi="宋体"/>
          <w:bCs/>
          <w:spacing w:val="0"/>
        </w:rPr>
      </w:pPr>
      <w:r>
        <w:rPr>
          <w:rFonts w:hint="eastAsia" w:ascii="宋体" w:hAnsi="宋体"/>
          <w:bCs/>
          <w:spacing w:val="0"/>
        </w:rPr>
        <w:t>具体约定为：</w:t>
      </w:r>
    </w:p>
    <w:p w14:paraId="2939635C">
      <w:pPr>
        <w:pStyle w:val="53"/>
        <w:spacing w:line="480" w:lineRule="exact"/>
        <w:ind w:firstLine="480"/>
        <w:rPr>
          <w:rFonts w:hint="eastAsia" w:ascii="宋体" w:hAnsi="宋体"/>
          <w:bCs/>
          <w:spacing w:val="0"/>
        </w:rPr>
      </w:pPr>
      <w:r>
        <w:rPr>
          <w:rFonts w:hint="eastAsia" w:ascii="宋体" w:hAnsi="宋体"/>
          <w:bCs/>
          <w:spacing w:val="0"/>
        </w:rPr>
        <w:t>① 由于监理人上述原因致使工程投资额较原计划投资额增加的，委托人将根据该增加额双倍扣减与之相应比例的监理酬金；若增加工程投资比例超过原计划投资额的20%时，委托人有权单方解除本合同，并要求监理人赔偿委托人、发包人由此遭受的实际损失中的50%。</w:t>
      </w:r>
    </w:p>
    <w:p w14:paraId="19A59A0A">
      <w:pPr>
        <w:pStyle w:val="53"/>
        <w:spacing w:line="480" w:lineRule="exact"/>
        <w:ind w:firstLine="480"/>
        <w:rPr>
          <w:rFonts w:hint="eastAsia" w:ascii="宋体" w:hAnsi="宋体"/>
          <w:bCs/>
          <w:spacing w:val="0"/>
        </w:rPr>
      </w:pPr>
      <w:r>
        <w:rPr>
          <w:rFonts w:hint="eastAsia" w:ascii="宋体" w:hAnsi="宋体"/>
          <w:bCs/>
          <w:spacing w:val="0"/>
        </w:rPr>
        <w:t>② 因监理人责任导致工期延误，其中分段工期延误日数占该段总工期的30%时，则委托人有权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发包人要承担赔偿第三方责任的，监理人承担赔偿委托人、发包人由此遭受的实际损失中的50%。</w:t>
      </w:r>
    </w:p>
    <w:p w14:paraId="01132E67">
      <w:pPr>
        <w:pStyle w:val="53"/>
        <w:spacing w:line="480" w:lineRule="exact"/>
        <w:ind w:firstLine="480"/>
        <w:rPr>
          <w:rFonts w:hint="eastAsia" w:ascii="宋体" w:hAnsi="宋体"/>
          <w:bCs/>
          <w:spacing w:val="0"/>
        </w:rPr>
      </w:pPr>
      <w:r>
        <w:rPr>
          <w:rFonts w:hint="eastAsia" w:ascii="宋体" w:hAnsi="宋体"/>
          <w:bCs/>
          <w:spacing w:val="0"/>
        </w:rPr>
        <w:t>③ 因监理人责任造成质量事故，需要返工的，监理人承担严重违约责任1次，由委托人双倍扣减该部分的监理酬金，同时监理人应赔偿委托人的实际损失；情节严重的，委托人有权单方面解除合同，并有权要求监理人赔偿委托人由此遭受的经济损失。</w:t>
      </w:r>
    </w:p>
    <w:p w14:paraId="57E7E4CE">
      <w:pPr>
        <w:pStyle w:val="53"/>
        <w:spacing w:line="480" w:lineRule="exact"/>
        <w:ind w:firstLine="480"/>
        <w:rPr>
          <w:rFonts w:hint="eastAsia" w:ascii="宋体" w:hAnsi="宋体"/>
          <w:bCs/>
          <w:spacing w:val="0"/>
        </w:rPr>
      </w:pPr>
      <w:r>
        <w:rPr>
          <w:rFonts w:hint="eastAsia" w:ascii="宋体" w:hAnsi="宋体"/>
          <w:bCs/>
          <w:spacing w:val="0"/>
        </w:rPr>
        <w:t>④ 因监理人责任导致工程（含各分部、单位及整体工程，下同）质量一次性验收不符合质量目标的，委托人按相应工程占总工程的比例扣除监理人监理酬金；若导致工程质量一次性验收不合格而造成委托人的直接损失达100万元以上时，委托人有权单方解除本合同并要求监理人赔偿相应经济损失。</w:t>
      </w:r>
    </w:p>
    <w:p w14:paraId="7641A64C">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16</w:t>
      </w:r>
      <w:r>
        <w:rPr>
          <w:rFonts w:hint="eastAsia" w:ascii="宋体" w:hAnsi="宋体"/>
          <w:bCs/>
          <w:spacing w:val="0"/>
        </w:rPr>
        <w:t>）监理人提供的《监理规划》和相应的《监理实施细则》，经委托人或发包人审核认为未能针对本工程特点、难点和重点，需要退回修改的，若连续两次修改后仍未能达到委托人、发包人要求的，监理人应承担一般违约责任1次。</w:t>
      </w:r>
    </w:p>
    <w:p w14:paraId="4F95B9C1">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17</w:t>
      </w:r>
      <w:r>
        <w:rPr>
          <w:rFonts w:hint="eastAsia" w:ascii="宋体" w:hAnsi="宋体"/>
          <w:bCs/>
          <w:spacing w:val="0"/>
        </w:rPr>
        <w:t>）如果监理人在服务期内未能按要求提供本合同约定的监理服务（包括监理人员缺额、监理深度不足及监理资料不齐等）的，委托人有权酌情扣减监理酬金。</w:t>
      </w:r>
    </w:p>
    <w:p w14:paraId="3E03FC9A">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18</w:t>
      </w:r>
      <w:r>
        <w:rPr>
          <w:rFonts w:hint="eastAsia" w:ascii="宋体" w:hAnsi="宋体"/>
          <w:bCs/>
          <w:spacing w:val="0"/>
        </w:rPr>
        <w:t>）对于工程施工过程中出现的工程变更，如当月由委托人（或发包人）确定的工程变更的单价较监理人审定的单价的差值大于正负10%以上的情况累计出现8宗以上，由委托人确定的工程变更的总价较监理人审定的总价的差值大于正负10%以上的情况累计出现3宗以上，监理人承担一般违约责任1次。</w:t>
      </w:r>
    </w:p>
    <w:p w14:paraId="39FE7178">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19</w:t>
      </w:r>
      <w:r>
        <w:rPr>
          <w:rFonts w:hint="eastAsia" w:ascii="宋体" w:hAnsi="宋体"/>
          <w:bCs/>
          <w:spacing w:val="0"/>
        </w:rPr>
        <w:t>）因监理人原因，造成竣工图纸（包括设备移交资料等）与竣工时现场的实际情况不符，导致相关的工程结算出现偏差的，监理人承担一般违约责任1次；如由此可能给委托人（或发包人）造成直接经济损失10万元（含10万元）以上的，监理人承担严重违约责任1次；如该经济损失是监理人故意造成的，则按本合同专用条件第</w:t>
      </w:r>
      <w:r>
        <w:rPr>
          <w:rFonts w:ascii="宋体" w:hAnsi="宋体"/>
          <w:bCs/>
          <w:spacing w:val="0"/>
        </w:rPr>
        <w:t>26.</w:t>
      </w:r>
      <w:r>
        <w:rPr>
          <w:rFonts w:hint="eastAsia" w:ascii="宋体" w:hAnsi="宋体"/>
          <w:bCs/>
          <w:spacing w:val="0"/>
        </w:rPr>
        <w:t>1-（6）项执行。</w:t>
      </w:r>
    </w:p>
    <w:p w14:paraId="7153D40B">
      <w:pPr>
        <w:pStyle w:val="53"/>
        <w:spacing w:line="480" w:lineRule="exact"/>
        <w:ind w:firstLine="480"/>
        <w:rPr>
          <w:rFonts w:hint="eastAsia" w:ascii="宋体" w:hAnsi="宋体"/>
          <w:spacing w:val="0"/>
        </w:rPr>
      </w:pPr>
      <w:r>
        <w:rPr>
          <w:rFonts w:hint="eastAsia" w:ascii="宋体" w:hAnsi="宋体"/>
          <w:bCs/>
          <w:spacing w:val="0"/>
        </w:rPr>
        <w:t>（</w:t>
      </w:r>
      <w:r>
        <w:rPr>
          <w:bCs/>
          <w:spacing w:val="0"/>
        </w:rPr>
        <w:t>20</w:t>
      </w:r>
      <w:r>
        <w:rPr>
          <w:rFonts w:hint="eastAsia" w:ascii="宋体" w:hAnsi="宋体"/>
          <w:bCs/>
          <w:spacing w:val="0"/>
        </w:rPr>
        <w:t>）对于承包人不按合同约定</w:t>
      </w:r>
      <w:r>
        <w:rPr>
          <w:rFonts w:hint="eastAsia" w:ascii="宋体" w:hAnsi="宋体"/>
          <w:spacing w:val="0"/>
        </w:rPr>
        <w:t>提交分项工程的结算文件，监理人不按合同约定采取有效措施或未及时向委托人</w:t>
      </w:r>
      <w:r>
        <w:rPr>
          <w:rFonts w:hint="eastAsia" w:ascii="宋体" w:hAnsi="宋体"/>
          <w:bCs/>
          <w:spacing w:val="0"/>
        </w:rPr>
        <w:t>及发包人</w:t>
      </w:r>
      <w:r>
        <w:rPr>
          <w:rFonts w:hint="eastAsia" w:ascii="宋体" w:hAnsi="宋体"/>
          <w:spacing w:val="0"/>
        </w:rPr>
        <w:t>报告的，监理人承担一般违约责任1次。</w:t>
      </w:r>
    </w:p>
    <w:p w14:paraId="37FAA6D4">
      <w:pPr>
        <w:pStyle w:val="53"/>
        <w:spacing w:line="480" w:lineRule="exact"/>
        <w:ind w:firstLine="480"/>
        <w:rPr>
          <w:rFonts w:hint="eastAsia" w:ascii="宋体" w:hAnsi="宋体"/>
          <w:bCs/>
          <w:spacing w:val="0"/>
        </w:rPr>
      </w:pPr>
      <w:r>
        <w:rPr>
          <w:rFonts w:hint="eastAsia" w:ascii="宋体" w:hAnsi="宋体"/>
          <w:bCs/>
          <w:spacing w:val="0"/>
        </w:rPr>
        <w:t>（21）监理人根据合同约定对承包人提交的工程结算书（结算资料）进行全面审核，如委托人终审结算金额相较于监理人审定结算金额的核减率大于或等于10%的，则监理人向委托人支付包干监理酬金1%的违约金；核减率大于或等于15%的；则监理人向委托人支付包干监理酬金2%的违约金。</w:t>
      </w:r>
    </w:p>
    <w:p w14:paraId="25DEDE2C">
      <w:pPr>
        <w:pStyle w:val="53"/>
        <w:spacing w:line="480" w:lineRule="exact"/>
        <w:ind w:firstLine="480"/>
        <w:rPr>
          <w:rFonts w:hint="eastAsia" w:ascii="宋体" w:hAnsi="宋体"/>
          <w:bCs/>
          <w:spacing w:val="0"/>
        </w:rPr>
      </w:pPr>
      <w:r>
        <w:rPr>
          <w:rFonts w:hint="eastAsia" w:ascii="宋体" w:hAnsi="宋体"/>
          <w:bCs/>
          <w:spacing w:val="0"/>
        </w:rPr>
        <w:t>（</w:t>
      </w:r>
      <w:r>
        <w:rPr>
          <w:rFonts w:ascii="宋体" w:hAnsi="宋体"/>
          <w:bCs/>
          <w:spacing w:val="0"/>
        </w:rPr>
        <w:t>2</w:t>
      </w:r>
      <w:r>
        <w:rPr>
          <w:rFonts w:hint="eastAsia" w:ascii="宋体" w:hAnsi="宋体"/>
          <w:bCs/>
          <w:spacing w:val="0"/>
        </w:rPr>
        <w:t>2）质量保修阶段的监理酬金支付与缺陷责任期内防水工程的质量情况挂钩。在缺陷责任期内，如出现因施工单位防水工程质量问题导致建筑物渗水、漏水的，经维修后同一部位再次发生渗漏的，或渗漏水严重造成业主单位（或使用单位）损失的，每出现一次，监理人应按合同约定承担一次严重违约责任，同时，在缺陷责任期界满时委托人仅支付质量保修阶段监理酬金的50%，剩余50%的质量保修阶段监理酬金在防水工程质保期（5年）届满后再支付。</w:t>
      </w:r>
    </w:p>
    <w:p w14:paraId="71FDF893">
      <w:pPr>
        <w:pStyle w:val="53"/>
        <w:spacing w:line="480" w:lineRule="exact"/>
        <w:ind w:firstLine="482"/>
        <w:rPr>
          <w:rFonts w:hint="eastAsia" w:ascii="宋体" w:hAnsi="宋体"/>
          <w:bCs/>
          <w:spacing w:val="0"/>
        </w:rPr>
      </w:pPr>
      <w:r>
        <w:rPr>
          <w:b/>
          <w:bCs/>
          <w:spacing w:val="0"/>
        </w:rPr>
        <w:t>26.4.3</w:t>
      </w:r>
      <w:r>
        <w:rPr>
          <w:rFonts w:hint="eastAsia" w:ascii="宋体" w:hAnsi="宋体"/>
          <w:bCs/>
          <w:spacing w:val="0"/>
        </w:rPr>
        <w:t xml:space="preserve">  </w:t>
      </w:r>
      <w:r>
        <w:rPr>
          <w:rFonts w:hint="eastAsia" w:ascii="宋体" w:hAnsi="宋体"/>
          <w:b/>
          <w:bCs/>
          <w:spacing w:val="0"/>
        </w:rPr>
        <w:t>其他方面的违约责任</w:t>
      </w:r>
    </w:p>
    <w:p w14:paraId="37362141">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1</w:t>
      </w:r>
      <w:r>
        <w:rPr>
          <w:rFonts w:hint="eastAsia" w:ascii="宋体" w:hAnsi="宋体"/>
          <w:bCs/>
          <w:spacing w:val="0"/>
        </w:rPr>
        <w:t>）监理人必须加强对监理人员职业操守、廉政建设的培训和教育，本项目监理人员需共同遵守监理人员职业道德守则，并严格遵守以下规定：</w:t>
      </w:r>
    </w:p>
    <w:p w14:paraId="32A68C36">
      <w:pPr>
        <w:pStyle w:val="53"/>
        <w:spacing w:line="480" w:lineRule="exact"/>
        <w:ind w:firstLine="480"/>
        <w:rPr>
          <w:rFonts w:hint="eastAsia" w:ascii="宋体" w:hAnsi="宋体"/>
          <w:bCs/>
          <w:spacing w:val="0"/>
        </w:rPr>
      </w:pPr>
      <w:r>
        <w:rPr>
          <w:bCs/>
          <w:spacing w:val="0"/>
        </w:rPr>
        <w:t>1</w:t>
      </w:r>
      <w:r>
        <w:rPr>
          <w:rFonts w:hint="eastAsia" w:ascii="宋体" w:hAnsi="宋体"/>
          <w:bCs/>
          <w:spacing w:val="0"/>
        </w:rPr>
        <w:t>）禁止向委托人、发包人及承包人推销材料、设备，或以倾向性、排他性变相推销；</w:t>
      </w:r>
    </w:p>
    <w:p w14:paraId="3A5DC60A">
      <w:pPr>
        <w:pStyle w:val="53"/>
        <w:spacing w:line="480" w:lineRule="exact"/>
        <w:ind w:firstLine="480"/>
        <w:rPr>
          <w:rFonts w:hint="eastAsia" w:ascii="宋体" w:hAnsi="宋体"/>
          <w:bCs/>
          <w:spacing w:val="0"/>
        </w:rPr>
      </w:pPr>
      <w:r>
        <w:rPr>
          <w:bCs/>
          <w:spacing w:val="0"/>
        </w:rPr>
        <w:t>2</w:t>
      </w:r>
      <w:r>
        <w:rPr>
          <w:rFonts w:hint="eastAsia" w:ascii="宋体" w:hAnsi="宋体"/>
          <w:bCs/>
          <w:spacing w:val="0"/>
        </w:rPr>
        <w:t>）禁止与承包人串通，对不合格材料、产品、工程进行包庇及验收；</w:t>
      </w:r>
    </w:p>
    <w:p w14:paraId="3A833FFB">
      <w:pPr>
        <w:pStyle w:val="53"/>
        <w:spacing w:line="480" w:lineRule="exact"/>
        <w:ind w:firstLine="480"/>
        <w:rPr>
          <w:rFonts w:hint="eastAsia" w:ascii="宋体" w:hAnsi="宋体"/>
          <w:bCs/>
          <w:spacing w:val="0"/>
        </w:rPr>
      </w:pPr>
      <w:r>
        <w:rPr>
          <w:bCs/>
          <w:spacing w:val="0"/>
        </w:rPr>
        <w:t>3</w:t>
      </w:r>
      <w:r>
        <w:rPr>
          <w:rFonts w:hint="eastAsia" w:ascii="宋体" w:hAnsi="宋体"/>
          <w:bCs/>
          <w:spacing w:val="0"/>
        </w:rPr>
        <w:t>）禁止与承包人串通，对材料用量、工程量进行虚假签认；</w:t>
      </w:r>
    </w:p>
    <w:p w14:paraId="583A4B8F">
      <w:pPr>
        <w:pStyle w:val="53"/>
        <w:spacing w:line="480" w:lineRule="exact"/>
        <w:ind w:firstLine="480"/>
        <w:rPr>
          <w:rFonts w:hint="eastAsia" w:ascii="宋体" w:hAnsi="宋体"/>
          <w:bCs/>
          <w:spacing w:val="0"/>
        </w:rPr>
      </w:pPr>
      <w:r>
        <w:rPr>
          <w:bCs/>
          <w:spacing w:val="0"/>
        </w:rPr>
        <w:t>4</w:t>
      </w:r>
      <w:r>
        <w:rPr>
          <w:rFonts w:hint="eastAsia" w:ascii="宋体" w:hAnsi="宋体"/>
          <w:bCs/>
          <w:spacing w:val="0"/>
        </w:rPr>
        <w:t>）禁止与承包人串通，不合理提高施工难度及增加材料用量，以增大施工费用，获取不正当收益。</w:t>
      </w:r>
    </w:p>
    <w:p w14:paraId="4F71A2D0">
      <w:pPr>
        <w:pStyle w:val="53"/>
        <w:spacing w:line="480" w:lineRule="exact"/>
        <w:ind w:firstLine="480"/>
        <w:rPr>
          <w:rFonts w:hint="eastAsia" w:ascii="宋体" w:hAnsi="宋体"/>
          <w:bCs/>
          <w:spacing w:val="0"/>
        </w:rPr>
      </w:pPr>
      <w:r>
        <w:rPr>
          <w:bCs/>
          <w:spacing w:val="0"/>
        </w:rPr>
        <w:t>5</w:t>
      </w:r>
      <w:r>
        <w:rPr>
          <w:rFonts w:hint="eastAsia" w:ascii="宋体" w:hAnsi="宋体"/>
          <w:bCs/>
          <w:spacing w:val="0"/>
        </w:rPr>
        <w:t>）禁止接受承包人的请吃送礼或变相受礼；</w:t>
      </w:r>
    </w:p>
    <w:p w14:paraId="557FD4B0">
      <w:pPr>
        <w:pStyle w:val="53"/>
        <w:spacing w:line="480" w:lineRule="exact"/>
        <w:ind w:firstLine="480"/>
        <w:rPr>
          <w:rFonts w:hint="eastAsia" w:ascii="宋体" w:hAnsi="宋体"/>
          <w:bCs/>
          <w:spacing w:val="0"/>
        </w:rPr>
      </w:pPr>
      <w:r>
        <w:rPr>
          <w:bCs/>
          <w:spacing w:val="0"/>
        </w:rPr>
        <w:t>6</w:t>
      </w:r>
      <w:r>
        <w:rPr>
          <w:rFonts w:hint="eastAsia" w:ascii="宋体" w:hAnsi="宋体"/>
          <w:bCs/>
          <w:spacing w:val="0"/>
        </w:rPr>
        <w:t>）禁止向承包人介绍分包或推销材料、设备等；</w:t>
      </w:r>
    </w:p>
    <w:p w14:paraId="240F3696">
      <w:pPr>
        <w:pStyle w:val="53"/>
        <w:spacing w:line="480" w:lineRule="exact"/>
        <w:ind w:firstLine="480"/>
        <w:rPr>
          <w:rFonts w:hint="eastAsia" w:ascii="宋体" w:hAnsi="宋体"/>
          <w:bCs/>
          <w:spacing w:val="0"/>
        </w:rPr>
      </w:pPr>
      <w:r>
        <w:rPr>
          <w:bCs/>
          <w:spacing w:val="0"/>
        </w:rPr>
        <w:t>7</w:t>
      </w:r>
      <w:r>
        <w:rPr>
          <w:rFonts w:hint="eastAsia" w:ascii="宋体" w:hAnsi="宋体"/>
          <w:bCs/>
          <w:spacing w:val="0"/>
        </w:rPr>
        <w:t>）禁止故意刁难承包人以谋取私利，损害委托人、发包人的合法利益。</w:t>
      </w:r>
    </w:p>
    <w:p w14:paraId="76ADD961">
      <w:pPr>
        <w:pStyle w:val="53"/>
        <w:spacing w:line="480" w:lineRule="exact"/>
        <w:ind w:firstLine="480"/>
        <w:rPr>
          <w:rFonts w:hint="eastAsia" w:ascii="宋体" w:hAnsi="宋体"/>
          <w:bCs/>
          <w:spacing w:val="0"/>
        </w:rPr>
      </w:pPr>
      <w:r>
        <w:rPr>
          <w:rFonts w:hint="eastAsia" w:ascii="宋体" w:hAnsi="宋体"/>
          <w:bCs/>
          <w:spacing w:val="0"/>
        </w:rPr>
        <w:t>凡违反以上任一项约定者，一经查实，监理人应立即清退该监理人员，承担严重违约责任 1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0679439F">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2</w:t>
      </w:r>
      <w:r>
        <w:rPr>
          <w:rFonts w:hint="eastAsia" w:ascii="宋体" w:hAnsi="宋体"/>
          <w:bCs/>
          <w:spacing w:val="0"/>
        </w:rPr>
        <w:t>）监理人违约行为的直接责任人，其行为致使监理人承担严重违约责任（或相当于严重违约责任）1次，或主管人员因其下属的行为致使监理人承担严重违约责任（或相当于严重违约责任）累计次数达到3次，委托人认为该直接责任人或主管人员已不适于继续担任本工程的监理工作的，有权要求监理人限期更换该人员。于此情形下，监理人应无条件接受，并承担由此引起的后果及费用；如监理人拒不执行，则自向监理人发出更换要求7日后起算，委托人可认为该岗位已空缺，并按本合同专用条件第</w:t>
      </w:r>
      <w:r>
        <w:rPr>
          <w:bCs/>
          <w:spacing w:val="0"/>
        </w:rPr>
        <w:t>26.4.1</w:t>
      </w:r>
      <w:r>
        <w:rPr>
          <w:rFonts w:hint="eastAsia" w:ascii="宋体" w:hAnsi="宋体"/>
          <w:bCs/>
          <w:spacing w:val="0"/>
        </w:rPr>
        <w:t>项的约定处理。</w:t>
      </w:r>
    </w:p>
    <w:p w14:paraId="7523D518">
      <w:pPr>
        <w:pStyle w:val="53"/>
        <w:spacing w:line="480" w:lineRule="exact"/>
        <w:ind w:firstLine="480"/>
        <w:rPr>
          <w:rFonts w:hint="eastAsia" w:ascii="宋体" w:hAnsi="宋体"/>
          <w:bCs/>
          <w:spacing w:val="0"/>
        </w:rPr>
      </w:pPr>
      <w:r>
        <w:rPr>
          <w:rFonts w:hint="eastAsia" w:ascii="宋体" w:hAnsi="宋体"/>
          <w:bCs/>
          <w:spacing w:val="0"/>
        </w:rPr>
        <w:t>（</w:t>
      </w:r>
      <w:r>
        <w:rPr>
          <w:bCs/>
          <w:spacing w:val="0"/>
        </w:rPr>
        <w:t>3</w:t>
      </w:r>
      <w:r>
        <w:rPr>
          <w:rFonts w:hint="eastAsia" w:ascii="宋体" w:hAnsi="宋体"/>
          <w:bCs/>
          <w:spacing w:val="0"/>
        </w:rPr>
        <w:t>）除上述约定之外，监理人违反合同约定的其他义务的，均构成违约，委托人有权视具体情况给予监理人书面警告并要求限期改正。于此情形下，若监理人拒不限期改正的，承担一般违约责任1次；情节严重的，承担严重违约责任1次。</w:t>
      </w:r>
    </w:p>
    <w:p w14:paraId="7AB2EB9B">
      <w:pPr>
        <w:pStyle w:val="53"/>
        <w:spacing w:line="480" w:lineRule="exact"/>
        <w:ind w:firstLine="482"/>
        <w:rPr>
          <w:spacing w:val="0"/>
        </w:rPr>
      </w:pPr>
      <w:r>
        <w:rPr>
          <w:rFonts w:hint="eastAsia"/>
          <w:b/>
          <w:spacing w:val="0"/>
        </w:rPr>
        <w:t>26.5  如监理人对委托人（或发包人）的书面违约处理决定拒不签收，视为严重违约一次。</w:t>
      </w:r>
    </w:p>
    <w:p w14:paraId="3D059D1C">
      <w:pPr>
        <w:pStyle w:val="53"/>
        <w:spacing w:line="480" w:lineRule="exact"/>
        <w:ind w:firstLine="482"/>
        <w:rPr>
          <w:b/>
          <w:spacing w:val="0"/>
        </w:rPr>
      </w:pPr>
      <w:r>
        <w:rPr>
          <w:b/>
          <w:spacing w:val="0"/>
        </w:rPr>
        <w:t>26.6</w:t>
      </w:r>
      <w:r>
        <w:rPr>
          <w:rFonts w:hint="eastAsia"/>
          <w:b/>
          <w:spacing w:val="0"/>
        </w:rPr>
        <w:t xml:space="preserve">  监理人违约责任的认定方式及送达程序</w:t>
      </w:r>
    </w:p>
    <w:p w14:paraId="1B690222">
      <w:pPr>
        <w:pStyle w:val="53"/>
        <w:spacing w:line="480" w:lineRule="exact"/>
        <w:ind w:firstLine="482"/>
        <w:rPr>
          <w:spacing w:val="0"/>
        </w:rPr>
      </w:pPr>
      <w:r>
        <w:rPr>
          <w:b/>
          <w:spacing w:val="0"/>
        </w:rPr>
        <w:t>26.6.1</w:t>
      </w:r>
      <w:r>
        <w:rPr>
          <w:rFonts w:hint="eastAsia"/>
          <w:spacing w:val="0"/>
        </w:rPr>
        <w:t xml:space="preserve">  认定方式：以委托人</w:t>
      </w:r>
      <w:r>
        <w:rPr>
          <w:rFonts w:hint="eastAsia" w:ascii="宋体" w:hAnsi="宋体"/>
          <w:bCs/>
          <w:spacing w:val="0"/>
        </w:rPr>
        <w:t>（或发包人）</w:t>
      </w:r>
      <w:r>
        <w:rPr>
          <w:rFonts w:hint="eastAsia"/>
          <w:spacing w:val="0"/>
        </w:rPr>
        <w:t>发出的通知、通报、会议纪要等书面文件确定的内容为准。</w:t>
      </w:r>
    </w:p>
    <w:p w14:paraId="2683865B">
      <w:pPr>
        <w:pStyle w:val="53"/>
        <w:spacing w:line="480" w:lineRule="exact"/>
        <w:ind w:firstLine="482"/>
        <w:rPr>
          <w:spacing w:val="0"/>
        </w:rPr>
      </w:pPr>
      <w:r>
        <w:rPr>
          <w:b/>
          <w:spacing w:val="0"/>
        </w:rPr>
        <w:t>26.6.2</w:t>
      </w:r>
      <w:r>
        <w:rPr>
          <w:rFonts w:hint="eastAsia"/>
          <w:spacing w:val="0"/>
        </w:rPr>
        <w:t xml:space="preserve">  送达程序：委托人通过下列方式之一将书面违约处理决定送达监理人：</w:t>
      </w:r>
    </w:p>
    <w:p w14:paraId="1EC606C9">
      <w:pPr>
        <w:pStyle w:val="53"/>
        <w:spacing w:line="480" w:lineRule="exact"/>
        <w:ind w:firstLine="480"/>
        <w:rPr>
          <w:spacing w:val="0"/>
        </w:rPr>
      </w:pPr>
      <w:r>
        <w:rPr>
          <w:rFonts w:hint="eastAsia"/>
          <w:spacing w:val="0"/>
        </w:rPr>
        <w:t>（</w:t>
      </w:r>
      <w:r>
        <w:rPr>
          <w:spacing w:val="0"/>
        </w:rPr>
        <w:t>1</w:t>
      </w:r>
      <w:r>
        <w:rPr>
          <w:rFonts w:hint="eastAsia"/>
          <w:spacing w:val="0"/>
        </w:rPr>
        <w:t>）监理人现场管理机构工作人员签收；</w:t>
      </w:r>
    </w:p>
    <w:p w14:paraId="2DFF0990">
      <w:pPr>
        <w:pStyle w:val="53"/>
        <w:spacing w:line="480" w:lineRule="exact"/>
        <w:ind w:firstLine="480"/>
        <w:rPr>
          <w:spacing w:val="0"/>
        </w:rPr>
      </w:pPr>
      <w:r>
        <w:rPr>
          <w:rFonts w:hint="eastAsia"/>
          <w:spacing w:val="0"/>
        </w:rPr>
        <w:t>（</w:t>
      </w:r>
      <w:r>
        <w:rPr>
          <w:spacing w:val="0"/>
        </w:rPr>
        <w:t>2</w:t>
      </w:r>
      <w:r>
        <w:rPr>
          <w:rFonts w:hint="eastAsia"/>
          <w:spacing w:val="0"/>
        </w:rPr>
        <w:t>）监理人其他工作人员签收；</w:t>
      </w:r>
    </w:p>
    <w:p w14:paraId="2C1EAA29">
      <w:pPr>
        <w:pStyle w:val="53"/>
        <w:spacing w:line="480" w:lineRule="exact"/>
        <w:ind w:firstLine="482"/>
        <w:rPr>
          <w:spacing w:val="0"/>
        </w:rPr>
      </w:pPr>
      <w:r>
        <w:rPr>
          <w:b/>
          <w:spacing w:val="0"/>
        </w:rPr>
        <w:t>26.6.3</w:t>
      </w:r>
      <w:r>
        <w:rPr>
          <w:rFonts w:hint="eastAsia"/>
          <w:spacing w:val="0"/>
        </w:rPr>
        <w:t xml:space="preserve">  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作出书面决定并通知监理人。</w:t>
      </w:r>
    </w:p>
    <w:p w14:paraId="2F72C05C">
      <w:pPr>
        <w:pStyle w:val="53"/>
        <w:spacing w:line="480" w:lineRule="exact"/>
        <w:ind w:firstLine="482"/>
        <w:rPr>
          <w:rFonts w:hint="eastAsia" w:ascii="宋体" w:hAnsi="宋体"/>
          <w:spacing w:val="0"/>
        </w:rPr>
      </w:pPr>
      <w:r>
        <w:rPr>
          <w:rFonts w:hint="eastAsia" w:ascii="宋体" w:hAnsi="宋体"/>
          <w:b/>
          <w:bCs/>
          <w:spacing w:val="0"/>
        </w:rPr>
        <w:t>第二十七条  监理人的违约责任（二）</w:t>
      </w:r>
    </w:p>
    <w:p w14:paraId="604A5E9D">
      <w:pPr>
        <w:pStyle w:val="53"/>
        <w:spacing w:line="480" w:lineRule="exact"/>
        <w:ind w:firstLine="480"/>
        <w:rPr>
          <w:rFonts w:hint="eastAsia" w:ascii="宋体" w:hAnsi="宋体"/>
          <w:b/>
          <w:spacing w:val="0"/>
        </w:rPr>
      </w:pPr>
      <w:r>
        <w:rPr>
          <w:rFonts w:hint="eastAsia" w:ascii="宋体" w:hAnsi="宋体"/>
          <w:spacing w:val="0"/>
        </w:rPr>
        <w:t>双方一致同意不适用本合同标准条件第</w:t>
      </w:r>
      <w:r>
        <w:rPr>
          <w:rFonts w:hint="eastAsia"/>
          <w:spacing w:val="0"/>
        </w:rPr>
        <w:t>二十七</w:t>
      </w:r>
      <w:r>
        <w:rPr>
          <w:rFonts w:hint="eastAsia" w:ascii="宋体" w:hAnsi="宋体"/>
          <w:spacing w:val="0"/>
        </w:rPr>
        <w:t>条的约定。监理人对承包人违反合同约定的质量、安全、文明施工等方面的要求时，监理人应按照本合同专用条件第</w:t>
      </w:r>
      <w:r>
        <w:rPr>
          <w:spacing w:val="0"/>
        </w:rPr>
        <w:t>26.4.2</w:t>
      </w:r>
      <w:r>
        <w:rPr>
          <w:rFonts w:hint="eastAsia" w:ascii="宋体" w:hAnsi="宋体"/>
          <w:spacing w:val="0"/>
        </w:rPr>
        <w:t>款的有关约定承担违约责任，除非有充分的证据证明监理人严格履行了本合同的责任和义务且上述问题的发生仅为承包人自身原因所致。</w:t>
      </w:r>
    </w:p>
    <w:p w14:paraId="201C9B08">
      <w:pPr>
        <w:pStyle w:val="53"/>
        <w:spacing w:line="480" w:lineRule="exact"/>
        <w:ind w:firstLine="482"/>
        <w:rPr>
          <w:rFonts w:hint="eastAsia" w:ascii="宋体" w:hAnsi="宋体"/>
          <w:spacing w:val="0"/>
        </w:rPr>
      </w:pPr>
      <w:r>
        <w:rPr>
          <w:rFonts w:hint="eastAsia" w:ascii="宋体" w:hAnsi="宋体"/>
          <w:b/>
          <w:bCs/>
          <w:spacing w:val="0"/>
        </w:rPr>
        <w:t>第二十九条</w:t>
      </w:r>
      <w:r>
        <w:rPr>
          <w:rFonts w:hint="eastAsia" w:ascii="宋体" w:hAnsi="宋体"/>
          <w:spacing w:val="0"/>
        </w:rPr>
        <w:t xml:space="preserve">  </w:t>
      </w:r>
      <w:r>
        <w:rPr>
          <w:rFonts w:hint="eastAsia" w:ascii="宋体" w:hAnsi="宋体"/>
          <w:b/>
          <w:spacing w:val="0"/>
        </w:rPr>
        <w:t>委托人的违约责任</w:t>
      </w:r>
    </w:p>
    <w:p w14:paraId="04744E43">
      <w:pPr>
        <w:pStyle w:val="53"/>
        <w:spacing w:line="480" w:lineRule="exact"/>
        <w:ind w:firstLine="482"/>
        <w:rPr>
          <w:rFonts w:hint="eastAsia" w:ascii="宋体" w:hAnsi="宋体"/>
          <w:spacing w:val="0"/>
        </w:rPr>
      </w:pPr>
      <w:r>
        <w:rPr>
          <w:b/>
          <w:spacing w:val="0"/>
        </w:rPr>
        <w:t>29.</w:t>
      </w:r>
      <w:r>
        <w:rPr>
          <w:rFonts w:hint="eastAsia"/>
          <w:b/>
          <w:spacing w:val="0"/>
        </w:rPr>
        <w:t>1</w:t>
      </w:r>
      <w:r>
        <w:rPr>
          <w:rFonts w:hint="eastAsia" w:ascii="宋体" w:hAnsi="宋体"/>
          <w:b/>
          <w:spacing w:val="0"/>
        </w:rPr>
        <w:t xml:space="preserve">  </w:t>
      </w:r>
      <w:r>
        <w:rPr>
          <w:rFonts w:hint="eastAsia" w:ascii="宋体" w:hAnsi="宋体"/>
          <w:spacing w:val="0"/>
        </w:rPr>
        <w:t>因委托人原因给监理人造成损失的，在监理人能够提交足够证据并经查证属实的情况下，委托人应赔偿其直接经济损失。</w:t>
      </w:r>
    </w:p>
    <w:p w14:paraId="7CEB1755">
      <w:pPr>
        <w:pStyle w:val="53"/>
        <w:spacing w:line="480" w:lineRule="exact"/>
        <w:ind w:firstLine="482"/>
        <w:rPr>
          <w:rFonts w:hint="eastAsia" w:ascii="宋体" w:hAnsi="宋体"/>
          <w:spacing w:val="0"/>
        </w:rPr>
      </w:pPr>
      <w:r>
        <w:rPr>
          <w:b/>
          <w:spacing w:val="0"/>
        </w:rPr>
        <w:t>29.2</w:t>
      </w:r>
      <w:r>
        <w:rPr>
          <w:rFonts w:hint="eastAsia" w:ascii="宋体" w:hAnsi="宋体"/>
          <w:spacing w:val="0"/>
        </w:rPr>
        <w:t>因发包人原因给监理人造成损失的，由监理人向发包人追究相关责任和损失，委托人就此不承担任何责任。</w:t>
      </w:r>
    </w:p>
    <w:p w14:paraId="61EB2484">
      <w:pPr>
        <w:pStyle w:val="53"/>
        <w:spacing w:line="480" w:lineRule="exact"/>
        <w:ind w:firstLine="482"/>
        <w:rPr>
          <w:rFonts w:hint="eastAsia" w:ascii="宋体" w:hAnsi="宋体"/>
          <w:spacing w:val="0"/>
        </w:rPr>
      </w:pPr>
      <w:r>
        <w:rPr>
          <w:rFonts w:hint="eastAsia" w:ascii="宋体" w:hAnsi="宋体"/>
          <w:b/>
          <w:bCs/>
          <w:spacing w:val="0"/>
        </w:rPr>
        <w:t>第三十一条  监理人的延期服务</w:t>
      </w:r>
    </w:p>
    <w:p w14:paraId="14E4D9E9">
      <w:pPr>
        <w:pStyle w:val="53"/>
        <w:spacing w:line="480" w:lineRule="exact"/>
        <w:ind w:firstLine="480"/>
        <w:rPr>
          <w:rFonts w:hint="eastAsia" w:ascii="宋体" w:hAnsi="宋体"/>
          <w:bCs/>
          <w:spacing w:val="-2"/>
        </w:rPr>
      </w:pPr>
      <w:r>
        <w:rPr>
          <w:rFonts w:hint="eastAsia" w:ascii="宋体" w:hAnsi="宋体"/>
          <w:bCs/>
          <w:spacing w:val="0"/>
        </w:rPr>
        <w:t>在本合同约定的监理范围内，非因监理人原因造成工程实际施工工期延长且致使监理服务期出现延长，</w:t>
      </w:r>
      <w:r>
        <w:rPr>
          <w:rFonts w:hint="eastAsia" w:ascii="宋体" w:hAnsi="宋体"/>
          <w:spacing w:val="0"/>
        </w:rPr>
        <w:t>则监理人应当将此情况与可能产生的影响及时通知委托人</w:t>
      </w:r>
      <w:r>
        <w:rPr>
          <w:rFonts w:hint="eastAsia" w:ascii="宋体" w:hAnsi="宋体"/>
          <w:bCs/>
          <w:spacing w:val="0"/>
        </w:rPr>
        <w:t>及发包人</w:t>
      </w:r>
      <w:r>
        <w:rPr>
          <w:rFonts w:hint="eastAsia" w:ascii="宋体" w:hAnsi="宋体"/>
          <w:spacing w:val="0"/>
        </w:rPr>
        <w:t>，经委托人书面同意，</w:t>
      </w:r>
      <w:r>
        <w:rPr>
          <w:rFonts w:hint="eastAsia" w:ascii="宋体" w:hAnsi="宋体"/>
          <w:bCs/>
          <w:spacing w:val="0"/>
        </w:rPr>
        <w:t>监理人的责任期可相应延长，相应附加</w:t>
      </w:r>
      <w:r>
        <w:rPr>
          <w:rFonts w:hint="eastAsia" w:ascii="宋体" w:hAnsi="宋体"/>
          <w:bCs/>
          <w:spacing w:val="-2"/>
        </w:rPr>
        <w:t>监理酬金按本合同专用条件第三十八条执行。</w:t>
      </w:r>
    </w:p>
    <w:p w14:paraId="2A888016">
      <w:pPr>
        <w:pStyle w:val="53"/>
        <w:spacing w:line="480" w:lineRule="exact"/>
        <w:ind w:firstLine="482"/>
        <w:rPr>
          <w:rFonts w:hint="eastAsia" w:ascii="宋体" w:hAnsi="宋体"/>
          <w:spacing w:val="0"/>
        </w:rPr>
      </w:pPr>
      <w:r>
        <w:rPr>
          <w:rFonts w:hint="eastAsia" w:ascii="宋体" w:hAnsi="宋体"/>
          <w:b/>
          <w:bCs/>
          <w:spacing w:val="0"/>
        </w:rPr>
        <w:t>第三十二条  监理人无法履约或部分履约</w:t>
      </w:r>
    </w:p>
    <w:p w14:paraId="51A6878F">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双方一致同意不适用本合同标准条件第三十二条的约定。在实际情况发生变化，非监理人原因使得监理人不能全部或部分执行监理业务时，监理人应当立即书面通知委托人</w:t>
      </w:r>
      <w:r>
        <w:rPr>
          <w:rFonts w:hint="eastAsia" w:ascii="宋体" w:hAnsi="宋体"/>
          <w:bCs/>
          <w:spacing w:val="0"/>
        </w:rPr>
        <w:t>及发包人</w:t>
      </w:r>
      <w:r>
        <w:rPr>
          <w:rFonts w:hint="eastAsia" w:ascii="宋体" w:hAnsi="宋体"/>
          <w:spacing w:val="0"/>
        </w:rPr>
        <w:t>，该监理服务期应予延长。当恢复执行监理业务时，监理人应当立即恢复执行监理业务，</w:t>
      </w:r>
      <w:r>
        <w:rPr>
          <w:rFonts w:hint="eastAsia" w:ascii="宋体" w:hAnsi="宋体"/>
          <w:bCs/>
          <w:spacing w:val="-2"/>
        </w:rPr>
        <w:t>并不得要求任何额外的费用及任何形式的补偿。</w:t>
      </w:r>
    </w:p>
    <w:p w14:paraId="7CAB624C">
      <w:pPr>
        <w:pStyle w:val="53"/>
        <w:spacing w:line="480" w:lineRule="exact"/>
        <w:ind w:firstLine="482"/>
        <w:rPr>
          <w:rFonts w:hint="eastAsia" w:ascii="宋体" w:hAnsi="宋体"/>
          <w:spacing w:val="0"/>
        </w:rPr>
      </w:pPr>
      <w:r>
        <w:rPr>
          <w:rFonts w:hint="eastAsia" w:ascii="宋体" w:hAnsi="宋体"/>
          <w:b/>
          <w:bCs/>
          <w:spacing w:val="0"/>
        </w:rPr>
        <w:t>第三十三条  合同有效期</w:t>
      </w:r>
    </w:p>
    <w:p w14:paraId="55E6E648">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双方一致同意不适用本合同标准条件第三十三条的约定。本合同的有效期一直至本工程保修期届满、竣工结算完成且双方的责任、义务履行完毕时才终止。</w:t>
      </w:r>
    </w:p>
    <w:p w14:paraId="161D4EEC">
      <w:pPr>
        <w:pStyle w:val="53"/>
        <w:spacing w:line="480" w:lineRule="exact"/>
        <w:ind w:firstLine="482"/>
        <w:rPr>
          <w:rFonts w:hint="eastAsia" w:ascii="宋体" w:hAnsi="宋体"/>
          <w:spacing w:val="0"/>
        </w:rPr>
      </w:pPr>
      <w:r>
        <w:rPr>
          <w:rFonts w:hint="eastAsia" w:ascii="宋体" w:hAnsi="宋体"/>
          <w:b/>
          <w:bCs/>
          <w:spacing w:val="0"/>
        </w:rPr>
        <w:t>第三十四条  合同的变更或解除</w:t>
      </w:r>
    </w:p>
    <w:p w14:paraId="7D696363">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双方一致同意不适用本合同标准条件第三十四条的约定。委托人根据本合同的约定单方面部分或全部解除本合同的，自委托人书面通知监理人时起部分或全部解除本合同即生效。</w:t>
      </w:r>
    </w:p>
    <w:p w14:paraId="4F16BAE2">
      <w:pPr>
        <w:pStyle w:val="53"/>
        <w:spacing w:line="480" w:lineRule="exact"/>
        <w:ind w:firstLine="480"/>
        <w:rPr>
          <w:rFonts w:hint="eastAsia" w:ascii="宋体" w:hAnsi="宋体"/>
          <w:spacing w:val="0"/>
        </w:rPr>
      </w:pPr>
      <w:r>
        <w:rPr>
          <w:rFonts w:hint="eastAsia" w:ascii="宋体" w:hAnsi="宋体"/>
          <w:spacing w:val="0"/>
        </w:rPr>
        <w:t>本合同的变更（包括服务范围的变更）只能以双方书面同意的方式进行。委托人有调整局部服务范围的权利，即部分解除或部分增加服务范围。</w:t>
      </w:r>
    </w:p>
    <w:p w14:paraId="360C5BED">
      <w:pPr>
        <w:pStyle w:val="53"/>
        <w:spacing w:line="480" w:lineRule="exact"/>
        <w:ind w:firstLine="482"/>
        <w:rPr>
          <w:rFonts w:hint="eastAsia" w:ascii="宋体" w:hAnsi="宋体"/>
          <w:spacing w:val="0"/>
        </w:rPr>
      </w:pPr>
      <w:r>
        <w:rPr>
          <w:rFonts w:hint="eastAsia" w:ascii="宋体" w:hAnsi="宋体"/>
          <w:b/>
          <w:bCs/>
          <w:spacing w:val="0"/>
        </w:rPr>
        <w:t>第三十五条  标准条款第三十五条不适用</w:t>
      </w:r>
    </w:p>
    <w:p w14:paraId="132F5530">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双方一致同意不适用本合同标准条件第三十五条的约定。</w:t>
      </w:r>
    </w:p>
    <w:p w14:paraId="19E3CDDC">
      <w:pPr>
        <w:pStyle w:val="53"/>
        <w:spacing w:line="480" w:lineRule="exact"/>
        <w:ind w:firstLine="482"/>
        <w:rPr>
          <w:rFonts w:hint="eastAsia" w:ascii="宋体" w:hAnsi="宋体"/>
          <w:spacing w:val="0"/>
        </w:rPr>
      </w:pPr>
      <w:r>
        <w:rPr>
          <w:rFonts w:hint="eastAsia" w:ascii="宋体" w:hAnsi="宋体"/>
          <w:b/>
          <w:bCs/>
          <w:spacing w:val="0"/>
        </w:rPr>
        <w:t>第三十六条  标准条款第三十六条不适用</w:t>
      </w:r>
    </w:p>
    <w:p w14:paraId="535D25F8">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双方一致同意不适用本合同标准条件第三十六条的约定。当委托人认为监理人无正当理由而又未履行监理义务时，按本合同专用条件第二十六条的约定处理。</w:t>
      </w:r>
    </w:p>
    <w:p w14:paraId="37868C03">
      <w:pPr>
        <w:pStyle w:val="53"/>
        <w:spacing w:line="480" w:lineRule="exact"/>
        <w:ind w:firstLine="482"/>
        <w:rPr>
          <w:rFonts w:hint="eastAsia" w:ascii="宋体" w:hAnsi="宋体"/>
          <w:spacing w:val="0"/>
        </w:rPr>
      </w:pPr>
      <w:r>
        <w:rPr>
          <w:rFonts w:hint="eastAsia" w:ascii="宋体" w:hAnsi="宋体"/>
          <w:b/>
          <w:bCs/>
          <w:spacing w:val="0"/>
        </w:rPr>
        <w:t>第三十八条  监理酬金的计取及支付</w:t>
      </w:r>
    </w:p>
    <w:p w14:paraId="3FB61EAA">
      <w:pPr>
        <w:pStyle w:val="53"/>
        <w:spacing w:line="480" w:lineRule="exact"/>
        <w:ind w:firstLine="480"/>
        <w:rPr>
          <w:rFonts w:hint="eastAsia" w:ascii="宋体" w:hAnsi="宋体"/>
          <w:bCs/>
          <w:spacing w:val="0"/>
        </w:rPr>
      </w:pPr>
      <w:r>
        <w:rPr>
          <w:rFonts w:hint="eastAsia" w:ascii="宋体" w:hAnsi="宋体"/>
          <w:bCs/>
          <w:spacing w:val="0"/>
        </w:rPr>
        <w:t>双方一致同意监理酬金的计取及支付按以下约定执行：</w:t>
      </w:r>
    </w:p>
    <w:p w14:paraId="48C335DA">
      <w:pPr>
        <w:pStyle w:val="53"/>
        <w:spacing w:line="480" w:lineRule="exact"/>
        <w:ind w:firstLine="482"/>
        <w:rPr>
          <w:rFonts w:hint="eastAsia" w:ascii="宋体" w:hAnsi="宋体"/>
          <w:b/>
          <w:bCs/>
          <w:spacing w:val="0"/>
        </w:rPr>
      </w:pPr>
      <w:r>
        <w:rPr>
          <w:rFonts w:ascii="宋体" w:hAnsi="宋体"/>
          <w:b/>
          <w:bCs/>
          <w:spacing w:val="0"/>
        </w:rPr>
        <w:t>3</w:t>
      </w:r>
      <w:r>
        <w:rPr>
          <w:rFonts w:hint="eastAsia" w:ascii="宋体" w:hAnsi="宋体"/>
          <w:b/>
          <w:bCs/>
          <w:spacing w:val="0"/>
        </w:rPr>
        <w:t>8</w:t>
      </w:r>
      <w:r>
        <w:rPr>
          <w:rFonts w:ascii="宋体" w:hAnsi="宋体"/>
          <w:b/>
          <w:bCs/>
          <w:spacing w:val="0"/>
        </w:rPr>
        <w:t>.1</w:t>
      </w:r>
      <w:r>
        <w:rPr>
          <w:rFonts w:hint="eastAsia" w:ascii="宋体" w:hAnsi="宋体"/>
          <w:b/>
          <w:bCs/>
          <w:spacing w:val="0"/>
        </w:rPr>
        <w:t xml:space="preserve">  监理酬金</w:t>
      </w:r>
      <w:r>
        <w:rPr>
          <w:rFonts w:ascii="宋体" w:hAnsi="宋体"/>
          <w:b/>
          <w:bCs/>
          <w:spacing w:val="0"/>
        </w:rPr>
        <w:t>的计取</w:t>
      </w:r>
    </w:p>
    <w:p w14:paraId="03F5BAB9">
      <w:pPr>
        <w:pStyle w:val="53"/>
        <w:spacing w:line="480" w:lineRule="exact"/>
        <w:ind w:firstLine="482"/>
        <w:rPr>
          <w:spacing w:val="0"/>
        </w:rPr>
      </w:pPr>
      <w:r>
        <w:rPr>
          <w:rFonts w:hint="eastAsia"/>
          <w:b/>
          <w:spacing w:val="0"/>
        </w:rPr>
        <w:t>38.1.1</w:t>
      </w:r>
      <w:r>
        <w:rPr>
          <w:rFonts w:hint="eastAsia"/>
          <w:color w:val="000000"/>
          <w:spacing w:val="0"/>
        </w:rPr>
        <w:t>本合同包干监理酬金（中标价的90%）为人民币</w:t>
      </w:r>
      <w:r>
        <w:rPr>
          <w:rFonts w:hint="eastAsia"/>
          <w:color w:val="000000"/>
          <w:spacing w:val="0"/>
          <w:u w:val="single"/>
        </w:rPr>
        <w:t xml:space="preserve">    </w:t>
      </w:r>
      <w:r>
        <w:rPr>
          <w:rFonts w:hint="eastAsia"/>
          <w:color w:val="000000"/>
          <w:spacing w:val="0"/>
        </w:rPr>
        <w:t>万元。如遇国家税务政策法规变化，不含税价保持不变，税款部分按相关规定进行调整。该监理酬金已包括</w:t>
      </w:r>
      <w:r>
        <w:rPr>
          <w:rFonts w:hint="eastAsia" w:ascii="宋体" w:hAnsi="宋体"/>
          <w:bCs/>
          <w:snapToGrid/>
          <w:color w:val="000000"/>
        </w:rPr>
        <w:t>监理人为完成本合同约定的全部</w:t>
      </w:r>
      <w:r>
        <w:rPr>
          <w:rFonts w:hint="eastAsia" w:ascii="宋体" w:hAnsi="宋体"/>
          <w:bCs/>
          <w:color w:val="000000"/>
        </w:rPr>
        <w:t>监理</w:t>
      </w:r>
      <w:r>
        <w:rPr>
          <w:rFonts w:hint="eastAsia" w:ascii="宋体" w:hAnsi="宋体"/>
          <w:bCs/>
          <w:snapToGrid/>
          <w:color w:val="000000"/>
        </w:rPr>
        <w:t>工作所需的</w:t>
      </w:r>
      <w:r>
        <w:rPr>
          <w:rFonts w:ascii="宋体" w:hAnsi="宋体"/>
          <w:bCs/>
          <w:snapToGrid/>
          <w:color w:val="000000"/>
        </w:rPr>
        <w:t>人工费、</w:t>
      </w:r>
      <w:r>
        <w:rPr>
          <w:rFonts w:hint="eastAsia" w:ascii="宋体" w:hAnsi="宋体"/>
          <w:bCs/>
          <w:snapToGrid/>
          <w:color w:val="000000"/>
        </w:rPr>
        <w:t>检测设备费</w:t>
      </w:r>
      <w:r>
        <w:rPr>
          <w:rFonts w:ascii="宋体" w:hAnsi="宋体"/>
          <w:bCs/>
          <w:snapToGrid/>
          <w:color w:val="000000"/>
        </w:rPr>
        <w:t>、管理费、风险费、利润、税金、保险费</w:t>
      </w:r>
      <w:r>
        <w:rPr>
          <w:rFonts w:hint="eastAsia" w:ascii="宋体" w:hAnsi="宋体"/>
          <w:bCs/>
          <w:snapToGrid/>
          <w:color w:val="000000"/>
        </w:rPr>
        <w:t>及合同明示或暗示的所有一切风险、责任和义务等所有的服务费用，并综合考虑了本合同执行期间可能遇到的物价或监理收费标准变动等各类因素。</w:t>
      </w:r>
      <w:r>
        <w:rPr>
          <w:rFonts w:hint="eastAsia"/>
          <w:color w:val="000000"/>
          <w:spacing w:val="0"/>
        </w:rPr>
        <w:t>除本合同另有约定外，委托人无需另行向监理人支付其他任何费用。</w:t>
      </w:r>
      <w:r>
        <w:rPr>
          <w:rFonts w:hint="eastAsia"/>
          <w:spacing w:val="0"/>
        </w:rPr>
        <w:t>本合同为固定总价合同，除合同另有约定外，</w:t>
      </w:r>
      <w:r>
        <w:rPr>
          <w:rFonts w:hint="eastAsia"/>
          <w:color w:val="000000"/>
          <w:spacing w:val="0"/>
        </w:rPr>
        <w:t>发包人无需另行向监理人支付其他任何费用，</w:t>
      </w:r>
      <w:r>
        <w:rPr>
          <w:rFonts w:hint="eastAsia"/>
          <w:spacing w:val="0"/>
        </w:rPr>
        <w:t>执行期间合同总价不变。</w:t>
      </w:r>
    </w:p>
    <w:p w14:paraId="05090C79">
      <w:pPr>
        <w:pStyle w:val="53"/>
        <w:spacing w:line="480" w:lineRule="exact"/>
        <w:ind w:firstLine="496"/>
        <w:rPr>
          <w:rFonts w:hint="eastAsia" w:ascii="宋体" w:hAnsi="宋体"/>
          <w:bCs/>
          <w:spacing w:val="-4"/>
        </w:rPr>
      </w:pPr>
      <w:r>
        <w:rPr>
          <w:rFonts w:hint="eastAsia" w:ascii="宋体" w:hAnsi="宋体"/>
          <w:bCs/>
          <w:snapToGrid/>
        </w:rPr>
        <w:t>本工程实施期间如遇工程量增加</w:t>
      </w:r>
      <w:r>
        <w:rPr>
          <w:rFonts w:hint="eastAsia" w:ascii="宋体" w:hAnsi="宋体"/>
          <w:bCs/>
          <w:spacing w:val="-4"/>
        </w:rPr>
        <w:t>、设计变更、签证或建设规模、建筑标准发生变化等原因所造成</w:t>
      </w:r>
      <w:r>
        <w:rPr>
          <w:rFonts w:hint="eastAsia" w:ascii="宋体" w:hAnsi="宋体"/>
          <w:bCs/>
          <w:spacing w:val="0"/>
        </w:rPr>
        <w:t>监理服务范围、内容变化增加且导致正常监理服务期延长的，则委托人按</w:t>
      </w:r>
      <w:r>
        <w:rPr>
          <w:rFonts w:hint="eastAsia" w:ascii="宋体" w:hAnsi="宋体"/>
          <w:bCs/>
          <w:spacing w:val="-4"/>
        </w:rPr>
        <w:t>本合同专业条件第38.1.2条执行，除此之外，上述监理酬金在任何情况均不予增加。</w:t>
      </w:r>
    </w:p>
    <w:p w14:paraId="47303973">
      <w:pPr>
        <w:pStyle w:val="53"/>
        <w:spacing w:line="480" w:lineRule="exact"/>
        <w:ind w:firstLine="482"/>
        <w:rPr>
          <w:rFonts w:hint="eastAsia" w:ascii="宋体" w:hAnsi="宋体"/>
          <w:bCs/>
          <w:spacing w:val="0"/>
        </w:rPr>
      </w:pPr>
      <w:r>
        <w:rPr>
          <w:rFonts w:hint="eastAsia"/>
          <w:b/>
          <w:spacing w:val="0"/>
        </w:rPr>
        <w:t>38.1.2</w:t>
      </w:r>
      <w:r>
        <w:rPr>
          <w:rFonts w:hint="eastAsia" w:ascii="宋体" w:hAnsi="宋体"/>
          <w:bCs/>
          <w:spacing w:val="0"/>
        </w:rPr>
        <w:t>在本工程实施期间内，如因</w:t>
      </w:r>
      <w:r>
        <w:rPr>
          <w:rFonts w:hint="eastAsia" w:ascii="宋体" w:hAnsi="宋体"/>
          <w:bCs/>
          <w:spacing w:val="-4"/>
        </w:rPr>
        <w:t>工程量增加、设计变更、签证或建设规模、建筑标准发生变化等原因</w:t>
      </w:r>
      <w:r>
        <w:rPr>
          <w:rFonts w:hint="eastAsia" w:ascii="宋体" w:hAnsi="宋体"/>
          <w:bCs/>
          <w:spacing w:val="0"/>
        </w:rPr>
        <w:t>造成工程实际施工工期延长且致使施工准备阶段、施工阶段、竣工验收三个阶段的累计监理服务期出现延长，监理人的责任期也应相应延长；服务期延期不超过6个月（含6个月）（即上述三个阶段的累计实际监理服务期≤</w:t>
      </w:r>
      <w:r>
        <w:rPr>
          <w:rFonts w:hint="eastAsia" w:ascii="宋体" w:hAnsi="宋体"/>
          <w:bCs/>
          <w:spacing w:val="0"/>
          <w:u w:val="single"/>
        </w:rPr>
        <w:t>驻场监理工期+</w:t>
      </w:r>
      <w:r>
        <w:rPr>
          <w:rFonts w:hint="eastAsia" w:ascii="宋体" w:hAnsi="宋体"/>
          <w:bCs/>
          <w:spacing w:val="0"/>
        </w:rPr>
        <w:t>6个月）的，则视为监理人的正常监理服务期，监理人不得要求任何额外费用和任何形式的补偿（即按包干监理酬金进行结算）；超出6个月（即上述三个阶段的累计实际监理服务期＞</w:t>
      </w:r>
      <w:r>
        <w:rPr>
          <w:rFonts w:hint="eastAsia" w:ascii="宋体" w:hAnsi="宋体"/>
          <w:bCs/>
          <w:spacing w:val="0"/>
          <w:u w:val="single"/>
        </w:rPr>
        <w:t>驻场监理工期+</w:t>
      </w:r>
      <w:r>
        <w:rPr>
          <w:rFonts w:hint="eastAsia" w:ascii="宋体" w:hAnsi="宋体"/>
          <w:bCs/>
          <w:spacing w:val="0"/>
        </w:rPr>
        <w:t>6个月）的，则从第7个月（含第7个月）起视为监理人的附加监理服务期，附加监理服务期的监理服务视为附加监理工作，则经委托人书面确认，按以下标准给予附加监理酬金：</w:t>
      </w:r>
    </w:p>
    <w:p w14:paraId="2018D329">
      <w:pPr>
        <w:pStyle w:val="53"/>
        <w:spacing w:line="480" w:lineRule="exact"/>
        <w:ind w:firstLine="480"/>
        <w:rPr>
          <w:rFonts w:hint="eastAsia" w:ascii="宋体" w:hAnsi="宋体"/>
          <w:bCs/>
          <w:spacing w:val="0"/>
        </w:rPr>
      </w:pPr>
      <w:r>
        <w:rPr>
          <w:rFonts w:hint="eastAsia" w:ascii="宋体" w:hAnsi="宋体"/>
          <w:bCs/>
          <w:spacing w:val="0"/>
        </w:rPr>
        <w:t>（1）在本工程正常施工且监理单位按招标文件及合同约定投入相应人员的情况下，每月附加监理酬金=包干监理酬金÷（</w:t>
      </w:r>
      <w:r>
        <w:rPr>
          <w:rFonts w:hint="eastAsia" w:ascii="宋体" w:hAnsi="宋体"/>
          <w:bCs/>
          <w:spacing w:val="0"/>
          <w:u w:val="single"/>
        </w:rPr>
        <w:t>驻场监理工期+</w:t>
      </w:r>
      <w:r>
        <w:rPr>
          <w:rFonts w:hint="eastAsia" w:ascii="宋体" w:hAnsi="宋体"/>
          <w:bCs/>
          <w:spacing w:val="0"/>
        </w:rPr>
        <w:t>6个月）×80%。</w:t>
      </w:r>
    </w:p>
    <w:p w14:paraId="73699253">
      <w:pPr>
        <w:pStyle w:val="53"/>
        <w:spacing w:line="480" w:lineRule="exact"/>
        <w:ind w:firstLine="480"/>
        <w:rPr>
          <w:rFonts w:hint="eastAsia" w:ascii="宋体" w:hAnsi="宋体"/>
          <w:bCs/>
          <w:spacing w:val="0"/>
        </w:rPr>
      </w:pPr>
      <w:r>
        <w:rPr>
          <w:rFonts w:hint="eastAsia" w:ascii="宋体" w:hAnsi="宋体"/>
          <w:bCs/>
          <w:spacing w:val="0"/>
        </w:rPr>
        <w:t>（2）当附加监理服务期超过6个月后，委托人在不超出上述每月附加监理酬金标准的前提下另行协商确定附加监理酬金。</w:t>
      </w:r>
    </w:p>
    <w:p w14:paraId="341F7077">
      <w:pPr>
        <w:pStyle w:val="53"/>
        <w:spacing w:line="480" w:lineRule="exact"/>
        <w:ind w:firstLine="480"/>
        <w:rPr>
          <w:rFonts w:hint="eastAsia" w:ascii="宋体" w:hAnsi="宋体"/>
          <w:bCs/>
          <w:snapToGrid/>
          <w:spacing w:val="0"/>
        </w:rPr>
      </w:pPr>
      <w:r>
        <w:rPr>
          <w:rFonts w:hint="eastAsia" w:ascii="宋体" w:hAnsi="宋体"/>
          <w:bCs/>
          <w:snapToGrid/>
          <w:spacing w:val="0"/>
        </w:rPr>
        <w:t>本合同所涉及的委托人应支</w:t>
      </w:r>
      <w:r>
        <w:rPr>
          <w:rFonts w:hint="eastAsia" w:ascii="宋体" w:hAnsi="宋体"/>
          <w:bCs/>
          <w:snapToGrid/>
        </w:rPr>
        <w:t>付的全部款项均为含税价。</w:t>
      </w:r>
    </w:p>
    <w:p w14:paraId="352A57E1">
      <w:pPr>
        <w:pStyle w:val="53"/>
        <w:spacing w:line="480" w:lineRule="exact"/>
        <w:ind w:firstLine="482"/>
        <w:rPr>
          <w:rFonts w:hint="eastAsia" w:ascii="宋体" w:hAnsi="宋体"/>
          <w:bCs/>
          <w:spacing w:val="-2"/>
        </w:rPr>
      </w:pPr>
      <w:r>
        <w:rPr>
          <w:b/>
          <w:bCs/>
          <w:spacing w:val="0"/>
        </w:rPr>
        <w:t>3</w:t>
      </w:r>
      <w:r>
        <w:rPr>
          <w:rFonts w:hint="eastAsia"/>
          <w:b/>
          <w:bCs/>
          <w:spacing w:val="0"/>
        </w:rPr>
        <w:t>8</w:t>
      </w:r>
      <w:r>
        <w:rPr>
          <w:b/>
          <w:bCs/>
          <w:spacing w:val="0"/>
        </w:rPr>
        <w:t>.1.3</w:t>
      </w:r>
      <w:r>
        <w:rPr>
          <w:rFonts w:hint="eastAsia" w:ascii="宋体" w:hAnsi="宋体"/>
          <w:bCs/>
          <w:spacing w:val="0"/>
        </w:rPr>
        <w:t>在工程实施期间，无论任何原因造成本工程中间停工而导致监理人必须二次或多次进出场等相关费用，委托人均不予另行支付。如</w:t>
      </w:r>
      <w:r>
        <w:rPr>
          <w:rFonts w:hint="eastAsia" w:ascii="宋体" w:hAnsi="宋体"/>
          <w:bCs/>
          <w:spacing w:val="-2"/>
        </w:rPr>
        <w:t>遇国家政策变化、政府对</w:t>
      </w:r>
      <w:r>
        <w:rPr>
          <w:rFonts w:hint="eastAsia" w:ascii="宋体" w:hAnsi="宋体"/>
          <w:spacing w:val="-2"/>
        </w:rPr>
        <w:t>本监理工程</w:t>
      </w:r>
      <w:r>
        <w:rPr>
          <w:rFonts w:hint="eastAsia" w:ascii="宋体" w:hAnsi="宋体"/>
          <w:bCs/>
          <w:spacing w:val="-2"/>
        </w:rPr>
        <w:t>的计划调整或不可抗力等非委托人原因造成</w:t>
      </w:r>
      <w:r>
        <w:rPr>
          <w:rFonts w:hint="eastAsia" w:ascii="宋体" w:hAnsi="宋体"/>
          <w:spacing w:val="-2"/>
        </w:rPr>
        <w:t>本监理工程</w:t>
      </w:r>
      <w:r>
        <w:rPr>
          <w:rFonts w:hint="eastAsia" w:ascii="宋体" w:hAnsi="宋体"/>
          <w:bCs/>
          <w:spacing w:val="-2"/>
        </w:rPr>
        <w:t>停建的，则监理人必须按委托人书面通知终止相应工程监理服务并积极配合委托人做好善后工作，实际监理服务期计至委托人书面要求的退场之日止，监理酬金按如下公式计算：</w:t>
      </w:r>
    </w:p>
    <w:p w14:paraId="347A13A1">
      <w:pPr>
        <w:pStyle w:val="53"/>
        <w:spacing w:line="480" w:lineRule="exact"/>
        <w:ind w:firstLine="472"/>
        <w:rPr>
          <w:rFonts w:hint="eastAsia" w:ascii="宋体" w:hAnsi="宋体"/>
          <w:bCs/>
          <w:spacing w:val="-2"/>
        </w:rPr>
      </w:pPr>
      <w:r>
        <w:rPr>
          <w:rFonts w:hint="eastAsia" w:ascii="宋体" w:hAnsi="宋体"/>
          <w:bCs/>
          <w:spacing w:val="-2"/>
        </w:rPr>
        <w:t>（1）未出现本合同专用条件第38.1.2条约定的情形时，监理酬金结算金额=委托人审核确认的实际监理服务期×（</w:t>
      </w:r>
      <w:r>
        <w:rPr>
          <w:rFonts w:hint="eastAsia" w:ascii="宋体" w:hAnsi="宋体"/>
          <w:bCs/>
          <w:spacing w:val="0"/>
        </w:rPr>
        <w:t>包干监理酬金÷</w:t>
      </w:r>
      <w:r>
        <w:rPr>
          <w:rFonts w:hint="eastAsia" w:ascii="宋体" w:hAnsi="宋体"/>
          <w:bCs/>
          <w:spacing w:val="0"/>
          <w:u w:val="single"/>
        </w:rPr>
        <w:t xml:space="preserve"> 驻场</w:t>
      </w:r>
      <w:r>
        <w:rPr>
          <w:rFonts w:hint="eastAsia" w:ascii="宋体" w:hAnsi="宋体"/>
          <w:bCs/>
          <w:spacing w:val="0"/>
        </w:rPr>
        <w:t>监理工期）</w:t>
      </w:r>
    </w:p>
    <w:p w14:paraId="4A4FC681">
      <w:pPr>
        <w:pStyle w:val="53"/>
        <w:spacing w:line="480" w:lineRule="exact"/>
        <w:ind w:firstLine="472"/>
        <w:rPr>
          <w:rFonts w:hint="eastAsia" w:ascii="宋体" w:hAnsi="宋体"/>
          <w:bCs/>
          <w:spacing w:val="-2"/>
        </w:rPr>
      </w:pPr>
      <w:r>
        <w:rPr>
          <w:rFonts w:hint="eastAsia" w:ascii="宋体" w:hAnsi="宋体"/>
          <w:bCs/>
          <w:spacing w:val="-2"/>
        </w:rPr>
        <w:t>（2）如出现本合同专用条件第38.1.2条约定的情形时，则按该条约定执行</w:t>
      </w:r>
      <w:r>
        <w:rPr>
          <w:rFonts w:hint="eastAsia" w:ascii="宋体" w:hAnsi="宋体"/>
          <w:bCs/>
          <w:spacing w:val="0"/>
        </w:rPr>
        <w:t>。</w:t>
      </w:r>
    </w:p>
    <w:p w14:paraId="717F137C">
      <w:pPr>
        <w:pStyle w:val="53"/>
        <w:spacing w:line="480" w:lineRule="exact"/>
        <w:ind w:firstLine="482"/>
        <w:rPr>
          <w:rFonts w:hint="eastAsia" w:hAnsi="宋体"/>
          <w:spacing w:val="0"/>
        </w:rPr>
      </w:pPr>
      <w:r>
        <w:rPr>
          <w:b/>
          <w:bCs/>
          <w:spacing w:val="0"/>
        </w:rPr>
        <w:t>3</w:t>
      </w:r>
      <w:r>
        <w:rPr>
          <w:rFonts w:hint="eastAsia"/>
          <w:b/>
          <w:bCs/>
          <w:spacing w:val="0"/>
        </w:rPr>
        <w:t>8</w:t>
      </w:r>
      <w:r>
        <w:rPr>
          <w:b/>
          <w:bCs/>
          <w:spacing w:val="0"/>
        </w:rPr>
        <w:t>.2</w:t>
      </w:r>
      <w:r>
        <w:rPr>
          <w:rFonts w:hint="eastAsia" w:ascii="宋体" w:hAnsi="宋体"/>
          <w:b/>
          <w:bCs/>
          <w:spacing w:val="0"/>
        </w:rPr>
        <w:t xml:space="preserve">  </w:t>
      </w:r>
      <w:r>
        <w:rPr>
          <w:rFonts w:hint="eastAsia" w:ascii="宋体" w:hAnsi="宋体"/>
          <w:b/>
          <w:spacing w:val="0"/>
        </w:rPr>
        <w:t>监理酬金</w:t>
      </w:r>
      <w:r>
        <w:rPr>
          <w:rFonts w:ascii="宋体" w:hAnsi="宋体"/>
          <w:b/>
          <w:bCs/>
          <w:spacing w:val="0"/>
        </w:rPr>
        <w:t>的</w:t>
      </w:r>
      <w:r>
        <w:rPr>
          <w:rFonts w:hint="eastAsia" w:ascii="宋体" w:hAnsi="宋体"/>
          <w:b/>
          <w:bCs/>
          <w:spacing w:val="0"/>
        </w:rPr>
        <w:t>支付</w:t>
      </w:r>
    </w:p>
    <w:p w14:paraId="331B66F8">
      <w:pPr>
        <w:pStyle w:val="53"/>
        <w:spacing w:line="480" w:lineRule="exact"/>
        <w:ind w:firstLine="480"/>
        <w:rPr>
          <w:rFonts w:hint="eastAsia" w:hAnsi="宋体"/>
          <w:spacing w:val="0"/>
        </w:rPr>
      </w:pPr>
      <w:r>
        <w:rPr>
          <w:rFonts w:hint="eastAsia" w:hAnsi="宋体"/>
          <w:spacing w:val="0"/>
        </w:rPr>
        <w:t>委托人按</w:t>
      </w:r>
      <w:r>
        <w:rPr>
          <w:rFonts w:hint="eastAsia"/>
          <w:spacing w:val="0"/>
        </w:rPr>
        <w:t>复建三期对应的</w:t>
      </w:r>
      <w:r>
        <w:rPr>
          <w:rFonts w:hint="eastAsia" w:hAnsi="宋体"/>
          <w:spacing w:val="0"/>
        </w:rPr>
        <w:t>工程节点支付监理酬金进度款，具体方法如下：</w:t>
      </w:r>
    </w:p>
    <w:p w14:paraId="3D4A19BA">
      <w:pPr>
        <w:pStyle w:val="53"/>
        <w:spacing w:line="480" w:lineRule="exact"/>
        <w:ind w:firstLine="482"/>
        <w:rPr>
          <w:rFonts w:hint="eastAsia" w:hAnsi="宋体"/>
          <w:spacing w:val="0"/>
        </w:rPr>
      </w:pPr>
      <w:r>
        <w:rPr>
          <w:rFonts w:hint="eastAsia" w:hAnsi="宋体"/>
          <w:b/>
          <w:spacing w:val="0"/>
        </w:rPr>
        <w:t>38.2.1施工准备阶段：预付款（无）；</w:t>
      </w:r>
      <w:r>
        <w:rPr>
          <w:rFonts w:hint="eastAsia" w:hAnsi="宋体"/>
          <w:spacing w:val="0"/>
        </w:rPr>
        <w:t xml:space="preserve"> </w:t>
      </w:r>
    </w:p>
    <w:p w14:paraId="5EC9C20B">
      <w:pPr>
        <w:pStyle w:val="53"/>
        <w:spacing w:line="480" w:lineRule="exact"/>
        <w:ind w:firstLine="482"/>
        <w:rPr>
          <w:rFonts w:hint="eastAsia" w:hAnsi="宋体"/>
          <w:spacing w:val="0"/>
        </w:rPr>
      </w:pPr>
      <w:r>
        <w:rPr>
          <w:rFonts w:hint="eastAsia" w:hAnsi="宋体"/>
          <w:b/>
          <w:spacing w:val="0"/>
        </w:rPr>
        <w:t>38.2.2 施工阶段：</w:t>
      </w:r>
    </w:p>
    <w:p w14:paraId="7D261927">
      <w:pPr>
        <w:pStyle w:val="53"/>
        <w:spacing w:line="480" w:lineRule="exact"/>
        <w:ind w:firstLine="480"/>
        <w:rPr>
          <w:rFonts w:hint="eastAsia" w:hAnsi="宋体"/>
          <w:spacing w:val="0"/>
        </w:rPr>
      </w:pPr>
      <w:r>
        <w:rPr>
          <w:rFonts w:hint="eastAsia"/>
          <w:color w:val="000000"/>
          <w:spacing w:val="0"/>
        </w:rPr>
        <w:t>本项目建安费投资总额暂</w:t>
      </w:r>
      <w:r>
        <w:rPr>
          <w:rFonts w:hint="eastAsia" w:ascii="宋体" w:hAnsi="宋体" w:eastAsia="宋体" w:cs="宋体"/>
          <w:color w:val="000000"/>
          <w:spacing w:val="0"/>
          <w:u w:val="thick"/>
        </w:rPr>
        <w:t>按约</w:t>
      </w:r>
      <w:r>
        <w:rPr>
          <w:rFonts w:hint="eastAsia" w:ascii="宋体" w:hAnsi="宋体" w:eastAsia="宋体" w:cs="宋体"/>
          <w:color w:val="000000"/>
          <w:spacing w:val="0"/>
          <w:u w:val="thick"/>
          <w:lang w:eastAsia="zh-CN"/>
        </w:rPr>
        <w:t>171265.82</w:t>
      </w:r>
      <w:r>
        <w:rPr>
          <w:rFonts w:hint="eastAsia" w:ascii="宋体" w:hAnsi="宋体" w:eastAsia="宋体" w:cs="宋体"/>
          <w:color w:val="000000"/>
          <w:spacing w:val="0"/>
          <w:u w:val="thick"/>
        </w:rPr>
        <w:t>万元</w:t>
      </w:r>
      <w:r>
        <w:rPr>
          <w:rFonts w:hint="eastAsia"/>
          <w:color w:val="000000"/>
          <w:spacing w:val="0"/>
        </w:rPr>
        <w:t>考虑（具体金额以委托人后续书面通知为准），包干监理酬金不因建安费投资总额的变化而调整。委托人</w:t>
      </w:r>
      <w:r>
        <w:rPr>
          <w:rFonts w:hint="eastAsia" w:hAnsi="宋体"/>
          <w:spacing w:val="0"/>
        </w:rPr>
        <w:t>根据分批次施工完成情况每二个月办理一次监理服务费支付，支付金额按以下公式计取：（当期完成的工程计量金额÷建安费投资总额）*监理酬金*</w:t>
      </w:r>
      <w:r>
        <w:rPr>
          <w:rFonts w:hAnsi="宋体"/>
          <w:spacing w:val="0"/>
        </w:rPr>
        <w:t>80%</w:t>
      </w:r>
      <w:r>
        <w:rPr>
          <w:rFonts w:hint="eastAsia" w:hAnsi="宋体"/>
          <w:spacing w:val="0"/>
        </w:rPr>
        <w:t>。</w:t>
      </w:r>
    </w:p>
    <w:p w14:paraId="399FE25B">
      <w:pPr>
        <w:pStyle w:val="53"/>
        <w:spacing w:line="480" w:lineRule="exact"/>
        <w:ind w:firstLine="480"/>
        <w:rPr>
          <w:rFonts w:hint="eastAsia" w:hAnsi="宋体"/>
          <w:spacing w:val="0"/>
        </w:rPr>
      </w:pPr>
      <w:r>
        <w:rPr>
          <w:rFonts w:hint="eastAsia" w:hAnsi="宋体"/>
          <w:spacing w:val="0"/>
        </w:rPr>
        <w:t>上述各期进度款的支付条件：监理人提供当期形象进度照片、监理例会会议纪要、监理月报、每月驻场监理人员考勤表、委托人审核确认的完成工程量等资料请款并经委托人书面审核通过。</w:t>
      </w:r>
    </w:p>
    <w:p w14:paraId="45BB9A32">
      <w:pPr>
        <w:pStyle w:val="53"/>
        <w:spacing w:line="480" w:lineRule="exact"/>
        <w:ind w:firstLine="482"/>
        <w:rPr>
          <w:rFonts w:hint="eastAsia" w:hAnsi="宋体"/>
          <w:bCs/>
          <w:spacing w:val="0"/>
        </w:rPr>
      </w:pPr>
      <w:r>
        <w:rPr>
          <w:rFonts w:hint="eastAsia" w:hAnsi="宋体"/>
          <w:b/>
          <w:spacing w:val="0"/>
        </w:rPr>
        <w:t>38.2.3 竣工验收阶段：</w:t>
      </w:r>
      <w:r>
        <w:rPr>
          <w:rFonts w:hint="eastAsia" w:ascii="宋体" w:hAnsi="宋体"/>
          <w:bCs/>
        </w:rPr>
        <w:t>支付至包干监理酬金的 90%，若分期完成验收，则按该期对应工程合同总额所建安费投资总额比例进行支付</w:t>
      </w:r>
      <w:r>
        <w:rPr>
          <w:rFonts w:hint="eastAsia" w:hAnsi="宋体"/>
          <w:bCs/>
          <w:spacing w:val="0"/>
        </w:rPr>
        <w:t>。</w:t>
      </w:r>
    </w:p>
    <w:p w14:paraId="49174189">
      <w:pPr>
        <w:pStyle w:val="53"/>
        <w:spacing w:line="480" w:lineRule="exact"/>
        <w:ind w:firstLine="480"/>
        <w:rPr>
          <w:rFonts w:hint="eastAsia" w:hAnsi="宋体"/>
          <w:spacing w:val="0"/>
        </w:rPr>
      </w:pPr>
      <w:r>
        <w:rPr>
          <w:rFonts w:hint="eastAsia" w:hAnsi="宋体"/>
          <w:spacing w:val="0"/>
        </w:rPr>
        <w:t>本期进度款支付条件：监理人提供当期形象进度照片、监理例会会议纪要、监理月报、每月驻场监理人员考勤表、委托人审核确认的完成工程量等资料请款并经委托人书面审核通过。</w:t>
      </w:r>
    </w:p>
    <w:p w14:paraId="1C3A08A7">
      <w:pPr>
        <w:pStyle w:val="53"/>
        <w:spacing w:line="480" w:lineRule="exact"/>
        <w:ind w:firstLine="482"/>
        <w:jc w:val="left"/>
        <w:rPr>
          <w:rFonts w:hint="eastAsia" w:hAnsi="宋体"/>
          <w:b/>
          <w:spacing w:val="0"/>
        </w:rPr>
      </w:pPr>
      <w:r>
        <w:rPr>
          <w:rFonts w:hint="eastAsia" w:hAnsi="宋体"/>
          <w:b/>
          <w:spacing w:val="0"/>
        </w:rPr>
        <w:t>38.2.4 竣工结算阶段：</w:t>
      </w:r>
      <w:r>
        <w:rPr>
          <w:rFonts w:hint="eastAsia" w:ascii="宋体" w:hAnsi="宋体"/>
          <w:bCs/>
        </w:rPr>
        <w:t>支付至</w:t>
      </w:r>
      <w:r>
        <w:rPr>
          <w:rFonts w:hint="eastAsia" w:hAnsi="宋体"/>
          <w:bCs/>
          <w:spacing w:val="0"/>
        </w:rPr>
        <w:t>结算终审包干监理酬金的94%；</w:t>
      </w:r>
    </w:p>
    <w:p w14:paraId="796AA703">
      <w:pPr>
        <w:pStyle w:val="53"/>
        <w:spacing w:line="480" w:lineRule="exact"/>
        <w:ind w:firstLine="480"/>
        <w:rPr>
          <w:rFonts w:hint="eastAsia" w:hAnsi="宋体"/>
          <w:spacing w:val="0"/>
        </w:rPr>
      </w:pPr>
      <w:r>
        <w:rPr>
          <w:rFonts w:hint="eastAsia" w:hAnsi="宋体"/>
          <w:color w:val="000000"/>
          <w:spacing w:val="0"/>
        </w:rPr>
        <w:t>支付至结算终审监理酬金的94%；本期进度款支付条件：监理人按委托人要求完成工程竣工结算审核（含配合结算终审工作），同时完成监理酬金的结算终审。</w:t>
      </w:r>
      <w:r>
        <w:rPr>
          <w:rFonts w:hint="eastAsia" w:hAnsi="宋体"/>
          <w:spacing w:val="0"/>
        </w:rPr>
        <w:t xml:space="preserve"> </w:t>
      </w:r>
    </w:p>
    <w:p w14:paraId="0B960EB6">
      <w:pPr>
        <w:pStyle w:val="53"/>
        <w:ind w:firstLine="482"/>
        <w:jc w:val="left"/>
        <w:rPr>
          <w:rFonts w:hint="eastAsia" w:hAnsi="宋体"/>
          <w:bCs/>
          <w:spacing w:val="0"/>
        </w:rPr>
      </w:pPr>
      <w:r>
        <w:rPr>
          <w:rFonts w:hint="eastAsia" w:hAnsi="宋体"/>
          <w:b/>
          <w:spacing w:val="0"/>
        </w:rPr>
        <w:t>38.2.5 工程质量缺陷责任期阶段：</w:t>
      </w:r>
      <w:r>
        <w:rPr>
          <w:rFonts w:hint="eastAsia" w:hAnsi="宋体"/>
          <w:bCs/>
          <w:spacing w:val="0"/>
        </w:rPr>
        <w:t>支付</w:t>
      </w:r>
      <w:r>
        <w:rPr>
          <w:rFonts w:hint="eastAsia" w:ascii="宋体" w:hAnsi="宋体"/>
          <w:bCs/>
        </w:rPr>
        <w:t>结算终审包干监理酬金的6%。</w:t>
      </w:r>
    </w:p>
    <w:p w14:paraId="16BF0FE5">
      <w:pPr>
        <w:pStyle w:val="53"/>
        <w:ind w:firstLine="480"/>
        <w:rPr>
          <w:rFonts w:hint="eastAsia" w:hAnsi="宋体"/>
          <w:bCs/>
          <w:spacing w:val="0"/>
        </w:rPr>
      </w:pPr>
      <w:r>
        <w:rPr>
          <w:rFonts w:hint="eastAsia" w:hAnsi="宋体"/>
          <w:bCs/>
          <w:spacing w:val="0"/>
        </w:rPr>
        <w:t>支付条件：监理人在本项目工程质量缺陷责任期履行其监理职责，本项目所有工程保修期满且监理人已按合同约定完成工程质量缺陷责任期的监理工作后，发包人在15个工作日内支付剩余终审包干监理酬金。</w:t>
      </w:r>
    </w:p>
    <w:p w14:paraId="3AD18B60">
      <w:pPr>
        <w:pStyle w:val="53"/>
        <w:ind w:firstLine="482"/>
        <w:rPr>
          <w:rFonts w:hint="eastAsia" w:hAnsi="宋体"/>
          <w:b/>
          <w:spacing w:val="0"/>
          <w:sz w:val="32"/>
          <w:szCs w:val="32"/>
        </w:rPr>
      </w:pPr>
      <w:r>
        <w:rPr>
          <w:rFonts w:hint="eastAsia" w:hAnsi="宋体"/>
          <w:b/>
          <w:spacing w:val="0"/>
        </w:rPr>
        <w:t>38.3 合同履约奖励机制和支付方式</w:t>
      </w:r>
    </w:p>
    <w:p w14:paraId="13DCAAC9">
      <w:pPr>
        <w:pStyle w:val="53"/>
        <w:ind w:firstLine="480"/>
        <w:rPr>
          <w:rFonts w:hint="eastAsia" w:hAnsi="宋体"/>
        </w:rPr>
      </w:pPr>
      <w:r>
        <w:rPr>
          <w:rFonts w:hint="eastAsia"/>
          <w:spacing w:val="0"/>
        </w:rPr>
        <w:t>本合同履约奖励金（中标价的10%）为</w:t>
      </w:r>
      <w:r>
        <w:rPr>
          <w:rFonts w:hint="eastAsia"/>
          <w:spacing w:val="0"/>
          <w:u w:val="single"/>
        </w:rPr>
        <w:t xml:space="preserve">     </w:t>
      </w:r>
      <w:r>
        <w:rPr>
          <w:rFonts w:hint="eastAsia"/>
          <w:spacing w:val="0"/>
        </w:rPr>
        <w:t>元，</w:t>
      </w:r>
      <w:r>
        <w:rPr>
          <w:rFonts w:hint="eastAsia"/>
          <w:color w:val="000000"/>
          <w:spacing w:val="0"/>
        </w:rPr>
        <w:t>如遇国家税务政策法规变化，不含税价保持不变，税款部分按相关规定进行调整</w:t>
      </w:r>
      <w:r>
        <w:rPr>
          <w:rFonts w:hint="eastAsia"/>
          <w:spacing w:val="0"/>
        </w:rPr>
        <w:t>。</w:t>
      </w:r>
      <w:r>
        <w:rPr>
          <w:rFonts w:hint="eastAsia" w:ascii="宋体" w:hAnsi="宋体"/>
        </w:rPr>
        <w:t>具体奖励及支付原则如下：</w:t>
      </w:r>
    </w:p>
    <w:p w14:paraId="13908A62">
      <w:pPr>
        <w:pStyle w:val="53"/>
        <w:ind w:firstLine="498"/>
        <w:rPr>
          <w:rFonts w:hint="eastAsia" w:ascii="宋体" w:hAnsi="宋体" w:cs="华文细黑"/>
        </w:rPr>
      </w:pPr>
      <w:r>
        <w:rPr>
          <w:rFonts w:hint="eastAsia" w:ascii="宋体" w:hAnsi="宋体"/>
          <w:b/>
        </w:rPr>
        <w:t>38.3.1工程进度控制奖励金（工程进度控制奖励金占合同履约奖励金的20%，金额为人民币</w:t>
      </w:r>
      <w:r>
        <w:rPr>
          <w:rFonts w:hint="eastAsia" w:ascii="宋体" w:hAnsi="宋体"/>
          <w:b/>
          <w:u w:val="single"/>
        </w:rPr>
        <w:t xml:space="preserve">   </w:t>
      </w:r>
      <w:r>
        <w:rPr>
          <w:rFonts w:hint="eastAsia" w:ascii="宋体" w:hAnsi="宋体"/>
          <w:b/>
        </w:rPr>
        <w:t>元）</w:t>
      </w:r>
      <w:r>
        <w:rPr>
          <w:rFonts w:hint="eastAsia" w:ascii="宋体" w:hAnsi="宋体"/>
        </w:rPr>
        <w:t>：监理人在本合同约定范围内按各施工合同约定的关键节点提前完成的，则委托人给予监理人相应的奖励，</w:t>
      </w:r>
      <w:r>
        <w:rPr>
          <w:rFonts w:hint="eastAsia" w:ascii="宋体" w:hAnsi="宋体" w:cs="华文细黑"/>
        </w:rPr>
        <w:t>具体关键节点工期按施工专业承包合同约定执行，每个关键节点的进度控制奖励金按施工合同约定的关键节点个数进行平均分配。</w:t>
      </w:r>
    </w:p>
    <w:p w14:paraId="2B198F45">
      <w:pPr>
        <w:pStyle w:val="53"/>
        <w:ind w:firstLine="496"/>
        <w:rPr>
          <w:rFonts w:hint="eastAsia" w:hAnsi="宋体"/>
        </w:rPr>
      </w:pPr>
      <w:r>
        <w:rPr>
          <w:rFonts w:hint="eastAsia" w:hAnsi="宋体"/>
        </w:rPr>
        <w:t>上述任一节点的工程进度控制奖励金在达到相应奖励条件时，监理人应在申请当期监理酬金时一并向发包人提出奖励金申请，并提供相应依据资料及证明文件（含形象进度照片），经发包人审核确认后，该节点奖励金与当期监理酬金一并支付给乙方。如监理人在申请当期监理酬金时未提出奖励金申请的，或发包人审核后要求监理人补充依据资料及证明文件（含形象进度照片）而监理人未能按要求及时补充完善的，视为监理人自行放弃该节点奖励金，且结算时不予计取；如发包人审核奖励金申请后认定不符合奖励要求的，则发包人有权不予支付。</w:t>
      </w:r>
    </w:p>
    <w:p w14:paraId="0E9A105A">
      <w:pPr>
        <w:pStyle w:val="53"/>
        <w:spacing w:line="480" w:lineRule="exact"/>
        <w:ind w:firstLine="498"/>
        <w:rPr>
          <w:rFonts w:hint="eastAsia" w:ascii="宋体" w:hAnsi="宋体"/>
          <w:b/>
        </w:rPr>
      </w:pPr>
      <w:r>
        <w:rPr>
          <w:rFonts w:hint="eastAsia" w:ascii="宋体" w:hAnsi="宋体"/>
          <w:b/>
        </w:rPr>
        <w:t>38.3.2工程质量控制奖励金（工程质量控制奖励金占合同履约奖励金的50%，金额为人民币</w:t>
      </w:r>
      <w:r>
        <w:rPr>
          <w:rFonts w:hint="eastAsia" w:ascii="宋体" w:hAnsi="宋体"/>
          <w:b/>
          <w:u w:val="single"/>
        </w:rPr>
        <w:t xml:space="preserve">   </w:t>
      </w:r>
      <w:r>
        <w:rPr>
          <w:rFonts w:hint="eastAsia" w:ascii="宋体" w:hAnsi="宋体"/>
          <w:b/>
        </w:rPr>
        <w:t>元）工程质量控制奖励金具体构成如下：</w:t>
      </w:r>
    </w:p>
    <w:p w14:paraId="47720EB5">
      <w:pPr>
        <w:pStyle w:val="53"/>
        <w:spacing w:line="480" w:lineRule="exact"/>
        <w:ind w:firstLine="498"/>
        <w:rPr>
          <w:rFonts w:hint="eastAsia" w:ascii="宋体" w:hAnsi="宋体"/>
        </w:rPr>
      </w:pPr>
      <w:r>
        <w:rPr>
          <w:rFonts w:hint="eastAsia" w:ascii="宋体" w:hAnsi="宋体"/>
          <w:b/>
        </w:rPr>
        <w:t>1）工程质量方面（占工程质量控制奖励金的40%，金额为人民币</w:t>
      </w:r>
      <w:r>
        <w:rPr>
          <w:rFonts w:hint="eastAsia" w:ascii="宋体" w:hAnsi="宋体"/>
          <w:b/>
          <w:u w:val="single"/>
        </w:rPr>
        <w:t xml:space="preserve">    </w:t>
      </w:r>
      <w:r>
        <w:rPr>
          <w:rFonts w:hint="eastAsia" w:ascii="宋体" w:hAnsi="宋体"/>
          <w:b/>
        </w:rPr>
        <w:t>元）：</w:t>
      </w:r>
      <w:r>
        <w:rPr>
          <w:rFonts w:hint="eastAsia" w:hAnsi="宋体"/>
        </w:rPr>
        <w:t>本项目按施工合同约定的工程施工质量要求进行管理，每月度由质量监督机构、第三方评估机构或委托人进行质量巡检，如当月未发生质量事故或行政主管部门处罚且巡检达标，则委托人按工程质量控制奖励金的</w:t>
      </w:r>
      <w:r>
        <w:rPr>
          <w:rFonts w:hint="eastAsia" w:hAnsi="宋体"/>
          <w:u w:val="single"/>
        </w:rPr>
        <w:t>0.</w:t>
      </w:r>
      <w:r>
        <w:rPr>
          <w:rFonts w:hint="eastAsia" w:hAnsi="宋体"/>
          <w:u w:val="single"/>
          <w:lang w:val="en-US" w:eastAsia="zh-CN"/>
        </w:rPr>
        <w:t>8</w:t>
      </w:r>
      <w:bookmarkStart w:id="25" w:name="_GoBack"/>
      <w:bookmarkEnd w:id="25"/>
      <w:r>
        <w:rPr>
          <w:rFonts w:hint="eastAsia" w:hAnsi="宋体"/>
        </w:rPr>
        <w:t>%给予监理人</w:t>
      </w:r>
      <w:r>
        <w:rPr>
          <w:rFonts w:hint="eastAsia" w:ascii="宋体" w:hAnsi="宋体"/>
        </w:rPr>
        <w:t>奖励（暂按48个月计算），否则不予支付，累计奖励金额不超过工程质量控制奖励金的</w:t>
      </w:r>
      <w:r>
        <w:rPr>
          <w:rFonts w:ascii="宋体" w:hAnsi="宋体"/>
        </w:rPr>
        <w:t>4</w:t>
      </w:r>
      <w:r>
        <w:rPr>
          <w:rFonts w:hint="eastAsia" w:ascii="宋体" w:hAnsi="宋体"/>
        </w:rPr>
        <w:t>0%。如项目完工并通过竣工验收时，扣除工程质量不达标月份不予支付的奖励金后仍剩余工程质量方面</w:t>
      </w:r>
      <w:r>
        <w:rPr>
          <w:rFonts w:hint="eastAsia" w:hAnsi="宋体"/>
        </w:rPr>
        <w:t>工程质量控制奖励金</w:t>
      </w:r>
      <w:r>
        <w:rPr>
          <w:rFonts w:hint="eastAsia" w:ascii="宋体" w:hAnsi="宋体"/>
        </w:rPr>
        <w:t>未支付完毕的，剩余部分纳入结算金额一并支付。如项目任一期在竣工验收通过前出现重大质量事故（按国家规定界定）或非委托人原因导致本项目受行政主管部门严重处罚的，则委托人将一次性扣回已支付的</w:t>
      </w:r>
      <w:r>
        <w:rPr>
          <w:rFonts w:hint="eastAsia" w:hAnsi="宋体"/>
        </w:rPr>
        <w:t>工程质量控制奖励金</w:t>
      </w:r>
      <w:r>
        <w:rPr>
          <w:rFonts w:hint="eastAsia" w:ascii="宋体" w:hAnsi="宋体"/>
        </w:rPr>
        <w:t>，剩余</w:t>
      </w:r>
      <w:r>
        <w:rPr>
          <w:rFonts w:hint="eastAsia" w:hAnsi="宋体"/>
        </w:rPr>
        <w:t>工程质量控制奖励金</w:t>
      </w:r>
      <w:r>
        <w:rPr>
          <w:rFonts w:hint="eastAsia" w:ascii="宋体" w:hAnsi="宋体"/>
        </w:rPr>
        <w:t>将不再支付。</w:t>
      </w:r>
    </w:p>
    <w:p w14:paraId="7DAB1090">
      <w:pPr>
        <w:pStyle w:val="53"/>
        <w:spacing w:line="480" w:lineRule="exact"/>
        <w:ind w:firstLine="498"/>
        <w:jc w:val="left"/>
        <w:rPr>
          <w:rFonts w:hint="eastAsia" w:hAnsi="宋体"/>
        </w:rPr>
      </w:pPr>
      <w:r>
        <w:rPr>
          <w:rFonts w:hint="eastAsia" w:ascii="宋体" w:hAnsi="宋体"/>
          <w:b/>
        </w:rPr>
        <w:t>2）交楼方面（占工程质量控制奖励金的60%，金额为人民币</w:t>
      </w:r>
      <w:r>
        <w:rPr>
          <w:rFonts w:hint="eastAsia" w:ascii="宋体" w:hAnsi="宋体"/>
          <w:b/>
          <w:u w:val="single"/>
        </w:rPr>
        <w:t xml:space="preserve">    </w:t>
      </w:r>
      <w:r>
        <w:rPr>
          <w:rFonts w:hint="eastAsia" w:ascii="宋体" w:hAnsi="宋体"/>
          <w:b/>
        </w:rPr>
        <w:t>元；每栋单体的奖励比例按该栋单体计容面积占项目整体计容面积之比乘以60%计算）：住宅</w:t>
      </w:r>
      <w:r>
        <w:rPr>
          <w:rFonts w:hint="eastAsia" w:hAnsi="宋体"/>
        </w:rPr>
        <w:t>每栋单体按施工合同约定的工程施工质量均达到验收标准且小业主收楼通过率符合条件的，则委托人给予监理人相应的奖励，具体如下：</w:t>
      </w:r>
    </w:p>
    <w:p w14:paraId="26A76A36">
      <w:pPr>
        <w:pStyle w:val="53"/>
        <w:spacing w:line="480" w:lineRule="exact"/>
        <w:ind w:firstLine="496"/>
        <w:jc w:val="left"/>
        <w:rPr>
          <w:rFonts w:hint="eastAsia" w:hAnsi="宋体"/>
        </w:rPr>
      </w:pPr>
      <w:r>
        <w:rPr>
          <w:rFonts w:hint="eastAsia" w:hAnsi="宋体"/>
        </w:rPr>
        <w:t>每一栋单体自委托人发出的收楼通知书中所载明的交楼之日起两个月内，小业主收楼通过率达到</w:t>
      </w:r>
      <w:r>
        <w:rPr>
          <w:rFonts w:hAnsi="宋体"/>
        </w:rPr>
        <w:t>90%或以上，委托人按</w:t>
      </w:r>
      <w:r>
        <w:rPr>
          <w:rFonts w:hint="eastAsia" w:hAnsi="宋体"/>
        </w:rPr>
        <w:t>该栋奖励比例向</w:t>
      </w:r>
      <w:r>
        <w:rPr>
          <w:rFonts w:hAnsi="宋体"/>
        </w:rPr>
        <w:t>承包人</w:t>
      </w:r>
      <w:r>
        <w:rPr>
          <w:rFonts w:hint="eastAsia" w:hAnsi="宋体"/>
        </w:rPr>
        <w:t>计取</w:t>
      </w:r>
      <w:r>
        <w:rPr>
          <w:rFonts w:hAnsi="宋体"/>
        </w:rPr>
        <w:t>奖励金；</w:t>
      </w:r>
      <w:r>
        <w:rPr>
          <w:rFonts w:hint="eastAsia" w:hAnsi="宋体"/>
        </w:rPr>
        <w:t>每一栋单体的</w:t>
      </w:r>
      <w:r>
        <w:rPr>
          <w:rFonts w:hAnsi="宋体"/>
        </w:rPr>
        <w:t>小业主收楼通过率达到80%~89%的，委托人按</w:t>
      </w:r>
      <w:r>
        <w:rPr>
          <w:rFonts w:hint="eastAsia" w:hAnsi="宋体"/>
        </w:rPr>
        <w:t>该栋奖励比例的一半向</w:t>
      </w:r>
      <w:r>
        <w:rPr>
          <w:rFonts w:hAnsi="宋体"/>
        </w:rPr>
        <w:t>承包人</w:t>
      </w:r>
      <w:r>
        <w:rPr>
          <w:rFonts w:hint="eastAsia" w:hAnsi="宋体"/>
        </w:rPr>
        <w:t>计取</w:t>
      </w:r>
      <w:r>
        <w:rPr>
          <w:rFonts w:hAnsi="宋体"/>
        </w:rPr>
        <w:t>奖励金</w:t>
      </w:r>
      <w:r>
        <w:rPr>
          <w:rFonts w:hint="eastAsia" w:hAnsi="宋体"/>
        </w:rPr>
        <w:t>；小业主收楼通过率低于</w:t>
      </w:r>
      <w:r>
        <w:rPr>
          <w:rFonts w:hAnsi="宋体"/>
        </w:rPr>
        <w:t>80%的，委托</w:t>
      </w:r>
      <w:r>
        <w:rPr>
          <w:rFonts w:hint="eastAsia" w:hAnsi="宋体"/>
        </w:rPr>
        <w:t>人</w:t>
      </w:r>
      <w:r>
        <w:rPr>
          <w:rFonts w:hAnsi="宋体"/>
        </w:rPr>
        <w:t>不给予奖励金。</w:t>
      </w:r>
    </w:p>
    <w:p w14:paraId="7FA263DE">
      <w:pPr>
        <w:pStyle w:val="53"/>
        <w:spacing w:line="480" w:lineRule="exact"/>
        <w:ind w:firstLine="496"/>
        <w:jc w:val="left"/>
        <w:rPr>
          <w:rFonts w:hint="eastAsia" w:hAnsi="宋体"/>
        </w:rPr>
      </w:pPr>
      <w:r>
        <w:rPr>
          <w:rFonts w:hint="eastAsia" w:hAnsi="宋体"/>
        </w:rPr>
        <w:t>商业、办公楼、酒店按施工合同约定的工程施工质量均达到验收标准且业主收楼通过率符合条件的，则委托人给予监理人相应的奖励，具体如下：</w:t>
      </w:r>
    </w:p>
    <w:p w14:paraId="13DE3C14">
      <w:pPr>
        <w:pStyle w:val="53"/>
        <w:spacing w:line="480" w:lineRule="exact"/>
        <w:ind w:firstLine="496"/>
        <w:rPr>
          <w:rFonts w:hint="eastAsia" w:hAnsi="宋体"/>
        </w:rPr>
      </w:pPr>
      <w:r>
        <w:rPr>
          <w:rFonts w:hint="eastAsia" w:hAnsi="宋体"/>
        </w:rPr>
        <w:t>每一栋单体自委托人发出的收楼通知书中所载明的交楼之日起两个月内，一次性完成收楼的</w:t>
      </w:r>
      <w:r>
        <w:rPr>
          <w:rFonts w:hAnsi="宋体"/>
        </w:rPr>
        <w:t>，委托人按</w:t>
      </w:r>
      <w:r>
        <w:rPr>
          <w:rFonts w:hint="eastAsia" w:hAnsi="宋体"/>
        </w:rPr>
        <w:t>该栋奖励比例向</w:t>
      </w:r>
      <w:r>
        <w:rPr>
          <w:rFonts w:hAnsi="宋体"/>
        </w:rPr>
        <w:t>承包人</w:t>
      </w:r>
      <w:r>
        <w:rPr>
          <w:rFonts w:hint="eastAsia" w:hAnsi="宋体"/>
        </w:rPr>
        <w:t>计取</w:t>
      </w:r>
      <w:r>
        <w:rPr>
          <w:rFonts w:hAnsi="宋体"/>
        </w:rPr>
        <w:t>奖励金；</w:t>
      </w:r>
      <w:r>
        <w:rPr>
          <w:rFonts w:hint="eastAsia" w:hAnsi="宋体"/>
        </w:rPr>
        <w:t>没有一次性完成收楼的</w:t>
      </w:r>
      <w:r>
        <w:rPr>
          <w:rFonts w:hAnsi="宋体"/>
        </w:rPr>
        <w:t>，委托</w:t>
      </w:r>
      <w:r>
        <w:rPr>
          <w:rFonts w:hint="eastAsia" w:hAnsi="宋体"/>
        </w:rPr>
        <w:t>人</w:t>
      </w:r>
      <w:r>
        <w:rPr>
          <w:rFonts w:hAnsi="宋体"/>
        </w:rPr>
        <w:t>不给予奖励金。</w:t>
      </w:r>
    </w:p>
    <w:p w14:paraId="4FB38BA1">
      <w:pPr>
        <w:pStyle w:val="53"/>
        <w:spacing w:line="480" w:lineRule="exact"/>
        <w:ind w:firstLine="496"/>
        <w:rPr>
          <w:rFonts w:hint="eastAsia" w:hAnsi="宋体"/>
        </w:rPr>
      </w:pPr>
      <w:r>
        <w:rPr>
          <w:rFonts w:hint="eastAsia" w:hAnsi="宋体"/>
        </w:rPr>
        <w:t>上述工程质量控制奖励在相应交楼或接收手续后由监理人申请当期监理酬金时一并提出，并提供相应依据资料及证明文件，经发包人审核确认后纳入当期监理酬金一并支付给监理人。如监理人在申请当期监理酬金时未提出该期质量控制奖励申请的，或发包人审核后要求监理人补充证明文件而监理人未能按要求及时补充完善的，视为监理人自行放弃该期间的奖励金，且结算时不予计取；如发包人审核奖励金申请后认定不符合奖励要求的，则发包人不予支付。</w:t>
      </w:r>
    </w:p>
    <w:p w14:paraId="36007A74">
      <w:pPr>
        <w:pStyle w:val="53"/>
        <w:spacing w:line="480" w:lineRule="exact"/>
        <w:ind w:firstLine="498"/>
        <w:rPr>
          <w:rFonts w:hint="eastAsia" w:ascii="宋体" w:hAnsi="宋体"/>
          <w:b/>
        </w:rPr>
      </w:pPr>
      <w:r>
        <w:rPr>
          <w:rFonts w:hint="eastAsia" w:ascii="宋体" w:hAnsi="宋体"/>
          <w:b/>
        </w:rPr>
        <w:t>38.3.3安全文明控制奖励金（占合同履约奖励金的30%，金额为人民币</w:t>
      </w:r>
      <w:r>
        <w:rPr>
          <w:rFonts w:hint="eastAsia" w:ascii="宋体" w:hAnsi="宋体"/>
          <w:b/>
          <w:u w:val="single"/>
        </w:rPr>
        <w:t xml:space="preserve">   </w:t>
      </w:r>
      <w:r>
        <w:rPr>
          <w:rFonts w:hint="eastAsia" w:ascii="宋体" w:hAnsi="宋体"/>
          <w:b/>
        </w:rPr>
        <w:t>元）：</w:t>
      </w:r>
    </w:p>
    <w:p w14:paraId="4B667B3F">
      <w:pPr>
        <w:pStyle w:val="53"/>
        <w:spacing w:line="480" w:lineRule="exact"/>
        <w:ind w:firstLine="496"/>
        <w:rPr>
          <w:rFonts w:hint="eastAsia" w:ascii="宋体" w:hAnsi="宋体"/>
        </w:rPr>
      </w:pPr>
      <w:r>
        <w:rPr>
          <w:rFonts w:hint="eastAsia" w:hAnsi="宋体"/>
        </w:rPr>
        <w:t>本项目按施工合同约定对工程施工现场的安全文明措施要求进行管理，每月度由安全质量监督机构、第三方安全评估机构或业主代表进行安全生产检查，如当月未发生安全生产事故或行政主管部门处罚的，则委托人按安全文明控制奖励金</w:t>
      </w:r>
      <w:r>
        <w:rPr>
          <w:rFonts w:hint="eastAsia" w:hAnsi="宋体"/>
          <w:u w:val="single"/>
          <w:lang w:val="en-US" w:eastAsia="zh-CN"/>
        </w:rPr>
        <w:t>2</w:t>
      </w:r>
      <w:r>
        <w:rPr>
          <w:rFonts w:hint="eastAsia" w:hAnsi="宋体"/>
          <w:u w:val="single"/>
        </w:rPr>
        <w:t>%</w:t>
      </w:r>
      <w:r>
        <w:rPr>
          <w:rFonts w:hint="eastAsia" w:hAnsi="宋体"/>
        </w:rPr>
        <w:t>给予监理人奖励（暂按48个月计算），</w:t>
      </w:r>
      <w:r>
        <w:rPr>
          <w:rFonts w:hint="eastAsia" w:ascii="宋体" w:hAnsi="宋体"/>
        </w:rPr>
        <w:t>累计奖励金额不超过安全文明控制奖励金总额。如项目完工并通过竣工验收时，扣除安全文明控制不达标月份不予支付的奖励金后仍剩余安全文明控制奖励金未支付完毕的，则剩余部分金额纳入结算金额一并支付；如项目在竣工验收通过前出现安全生产事故（按国家规定界定）或非委托人原因导致本项目受行政主管部门严重处罚的，则委托人将一次性扣回已支付的全部安全文明控制奖励金，剩余安全文明控制奖励金将不再支付。</w:t>
      </w:r>
    </w:p>
    <w:p w14:paraId="35930830">
      <w:pPr>
        <w:pStyle w:val="53"/>
        <w:spacing w:line="480" w:lineRule="exact"/>
        <w:ind w:firstLine="496"/>
        <w:rPr>
          <w:rFonts w:hint="eastAsia" w:hAnsi="宋体"/>
        </w:rPr>
      </w:pPr>
      <w:r>
        <w:rPr>
          <w:rFonts w:hint="eastAsia" w:hAnsi="宋体"/>
        </w:rPr>
        <w:t>上述</w:t>
      </w:r>
      <w:r>
        <w:rPr>
          <w:rFonts w:hint="eastAsia" w:ascii="宋体" w:hAnsi="宋体"/>
        </w:rPr>
        <w:t>安全文明控制奖励金</w:t>
      </w:r>
      <w:r>
        <w:rPr>
          <w:rFonts w:hint="eastAsia" w:hAnsi="宋体"/>
        </w:rPr>
        <w:t>由监理人在申请当期监理酬金时一并提出，经发包人审核确认后纳入当期监理酬金一并支付给监理人。如监理人在申请当期监理酬金时未提出该期</w:t>
      </w:r>
      <w:r>
        <w:rPr>
          <w:rFonts w:hint="eastAsia" w:ascii="宋体" w:hAnsi="宋体"/>
        </w:rPr>
        <w:t>安全文明控制奖励金</w:t>
      </w:r>
      <w:r>
        <w:rPr>
          <w:rFonts w:hint="eastAsia" w:hAnsi="宋体"/>
        </w:rPr>
        <w:t xml:space="preserve">申请的，或发包人审核后要求监理人补充证明文件而监理人未能按要求及时补充完善的，视为监理人自行放弃该期间的奖励金，且结算时不予计取；如发包人审核奖励金申请后认定不符合奖励要求的，则发包人不予支付。 </w:t>
      </w:r>
    </w:p>
    <w:p w14:paraId="64ADED48">
      <w:pPr>
        <w:pStyle w:val="53"/>
        <w:spacing w:line="480" w:lineRule="exact"/>
        <w:ind w:firstLine="482"/>
        <w:rPr>
          <w:rFonts w:hint="eastAsia" w:ascii="宋体" w:hAnsi="宋体"/>
          <w:spacing w:val="0"/>
        </w:rPr>
      </w:pPr>
      <w:r>
        <w:rPr>
          <w:rFonts w:hint="eastAsia" w:ascii="宋体" w:hAnsi="宋体"/>
          <w:b/>
          <w:bCs/>
          <w:spacing w:val="0"/>
        </w:rPr>
        <w:t xml:space="preserve">第四十条  合同款项支付的币种 </w:t>
      </w:r>
    </w:p>
    <w:p w14:paraId="7F74C6CF">
      <w:pPr>
        <w:pStyle w:val="53"/>
        <w:spacing w:line="480" w:lineRule="exact"/>
        <w:ind w:firstLine="480"/>
        <w:rPr>
          <w:rFonts w:hint="eastAsia" w:ascii="宋体" w:hAnsi="宋体"/>
          <w:b/>
          <w:bCs/>
          <w:spacing w:val="0"/>
        </w:rPr>
      </w:pPr>
      <w:r>
        <w:rPr>
          <w:rFonts w:hint="eastAsia" w:ascii="宋体" w:hAnsi="宋体"/>
          <w:bCs/>
          <w:spacing w:val="0"/>
        </w:rPr>
        <w:t>委托人与监理人双方同意用人民币支付本合同涉及的相关款项。</w:t>
      </w:r>
    </w:p>
    <w:p w14:paraId="3DFBE35E">
      <w:pPr>
        <w:pStyle w:val="53"/>
        <w:spacing w:line="480" w:lineRule="exact"/>
        <w:ind w:firstLine="482"/>
        <w:rPr>
          <w:rFonts w:hint="eastAsia" w:ascii="宋体" w:hAnsi="宋体"/>
          <w:spacing w:val="0"/>
        </w:rPr>
      </w:pPr>
      <w:r>
        <w:rPr>
          <w:rFonts w:hint="eastAsia" w:ascii="宋体" w:hAnsi="宋体"/>
          <w:b/>
          <w:spacing w:val="0"/>
        </w:rPr>
        <w:t xml:space="preserve">第四十一条  监理酬金的支付依据     </w:t>
      </w:r>
    </w:p>
    <w:p w14:paraId="034E63D8">
      <w:pPr>
        <w:pStyle w:val="53"/>
        <w:spacing w:line="480" w:lineRule="exact"/>
        <w:ind w:firstLine="480"/>
        <w:rPr>
          <w:rFonts w:hint="eastAsia" w:ascii="宋体" w:hAnsi="宋体"/>
        </w:rPr>
      </w:pPr>
      <w:r>
        <w:rPr>
          <w:rFonts w:hint="eastAsia" w:ascii="宋体" w:hAnsi="宋体"/>
          <w:spacing w:val="0"/>
        </w:rPr>
        <w:t>双方一致同意不适用本合同标准条件第四十一条的约定。监理人申请各期进度款付款时，须向委托人提交一式四份付款申请和齐全的支付依据材料（详见本合同专用条件第38.2条）。委托人应及时审核确认并在审核确认后10个工作日内向监理人支付，同时监理人须</w:t>
      </w:r>
      <w:r>
        <w:rPr>
          <w:rFonts w:hint="eastAsia" w:ascii="宋体" w:hAnsi="宋体"/>
        </w:rPr>
        <w:t>提供</w:t>
      </w:r>
      <w:r>
        <w:rPr>
          <w:rFonts w:ascii="宋体" w:hAnsi="宋体"/>
        </w:rPr>
        <w:t>10天以内开具的</w:t>
      </w:r>
      <w:r>
        <w:rPr>
          <w:rFonts w:hint="eastAsia" w:ascii="宋体" w:hAnsi="宋体"/>
        </w:rPr>
        <w:t>等额</w:t>
      </w:r>
      <w:r>
        <w:rPr>
          <w:rFonts w:ascii="宋体" w:hAnsi="宋体"/>
        </w:rPr>
        <w:t>合法有效的增值税</w:t>
      </w:r>
      <w:r>
        <w:rPr>
          <w:rFonts w:hint="eastAsia" w:ascii="宋体" w:hAnsi="宋体"/>
        </w:rPr>
        <w:t>专用</w:t>
      </w:r>
      <w:r>
        <w:rPr>
          <w:rFonts w:ascii="宋体" w:hAnsi="宋体"/>
        </w:rPr>
        <w:t>发票。如乙方未按时提供发票，甲方有权暂不支付相应</w:t>
      </w:r>
      <w:r>
        <w:rPr>
          <w:rFonts w:hint="eastAsia" w:ascii="宋体" w:hAnsi="宋体"/>
        </w:rPr>
        <w:t>费用</w:t>
      </w:r>
      <w:r>
        <w:rPr>
          <w:rFonts w:ascii="宋体" w:hAnsi="宋体"/>
        </w:rPr>
        <w:t>，直至乙方提供符合要求的发票</w:t>
      </w:r>
      <w:r>
        <w:rPr>
          <w:rFonts w:hint="eastAsia" w:ascii="宋体" w:hAnsi="宋体"/>
        </w:rPr>
        <w:t>，不视为甲方违约</w:t>
      </w:r>
      <w:r>
        <w:rPr>
          <w:rFonts w:ascii="宋体" w:hAnsi="宋体"/>
        </w:rPr>
        <w:t>。</w:t>
      </w:r>
    </w:p>
    <w:p w14:paraId="71590F03">
      <w:pPr>
        <w:pStyle w:val="53"/>
        <w:spacing w:line="480" w:lineRule="exact"/>
        <w:ind w:firstLine="496"/>
        <w:rPr>
          <w:rFonts w:hint="eastAsia" w:ascii="宋体" w:hAnsi="宋体"/>
        </w:rPr>
      </w:pPr>
      <w:r>
        <w:rPr>
          <w:rFonts w:hint="eastAsia" w:ascii="宋体"/>
        </w:rPr>
        <w:t>监理人应就本合同约定之业务向委托人开具真实、合法、有效之发票，若因监理人自身原因或所开票据本身之问题造成委托人日后发生税务风险而产生的经济损失，应由监理人承担，委托人保持进一步提起法律诉讼的权力。</w:t>
      </w:r>
    </w:p>
    <w:p w14:paraId="00A1D31E">
      <w:pPr>
        <w:pStyle w:val="53"/>
        <w:spacing w:line="480" w:lineRule="exact"/>
        <w:ind w:firstLine="482"/>
        <w:rPr>
          <w:rFonts w:hint="eastAsia" w:ascii="宋体" w:hAnsi="宋体"/>
          <w:spacing w:val="0"/>
        </w:rPr>
      </w:pPr>
      <w:r>
        <w:rPr>
          <w:rFonts w:hint="eastAsia" w:ascii="宋体" w:hAnsi="宋体"/>
          <w:b/>
          <w:bCs/>
          <w:smallCaps/>
          <w:spacing w:val="0"/>
        </w:rPr>
        <w:t>第四十二条  监理人员外出考察等的费用</w:t>
      </w:r>
    </w:p>
    <w:p w14:paraId="5B2CD507">
      <w:pPr>
        <w:pStyle w:val="53"/>
        <w:spacing w:line="480" w:lineRule="exact"/>
        <w:ind w:firstLine="480"/>
        <w:rPr>
          <w:bCs/>
          <w:spacing w:val="0"/>
        </w:rPr>
      </w:pPr>
      <w:r>
        <w:rPr>
          <w:rFonts w:hint="eastAsia" w:ascii="宋体" w:hAnsi="宋体"/>
          <w:spacing w:val="0"/>
        </w:rPr>
        <w:t>双方一致同意不适用本合同标准条件第四十二条的约定。委托的建设工程施工监理所必要的监理人员出外考察、材料设备复试，其费用支出由监理人负责解决。</w:t>
      </w:r>
    </w:p>
    <w:p w14:paraId="61F5510C">
      <w:pPr>
        <w:pStyle w:val="53"/>
        <w:spacing w:line="480" w:lineRule="exact"/>
        <w:ind w:firstLine="482"/>
        <w:rPr>
          <w:rFonts w:hint="eastAsia" w:ascii="宋体" w:hAnsi="宋体"/>
          <w:spacing w:val="0"/>
        </w:rPr>
      </w:pPr>
      <w:r>
        <w:rPr>
          <w:rFonts w:hint="eastAsia" w:ascii="宋体" w:hAnsi="宋体"/>
          <w:b/>
          <w:bCs/>
          <w:smallCaps/>
          <w:spacing w:val="0"/>
        </w:rPr>
        <w:t>第四十三条  监理范围、监理内容调整的约定</w:t>
      </w:r>
    </w:p>
    <w:p w14:paraId="1B33270F">
      <w:pPr>
        <w:pStyle w:val="53"/>
        <w:spacing w:line="480" w:lineRule="exact"/>
        <w:ind w:firstLine="480"/>
        <w:rPr>
          <w:rFonts w:hint="eastAsia" w:ascii="宋体" w:hAnsi="宋体"/>
          <w:spacing w:val="0"/>
        </w:rPr>
      </w:pPr>
      <w:r>
        <w:rPr>
          <w:rFonts w:hint="eastAsia" w:ascii="宋体" w:hAnsi="宋体"/>
          <w:spacing w:val="0"/>
        </w:rPr>
        <w:t>为了使本项目施工监理工作更合理、有序地进行，委托人有权</w:t>
      </w:r>
      <w:r>
        <w:rPr>
          <w:rFonts w:hint="eastAsia" w:ascii="宋体" w:hAnsi="宋体"/>
          <w:bCs/>
          <w:spacing w:val="0"/>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宋体" w:hAnsi="宋体"/>
          <w:spacing w:val="0"/>
        </w:rPr>
        <w:t>监理人必须不折不扣地按照《建设工程施工监理规范》（</w:t>
      </w:r>
      <w:r>
        <w:rPr>
          <w:spacing w:val="0"/>
        </w:rPr>
        <w:t>GB/T50319—2013</w:t>
      </w:r>
      <w:r>
        <w:rPr>
          <w:rFonts w:hint="eastAsia" w:ascii="宋体" w:hAnsi="宋体"/>
          <w:spacing w:val="0"/>
        </w:rPr>
        <w:t>）的规定</w:t>
      </w:r>
      <w:r>
        <w:rPr>
          <w:rFonts w:hint="eastAsia" w:ascii="宋体" w:hAnsi="宋体"/>
          <w:bCs/>
          <w:spacing w:val="0"/>
        </w:rPr>
        <w:t>对本工程实施全过程监理，不因委托人另行委托了</w:t>
      </w:r>
      <w:r>
        <w:rPr>
          <w:rFonts w:hint="eastAsia" w:ascii="宋体" w:hAnsi="宋体"/>
          <w:spacing w:val="0"/>
        </w:rPr>
        <w:t>技术督导等技术管理服务单位而减轻或免除监理人的任何责任及义务，并由其负责技术督导等技术管理服务单位的协调管理工作。</w:t>
      </w:r>
    </w:p>
    <w:p w14:paraId="146E1AEE">
      <w:pPr>
        <w:pStyle w:val="53"/>
        <w:spacing w:line="480" w:lineRule="exact"/>
        <w:ind w:firstLine="482"/>
        <w:rPr>
          <w:rFonts w:hint="eastAsia" w:ascii="宋体" w:hAnsi="宋体"/>
          <w:spacing w:val="0"/>
        </w:rPr>
      </w:pPr>
      <w:r>
        <w:rPr>
          <w:rFonts w:hint="eastAsia" w:ascii="宋体" w:hAnsi="宋体"/>
          <w:b/>
          <w:bCs/>
          <w:spacing w:val="0"/>
        </w:rPr>
        <w:t>第四十四条  标准条款第四十四条不适用</w:t>
      </w:r>
    </w:p>
    <w:p w14:paraId="5F0BE3F1">
      <w:pPr>
        <w:pStyle w:val="53"/>
        <w:spacing w:line="480" w:lineRule="exact"/>
        <w:ind w:firstLine="480"/>
        <w:rPr>
          <w:rFonts w:hint="eastAsia" w:ascii="宋体" w:hAnsi="宋体"/>
          <w:spacing w:val="0"/>
        </w:rPr>
      </w:pPr>
      <w:r>
        <w:rPr>
          <w:rFonts w:hint="eastAsia" w:ascii="宋体" w:hAnsi="宋体"/>
          <w:spacing w:val="0"/>
        </w:rPr>
        <w:t>双方一致同意不适用本合同标准条件第</w:t>
      </w:r>
      <w:r>
        <w:rPr>
          <w:rFonts w:hint="eastAsia" w:ascii="宋体" w:hAnsi="宋体"/>
          <w:bCs/>
          <w:spacing w:val="0"/>
        </w:rPr>
        <w:t>四十四</w:t>
      </w:r>
      <w:r>
        <w:rPr>
          <w:rFonts w:hint="eastAsia" w:ascii="宋体" w:hAnsi="宋体"/>
          <w:spacing w:val="0"/>
        </w:rPr>
        <w:t>条的约定。</w:t>
      </w:r>
    </w:p>
    <w:p w14:paraId="66347954">
      <w:pPr>
        <w:pStyle w:val="53"/>
        <w:spacing w:line="480" w:lineRule="exact"/>
        <w:ind w:firstLine="482"/>
        <w:rPr>
          <w:rFonts w:hint="eastAsia" w:ascii="宋体" w:hAnsi="宋体"/>
          <w:spacing w:val="0"/>
        </w:rPr>
      </w:pPr>
      <w:r>
        <w:rPr>
          <w:rFonts w:hint="eastAsia" w:ascii="宋体" w:hAnsi="宋体"/>
          <w:b/>
          <w:bCs/>
          <w:smallCaps/>
          <w:spacing w:val="0"/>
        </w:rPr>
        <w:t>第四十八条  争议的解决方式</w:t>
      </w:r>
    </w:p>
    <w:p w14:paraId="061F711F">
      <w:pPr>
        <w:pStyle w:val="53"/>
        <w:spacing w:line="480" w:lineRule="exact"/>
        <w:ind w:firstLine="480"/>
      </w:pPr>
      <w:r>
        <w:rPr>
          <w:rFonts w:hint="eastAsia" w:ascii="宋体" w:hAnsi="宋体"/>
          <w:bCs/>
          <w:smallCaps/>
          <w:spacing w:val="0"/>
        </w:rPr>
        <w:t>因履行本合同发生或与本合同有关的争议，双方当事人应友好协商解决。如在一周内未能解决，委托人可先行单方面作出处理决定，</w:t>
      </w:r>
      <w:r>
        <w:rPr>
          <w:rFonts w:hint="eastAsia"/>
        </w:rPr>
        <w:t>任何一方均可向甲方所在地有管辖权的人民法院提起诉讼，但诉讼不影响委托人同其他监理人另行签订监理合同。</w:t>
      </w:r>
    </w:p>
    <w:p w14:paraId="7F43716C">
      <w:pPr>
        <w:pStyle w:val="53"/>
        <w:spacing w:line="480" w:lineRule="exact"/>
        <w:ind w:firstLine="496"/>
      </w:pPr>
      <w:r>
        <w:rPr>
          <w:rFonts w:hint="eastAsia"/>
        </w:rPr>
        <w:t>（以下无正文）</w:t>
      </w:r>
    </w:p>
    <w:p w14:paraId="59634128">
      <w:pPr>
        <w:pStyle w:val="53"/>
        <w:spacing w:line="480" w:lineRule="exact"/>
        <w:ind w:firstLine="480"/>
        <w:rPr>
          <w:rFonts w:hint="eastAsia" w:ascii="宋体" w:hAnsi="宋体"/>
          <w:bCs/>
          <w:smallCaps/>
          <w:spacing w:val="0"/>
        </w:rPr>
      </w:pPr>
    </w:p>
    <w:p w14:paraId="4FC77E5C">
      <w:pPr>
        <w:pStyle w:val="53"/>
        <w:spacing w:line="480" w:lineRule="exact"/>
        <w:ind w:firstLine="0" w:firstLineChars="0"/>
        <w:rPr>
          <w:bCs/>
          <w:spacing w:val="0"/>
        </w:rPr>
        <w:sectPr>
          <w:footerReference r:id="rId7" w:type="first"/>
          <w:footerReference r:id="rId5" w:type="default"/>
          <w:footerReference r:id="rId6" w:type="even"/>
          <w:pgSz w:w="11907" w:h="16840"/>
          <w:pgMar w:top="1361" w:right="1588" w:bottom="1361" w:left="1588" w:header="567" w:footer="567" w:gutter="0"/>
          <w:pgNumType w:chapStyle="1"/>
          <w:cols w:space="720" w:num="1"/>
          <w:titlePg/>
        </w:sectPr>
      </w:pPr>
    </w:p>
    <w:p w14:paraId="33477FAA">
      <w:pPr>
        <w:pStyle w:val="58"/>
        <w:spacing w:before="120" w:after="120" w:line="480" w:lineRule="exact"/>
        <w:rPr>
          <w:spacing w:val="0"/>
        </w:rPr>
      </w:pPr>
      <w:bookmarkStart w:id="19" w:name="_Toc191697648"/>
      <w:r>
        <w:rPr>
          <w:rFonts w:hint="eastAsia"/>
          <w:spacing w:val="0"/>
        </w:rPr>
        <w:t>第四篇  合同附件</w:t>
      </w:r>
      <w:bookmarkEnd w:id="19"/>
    </w:p>
    <w:p w14:paraId="58F97A58">
      <w:pPr>
        <w:pStyle w:val="53"/>
        <w:spacing w:line="480" w:lineRule="exact"/>
        <w:ind w:firstLine="482"/>
        <w:rPr>
          <w:b/>
          <w:spacing w:val="0"/>
        </w:rPr>
      </w:pPr>
      <w:bookmarkStart w:id="20" w:name="_Toc191697649"/>
    </w:p>
    <w:p w14:paraId="75D756C9">
      <w:pPr>
        <w:pStyle w:val="53"/>
        <w:spacing w:line="480" w:lineRule="exact"/>
        <w:ind w:firstLine="960" w:firstLineChars="400"/>
        <w:rPr>
          <w:rFonts w:hint="eastAsia" w:ascii="宋体" w:hAnsi="宋体" w:cs="宋体"/>
          <w:bCs/>
          <w:spacing w:val="0"/>
        </w:rPr>
      </w:pPr>
      <w:r>
        <w:rPr>
          <w:rFonts w:hint="eastAsia" w:ascii="宋体" w:hAnsi="宋体" w:cs="宋体"/>
          <w:bCs/>
          <w:spacing w:val="0"/>
        </w:rPr>
        <w:t>附件1：中标通知书</w:t>
      </w:r>
    </w:p>
    <w:p w14:paraId="61294E89">
      <w:pPr>
        <w:pStyle w:val="53"/>
        <w:spacing w:line="480" w:lineRule="exact"/>
        <w:ind w:firstLine="960" w:firstLineChars="400"/>
        <w:rPr>
          <w:rFonts w:hint="eastAsia" w:ascii="宋体" w:hAnsi="宋体" w:cs="宋体"/>
          <w:bCs/>
          <w:spacing w:val="0"/>
        </w:rPr>
      </w:pPr>
      <w:r>
        <w:rPr>
          <w:rFonts w:hint="eastAsia" w:ascii="宋体" w:hAnsi="宋体" w:cs="宋体"/>
          <w:bCs/>
          <w:spacing w:val="0"/>
        </w:rPr>
        <w:t>附件2：廉洁协议书</w:t>
      </w:r>
    </w:p>
    <w:p w14:paraId="6FE3B42F">
      <w:pPr>
        <w:pStyle w:val="53"/>
        <w:spacing w:line="480" w:lineRule="exact"/>
        <w:ind w:firstLine="992" w:firstLineChars="400"/>
        <w:rPr>
          <w:rFonts w:hint="eastAsia" w:ascii="宋体" w:hAnsi="宋体" w:cs="宋体"/>
          <w:bCs/>
          <w:spacing w:val="0"/>
        </w:rPr>
      </w:pPr>
      <w:r>
        <w:rPr>
          <w:rFonts w:hint="eastAsia" w:ascii="宋体" w:hAnsi="宋体" w:cs="宋体"/>
          <w:bCs/>
        </w:rPr>
        <w:t>附件3：安全生产协议</w:t>
      </w:r>
    </w:p>
    <w:p w14:paraId="65C2A0ED">
      <w:pPr>
        <w:keepNext/>
        <w:keepLines/>
        <w:spacing w:line="480" w:lineRule="exact"/>
        <w:ind w:left="0" w:leftChars="0" w:firstLine="960" w:firstLineChars="400"/>
        <w:outlineLvl w:val="1"/>
        <w:rPr>
          <w:rFonts w:hint="eastAsia" w:ascii="宋体" w:hAnsi="宋体" w:cs="宋体"/>
          <w:bCs/>
          <w:snapToGrid w:val="0"/>
          <w:sz w:val="24"/>
          <w:szCs w:val="24"/>
        </w:rPr>
      </w:pPr>
      <w:r>
        <w:rPr>
          <w:rFonts w:hint="eastAsia" w:ascii="宋体" w:hAnsi="宋体" w:cs="宋体"/>
          <w:bCs/>
          <w:snapToGrid w:val="0"/>
          <w:sz w:val="24"/>
          <w:szCs w:val="24"/>
        </w:rPr>
        <w:t>附件4：拟投入本项目的项目总监、总监代表及主要监理人员汇总表</w:t>
      </w:r>
    </w:p>
    <w:p w14:paraId="2362C51D">
      <w:pPr>
        <w:pStyle w:val="3"/>
        <w:spacing w:before="0" w:after="0" w:line="480" w:lineRule="exact"/>
        <w:ind w:firstLine="992" w:firstLineChars="400"/>
        <w:rPr>
          <w:rFonts w:hint="eastAsia" w:ascii="宋体" w:hAnsi="宋体" w:eastAsia="宋体" w:cs="宋体"/>
          <w:bCs/>
        </w:rPr>
      </w:pPr>
      <w:r>
        <w:rPr>
          <w:rFonts w:hint="eastAsia" w:ascii="宋体" w:hAnsi="宋体" w:eastAsia="宋体" w:cs="宋体"/>
          <w:snapToGrid w:val="0"/>
          <w:color w:val="auto"/>
          <w:spacing w:val="4"/>
          <w:szCs w:val="24"/>
        </w:rPr>
        <w:t>附件5：</w:t>
      </w:r>
      <w:r>
        <w:rPr>
          <w:rFonts w:hint="eastAsia" w:ascii="宋体" w:hAnsi="宋体" w:eastAsia="宋体" w:cs="宋体"/>
          <w:b w:val="0"/>
          <w:bCs/>
          <w:color w:val="auto"/>
        </w:rPr>
        <w:t>项目总监驻场承诺书</w:t>
      </w:r>
    </w:p>
    <w:p w14:paraId="1F30BC7C">
      <w:pPr>
        <w:pStyle w:val="53"/>
        <w:spacing w:line="480" w:lineRule="exact"/>
        <w:ind w:firstLine="992" w:firstLineChars="400"/>
        <w:rPr>
          <w:rFonts w:hint="eastAsia" w:ascii="宋体" w:hAnsi="宋体" w:cs="宋体"/>
          <w:bCs/>
        </w:rPr>
      </w:pPr>
      <w:r>
        <w:rPr>
          <w:rFonts w:hint="eastAsia" w:ascii="宋体" w:hAnsi="宋体" w:cs="宋体"/>
          <w:bCs/>
        </w:rPr>
        <w:t>附件6：履约保函（格式）</w:t>
      </w:r>
    </w:p>
    <w:p w14:paraId="2BBB9772">
      <w:pPr>
        <w:pStyle w:val="53"/>
        <w:spacing w:line="480" w:lineRule="exact"/>
        <w:ind w:firstLine="0" w:firstLineChars="0"/>
        <w:rPr>
          <w:b/>
          <w:spacing w:val="0"/>
        </w:rPr>
      </w:pPr>
    </w:p>
    <w:p w14:paraId="56ADC54F">
      <w:pPr>
        <w:pStyle w:val="53"/>
        <w:spacing w:line="480" w:lineRule="exact"/>
        <w:ind w:firstLine="0" w:firstLineChars="0"/>
        <w:rPr>
          <w:b/>
          <w:spacing w:val="0"/>
        </w:rPr>
      </w:pPr>
    </w:p>
    <w:p w14:paraId="637739D2">
      <w:pPr>
        <w:pStyle w:val="53"/>
        <w:spacing w:line="480" w:lineRule="exact"/>
        <w:ind w:firstLine="0" w:firstLineChars="0"/>
        <w:rPr>
          <w:b/>
          <w:spacing w:val="0"/>
        </w:rPr>
      </w:pPr>
    </w:p>
    <w:p w14:paraId="6FF20A1F">
      <w:pPr>
        <w:pStyle w:val="53"/>
        <w:spacing w:line="480" w:lineRule="exact"/>
        <w:ind w:firstLine="0" w:firstLineChars="0"/>
        <w:rPr>
          <w:b/>
          <w:spacing w:val="0"/>
        </w:rPr>
      </w:pPr>
      <w:r>
        <w:rPr>
          <w:b/>
          <w:spacing w:val="0"/>
        </w:rPr>
        <w:br w:type="page"/>
      </w:r>
    </w:p>
    <w:p w14:paraId="337B497D">
      <w:pPr>
        <w:pStyle w:val="53"/>
        <w:spacing w:line="480" w:lineRule="exact"/>
        <w:ind w:firstLine="0" w:firstLineChars="0"/>
        <w:rPr>
          <w:b/>
          <w:spacing w:val="0"/>
        </w:rPr>
      </w:pPr>
      <w:r>
        <w:rPr>
          <w:rFonts w:hint="eastAsia"/>
          <w:b/>
          <w:spacing w:val="0"/>
        </w:rPr>
        <w:t>附件1：中标通知书</w:t>
      </w:r>
    </w:p>
    <w:p w14:paraId="1BBF0E90">
      <w:pPr>
        <w:pStyle w:val="53"/>
        <w:spacing w:line="480" w:lineRule="exact"/>
        <w:ind w:firstLine="0" w:firstLineChars="0"/>
        <w:rPr>
          <w:b/>
          <w:spacing w:val="0"/>
        </w:rPr>
      </w:pPr>
    </w:p>
    <w:p w14:paraId="0B9E6F1A">
      <w:pPr>
        <w:pStyle w:val="53"/>
        <w:spacing w:line="480" w:lineRule="exact"/>
        <w:ind w:firstLine="0" w:firstLineChars="0"/>
        <w:rPr>
          <w:b/>
          <w:spacing w:val="0"/>
        </w:rPr>
      </w:pPr>
    </w:p>
    <w:p w14:paraId="5818E22E">
      <w:pPr>
        <w:pStyle w:val="53"/>
        <w:spacing w:line="480" w:lineRule="exact"/>
        <w:ind w:firstLine="0" w:firstLineChars="0"/>
        <w:rPr>
          <w:b/>
          <w:spacing w:val="0"/>
        </w:rPr>
      </w:pPr>
    </w:p>
    <w:p w14:paraId="4DA9DF38">
      <w:pPr>
        <w:pStyle w:val="53"/>
        <w:spacing w:line="480" w:lineRule="exact"/>
        <w:ind w:firstLine="0" w:firstLineChars="0"/>
        <w:rPr>
          <w:b/>
          <w:spacing w:val="0"/>
        </w:rPr>
      </w:pPr>
    </w:p>
    <w:p w14:paraId="08E53F63">
      <w:pPr>
        <w:pStyle w:val="53"/>
        <w:spacing w:line="480" w:lineRule="exact"/>
        <w:ind w:firstLine="0" w:firstLineChars="0"/>
        <w:rPr>
          <w:b/>
          <w:spacing w:val="0"/>
        </w:rPr>
      </w:pPr>
    </w:p>
    <w:p w14:paraId="5DBD7CD9">
      <w:pPr>
        <w:pStyle w:val="53"/>
        <w:spacing w:line="480" w:lineRule="exact"/>
        <w:ind w:firstLine="0" w:firstLineChars="0"/>
        <w:rPr>
          <w:b/>
          <w:spacing w:val="0"/>
        </w:rPr>
      </w:pPr>
    </w:p>
    <w:p w14:paraId="496B8066">
      <w:pPr>
        <w:pStyle w:val="53"/>
        <w:spacing w:line="480" w:lineRule="exact"/>
        <w:ind w:firstLine="0" w:firstLineChars="0"/>
        <w:rPr>
          <w:b/>
          <w:spacing w:val="0"/>
        </w:rPr>
      </w:pPr>
    </w:p>
    <w:p w14:paraId="3C29B4A7">
      <w:pPr>
        <w:pStyle w:val="53"/>
        <w:spacing w:line="480" w:lineRule="exact"/>
        <w:ind w:firstLine="0" w:firstLineChars="0"/>
        <w:rPr>
          <w:b/>
          <w:spacing w:val="0"/>
        </w:rPr>
      </w:pPr>
    </w:p>
    <w:p w14:paraId="27043E37">
      <w:pPr>
        <w:pStyle w:val="53"/>
        <w:spacing w:line="480" w:lineRule="exact"/>
        <w:ind w:firstLine="0" w:firstLineChars="0"/>
        <w:rPr>
          <w:b/>
          <w:spacing w:val="0"/>
        </w:rPr>
      </w:pPr>
    </w:p>
    <w:p w14:paraId="68D38BC2">
      <w:pPr>
        <w:pStyle w:val="53"/>
        <w:spacing w:line="480" w:lineRule="exact"/>
        <w:ind w:firstLine="0" w:firstLineChars="0"/>
        <w:rPr>
          <w:b/>
          <w:spacing w:val="0"/>
        </w:rPr>
      </w:pPr>
    </w:p>
    <w:p w14:paraId="16A59222">
      <w:pPr>
        <w:pStyle w:val="53"/>
        <w:spacing w:line="480" w:lineRule="exact"/>
        <w:ind w:firstLine="0" w:firstLineChars="0"/>
        <w:rPr>
          <w:b/>
          <w:spacing w:val="0"/>
        </w:rPr>
      </w:pPr>
    </w:p>
    <w:p w14:paraId="68E3D11B">
      <w:pPr>
        <w:pStyle w:val="53"/>
        <w:spacing w:line="480" w:lineRule="exact"/>
        <w:ind w:firstLine="0" w:firstLineChars="0"/>
        <w:rPr>
          <w:b/>
          <w:spacing w:val="0"/>
        </w:rPr>
      </w:pPr>
    </w:p>
    <w:p w14:paraId="06D9DFD7">
      <w:pPr>
        <w:pStyle w:val="53"/>
        <w:spacing w:line="480" w:lineRule="exact"/>
        <w:ind w:firstLine="0" w:firstLineChars="0"/>
        <w:rPr>
          <w:b/>
          <w:spacing w:val="0"/>
        </w:rPr>
      </w:pPr>
    </w:p>
    <w:p w14:paraId="6F6CE536">
      <w:pPr>
        <w:pStyle w:val="53"/>
        <w:spacing w:line="480" w:lineRule="exact"/>
        <w:ind w:firstLine="0" w:firstLineChars="0"/>
        <w:rPr>
          <w:b/>
          <w:spacing w:val="0"/>
        </w:rPr>
      </w:pPr>
    </w:p>
    <w:p w14:paraId="3FA24BF8">
      <w:pPr>
        <w:pStyle w:val="53"/>
        <w:spacing w:line="480" w:lineRule="exact"/>
        <w:ind w:firstLine="0" w:firstLineChars="0"/>
        <w:rPr>
          <w:b/>
          <w:spacing w:val="0"/>
        </w:rPr>
      </w:pPr>
    </w:p>
    <w:p w14:paraId="50492C9A">
      <w:pPr>
        <w:pStyle w:val="53"/>
        <w:spacing w:line="480" w:lineRule="exact"/>
        <w:ind w:firstLine="0" w:firstLineChars="0"/>
        <w:rPr>
          <w:b/>
          <w:spacing w:val="0"/>
        </w:rPr>
      </w:pPr>
    </w:p>
    <w:p w14:paraId="2241030A">
      <w:pPr>
        <w:pStyle w:val="53"/>
        <w:spacing w:line="480" w:lineRule="exact"/>
        <w:ind w:firstLine="0" w:firstLineChars="0"/>
        <w:rPr>
          <w:b/>
          <w:spacing w:val="0"/>
        </w:rPr>
      </w:pPr>
    </w:p>
    <w:p w14:paraId="331E4A1C">
      <w:pPr>
        <w:pStyle w:val="53"/>
        <w:spacing w:line="480" w:lineRule="exact"/>
        <w:ind w:firstLine="0" w:firstLineChars="0"/>
        <w:rPr>
          <w:b/>
          <w:spacing w:val="0"/>
        </w:rPr>
      </w:pPr>
    </w:p>
    <w:p w14:paraId="2C0DE5D8">
      <w:pPr>
        <w:pStyle w:val="53"/>
        <w:spacing w:line="480" w:lineRule="exact"/>
        <w:ind w:firstLine="0" w:firstLineChars="0"/>
        <w:rPr>
          <w:b/>
          <w:spacing w:val="0"/>
        </w:rPr>
      </w:pPr>
    </w:p>
    <w:p w14:paraId="2C3768DC">
      <w:pPr>
        <w:pStyle w:val="53"/>
        <w:spacing w:line="480" w:lineRule="exact"/>
        <w:ind w:firstLine="0" w:firstLineChars="0"/>
        <w:rPr>
          <w:b/>
          <w:spacing w:val="0"/>
        </w:rPr>
      </w:pPr>
    </w:p>
    <w:p w14:paraId="64BE8E25">
      <w:pPr>
        <w:pStyle w:val="53"/>
        <w:spacing w:line="480" w:lineRule="exact"/>
        <w:ind w:firstLine="0" w:firstLineChars="0"/>
        <w:rPr>
          <w:b/>
          <w:spacing w:val="0"/>
        </w:rPr>
      </w:pPr>
    </w:p>
    <w:p w14:paraId="7D60138E">
      <w:pPr>
        <w:pStyle w:val="53"/>
        <w:spacing w:line="480" w:lineRule="exact"/>
        <w:ind w:firstLine="0" w:firstLineChars="0"/>
        <w:rPr>
          <w:b/>
          <w:spacing w:val="0"/>
        </w:rPr>
      </w:pPr>
    </w:p>
    <w:p w14:paraId="69DB20ED">
      <w:pPr>
        <w:pStyle w:val="53"/>
        <w:spacing w:line="480" w:lineRule="exact"/>
        <w:ind w:firstLine="0" w:firstLineChars="0"/>
        <w:rPr>
          <w:b/>
          <w:spacing w:val="0"/>
        </w:rPr>
      </w:pPr>
    </w:p>
    <w:p w14:paraId="168B0522">
      <w:pPr>
        <w:pStyle w:val="53"/>
        <w:spacing w:line="480" w:lineRule="exact"/>
        <w:ind w:firstLine="0" w:firstLineChars="0"/>
        <w:rPr>
          <w:b/>
          <w:spacing w:val="0"/>
        </w:rPr>
      </w:pPr>
    </w:p>
    <w:p w14:paraId="6E50A571">
      <w:pPr>
        <w:pStyle w:val="53"/>
        <w:spacing w:line="480" w:lineRule="exact"/>
        <w:ind w:firstLine="0" w:firstLineChars="0"/>
        <w:rPr>
          <w:b/>
          <w:spacing w:val="0"/>
        </w:rPr>
      </w:pPr>
    </w:p>
    <w:p w14:paraId="26E7D3D1">
      <w:pPr>
        <w:pStyle w:val="53"/>
        <w:spacing w:line="480" w:lineRule="exact"/>
        <w:ind w:firstLine="0" w:firstLineChars="0"/>
        <w:rPr>
          <w:b/>
          <w:spacing w:val="0"/>
        </w:rPr>
      </w:pPr>
    </w:p>
    <w:p w14:paraId="26B5C4D4">
      <w:pPr>
        <w:pStyle w:val="53"/>
        <w:spacing w:line="480" w:lineRule="exact"/>
        <w:ind w:firstLine="0" w:firstLineChars="0"/>
        <w:rPr>
          <w:b/>
          <w:spacing w:val="0"/>
        </w:rPr>
      </w:pPr>
    </w:p>
    <w:p w14:paraId="264CD2EE">
      <w:pPr>
        <w:pStyle w:val="53"/>
        <w:spacing w:line="480" w:lineRule="exact"/>
        <w:ind w:firstLine="0" w:firstLineChars="0"/>
        <w:rPr>
          <w:b/>
          <w:spacing w:val="0"/>
        </w:rPr>
      </w:pPr>
    </w:p>
    <w:p w14:paraId="6C44CD19">
      <w:pPr>
        <w:pStyle w:val="53"/>
        <w:spacing w:line="480" w:lineRule="exact"/>
        <w:ind w:firstLine="0" w:firstLineChars="0"/>
        <w:rPr>
          <w:b/>
          <w:spacing w:val="0"/>
        </w:rPr>
      </w:pPr>
      <w:r>
        <w:rPr>
          <w:rFonts w:hint="eastAsia"/>
          <w:b/>
          <w:spacing w:val="0"/>
        </w:rPr>
        <w:t>附件2：</w:t>
      </w:r>
      <w:bookmarkEnd w:id="20"/>
    </w:p>
    <w:p w14:paraId="267D33B7">
      <w:pPr>
        <w:spacing w:line="560" w:lineRule="exact"/>
        <w:jc w:val="center"/>
        <w:rPr>
          <w:rFonts w:hint="eastAsia" w:ascii="宋体" w:hAnsi="宋体" w:cs="宋体"/>
          <w:sz w:val="44"/>
          <w:szCs w:val="44"/>
        </w:rPr>
      </w:pPr>
      <w:r>
        <w:rPr>
          <w:rFonts w:hint="eastAsia" w:ascii="宋体" w:hAnsi="宋体" w:cs="宋体"/>
          <w:sz w:val="44"/>
          <w:szCs w:val="44"/>
        </w:rPr>
        <w:t>廉洁协议书</w:t>
      </w:r>
    </w:p>
    <w:p w14:paraId="2C35C23B">
      <w:pPr>
        <w:spacing w:line="560" w:lineRule="exact"/>
        <w:ind w:firstLine="480" w:firstLineChars="200"/>
        <w:rPr>
          <w:rFonts w:hint="eastAsia"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广州海丝城房地产开发有限公司</w:t>
      </w:r>
    </w:p>
    <w:p w14:paraId="2569279A">
      <w:pPr>
        <w:spacing w:line="560" w:lineRule="exact"/>
        <w:ind w:firstLine="480" w:firstLineChars="200"/>
        <w:rPr>
          <w:rFonts w:hint="eastAsia"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p>
    <w:p w14:paraId="4E211470">
      <w:pPr>
        <w:spacing w:line="560" w:lineRule="exact"/>
        <w:ind w:firstLine="480" w:firstLineChars="200"/>
        <w:rPr>
          <w:rFonts w:hint="eastAsia" w:ascii="宋体" w:hAnsi="宋体" w:cs="宋体"/>
          <w:sz w:val="24"/>
          <w:szCs w:val="24"/>
        </w:rPr>
      </w:pPr>
    </w:p>
    <w:p w14:paraId="6619F031">
      <w:pPr>
        <w:pStyle w:val="14"/>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0C206A09">
      <w:pPr>
        <w:spacing w:line="360" w:lineRule="auto"/>
        <w:ind w:firstLine="480" w:firstLineChars="200"/>
        <w:rPr>
          <w:rFonts w:hint="eastAsia" w:ascii="宋体" w:hAnsi="宋体" w:cs="宋体"/>
          <w:sz w:val="24"/>
          <w:szCs w:val="24"/>
        </w:rPr>
      </w:pPr>
      <w:r>
        <w:rPr>
          <w:rFonts w:hint="eastAsia" w:ascii="宋体" w:hAnsi="宋体" w:cs="宋体"/>
          <w:sz w:val="24"/>
          <w:szCs w:val="24"/>
        </w:rPr>
        <w:t>第一条 甲、乙双方的共同责任</w:t>
      </w:r>
    </w:p>
    <w:p w14:paraId="529093C4">
      <w:pPr>
        <w:spacing w:line="360" w:lineRule="auto"/>
        <w:ind w:firstLine="480" w:firstLineChars="200"/>
        <w:rPr>
          <w:rFonts w:hint="eastAsia" w:ascii="宋体" w:hAnsi="宋体" w:cs="宋体"/>
          <w:sz w:val="24"/>
          <w:szCs w:val="24"/>
        </w:rPr>
      </w:pPr>
      <w:r>
        <w:rPr>
          <w:rFonts w:hint="eastAsia" w:ascii="宋体" w:hAnsi="宋体" w:cs="宋体"/>
          <w:sz w:val="24"/>
          <w:szCs w:val="24"/>
        </w:rPr>
        <w:t>（一）严格遵守国家关于市场准入、招标投标、工程建设、物资采购、投资并购、国有资产处置等市场经济活动的法律法规制度以及廉洁建设规定。</w:t>
      </w:r>
    </w:p>
    <w:p w14:paraId="0F819E66">
      <w:pPr>
        <w:spacing w:line="360" w:lineRule="auto"/>
        <w:ind w:firstLine="480" w:firstLineChars="200"/>
        <w:rPr>
          <w:rFonts w:hint="eastAsia" w:ascii="宋体" w:hAnsi="宋体" w:cs="宋体"/>
          <w:sz w:val="24"/>
          <w:szCs w:val="24"/>
        </w:rPr>
      </w:pPr>
      <w:r>
        <w:rPr>
          <w:rFonts w:hint="eastAsia" w:ascii="宋体" w:hAnsi="宋体" w:cs="宋体"/>
          <w:sz w:val="24"/>
          <w:szCs w:val="24"/>
        </w:rPr>
        <w:t>（二）严格履行合同约定，自觉承担合同义务。</w:t>
      </w:r>
    </w:p>
    <w:p w14:paraId="7AA65A83">
      <w:pPr>
        <w:spacing w:line="360" w:lineRule="auto"/>
        <w:ind w:firstLine="480" w:firstLineChars="200"/>
        <w:rPr>
          <w:rFonts w:hint="eastAsia" w:ascii="宋体" w:hAnsi="宋体" w:cs="宋体"/>
          <w:sz w:val="24"/>
          <w:szCs w:val="24"/>
        </w:rPr>
      </w:pPr>
      <w:r>
        <w:rPr>
          <w:rFonts w:hint="eastAsia" w:ascii="宋体" w:hAnsi="宋体" w:cs="宋体"/>
          <w:sz w:val="24"/>
          <w:szCs w:val="24"/>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5AEB3AEA">
      <w:pPr>
        <w:spacing w:line="360" w:lineRule="auto"/>
        <w:ind w:firstLine="480" w:firstLineChars="200"/>
        <w:rPr>
          <w:rFonts w:hint="eastAsia" w:ascii="宋体" w:hAnsi="宋体" w:cs="宋体"/>
          <w:sz w:val="24"/>
          <w:szCs w:val="24"/>
        </w:rPr>
      </w:pPr>
      <w:r>
        <w:rPr>
          <w:rFonts w:hint="eastAsia" w:ascii="宋体" w:hAnsi="宋体" w:cs="宋体"/>
          <w:sz w:val="24"/>
          <w:szCs w:val="24"/>
        </w:rPr>
        <w:t>（四）建立健全自我制约制度，开展廉洁教育，公布举报电话，监督并认真查处违法违纪行为。</w:t>
      </w:r>
    </w:p>
    <w:p w14:paraId="0D400F6F">
      <w:pPr>
        <w:spacing w:line="360" w:lineRule="auto"/>
        <w:ind w:firstLine="480" w:firstLineChars="200"/>
        <w:rPr>
          <w:rFonts w:hint="eastAsia" w:ascii="宋体" w:hAnsi="宋体" w:cs="宋体"/>
          <w:sz w:val="24"/>
          <w:szCs w:val="24"/>
        </w:rPr>
      </w:pPr>
      <w:r>
        <w:rPr>
          <w:rFonts w:hint="eastAsia" w:ascii="宋体" w:hAnsi="宋体" w:cs="宋体"/>
          <w:sz w:val="24"/>
          <w:szCs w:val="24"/>
        </w:rPr>
        <w:t>（五）发现对方在业务活动中有违规、违纪、违法行为的，应及时提醒对方，情节严重的，应向有关纪检监察部门举报。</w:t>
      </w:r>
    </w:p>
    <w:p w14:paraId="6D9CC26E">
      <w:pPr>
        <w:spacing w:line="360" w:lineRule="auto"/>
        <w:ind w:firstLine="480" w:firstLineChars="200"/>
        <w:rPr>
          <w:rFonts w:hint="eastAsia" w:ascii="宋体" w:hAnsi="宋体" w:cs="宋体"/>
          <w:sz w:val="24"/>
          <w:szCs w:val="24"/>
        </w:rPr>
      </w:pPr>
      <w:r>
        <w:rPr>
          <w:rFonts w:hint="eastAsia" w:ascii="宋体" w:hAnsi="宋体" w:cs="宋体"/>
          <w:sz w:val="24"/>
          <w:szCs w:val="24"/>
        </w:rPr>
        <w:t>第二条  甲方的责任：</w:t>
      </w:r>
    </w:p>
    <w:p w14:paraId="31DBDD23">
      <w:pPr>
        <w:spacing w:line="360" w:lineRule="auto"/>
        <w:ind w:firstLine="480" w:firstLineChars="200"/>
        <w:rPr>
          <w:rFonts w:hint="eastAsia" w:ascii="宋体" w:hAnsi="宋体" w:cs="宋体"/>
          <w:sz w:val="24"/>
          <w:szCs w:val="24"/>
        </w:rPr>
      </w:pPr>
      <w:r>
        <w:rPr>
          <w:rFonts w:hint="eastAsia" w:ascii="宋体" w:hAnsi="宋体" w:cs="宋体"/>
          <w:sz w:val="24"/>
          <w:szCs w:val="24"/>
        </w:rPr>
        <w:t>甲方相关工作人员，在与乙方业务活动的事前、事中、事后，应遵守以下规定：</w:t>
      </w:r>
    </w:p>
    <w:p w14:paraId="5ABF6633">
      <w:pPr>
        <w:spacing w:line="360" w:lineRule="auto"/>
        <w:ind w:firstLine="480" w:firstLineChars="200"/>
        <w:rPr>
          <w:rFonts w:hint="eastAsia" w:ascii="宋体" w:hAnsi="宋体" w:cs="宋体"/>
          <w:sz w:val="24"/>
          <w:szCs w:val="24"/>
        </w:rPr>
      </w:pPr>
      <w:r>
        <w:rPr>
          <w:rFonts w:hint="eastAsia" w:ascii="宋体" w:hAnsi="宋体" w:cs="宋体"/>
          <w:sz w:val="24"/>
          <w:szCs w:val="24"/>
        </w:rPr>
        <w:t>（一）贯彻落实广州城投城市更新集团有限公司有关党风廉政建设责任制及廉洁从业的规定；</w:t>
      </w:r>
    </w:p>
    <w:p w14:paraId="7BC08E3C">
      <w:pPr>
        <w:spacing w:line="360" w:lineRule="auto"/>
        <w:ind w:firstLine="480" w:firstLineChars="200"/>
        <w:rPr>
          <w:rFonts w:hint="eastAsia" w:ascii="宋体" w:hAnsi="宋体" w:cs="宋体"/>
          <w:sz w:val="24"/>
          <w:szCs w:val="24"/>
        </w:rPr>
      </w:pPr>
      <w:r>
        <w:rPr>
          <w:rFonts w:hint="eastAsia" w:ascii="宋体" w:hAnsi="宋体" w:cs="宋体"/>
          <w:sz w:val="24"/>
          <w:szCs w:val="24"/>
        </w:rPr>
        <w:t>（二）按照公平、公正、公开和诚实守信的原则开展各项业务活动；</w:t>
      </w:r>
    </w:p>
    <w:p w14:paraId="251DA097">
      <w:pPr>
        <w:spacing w:line="360" w:lineRule="auto"/>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cs="宋体"/>
          <w:color w:val="000000"/>
          <w:sz w:val="24"/>
          <w:szCs w:val="24"/>
        </w:rPr>
        <w:t>不准向</w:t>
      </w:r>
      <w:r>
        <w:rPr>
          <w:rFonts w:hint="eastAsia" w:ascii="宋体" w:hAnsi="宋体" w:cs="宋体"/>
          <w:sz w:val="24"/>
          <w:szCs w:val="24"/>
        </w:rPr>
        <w:t>乙方</w:t>
      </w:r>
      <w:r>
        <w:rPr>
          <w:rFonts w:hint="eastAsia" w:ascii="宋体" w:hAnsi="宋体" w:cs="宋体"/>
          <w:color w:val="000000"/>
          <w:sz w:val="24"/>
          <w:szCs w:val="24"/>
        </w:rPr>
        <w:t>泄漏涉及</w:t>
      </w:r>
      <w:r>
        <w:rPr>
          <w:rFonts w:hint="eastAsia" w:ascii="宋体" w:hAnsi="宋体" w:cs="宋体"/>
          <w:sz w:val="24"/>
          <w:szCs w:val="24"/>
        </w:rPr>
        <w:t>有关业务活动</w:t>
      </w:r>
      <w:r>
        <w:rPr>
          <w:rFonts w:hint="eastAsia" w:ascii="宋体" w:hAnsi="宋体" w:cs="宋体"/>
          <w:color w:val="000000"/>
          <w:sz w:val="24"/>
          <w:szCs w:val="24"/>
        </w:rPr>
        <w:t>的秘密，不准以谋取非正当利益为目的，擅自与乙方工作人员就业务问题达成利益默契；</w:t>
      </w:r>
    </w:p>
    <w:p w14:paraId="7CA68004">
      <w:pPr>
        <w:spacing w:line="360" w:lineRule="auto"/>
        <w:ind w:firstLine="480" w:firstLineChars="200"/>
        <w:rPr>
          <w:rFonts w:hint="eastAsia" w:ascii="宋体" w:hAnsi="宋体" w:cs="宋体"/>
          <w:sz w:val="24"/>
          <w:szCs w:val="24"/>
        </w:rPr>
      </w:pPr>
      <w:r>
        <w:rPr>
          <w:rFonts w:hint="eastAsia" w:ascii="宋体" w:hAnsi="宋体" w:cs="宋体"/>
          <w:sz w:val="24"/>
          <w:szCs w:val="24"/>
        </w:rPr>
        <w:t>（四）不准向乙方和相关单位索要或接受回扣、红包、礼金、购物卡、有价证券、贵重物品和好处费、感谢费等；</w:t>
      </w:r>
    </w:p>
    <w:p w14:paraId="1A8A1E61">
      <w:pPr>
        <w:spacing w:line="360" w:lineRule="auto"/>
        <w:ind w:firstLine="480" w:firstLineChars="200"/>
        <w:rPr>
          <w:rFonts w:hint="eastAsia" w:ascii="宋体" w:hAnsi="宋体" w:cs="宋体"/>
          <w:sz w:val="24"/>
          <w:szCs w:val="24"/>
        </w:rPr>
      </w:pPr>
      <w:r>
        <w:rPr>
          <w:rFonts w:hint="eastAsia" w:ascii="宋体" w:hAnsi="宋体" w:cs="宋体"/>
          <w:sz w:val="24"/>
          <w:szCs w:val="24"/>
        </w:rPr>
        <w:t>（五）不准在乙方和相关单位报销任何应由甲方或个人支付的费用；</w:t>
      </w:r>
    </w:p>
    <w:p w14:paraId="3FBC2BB5">
      <w:pPr>
        <w:spacing w:line="360" w:lineRule="auto"/>
        <w:ind w:firstLine="480" w:firstLineChars="200"/>
        <w:rPr>
          <w:rFonts w:hint="eastAsia" w:ascii="宋体" w:hAnsi="宋体" w:cs="宋体"/>
          <w:sz w:val="24"/>
          <w:szCs w:val="24"/>
        </w:rPr>
      </w:pPr>
      <w:r>
        <w:rPr>
          <w:rFonts w:hint="eastAsia" w:ascii="宋体" w:hAnsi="宋体" w:cs="宋体"/>
          <w:sz w:val="24"/>
          <w:szCs w:val="24"/>
        </w:rPr>
        <w:t>（六）不准要求、暗示或接受乙方和相关单位为个人装修住房、婚丧嫁娶、配偶子女的工作安排以及境内外旅游等提供方便；</w:t>
      </w:r>
    </w:p>
    <w:p w14:paraId="30E588A2">
      <w:pPr>
        <w:spacing w:line="360" w:lineRule="auto"/>
        <w:ind w:firstLine="480" w:firstLineChars="200"/>
        <w:rPr>
          <w:rFonts w:hint="eastAsia" w:ascii="宋体" w:hAnsi="宋体" w:cs="宋体"/>
          <w:sz w:val="24"/>
          <w:szCs w:val="24"/>
        </w:rPr>
      </w:pPr>
      <w:r>
        <w:rPr>
          <w:rFonts w:hint="eastAsia" w:ascii="宋体" w:hAnsi="宋体" w:cs="宋体"/>
          <w:sz w:val="24"/>
          <w:szCs w:val="24"/>
        </w:rPr>
        <w:t>（七）不准向乙方介绍配偶、子女、亲属参与与甲方有关的经济活动，不得以任何理由向乙方和相关单位推荐第三方单位；</w:t>
      </w:r>
    </w:p>
    <w:p w14:paraId="70B78C6F">
      <w:pPr>
        <w:spacing w:line="360" w:lineRule="auto"/>
        <w:ind w:firstLine="480" w:firstLineChars="200"/>
        <w:rPr>
          <w:rFonts w:hint="eastAsia" w:ascii="宋体" w:hAnsi="宋体" w:cs="宋体"/>
          <w:sz w:val="24"/>
          <w:szCs w:val="24"/>
        </w:rPr>
      </w:pPr>
      <w:r>
        <w:rPr>
          <w:rFonts w:hint="eastAsia" w:ascii="宋体" w:hAnsi="宋体" w:cs="宋体"/>
          <w:sz w:val="24"/>
          <w:szCs w:val="24"/>
        </w:rPr>
        <w:t>（八）不准参与影响相关工作正常和公正开展的其他活动；</w:t>
      </w:r>
    </w:p>
    <w:p w14:paraId="4C937982">
      <w:pPr>
        <w:spacing w:line="360" w:lineRule="auto"/>
        <w:ind w:firstLine="480" w:firstLineChars="200"/>
        <w:rPr>
          <w:rFonts w:hint="eastAsia" w:ascii="宋体" w:hAnsi="宋体" w:cs="宋体"/>
          <w:sz w:val="24"/>
          <w:szCs w:val="24"/>
        </w:rPr>
      </w:pPr>
      <w:r>
        <w:rPr>
          <w:rFonts w:hint="eastAsia" w:ascii="宋体" w:hAnsi="宋体" w:cs="宋体"/>
          <w:sz w:val="24"/>
          <w:szCs w:val="24"/>
        </w:rPr>
        <w:t>（九）不准违反《中共中央纪委关于严格禁止利用职务上的便利谋取不正当利益的若干规定》的内容。</w:t>
      </w:r>
    </w:p>
    <w:p w14:paraId="50A93B61">
      <w:pPr>
        <w:spacing w:line="360" w:lineRule="auto"/>
        <w:ind w:firstLine="480" w:firstLineChars="200"/>
        <w:rPr>
          <w:rFonts w:hint="eastAsia" w:ascii="宋体" w:hAnsi="宋体" w:cs="宋体"/>
          <w:sz w:val="24"/>
          <w:szCs w:val="24"/>
        </w:rPr>
      </w:pPr>
      <w:r>
        <w:rPr>
          <w:rFonts w:hint="eastAsia" w:ascii="宋体" w:hAnsi="宋体" w:cs="宋体"/>
          <w:sz w:val="24"/>
          <w:szCs w:val="24"/>
        </w:rPr>
        <w:t>第三条 乙方的责任：</w:t>
      </w:r>
    </w:p>
    <w:p w14:paraId="0757D933">
      <w:pPr>
        <w:spacing w:line="360" w:lineRule="auto"/>
        <w:ind w:firstLine="480" w:firstLineChars="200"/>
        <w:rPr>
          <w:rFonts w:hint="eastAsia" w:ascii="宋体" w:hAnsi="宋体" w:cs="宋体"/>
          <w:sz w:val="24"/>
          <w:szCs w:val="24"/>
        </w:rPr>
      </w:pPr>
      <w:r>
        <w:rPr>
          <w:rFonts w:hint="eastAsia" w:ascii="宋体" w:hAnsi="宋体" w:cs="宋体"/>
          <w:sz w:val="24"/>
          <w:szCs w:val="24"/>
        </w:rPr>
        <w:t>在与甲方业务交往过程中，按照有关法律法规和程序开展工作，严格执行国家的有关方针、政策，并遵守以下规定：</w:t>
      </w:r>
    </w:p>
    <w:p w14:paraId="50342EA7">
      <w:pPr>
        <w:spacing w:line="360" w:lineRule="auto"/>
        <w:ind w:firstLine="480" w:firstLineChars="200"/>
        <w:rPr>
          <w:rFonts w:hint="eastAsia" w:ascii="宋体" w:hAnsi="宋体" w:cs="宋体"/>
          <w:sz w:val="24"/>
          <w:szCs w:val="24"/>
        </w:rPr>
      </w:pPr>
      <w:r>
        <w:rPr>
          <w:rFonts w:hint="eastAsia" w:ascii="宋体" w:hAnsi="宋体" w:cs="宋体"/>
          <w:sz w:val="24"/>
          <w:szCs w:val="24"/>
        </w:rPr>
        <w:t>（一）不准以任何理由为甲方和相关单位报销应由对方或个人支付的费用；</w:t>
      </w:r>
    </w:p>
    <w:p w14:paraId="7CEE8E30">
      <w:pPr>
        <w:spacing w:line="360" w:lineRule="auto"/>
        <w:ind w:firstLine="480" w:firstLineChars="200"/>
        <w:rPr>
          <w:rFonts w:hint="eastAsia" w:ascii="宋体" w:hAnsi="宋体" w:cs="宋体"/>
          <w:sz w:val="24"/>
          <w:szCs w:val="24"/>
        </w:rPr>
      </w:pPr>
      <w:r>
        <w:rPr>
          <w:rFonts w:hint="eastAsia" w:ascii="宋体" w:hAnsi="宋体" w:cs="宋体"/>
          <w:sz w:val="24"/>
          <w:szCs w:val="24"/>
        </w:rPr>
        <w:t>（二）不准以任何理由向甲方负责人及其工作人员赠送回扣、红包、礼金、购物卡、有价证券、贵重物品和好处费、感谢费等；</w:t>
      </w:r>
    </w:p>
    <w:p w14:paraId="66D1B940">
      <w:pPr>
        <w:spacing w:line="360" w:lineRule="auto"/>
        <w:ind w:firstLine="480" w:firstLineChars="200"/>
        <w:rPr>
          <w:rFonts w:hint="eastAsia" w:ascii="宋体" w:hAnsi="宋体" w:cs="宋体"/>
          <w:sz w:val="24"/>
          <w:szCs w:val="24"/>
        </w:rPr>
      </w:pPr>
      <w:r>
        <w:rPr>
          <w:rFonts w:hint="eastAsia" w:ascii="宋体" w:hAnsi="宋体" w:cs="宋体"/>
          <w:sz w:val="24"/>
          <w:szCs w:val="24"/>
        </w:rPr>
        <w:t>（三）不准以任何理由为甲方、与甲方相关的单位或个人提供高消费宴请及娱乐活动；</w:t>
      </w:r>
    </w:p>
    <w:p w14:paraId="16BCC929">
      <w:pPr>
        <w:spacing w:line="360" w:lineRule="auto"/>
        <w:ind w:firstLine="480" w:firstLineChars="200"/>
        <w:rPr>
          <w:rFonts w:hint="eastAsia" w:ascii="宋体" w:hAnsi="宋体" w:cs="宋体"/>
          <w:sz w:val="24"/>
          <w:szCs w:val="24"/>
        </w:rPr>
      </w:pPr>
      <w:r>
        <w:rPr>
          <w:rFonts w:hint="eastAsia" w:ascii="宋体" w:hAnsi="宋体" w:cs="宋体"/>
          <w:sz w:val="24"/>
          <w:szCs w:val="24"/>
        </w:rPr>
        <w:t>（四）不准以任何理由为甲方、与甲方相关的单位或个人购置或提供通讯工具、交通工具和高档办公用品；</w:t>
      </w:r>
    </w:p>
    <w:p w14:paraId="637DD580">
      <w:pPr>
        <w:spacing w:line="360" w:lineRule="auto"/>
        <w:ind w:firstLine="480" w:firstLineChars="200"/>
        <w:rPr>
          <w:rFonts w:hint="eastAsia" w:ascii="宋体" w:hAnsi="宋体" w:cs="宋体"/>
          <w:sz w:val="24"/>
          <w:szCs w:val="24"/>
        </w:rPr>
      </w:pPr>
      <w:r>
        <w:rPr>
          <w:rFonts w:hint="eastAsia" w:ascii="宋体" w:hAnsi="宋体" w:cs="宋体"/>
          <w:sz w:val="24"/>
          <w:szCs w:val="24"/>
        </w:rPr>
        <w:t>（五）不准接受或暗示为甲方、与甲方相关的单位或个人装修住房、婚丧嫁取、配偶子女的工作安排以及境内外旅游等提供方便；</w:t>
      </w:r>
    </w:p>
    <w:p w14:paraId="6D7484C3">
      <w:pPr>
        <w:spacing w:line="360" w:lineRule="auto"/>
        <w:ind w:firstLine="480" w:firstLineChars="200"/>
        <w:rPr>
          <w:rFonts w:hint="eastAsia" w:ascii="宋体" w:hAnsi="宋体" w:cs="宋体"/>
          <w:sz w:val="24"/>
          <w:szCs w:val="24"/>
        </w:rPr>
      </w:pPr>
      <w:r>
        <w:rPr>
          <w:rFonts w:hint="eastAsia" w:ascii="宋体" w:hAnsi="宋体" w:cs="宋体"/>
          <w:sz w:val="24"/>
          <w:szCs w:val="24"/>
        </w:rPr>
        <w:t>（六）不准以谋取非正当利益为目的，擅自与甲方工作人员就业务问题进行私下商谈或者达成利益默契；</w:t>
      </w:r>
    </w:p>
    <w:p w14:paraId="2A1610F2">
      <w:pPr>
        <w:spacing w:line="360" w:lineRule="auto"/>
        <w:ind w:firstLine="480" w:firstLineChars="200"/>
        <w:rPr>
          <w:rFonts w:hint="eastAsia" w:ascii="宋体" w:hAnsi="宋体" w:cs="宋体"/>
          <w:sz w:val="24"/>
          <w:szCs w:val="24"/>
        </w:rPr>
      </w:pPr>
      <w:r>
        <w:rPr>
          <w:rFonts w:hint="eastAsia" w:ascii="宋体" w:hAnsi="宋体" w:cs="宋体"/>
          <w:sz w:val="24"/>
          <w:szCs w:val="24"/>
        </w:rPr>
        <w:t>（七）发现甲方工作人员有违反本廉洁协议书规定的，应向甲方单位举报（反映）。广州城投城市更新集团有限公司受理部门：纪检室；举报邮箱：ctcgjtjjs@163.com。</w:t>
      </w:r>
    </w:p>
    <w:p w14:paraId="2B94E12B">
      <w:pPr>
        <w:spacing w:line="360" w:lineRule="auto"/>
        <w:ind w:firstLine="480" w:firstLineChars="200"/>
        <w:rPr>
          <w:rFonts w:hint="eastAsia" w:ascii="宋体" w:hAnsi="宋体" w:cs="宋体"/>
          <w:sz w:val="24"/>
          <w:szCs w:val="24"/>
        </w:rPr>
      </w:pPr>
      <w:r>
        <w:rPr>
          <w:rFonts w:hint="eastAsia" w:ascii="宋体" w:hAnsi="宋体" w:cs="宋体"/>
          <w:sz w:val="24"/>
          <w:szCs w:val="24"/>
        </w:rPr>
        <w:t>第四条 相关责任</w:t>
      </w:r>
    </w:p>
    <w:p w14:paraId="098EEC84">
      <w:pPr>
        <w:spacing w:line="360" w:lineRule="auto"/>
        <w:ind w:firstLine="480" w:firstLineChars="200"/>
        <w:rPr>
          <w:rFonts w:hint="eastAsia" w:ascii="宋体" w:hAnsi="宋体" w:cs="宋体"/>
          <w:sz w:val="24"/>
          <w:szCs w:val="24"/>
        </w:rPr>
      </w:pPr>
      <w:r>
        <w:rPr>
          <w:rFonts w:hint="eastAsia" w:ascii="宋体" w:hAnsi="宋体" w:cs="宋体"/>
          <w:sz w:val="24"/>
          <w:szCs w:val="24"/>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4B1438C7">
      <w:pPr>
        <w:spacing w:line="360" w:lineRule="auto"/>
        <w:ind w:firstLine="480" w:firstLineChars="200"/>
        <w:rPr>
          <w:rFonts w:hint="eastAsia" w:ascii="宋体" w:hAnsi="宋体" w:cs="宋体"/>
          <w:sz w:val="24"/>
          <w:szCs w:val="24"/>
        </w:rPr>
      </w:pPr>
      <w:r>
        <w:rPr>
          <w:rFonts w:hint="eastAsia" w:ascii="宋体" w:hAnsi="宋体" w:cs="宋体"/>
          <w:sz w:val="24"/>
          <w:szCs w:val="24"/>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61D3064E">
      <w:pPr>
        <w:spacing w:line="360" w:lineRule="auto"/>
        <w:ind w:firstLine="480" w:firstLineChars="200"/>
        <w:rPr>
          <w:rFonts w:hint="eastAsia" w:ascii="宋体" w:hAnsi="宋体" w:cs="宋体"/>
          <w:sz w:val="24"/>
          <w:szCs w:val="24"/>
        </w:rPr>
      </w:pPr>
      <w:r>
        <w:rPr>
          <w:rFonts w:hint="eastAsia" w:ascii="宋体" w:hAnsi="宋体" w:cs="宋体"/>
          <w:sz w:val="24"/>
          <w:szCs w:val="24"/>
        </w:rPr>
        <w:t>（三）乙方违反本廉洁协议书第一、三条规定，发生行贿行为，经有关执纪执法部门或甲方纪检机构查证属实，甲方对乙方实施3年的市场禁入。</w:t>
      </w:r>
    </w:p>
    <w:p w14:paraId="77A5BA45">
      <w:pPr>
        <w:spacing w:line="360" w:lineRule="auto"/>
        <w:ind w:firstLine="480" w:firstLineChars="200"/>
        <w:rPr>
          <w:rFonts w:hint="eastAsia" w:ascii="宋体" w:hAnsi="宋体" w:cs="宋体"/>
          <w:sz w:val="24"/>
          <w:szCs w:val="24"/>
        </w:rPr>
      </w:pPr>
      <w:r>
        <w:rPr>
          <w:rFonts w:hint="eastAsia" w:ascii="宋体" w:hAnsi="宋体" w:cs="宋体"/>
          <w:sz w:val="24"/>
          <w:szCs w:val="24"/>
        </w:rPr>
        <w:t>第五条 协议书生效及法律效力</w:t>
      </w:r>
    </w:p>
    <w:p w14:paraId="2BE7E466">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（一）本廉洁协议书作为合同的附件，与合同具有同等法律效力，经</w:t>
      </w:r>
      <w:r>
        <w:rPr>
          <w:rFonts w:hint="eastAsia" w:ascii="宋体" w:hAnsi="宋体" w:cs="宋体"/>
          <w:color w:val="000000"/>
          <w:sz w:val="24"/>
          <w:szCs w:val="24"/>
        </w:rPr>
        <w:t>双方签字盖章后立即生效。</w:t>
      </w:r>
    </w:p>
    <w:p w14:paraId="7A31F64B">
      <w:pPr>
        <w:pStyle w:val="14"/>
        <w:spacing w:line="360" w:lineRule="auto"/>
        <w:ind w:left="0" w:leftChars="0" w:firstLine="480" w:firstLineChars="200"/>
        <w:rPr>
          <w:rFonts w:hint="eastAsia" w:ascii="宋体" w:hAnsi="宋体" w:cs="宋体"/>
          <w:color w:val="000000"/>
          <w:sz w:val="24"/>
          <w:szCs w:val="24"/>
        </w:rPr>
      </w:pPr>
      <w:r>
        <w:rPr>
          <w:rFonts w:hint="eastAsia" w:ascii="宋体" w:hAnsi="宋体" w:cs="宋体"/>
          <w:sz w:val="24"/>
          <w:szCs w:val="24"/>
        </w:rPr>
        <w:t>（二）除非甲乙双方另行签订新的廉洁协议书，否则本廉洁协议书在甲方与乙方存在业务关系期间均对双方产生约束力。</w:t>
      </w:r>
    </w:p>
    <w:p w14:paraId="69C281E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第六条 </w:t>
      </w:r>
      <w:r>
        <w:rPr>
          <w:rFonts w:hint="eastAsia" w:ascii="宋体" w:hAnsi="宋体" w:cs="宋体"/>
          <w:sz w:val="24"/>
          <w:szCs w:val="24"/>
        </w:rPr>
        <w:t>协议书</w:t>
      </w:r>
      <w:r>
        <w:rPr>
          <w:rFonts w:hint="eastAsia" w:ascii="宋体" w:hAnsi="宋体" w:cs="宋体"/>
          <w:color w:val="000000"/>
          <w:sz w:val="24"/>
          <w:szCs w:val="24"/>
        </w:rPr>
        <w:t>份数</w:t>
      </w:r>
    </w:p>
    <w:p w14:paraId="65FE28B2">
      <w:pPr>
        <w:spacing w:line="360" w:lineRule="auto"/>
        <w:ind w:firstLine="480" w:firstLineChars="200"/>
        <w:rPr>
          <w:rFonts w:hint="eastAsia" w:ascii="宋体" w:hAnsi="宋体" w:cs="宋体"/>
          <w:sz w:val="24"/>
          <w:szCs w:val="24"/>
        </w:rPr>
      </w:pPr>
      <w:r>
        <w:rPr>
          <w:rFonts w:hint="eastAsia" w:ascii="宋体" w:hAnsi="宋体" w:cs="宋体"/>
          <w:sz w:val="24"/>
          <w:szCs w:val="24"/>
        </w:rPr>
        <w:t>本廉洁协议书一式</w:t>
      </w:r>
      <w:r>
        <w:rPr>
          <w:rFonts w:hint="eastAsia" w:ascii="宋体" w:hAnsi="宋体" w:cs="宋体"/>
          <w:sz w:val="24"/>
          <w:szCs w:val="24"/>
          <w:u w:val="single"/>
        </w:rPr>
        <w:t xml:space="preserve"> 十 </w:t>
      </w:r>
      <w:r>
        <w:rPr>
          <w:rFonts w:hint="eastAsia" w:ascii="宋体" w:hAnsi="宋体" w:cs="宋体"/>
          <w:sz w:val="24"/>
          <w:szCs w:val="24"/>
        </w:rPr>
        <w:t>份，甲方</w:t>
      </w:r>
      <w:r>
        <w:rPr>
          <w:rFonts w:hint="eastAsia" w:ascii="宋体" w:hAnsi="宋体" w:cs="宋体"/>
          <w:sz w:val="24"/>
          <w:szCs w:val="24"/>
          <w:u w:val="single"/>
        </w:rPr>
        <w:t xml:space="preserve"> 七 </w:t>
      </w:r>
      <w:r>
        <w:rPr>
          <w:rFonts w:hint="eastAsia" w:ascii="宋体" w:hAnsi="宋体" w:cs="宋体"/>
          <w:sz w:val="24"/>
          <w:szCs w:val="24"/>
        </w:rPr>
        <w:t>份，乙方</w:t>
      </w:r>
      <w:r>
        <w:rPr>
          <w:rFonts w:hint="eastAsia" w:ascii="宋体" w:hAnsi="宋体" w:cs="宋体"/>
          <w:sz w:val="24"/>
          <w:szCs w:val="24"/>
          <w:u w:val="single"/>
        </w:rPr>
        <w:t xml:space="preserve"> 三 </w:t>
      </w:r>
      <w:r>
        <w:rPr>
          <w:rFonts w:hint="eastAsia" w:ascii="宋体" w:hAnsi="宋体" w:cs="宋体"/>
          <w:sz w:val="24"/>
          <w:szCs w:val="24"/>
        </w:rPr>
        <w:t>份</w:t>
      </w:r>
      <w:r>
        <w:rPr>
          <w:rFonts w:hint="eastAsia" w:ascii="宋体" w:hAnsi="宋体" w:cs="宋体"/>
          <w:color w:val="000000"/>
          <w:sz w:val="24"/>
          <w:szCs w:val="24"/>
        </w:rPr>
        <w:t>。</w:t>
      </w:r>
    </w:p>
    <w:p w14:paraId="626C3431">
      <w:pPr>
        <w:pStyle w:val="18"/>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甲乙双方确认在签订本廉洁协议书前已仔细阅读条款内容，甲乙双方对本廉洁协议书所产生的法律责任已清楚知悉并承诺遵守。</w:t>
      </w:r>
    </w:p>
    <w:p w14:paraId="6C1B1B7B">
      <w:pPr>
        <w:spacing w:line="560" w:lineRule="exact"/>
        <w:ind w:firstLine="480" w:firstLineChars="200"/>
        <w:rPr>
          <w:rFonts w:hint="eastAsia" w:ascii="宋体" w:hAnsi="宋体" w:cs="宋体"/>
          <w:color w:val="000000"/>
          <w:sz w:val="24"/>
          <w:szCs w:val="24"/>
        </w:rPr>
      </w:pPr>
    </w:p>
    <w:p w14:paraId="66FA3C29">
      <w:pPr>
        <w:spacing w:line="560" w:lineRule="exact"/>
        <w:ind w:firstLine="480" w:firstLineChars="200"/>
        <w:rPr>
          <w:rFonts w:hint="eastAsia" w:ascii="宋体" w:hAnsi="宋体" w:cs="宋体"/>
          <w:color w:val="000000"/>
          <w:sz w:val="24"/>
          <w:szCs w:val="24"/>
        </w:rPr>
      </w:pPr>
    </w:p>
    <w:p w14:paraId="28E2E21D">
      <w:pPr>
        <w:spacing w:line="560" w:lineRule="exact"/>
        <w:ind w:firstLine="480" w:firstLineChars="200"/>
        <w:rPr>
          <w:rFonts w:hint="eastAsia" w:ascii="宋体" w:hAnsi="宋体" w:cs="宋体"/>
          <w:color w:val="000000"/>
          <w:sz w:val="24"/>
          <w:szCs w:val="24"/>
        </w:rPr>
      </w:pPr>
    </w:p>
    <w:p w14:paraId="2309379F">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甲方（盖章）                     乙方（盖章）：</w:t>
      </w:r>
    </w:p>
    <w:p w14:paraId="33A7945F">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法定代表人                       法定代表人</w:t>
      </w:r>
    </w:p>
    <w:p w14:paraId="3EF3D089">
      <w:pPr>
        <w:tabs>
          <w:tab w:val="center" w:pos="4365"/>
        </w:tabs>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或</w:t>
      </w:r>
      <w:r>
        <w:rPr>
          <w:rFonts w:hint="eastAsia" w:ascii="宋体" w:hAnsi="宋体" w:cs="宋体"/>
          <w:color w:val="000000"/>
          <w:sz w:val="24"/>
          <w:szCs w:val="24"/>
        </w:rPr>
        <w:tab/>
      </w:r>
      <w:r>
        <w:rPr>
          <w:rFonts w:hint="eastAsia" w:ascii="宋体" w:hAnsi="宋体" w:cs="宋体"/>
          <w:color w:val="000000"/>
          <w:sz w:val="24"/>
          <w:szCs w:val="24"/>
        </w:rPr>
        <w:t xml:space="preserve">     或</w:t>
      </w:r>
    </w:p>
    <w:p w14:paraId="2A93F14F">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委托代理人                       委托代理人</w:t>
      </w:r>
    </w:p>
    <w:p w14:paraId="089D3FDD">
      <w:pPr>
        <w:pStyle w:val="53"/>
        <w:spacing w:line="480" w:lineRule="exact"/>
        <w:ind w:firstLine="0" w:firstLineChars="0"/>
        <w:rPr>
          <w:rFonts w:ascii="宋体"/>
          <w:bCs/>
          <w:spacing w:val="0"/>
        </w:rPr>
      </w:pPr>
      <w:bookmarkStart w:id="21" w:name="_Toc132199659"/>
    </w:p>
    <w:p w14:paraId="13A7C4CC">
      <w:pPr>
        <w:pStyle w:val="53"/>
        <w:spacing w:line="480" w:lineRule="exact"/>
        <w:ind w:firstLine="0" w:firstLineChars="0"/>
        <w:rPr>
          <w:rFonts w:ascii="宋体"/>
          <w:bCs/>
          <w:spacing w:val="0"/>
        </w:rPr>
        <w:sectPr>
          <w:pgSz w:w="11907" w:h="16840"/>
          <w:pgMar w:top="1361" w:right="1588" w:bottom="1361" w:left="1588" w:header="567" w:footer="567" w:gutter="0"/>
          <w:cols w:space="720" w:num="1"/>
          <w:titlePg/>
        </w:sectPr>
      </w:pPr>
    </w:p>
    <w:bookmarkEnd w:id="21"/>
    <w:p w14:paraId="263592D6">
      <w:pPr>
        <w:pStyle w:val="53"/>
        <w:spacing w:line="480" w:lineRule="exact"/>
        <w:ind w:firstLine="0" w:firstLineChars="0"/>
        <w:rPr>
          <w:b/>
          <w:spacing w:val="0"/>
        </w:rPr>
      </w:pPr>
      <w:bookmarkStart w:id="22" w:name="_Toc191697650"/>
      <w:r>
        <w:rPr>
          <w:rFonts w:hint="eastAsia"/>
          <w:b/>
          <w:spacing w:val="0"/>
        </w:rPr>
        <w:t>附件3</w:t>
      </w:r>
      <w:bookmarkEnd w:id="22"/>
    </w:p>
    <w:p w14:paraId="704EF594">
      <w:pPr>
        <w:snapToGrid w:val="0"/>
        <w:spacing w:line="360" w:lineRule="auto"/>
        <w:jc w:val="center"/>
        <w:rPr>
          <w:rFonts w:hint="eastAsia" w:ascii="华文细黑" w:hAnsi="华文细黑" w:eastAsia="华文细黑" w:cs="华文细黑"/>
          <w:b/>
          <w:sz w:val="44"/>
          <w:szCs w:val="44"/>
        </w:rPr>
      </w:pPr>
      <w:r>
        <w:rPr>
          <w:rFonts w:hint="eastAsia" w:ascii="黑体" w:hAnsi="黑体" w:eastAsia="黑体" w:cs="华文细黑"/>
          <w:b/>
          <w:sz w:val="44"/>
          <w:szCs w:val="44"/>
        </w:rPr>
        <w:t>安全生产协议</w:t>
      </w:r>
    </w:p>
    <w:p w14:paraId="203026CE">
      <w:pPr>
        <w:autoSpaceDE w:val="0"/>
        <w:autoSpaceDN w:val="0"/>
        <w:snapToGrid w:val="0"/>
        <w:spacing w:line="360" w:lineRule="auto"/>
        <w:jc w:val="left"/>
        <w:rPr>
          <w:rFonts w:hint="eastAsia" w:ascii="宋体" w:hAnsi="宋体"/>
          <w:snapToGrid w:val="0"/>
          <w:spacing w:val="4"/>
          <w:sz w:val="24"/>
          <w:szCs w:val="24"/>
        </w:rPr>
      </w:pPr>
      <w:r>
        <w:rPr>
          <w:rFonts w:hint="eastAsia" w:ascii="宋体" w:hAnsi="宋体"/>
          <w:snapToGrid w:val="0"/>
          <w:spacing w:val="4"/>
          <w:sz w:val="24"/>
          <w:szCs w:val="24"/>
        </w:rPr>
        <w:t>建设单位:（以下简称甲方）</w:t>
      </w:r>
      <w:r>
        <w:rPr>
          <w:rFonts w:hint="eastAsia" w:ascii="宋体" w:hAnsi="宋体"/>
          <w:sz w:val="24"/>
          <w:u w:val="single"/>
        </w:rPr>
        <w:t>广州海丝城房地产开发有限公司</w:t>
      </w:r>
    </w:p>
    <w:p w14:paraId="724D6002">
      <w:pPr>
        <w:pStyle w:val="26"/>
        <w:snapToGrid w:val="0"/>
        <w:spacing w:before="0" w:beforeAutospacing="0" w:after="0" w:afterAutospacing="0" w:line="360" w:lineRule="auto"/>
        <w:jc w:val="both"/>
        <w:rPr>
          <w:rFonts w:hint="eastAsia" w:cs="华文细黑"/>
        </w:rPr>
      </w:pPr>
      <w:r>
        <w:rPr>
          <w:rFonts w:hint="eastAsia"/>
          <w:snapToGrid w:val="0"/>
          <w:spacing w:val="4"/>
        </w:rPr>
        <w:t>监理单位:（以下简称乙方）</w:t>
      </w:r>
      <w:r>
        <w:rPr>
          <w:rFonts w:hint="eastAsia"/>
          <w:snapToGrid w:val="0"/>
          <w:spacing w:val="4"/>
          <w:u w:val="single"/>
        </w:rPr>
        <w:t xml:space="preserve">                          </w:t>
      </w:r>
    </w:p>
    <w:p w14:paraId="1D692F41">
      <w:pPr>
        <w:autoSpaceDE w:val="0"/>
        <w:autoSpaceDN w:val="0"/>
        <w:snapToGrid w:val="0"/>
        <w:spacing w:line="360" w:lineRule="auto"/>
        <w:jc w:val="left"/>
        <w:rPr>
          <w:rFonts w:hint="eastAsia" w:ascii="宋体" w:hAnsi="宋体" w:cs="华文细黑"/>
          <w:sz w:val="24"/>
          <w:szCs w:val="24"/>
          <w:u w:val="single"/>
        </w:rPr>
      </w:pPr>
    </w:p>
    <w:p w14:paraId="67469445">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为贯彻“安全第一、预防为主、综合管理“的方针，保障施工人员生命安全和身体健康，保护国家企业财产免遭损失，加强施工现场的安全生产工作、杜绝各类安全事故的发生；根据国家有关法律及行政法规，为在施工合同的实施过程中创造安全、高效的施工环境，切实搞好本项目的安全管理工作，明确双方的安全生产责任，确保施工安全，特此签订本协议，双方必须严格执行。</w:t>
      </w:r>
    </w:p>
    <w:p w14:paraId="19B31C18">
      <w:pPr>
        <w:pStyle w:val="26"/>
        <w:snapToGrid w:val="0"/>
        <w:spacing w:before="0" w:beforeAutospacing="0" w:after="0" w:afterAutospacing="0" w:line="360" w:lineRule="auto"/>
        <w:ind w:firstLine="420"/>
        <w:jc w:val="both"/>
        <w:rPr>
          <w:rFonts w:hint="eastAsia" w:cs="华文细黑"/>
        </w:rPr>
      </w:pPr>
      <w:r>
        <w:rPr>
          <w:rFonts w:hint="eastAsia" w:cs="华文细黑"/>
        </w:rPr>
        <w:t>一、工程概述：</w:t>
      </w:r>
    </w:p>
    <w:p w14:paraId="07499652">
      <w:pPr>
        <w:pStyle w:val="26"/>
        <w:snapToGrid w:val="0"/>
        <w:spacing w:before="0" w:beforeAutospacing="0" w:after="0" w:afterAutospacing="0" w:line="360" w:lineRule="auto"/>
        <w:ind w:firstLine="420"/>
        <w:jc w:val="both"/>
        <w:rPr>
          <w:rFonts w:hint="eastAsia" w:eastAsia="宋体" w:cs="华文细黑"/>
          <w:lang w:val="en-US" w:eastAsia="zh-CN"/>
        </w:rPr>
      </w:pPr>
      <w:r>
        <w:rPr>
          <w:rFonts w:hint="eastAsia" w:cs="华文细黑"/>
        </w:rPr>
        <w:t>（一）工程名称：</w:t>
      </w:r>
      <w:r>
        <w:rPr>
          <w:rFonts w:hint="eastAsia" w:cs="宋体"/>
          <w:u w:val="single"/>
        </w:rPr>
        <w:t>广州市黄埔区庙头旧改项目-复建三期AP0905003地块建设工程施工监理</w:t>
      </w:r>
      <w:r>
        <w:rPr>
          <w:rFonts w:hint="eastAsia" w:cs="宋体"/>
          <w:u w:val="single"/>
          <w:lang w:val="en-US" w:eastAsia="zh-CN"/>
        </w:rPr>
        <w:t>服务</w:t>
      </w:r>
    </w:p>
    <w:p w14:paraId="2D1873D9">
      <w:pPr>
        <w:pStyle w:val="26"/>
        <w:snapToGrid w:val="0"/>
        <w:spacing w:before="0" w:beforeAutospacing="0" w:after="0" w:afterAutospacing="0" w:line="360" w:lineRule="auto"/>
        <w:ind w:firstLine="420"/>
        <w:jc w:val="both"/>
        <w:rPr>
          <w:rFonts w:hint="eastAsia" w:cs="华文细黑"/>
        </w:rPr>
      </w:pPr>
      <w:r>
        <w:rPr>
          <w:rFonts w:hint="eastAsia" w:cs="华文细黑"/>
        </w:rPr>
        <w:t>（二）工程地址：</w:t>
      </w:r>
      <w:r>
        <w:rPr>
          <w:rFonts w:hint="eastAsia" w:cs="宋体"/>
          <w:u w:val="single"/>
        </w:rPr>
        <w:t>广州黄埔区庙头黄埔东路以南、大同街以西、风度街以东、规划六横路以北。</w:t>
      </w:r>
    </w:p>
    <w:p w14:paraId="1E211E2E">
      <w:pPr>
        <w:pStyle w:val="26"/>
        <w:snapToGrid w:val="0"/>
        <w:spacing w:before="0" w:beforeAutospacing="0" w:after="0" w:afterAutospacing="0" w:line="360" w:lineRule="auto"/>
        <w:ind w:firstLine="420"/>
        <w:jc w:val="both"/>
        <w:rPr>
          <w:rFonts w:hint="eastAsia" w:cs="华文细黑"/>
        </w:rPr>
      </w:pPr>
      <w:r>
        <w:rPr>
          <w:rFonts w:hint="eastAsia" w:cs="华文细黑"/>
        </w:rPr>
        <w:t>二、工程项目期限：</w:t>
      </w:r>
    </w:p>
    <w:p w14:paraId="778F9616">
      <w:pPr>
        <w:pStyle w:val="26"/>
        <w:snapToGrid w:val="0"/>
        <w:spacing w:before="0" w:beforeAutospacing="0" w:after="0" w:afterAutospacing="0" w:line="360" w:lineRule="auto"/>
        <w:ind w:firstLine="480" w:firstLineChars="200"/>
        <w:jc w:val="both"/>
        <w:rPr>
          <w:rFonts w:hint="eastAsia" w:cs="华文细黑"/>
        </w:rPr>
      </w:pPr>
      <w:r>
        <w:rPr>
          <w:rFonts w:hint="eastAsia" w:cs="华文细黑"/>
        </w:rPr>
        <w:t>按本合同约定执行。</w:t>
      </w:r>
    </w:p>
    <w:p w14:paraId="5A7DBFDA">
      <w:pPr>
        <w:pStyle w:val="26"/>
        <w:snapToGrid w:val="0"/>
        <w:spacing w:before="0" w:beforeAutospacing="0" w:after="0" w:afterAutospacing="0" w:line="360" w:lineRule="auto"/>
        <w:ind w:firstLine="480" w:firstLineChars="200"/>
        <w:jc w:val="both"/>
        <w:rPr>
          <w:rFonts w:hint="eastAsia" w:cs="华文细黑"/>
        </w:rPr>
      </w:pPr>
      <w:r>
        <w:rPr>
          <w:rFonts w:hint="eastAsia" w:cs="华文细黑"/>
        </w:rPr>
        <w:t>协议内容：</w:t>
      </w:r>
    </w:p>
    <w:p w14:paraId="253603C2">
      <w:pPr>
        <w:pStyle w:val="26"/>
        <w:snapToGrid w:val="0"/>
        <w:spacing w:before="0" w:beforeAutospacing="0" w:after="0" w:afterAutospacing="0" w:line="360" w:lineRule="auto"/>
        <w:ind w:left="420"/>
        <w:jc w:val="both"/>
        <w:rPr>
          <w:rFonts w:hint="eastAsia" w:cs="华文细黑"/>
        </w:rPr>
      </w:pPr>
      <w:r>
        <w:rPr>
          <w:rFonts w:hint="eastAsia" w:cs="华文细黑"/>
        </w:rPr>
        <w:t>（一）甲方职责：</w:t>
      </w:r>
    </w:p>
    <w:p w14:paraId="243B0318">
      <w:pPr>
        <w:pStyle w:val="26"/>
        <w:snapToGrid w:val="0"/>
        <w:spacing w:before="0" w:beforeAutospacing="0" w:after="0" w:afterAutospacing="0" w:line="360" w:lineRule="auto"/>
        <w:ind w:firstLine="560"/>
        <w:jc w:val="both"/>
        <w:rPr>
          <w:rFonts w:hint="eastAsia" w:cs="华文细黑"/>
        </w:rPr>
      </w:pPr>
      <w:r>
        <w:rPr>
          <w:rFonts w:hint="eastAsia" w:cs="华文细黑"/>
        </w:rPr>
        <w:t>1、甲方必须认真贯彻国家和上级劳动保护、企业安全生产主管部门颁发的有关安全生产、消防工作的方针、政策，严格执行有关安全生产以及劳动保护法规、条例、规定，认真执行工程承包合同中的有关安全要求。</w:t>
      </w:r>
    </w:p>
    <w:p w14:paraId="06F26C7D">
      <w:pPr>
        <w:pStyle w:val="26"/>
        <w:snapToGrid w:val="0"/>
        <w:spacing w:before="0" w:beforeAutospacing="0" w:after="0" w:afterAutospacing="0" w:line="360" w:lineRule="auto"/>
        <w:ind w:firstLine="560"/>
        <w:jc w:val="both"/>
        <w:rPr>
          <w:rFonts w:hint="eastAsia" w:cs="华文细黑"/>
        </w:rPr>
      </w:pPr>
      <w:r>
        <w:rPr>
          <w:rFonts w:hint="eastAsia" w:cs="华文细黑"/>
        </w:rPr>
        <w:t>2、按照“安全第一、预防为主”和坚持“管生产必须管安全”的原则进行安全生产管理，做到生产和安全工作同时计划、布置、检查、总结和评比。</w:t>
      </w:r>
    </w:p>
    <w:p w14:paraId="1D38B6CD">
      <w:pPr>
        <w:pStyle w:val="16"/>
        <w:snapToGrid w:val="0"/>
        <w:spacing w:line="360" w:lineRule="auto"/>
        <w:ind w:firstLine="480" w:firstLineChars="200"/>
        <w:rPr>
          <w:rFonts w:hint="eastAsia" w:hAnsi="宋体" w:cs="华文细黑"/>
          <w:kern w:val="0"/>
          <w:szCs w:val="24"/>
        </w:rPr>
      </w:pPr>
      <w:r>
        <w:rPr>
          <w:rFonts w:hint="eastAsia" w:hAnsi="宋体" w:cs="华文细黑"/>
          <w:kern w:val="0"/>
          <w:szCs w:val="24"/>
        </w:rPr>
        <w:t>3、重要的安全设施必须坚持与主体工程“三同时”的原则，即：同时设计、审批，同时施工，同时验收，投入使用。</w:t>
      </w:r>
    </w:p>
    <w:p w14:paraId="23C9A393">
      <w:pPr>
        <w:pStyle w:val="16"/>
        <w:snapToGrid w:val="0"/>
        <w:spacing w:line="360" w:lineRule="auto"/>
        <w:ind w:firstLine="480" w:firstLineChars="200"/>
        <w:rPr>
          <w:rFonts w:hint="eastAsia" w:hAnsi="宋体" w:cs="华文细黑"/>
          <w:kern w:val="0"/>
          <w:szCs w:val="24"/>
        </w:rPr>
      </w:pPr>
      <w:r>
        <w:rPr>
          <w:rFonts w:hint="eastAsia" w:hAnsi="宋体" w:cs="华文细黑"/>
          <w:kern w:val="0"/>
          <w:szCs w:val="24"/>
        </w:rPr>
        <w:t>4、定期召开安全生产调度会，及时传达中央及地方有关安全生产的精神。</w:t>
      </w:r>
    </w:p>
    <w:p w14:paraId="099514B9">
      <w:pPr>
        <w:pStyle w:val="16"/>
        <w:snapToGrid w:val="0"/>
        <w:spacing w:line="360" w:lineRule="auto"/>
        <w:ind w:firstLine="480" w:firstLineChars="200"/>
        <w:rPr>
          <w:rFonts w:hint="eastAsia" w:hAnsi="宋体" w:cs="华文细黑"/>
          <w:kern w:val="0"/>
          <w:szCs w:val="24"/>
        </w:rPr>
      </w:pPr>
      <w:r>
        <w:rPr>
          <w:rFonts w:hint="eastAsia" w:hAnsi="宋体" w:cs="华文细黑"/>
          <w:kern w:val="0"/>
          <w:szCs w:val="24"/>
        </w:rPr>
        <w:t>5、组织对乙方施工现场安全生产检查，监督乙方及时处理发现的各种安全隐患。</w:t>
      </w:r>
    </w:p>
    <w:p w14:paraId="3748BA46">
      <w:pPr>
        <w:pStyle w:val="26"/>
        <w:numPr>
          <w:ilvl w:val="0"/>
          <w:numId w:val="2"/>
        </w:numPr>
        <w:snapToGrid w:val="0"/>
        <w:spacing w:before="0" w:beforeAutospacing="0" w:after="0" w:afterAutospacing="0" w:line="360" w:lineRule="auto"/>
        <w:ind w:firstLine="560"/>
        <w:jc w:val="both"/>
        <w:rPr>
          <w:rFonts w:hint="eastAsia" w:cs="华文细黑"/>
        </w:rPr>
      </w:pPr>
      <w:r>
        <w:rPr>
          <w:rFonts w:hint="eastAsia" w:cs="华文细黑"/>
        </w:rPr>
        <w:t>乙方职责：</w:t>
      </w:r>
    </w:p>
    <w:p w14:paraId="7C1EEAB0">
      <w:pPr>
        <w:pStyle w:val="26"/>
        <w:snapToGrid w:val="0"/>
        <w:spacing w:before="0" w:beforeAutospacing="0" w:after="0" w:afterAutospacing="0" w:line="360" w:lineRule="auto"/>
        <w:ind w:firstLine="560"/>
        <w:jc w:val="both"/>
        <w:rPr>
          <w:rFonts w:hint="eastAsia" w:cs="华文细黑"/>
        </w:rPr>
      </w:pPr>
      <w:r>
        <w:rPr>
          <w:rFonts w:hint="eastAsia" w:cs="华文细黑"/>
        </w:rPr>
        <w:t>1、乙方应严格执行《安全生产法》《建设工程安全生产条例》贯彻执行国家、行业的安全生产、劳动保护和消防工作的法规、条例、规定，遵守企业的各项管理制度，严格遵守安全生产操作规程，将安全生产纳入施工生产全过程。</w:t>
      </w:r>
    </w:p>
    <w:p w14:paraId="491E6B48">
      <w:pPr>
        <w:pStyle w:val="26"/>
        <w:snapToGrid w:val="0"/>
        <w:spacing w:before="0" w:beforeAutospacing="0" w:after="0" w:afterAutospacing="0" w:line="360" w:lineRule="auto"/>
        <w:ind w:firstLine="560"/>
        <w:jc w:val="both"/>
        <w:rPr>
          <w:rFonts w:hint="eastAsia" w:cs="华文细黑"/>
        </w:rPr>
      </w:pPr>
      <w:r>
        <w:rPr>
          <w:rFonts w:hint="eastAsia" w:cs="华文细黑"/>
        </w:rPr>
        <w:t>2、乙方在入场前应建立相应的安全管理体系，由乙方项目负责人组织落实安全生产责任制，设置安全生产管理机构，配备专、兼职安全员组织督促安全生产工作。</w:t>
      </w:r>
    </w:p>
    <w:p w14:paraId="2F06810C">
      <w:pPr>
        <w:pStyle w:val="26"/>
        <w:snapToGrid w:val="0"/>
        <w:spacing w:before="0" w:beforeAutospacing="0" w:after="0" w:afterAutospacing="0" w:line="360" w:lineRule="auto"/>
        <w:ind w:firstLine="560"/>
        <w:jc w:val="both"/>
        <w:rPr>
          <w:rFonts w:hint="eastAsia" w:cs="华文细黑"/>
        </w:rPr>
      </w:pPr>
      <w:r>
        <w:rPr>
          <w:rFonts w:hint="eastAsia" w:cs="华文细黑"/>
        </w:rPr>
        <w:t>3、施工前，乙方应组织召开现场安全生产教育会议，并通知甲方委派有关人员出席会议。介绍施工中有关安全、防火等规章制度及要求，乙方必须检查、督促施工人员严格遵守、认真执行。</w:t>
      </w:r>
    </w:p>
    <w:p w14:paraId="279185AC">
      <w:pPr>
        <w:pStyle w:val="26"/>
        <w:snapToGrid w:val="0"/>
        <w:spacing w:before="0" w:beforeAutospacing="0" w:after="0" w:afterAutospacing="0" w:line="360" w:lineRule="auto"/>
        <w:ind w:firstLine="560"/>
        <w:jc w:val="both"/>
        <w:rPr>
          <w:rFonts w:hint="eastAsia" w:cs="华文细黑"/>
        </w:rPr>
      </w:pPr>
      <w:r>
        <w:rPr>
          <w:rFonts w:hint="eastAsia" w:cs="华文细黑"/>
        </w:rPr>
        <w:t>4、施工过程中甲方有权随时进行检查，有权制止违章作业，有权对违反安全规定的行为进行处罚或责令乙方施工队伍停工整顿。</w:t>
      </w:r>
    </w:p>
    <w:p w14:paraId="14C1E8EF">
      <w:pPr>
        <w:pStyle w:val="26"/>
        <w:snapToGrid w:val="0"/>
        <w:spacing w:before="0" w:beforeAutospacing="0" w:after="0" w:afterAutospacing="0" w:line="360" w:lineRule="auto"/>
        <w:ind w:firstLine="560"/>
        <w:jc w:val="both"/>
        <w:rPr>
          <w:rFonts w:hint="eastAsia" w:cs="华文细黑"/>
        </w:rPr>
      </w:pPr>
      <w:r>
        <w:rPr>
          <w:rFonts w:hint="eastAsia" w:cs="华文细黑"/>
        </w:rPr>
        <w:t>5、施工期间，乙方指派</w:t>
      </w:r>
      <w:r>
        <w:rPr>
          <w:rFonts w:hint="eastAsia" w:cs="华文细黑"/>
          <w:u w:val="single"/>
        </w:rPr>
        <w:t xml:space="preserve">     </w:t>
      </w:r>
      <w:r>
        <w:rPr>
          <w:rFonts w:hint="eastAsia" w:cs="华文细黑"/>
        </w:rPr>
        <w:t>同志负责本工程项目的有关安全、安全措施的落实以及防火工作等；甲方指派</w:t>
      </w:r>
      <w:r>
        <w:rPr>
          <w:rFonts w:hint="eastAsia" w:cs="华文细黑"/>
          <w:u w:val="single"/>
        </w:rPr>
        <w:t xml:space="preserve">       </w:t>
      </w:r>
      <w:r>
        <w:rPr>
          <w:rFonts w:hint="eastAsia" w:cs="华文细黑"/>
        </w:rPr>
        <w:t>同志负责联系予以协助督促乙方执行有关安全、安全措施以及防火等的落实情况。甲乙双方应经常联系，进行项目安全检查等工作，共同预防事故发生。</w:t>
      </w:r>
    </w:p>
    <w:p w14:paraId="6E11DD4E">
      <w:pPr>
        <w:pStyle w:val="26"/>
        <w:snapToGrid w:val="0"/>
        <w:spacing w:before="0" w:beforeAutospacing="0" w:after="0" w:afterAutospacing="0" w:line="360" w:lineRule="auto"/>
        <w:ind w:firstLine="560"/>
        <w:jc w:val="both"/>
        <w:rPr>
          <w:rFonts w:hint="eastAsia" w:cs="华文细黑"/>
        </w:rPr>
      </w:pPr>
      <w:r>
        <w:rPr>
          <w:rFonts w:hint="eastAsia" w:cs="华文细黑"/>
        </w:rPr>
        <w:t>6、坚持“安全第一、预防为主”和“管生产必须管安全”的原则进行安全生产管理，做到生产与安全工作同时计划、布置、检查、总结和评比。</w:t>
      </w:r>
    </w:p>
    <w:p w14:paraId="3E63FA4A">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7、建立健全安全生产责任制。从派往项目实施的项目经理到生产工人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C85B397">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8、乙方在任何时候都应采取各种合理的预防措施，防止其员工发生任何违法、违禁、暴力或妨碍治安的行为。</w:t>
      </w:r>
    </w:p>
    <w:p w14:paraId="50475F01">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9、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147736">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10、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14:paraId="752E4840">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11、操作人员上岗，必须按规定穿戴防护用品。施工负责人和安全检查员应随时检查劳动防护用品的穿戴情况，不按规定穿戴防护用品的人员不得上岗。</w:t>
      </w:r>
    </w:p>
    <w:p w14:paraId="0B96C633">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12、所有施工机具设备和高空作业的设备均应定期检查，并有安全员的签字记录，保证其经常处于完好状态；不合格的机具、设备和劳动保护用品严禁使用。</w:t>
      </w:r>
    </w:p>
    <w:p w14:paraId="323E4B40">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13、施工中采用新技术、新工艺、新设备、新材料时，必须制定相应的安全技术措施，施工现场必须具有相关的安全标志牌。</w:t>
      </w:r>
    </w:p>
    <w:p w14:paraId="1AD99CFC">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14、</w:t>
      </w:r>
      <w:r>
        <w:rPr>
          <w:rFonts w:hint="eastAsia" w:ascii="宋体" w:hAnsi="宋体" w:cs="华文细黑"/>
          <w:sz w:val="24"/>
          <w:szCs w:val="24"/>
          <w:shd w:val="clear" w:color="auto" w:fill="FFFFFF"/>
        </w:rPr>
        <w:t>乙方</w:t>
      </w:r>
      <w:r>
        <w:rPr>
          <w:rFonts w:hint="eastAsia" w:ascii="宋体" w:hAnsi="宋体" w:cs="华文细黑"/>
          <w:sz w:val="24"/>
          <w:szCs w:val="24"/>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9683502">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四、违约责任</w:t>
      </w:r>
    </w:p>
    <w:p w14:paraId="1DC64FD1">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1、如因甲方或</w:t>
      </w:r>
      <w:r>
        <w:rPr>
          <w:rFonts w:hint="eastAsia" w:ascii="宋体" w:hAnsi="宋体" w:cs="华文细黑"/>
          <w:sz w:val="24"/>
          <w:szCs w:val="24"/>
          <w:shd w:val="clear" w:color="auto" w:fill="FFFFFF"/>
        </w:rPr>
        <w:t>乙方</w:t>
      </w:r>
      <w:r>
        <w:rPr>
          <w:rFonts w:hint="eastAsia" w:ascii="宋体" w:hAnsi="宋体" w:cs="华文细黑"/>
          <w:sz w:val="24"/>
          <w:szCs w:val="24"/>
        </w:rPr>
        <w:t>违约造成安全事故，将依法追究责任。</w:t>
      </w:r>
    </w:p>
    <w:p w14:paraId="5BF0C058">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2、</w:t>
      </w:r>
      <w:r>
        <w:rPr>
          <w:rFonts w:hint="eastAsia" w:ascii="宋体" w:hAnsi="宋体" w:cs="华文细黑"/>
          <w:sz w:val="24"/>
          <w:szCs w:val="24"/>
          <w:shd w:val="clear" w:color="auto" w:fill="FFFFFF"/>
        </w:rPr>
        <w:t>乙方</w:t>
      </w:r>
      <w:r>
        <w:rPr>
          <w:rFonts w:hint="eastAsia" w:ascii="宋体" w:hAnsi="宋体" w:cs="华文细黑"/>
          <w:sz w:val="24"/>
          <w:szCs w:val="24"/>
        </w:rPr>
        <w:t>的员工在生产过程中违反安全生产规范造成的损害由</w:t>
      </w:r>
      <w:r>
        <w:rPr>
          <w:rFonts w:hint="eastAsia" w:ascii="宋体" w:hAnsi="宋体" w:cs="华文细黑"/>
          <w:sz w:val="24"/>
          <w:szCs w:val="24"/>
          <w:shd w:val="clear" w:color="auto" w:fill="FFFFFF"/>
        </w:rPr>
        <w:t>乙方</w:t>
      </w:r>
      <w:r>
        <w:rPr>
          <w:rFonts w:hint="eastAsia" w:ascii="宋体" w:hAnsi="宋体" w:cs="华文细黑"/>
          <w:sz w:val="24"/>
          <w:szCs w:val="24"/>
        </w:rPr>
        <w:t>负责。</w:t>
      </w:r>
    </w:p>
    <w:p w14:paraId="3E0FCB62">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五、合同份数</w:t>
      </w:r>
    </w:p>
    <w:p w14:paraId="7EFA3927">
      <w:pPr>
        <w:snapToGrid w:val="0"/>
        <w:spacing w:line="360" w:lineRule="auto"/>
        <w:ind w:firstLine="480" w:firstLineChars="200"/>
        <w:rPr>
          <w:rFonts w:hint="eastAsia" w:ascii="宋体" w:hAnsi="宋体" w:cs="华文细黑"/>
          <w:sz w:val="24"/>
          <w:szCs w:val="24"/>
        </w:rPr>
      </w:pPr>
      <w:r>
        <w:rPr>
          <w:rFonts w:hint="eastAsia" w:ascii="宋体" w:hAnsi="宋体" w:cs="华文细黑"/>
          <w:sz w:val="24"/>
          <w:szCs w:val="24"/>
        </w:rPr>
        <w:t>本合同正本一式两份，委托人、监理人各执一份；副本八份，委托人执六份，监理人执二份。由双方法定代表人或其授权的代理人签署与加盖公章后生效，全部工程竣工验收移交后失效。</w:t>
      </w:r>
    </w:p>
    <w:p w14:paraId="606F831A">
      <w:pPr>
        <w:snapToGrid w:val="0"/>
        <w:spacing w:line="360" w:lineRule="auto"/>
        <w:rPr>
          <w:rFonts w:hint="eastAsia" w:ascii="宋体" w:hAnsi="宋体" w:cs="华文细黑"/>
          <w:sz w:val="24"/>
          <w:szCs w:val="24"/>
        </w:rPr>
      </w:pPr>
    </w:p>
    <w:p w14:paraId="3105790D">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甲方（盖章）                     乙方（盖章）：</w:t>
      </w:r>
    </w:p>
    <w:p w14:paraId="3A01C42F">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法定代表人                       法定代表人</w:t>
      </w:r>
    </w:p>
    <w:p w14:paraId="70D01E75">
      <w:pPr>
        <w:tabs>
          <w:tab w:val="center" w:pos="4365"/>
        </w:tabs>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或</w:t>
      </w:r>
      <w:r>
        <w:rPr>
          <w:rFonts w:hint="eastAsia" w:ascii="宋体" w:hAnsi="宋体" w:cs="宋体"/>
          <w:color w:val="000000"/>
          <w:sz w:val="24"/>
          <w:szCs w:val="24"/>
        </w:rPr>
        <w:tab/>
      </w:r>
      <w:r>
        <w:rPr>
          <w:rFonts w:hint="eastAsia" w:ascii="宋体" w:hAnsi="宋体" w:cs="宋体"/>
          <w:color w:val="000000"/>
          <w:sz w:val="24"/>
          <w:szCs w:val="24"/>
        </w:rPr>
        <w:t xml:space="preserve">     或</w:t>
      </w:r>
    </w:p>
    <w:p w14:paraId="7B2D511B">
      <w:pPr>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委托代理人                       委托代理人</w:t>
      </w:r>
    </w:p>
    <w:p w14:paraId="148D7A83">
      <w:pPr>
        <w:pStyle w:val="53"/>
        <w:spacing w:line="480" w:lineRule="exact"/>
        <w:ind w:firstLine="0" w:firstLineChars="0"/>
        <w:rPr>
          <w:b/>
          <w:spacing w:val="0"/>
        </w:rPr>
      </w:pPr>
    </w:p>
    <w:p w14:paraId="12A1B741">
      <w:pPr>
        <w:pStyle w:val="53"/>
        <w:spacing w:line="480" w:lineRule="exact"/>
        <w:ind w:firstLine="0" w:firstLineChars="0"/>
        <w:rPr>
          <w:b/>
          <w:spacing w:val="0"/>
        </w:rPr>
      </w:pPr>
    </w:p>
    <w:p w14:paraId="60FFECE9">
      <w:pPr>
        <w:pStyle w:val="53"/>
        <w:spacing w:line="480" w:lineRule="exact"/>
        <w:ind w:firstLine="0" w:firstLineChars="0"/>
        <w:rPr>
          <w:b/>
          <w:spacing w:val="0"/>
        </w:rPr>
      </w:pPr>
    </w:p>
    <w:p w14:paraId="55309E9B">
      <w:pPr>
        <w:pStyle w:val="53"/>
        <w:spacing w:line="480" w:lineRule="exact"/>
        <w:ind w:firstLine="0" w:firstLineChars="0"/>
        <w:rPr>
          <w:b/>
          <w:spacing w:val="0"/>
        </w:rPr>
      </w:pPr>
    </w:p>
    <w:p w14:paraId="454172BB">
      <w:pPr>
        <w:keepNext/>
        <w:keepLines/>
        <w:spacing w:line="480" w:lineRule="exact"/>
        <w:jc w:val="left"/>
        <w:outlineLvl w:val="1"/>
        <w:rPr>
          <w:rFonts w:hint="eastAsia" w:ascii="宋体" w:hAnsi="宋体"/>
          <w:b/>
          <w:spacing w:val="2"/>
          <w:position w:val="2"/>
          <w:sz w:val="30"/>
          <w:szCs w:val="30"/>
        </w:rPr>
      </w:pPr>
      <w:bookmarkStart w:id="23" w:name="_Toc235890543"/>
      <w:r>
        <w:rPr>
          <w:rFonts w:hint="eastAsia" w:ascii="宋体" w:hAnsi="宋体"/>
          <w:b/>
          <w:spacing w:val="2"/>
          <w:position w:val="2"/>
          <w:sz w:val="30"/>
          <w:szCs w:val="30"/>
        </w:rPr>
        <w:t>附件4</w:t>
      </w:r>
    </w:p>
    <w:p w14:paraId="7ADB4247">
      <w:pPr>
        <w:keepNext/>
        <w:keepLines/>
        <w:spacing w:line="480" w:lineRule="exact"/>
        <w:jc w:val="center"/>
        <w:outlineLvl w:val="1"/>
        <w:rPr>
          <w:rFonts w:hint="eastAsia" w:ascii="宋体" w:hAnsi="宋体"/>
          <w:b/>
          <w:spacing w:val="2"/>
          <w:position w:val="2"/>
          <w:sz w:val="30"/>
          <w:szCs w:val="30"/>
        </w:rPr>
      </w:pPr>
      <w:r>
        <w:rPr>
          <w:rFonts w:hint="eastAsia" w:ascii="宋体" w:hAnsi="宋体"/>
          <w:b/>
          <w:spacing w:val="2"/>
          <w:position w:val="2"/>
          <w:sz w:val="30"/>
          <w:szCs w:val="30"/>
        </w:rPr>
        <w:t>拟投入本项目的项目总监、总监代表及主要监理人员汇总表</w:t>
      </w:r>
      <w:bookmarkEnd w:id="23"/>
    </w:p>
    <w:p w14:paraId="12EDE487">
      <w:pPr>
        <w:pStyle w:val="3"/>
        <w:rPr>
          <w:rFonts w:hint="eastAsia" w:ascii="宋体" w:hAnsi="宋体"/>
          <w:b/>
          <w:spacing w:val="2"/>
          <w:position w:val="2"/>
          <w:sz w:val="30"/>
          <w:szCs w:val="30"/>
        </w:rPr>
      </w:pPr>
    </w:p>
    <w:tbl>
      <w:tblPr>
        <w:tblStyle w:val="3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46"/>
        <w:gridCol w:w="888"/>
        <w:gridCol w:w="863"/>
        <w:gridCol w:w="3645"/>
        <w:gridCol w:w="2517"/>
      </w:tblGrid>
      <w:tr w14:paraId="0490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79" w:type="dxa"/>
            <w:noWrap w:val="0"/>
            <w:vAlign w:val="center"/>
          </w:tcPr>
          <w:p w14:paraId="3B328505">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146" w:type="dxa"/>
            <w:noWrap w:val="0"/>
            <w:vAlign w:val="center"/>
          </w:tcPr>
          <w:p w14:paraId="410927BE">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专业类别</w:t>
            </w:r>
          </w:p>
        </w:tc>
        <w:tc>
          <w:tcPr>
            <w:tcW w:w="888" w:type="dxa"/>
            <w:noWrap w:val="0"/>
            <w:vAlign w:val="center"/>
          </w:tcPr>
          <w:p w14:paraId="37D042F7">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工程阶段</w:t>
            </w:r>
          </w:p>
        </w:tc>
        <w:tc>
          <w:tcPr>
            <w:tcW w:w="863" w:type="dxa"/>
            <w:noWrap w:val="0"/>
            <w:vAlign w:val="center"/>
          </w:tcPr>
          <w:p w14:paraId="55E7BA0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3645" w:type="dxa"/>
            <w:noWrap w:val="0"/>
            <w:vAlign w:val="center"/>
          </w:tcPr>
          <w:p w14:paraId="6453558E">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基本要求</w:t>
            </w:r>
          </w:p>
        </w:tc>
        <w:tc>
          <w:tcPr>
            <w:tcW w:w="2517" w:type="dxa"/>
            <w:noWrap w:val="0"/>
            <w:vAlign w:val="center"/>
          </w:tcPr>
          <w:p w14:paraId="72A06929">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97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79" w:type="dxa"/>
            <w:noWrap w:val="0"/>
            <w:vAlign w:val="center"/>
          </w:tcPr>
          <w:p w14:paraId="50AC8DF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46" w:type="dxa"/>
            <w:noWrap w:val="0"/>
            <w:vAlign w:val="center"/>
          </w:tcPr>
          <w:p w14:paraId="2B875C5D">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总监理工程师</w:t>
            </w:r>
          </w:p>
        </w:tc>
        <w:tc>
          <w:tcPr>
            <w:tcW w:w="888" w:type="dxa"/>
            <w:noWrap w:val="0"/>
            <w:vAlign w:val="center"/>
          </w:tcPr>
          <w:p w14:paraId="3FA0C0BC">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34972989">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645" w:type="dxa"/>
            <w:noWrap w:val="0"/>
            <w:vAlign w:val="center"/>
          </w:tcPr>
          <w:p w14:paraId="7D7363DE">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详见招标公告。</w:t>
            </w:r>
          </w:p>
        </w:tc>
        <w:tc>
          <w:tcPr>
            <w:tcW w:w="2517" w:type="dxa"/>
            <w:noWrap w:val="0"/>
            <w:vAlign w:val="center"/>
          </w:tcPr>
          <w:p w14:paraId="6FDB3A7A">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按招标公告要求提供证明材料。</w:t>
            </w:r>
          </w:p>
        </w:tc>
      </w:tr>
      <w:tr w14:paraId="28A0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79" w:type="dxa"/>
            <w:noWrap w:val="0"/>
            <w:vAlign w:val="center"/>
          </w:tcPr>
          <w:p w14:paraId="388A2FF1">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46" w:type="dxa"/>
            <w:noWrap w:val="0"/>
            <w:vAlign w:val="center"/>
          </w:tcPr>
          <w:p w14:paraId="02D846F7">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总监理工程师代表</w:t>
            </w:r>
          </w:p>
        </w:tc>
        <w:tc>
          <w:tcPr>
            <w:tcW w:w="888" w:type="dxa"/>
            <w:noWrap w:val="0"/>
            <w:vAlign w:val="center"/>
          </w:tcPr>
          <w:p w14:paraId="5A6F27CB">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408324C2">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645" w:type="dxa"/>
            <w:noWrap w:val="0"/>
            <w:vAlign w:val="center"/>
          </w:tcPr>
          <w:p w14:paraId="1F1A7B94">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注册监理工程师</w:t>
            </w:r>
            <w:r>
              <w:rPr>
                <w:rFonts w:hint="eastAsia" w:ascii="仿宋" w:hAnsi="仿宋" w:eastAsia="仿宋" w:cs="仿宋"/>
                <w:sz w:val="24"/>
                <w:szCs w:val="24"/>
                <w:highlight w:val="none"/>
                <w:lang w:val="en-US" w:eastAsia="zh-CN"/>
              </w:rPr>
              <w:t>执业证书</w:t>
            </w:r>
            <w:r>
              <w:rPr>
                <w:rFonts w:hint="eastAsia" w:ascii="仿宋" w:hAnsi="仿宋" w:eastAsia="仿宋" w:cs="仿宋"/>
                <w:sz w:val="24"/>
                <w:szCs w:val="24"/>
                <w:highlight w:val="none"/>
              </w:rPr>
              <w:t>且其注册专业为房屋建筑工程</w:t>
            </w:r>
            <w:r>
              <w:rPr>
                <w:rFonts w:hint="eastAsia" w:ascii="仿宋" w:hAnsi="仿宋" w:eastAsia="仿宋" w:cs="仿宋"/>
                <w:sz w:val="24"/>
                <w:highlight w:val="none"/>
              </w:rPr>
              <w:t>。</w:t>
            </w:r>
          </w:p>
        </w:tc>
        <w:tc>
          <w:tcPr>
            <w:tcW w:w="2517" w:type="dxa"/>
            <w:noWrap w:val="0"/>
            <w:vAlign w:val="center"/>
          </w:tcPr>
          <w:p w14:paraId="3BD2E8A4">
            <w:pPr>
              <w:pStyle w:val="13"/>
              <w:jc w:val="center"/>
              <w:rPr>
                <w:rFonts w:hint="eastAsia" w:ascii="仿宋" w:hAnsi="仿宋" w:eastAsia="仿宋" w:cs="仿宋"/>
                <w:sz w:val="24"/>
                <w:szCs w:val="24"/>
                <w:highlight w:val="none"/>
              </w:rPr>
            </w:pPr>
            <w:r>
              <w:rPr>
                <w:rFonts w:hint="eastAsia" w:ascii="仿宋" w:hAnsi="仿宋" w:eastAsia="仿宋" w:cs="仿宋"/>
                <w:sz w:val="24"/>
                <w:highlight w:val="none"/>
              </w:rPr>
              <w:t>需提供注册证扫描件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5C80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579" w:type="dxa"/>
            <w:noWrap w:val="0"/>
            <w:vAlign w:val="center"/>
          </w:tcPr>
          <w:p w14:paraId="07328DD2">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46" w:type="dxa"/>
            <w:noWrap w:val="0"/>
            <w:vAlign w:val="center"/>
          </w:tcPr>
          <w:p w14:paraId="56028CD8">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土建专业监理工程师</w:t>
            </w:r>
          </w:p>
        </w:tc>
        <w:tc>
          <w:tcPr>
            <w:tcW w:w="888" w:type="dxa"/>
            <w:noWrap w:val="0"/>
            <w:vAlign w:val="center"/>
          </w:tcPr>
          <w:p w14:paraId="4F77DD1D">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63C77B6A">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645" w:type="dxa"/>
            <w:noWrap w:val="0"/>
            <w:vAlign w:val="center"/>
          </w:tcPr>
          <w:p w14:paraId="1C684ECB">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专业为</w:t>
            </w:r>
            <w:r>
              <w:rPr>
                <w:rFonts w:hint="eastAsia" w:ascii="仿宋" w:hAnsi="仿宋" w:eastAsia="仿宋" w:cs="仿宋"/>
                <w:sz w:val="24"/>
                <w:highlight w:val="none"/>
              </w:rPr>
              <w:t>建筑或土木工程</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相</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专业</w:t>
            </w:r>
            <w:r>
              <w:rPr>
                <w:rFonts w:hint="eastAsia" w:ascii="仿宋" w:hAnsi="仿宋" w:eastAsia="仿宋" w:cs="仿宋"/>
                <w:sz w:val="24"/>
                <w:highlight w:val="none"/>
                <w:lang w:eastAsia="zh-CN"/>
              </w:rPr>
              <w:t>，</w:t>
            </w:r>
            <w:r>
              <w:rPr>
                <w:rFonts w:hint="eastAsia" w:ascii="仿宋" w:hAnsi="仿宋" w:eastAsia="仿宋" w:cs="仿宋"/>
                <w:sz w:val="24"/>
                <w:highlight w:val="none"/>
              </w:rPr>
              <w:t>具备工程师或以上职称。</w:t>
            </w:r>
          </w:p>
          <w:p w14:paraId="654CE378">
            <w:pPr>
              <w:jc w:val="center"/>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专业以监理工程师注册证或专业监理工程师证或职称证或毕业证中的专业名称为准。</w:t>
            </w:r>
          </w:p>
        </w:tc>
        <w:tc>
          <w:tcPr>
            <w:tcW w:w="2517" w:type="dxa"/>
            <w:noWrap w:val="0"/>
            <w:vAlign w:val="center"/>
          </w:tcPr>
          <w:p w14:paraId="331EF92D">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需提供职称证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50FB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579" w:type="dxa"/>
            <w:noWrap w:val="0"/>
            <w:vAlign w:val="center"/>
          </w:tcPr>
          <w:p w14:paraId="7890C675">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146" w:type="dxa"/>
            <w:noWrap w:val="0"/>
            <w:vAlign w:val="center"/>
          </w:tcPr>
          <w:p w14:paraId="690B26FF">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市政</w:t>
            </w:r>
            <w:r>
              <w:rPr>
                <w:rFonts w:hint="eastAsia" w:ascii="仿宋" w:hAnsi="仿宋" w:eastAsia="仿宋" w:cs="仿宋"/>
                <w:sz w:val="24"/>
                <w:szCs w:val="24"/>
                <w:highlight w:val="none"/>
              </w:rPr>
              <w:t>专业监理工程师</w:t>
            </w:r>
          </w:p>
        </w:tc>
        <w:tc>
          <w:tcPr>
            <w:tcW w:w="888" w:type="dxa"/>
            <w:noWrap w:val="0"/>
            <w:vAlign w:val="center"/>
          </w:tcPr>
          <w:p w14:paraId="2441052A">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10158A9F">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645" w:type="dxa"/>
            <w:noWrap w:val="0"/>
            <w:vAlign w:val="center"/>
          </w:tcPr>
          <w:p w14:paraId="63E5D78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专业为市政园林或</w:t>
            </w:r>
            <w:r>
              <w:rPr>
                <w:rFonts w:hint="eastAsia" w:ascii="仿宋" w:hAnsi="仿宋" w:eastAsia="仿宋" w:cs="仿宋"/>
                <w:sz w:val="24"/>
                <w:highlight w:val="none"/>
              </w:rPr>
              <w:t>相</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专业</w:t>
            </w:r>
            <w:r>
              <w:rPr>
                <w:rFonts w:hint="eastAsia" w:ascii="仿宋" w:hAnsi="仿宋" w:eastAsia="仿宋" w:cs="仿宋"/>
                <w:sz w:val="24"/>
                <w:highlight w:val="none"/>
                <w:lang w:eastAsia="zh-CN"/>
              </w:rPr>
              <w:t>，</w:t>
            </w:r>
            <w:r>
              <w:rPr>
                <w:rFonts w:hint="eastAsia" w:ascii="仿宋" w:hAnsi="仿宋" w:eastAsia="仿宋" w:cs="仿宋"/>
                <w:sz w:val="24"/>
                <w:highlight w:val="none"/>
              </w:rPr>
              <w:t>具备工程师或以上职称。</w:t>
            </w:r>
          </w:p>
          <w:p w14:paraId="2E03257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专业以监理工程师注册证或专业监理工程师证或职称证或毕业证中的专业名称为准。</w:t>
            </w:r>
          </w:p>
        </w:tc>
        <w:tc>
          <w:tcPr>
            <w:tcW w:w="2517" w:type="dxa"/>
            <w:noWrap w:val="0"/>
            <w:vAlign w:val="center"/>
          </w:tcPr>
          <w:p w14:paraId="2A9621D6">
            <w:pPr>
              <w:jc w:val="center"/>
              <w:rPr>
                <w:rFonts w:hint="eastAsia" w:ascii="仿宋" w:hAnsi="仿宋" w:eastAsia="仿宋" w:cs="仿宋"/>
                <w:sz w:val="24"/>
                <w:highlight w:val="none"/>
              </w:rPr>
            </w:pPr>
            <w:r>
              <w:rPr>
                <w:rFonts w:hint="eastAsia" w:ascii="仿宋" w:hAnsi="仿宋" w:eastAsia="仿宋" w:cs="仿宋"/>
                <w:sz w:val="24"/>
                <w:highlight w:val="none"/>
              </w:rPr>
              <w:t>需提供职称证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7E9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79" w:type="dxa"/>
            <w:noWrap w:val="0"/>
            <w:vAlign w:val="center"/>
          </w:tcPr>
          <w:p w14:paraId="66B6CEC6">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146" w:type="dxa"/>
            <w:noWrap w:val="0"/>
            <w:vAlign w:val="center"/>
          </w:tcPr>
          <w:p w14:paraId="7B36187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电气</w:t>
            </w:r>
            <w:r>
              <w:rPr>
                <w:rFonts w:hint="eastAsia" w:ascii="仿宋" w:hAnsi="仿宋" w:eastAsia="仿宋" w:cs="仿宋"/>
                <w:sz w:val="24"/>
                <w:szCs w:val="24"/>
                <w:highlight w:val="none"/>
              </w:rPr>
              <w:t>专业监理工程师</w:t>
            </w:r>
          </w:p>
        </w:tc>
        <w:tc>
          <w:tcPr>
            <w:tcW w:w="888" w:type="dxa"/>
            <w:noWrap w:val="0"/>
            <w:vAlign w:val="center"/>
          </w:tcPr>
          <w:p w14:paraId="09935964">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4ADBF1EC">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645" w:type="dxa"/>
            <w:noWrap w:val="0"/>
            <w:vAlign w:val="center"/>
          </w:tcPr>
          <w:p w14:paraId="2F44EE00">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专业为电气或</w:t>
            </w:r>
            <w:r>
              <w:rPr>
                <w:rFonts w:hint="eastAsia" w:ascii="仿宋" w:hAnsi="仿宋" w:eastAsia="仿宋" w:cs="仿宋"/>
                <w:sz w:val="24"/>
                <w:highlight w:val="none"/>
              </w:rPr>
              <w:t>相</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专业</w:t>
            </w:r>
            <w:r>
              <w:rPr>
                <w:rFonts w:hint="eastAsia" w:ascii="仿宋" w:hAnsi="仿宋" w:eastAsia="仿宋" w:cs="仿宋"/>
                <w:sz w:val="24"/>
                <w:highlight w:val="none"/>
                <w:lang w:eastAsia="zh-CN"/>
              </w:rPr>
              <w:t>，</w:t>
            </w:r>
            <w:r>
              <w:rPr>
                <w:rFonts w:hint="eastAsia" w:ascii="仿宋" w:hAnsi="仿宋" w:eastAsia="仿宋" w:cs="仿宋"/>
                <w:sz w:val="24"/>
                <w:highlight w:val="none"/>
              </w:rPr>
              <w:t>具备工程师或以上职称。</w:t>
            </w:r>
          </w:p>
          <w:p w14:paraId="25BC1AE0">
            <w:pPr>
              <w:jc w:val="center"/>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专业以监理工程师注册证或专业监理工程师证或职称证或毕业证中的专业名称为准。</w:t>
            </w:r>
          </w:p>
        </w:tc>
        <w:tc>
          <w:tcPr>
            <w:tcW w:w="2517" w:type="dxa"/>
            <w:noWrap w:val="0"/>
            <w:vAlign w:val="center"/>
          </w:tcPr>
          <w:p w14:paraId="6D03F546">
            <w:pPr>
              <w:jc w:val="center"/>
              <w:rPr>
                <w:rFonts w:hint="eastAsia" w:ascii="仿宋" w:hAnsi="仿宋" w:eastAsia="仿宋" w:cs="仿宋"/>
                <w:sz w:val="24"/>
                <w:szCs w:val="24"/>
                <w:highlight w:val="none"/>
              </w:rPr>
            </w:pPr>
            <w:r>
              <w:rPr>
                <w:rFonts w:hint="eastAsia" w:ascii="仿宋" w:hAnsi="仿宋" w:eastAsia="仿宋" w:cs="仿宋"/>
                <w:sz w:val="24"/>
                <w:highlight w:val="none"/>
              </w:rPr>
              <w:t>需提供职称证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62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9" w:type="dxa"/>
            <w:noWrap w:val="0"/>
            <w:vAlign w:val="center"/>
          </w:tcPr>
          <w:p w14:paraId="6CFC2F3F">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146" w:type="dxa"/>
            <w:noWrap w:val="0"/>
            <w:vAlign w:val="center"/>
          </w:tcPr>
          <w:p w14:paraId="1B4CD21C">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给排水专业监理工程师</w:t>
            </w:r>
          </w:p>
        </w:tc>
        <w:tc>
          <w:tcPr>
            <w:tcW w:w="888" w:type="dxa"/>
            <w:noWrap w:val="0"/>
            <w:vAlign w:val="center"/>
          </w:tcPr>
          <w:p w14:paraId="246FD1D9">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6CA3D7AB">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3645" w:type="dxa"/>
            <w:noWrap w:val="0"/>
            <w:vAlign w:val="center"/>
          </w:tcPr>
          <w:p w14:paraId="37F7C9F2">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专业为给排水或</w:t>
            </w:r>
            <w:r>
              <w:rPr>
                <w:rFonts w:hint="eastAsia" w:ascii="仿宋" w:hAnsi="仿宋" w:eastAsia="仿宋" w:cs="仿宋"/>
                <w:sz w:val="24"/>
                <w:highlight w:val="none"/>
              </w:rPr>
              <w:t>相</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专业</w:t>
            </w:r>
            <w:r>
              <w:rPr>
                <w:rFonts w:hint="eastAsia" w:ascii="仿宋" w:hAnsi="仿宋" w:eastAsia="仿宋" w:cs="仿宋"/>
                <w:sz w:val="24"/>
                <w:highlight w:val="none"/>
                <w:lang w:eastAsia="zh-CN"/>
              </w:rPr>
              <w:t>，</w:t>
            </w:r>
            <w:r>
              <w:rPr>
                <w:rFonts w:hint="eastAsia" w:ascii="仿宋" w:hAnsi="仿宋" w:eastAsia="仿宋" w:cs="仿宋"/>
                <w:sz w:val="24"/>
                <w:highlight w:val="none"/>
              </w:rPr>
              <w:t>具备工程师或以上职称。</w:t>
            </w:r>
          </w:p>
          <w:p w14:paraId="3CDEBCDF">
            <w:pPr>
              <w:jc w:val="center"/>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专业以监理工程师注册证或专业监理工程师证或职称证或毕业证中的专业名称为准。</w:t>
            </w:r>
          </w:p>
        </w:tc>
        <w:tc>
          <w:tcPr>
            <w:tcW w:w="2517" w:type="dxa"/>
            <w:noWrap w:val="0"/>
            <w:vAlign w:val="center"/>
          </w:tcPr>
          <w:p w14:paraId="02D264AC">
            <w:pPr>
              <w:jc w:val="center"/>
              <w:rPr>
                <w:rFonts w:hint="eastAsia" w:ascii="仿宋" w:hAnsi="仿宋" w:eastAsia="仿宋" w:cs="仿宋"/>
                <w:sz w:val="24"/>
                <w:highlight w:val="none"/>
              </w:rPr>
            </w:pPr>
            <w:r>
              <w:rPr>
                <w:rFonts w:hint="eastAsia" w:ascii="仿宋" w:hAnsi="仿宋" w:eastAsia="仿宋" w:cs="仿宋"/>
                <w:sz w:val="24"/>
                <w:highlight w:val="none"/>
              </w:rPr>
              <w:t>需提供职称证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0657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79" w:type="dxa"/>
            <w:noWrap w:val="0"/>
            <w:vAlign w:val="center"/>
          </w:tcPr>
          <w:p w14:paraId="753F93C8">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146" w:type="dxa"/>
            <w:noWrap w:val="0"/>
            <w:vAlign w:val="center"/>
          </w:tcPr>
          <w:p w14:paraId="7990A9A7">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暖通专业监理工程师</w:t>
            </w:r>
          </w:p>
        </w:tc>
        <w:tc>
          <w:tcPr>
            <w:tcW w:w="888" w:type="dxa"/>
            <w:noWrap w:val="0"/>
            <w:vAlign w:val="center"/>
          </w:tcPr>
          <w:p w14:paraId="3563BBF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56A2BC9C">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645" w:type="dxa"/>
            <w:noWrap w:val="0"/>
            <w:vAlign w:val="center"/>
          </w:tcPr>
          <w:p w14:paraId="09074FCA">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专业为暖通或</w:t>
            </w:r>
            <w:r>
              <w:rPr>
                <w:rFonts w:hint="eastAsia" w:ascii="仿宋" w:hAnsi="仿宋" w:eastAsia="仿宋" w:cs="仿宋"/>
                <w:sz w:val="24"/>
                <w:highlight w:val="none"/>
              </w:rPr>
              <w:t>相</w:t>
            </w:r>
            <w:r>
              <w:rPr>
                <w:rFonts w:hint="eastAsia" w:ascii="仿宋" w:hAnsi="仿宋" w:eastAsia="仿宋" w:cs="仿宋"/>
                <w:sz w:val="24"/>
                <w:highlight w:val="none"/>
                <w:lang w:val="en-US" w:eastAsia="zh-CN"/>
              </w:rPr>
              <w:t>近</w:t>
            </w:r>
            <w:r>
              <w:rPr>
                <w:rFonts w:hint="eastAsia" w:ascii="仿宋" w:hAnsi="仿宋" w:eastAsia="仿宋" w:cs="仿宋"/>
                <w:sz w:val="24"/>
                <w:highlight w:val="none"/>
              </w:rPr>
              <w:t>专业</w:t>
            </w:r>
            <w:r>
              <w:rPr>
                <w:rFonts w:hint="eastAsia" w:ascii="仿宋" w:hAnsi="仿宋" w:eastAsia="仿宋" w:cs="仿宋"/>
                <w:sz w:val="24"/>
                <w:highlight w:val="none"/>
                <w:lang w:eastAsia="zh-CN"/>
              </w:rPr>
              <w:t>，</w:t>
            </w:r>
            <w:r>
              <w:rPr>
                <w:rFonts w:hint="eastAsia" w:ascii="仿宋" w:hAnsi="仿宋" w:eastAsia="仿宋" w:cs="仿宋"/>
                <w:sz w:val="24"/>
                <w:highlight w:val="none"/>
              </w:rPr>
              <w:t>具备工程师或以上职称。</w:t>
            </w:r>
          </w:p>
          <w:p w14:paraId="5A35B01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专业以监理工程师注册证或专业监理工程师证或职称证或毕业证中的专业名称为准。</w:t>
            </w:r>
          </w:p>
        </w:tc>
        <w:tc>
          <w:tcPr>
            <w:tcW w:w="2517" w:type="dxa"/>
            <w:noWrap w:val="0"/>
            <w:vAlign w:val="center"/>
          </w:tcPr>
          <w:p w14:paraId="23B8D7FB">
            <w:pPr>
              <w:jc w:val="center"/>
              <w:rPr>
                <w:rFonts w:hint="eastAsia" w:ascii="仿宋" w:hAnsi="仿宋" w:eastAsia="仿宋" w:cs="仿宋"/>
                <w:sz w:val="24"/>
                <w:highlight w:val="none"/>
              </w:rPr>
            </w:pPr>
            <w:r>
              <w:rPr>
                <w:rFonts w:hint="eastAsia" w:ascii="仿宋" w:hAnsi="仿宋" w:eastAsia="仿宋" w:cs="仿宋"/>
                <w:sz w:val="24"/>
                <w:highlight w:val="none"/>
              </w:rPr>
              <w:t>需提供职称证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2BD1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79" w:type="dxa"/>
            <w:noWrap w:val="0"/>
            <w:vAlign w:val="center"/>
          </w:tcPr>
          <w:p w14:paraId="0FE59CFC">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1146" w:type="dxa"/>
            <w:noWrap w:val="0"/>
            <w:vAlign w:val="center"/>
          </w:tcPr>
          <w:p w14:paraId="086C5354">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安全</w:t>
            </w:r>
            <w:r>
              <w:rPr>
                <w:rFonts w:hint="eastAsia" w:ascii="仿宋" w:hAnsi="仿宋" w:eastAsia="仿宋" w:cs="仿宋"/>
                <w:sz w:val="24"/>
                <w:highlight w:val="none"/>
                <w:lang w:val="en-US" w:eastAsia="zh-CN"/>
              </w:rPr>
              <w:t>员</w:t>
            </w:r>
          </w:p>
        </w:tc>
        <w:tc>
          <w:tcPr>
            <w:tcW w:w="888" w:type="dxa"/>
            <w:noWrap w:val="0"/>
            <w:vAlign w:val="center"/>
          </w:tcPr>
          <w:p w14:paraId="60051FD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4FB95147">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3645" w:type="dxa"/>
            <w:noWrap w:val="0"/>
            <w:vAlign w:val="center"/>
          </w:tcPr>
          <w:p w14:paraId="36C48418">
            <w:pPr>
              <w:jc w:val="center"/>
              <w:rPr>
                <w:rFonts w:hint="eastAsia" w:ascii="仿宋" w:hAnsi="仿宋" w:eastAsia="仿宋" w:cs="仿宋"/>
                <w:sz w:val="24"/>
                <w:highlight w:val="none"/>
              </w:rPr>
            </w:pPr>
            <w:r>
              <w:rPr>
                <w:rFonts w:hint="eastAsia" w:ascii="仿宋" w:hAnsi="仿宋" w:eastAsia="仿宋" w:cs="仿宋"/>
                <w:sz w:val="24"/>
                <w:highlight w:val="none"/>
              </w:rPr>
              <w:t>具备注册安全工程师证或安全监理员岗位证（或培训证）</w:t>
            </w:r>
          </w:p>
        </w:tc>
        <w:tc>
          <w:tcPr>
            <w:tcW w:w="2517" w:type="dxa"/>
            <w:noWrap w:val="0"/>
            <w:vAlign w:val="center"/>
          </w:tcPr>
          <w:p w14:paraId="28D37CB9">
            <w:pPr>
              <w:jc w:val="center"/>
              <w:rPr>
                <w:rFonts w:hint="eastAsia" w:ascii="仿宋" w:hAnsi="仿宋" w:eastAsia="仿宋" w:cs="仿宋"/>
                <w:sz w:val="24"/>
                <w:highlight w:val="none"/>
              </w:rPr>
            </w:pPr>
            <w:r>
              <w:rPr>
                <w:rFonts w:hint="eastAsia" w:ascii="仿宋" w:hAnsi="仿宋" w:eastAsia="仿宋" w:cs="仿宋"/>
                <w:sz w:val="24"/>
                <w:highlight w:val="none"/>
              </w:rPr>
              <w:t>需提供</w:t>
            </w:r>
            <w:r>
              <w:rPr>
                <w:rFonts w:hint="eastAsia" w:ascii="仿宋" w:hAnsi="仿宋" w:eastAsia="仿宋" w:cs="仿宋"/>
                <w:sz w:val="24"/>
                <w:highlight w:val="none"/>
                <w:lang w:val="en-US" w:eastAsia="zh-CN"/>
              </w:rPr>
              <w:t>注册证</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或岗位证</w:t>
            </w:r>
            <w:r>
              <w:rPr>
                <w:rFonts w:hint="eastAsia" w:ascii="仿宋" w:hAnsi="仿宋" w:eastAsia="仿宋" w:cs="仿宋"/>
                <w:sz w:val="24"/>
                <w:highlight w:val="none"/>
              </w:rPr>
              <w:t>（或培训证）原件清晰扫描件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2432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9" w:type="dxa"/>
            <w:noWrap w:val="0"/>
            <w:vAlign w:val="center"/>
          </w:tcPr>
          <w:p w14:paraId="00FC4A3C">
            <w:pPr>
              <w:pStyle w:val="13"/>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1146" w:type="dxa"/>
            <w:noWrap w:val="0"/>
            <w:vAlign w:val="center"/>
          </w:tcPr>
          <w:p w14:paraId="30B5406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造价工程师</w:t>
            </w:r>
          </w:p>
        </w:tc>
        <w:tc>
          <w:tcPr>
            <w:tcW w:w="888" w:type="dxa"/>
            <w:noWrap w:val="0"/>
            <w:vAlign w:val="center"/>
          </w:tcPr>
          <w:p w14:paraId="403CEACC">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53711FC9">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645" w:type="dxa"/>
            <w:noWrap w:val="0"/>
            <w:vAlign w:val="center"/>
          </w:tcPr>
          <w:p w14:paraId="195421F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具备</w:t>
            </w:r>
            <w:r>
              <w:rPr>
                <w:rFonts w:hint="eastAsia" w:ascii="仿宋" w:hAnsi="仿宋" w:eastAsia="仿宋" w:cs="仿宋"/>
                <w:sz w:val="24"/>
                <w:szCs w:val="24"/>
                <w:highlight w:val="none"/>
                <w:lang w:val="en-US" w:eastAsia="zh-CN"/>
              </w:rPr>
              <w:t>一级</w:t>
            </w:r>
            <w:r>
              <w:rPr>
                <w:rFonts w:hint="eastAsia" w:ascii="仿宋" w:hAnsi="仿宋" w:eastAsia="仿宋" w:cs="仿宋"/>
                <w:sz w:val="24"/>
                <w:szCs w:val="24"/>
                <w:highlight w:val="none"/>
              </w:rPr>
              <w:t>注册造价工程师资格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其中</w:t>
            </w:r>
            <w:r>
              <w:rPr>
                <w:rFonts w:hint="eastAsia" w:ascii="仿宋" w:hAnsi="仿宋" w:eastAsia="仿宋" w:cs="仿宋"/>
                <w:sz w:val="24"/>
                <w:szCs w:val="24"/>
                <w:highlight w:val="none"/>
                <w:lang w:val="en-US" w:eastAsia="zh-CN"/>
              </w:rPr>
              <w:t>注册专业为土木建筑工程1人，注册专业为安装工程1人</w:t>
            </w:r>
            <w:r>
              <w:rPr>
                <w:rFonts w:hint="eastAsia" w:ascii="仿宋" w:hAnsi="仿宋" w:eastAsia="仿宋" w:cs="仿宋"/>
                <w:sz w:val="24"/>
                <w:szCs w:val="24"/>
                <w:highlight w:val="none"/>
                <w:lang w:eastAsia="zh-CN"/>
              </w:rPr>
              <w:t>），</w:t>
            </w:r>
            <w:r>
              <w:rPr>
                <w:rFonts w:hint="eastAsia" w:ascii="仿宋" w:hAnsi="仿宋" w:eastAsia="仿宋" w:cs="仿宋"/>
                <w:sz w:val="24"/>
                <w:highlight w:val="none"/>
              </w:rPr>
              <w:t>具备工程师或以上职称。</w:t>
            </w:r>
          </w:p>
        </w:tc>
        <w:tc>
          <w:tcPr>
            <w:tcW w:w="2517" w:type="dxa"/>
            <w:noWrap w:val="0"/>
            <w:vAlign w:val="center"/>
          </w:tcPr>
          <w:p w14:paraId="55F2FAE2">
            <w:pPr>
              <w:jc w:val="center"/>
              <w:rPr>
                <w:rFonts w:hint="eastAsia" w:ascii="仿宋" w:hAnsi="仿宋" w:eastAsia="仿宋" w:cs="仿宋"/>
                <w:sz w:val="24"/>
                <w:highlight w:val="none"/>
              </w:rPr>
            </w:pPr>
            <w:r>
              <w:rPr>
                <w:rFonts w:hint="eastAsia" w:ascii="仿宋" w:hAnsi="仿宋" w:eastAsia="仿宋" w:cs="仿宋"/>
                <w:sz w:val="24"/>
                <w:highlight w:val="none"/>
              </w:rPr>
              <w:t>需提供</w:t>
            </w:r>
            <w:r>
              <w:rPr>
                <w:rFonts w:hint="eastAsia" w:ascii="仿宋" w:hAnsi="仿宋" w:eastAsia="仿宋" w:cs="仿宋"/>
                <w:sz w:val="24"/>
                <w:highlight w:val="none"/>
                <w:lang w:val="en-US" w:eastAsia="zh-CN"/>
              </w:rPr>
              <w:t>注册证</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职称证原件清晰扫描件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69F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579" w:type="dxa"/>
            <w:noWrap w:val="0"/>
            <w:vAlign w:val="center"/>
          </w:tcPr>
          <w:p w14:paraId="226EC6BB">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146" w:type="dxa"/>
            <w:noWrap w:val="0"/>
            <w:vAlign w:val="center"/>
          </w:tcPr>
          <w:p w14:paraId="3E78FEE1">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监理员</w:t>
            </w:r>
          </w:p>
        </w:tc>
        <w:tc>
          <w:tcPr>
            <w:tcW w:w="888" w:type="dxa"/>
            <w:noWrap w:val="0"/>
            <w:vAlign w:val="center"/>
          </w:tcPr>
          <w:p w14:paraId="16F32EE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5B82A8DB">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645" w:type="dxa"/>
            <w:noWrap w:val="0"/>
            <w:vAlign w:val="center"/>
          </w:tcPr>
          <w:p w14:paraId="645F57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具有注册监理工程师</w:t>
            </w:r>
            <w:r>
              <w:rPr>
                <w:rFonts w:hint="eastAsia" w:ascii="仿宋" w:hAnsi="仿宋" w:eastAsia="仿宋" w:cs="仿宋"/>
                <w:sz w:val="24"/>
                <w:szCs w:val="24"/>
                <w:highlight w:val="none"/>
                <w:lang w:val="en-US" w:eastAsia="zh-CN"/>
              </w:rPr>
              <w:t>执业证书或专业监理工程师证或</w:t>
            </w:r>
            <w:r>
              <w:rPr>
                <w:rFonts w:hint="eastAsia" w:ascii="仿宋" w:hAnsi="仿宋" w:eastAsia="仿宋" w:cs="仿宋"/>
                <w:sz w:val="24"/>
                <w:szCs w:val="24"/>
                <w:highlight w:val="none"/>
              </w:rPr>
              <w:t>监理员</w:t>
            </w:r>
            <w:r>
              <w:rPr>
                <w:rFonts w:hint="eastAsia" w:ascii="仿宋" w:hAnsi="仿宋" w:eastAsia="仿宋" w:cs="仿宋"/>
                <w:sz w:val="24"/>
                <w:szCs w:val="24"/>
                <w:highlight w:val="none"/>
                <w:lang w:val="en-US" w:eastAsia="zh-CN"/>
              </w:rPr>
              <w:t>岗位证（</w:t>
            </w:r>
            <w:r>
              <w:rPr>
                <w:rFonts w:hint="eastAsia" w:ascii="仿宋" w:hAnsi="仿宋" w:eastAsia="仿宋" w:cs="仿宋"/>
                <w:sz w:val="24"/>
                <w:szCs w:val="24"/>
                <w:highlight w:val="none"/>
              </w:rPr>
              <w:t>或培训证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tc>
        <w:tc>
          <w:tcPr>
            <w:tcW w:w="2517" w:type="dxa"/>
            <w:noWrap w:val="0"/>
            <w:vAlign w:val="center"/>
          </w:tcPr>
          <w:p w14:paraId="5510B9E7">
            <w:pPr>
              <w:jc w:val="both"/>
              <w:rPr>
                <w:rFonts w:hint="eastAsia" w:ascii="仿宋" w:hAnsi="仿宋" w:eastAsia="仿宋" w:cs="仿宋"/>
                <w:sz w:val="24"/>
                <w:szCs w:val="24"/>
                <w:highlight w:val="none"/>
              </w:rPr>
            </w:pPr>
            <w:r>
              <w:rPr>
                <w:rFonts w:hint="eastAsia" w:ascii="仿宋" w:hAnsi="仿宋" w:eastAsia="仿宋" w:cs="仿宋"/>
                <w:sz w:val="24"/>
                <w:highlight w:val="none"/>
              </w:rPr>
              <w:t>需提供</w:t>
            </w:r>
            <w:r>
              <w:rPr>
                <w:rFonts w:hint="eastAsia" w:ascii="仿宋" w:hAnsi="仿宋" w:eastAsia="仿宋" w:cs="仿宋"/>
                <w:sz w:val="24"/>
                <w:highlight w:val="none"/>
                <w:lang w:val="en-US" w:eastAsia="zh-CN"/>
              </w:rPr>
              <w:t>注册证或专业监理工程师证或岗位证（或培训证）</w:t>
            </w:r>
            <w:r>
              <w:rPr>
                <w:rFonts w:hint="eastAsia" w:ascii="仿宋" w:hAnsi="仿宋" w:eastAsia="仿宋" w:cs="仿宋"/>
                <w:sz w:val="24"/>
                <w:highlight w:val="none"/>
              </w:rPr>
              <w:t>原件清晰扫描件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w:t>
            </w:r>
          </w:p>
        </w:tc>
      </w:tr>
      <w:tr w14:paraId="0DCF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79" w:type="dxa"/>
            <w:noWrap w:val="0"/>
            <w:vAlign w:val="center"/>
          </w:tcPr>
          <w:p w14:paraId="44510A05">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146" w:type="dxa"/>
            <w:noWrap w:val="0"/>
            <w:vAlign w:val="center"/>
          </w:tcPr>
          <w:p w14:paraId="7E36BD60">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图档资料管理员</w:t>
            </w:r>
          </w:p>
        </w:tc>
        <w:tc>
          <w:tcPr>
            <w:tcW w:w="888" w:type="dxa"/>
            <w:noWrap w:val="0"/>
            <w:vAlign w:val="center"/>
          </w:tcPr>
          <w:p w14:paraId="7F66A6BB">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全期</w:t>
            </w:r>
          </w:p>
        </w:tc>
        <w:tc>
          <w:tcPr>
            <w:tcW w:w="863" w:type="dxa"/>
            <w:noWrap w:val="0"/>
            <w:vAlign w:val="center"/>
          </w:tcPr>
          <w:p w14:paraId="273303C9">
            <w:pPr>
              <w:pStyle w:val="1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645" w:type="dxa"/>
            <w:noWrap w:val="0"/>
            <w:vAlign w:val="center"/>
          </w:tcPr>
          <w:p w14:paraId="4A82D5C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具有资料员</w:t>
            </w:r>
            <w:r>
              <w:rPr>
                <w:rFonts w:hint="eastAsia" w:ascii="仿宋" w:hAnsi="仿宋" w:eastAsia="仿宋" w:cs="仿宋"/>
                <w:sz w:val="24"/>
                <w:szCs w:val="24"/>
                <w:highlight w:val="none"/>
                <w:lang w:val="en-US" w:eastAsia="zh-CN"/>
              </w:rPr>
              <w:t>岗位证（或</w:t>
            </w:r>
            <w:r>
              <w:rPr>
                <w:rFonts w:hint="eastAsia" w:ascii="仿宋" w:hAnsi="仿宋" w:eastAsia="仿宋" w:cs="仿宋"/>
                <w:sz w:val="24"/>
                <w:szCs w:val="24"/>
                <w:highlight w:val="none"/>
              </w:rPr>
              <w:t>培训证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tc>
        <w:tc>
          <w:tcPr>
            <w:tcW w:w="2517" w:type="dxa"/>
            <w:noWrap w:val="0"/>
            <w:vAlign w:val="center"/>
          </w:tcPr>
          <w:p w14:paraId="2329D5A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需提供资料员</w:t>
            </w:r>
            <w:r>
              <w:rPr>
                <w:rFonts w:hint="eastAsia" w:ascii="仿宋" w:hAnsi="仿宋" w:eastAsia="仿宋" w:cs="仿宋"/>
                <w:sz w:val="24"/>
                <w:szCs w:val="24"/>
                <w:highlight w:val="none"/>
                <w:lang w:val="en-US" w:eastAsia="zh-CN"/>
              </w:rPr>
              <w:t>岗位证（或</w:t>
            </w:r>
            <w:r>
              <w:rPr>
                <w:rFonts w:hint="eastAsia" w:ascii="仿宋" w:hAnsi="仿宋" w:eastAsia="仿宋" w:cs="仿宋"/>
                <w:sz w:val="24"/>
                <w:szCs w:val="24"/>
                <w:highlight w:val="none"/>
              </w:rPr>
              <w:t>培训证</w:t>
            </w:r>
            <w:r>
              <w:rPr>
                <w:rFonts w:hint="eastAsia" w:ascii="仿宋" w:hAnsi="仿宋" w:eastAsia="仿宋" w:cs="仿宋"/>
                <w:sz w:val="24"/>
                <w:szCs w:val="24"/>
                <w:highlight w:val="none"/>
                <w:lang w:val="en-US" w:eastAsia="zh-CN"/>
              </w:rPr>
              <w:t>）</w:t>
            </w:r>
            <w:r>
              <w:rPr>
                <w:rFonts w:hint="eastAsia" w:ascii="仿宋" w:hAnsi="仿宋" w:eastAsia="仿宋" w:cs="仿宋"/>
                <w:sz w:val="24"/>
                <w:highlight w:val="none"/>
              </w:rPr>
              <w:t>原件清晰</w:t>
            </w:r>
            <w:r>
              <w:rPr>
                <w:rFonts w:hint="eastAsia" w:ascii="仿宋" w:hAnsi="仿宋" w:eastAsia="仿宋" w:cs="仿宋"/>
                <w:sz w:val="24"/>
                <w:szCs w:val="24"/>
                <w:highlight w:val="none"/>
              </w:rPr>
              <w:t>扫描件</w:t>
            </w:r>
            <w:r>
              <w:rPr>
                <w:rFonts w:hint="eastAsia" w:ascii="仿宋" w:hAnsi="仿宋" w:eastAsia="仿宋" w:cs="仿宋"/>
                <w:sz w:val="24"/>
                <w:szCs w:val="24"/>
                <w:highlight w:val="none"/>
                <w:lang w:eastAsia="zh-CN"/>
              </w:rPr>
              <w:t>（</w:t>
            </w:r>
            <w:r>
              <w:rPr>
                <w:rFonts w:hint="eastAsia" w:ascii="仿宋" w:hAnsi="仿宋" w:eastAsia="仿宋" w:cs="仿宋"/>
                <w:sz w:val="24"/>
                <w:highlight w:val="none"/>
                <w:lang w:val="en-US" w:eastAsia="zh-CN"/>
              </w:rPr>
              <w:t>或电子证书</w:t>
            </w:r>
            <w:r>
              <w:rPr>
                <w:rFonts w:hint="eastAsia" w:ascii="仿宋" w:hAnsi="仿宋" w:eastAsia="仿宋" w:cs="仿宋"/>
                <w:sz w:val="24"/>
                <w:szCs w:val="24"/>
                <w:highlight w:val="none"/>
                <w:lang w:eastAsia="zh-CN"/>
              </w:rPr>
              <w:t>）</w:t>
            </w:r>
            <w:r>
              <w:rPr>
                <w:rFonts w:hint="eastAsia" w:ascii="仿宋" w:hAnsi="仿宋" w:eastAsia="仿宋" w:cs="仿宋"/>
                <w:sz w:val="24"/>
                <w:highlight w:val="none"/>
                <w:lang w:val="en-US" w:eastAsia="zh-CN"/>
              </w:rPr>
              <w:t>。</w:t>
            </w:r>
          </w:p>
        </w:tc>
      </w:tr>
      <w:tr w14:paraId="00F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79" w:type="dxa"/>
            <w:noWrap w:val="0"/>
            <w:vAlign w:val="center"/>
          </w:tcPr>
          <w:p w14:paraId="1C7A8130">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总计</w:t>
            </w:r>
          </w:p>
        </w:tc>
        <w:tc>
          <w:tcPr>
            <w:tcW w:w="1146" w:type="dxa"/>
            <w:noWrap w:val="0"/>
            <w:vAlign w:val="center"/>
          </w:tcPr>
          <w:p w14:paraId="3C1507F1">
            <w:pPr>
              <w:pStyle w:val="13"/>
              <w:jc w:val="center"/>
              <w:rPr>
                <w:rFonts w:hint="eastAsia" w:ascii="仿宋" w:hAnsi="仿宋" w:eastAsia="仿宋" w:cs="仿宋"/>
                <w:sz w:val="24"/>
                <w:szCs w:val="24"/>
                <w:highlight w:val="none"/>
              </w:rPr>
            </w:pPr>
          </w:p>
        </w:tc>
        <w:tc>
          <w:tcPr>
            <w:tcW w:w="888" w:type="dxa"/>
            <w:noWrap w:val="0"/>
            <w:vAlign w:val="center"/>
          </w:tcPr>
          <w:p w14:paraId="573F74E1">
            <w:pPr>
              <w:pStyle w:val="13"/>
              <w:jc w:val="center"/>
              <w:rPr>
                <w:rFonts w:hint="eastAsia" w:ascii="仿宋" w:hAnsi="仿宋" w:eastAsia="仿宋" w:cs="仿宋"/>
                <w:sz w:val="24"/>
                <w:szCs w:val="24"/>
                <w:highlight w:val="none"/>
              </w:rPr>
            </w:pPr>
          </w:p>
        </w:tc>
        <w:tc>
          <w:tcPr>
            <w:tcW w:w="863" w:type="dxa"/>
            <w:noWrap w:val="0"/>
            <w:vAlign w:val="center"/>
          </w:tcPr>
          <w:p w14:paraId="5159B6C4">
            <w:pPr>
              <w:pStyle w:val="13"/>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p>
        </w:tc>
        <w:tc>
          <w:tcPr>
            <w:tcW w:w="3645" w:type="dxa"/>
            <w:noWrap w:val="0"/>
            <w:vAlign w:val="center"/>
          </w:tcPr>
          <w:p w14:paraId="1ABCBEE0">
            <w:pPr>
              <w:jc w:val="center"/>
              <w:rPr>
                <w:rFonts w:hint="eastAsia" w:ascii="仿宋" w:hAnsi="仿宋" w:eastAsia="仿宋" w:cs="仿宋"/>
                <w:sz w:val="24"/>
                <w:szCs w:val="24"/>
                <w:highlight w:val="none"/>
              </w:rPr>
            </w:pPr>
          </w:p>
        </w:tc>
        <w:tc>
          <w:tcPr>
            <w:tcW w:w="2517" w:type="dxa"/>
            <w:noWrap w:val="0"/>
            <w:vAlign w:val="center"/>
          </w:tcPr>
          <w:p w14:paraId="55B44D03">
            <w:pPr>
              <w:jc w:val="center"/>
              <w:rPr>
                <w:rFonts w:hint="eastAsia" w:ascii="仿宋" w:hAnsi="仿宋" w:eastAsia="仿宋" w:cs="仿宋"/>
                <w:sz w:val="24"/>
                <w:szCs w:val="24"/>
                <w:highlight w:val="none"/>
              </w:rPr>
            </w:pPr>
          </w:p>
        </w:tc>
      </w:tr>
    </w:tbl>
    <w:p w14:paraId="11C27E17">
      <w:pPr>
        <w:shd w:val="clear" w:color="auto" w:fill="FFFFFF" w:themeFill="background1"/>
        <w:spacing w:line="560" w:lineRule="exact"/>
        <w:ind w:firstLine="640" w:firstLineChars="200"/>
      </w:pPr>
      <w:r>
        <w:rPr>
          <w:rFonts w:hint="eastAsia" w:ascii="仿宋_GB2312" w:hAnsi="仿宋" w:eastAsia="仿宋_GB2312" w:cs="仿宋"/>
          <w:bCs/>
          <w:sz w:val="32"/>
          <w:szCs w:val="32"/>
        </w:rPr>
        <w:t>实施过程中，如果甲方认为人员配备不够，要求增加，乙方应无条件配合，并在一周内将人员安排到位。</w:t>
      </w:r>
    </w:p>
    <w:p w14:paraId="40254F01">
      <w:pPr>
        <w:pStyle w:val="53"/>
        <w:ind w:firstLine="0" w:firstLineChars="0"/>
        <w:rPr>
          <w:rFonts w:hint="eastAsia" w:ascii="宋体" w:hAnsi="宋体"/>
          <w:b/>
        </w:rPr>
      </w:pPr>
      <w:r>
        <w:br w:type="page"/>
      </w:r>
      <w:r>
        <w:rPr>
          <w:rFonts w:hint="eastAsia"/>
          <w:b/>
          <w:spacing w:val="0"/>
        </w:rPr>
        <w:t>附件5</w:t>
      </w:r>
    </w:p>
    <w:p w14:paraId="7254C0D6">
      <w:pPr>
        <w:pStyle w:val="4"/>
        <w:spacing w:before="0" w:after="0" w:line="480" w:lineRule="exact"/>
        <w:jc w:val="center"/>
        <w:rPr>
          <w:rFonts w:hint="eastAsia" w:ascii="宋体" w:hAnsi="宋体"/>
          <w:sz w:val="36"/>
          <w:szCs w:val="36"/>
        </w:rPr>
      </w:pPr>
      <w:bookmarkStart w:id="24" w:name="_Toc235890547"/>
      <w:r>
        <w:rPr>
          <w:rFonts w:hint="eastAsia" w:ascii="宋体" w:hAnsi="宋体"/>
          <w:sz w:val="36"/>
          <w:szCs w:val="36"/>
        </w:rPr>
        <w:t>项目总监驻场承诺书</w:t>
      </w:r>
      <w:bookmarkEnd w:id="24"/>
    </w:p>
    <w:p w14:paraId="3876CC07">
      <w:pPr>
        <w:spacing w:line="480" w:lineRule="exact"/>
        <w:rPr>
          <w:rFonts w:hint="eastAsia" w:ascii="宋体" w:hAnsi="宋体"/>
          <w:sz w:val="24"/>
        </w:rPr>
      </w:pPr>
      <w:r>
        <w:rPr>
          <w:rFonts w:hint="eastAsia" w:ascii="宋体" w:hAnsi="宋体"/>
          <w:sz w:val="24"/>
        </w:rPr>
        <w:t>致（业主）</w:t>
      </w:r>
      <w:r>
        <w:rPr>
          <w:rFonts w:hint="eastAsia" w:ascii="宋体" w:hAnsi="宋体"/>
          <w:sz w:val="24"/>
          <w:u w:val="single"/>
        </w:rPr>
        <w:t>广州海丝城房地产开发有限公司</w:t>
      </w:r>
      <w:r>
        <w:rPr>
          <w:rFonts w:hint="eastAsia" w:ascii="宋体" w:hAnsi="宋体"/>
          <w:sz w:val="24"/>
        </w:rPr>
        <w:t>：</w:t>
      </w:r>
    </w:p>
    <w:p w14:paraId="407DECCE">
      <w:pPr>
        <w:spacing w:line="480" w:lineRule="exact"/>
        <w:ind w:firstLine="480" w:firstLineChars="200"/>
        <w:rPr>
          <w:rFonts w:hint="eastAsia" w:ascii="宋体" w:hAnsi="宋体"/>
          <w:sz w:val="24"/>
        </w:rPr>
      </w:pPr>
      <w:r>
        <w:rPr>
          <w:rFonts w:hint="eastAsia" w:ascii="宋体" w:hAnsi="宋体"/>
          <w:sz w:val="24"/>
        </w:rPr>
        <w:t>本人（姓名）</w:t>
      </w:r>
      <w:r>
        <w:rPr>
          <w:rFonts w:hint="eastAsia" w:ascii="宋体" w:hAnsi="宋体"/>
          <w:sz w:val="24"/>
          <w:u w:val="single"/>
        </w:rPr>
        <w:t xml:space="preserve">      </w:t>
      </w:r>
      <w:r>
        <w:rPr>
          <w:rFonts w:hint="eastAsia" w:ascii="宋体" w:hAnsi="宋体"/>
          <w:sz w:val="24"/>
        </w:rPr>
        <w:t xml:space="preserve">，监理工程师证书注册编号： </w:t>
      </w:r>
      <w:r>
        <w:rPr>
          <w:rFonts w:hint="eastAsia" w:ascii="宋体" w:hAnsi="宋体"/>
          <w:sz w:val="24"/>
          <w:u w:val="single"/>
        </w:rPr>
        <w:t xml:space="preserve">      </w:t>
      </w:r>
      <w:r>
        <w:rPr>
          <w:rFonts w:hint="eastAsia" w:ascii="宋体" w:hAnsi="宋体"/>
          <w:sz w:val="24"/>
        </w:rPr>
        <w:t>，受（监理人）</w:t>
      </w:r>
      <w:r>
        <w:rPr>
          <w:rFonts w:hint="eastAsia" w:ascii="宋体" w:hAnsi="宋体"/>
          <w:sz w:val="24"/>
          <w:u w:val="single"/>
        </w:rPr>
        <w:t xml:space="preserve">         有限公司 </w:t>
      </w:r>
      <w:r>
        <w:rPr>
          <w:rFonts w:hint="eastAsia" w:ascii="宋体" w:hAnsi="宋体"/>
          <w:sz w:val="24"/>
        </w:rPr>
        <w:t>委派，拟在（项目名称）</w:t>
      </w:r>
      <w:r>
        <w:rPr>
          <w:rFonts w:hint="eastAsia" w:ascii="宋体" w:hAnsi="宋体"/>
          <w:sz w:val="24"/>
          <w:u w:val="single"/>
        </w:rPr>
        <w:t xml:space="preserve"> </w:t>
      </w:r>
      <w:r>
        <w:rPr>
          <w:rFonts w:hint="eastAsia" w:ascii="宋体" w:hAnsi="宋体" w:cs="宋体"/>
          <w:sz w:val="24"/>
          <w:szCs w:val="24"/>
          <w:u w:val="single"/>
        </w:rPr>
        <w:t>广州市黄埔区庙头旧改项目-复建三期AP0905003地块建设工程施工监理服务</w:t>
      </w:r>
      <w:r>
        <w:rPr>
          <w:rFonts w:hint="eastAsia" w:ascii="宋体" w:hAnsi="宋体"/>
          <w:sz w:val="24"/>
          <w:u w:val="single"/>
        </w:rPr>
        <w:t xml:space="preserve"> </w:t>
      </w:r>
      <w:r>
        <w:rPr>
          <w:rFonts w:hint="eastAsia" w:ascii="宋体" w:hAnsi="宋体"/>
          <w:sz w:val="24"/>
        </w:rPr>
        <w:t>担任总监理工程师一职。为加强本工程的监理工作，保证我公司在中标后严格履行与业主签定的工程建设承包合同，圆满的完成本项工程，我愿就此做出以下承诺：</w:t>
      </w:r>
    </w:p>
    <w:p w14:paraId="39F26085">
      <w:pPr>
        <w:spacing w:line="480" w:lineRule="exact"/>
        <w:ind w:firstLine="480" w:firstLineChars="200"/>
        <w:rPr>
          <w:rFonts w:hint="eastAsia" w:ascii="宋体" w:hAnsi="宋体"/>
          <w:sz w:val="24"/>
        </w:rPr>
      </w:pPr>
      <w:r>
        <w:rPr>
          <w:rFonts w:hint="eastAsia" w:ascii="宋体" w:hAnsi="宋体"/>
          <w:sz w:val="24"/>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226DA54F">
      <w:pPr>
        <w:spacing w:line="480" w:lineRule="exact"/>
        <w:ind w:firstLine="480" w:firstLineChars="200"/>
        <w:rPr>
          <w:rFonts w:hint="eastAsia" w:ascii="宋体" w:hAnsi="宋体"/>
          <w:sz w:val="24"/>
        </w:rPr>
      </w:pPr>
      <w:r>
        <w:rPr>
          <w:rFonts w:hint="eastAsia" w:ascii="宋体" w:hAnsi="宋体"/>
          <w:sz w:val="24"/>
        </w:rPr>
        <w:t>2．本人保证在项目签订合同之日起至项目全部工程施工验收完成期间只担任此项目的项目总监，不参加其他项目的具体工作，不在其他工程项目中担任实际职务。</w:t>
      </w:r>
    </w:p>
    <w:p w14:paraId="636B9D1E">
      <w:pPr>
        <w:spacing w:line="480" w:lineRule="exact"/>
        <w:ind w:firstLine="480" w:firstLineChars="200"/>
        <w:rPr>
          <w:rFonts w:hint="eastAsia" w:ascii="宋体" w:hAnsi="宋体"/>
          <w:sz w:val="24"/>
        </w:rPr>
      </w:pPr>
      <w:r>
        <w:rPr>
          <w:rFonts w:hint="eastAsia" w:ascii="宋体" w:hAnsi="宋体"/>
          <w:sz w:val="24"/>
        </w:rPr>
        <w:t>3．除非征得业主的书面批准，否则如果违背以上承诺，不能常驻施工现场，我自愿接受业主给予我本人的批评和处罚，并同意业主就此作为我个人的不良纪录进一步上报监理工程师证书注册、备案、审批机构，直至广州市建委等有关部门并接受上述部门给予的通报和相关职能部门给予的扣证等处罚。</w:t>
      </w:r>
    </w:p>
    <w:p w14:paraId="32776470">
      <w:pPr>
        <w:spacing w:line="480" w:lineRule="exact"/>
        <w:rPr>
          <w:sz w:val="24"/>
        </w:rPr>
      </w:pPr>
    </w:p>
    <w:p w14:paraId="2954DCAE">
      <w:pPr>
        <w:spacing w:line="480" w:lineRule="exact"/>
        <w:rPr>
          <w:rFonts w:hint="eastAsia" w:ascii="宋体" w:hAnsi="宋体"/>
          <w:sz w:val="24"/>
        </w:rPr>
      </w:pPr>
      <w:r>
        <w:rPr>
          <w:rFonts w:hint="eastAsia"/>
          <w:sz w:val="24"/>
        </w:rPr>
        <w:t>投标人（盖公章）：</w:t>
      </w:r>
      <w:r>
        <w:rPr>
          <w:rFonts w:hint="eastAsia" w:ascii="宋体" w:hAnsi="宋体"/>
          <w:sz w:val="24"/>
        </w:rPr>
        <w:t xml:space="preserve"> </w:t>
      </w:r>
    </w:p>
    <w:p w14:paraId="37A2B755">
      <w:pPr>
        <w:spacing w:line="480" w:lineRule="exact"/>
        <w:rPr>
          <w:sz w:val="24"/>
        </w:rPr>
      </w:pPr>
      <w:r>
        <w:rPr>
          <w:rFonts w:hint="eastAsia"/>
          <w:sz w:val="24"/>
        </w:rPr>
        <w:t>法人代表</w:t>
      </w:r>
      <w:r>
        <w:rPr>
          <w:sz w:val="24"/>
        </w:rPr>
        <w:t>(</w:t>
      </w:r>
      <w:r>
        <w:rPr>
          <w:rFonts w:hint="eastAsia"/>
          <w:sz w:val="24"/>
        </w:rPr>
        <w:t>或被授权人</w:t>
      </w:r>
      <w:r>
        <w:rPr>
          <w:sz w:val="24"/>
        </w:rPr>
        <w:t>)</w:t>
      </w:r>
      <w:r>
        <w:rPr>
          <w:rFonts w:hint="eastAsia"/>
          <w:sz w:val="24"/>
        </w:rPr>
        <w:t xml:space="preserve"> （签字或盖章）：</w:t>
      </w:r>
    </w:p>
    <w:p w14:paraId="78601397">
      <w:pPr>
        <w:spacing w:line="480" w:lineRule="exact"/>
        <w:rPr>
          <w:sz w:val="24"/>
        </w:rPr>
      </w:pPr>
      <w:r>
        <w:rPr>
          <w:rFonts w:hint="eastAsia"/>
          <w:sz w:val="24"/>
        </w:rPr>
        <w:t>日期：    年  月  日</w:t>
      </w:r>
    </w:p>
    <w:p w14:paraId="18DC6E49">
      <w:pPr>
        <w:spacing w:line="480" w:lineRule="exact"/>
        <w:rPr>
          <w:b/>
          <w:sz w:val="24"/>
          <w:szCs w:val="24"/>
        </w:rPr>
      </w:pPr>
    </w:p>
    <w:p w14:paraId="5B7FA5AF">
      <w:pPr>
        <w:spacing w:line="480" w:lineRule="exact"/>
        <w:rPr>
          <w:b/>
          <w:sz w:val="24"/>
          <w:szCs w:val="24"/>
        </w:rPr>
      </w:pPr>
    </w:p>
    <w:p w14:paraId="4B040922">
      <w:pPr>
        <w:snapToGrid w:val="0"/>
        <w:spacing w:line="480" w:lineRule="exact"/>
        <w:rPr>
          <w:rFonts w:hint="eastAsia" w:ascii="宋体" w:hAnsi="宋体" w:cs="宋体"/>
          <w:snapToGrid w:val="0"/>
          <w:sz w:val="24"/>
          <w:szCs w:val="21"/>
          <w:lang w:val="zh-CN"/>
        </w:rPr>
      </w:pPr>
    </w:p>
    <w:p w14:paraId="74DF4007">
      <w:pPr>
        <w:spacing w:line="480" w:lineRule="exact"/>
        <w:rPr>
          <w:b/>
          <w:bCs/>
          <w:spacing w:val="20"/>
          <w:sz w:val="52"/>
          <w:szCs w:val="52"/>
        </w:rPr>
      </w:pPr>
    </w:p>
    <w:p w14:paraId="33A85537">
      <w:pPr>
        <w:spacing w:line="480" w:lineRule="exact"/>
        <w:rPr>
          <w:b/>
          <w:bCs/>
          <w:spacing w:val="20"/>
          <w:sz w:val="52"/>
          <w:szCs w:val="52"/>
        </w:rPr>
      </w:pPr>
    </w:p>
    <w:p w14:paraId="5BD9DE72">
      <w:pPr>
        <w:spacing w:line="480" w:lineRule="exact"/>
        <w:rPr>
          <w:b/>
          <w:bCs/>
          <w:spacing w:val="20"/>
          <w:sz w:val="52"/>
          <w:szCs w:val="52"/>
        </w:rPr>
      </w:pPr>
    </w:p>
    <w:p w14:paraId="50378F7C">
      <w:pPr>
        <w:spacing w:line="480" w:lineRule="exact"/>
        <w:rPr>
          <w:b/>
          <w:bCs/>
          <w:spacing w:val="20"/>
          <w:sz w:val="52"/>
          <w:szCs w:val="52"/>
        </w:rPr>
      </w:pPr>
    </w:p>
    <w:p w14:paraId="7E885A3D">
      <w:pPr>
        <w:pStyle w:val="53"/>
        <w:ind w:firstLine="0" w:firstLineChars="0"/>
        <w:rPr>
          <w:rFonts w:hint="eastAsia" w:ascii="宋体" w:hAnsi="宋体"/>
          <w:sz w:val="28"/>
          <w:szCs w:val="28"/>
        </w:rPr>
      </w:pPr>
      <w:r>
        <w:rPr>
          <w:rFonts w:hint="eastAsia" w:ascii="宋体" w:hAnsi="宋体"/>
          <w:b/>
          <w:spacing w:val="0"/>
          <w:sz w:val="28"/>
          <w:szCs w:val="28"/>
        </w:rPr>
        <w:t>附件6</w:t>
      </w:r>
    </w:p>
    <w:p w14:paraId="4FFAE054">
      <w:pPr>
        <w:pStyle w:val="4"/>
        <w:spacing w:before="120"/>
        <w:ind w:right="54"/>
        <w:jc w:val="center"/>
        <w:rPr>
          <w:rFonts w:hint="eastAsia" w:ascii="宋体" w:hAnsi="宋体"/>
          <w:sz w:val="36"/>
          <w:szCs w:val="36"/>
        </w:rPr>
      </w:pPr>
      <w:r>
        <w:rPr>
          <w:rFonts w:hint="eastAsia" w:ascii="宋体" w:hAnsi="宋体"/>
          <w:sz w:val="36"/>
          <w:szCs w:val="36"/>
        </w:rPr>
        <w:t xml:space="preserve">    履约保函（格式）</w:t>
      </w:r>
    </w:p>
    <w:p w14:paraId="667CCE41">
      <w:pPr>
        <w:spacing w:line="360" w:lineRule="auto"/>
        <w:rPr>
          <w:rFonts w:hint="eastAsia" w:ascii="宋体" w:hAnsi="宋体"/>
          <w:sz w:val="24"/>
        </w:rPr>
      </w:pPr>
      <w:r>
        <w:rPr>
          <w:rFonts w:hint="eastAsia" w:ascii="宋体" w:hAnsi="宋体"/>
          <w:sz w:val="24"/>
        </w:rPr>
        <w:t>致：广州海丝城房地产开发有限公司</w:t>
      </w:r>
      <w:r>
        <w:rPr>
          <w:rFonts w:ascii="宋体" w:hAnsi="宋体"/>
          <w:sz w:val="24"/>
        </w:rPr>
        <w:t xml:space="preserve">  </w:t>
      </w:r>
    </w:p>
    <w:p w14:paraId="5D01885A">
      <w:pPr>
        <w:spacing w:line="360" w:lineRule="auto"/>
        <w:ind w:firstLine="480" w:firstLineChars="200"/>
        <w:rPr>
          <w:rFonts w:hint="eastAsia"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（以下简称“监理人”）已与</w:t>
      </w:r>
      <w:r>
        <w:rPr>
          <w:rFonts w:ascii="宋体" w:hAnsi="宋体"/>
          <w:sz w:val="24"/>
        </w:rPr>
        <w:t xml:space="preserve"> </w:t>
      </w:r>
      <w:r>
        <w:rPr>
          <w:rFonts w:hint="eastAsia" w:ascii="宋体" w:hAnsi="宋体"/>
          <w:sz w:val="24"/>
          <w:u w:val="single"/>
        </w:rPr>
        <w:t>广州海丝城房地产开发有限公司</w:t>
      </w:r>
      <w:r>
        <w:rPr>
          <w:rFonts w:ascii="宋体" w:hAnsi="宋体"/>
          <w:sz w:val="24"/>
          <w:u w:val="single"/>
        </w:rPr>
        <w:t xml:space="preserve"> </w:t>
      </w:r>
      <w:r>
        <w:rPr>
          <w:rFonts w:hint="eastAsia" w:ascii="宋体" w:hAnsi="宋体"/>
          <w:sz w:val="24"/>
        </w:rPr>
        <w:t>（以下简称“你方”）就</w:t>
      </w:r>
      <w:r>
        <w:rPr>
          <w:rFonts w:hint="eastAsia" w:ascii="宋体" w:hAnsi="宋体"/>
          <w:sz w:val="24"/>
          <w:u w:val="single"/>
        </w:rPr>
        <w:t xml:space="preserve"> </w:t>
      </w:r>
      <w:r>
        <w:rPr>
          <w:rFonts w:hint="eastAsia" w:ascii="宋体" w:hAnsi="宋体" w:cs="宋体"/>
          <w:sz w:val="24"/>
          <w:szCs w:val="24"/>
          <w:u w:val="single"/>
        </w:rPr>
        <w:t>广州市黄埔区庙头旧改项目-复建三期AP0905003地块建设工程施工监理服务</w:t>
      </w:r>
      <w:r>
        <w:rPr>
          <w:rFonts w:hint="eastAsia" w:ascii="宋体" w:hAnsi="宋体"/>
          <w:sz w:val="24"/>
        </w:rPr>
        <w:t>项目签订了合同（下称“合同”，合同编号：</w:t>
      </w:r>
      <w:r>
        <w:rPr>
          <w:rFonts w:hint="eastAsia" w:ascii="宋体" w:hAnsi="宋体"/>
          <w:sz w:val="24"/>
          <w:u w:val="single"/>
        </w:rPr>
        <w:t xml:space="preserve">          </w:t>
      </w:r>
      <w:r>
        <w:rPr>
          <w:rFonts w:hint="eastAsia" w:ascii="宋体" w:hAnsi="宋体"/>
          <w:sz w:val="24"/>
        </w:rPr>
        <w:t>）；鉴于你方在合同中要求监理人向你方提交下述金额的银行开具的履约保函，作为监理人履行本合同责任的保证，我行同意为监理人出具本保函。</w:t>
      </w:r>
    </w:p>
    <w:p w14:paraId="1ED8BE63">
      <w:pPr>
        <w:spacing w:line="360" w:lineRule="auto"/>
        <w:ind w:firstLine="480" w:firstLineChars="200"/>
        <w:rPr>
          <w:rFonts w:hint="eastAsia" w:ascii="宋体" w:hAnsi="宋体"/>
          <w:sz w:val="24"/>
        </w:rPr>
      </w:pPr>
      <w:r>
        <w:rPr>
          <w:rFonts w:hint="eastAsia" w:ascii="宋体" w:hAnsi="宋体"/>
          <w:sz w:val="24"/>
        </w:rPr>
        <w:t>根据本保函，我行向你方承担支付人民币（大写）</w:t>
      </w:r>
      <w:r>
        <w:rPr>
          <w:rFonts w:hint="eastAsia" w:ascii="宋体" w:hAnsi="宋体"/>
          <w:sz w:val="24"/>
          <w:u w:val="single"/>
        </w:rPr>
        <w:t xml:space="preserve">      </w:t>
      </w:r>
      <w:r>
        <w:rPr>
          <w:rFonts w:hint="eastAsia" w:ascii="宋体" w:hAnsi="宋体"/>
          <w:sz w:val="24"/>
        </w:rPr>
        <w:t>（RMB</w:t>
      </w:r>
      <w:r>
        <w:rPr>
          <w:rFonts w:hint="eastAsia" w:ascii="宋体" w:hAnsi="宋体"/>
          <w:sz w:val="24"/>
          <w:u w:val="single"/>
        </w:rPr>
        <w:t xml:space="preserve">     </w:t>
      </w:r>
      <w:r>
        <w:rPr>
          <w:rFonts w:hint="eastAsia" w:ascii="宋体" w:hAnsi="宋体"/>
          <w:sz w:val="24"/>
        </w:rPr>
        <w:t>万元）[按合同包干监理酬金的10%计算]的责任，并无条件受本保函的约束。</w:t>
      </w:r>
    </w:p>
    <w:p w14:paraId="7C0C9FB2">
      <w:pPr>
        <w:spacing w:line="360" w:lineRule="auto"/>
        <w:ind w:firstLine="480" w:firstLineChars="200"/>
        <w:rPr>
          <w:rFonts w:hint="eastAsia" w:ascii="宋体" w:hAnsi="宋体"/>
          <w:sz w:val="24"/>
        </w:rPr>
      </w:pPr>
      <w:r>
        <w:rPr>
          <w:rFonts w:hint="eastAsia" w:ascii="宋体" w:hAnsi="宋体"/>
          <w:sz w:val="24"/>
        </w:rPr>
        <w:t>监理人在合同履行过程中，由于资金、技术、质量或非不可抗力等原因违反合同的约定及∕或给你方造成经济损失时，在你方以书面形式提出要求得到上述金额内的任何付款时，我行于3日内给予支付，不挑剔、不争辩、也不要求你方出具证明或说明背景、理由。</w:t>
      </w:r>
    </w:p>
    <w:p w14:paraId="0B5777AA">
      <w:pPr>
        <w:spacing w:line="360" w:lineRule="auto"/>
        <w:ind w:firstLine="480" w:firstLineChars="200"/>
        <w:rPr>
          <w:rFonts w:hint="eastAsia" w:ascii="宋体" w:hAnsi="宋体"/>
          <w:sz w:val="24"/>
        </w:rPr>
      </w:pPr>
      <w:r>
        <w:rPr>
          <w:rFonts w:hint="eastAsia" w:ascii="宋体" w:hAnsi="宋体"/>
          <w:sz w:val="24"/>
        </w:rPr>
        <w:t>我行放弃你方应先向监理人要求赔偿上述金额然后再向我行提出要求的权利。</w:t>
      </w:r>
    </w:p>
    <w:p w14:paraId="35965BF2">
      <w:pPr>
        <w:pStyle w:val="14"/>
        <w:spacing w:line="360" w:lineRule="auto"/>
        <w:ind w:left="0" w:leftChars="0" w:firstLine="480" w:firstLineChars="200"/>
        <w:rPr>
          <w:rFonts w:hint="eastAsia" w:ascii="宋体" w:hAnsi="宋体"/>
          <w:sz w:val="24"/>
        </w:rPr>
      </w:pPr>
      <w:r>
        <w:rPr>
          <w:rFonts w:hint="eastAsia" w:ascii="宋体" w:hAnsi="宋体"/>
          <w:sz w:val="24"/>
        </w:rPr>
        <w:t>我行还同意在你方和监理人之间的合同条款、合同项下的工程或合同文件发生变化、补充或修改后，我行承担本保函的责任也不改变，有关上述变化、补充和修改也无须通知我行。</w:t>
      </w:r>
    </w:p>
    <w:p w14:paraId="64522CAD">
      <w:pPr>
        <w:spacing w:line="360" w:lineRule="auto"/>
        <w:ind w:firstLine="480"/>
        <w:rPr>
          <w:rFonts w:hint="eastAsia" w:ascii="宋体" w:hAnsi="宋体"/>
          <w:sz w:val="24"/>
        </w:rPr>
      </w:pPr>
      <w:r>
        <w:rPr>
          <w:rFonts w:hint="eastAsia" w:ascii="宋体" w:hAnsi="宋体"/>
          <w:sz w:val="24"/>
        </w:rPr>
        <w:t>我行保证期为：自本保函开立之日起至</w:t>
      </w:r>
      <w:r>
        <w:rPr>
          <w:rFonts w:hint="eastAsia" w:ascii="宋体" w:hAnsi="宋体" w:cs="宋体"/>
          <w:sz w:val="24"/>
          <w:szCs w:val="24"/>
          <w:u w:val="single"/>
        </w:rPr>
        <w:t>广州市黄埔区庙头旧改项目-复建三期AP0905003地块建设工程</w:t>
      </w:r>
      <w:r>
        <w:rPr>
          <w:rFonts w:hint="eastAsia" w:ascii="宋体" w:hAnsi="宋体"/>
          <w:sz w:val="24"/>
        </w:rPr>
        <w:t>施工工程竣工验收通过且</w:t>
      </w:r>
      <w:r>
        <w:rPr>
          <w:rFonts w:hint="eastAsia" w:ascii="宋体" w:hAnsi="宋体"/>
          <w:snapToGrid w:val="0"/>
          <w:sz w:val="24"/>
          <w:szCs w:val="24"/>
        </w:rPr>
        <w:t>监理人提交符合委托人要求的完整结算资料后二十八天</w:t>
      </w:r>
      <w:r>
        <w:rPr>
          <w:rFonts w:hint="eastAsia" w:ascii="宋体" w:hAnsi="宋体"/>
          <w:sz w:val="24"/>
        </w:rPr>
        <w:t>止，最长不超过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F88D9EA">
      <w:pPr>
        <w:spacing w:line="360" w:lineRule="auto"/>
        <w:ind w:firstLine="480"/>
        <w:rPr>
          <w:rFonts w:hint="eastAsia" w:ascii="宋体" w:hAnsi="宋体"/>
          <w:sz w:val="24"/>
        </w:rPr>
      </w:pPr>
      <w:r>
        <w:rPr>
          <w:rFonts w:hint="eastAsia" w:ascii="宋体" w:hAnsi="宋体"/>
          <w:sz w:val="24"/>
        </w:rPr>
        <w:t xml:space="preserve">本保函自我行负责人（或委托代理人）签字并加盖公章之日起生效。 </w:t>
      </w:r>
    </w:p>
    <w:p w14:paraId="001CC386">
      <w:pPr>
        <w:spacing w:line="360" w:lineRule="auto"/>
        <w:rPr>
          <w:rFonts w:hint="eastAsia" w:ascii="宋体" w:hAnsi="宋体"/>
          <w:sz w:val="24"/>
        </w:rPr>
      </w:pPr>
    </w:p>
    <w:p w14:paraId="6A85932A">
      <w:pPr>
        <w:spacing w:line="360" w:lineRule="auto"/>
        <w:ind w:left="1920" w:firstLine="480" w:firstLineChars="200"/>
        <w:rPr>
          <w:rFonts w:hint="eastAsia" w:ascii="宋体" w:hAnsi="宋体"/>
          <w:sz w:val="24"/>
        </w:rPr>
      </w:pPr>
      <w:r>
        <w:rPr>
          <w:rFonts w:hint="eastAsia" w:ascii="宋体" w:hAnsi="宋体"/>
          <w:sz w:val="24"/>
        </w:rPr>
        <w:t>银行名称：</w:t>
      </w:r>
      <w:r>
        <w:rPr>
          <w:rFonts w:ascii="宋体" w:hAnsi="宋体"/>
          <w:sz w:val="24"/>
        </w:rPr>
        <w:t xml:space="preserve">         </w:t>
      </w:r>
      <w:r>
        <w:rPr>
          <w:rFonts w:hint="eastAsia" w:ascii="宋体" w:hAnsi="宋体"/>
          <w:sz w:val="24"/>
        </w:rPr>
        <w:t>（盖章）</w:t>
      </w:r>
    </w:p>
    <w:p w14:paraId="216BA7E6">
      <w:pPr>
        <w:spacing w:line="360" w:lineRule="auto"/>
        <w:ind w:firstLine="2400" w:firstLineChars="1000"/>
        <w:rPr>
          <w:rFonts w:hint="eastAsia" w:ascii="宋体" w:hAnsi="宋体"/>
          <w:sz w:val="24"/>
        </w:rPr>
      </w:pPr>
      <w:r>
        <w:rPr>
          <w:rFonts w:hint="eastAsia" w:ascii="宋体" w:hAnsi="宋体"/>
          <w:sz w:val="24"/>
        </w:rPr>
        <w:t>银行负责人或委托代理人：</w:t>
      </w:r>
      <w:r>
        <w:rPr>
          <w:rFonts w:ascii="宋体" w:hAnsi="宋体"/>
          <w:sz w:val="24"/>
        </w:rPr>
        <w:t xml:space="preserve">      </w:t>
      </w:r>
      <w:r>
        <w:rPr>
          <w:rFonts w:hint="eastAsia" w:ascii="宋体" w:hAnsi="宋体"/>
          <w:sz w:val="24"/>
        </w:rPr>
        <w:t xml:space="preserve">   </w:t>
      </w:r>
    </w:p>
    <w:p w14:paraId="3A14EB29">
      <w:pPr>
        <w:spacing w:line="360" w:lineRule="auto"/>
        <w:ind w:left="2400"/>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4F8E5E1C">
      <w:pPr>
        <w:spacing w:line="360" w:lineRule="auto"/>
        <w:ind w:left="1440" w:firstLine="960" w:firstLineChars="400"/>
        <w:rPr>
          <w:rFonts w:hint="eastAsia" w:ascii="宋体" w:hAnsi="宋体"/>
          <w:sz w:val="24"/>
        </w:rPr>
      </w:pPr>
      <w:r>
        <w:rPr>
          <w:rFonts w:hint="eastAsia" w:ascii="宋体" w:hAnsi="宋体"/>
          <w:sz w:val="24"/>
        </w:rPr>
        <w:t>邮政编码：</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23BD2653">
      <w:pPr>
        <w:spacing w:line="360" w:lineRule="auto"/>
        <w:ind w:firstLine="2400" w:firstLineChars="10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3FA18149">
      <w:pPr>
        <w:autoSpaceDE w:val="0"/>
        <w:autoSpaceDN w:val="0"/>
        <w:snapToGrid w:val="0"/>
        <w:spacing w:line="360" w:lineRule="auto"/>
        <w:ind w:firstLine="720" w:firstLineChars="300"/>
        <w:jc w:val="left"/>
        <w:rPr>
          <w:rFonts w:hint="eastAsia" w:ascii="宋体" w:hAnsi="宋体" w:cs="华文细黑"/>
          <w:sz w:val="24"/>
          <w:szCs w:val="24"/>
        </w:rPr>
      </w:pPr>
    </w:p>
    <w:sectPr>
      <w:pgSz w:w="11906" w:h="16838"/>
      <w:pgMar w:top="1361" w:right="1588" w:bottom="1361" w:left="1588" w:header="567"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CF8B">
    <w:pPr>
      <w:pStyle w:val="20"/>
      <w:framePr w:wrap="around" w:vAnchor="text" w:hAnchor="margin" w:xAlign="right" w:y="1"/>
      <w:rPr>
        <w:rStyle w:val="32"/>
        <w:sz w:val="24"/>
        <w:szCs w:val="24"/>
      </w:rPr>
    </w:pPr>
    <w:r>
      <w:rPr>
        <w:rStyle w:val="32"/>
        <w:sz w:val="24"/>
        <w:szCs w:val="24"/>
      </w:rPr>
      <w:fldChar w:fldCharType="begin"/>
    </w:r>
    <w:r>
      <w:rPr>
        <w:rStyle w:val="32"/>
        <w:sz w:val="24"/>
        <w:szCs w:val="24"/>
      </w:rPr>
      <w:instrText xml:space="preserve">PAGE  </w:instrText>
    </w:r>
    <w:r>
      <w:rPr>
        <w:rStyle w:val="32"/>
        <w:sz w:val="24"/>
        <w:szCs w:val="24"/>
      </w:rPr>
      <w:fldChar w:fldCharType="separate"/>
    </w:r>
    <w:r>
      <w:rPr>
        <w:rStyle w:val="32"/>
        <w:sz w:val="24"/>
        <w:szCs w:val="24"/>
      </w:rPr>
      <w:t>51</w:t>
    </w:r>
    <w:r>
      <w:rPr>
        <w:rStyle w:val="32"/>
        <w:sz w:val="24"/>
        <w:szCs w:val="24"/>
      </w:rPr>
      <w:fldChar w:fldCharType="end"/>
    </w:r>
  </w:p>
  <w:p w14:paraId="1CEDDB0B">
    <w:pPr>
      <w:pStyle w:val="2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BB8AE">
    <w:pPr>
      <w:pStyle w:val="20"/>
      <w:framePr w:wrap="around" w:vAnchor="text" w:hAnchor="margin" w:xAlign="right" w:y="1"/>
      <w:rPr>
        <w:rStyle w:val="32"/>
      </w:rPr>
    </w:pPr>
    <w:r>
      <w:rPr>
        <w:rStyle w:val="32"/>
      </w:rPr>
      <w:fldChar w:fldCharType="begin"/>
    </w:r>
    <w:r>
      <w:rPr>
        <w:rStyle w:val="32"/>
      </w:rPr>
      <w:instrText xml:space="preserve">PAGE  </w:instrText>
    </w:r>
    <w:r>
      <w:rPr>
        <w:rStyle w:val="32"/>
      </w:rPr>
      <w:fldChar w:fldCharType="separate"/>
    </w:r>
    <w:r>
      <w:rPr>
        <w:rStyle w:val="32"/>
      </w:rPr>
      <w:t>10</w:t>
    </w:r>
    <w:r>
      <w:rPr>
        <w:rStyle w:val="32"/>
      </w:rPr>
      <w:fldChar w:fldCharType="end"/>
    </w:r>
  </w:p>
  <w:p w14:paraId="6C28E438">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3895">
    <w:pPr>
      <w:pStyle w:val="20"/>
      <w:framePr w:wrap="around" w:vAnchor="text" w:hAnchor="margin" w:xAlign="center" w:y="1"/>
      <w:jc w:val="center"/>
      <w:rPr>
        <w:rStyle w:val="32"/>
      </w:rPr>
    </w:pPr>
    <w:r>
      <w:rPr>
        <w:rStyle w:val="32"/>
      </w:rPr>
      <w:fldChar w:fldCharType="begin"/>
    </w:r>
    <w:r>
      <w:rPr>
        <w:rStyle w:val="32"/>
      </w:rPr>
      <w:instrText xml:space="preserve">PAGE  </w:instrText>
    </w:r>
    <w:r>
      <w:rPr>
        <w:rStyle w:val="32"/>
      </w:rPr>
      <w:fldChar w:fldCharType="separate"/>
    </w:r>
    <w:r>
      <w:rPr>
        <w:rStyle w:val="32"/>
      </w:rPr>
      <w:t>68</w:t>
    </w:r>
    <w:r>
      <w:rPr>
        <w:rStyle w:val="32"/>
      </w:rPr>
      <w:fldChar w:fldCharType="end"/>
    </w:r>
  </w:p>
  <w:p w14:paraId="6BB58152">
    <w:pPr>
      <w:pStyle w:val="20"/>
      <w:ind w:right="36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C6179"/>
    <w:multiLevelType w:val="multilevel"/>
    <w:tmpl w:val="34AC6179"/>
    <w:lvl w:ilvl="0" w:tentative="0">
      <w:start w:val="1"/>
      <w:numFmt w:val="japaneseCounting"/>
      <w:lvlText w:val="第%1篇"/>
      <w:lvlJc w:val="left"/>
      <w:pPr>
        <w:tabs>
          <w:tab w:val="left" w:pos="1501"/>
        </w:tabs>
        <w:ind w:left="1501" w:hanging="1005"/>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1">
    <w:nsid w:val="575D2951"/>
    <w:multiLevelType w:val="singleLevel"/>
    <w:tmpl w:val="575D295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DBiYzhhZGU1MDEzM2YwNmU3YWMwZjQwNTI3MWUifQ=="/>
  </w:docVars>
  <w:rsids>
    <w:rsidRoot w:val="00172A27"/>
    <w:rsid w:val="00000997"/>
    <w:rsid w:val="00000A00"/>
    <w:rsid w:val="000013A9"/>
    <w:rsid w:val="000018ED"/>
    <w:rsid w:val="00001AE0"/>
    <w:rsid w:val="0000216C"/>
    <w:rsid w:val="000029CA"/>
    <w:rsid w:val="00002A38"/>
    <w:rsid w:val="00003053"/>
    <w:rsid w:val="0000411D"/>
    <w:rsid w:val="000045B9"/>
    <w:rsid w:val="00005149"/>
    <w:rsid w:val="00007270"/>
    <w:rsid w:val="00010216"/>
    <w:rsid w:val="000104D0"/>
    <w:rsid w:val="000106DB"/>
    <w:rsid w:val="000107CD"/>
    <w:rsid w:val="00011549"/>
    <w:rsid w:val="000117E7"/>
    <w:rsid w:val="000129D7"/>
    <w:rsid w:val="0001392A"/>
    <w:rsid w:val="00013B8E"/>
    <w:rsid w:val="0001444E"/>
    <w:rsid w:val="0001447E"/>
    <w:rsid w:val="00014AE2"/>
    <w:rsid w:val="00015CEB"/>
    <w:rsid w:val="00015ED8"/>
    <w:rsid w:val="000160A0"/>
    <w:rsid w:val="000160F6"/>
    <w:rsid w:val="000169EC"/>
    <w:rsid w:val="000179C7"/>
    <w:rsid w:val="00021811"/>
    <w:rsid w:val="000224B5"/>
    <w:rsid w:val="00023051"/>
    <w:rsid w:val="0002355A"/>
    <w:rsid w:val="000242E9"/>
    <w:rsid w:val="00024832"/>
    <w:rsid w:val="0002547C"/>
    <w:rsid w:val="00025E59"/>
    <w:rsid w:val="00025F53"/>
    <w:rsid w:val="0002672C"/>
    <w:rsid w:val="00027568"/>
    <w:rsid w:val="00030C53"/>
    <w:rsid w:val="0003107D"/>
    <w:rsid w:val="000317A6"/>
    <w:rsid w:val="00031E87"/>
    <w:rsid w:val="00032D3C"/>
    <w:rsid w:val="00035D42"/>
    <w:rsid w:val="00036CD7"/>
    <w:rsid w:val="00040432"/>
    <w:rsid w:val="00040C4C"/>
    <w:rsid w:val="00042656"/>
    <w:rsid w:val="000438AB"/>
    <w:rsid w:val="00043BB2"/>
    <w:rsid w:val="00044AB2"/>
    <w:rsid w:val="000452C2"/>
    <w:rsid w:val="00046884"/>
    <w:rsid w:val="000468A1"/>
    <w:rsid w:val="000503B2"/>
    <w:rsid w:val="00050929"/>
    <w:rsid w:val="00050D45"/>
    <w:rsid w:val="00050E56"/>
    <w:rsid w:val="000513C9"/>
    <w:rsid w:val="000514E8"/>
    <w:rsid w:val="00051CAC"/>
    <w:rsid w:val="00054C64"/>
    <w:rsid w:val="00056141"/>
    <w:rsid w:val="000561ED"/>
    <w:rsid w:val="00056D03"/>
    <w:rsid w:val="0005764D"/>
    <w:rsid w:val="00057940"/>
    <w:rsid w:val="00060951"/>
    <w:rsid w:val="00061542"/>
    <w:rsid w:val="00063A24"/>
    <w:rsid w:val="00064723"/>
    <w:rsid w:val="000651C7"/>
    <w:rsid w:val="00066A3A"/>
    <w:rsid w:val="00066FD7"/>
    <w:rsid w:val="00067227"/>
    <w:rsid w:val="000674FE"/>
    <w:rsid w:val="00070ABA"/>
    <w:rsid w:val="000732A1"/>
    <w:rsid w:val="000733ED"/>
    <w:rsid w:val="0007373D"/>
    <w:rsid w:val="00073F5E"/>
    <w:rsid w:val="0007474F"/>
    <w:rsid w:val="00076525"/>
    <w:rsid w:val="00077F70"/>
    <w:rsid w:val="0008089F"/>
    <w:rsid w:val="00080B67"/>
    <w:rsid w:val="000810FF"/>
    <w:rsid w:val="0008321E"/>
    <w:rsid w:val="00083811"/>
    <w:rsid w:val="000845EA"/>
    <w:rsid w:val="000847DA"/>
    <w:rsid w:val="000852CF"/>
    <w:rsid w:val="000860E8"/>
    <w:rsid w:val="00086C45"/>
    <w:rsid w:val="00087BC6"/>
    <w:rsid w:val="000927CA"/>
    <w:rsid w:val="000931FB"/>
    <w:rsid w:val="00093A0B"/>
    <w:rsid w:val="00094F31"/>
    <w:rsid w:val="00095211"/>
    <w:rsid w:val="000952DE"/>
    <w:rsid w:val="00095334"/>
    <w:rsid w:val="00097064"/>
    <w:rsid w:val="000977A0"/>
    <w:rsid w:val="000A0A52"/>
    <w:rsid w:val="000A0C44"/>
    <w:rsid w:val="000A0D04"/>
    <w:rsid w:val="000A366C"/>
    <w:rsid w:val="000A3929"/>
    <w:rsid w:val="000A3EE6"/>
    <w:rsid w:val="000A4FC6"/>
    <w:rsid w:val="000A4FFF"/>
    <w:rsid w:val="000A61E2"/>
    <w:rsid w:val="000A680F"/>
    <w:rsid w:val="000A755F"/>
    <w:rsid w:val="000B05BC"/>
    <w:rsid w:val="000B1780"/>
    <w:rsid w:val="000B18A6"/>
    <w:rsid w:val="000B1922"/>
    <w:rsid w:val="000B20A3"/>
    <w:rsid w:val="000B254C"/>
    <w:rsid w:val="000B2C2B"/>
    <w:rsid w:val="000B4706"/>
    <w:rsid w:val="000B477F"/>
    <w:rsid w:val="000B4AA3"/>
    <w:rsid w:val="000B4FCA"/>
    <w:rsid w:val="000B512A"/>
    <w:rsid w:val="000B55DC"/>
    <w:rsid w:val="000C0E08"/>
    <w:rsid w:val="000C1384"/>
    <w:rsid w:val="000C2088"/>
    <w:rsid w:val="000C36B2"/>
    <w:rsid w:val="000C3C9F"/>
    <w:rsid w:val="000C43FD"/>
    <w:rsid w:val="000C4B3A"/>
    <w:rsid w:val="000C5A97"/>
    <w:rsid w:val="000C5C36"/>
    <w:rsid w:val="000C624B"/>
    <w:rsid w:val="000C7FDB"/>
    <w:rsid w:val="000D07EF"/>
    <w:rsid w:val="000D12C1"/>
    <w:rsid w:val="000D243A"/>
    <w:rsid w:val="000D257B"/>
    <w:rsid w:val="000D37D3"/>
    <w:rsid w:val="000D4547"/>
    <w:rsid w:val="000D5594"/>
    <w:rsid w:val="000D61B5"/>
    <w:rsid w:val="000D62AC"/>
    <w:rsid w:val="000D68F3"/>
    <w:rsid w:val="000E0710"/>
    <w:rsid w:val="000E1272"/>
    <w:rsid w:val="000E15CB"/>
    <w:rsid w:val="000E283F"/>
    <w:rsid w:val="000E2EE3"/>
    <w:rsid w:val="000E35CC"/>
    <w:rsid w:val="000E645B"/>
    <w:rsid w:val="000E64F3"/>
    <w:rsid w:val="000E6EBF"/>
    <w:rsid w:val="000E7676"/>
    <w:rsid w:val="000F16EC"/>
    <w:rsid w:val="000F202D"/>
    <w:rsid w:val="000F2191"/>
    <w:rsid w:val="000F286A"/>
    <w:rsid w:val="000F34B1"/>
    <w:rsid w:val="000F3CCA"/>
    <w:rsid w:val="000F49F4"/>
    <w:rsid w:val="001004BF"/>
    <w:rsid w:val="00100958"/>
    <w:rsid w:val="00100F72"/>
    <w:rsid w:val="00102725"/>
    <w:rsid w:val="001028E2"/>
    <w:rsid w:val="001029FE"/>
    <w:rsid w:val="00104FBA"/>
    <w:rsid w:val="0011182D"/>
    <w:rsid w:val="00112039"/>
    <w:rsid w:val="00112250"/>
    <w:rsid w:val="00113D5F"/>
    <w:rsid w:val="00113E29"/>
    <w:rsid w:val="001148B9"/>
    <w:rsid w:val="00114B59"/>
    <w:rsid w:val="00115E10"/>
    <w:rsid w:val="001217EF"/>
    <w:rsid w:val="00124CBC"/>
    <w:rsid w:val="00125D99"/>
    <w:rsid w:val="00126CD4"/>
    <w:rsid w:val="00126E64"/>
    <w:rsid w:val="001276A8"/>
    <w:rsid w:val="0013036D"/>
    <w:rsid w:val="00130F73"/>
    <w:rsid w:val="00131523"/>
    <w:rsid w:val="0013238D"/>
    <w:rsid w:val="0013318E"/>
    <w:rsid w:val="00133CFC"/>
    <w:rsid w:val="001349FF"/>
    <w:rsid w:val="00134F38"/>
    <w:rsid w:val="00136B2E"/>
    <w:rsid w:val="00137792"/>
    <w:rsid w:val="0013786B"/>
    <w:rsid w:val="00137AA0"/>
    <w:rsid w:val="001414BA"/>
    <w:rsid w:val="001415DD"/>
    <w:rsid w:val="00141879"/>
    <w:rsid w:val="00143C17"/>
    <w:rsid w:val="00143F83"/>
    <w:rsid w:val="00144A73"/>
    <w:rsid w:val="001459E7"/>
    <w:rsid w:val="00145FD2"/>
    <w:rsid w:val="00151116"/>
    <w:rsid w:val="001517C1"/>
    <w:rsid w:val="00151E1F"/>
    <w:rsid w:val="0015203D"/>
    <w:rsid w:val="001524A2"/>
    <w:rsid w:val="00153D55"/>
    <w:rsid w:val="0015427E"/>
    <w:rsid w:val="001549BB"/>
    <w:rsid w:val="001551C6"/>
    <w:rsid w:val="00155824"/>
    <w:rsid w:val="00155C10"/>
    <w:rsid w:val="00155DE2"/>
    <w:rsid w:val="0015679F"/>
    <w:rsid w:val="001608E5"/>
    <w:rsid w:val="00161C83"/>
    <w:rsid w:val="00162A47"/>
    <w:rsid w:val="0016302C"/>
    <w:rsid w:val="00163F35"/>
    <w:rsid w:val="0016435C"/>
    <w:rsid w:val="00164728"/>
    <w:rsid w:val="001659F6"/>
    <w:rsid w:val="00166D2C"/>
    <w:rsid w:val="001670E6"/>
    <w:rsid w:val="00171D65"/>
    <w:rsid w:val="001722C5"/>
    <w:rsid w:val="00172A27"/>
    <w:rsid w:val="00172F1E"/>
    <w:rsid w:val="001733B3"/>
    <w:rsid w:val="00173EEE"/>
    <w:rsid w:val="001740F0"/>
    <w:rsid w:val="00174ABF"/>
    <w:rsid w:val="0017543D"/>
    <w:rsid w:val="0018001A"/>
    <w:rsid w:val="00180566"/>
    <w:rsid w:val="00181212"/>
    <w:rsid w:val="00181738"/>
    <w:rsid w:val="0018289B"/>
    <w:rsid w:val="0018322D"/>
    <w:rsid w:val="00184616"/>
    <w:rsid w:val="0018493D"/>
    <w:rsid w:val="00184D18"/>
    <w:rsid w:val="00185D07"/>
    <w:rsid w:val="00186246"/>
    <w:rsid w:val="00190DBD"/>
    <w:rsid w:val="001914F4"/>
    <w:rsid w:val="001918B7"/>
    <w:rsid w:val="00191BAA"/>
    <w:rsid w:val="0019414B"/>
    <w:rsid w:val="001945DF"/>
    <w:rsid w:val="001973B7"/>
    <w:rsid w:val="00197B34"/>
    <w:rsid w:val="00197C7E"/>
    <w:rsid w:val="001A0099"/>
    <w:rsid w:val="001A0D79"/>
    <w:rsid w:val="001A1937"/>
    <w:rsid w:val="001A2EE8"/>
    <w:rsid w:val="001A3350"/>
    <w:rsid w:val="001A3509"/>
    <w:rsid w:val="001A41BA"/>
    <w:rsid w:val="001A464E"/>
    <w:rsid w:val="001A4A7C"/>
    <w:rsid w:val="001A4CA1"/>
    <w:rsid w:val="001A69D3"/>
    <w:rsid w:val="001A6EA4"/>
    <w:rsid w:val="001B1223"/>
    <w:rsid w:val="001B1F34"/>
    <w:rsid w:val="001B4F74"/>
    <w:rsid w:val="001C1503"/>
    <w:rsid w:val="001C2294"/>
    <w:rsid w:val="001C2491"/>
    <w:rsid w:val="001C269A"/>
    <w:rsid w:val="001C338F"/>
    <w:rsid w:val="001C3726"/>
    <w:rsid w:val="001C39DF"/>
    <w:rsid w:val="001C5612"/>
    <w:rsid w:val="001C5DEF"/>
    <w:rsid w:val="001C5EBE"/>
    <w:rsid w:val="001C652F"/>
    <w:rsid w:val="001C7154"/>
    <w:rsid w:val="001C7528"/>
    <w:rsid w:val="001D00D6"/>
    <w:rsid w:val="001D044E"/>
    <w:rsid w:val="001D0884"/>
    <w:rsid w:val="001D134E"/>
    <w:rsid w:val="001D1B19"/>
    <w:rsid w:val="001D245E"/>
    <w:rsid w:val="001D3C7D"/>
    <w:rsid w:val="001D3DF9"/>
    <w:rsid w:val="001D5A0B"/>
    <w:rsid w:val="001D5A3C"/>
    <w:rsid w:val="001E0AE0"/>
    <w:rsid w:val="001E0C43"/>
    <w:rsid w:val="001E285F"/>
    <w:rsid w:val="001E3F50"/>
    <w:rsid w:val="001E403F"/>
    <w:rsid w:val="001E459F"/>
    <w:rsid w:val="001E501E"/>
    <w:rsid w:val="001E5954"/>
    <w:rsid w:val="001E6840"/>
    <w:rsid w:val="001E74D5"/>
    <w:rsid w:val="001F0006"/>
    <w:rsid w:val="001F2204"/>
    <w:rsid w:val="001F45DB"/>
    <w:rsid w:val="001F5CC7"/>
    <w:rsid w:val="001F6197"/>
    <w:rsid w:val="001F76FD"/>
    <w:rsid w:val="001F7A41"/>
    <w:rsid w:val="002010D7"/>
    <w:rsid w:val="00201347"/>
    <w:rsid w:val="002021E4"/>
    <w:rsid w:val="002025C8"/>
    <w:rsid w:val="002032C4"/>
    <w:rsid w:val="00203B9A"/>
    <w:rsid w:val="0020666A"/>
    <w:rsid w:val="00206988"/>
    <w:rsid w:val="002069DE"/>
    <w:rsid w:val="00207961"/>
    <w:rsid w:val="00210FCD"/>
    <w:rsid w:val="002119BD"/>
    <w:rsid w:val="002121C9"/>
    <w:rsid w:val="00212209"/>
    <w:rsid w:val="00212397"/>
    <w:rsid w:val="00212523"/>
    <w:rsid w:val="00212607"/>
    <w:rsid w:val="0021390C"/>
    <w:rsid w:val="00213DD3"/>
    <w:rsid w:val="0021646C"/>
    <w:rsid w:val="00216A34"/>
    <w:rsid w:val="0021762A"/>
    <w:rsid w:val="00223631"/>
    <w:rsid w:val="002268C7"/>
    <w:rsid w:val="00226DC6"/>
    <w:rsid w:val="00227247"/>
    <w:rsid w:val="00230D57"/>
    <w:rsid w:val="00231254"/>
    <w:rsid w:val="0023216D"/>
    <w:rsid w:val="00232A67"/>
    <w:rsid w:val="0023421B"/>
    <w:rsid w:val="00235813"/>
    <w:rsid w:val="002369A0"/>
    <w:rsid w:val="002369AB"/>
    <w:rsid w:val="00240217"/>
    <w:rsid w:val="00240E6E"/>
    <w:rsid w:val="00242756"/>
    <w:rsid w:val="00242C9D"/>
    <w:rsid w:val="00243802"/>
    <w:rsid w:val="00243B4B"/>
    <w:rsid w:val="00244620"/>
    <w:rsid w:val="002452CD"/>
    <w:rsid w:val="00245ECE"/>
    <w:rsid w:val="00246254"/>
    <w:rsid w:val="00246636"/>
    <w:rsid w:val="0025394C"/>
    <w:rsid w:val="00253A94"/>
    <w:rsid w:val="00254108"/>
    <w:rsid w:val="0025694E"/>
    <w:rsid w:val="00257970"/>
    <w:rsid w:val="00262002"/>
    <w:rsid w:val="00263CCB"/>
    <w:rsid w:val="00264F9C"/>
    <w:rsid w:val="0026721D"/>
    <w:rsid w:val="0027025B"/>
    <w:rsid w:val="00270992"/>
    <w:rsid w:val="00272357"/>
    <w:rsid w:val="0027359D"/>
    <w:rsid w:val="0027551A"/>
    <w:rsid w:val="00275642"/>
    <w:rsid w:val="00275B52"/>
    <w:rsid w:val="00276E10"/>
    <w:rsid w:val="00277898"/>
    <w:rsid w:val="00277F56"/>
    <w:rsid w:val="002816D1"/>
    <w:rsid w:val="00283657"/>
    <w:rsid w:val="00284FE4"/>
    <w:rsid w:val="0028612A"/>
    <w:rsid w:val="00286DA9"/>
    <w:rsid w:val="00287AF8"/>
    <w:rsid w:val="002900B2"/>
    <w:rsid w:val="002914CF"/>
    <w:rsid w:val="0029195A"/>
    <w:rsid w:val="00293ABC"/>
    <w:rsid w:val="00293F47"/>
    <w:rsid w:val="00295817"/>
    <w:rsid w:val="002A1157"/>
    <w:rsid w:val="002A126D"/>
    <w:rsid w:val="002A1634"/>
    <w:rsid w:val="002A1CC4"/>
    <w:rsid w:val="002A1E7A"/>
    <w:rsid w:val="002A292F"/>
    <w:rsid w:val="002A2B9A"/>
    <w:rsid w:val="002A3E8C"/>
    <w:rsid w:val="002A3F2C"/>
    <w:rsid w:val="002A57A5"/>
    <w:rsid w:val="002A5952"/>
    <w:rsid w:val="002A63B4"/>
    <w:rsid w:val="002A726E"/>
    <w:rsid w:val="002A7421"/>
    <w:rsid w:val="002A7ADB"/>
    <w:rsid w:val="002B1842"/>
    <w:rsid w:val="002B45FD"/>
    <w:rsid w:val="002B4CDF"/>
    <w:rsid w:val="002B56D9"/>
    <w:rsid w:val="002B589B"/>
    <w:rsid w:val="002B7A4F"/>
    <w:rsid w:val="002B7A6A"/>
    <w:rsid w:val="002C0B50"/>
    <w:rsid w:val="002C1A34"/>
    <w:rsid w:val="002C3490"/>
    <w:rsid w:val="002C3A2C"/>
    <w:rsid w:val="002C4455"/>
    <w:rsid w:val="002C48BD"/>
    <w:rsid w:val="002C497D"/>
    <w:rsid w:val="002C50CB"/>
    <w:rsid w:val="002C5150"/>
    <w:rsid w:val="002C55BD"/>
    <w:rsid w:val="002C698B"/>
    <w:rsid w:val="002C743A"/>
    <w:rsid w:val="002C798F"/>
    <w:rsid w:val="002D0AC1"/>
    <w:rsid w:val="002D1B66"/>
    <w:rsid w:val="002D1FBC"/>
    <w:rsid w:val="002D3313"/>
    <w:rsid w:val="002D3D91"/>
    <w:rsid w:val="002D3DF6"/>
    <w:rsid w:val="002D405B"/>
    <w:rsid w:val="002D4C4F"/>
    <w:rsid w:val="002D61C1"/>
    <w:rsid w:val="002D668C"/>
    <w:rsid w:val="002D7017"/>
    <w:rsid w:val="002D7511"/>
    <w:rsid w:val="002D75DB"/>
    <w:rsid w:val="002D7FEA"/>
    <w:rsid w:val="002E007D"/>
    <w:rsid w:val="002E0CE6"/>
    <w:rsid w:val="002E0E99"/>
    <w:rsid w:val="002E22DA"/>
    <w:rsid w:val="002E2C7C"/>
    <w:rsid w:val="002E3377"/>
    <w:rsid w:val="002E65F9"/>
    <w:rsid w:val="002E68A6"/>
    <w:rsid w:val="002E6DAF"/>
    <w:rsid w:val="002E7FE6"/>
    <w:rsid w:val="002F045E"/>
    <w:rsid w:val="002F08E0"/>
    <w:rsid w:val="002F0B14"/>
    <w:rsid w:val="002F1795"/>
    <w:rsid w:val="002F1E54"/>
    <w:rsid w:val="002F323E"/>
    <w:rsid w:val="002F3D45"/>
    <w:rsid w:val="002F4460"/>
    <w:rsid w:val="002F49C5"/>
    <w:rsid w:val="002F5040"/>
    <w:rsid w:val="002F6109"/>
    <w:rsid w:val="002F6387"/>
    <w:rsid w:val="002F6CA8"/>
    <w:rsid w:val="002F79DE"/>
    <w:rsid w:val="003011FB"/>
    <w:rsid w:val="00302E94"/>
    <w:rsid w:val="00304457"/>
    <w:rsid w:val="00304F18"/>
    <w:rsid w:val="00305478"/>
    <w:rsid w:val="00305E9D"/>
    <w:rsid w:val="00310332"/>
    <w:rsid w:val="00310514"/>
    <w:rsid w:val="00314B81"/>
    <w:rsid w:val="003156B9"/>
    <w:rsid w:val="0031675C"/>
    <w:rsid w:val="003201A3"/>
    <w:rsid w:val="00320D88"/>
    <w:rsid w:val="00320FDA"/>
    <w:rsid w:val="003214E1"/>
    <w:rsid w:val="003218DA"/>
    <w:rsid w:val="0032277F"/>
    <w:rsid w:val="00322B54"/>
    <w:rsid w:val="00324B75"/>
    <w:rsid w:val="00324CDF"/>
    <w:rsid w:val="0033147A"/>
    <w:rsid w:val="00331BA7"/>
    <w:rsid w:val="00333E67"/>
    <w:rsid w:val="00333F28"/>
    <w:rsid w:val="00334547"/>
    <w:rsid w:val="00334E8F"/>
    <w:rsid w:val="003362C5"/>
    <w:rsid w:val="003405B5"/>
    <w:rsid w:val="00341BF4"/>
    <w:rsid w:val="003425BF"/>
    <w:rsid w:val="003440FB"/>
    <w:rsid w:val="00345B87"/>
    <w:rsid w:val="00347795"/>
    <w:rsid w:val="00347FF8"/>
    <w:rsid w:val="0035195D"/>
    <w:rsid w:val="0035197E"/>
    <w:rsid w:val="0035290E"/>
    <w:rsid w:val="00353A4A"/>
    <w:rsid w:val="00354654"/>
    <w:rsid w:val="00356615"/>
    <w:rsid w:val="003578A4"/>
    <w:rsid w:val="00357D95"/>
    <w:rsid w:val="0036166A"/>
    <w:rsid w:val="0036256C"/>
    <w:rsid w:val="00362916"/>
    <w:rsid w:val="003629A1"/>
    <w:rsid w:val="00363C62"/>
    <w:rsid w:val="00365CB8"/>
    <w:rsid w:val="00366AED"/>
    <w:rsid w:val="003679DB"/>
    <w:rsid w:val="00370F10"/>
    <w:rsid w:val="0037127F"/>
    <w:rsid w:val="00371839"/>
    <w:rsid w:val="003724B6"/>
    <w:rsid w:val="003725F1"/>
    <w:rsid w:val="003730C3"/>
    <w:rsid w:val="00373878"/>
    <w:rsid w:val="00374C91"/>
    <w:rsid w:val="00375FF4"/>
    <w:rsid w:val="00376C59"/>
    <w:rsid w:val="003801F3"/>
    <w:rsid w:val="00381A33"/>
    <w:rsid w:val="0038249D"/>
    <w:rsid w:val="00382FB0"/>
    <w:rsid w:val="00383F96"/>
    <w:rsid w:val="00384B17"/>
    <w:rsid w:val="003852B8"/>
    <w:rsid w:val="003853E8"/>
    <w:rsid w:val="00386847"/>
    <w:rsid w:val="00386903"/>
    <w:rsid w:val="00386F2F"/>
    <w:rsid w:val="0039011F"/>
    <w:rsid w:val="00391100"/>
    <w:rsid w:val="0039174E"/>
    <w:rsid w:val="003917BF"/>
    <w:rsid w:val="00391A45"/>
    <w:rsid w:val="00391E4F"/>
    <w:rsid w:val="00392B6B"/>
    <w:rsid w:val="00393F9D"/>
    <w:rsid w:val="003948F6"/>
    <w:rsid w:val="00395AFC"/>
    <w:rsid w:val="00396B73"/>
    <w:rsid w:val="003973EB"/>
    <w:rsid w:val="00397598"/>
    <w:rsid w:val="00397840"/>
    <w:rsid w:val="003A07DB"/>
    <w:rsid w:val="003A0DD7"/>
    <w:rsid w:val="003A0E34"/>
    <w:rsid w:val="003A2019"/>
    <w:rsid w:val="003A320F"/>
    <w:rsid w:val="003A3A78"/>
    <w:rsid w:val="003A690D"/>
    <w:rsid w:val="003A6CD9"/>
    <w:rsid w:val="003A6D31"/>
    <w:rsid w:val="003A6FA6"/>
    <w:rsid w:val="003A76F1"/>
    <w:rsid w:val="003A77AD"/>
    <w:rsid w:val="003A7C8E"/>
    <w:rsid w:val="003B0F7C"/>
    <w:rsid w:val="003B2B86"/>
    <w:rsid w:val="003B30C3"/>
    <w:rsid w:val="003B37E3"/>
    <w:rsid w:val="003B438E"/>
    <w:rsid w:val="003B5B40"/>
    <w:rsid w:val="003B5F6A"/>
    <w:rsid w:val="003B636E"/>
    <w:rsid w:val="003B6549"/>
    <w:rsid w:val="003C071C"/>
    <w:rsid w:val="003C110E"/>
    <w:rsid w:val="003C17A3"/>
    <w:rsid w:val="003C633E"/>
    <w:rsid w:val="003D2400"/>
    <w:rsid w:val="003D3B7A"/>
    <w:rsid w:val="003D45A4"/>
    <w:rsid w:val="003D472E"/>
    <w:rsid w:val="003D6F10"/>
    <w:rsid w:val="003E01C3"/>
    <w:rsid w:val="003E02A4"/>
    <w:rsid w:val="003E0CAE"/>
    <w:rsid w:val="003E1BEA"/>
    <w:rsid w:val="003E1E5C"/>
    <w:rsid w:val="003E300F"/>
    <w:rsid w:val="003E3A3F"/>
    <w:rsid w:val="003E3F48"/>
    <w:rsid w:val="003E428F"/>
    <w:rsid w:val="003E4AC1"/>
    <w:rsid w:val="003E552C"/>
    <w:rsid w:val="003E6007"/>
    <w:rsid w:val="003E69AF"/>
    <w:rsid w:val="003E6FA0"/>
    <w:rsid w:val="003F0275"/>
    <w:rsid w:val="003F07C2"/>
    <w:rsid w:val="003F27D1"/>
    <w:rsid w:val="003F2954"/>
    <w:rsid w:val="003F35B0"/>
    <w:rsid w:val="003F3AF0"/>
    <w:rsid w:val="003F3DC5"/>
    <w:rsid w:val="003F4F92"/>
    <w:rsid w:val="003F61F4"/>
    <w:rsid w:val="003F763A"/>
    <w:rsid w:val="003F7F03"/>
    <w:rsid w:val="0040016B"/>
    <w:rsid w:val="004009E7"/>
    <w:rsid w:val="00400F2F"/>
    <w:rsid w:val="0040365E"/>
    <w:rsid w:val="00403B9A"/>
    <w:rsid w:val="004043A4"/>
    <w:rsid w:val="00404C29"/>
    <w:rsid w:val="004055D8"/>
    <w:rsid w:val="004070D7"/>
    <w:rsid w:val="00407B3F"/>
    <w:rsid w:val="00410323"/>
    <w:rsid w:val="00410AC7"/>
    <w:rsid w:val="00410BF1"/>
    <w:rsid w:val="00411743"/>
    <w:rsid w:val="00413A8B"/>
    <w:rsid w:val="0041485E"/>
    <w:rsid w:val="004148B2"/>
    <w:rsid w:val="00416734"/>
    <w:rsid w:val="00416C6C"/>
    <w:rsid w:val="00420079"/>
    <w:rsid w:val="0042042F"/>
    <w:rsid w:val="00420598"/>
    <w:rsid w:val="004223E3"/>
    <w:rsid w:val="00424791"/>
    <w:rsid w:val="00424863"/>
    <w:rsid w:val="00425072"/>
    <w:rsid w:val="0042597B"/>
    <w:rsid w:val="00425AFB"/>
    <w:rsid w:val="00425D7E"/>
    <w:rsid w:val="0042622F"/>
    <w:rsid w:val="004263B3"/>
    <w:rsid w:val="004266AC"/>
    <w:rsid w:val="004268D2"/>
    <w:rsid w:val="0042714A"/>
    <w:rsid w:val="00427332"/>
    <w:rsid w:val="00427DA7"/>
    <w:rsid w:val="004300BA"/>
    <w:rsid w:val="00431339"/>
    <w:rsid w:val="00431C38"/>
    <w:rsid w:val="00431DFA"/>
    <w:rsid w:val="004325DF"/>
    <w:rsid w:val="00432CF0"/>
    <w:rsid w:val="00435B36"/>
    <w:rsid w:val="004365F9"/>
    <w:rsid w:val="00436D56"/>
    <w:rsid w:val="00437972"/>
    <w:rsid w:val="00442EA8"/>
    <w:rsid w:val="0044402B"/>
    <w:rsid w:val="0044425D"/>
    <w:rsid w:val="00444262"/>
    <w:rsid w:val="00444A7D"/>
    <w:rsid w:val="00444E34"/>
    <w:rsid w:val="0044614A"/>
    <w:rsid w:val="00446721"/>
    <w:rsid w:val="00446B93"/>
    <w:rsid w:val="00451363"/>
    <w:rsid w:val="00451DF1"/>
    <w:rsid w:val="00451E8C"/>
    <w:rsid w:val="004534C2"/>
    <w:rsid w:val="00454E60"/>
    <w:rsid w:val="00456CE1"/>
    <w:rsid w:val="004574DA"/>
    <w:rsid w:val="00457F9C"/>
    <w:rsid w:val="00461591"/>
    <w:rsid w:val="004615D0"/>
    <w:rsid w:val="004623C9"/>
    <w:rsid w:val="00462524"/>
    <w:rsid w:val="004625C0"/>
    <w:rsid w:val="00463DDC"/>
    <w:rsid w:val="004643F7"/>
    <w:rsid w:val="00464547"/>
    <w:rsid w:val="004656C7"/>
    <w:rsid w:val="00465B10"/>
    <w:rsid w:val="0046661D"/>
    <w:rsid w:val="0046756C"/>
    <w:rsid w:val="00470EBD"/>
    <w:rsid w:val="004714CF"/>
    <w:rsid w:val="0047194F"/>
    <w:rsid w:val="0047289C"/>
    <w:rsid w:val="00472BD6"/>
    <w:rsid w:val="00473F25"/>
    <w:rsid w:val="0047433A"/>
    <w:rsid w:val="00474539"/>
    <w:rsid w:val="004746B8"/>
    <w:rsid w:val="00474B76"/>
    <w:rsid w:val="00475CFC"/>
    <w:rsid w:val="00476784"/>
    <w:rsid w:val="00477782"/>
    <w:rsid w:val="00477AEE"/>
    <w:rsid w:val="00477FAD"/>
    <w:rsid w:val="00481217"/>
    <w:rsid w:val="0048235A"/>
    <w:rsid w:val="00482D98"/>
    <w:rsid w:val="004830E1"/>
    <w:rsid w:val="00483FCA"/>
    <w:rsid w:val="00485116"/>
    <w:rsid w:val="004875CA"/>
    <w:rsid w:val="00487993"/>
    <w:rsid w:val="00491E96"/>
    <w:rsid w:val="0049240E"/>
    <w:rsid w:val="00492D54"/>
    <w:rsid w:val="00492DD3"/>
    <w:rsid w:val="004956E1"/>
    <w:rsid w:val="00495D42"/>
    <w:rsid w:val="00497DB3"/>
    <w:rsid w:val="004A0264"/>
    <w:rsid w:val="004A07FA"/>
    <w:rsid w:val="004A0ED0"/>
    <w:rsid w:val="004A1CB7"/>
    <w:rsid w:val="004A273B"/>
    <w:rsid w:val="004A3B80"/>
    <w:rsid w:val="004A40F1"/>
    <w:rsid w:val="004A46DE"/>
    <w:rsid w:val="004A6A2F"/>
    <w:rsid w:val="004A7E91"/>
    <w:rsid w:val="004B1672"/>
    <w:rsid w:val="004B30FC"/>
    <w:rsid w:val="004B36A2"/>
    <w:rsid w:val="004B401E"/>
    <w:rsid w:val="004B44A4"/>
    <w:rsid w:val="004B45AA"/>
    <w:rsid w:val="004B4D77"/>
    <w:rsid w:val="004B5222"/>
    <w:rsid w:val="004B602A"/>
    <w:rsid w:val="004B66CE"/>
    <w:rsid w:val="004B74D2"/>
    <w:rsid w:val="004C135B"/>
    <w:rsid w:val="004C3D55"/>
    <w:rsid w:val="004C3EC5"/>
    <w:rsid w:val="004C403F"/>
    <w:rsid w:val="004C454A"/>
    <w:rsid w:val="004C47F3"/>
    <w:rsid w:val="004C5C94"/>
    <w:rsid w:val="004C5CF7"/>
    <w:rsid w:val="004C5ECA"/>
    <w:rsid w:val="004C7889"/>
    <w:rsid w:val="004C7E1A"/>
    <w:rsid w:val="004D028F"/>
    <w:rsid w:val="004D1B2B"/>
    <w:rsid w:val="004D2698"/>
    <w:rsid w:val="004D3444"/>
    <w:rsid w:val="004D35FC"/>
    <w:rsid w:val="004D592B"/>
    <w:rsid w:val="004D5F53"/>
    <w:rsid w:val="004E1256"/>
    <w:rsid w:val="004E21A3"/>
    <w:rsid w:val="004E3133"/>
    <w:rsid w:val="004E3B93"/>
    <w:rsid w:val="004E40A7"/>
    <w:rsid w:val="004E4603"/>
    <w:rsid w:val="004E5082"/>
    <w:rsid w:val="004E50D3"/>
    <w:rsid w:val="004E51DA"/>
    <w:rsid w:val="004E7130"/>
    <w:rsid w:val="004F6B03"/>
    <w:rsid w:val="004F7636"/>
    <w:rsid w:val="004F7A1B"/>
    <w:rsid w:val="00500237"/>
    <w:rsid w:val="0050121D"/>
    <w:rsid w:val="00501E20"/>
    <w:rsid w:val="0050278E"/>
    <w:rsid w:val="00502B0A"/>
    <w:rsid w:val="00503101"/>
    <w:rsid w:val="005050D5"/>
    <w:rsid w:val="00507E5F"/>
    <w:rsid w:val="00510111"/>
    <w:rsid w:val="0051050D"/>
    <w:rsid w:val="00510F56"/>
    <w:rsid w:val="005113AC"/>
    <w:rsid w:val="005116AA"/>
    <w:rsid w:val="00511AE5"/>
    <w:rsid w:val="00511E65"/>
    <w:rsid w:val="005120A6"/>
    <w:rsid w:val="00512237"/>
    <w:rsid w:val="00512338"/>
    <w:rsid w:val="005125D7"/>
    <w:rsid w:val="00515719"/>
    <w:rsid w:val="005163C3"/>
    <w:rsid w:val="00516D5F"/>
    <w:rsid w:val="00517B6B"/>
    <w:rsid w:val="00517DB2"/>
    <w:rsid w:val="00517EDC"/>
    <w:rsid w:val="00520036"/>
    <w:rsid w:val="005211D9"/>
    <w:rsid w:val="00521528"/>
    <w:rsid w:val="00521BCE"/>
    <w:rsid w:val="00523929"/>
    <w:rsid w:val="0052479A"/>
    <w:rsid w:val="005254A8"/>
    <w:rsid w:val="00525633"/>
    <w:rsid w:val="005257E7"/>
    <w:rsid w:val="005271BA"/>
    <w:rsid w:val="00527C00"/>
    <w:rsid w:val="00527EC1"/>
    <w:rsid w:val="00530B0A"/>
    <w:rsid w:val="00530B95"/>
    <w:rsid w:val="00532065"/>
    <w:rsid w:val="00532660"/>
    <w:rsid w:val="005328CC"/>
    <w:rsid w:val="00532A8F"/>
    <w:rsid w:val="0053311D"/>
    <w:rsid w:val="0053327A"/>
    <w:rsid w:val="00535565"/>
    <w:rsid w:val="0054174D"/>
    <w:rsid w:val="005418E1"/>
    <w:rsid w:val="005421A5"/>
    <w:rsid w:val="00542E81"/>
    <w:rsid w:val="00543789"/>
    <w:rsid w:val="00543C53"/>
    <w:rsid w:val="00546577"/>
    <w:rsid w:val="00547256"/>
    <w:rsid w:val="005514DE"/>
    <w:rsid w:val="00551729"/>
    <w:rsid w:val="005518AE"/>
    <w:rsid w:val="00553FBC"/>
    <w:rsid w:val="00555BA9"/>
    <w:rsid w:val="00556937"/>
    <w:rsid w:val="0055760C"/>
    <w:rsid w:val="0056106D"/>
    <w:rsid w:val="005624B1"/>
    <w:rsid w:val="005625EE"/>
    <w:rsid w:val="00565FE1"/>
    <w:rsid w:val="005669D5"/>
    <w:rsid w:val="005672F1"/>
    <w:rsid w:val="00570178"/>
    <w:rsid w:val="005704E4"/>
    <w:rsid w:val="00570F1F"/>
    <w:rsid w:val="00572922"/>
    <w:rsid w:val="00573600"/>
    <w:rsid w:val="00573C7F"/>
    <w:rsid w:val="00573DEF"/>
    <w:rsid w:val="00574A42"/>
    <w:rsid w:val="00574B3E"/>
    <w:rsid w:val="0057534A"/>
    <w:rsid w:val="00575883"/>
    <w:rsid w:val="00582275"/>
    <w:rsid w:val="0058234D"/>
    <w:rsid w:val="00583289"/>
    <w:rsid w:val="005832B5"/>
    <w:rsid w:val="00583A12"/>
    <w:rsid w:val="00584BFC"/>
    <w:rsid w:val="00585005"/>
    <w:rsid w:val="00585CE2"/>
    <w:rsid w:val="00585D7A"/>
    <w:rsid w:val="00587054"/>
    <w:rsid w:val="005874C3"/>
    <w:rsid w:val="005918DD"/>
    <w:rsid w:val="00592267"/>
    <w:rsid w:val="005925FF"/>
    <w:rsid w:val="00593DA5"/>
    <w:rsid w:val="00594C96"/>
    <w:rsid w:val="005963EB"/>
    <w:rsid w:val="005970C4"/>
    <w:rsid w:val="00597C35"/>
    <w:rsid w:val="005A008F"/>
    <w:rsid w:val="005A198F"/>
    <w:rsid w:val="005A21EE"/>
    <w:rsid w:val="005A2CE3"/>
    <w:rsid w:val="005A50D6"/>
    <w:rsid w:val="005A6037"/>
    <w:rsid w:val="005A662B"/>
    <w:rsid w:val="005A6895"/>
    <w:rsid w:val="005A74D6"/>
    <w:rsid w:val="005A7BDA"/>
    <w:rsid w:val="005B030C"/>
    <w:rsid w:val="005B0E6F"/>
    <w:rsid w:val="005B0F5C"/>
    <w:rsid w:val="005B29F9"/>
    <w:rsid w:val="005B2BF4"/>
    <w:rsid w:val="005B2C19"/>
    <w:rsid w:val="005B2D76"/>
    <w:rsid w:val="005B3003"/>
    <w:rsid w:val="005B309B"/>
    <w:rsid w:val="005B355D"/>
    <w:rsid w:val="005B38FD"/>
    <w:rsid w:val="005B586D"/>
    <w:rsid w:val="005C0193"/>
    <w:rsid w:val="005C176E"/>
    <w:rsid w:val="005C38F4"/>
    <w:rsid w:val="005C39DC"/>
    <w:rsid w:val="005C3A08"/>
    <w:rsid w:val="005C3CDE"/>
    <w:rsid w:val="005C3F54"/>
    <w:rsid w:val="005C6A0D"/>
    <w:rsid w:val="005C6E49"/>
    <w:rsid w:val="005D0E76"/>
    <w:rsid w:val="005D192F"/>
    <w:rsid w:val="005D23F8"/>
    <w:rsid w:val="005D340C"/>
    <w:rsid w:val="005D468E"/>
    <w:rsid w:val="005D4CAA"/>
    <w:rsid w:val="005D513A"/>
    <w:rsid w:val="005D56AC"/>
    <w:rsid w:val="005D59E0"/>
    <w:rsid w:val="005D5AF4"/>
    <w:rsid w:val="005D74C6"/>
    <w:rsid w:val="005E10C1"/>
    <w:rsid w:val="005E1853"/>
    <w:rsid w:val="005E1B90"/>
    <w:rsid w:val="005E2D68"/>
    <w:rsid w:val="005E387C"/>
    <w:rsid w:val="005E4017"/>
    <w:rsid w:val="005E4381"/>
    <w:rsid w:val="005E4CE8"/>
    <w:rsid w:val="005E54FA"/>
    <w:rsid w:val="005E63CF"/>
    <w:rsid w:val="005E6E93"/>
    <w:rsid w:val="005F05C8"/>
    <w:rsid w:val="005F350D"/>
    <w:rsid w:val="005F3B5C"/>
    <w:rsid w:val="005F7E62"/>
    <w:rsid w:val="005F7E9E"/>
    <w:rsid w:val="00601B82"/>
    <w:rsid w:val="0060302C"/>
    <w:rsid w:val="00604E57"/>
    <w:rsid w:val="0060516E"/>
    <w:rsid w:val="00606A9A"/>
    <w:rsid w:val="00610D8A"/>
    <w:rsid w:val="00610F30"/>
    <w:rsid w:val="00611CC1"/>
    <w:rsid w:val="0061340B"/>
    <w:rsid w:val="00613527"/>
    <w:rsid w:val="0061394C"/>
    <w:rsid w:val="00613AD5"/>
    <w:rsid w:val="00613F18"/>
    <w:rsid w:val="0061522E"/>
    <w:rsid w:val="00616969"/>
    <w:rsid w:val="00620A84"/>
    <w:rsid w:val="00621A9C"/>
    <w:rsid w:val="00622653"/>
    <w:rsid w:val="006233A5"/>
    <w:rsid w:val="006237D6"/>
    <w:rsid w:val="00624A89"/>
    <w:rsid w:val="006255C8"/>
    <w:rsid w:val="006257B1"/>
    <w:rsid w:val="00625DD2"/>
    <w:rsid w:val="00630305"/>
    <w:rsid w:val="006305BC"/>
    <w:rsid w:val="00631571"/>
    <w:rsid w:val="00632DED"/>
    <w:rsid w:val="006334B3"/>
    <w:rsid w:val="006340CF"/>
    <w:rsid w:val="00634194"/>
    <w:rsid w:val="0063455B"/>
    <w:rsid w:val="006349B8"/>
    <w:rsid w:val="00634ACD"/>
    <w:rsid w:val="00634E57"/>
    <w:rsid w:val="00634FDF"/>
    <w:rsid w:val="00636101"/>
    <w:rsid w:val="00636F3D"/>
    <w:rsid w:val="00637109"/>
    <w:rsid w:val="006375A5"/>
    <w:rsid w:val="00637E62"/>
    <w:rsid w:val="00640AEA"/>
    <w:rsid w:val="00641A21"/>
    <w:rsid w:val="00642C0D"/>
    <w:rsid w:val="00642CAB"/>
    <w:rsid w:val="006451AD"/>
    <w:rsid w:val="00645263"/>
    <w:rsid w:val="006472E7"/>
    <w:rsid w:val="00647D57"/>
    <w:rsid w:val="00651B27"/>
    <w:rsid w:val="00652B57"/>
    <w:rsid w:val="006537ED"/>
    <w:rsid w:val="00654049"/>
    <w:rsid w:val="00655112"/>
    <w:rsid w:val="00655A27"/>
    <w:rsid w:val="006565F7"/>
    <w:rsid w:val="00656654"/>
    <w:rsid w:val="006568F9"/>
    <w:rsid w:val="00656BF9"/>
    <w:rsid w:val="00657512"/>
    <w:rsid w:val="00660B87"/>
    <w:rsid w:val="00661CEE"/>
    <w:rsid w:val="00663885"/>
    <w:rsid w:val="006642C7"/>
    <w:rsid w:val="00667AC8"/>
    <w:rsid w:val="00670176"/>
    <w:rsid w:val="0067047A"/>
    <w:rsid w:val="00671952"/>
    <w:rsid w:val="00671A55"/>
    <w:rsid w:val="006726B8"/>
    <w:rsid w:val="00672B71"/>
    <w:rsid w:val="00672F76"/>
    <w:rsid w:val="0067413D"/>
    <w:rsid w:val="00676625"/>
    <w:rsid w:val="00676F43"/>
    <w:rsid w:val="006779A5"/>
    <w:rsid w:val="006810B3"/>
    <w:rsid w:val="00681531"/>
    <w:rsid w:val="00681FA1"/>
    <w:rsid w:val="00682716"/>
    <w:rsid w:val="00683211"/>
    <w:rsid w:val="00683449"/>
    <w:rsid w:val="00684410"/>
    <w:rsid w:val="00684C32"/>
    <w:rsid w:val="00685225"/>
    <w:rsid w:val="00685241"/>
    <w:rsid w:val="00685887"/>
    <w:rsid w:val="00686C95"/>
    <w:rsid w:val="00687379"/>
    <w:rsid w:val="0068779E"/>
    <w:rsid w:val="00687801"/>
    <w:rsid w:val="006901A5"/>
    <w:rsid w:val="006911EA"/>
    <w:rsid w:val="00692A60"/>
    <w:rsid w:val="0069341F"/>
    <w:rsid w:val="00693C19"/>
    <w:rsid w:val="006942B7"/>
    <w:rsid w:val="00694C98"/>
    <w:rsid w:val="006950A9"/>
    <w:rsid w:val="00697E8C"/>
    <w:rsid w:val="006A15FC"/>
    <w:rsid w:val="006A1A6D"/>
    <w:rsid w:val="006A28DB"/>
    <w:rsid w:val="006A4B91"/>
    <w:rsid w:val="006A5CE1"/>
    <w:rsid w:val="006A6B18"/>
    <w:rsid w:val="006A6EF4"/>
    <w:rsid w:val="006A79F3"/>
    <w:rsid w:val="006B0790"/>
    <w:rsid w:val="006B111B"/>
    <w:rsid w:val="006B2757"/>
    <w:rsid w:val="006B2B96"/>
    <w:rsid w:val="006B4CC6"/>
    <w:rsid w:val="006B5149"/>
    <w:rsid w:val="006B62C9"/>
    <w:rsid w:val="006B6C5C"/>
    <w:rsid w:val="006B7C87"/>
    <w:rsid w:val="006B7FB0"/>
    <w:rsid w:val="006C0390"/>
    <w:rsid w:val="006C0790"/>
    <w:rsid w:val="006C156D"/>
    <w:rsid w:val="006C2411"/>
    <w:rsid w:val="006C4365"/>
    <w:rsid w:val="006C44D0"/>
    <w:rsid w:val="006C4C22"/>
    <w:rsid w:val="006C503B"/>
    <w:rsid w:val="006C5334"/>
    <w:rsid w:val="006C5924"/>
    <w:rsid w:val="006C606B"/>
    <w:rsid w:val="006C61E3"/>
    <w:rsid w:val="006C67BF"/>
    <w:rsid w:val="006C6B5B"/>
    <w:rsid w:val="006D015F"/>
    <w:rsid w:val="006D02A8"/>
    <w:rsid w:val="006D20D4"/>
    <w:rsid w:val="006D3344"/>
    <w:rsid w:val="006D4117"/>
    <w:rsid w:val="006D53E6"/>
    <w:rsid w:val="006D57DA"/>
    <w:rsid w:val="006D58DE"/>
    <w:rsid w:val="006D6099"/>
    <w:rsid w:val="006D61E2"/>
    <w:rsid w:val="006D6B89"/>
    <w:rsid w:val="006E07A7"/>
    <w:rsid w:val="006E31CB"/>
    <w:rsid w:val="006E3D69"/>
    <w:rsid w:val="006E4815"/>
    <w:rsid w:val="006E507D"/>
    <w:rsid w:val="006E50D1"/>
    <w:rsid w:val="006E5756"/>
    <w:rsid w:val="006E64D1"/>
    <w:rsid w:val="006E7096"/>
    <w:rsid w:val="006E7AAD"/>
    <w:rsid w:val="006F0D2B"/>
    <w:rsid w:val="006F10DB"/>
    <w:rsid w:val="006F11CF"/>
    <w:rsid w:val="006F1731"/>
    <w:rsid w:val="006F29A6"/>
    <w:rsid w:val="006F2A4E"/>
    <w:rsid w:val="006F316B"/>
    <w:rsid w:val="006F3226"/>
    <w:rsid w:val="006F3C79"/>
    <w:rsid w:val="006F4F2A"/>
    <w:rsid w:val="006F4FE4"/>
    <w:rsid w:val="006F5087"/>
    <w:rsid w:val="006F5A70"/>
    <w:rsid w:val="00701088"/>
    <w:rsid w:val="007028AB"/>
    <w:rsid w:val="00702ABC"/>
    <w:rsid w:val="00703A19"/>
    <w:rsid w:val="00703F95"/>
    <w:rsid w:val="00704CDF"/>
    <w:rsid w:val="00704D52"/>
    <w:rsid w:val="00706CB0"/>
    <w:rsid w:val="0070725A"/>
    <w:rsid w:val="00707288"/>
    <w:rsid w:val="007075D7"/>
    <w:rsid w:val="00707BB3"/>
    <w:rsid w:val="00710489"/>
    <w:rsid w:val="00710B03"/>
    <w:rsid w:val="0071135C"/>
    <w:rsid w:val="00712007"/>
    <w:rsid w:val="00713CEF"/>
    <w:rsid w:val="00713E18"/>
    <w:rsid w:val="00713E2D"/>
    <w:rsid w:val="007143AE"/>
    <w:rsid w:val="00715D84"/>
    <w:rsid w:val="00721020"/>
    <w:rsid w:val="0072149B"/>
    <w:rsid w:val="00721FC9"/>
    <w:rsid w:val="00722B11"/>
    <w:rsid w:val="0072364D"/>
    <w:rsid w:val="00723D6C"/>
    <w:rsid w:val="00724597"/>
    <w:rsid w:val="00724C32"/>
    <w:rsid w:val="00725272"/>
    <w:rsid w:val="007261F4"/>
    <w:rsid w:val="00726611"/>
    <w:rsid w:val="00727491"/>
    <w:rsid w:val="007308C2"/>
    <w:rsid w:val="00731BC2"/>
    <w:rsid w:val="00731C8D"/>
    <w:rsid w:val="00732107"/>
    <w:rsid w:val="00732DA1"/>
    <w:rsid w:val="00734E9C"/>
    <w:rsid w:val="00735760"/>
    <w:rsid w:val="00735F27"/>
    <w:rsid w:val="0073658B"/>
    <w:rsid w:val="007366A4"/>
    <w:rsid w:val="007378E1"/>
    <w:rsid w:val="00740224"/>
    <w:rsid w:val="00741098"/>
    <w:rsid w:val="00741B02"/>
    <w:rsid w:val="00742B64"/>
    <w:rsid w:val="0074546F"/>
    <w:rsid w:val="00746032"/>
    <w:rsid w:val="0074692B"/>
    <w:rsid w:val="00746D62"/>
    <w:rsid w:val="007474D7"/>
    <w:rsid w:val="00750787"/>
    <w:rsid w:val="00753080"/>
    <w:rsid w:val="0075420B"/>
    <w:rsid w:val="007542B9"/>
    <w:rsid w:val="00755F3E"/>
    <w:rsid w:val="00756902"/>
    <w:rsid w:val="00760FF1"/>
    <w:rsid w:val="007611B6"/>
    <w:rsid w:val="00761FBE"/>
    <w:rsid w:val="00762221"/>
    <w:rsid w:val="0076381D"/>
    <w:rsid w:val="00764674"/>
    <w:rsid w:val="00765084"/>
    <w:rsid w:val="00765589"/>
    <w:rsid w:val="00765F47"/>
    <w:rsid w:val="00767903"/>
    <w:rsid w:val="00771A17"/>
    <w:rsid w:val="00771EB1"/>
    <w:rsid w:val="00774B05"/>
    <w:rsid w:val="00780A87"/>
    <w:rsid w:val="00781D8B"/>
    <w:rsid w:val="007821FC"/>
    <w:rsid w:val="007831E0"/>
    <w:rsid w:val="007858DE"/>
    <w:rsid w:val="00785E44"/>
    <w:rsid w:val="00791555"/>
    <w:rsid w:val="00792553"/>
    <w:rsid w:val="007929C4"/>
    <w:rsid w:val="00792EC4"/>
    <w:rsid w:val="00792F4F"/>
    <w:rsid w:val="0079316E"/>
    <w:rsid w:val="007939A2"/>
    <w:rsid w:val="007941AE"/>
    <w:rsid w:val="00794300"/>
    <w:rsid w:val="00794C70"/>
    <w:rsid w:val="00794C7B"/>
    <w:rsid w:val="00794CAF"/>
    <w:rsid w:val="00796602"/>
    <w:rsid w:val="007968DE"/>
    <w:rsid w:val="007A0C94"/>
    <w:rsid w:val="007A123C"/>
    <w:rsid w:val="007A12AD"/>
    <w:rsid w:val="007A2994"/>
    <w:rsid w:val="007A3B12"/>
    <w:rsid w:val="007A3C52"/>
    <w:rsid w:val="007A40EA"/>
    <w:rsid w:val="007A494E"/>
    <w:rsid w:val="007A5BF3"/>
    <w:rsid w:val="007A5F3E"/>
    <w:rsid w:val="007A6BD5"/>
    <w:rsid w:val="007B056E"/>
    <w:rsid w:val="007B1202"/>
    <w:rsid w:val="007B19E4"/>
    <w:rsid w:val="007B1C24"/>
    <w:rsid w:val="007B2F97"/>
    <w:rsid w:val="007B3DEB"/>
    <w:rsid w:val="007B4882"/>
    <w:rsid w:val="007B4AEB"/>
    <w:rsid w:val="007B6838"/>
    <w:rsid w:val="007B691D"/>
    <w:rsid w:val="007B69AB"/>
    <w:rsid w:val="007B72A1"/>
    <w:rsid w:val="007B776E"/>
    <w:rsid w:val="007C0890"/>
    <w:rsid w:val="007C1411"/>
    <w:rsid w:val="007C36FC"/>
    <w:rsid w:val="007C5817"/>
    <w:rsid w:val="007C5D1C"/>
    <w:rsid w:val="007C5F07"/>
    <w:rsid w:val="007C6046"/>
    <w:rsid w:val="007C612C"/>
    <w:rsid w:val="007C7B7A"/>
    <w:rsid w:val="007C7B7B"/>
    <w:rsid w:val="007D0252"/>
    <w:rsid w:val="007D3369"/>
    <w:rsid w:val="007D3E4B"/>
    <w:rsid w:val="007D43B6"/>
    <w:rsid w:val="007D5474"/>
    <w:rsid w:val="007D6FE3"/>
    <w:rsid w:val="007D7F7A"/>
    <w:rsid w:val="007E0A63"/>
    <w:rsid w:val="007E1030"/>
    <w:rsid w:val="007E1803"/>
    <w:rsid w:val="007E328B"/>
    <w:rsid w:val="007E5427"/>
    <w:rsid w:val="007E5F36"/>
    <w:rsid w:val="007F1C74"/>
    <w:rsid w:val="007F1D05"/>
    <w:rsid w:val="007F27EB"/>
    <w:rsid w:val="007F4239"/>
    <w:rsid w:val="007F454C"/>
    <w:rsid w:val="007F4CDA"/>
    <w:rsid w:val="007F525D"/>
    <w:rsid w:val="007F5667"/>
    <w:rsid w:val="00800288"/>
    <w:rsid w:val="00801895"/>
    <w:rsid w:val="008018D1"/>
    <w:rsid w:val="008027BB"/>
    <w:rsid w:val="00803F2C"/>
    <w:rsid w:val="00804229"/>
    <w:rsid w:val="00805196"/>
    <w:rsid w:val="00805655"/>
    <w:rsid w:val="008063F6"/>
    <w:rsid w:val="00806607"/>
    <w:rsid w:val="00807135"/>
    <w:rsid w:val="00810B1A"/>
    <w:rsid w:val="0081199C"/>
    <w:rsid w:val="008166E3"/>
    <w:rsid w:val="008168D2"/>
    <w:rsid w:val="00816CBD"/>
    <w:rsid w:val="0082006F"/>
    <w:rsid w:val="00820E1E"/>
    <w:rsid w:val="00821387"/>
    <w:rsid w:val="00821C1E"/>
    <w:rsid w:val="0082294E"/>
    <w:rsid w:val="008262D8"/>
    <w:rsid w:val="00827BF1"/>
    <w:rsid w:val="00830083"/>
    <w:rsid w:val="0083046A"/>
    <w:rsid w:val="00830CEC"/>
    <w:rsid w:val="00831B1B"/>
    <w:rsid w:val="00832624"/>
    <w:rsid w:val="0083344F"/>
    <w:rsid w:val="0083350C"/>
    <w:rsid w:val="00833D43"/>
    <w:rsid w:val="00835934"/>
    <w:rsid w:val="00835A45"/>
    <w:rsid w:val="0083619C"/>
    <w:rsid w:val="00836FC8"/>
    <w:rsid w:val="00840C37"/>
    <w:rsid w:val="008410FF"/>
    <w:rsid w:val="008423E6"/>
    <w:rsid w:val="008433CA"/>
    <w:rsid w:val="0084392F"/>
    <w:rsid w:val="00844A55"/>
    <w:rsid w:val="0084537A"/>
    <w:rsid w:val="00847452"/>
    <w:rsid w:val="008478AC"/>
    <w:rsid w:val="00851840"/>
    <w:rsid w:val="00851CDC"/>
    <w:rsid w:val="0085212F"/>
    <w:rsid w:val="00853634"/>
    <w:rsid w:val="008540E3"/>
    <w:rsid w:val="0085420F"/>
    <w:rsid w:val="00855E0E"/>
    <w:rsid w:val="00857526"/>
    <w:rsid w:val="00857936"/>
    <w:rsid w:val="0086076E"/>
    <w:rsid w:val="00860FAF"/>
    <w:rsid w:val="00862675"/>
    <w:rsid w:val="00863446"/>
    <w:rsid w:val="0086433C"/>
    <w:rsid w:val="00864493"/>
    <w:rsid w:val="00865209"/>
    <w:rsid w:val="00865C8A"/>
    <w:rsid w:val="008664D7"/>
    <w:rsid w:val="00867196"/>
    <w:rsid w:val="00870D3F"/>
    <w:rsid w:val="00871AAE"/>
    <w:rsid w:val="00872AE2"/>
    <w:rsid w:val="00872FC8"/>
    <w:rsid w:val="0087454C"/>
    <w:rsid w:val="00874761"/>
    <w:rsid w:val="00875702"/>
    <w:rsid w:val="008775E1"/>
    <w:rsid w:val="00880735"/>
    <w:rsid w:val="00881ADA"/>
    <w:rsid w:val="008832A9"/>
    <w:rsid w:val="00884088"/>
    <w:rsid w:val="008840AE"/>
    <w:rsid w:val="0088485C"/>
    <w:rsid w:val="008868C0"/>
    <w:rsid w:val="00886B75"/>
    <w:rsid w:val="00887B2B"/>
    <w:rsid w:val="00890123"/>
    <w:rsid w:val="008902C5"/>
    <w:rsid w:val="00890403"/>
    <w:rsid w:val="00893477"/>
    <w:rsid w:val="00894891"/>
    <w:rsid w:val="008951F3"/>
    <w:rsid w:val="008A02D7"/>
    <w:rsid w:val="008A1376"/>
    <w:rsid w:val="008A3A84"/>
    <w:rsid w:val="008A643D"/>
    <w:rsid w:val="008A71F7"/>
    <w:rsid w:val="008B2664"/>
    <w:rsid w:val="008B2C39"/>
    <w:rsid w:val="008B3481"/>
    <w:rsid w:val="008B372F"/>
    <w:rsid w:val="008B46D8"/>
    <w:rsid w:val="008C07C6"/>
    <w:rsid w:val="008C185F"/>
    <w:rsid w:val="008C44F8"/>
    <w:rsid w:val="008C5293"/>
    <w:rsid w:val="008C6CC5"/>
    <w:rsid w:val="008C6DC4"/>
    <w:rsid w:val="008D033E"/>
    <w:rsid w:val="008D10B8"/>
    <w:rsid w:val="008D110F"/>
    <w:rsid w:val="008D176F"/>
    <w:rsid w:val="008D25F6"/>
    <w:rsid w:val="008D4090"/>
    <w:rsid w:val="008D46F7"/>
    <w:rsid w:val="008D70C5"/>
    <w:rsid w:val="008D7DF8"/>
    <w:rsid w:val="008D7E1E"/>
    <w:rsid w:val="008E0EBD"/>
    <w:rsid w:val="008E1A00"/>
    <w:rsid w:val="008E1CA7"/>
    <w:rsid w:val="008E2C28"/>
    <w:rsid w:val="008E2F94"/>
    <w:rsid w:val="008E3113"/>
    <w:rsid w:val="008E3770"/>
    <w:rsid w:val="008E4EC3"/>
    <w:rsid w:val="008E5257"/>
    <w:rsid w:val="008E63CB"/>
    <w:rsid w:val="008E6C41"/>
    <w:rsid w:val="008E7892"/>
    <w:rsid w:val="008F05D5"/>
    <w:rsid w:val="008F0EC0"/>
    <w:rsid w:val="008F0F7A"/>
    <w:rsid w:val="008F12FE"/>
    <w:rsid w:val="008F172A"/>
    <w:rsid w:val="008F2CC1"/>
    <w:rsid w:val="008F3A68"/>
    <w:rsid w:val="008F3E6D"/>
    <w:rsid w:val="008F539B"/>
    <w:rsid w:val="008F646C"/>
    <w:rsid w:val="008F6A31"/>
    <w:rsid w:val="008F770C"/>
    <w:rsid w:val="0090007D"/>
    <w:rsid w:val="00900A95"/>
    <w:rsid w:val="00900EE4"/>
    <w:rsid w:val="00901220"/>
    <w:rsid w:val="009017C2"/>
    <w:rsid w:val="00901DA5"/>
    <w:rsid w:val="0090398C"/>
    <w:rsid w:val="00905048"/>
    <w:rsid w:val="0090521C"/>
    <w:rsid w:val="00905392"/>
    <w:rsid w:val="009130BB"/>
    <w:rsid w:val="009130D5"/>
    <w:rsid w:val="00914744"/>
    <w:rsid w:val="00916F8D"/>
    <w:rsid w:val="00917BA0"/>
    <w:rsid w:val="00920FBA"/>
    <w:rsid w:val="00921AEB"/>
    <w:rsid w:val="00921F50"/>
    <w:rsid w:val="0092207F"/>
    <w:rsid w:val="00922CF4"/>
    <w:rsid w:val="00922ED9"/>
    <w:rsid w:val="00922F94"/>
    <w:rsid w:val="009232EE"/>
    <w:rsid w:val="0092484C"/>
    <w:rsid w:val="0092557D"/>
    <w:rsid w:val="00925CE4"/>
    <w:rsid w:val="009272DA"/>
    <w:rsid w:val="0093041F"/>
    <w:rsid w:val="00930A94"/>
    <w:rsid w:val="00930EE2"/>
    <w:rsid w:val="00933704"/>
    <w:rsid w:val="00933952"/>
    <w:rsid w:val="009339CC"/>
    <w:rsid w:val="00934069"/>
    <w:rsid w:val="009345EA"/>
    <w:rsid w:val="009354E3"/>
    <w:rsid w:val="00936174"/>
    <w:rsid w:val="00936865"/>
    <w:rsid w:val="00936EA7"/>
    <w:rsid w:val="009370BB"/>
    <w:rsid w:val="0094006D"/>
    <w:rsid w:val="0094077F"/>
    <w:rsid w:val="00942ECF"/>
    <w:rsid w:val="00944FC9"/>
    <w:rsid w:val="0094523A"/>
    <w:rsid w:val="00945A29"/>
    <w:rsid w:val="00945BA1"/>
    <w:rsid w:val="00946513"/>
    <w:rsid w:val="00946838"/>
    <w:rsid w:val="00947976"/>
    <w:rsid w:val="0095106A"/>
    <w:rsid w:val="0095154D"/>
    <w:rsid w:val="00954083"/>
    <w:rsid w:val="0095411E"/>
    <w:rsid w:val="00954482"/>
    <w:rsid w:val="009548A0"/>
    <w:rsid w:val="0095572A"/>
    <w:rsid w:val="00955A33"/>
    <w:rsid w:val="0095621D"/>
    <w:rsid w:val="00956A85"/>
    <w:rsid w:val="009609EF"/>
    <w:rsid w:val="00960F3E"/>
    <w:rsid w:val="0096210C"/>
    <w:rsid w:val="00962466"/>
    <w:rsid w:val="00962E63"/>
    <w:rsid w:val="009644A4"/>
    <w:rsid w:val="00964687"/>
    <w:rsid w:val="0096580B"/>
    <w:rsid w:val="0096657E"/>
    <w:rsid w:val="0096717C"/>
    <w:rsid w:val="009675F0"/>
    <w:rsid w:val="00967B4A"/>
    <w:rsid w:val="00967CF9"/>
    <w:rsid w:val="00971996"/>
    <w:rsid w:val="00971C2C"/>
    <w:rsid w:val="00973572"/>
    <w:rsid w:val="00973660"/>
    <w:rsid w:val="00974642"/>
    <w:rsid w:val="00976214"/>
    <w:rsid w:val="009771D9"/>
    <w:rsid w:val="00977C97"/>
    <w:rsid w:val="009811D7"/>
    <w:rsid w:val="009821E6"/>
    <w:rsid w:val="00982620"/>
    <w:rsid w:val="00985576"/>
    <w:rsid w:val="009879A1"/>
    <w:rsid w:val="00990781"/>
    <w:rsid w:val="00991048"/>
    <w:rsid w:val="009920DF"/>
    <w:rsid w:val="00992236"/>
    <w:rsid w:val="00994199"/>
    <w:rsid w:val="00994687"/>
    <w:rsid w:val="0099489F"/>
    <w:rsid w:val="0099550A"/>
    <w:rsid w:val="00995951"/>
    <w:rsid w:val="009972E2"/>
    <w:rsid w:val="009A06C6"/>
    <w:rsid w:val="009A1DA1"/>
    <w:rsid w:val="009A301A"/>
    <w:rsid w:val="009A3B07"/>
    <w:rsid w:val="009A49FF"/>
    <w:rsid w:val="009A53DD"/>
    <w:rsid w:val="009A54D0"/>
    <w:rsid w:val="009A5EE1"/>
    <w:rsid w:val="009A5FA2"/>
    <w:rsid w:val="009A61C6"/>
    <w:rsid w:val="009A6E17"/>
    <w:rsid w:val="009A75B6"/>
    <w:rsid w:val="009B035B"/>
    <w:rsid w:val="009B0A70"/>
    <w:rsid w:val="009B2A6F"/>
    <w:rsid w:val="009B2CDB"/>
    <w:rsid w:val="009B3339"/>
    <w:rsid w:val="009B42C9"/>
    <w:rsid w:val="009B445C"/>
    <w:rsid w:val="009B4530"/>
    <w:rsid w:val="009B55ED"/>
    <w:rsid w:val="009B58EB"/>
    <w:rsid w:val="009B5AF2"/>
    <w:rsid w:val="009C0072"/>
    <w:rsid w:val="009C027A"/>
    <w:rsid w:val="009C0C6D"/>
    <w:rsid w:val="009C173E"/>
    <w:rsid w:val="009C28D0"/>
    <w:rsid w:val="009C2F34"/>
    <w:rsid w:val="009C401A"/>
    <w:rsid w:val="009C712C"/>
    <w:rsid w:val="009C7DFF"/>
    <w:rsid w:val="009D1086"/>
    <w:rsid w:val="009D2059"/>
    <w:rsid w:val="009D2C64"/>
    <w:rsid w:val="009D30E8"/>
    <w:rsid w:val="009D48CE"/>
    <w:rsid w:val="009D51BC"/>
    <w:rsid w:val="009D5B76"/>
    <w:rsid w:val="009D604E"/>
    <w:rsid w:val="009D75FF"/>
    <w:rsid w:val="009D77A4"/>
    <w:rsid w:val="009E0966"/>
    <w:rsid w:val="009E10F4"/>
    <w:rsid w:val="009E1294"/>
    <w:rsid w:val="009E1A36"/>
    <w:rsid w:val="009E1B1D"/>
    <w:rsid w:val="009E1DD5"/>
    <w:rsid w:val="009E22BC"/>
    <w:rsid w:val="009E2E56"/>
    <w:rsid w:val="009E3B30"/>
    <w:rsid w:val="009E5300"/>
    <w:rsid w:val="009E6756"/>
    <w:rsid w:val="009E73A2"/>
    <w:rsid w:val="009E7501"/>
    <w:rsid w:val="009E7604"/>
    <w:rsid w:val="009F0469"/>
    <w:rsid w:val="009F04C0"/>
    <w:rsid w:val="009F07B5"/>
    <w:rsid w:val="009F0A6D"/>
    <w:rsid w:val="009F2969"/>
    <w:rsid w:val="009F2FF5"/>
    <w:rsid w:val="009F4EAE"/>
    <w:rsid w:val="009F4EDA"/>
    <w:rsid w:val="009F5755"/>
    <w:rsid w:val="009F5BD9"/>
    <w:rsid w:val="009F5E46"/>
    <w:rsid w:val="009F5E7C"/>
    <w:rsid w:val="009F5FD6"/>
    <w:rsid w:val="009F6484"/>
    <w:rsid w:val="009F6927"/>
    <w:rsid w:val="009F7958"/>
    <w:rsid w:val="00A00573"/>
    <w:rsid w:val="00A00ECD"/>
    <w:rsid w:val="00A01BCE"/>
    <w:rsid w:val="00A01DDA"/>
    <w:rsid w:val="00A0311D"/>
    <w:rsid w:val="00A03432"/>
    <w:rsid w:val="00A062EA"/>
    <w:rsid w:val="00A10EBA"/>
    <w:rsid w:val="00A1115F"/>
    <w:rsid w:val="00A1151B"/>
    <w:rsid w:val="00A115C2"/>
    <w:rsid w:val="00A116F0"/>
    <w:rsid w:val="00A12D8B"/>
    <w:rsid w:val="00A1303C"/>
    <w:rsid w:val="00A13335"/>
    <w:rsid w:val="00A13419"/>
    <w:rsid w:val="00A15EBF"/>
    <w:rsid w:val="00A15FAF"/>
    <w:rsid w:val="00A1704B"/>
    <w:rsid w:val="00A17285"/>
    <w:rsid w:val="00A227F2"/>
    <w:rsid w:val="00A23B3C"/>
    <w:rsid w:val="00A2426F"/>
    <w:rsid w:val="00A248EE"/>
    <w:rsid w:val="00A25BFA"/>
    <w:rsid w:val="00A266EC"/>
    <w:rsid w:val="00A26C84"/>
    <w:rsid w:val="00A273E9"/>
    <w:rsid w:val="00A27C72"/>
    <w:rsid w:val="00A27FD2"/>
    <w:rsid w:val="00A338E2"/>
    <w:rsid w:val="00A34032"/>
    <w:rsid w:val="00A3417F"/>
    <w:rsid w:val="00A348DE"/>
    <w:rsid w:val="00A353F0"/>
    <w:rsid w:val="00A36A07"/>
    <w:rsid w:val="00A40126"/>
    <w:rsid w:val="00A408A3"/>
    <w:rsid w:val="00A41346"/>
    <w:rsid w:val="00A41A3F"/>
    <w:rsid w:val="00A432AA"/>
    <w:rsid w:val="00A43797"/>
    <w:rsid w:val="00A43E64"/>
    <w:rsid w:val="00A43F5C"/>
    <w:rsid w:val="00A44B98"/>
    <w:rsid w:val="00A45ACF"/>
    <w:rsid w:val="00A4646A"/>
    <w:rsid w:val="00A4673F"/>
    <w:rsid w:val="00A478C6"/>
    <w:rsid w:val="00A47FB9"/>
    <w:rsid w:val="00A51B76"/>
    <w:rsid w:val="00A53293"/>
    <w:rsid w:val="00A53B96"/>
    <w:rsid w:val="00A53C2D"/>
    <w:rsid w:val="00A54F2E"/>
    <w:rsid w:val="00A55A1F"/>
    <w:rsid w:val="00A57118"/>
    <w:rsid w:val="00A57E9F"/>
    <w:rsid w:val="00A60304"/>
    <w:rsid w:val="00A6075C"/>
    <w:rsid w:val="00A61A63"/>
    <w:rsid w:val="00A6332D"/>
    <w:rsid w:val="00A64430"/>
    <w:rsid w:val="00A64605"/>
    <w:rsid w:val="00A64E9B"/>
    <w:rsid w:val="00A659B1"/>
    <w:rsid w:val="00A67DB5"/>
    <w:rsid w:val="00A70E01"/>
    <w:rsid w:val="00A71412"/>
    <w:rsid w:val="00A724FD"/>
    <w:rsid w:val="00A72640"/>
    <w:rsid w:val="00A72801"/>
    <w:rsid w:val="00A7286E"/>
    <w:rsid w:val="00A72B40"/>
    <w:rsid w:val="00A72D5D"/>
    <w:rsid w:val="00A75E95"/>
    <w:rsid w:val="00A76D10"/>
    <w:rsid w:val="00A80033"/>
    <w:rsid w:val="00A804BF"/>
    <w:rsid w:val="00A80567"/>
    <w:rsid w:val="00A80ECB"/>
    <w:rsid w:val="00A81E2D"/>
    <w:rsid w:val="00A821FB"/>
    <w:rsid w:val="00A826AF"/>
    <w:rsid w:val="00A833DF"/>
    <w:rsid w:val="00A83BE1"/>
    <w:rsid w:val="00A83F1C"/>
    <w:rsid w:val="00A83F87"/>
    <w:rsid w:val="00A84CDF"/>
    <w:rsid w:val="00A85D9E"/>
    <w:rsid w:val="00A86C75"/>
    <w:rsid w:val="00A871E0"/>
    <w:rsid w:val="00A87993"/>
    <w:rsid w:val="00A91196"/>
    <w:rsid w:val="00A9174A"/>
    <w:rsid w:val="00A9176D"/>
    <w:rsid w:val="00A92980"/>
    <w:rsid w:val="00A93DEB"/>
    <w:rsid w:val="00A95029"/>
    <w:rsid w:val="00A9521D"/>
    <w:rsid w:val="00A95FAE"/>
    <w:rsid w:val="00AA031B"/>
    <w:rsid w:val="00AA0902"/>
    <w:rsid w:val="00AA1118"/>
    <w:rsid w:val="00AA11AC"/>
    <w:rsid w:val="00AA1B45"/>
    <w:rsid w:val="00AA37B4"/>
    <w:rsid w:val="00AA490B"/>
    <w:rsid w:val="00AA4923"/>
    <w:rsid w:val="00AA7298"/>
    <w:rsid w:val="00AA733C"/>
    <w:rsid w:val="00AB1645"/>
    <w:rsid w:val="00AB17AA"/>
    <w:rsid w:val="00AB1A88"/>
    <w:rsid w:val="00AB2E86"/>
    <w:rsid w:val="00AB3D76"/>
    <w:rsid w:val="00AB3F55"/>
    <w:rsid w:val="00AB4E48"/>
    <w:rsid w:val="00AB6841"/>
    <w:rsid w:val="00AB6996"/>
    <w:rsid w:val="00AB752B"/>
    <w:rsid w:val="00AB7DDF"/>
    <w:rsid w:val="00AB7E08"/>
    <w:rsid w:val="00AC0607"/>
    <w:rsid w:val="00AC0F1D"/>
    <w:rsid w:val="00AC1BE7"/>
    <w:rsid w:val="00AC3251"/>
    <w:rsid w:val="00AC3341"/>
    <w:rsid w:val="00AC4143"/>
    <w:rsid w:val="00AC4257"/>
    <w:rsid w:val="00AC502F"/>
    <w:rsid w:val="00AC70A6"/>
    <w:rsid w:val="00AD025A"/>
    <w:rsid w:val="00AD0D17"/>
    <w:rsid w:val="00AD1AB2"/>
    <w:rsid w:val="00AD22D3"/>
    <w:rsid w:val="00AD4207"/>
    <w:rsid w:val="00AD4D41"/>
    <w:rsid w:val="00AD5A8F"/>
    <w:rsid w:val="00AD6BBA"/>
    <w:rsid w:val="00AD7796"/>
    <w:rsid w:val="00AE0A6C"/>
    <w:rsid w:val="00AE1076"/>
    <w:rsid w:val="00AE15F3"/>
    <w:rsid w:val="00AE17A8"/>
    <w:rsid w:val="00AE1EDF"/>
    <w:rsid w:val="00AE2D76"/>
    <w:rsid w:val="00AE45D5"/>
    <w:rsid w:val="00AE4668"/>
    <w:rsid w:val="00AE47CA"/>
    <w:rsid w:val="00AE5A6F"/>
    <w:rsid w:val="00AE5BA6"/>
    <w:rsid w:val="00AE6EB5"/>
    <w:rsid w:val="00AE7667"/>
    <w:rsid w:val="00AF0AB0"/>
    <w:rsid w:val="00AF2311"/>
    <w:rsid w:val="00AF2D79"/>
    <w:rsid w:val="00AF53D0"/>
    <w:rsid w:val="00AF556D"/>
    <w:rsid w:val="00AF5886"/>
    <w:rsid w:val="00AF69BF"/>
    <w:rsid w:val="00AF6DC8"/>
    <w:rsid w:val="00AF72E1"/>
    <w:rsid w:val="00AF7749"/>
    <w:rsid w:val="00AF79DF"/>
    <w:rsid w:val="00B00D32"/>
    <w:rsid w:val="00B01003"/>
    <w:rsid w:val="00B01ABB"/>
    <w:rsid w:val="00B01C1C"/>
    <w:rsid w:val="00B01E04"/>
    <w:rsid w:val="00B030F9"/>
    <w:rsid w:val="00B03CD9"/>
    <w:rsid w:val="00B041EB"/>
    <w:rsid w:val="00B04585"/>
    <w:rsid w:val="00B0510B"/>
    <w:rsid w:val="00B0551B"/>
    <w:rsid w:val="00B056FF"/>
    <w:rsid w:val="00B05AC4"/>
    <w:rsid w:val="00B05B67"/>
    <w:rsid w:val="00B06F2C"/>
    <w:rsid w:val="00B12617"/>
    <w:rsid w:val="00B15209"/>
    <w:rsid w:val="00B1676F"/>
    <w:rsid w:val="00B16E72"/>
    <w:rsid w:val="00B200B8"/>
    <w:rsid w:val="00B2137F"/>
    <w:rsid w:val="00B21716"/>
    <w:rsid w:val="00B22990"/>
    <w:rsid w:val="00B24059"/>
    <w:rsid w:val="00B2422B"/>
    <w:rsid w:val="00B24D86"/>
    <w:rsid w:val="00B254E3"/>
    <w:rsid w:val="00B26635"/>
    <w:rsid w:val="00B269AD"/>
    <w:rsid w:val="00B277D1"/>
    <w:rsid w:val="00B302E4"/>
    <w:rsid w:val="00B305CC"/>
    <w:rsid w:val="00B323F3"/>
    <w:rsid w:val="00B3277F"/>
    <w:rsid w:val="00B370C9"/>
    <w:rsid w:val="00B37695"/>
    <w:rsid w:val="00B40E03"/>
    <w:rsid w:val="00B40F84"/>
    <w:rsid w:val="00B426E3"/>
    <w:rsid w:val="00B42935"/>
    <w:rsid w:val="00B43CA7"/>
    <w:rsid w:val="00B46501"/>
    <w:rsid w:val="00B50074"/>
    <w:rsid w:val="00B503A5"/>
    <w:rsid w:val="00B50426"/>
    <w:rsid w:val="00B51060"/>
    <w:rsid w:val="00B51CC0"/>
    <w:rsid w:val="00B52767"/>
    <w:rsid w:val="00B52D11"/>
    <w:rsid w:val="00B52D27"/>
    <w:rsid w:val="00B53AD3"/>
    <w:rsid w:val="00B544E0"/>
    <w:rsid w:val="00B54D5B"/>
    <w:rsid w:val="00B55414"/>
    <w:rsid w:val="00B56B18"/>
    <w:rsid w:val="00B57DD3"/>
    <w:rsid w:val="00B57E1E"/>
    <w:rsid w:val="00B57F08"/>
    <w:rsid w:val="00B60A81"/>
    <w:rsid w:val="00B6200F"/>
    <w:rsid w:val="00B6217E"/>
    <w:rsid w:val="00B626B4"/>
    <w:rsid w:val="00B63281"/>
    <w:rsid w:val="00B63411"/>
    <w:rsid w:val="00B6497E"/>
    <w:rsid w:val="00B64AAB"/>
    <w:rsid w:val="00B6525B"/>
    <w:rsid w:val="00B657A6"/>
    <w:rsid w:val="00B66F7B"/>
    <w:rsid w:val="00B67DEE"/>
    <w:rsid w:val="00B725FF"/>
    <w:rsid w:val="00B72824"/>
    <w:rsid w:val="00B728FD"/>
    <w:rsid w:val="00B73D37"/>
    <w:rsid w:val="00B7454C"/>
    <w:rsid w:val="00B75462"/>
    <w:rsid w:val="00B7767E"/>
    <w:rsid w:val="00B77D89"/>
    <w:rsid w:val="00B81829"/>
    <w:rsid w:val="00B81CAB"/>
    <w:rsid w:val="00B82F63"/>
    <w:rsid w:val="00B837AB"/>
    <w:rsid w:val="00B864B3"/>
    <w:rsid w:val="00B875CC"/>
    <w:rsid w:val="00B877D3"/>
    <w:rsid w:val="00B90244"/>
    <w:rsid w:val="00B904E7"/>
    <w:rsid w:val="00B90A07"/>
    <w:rsid w:val="00B91773"/>
    <w:rsid w:val="00B9455A"/>
    <w:rsid w:val="00B9485E"/>
    <w:rsid w:val="00B952F0"/>
    <w:rsid w:val="00B96772"/>
    <w:rsid w:val="00B9761E"/>
    <w:rsid w:val="00BA1417"/>
    <w:rsid w:val="00BA3DAA"/>
    <w:rsid w:val="00BA56F7"/>
    <w:rsid w:val="00BA5A51"/>
    <w:rsid w:val="00BA6454"/>
    <w:rsid w:val="00BA7166"/>
    <w:rsid w:val="00BA7813"/>
    <w:rsid w:val="00BB01C6"/>
    <w:rsid w:val="00BB01F6"/>
    <w:rsid w:val="00BB12C5"/>
    <w:rsid w:val="00BB1A53"/>
    <w:rsid w:val="00BB2122"/>
    <w:rsid w:val="00BB2849"/>
    <w:rsid w:val="00BB2F5A"/>
    <w:rsid w:val="00BB4188"/>
    <w:rsid w:val="00BB4BE0"/>
    <w:rsid w:val="00BB5544"/>
    <w:rsid w:val="00BB5DAE"/>
    <w:rsid w:val="00BB65DA"/>
    <w:rsid w:val="00BB753F"/>
    <w:rsid w:val="00BC0201"/>
    <w:rsid w:val="00BC0359"/>
    <w:rsid w:val="00BC192F"/>
    <w:rsid w:val="00BC4AB8"/>
    <w:rsid w:val="00BC5540"/>
    <w:rsid w:val="00BC5AC6"/>
    <w:rsid w:val="00BC5C28"/>
    <w:rsid w:val="00BC62FB"/>
    <w:rsid w:val="00BC76DB"/>
    <w:rsid w:val="00BC77BF"/>
    <w:rsid w:val="00BC7A47"/>
    <w:rsid w:val="00BD07B4"/>
    <w:rsid w:val="00BD1979"/>
    <w:rsid w:val="00BD31CD"/>
    <w:rsid w:val="00BD55CA"/>
    <w:rsid w:val="00BD6A01"/>
    <w:rsid w:val="00BD6C74"/>
    <w:rsid w:val="00BD6FCD"/>
    <w:rsid w:val="00BD7061"/>
    <w:rsid w:val="00BE0482"/>
    <w:rsid w:val="00BE18C8"/>
    <w:rsid w:val="00BE41F8"/>
    <w:rsid w:val="00BE437B"/>
    <w:rsid w:val="00BE55FF"/>
    <w:rsid w:val="00BE6751"/>
    <w:rsid w:val="00BE6C56"/>
    <w:rsid w:val="00BE7095"/>
    <w:rsid w:val="00BF2FF1"/>
    <w:rsid w:val="00BF4B0E"/>
    <w:rsid w:val="00BF7B8F"/>
    <w:rsid w:val="00C00587"/>
    <w:rsid w:val="00C01B96"/>
    <w:rsid w:val="00C031AA"/>
    <w:rsid w:val="00C03889"/>
    <w:rsid w:val="00C03DD9"/>
    <w:rsid w:val="00C03EF0"/>
    <w:rsid w:val="00C04234"/>
    <w:rsid w:val="00C05668"/>
    <w:rsid w:val="00C05F96"/>
    <w:rsid w:val="00C06AA0"/>
    <w:rsid w:val="00C06B9A"/>
    <w:rsid w:val="00C0704D"/>
    <w:rsid w:val="00C10778"/>
    <w:rsid w:val="00C12D25"/>
    <w:rsid w:val="00C144CF"/>
    <w:rsid w:val="00C1559C"/>
    <w:rsid w:val="00C174F6"/>
    <w:rsid w:val="00C17CEB"/>
    <w:rsid w:val="00C17DF3"/>
    <w:rsid w:val="00C201A8"/>
    <w:rsid w:val="00C20FC7"/>
    <w:rsid w:val="00C21135"/>
    <w:rsid w:val="00C2126E"/>
    <w:rsid w:val="00C212B5"/>
    <w:rsid w:val="00C21DA5"/>
    <w:rsid w:val="00C229B1"/>
    <w:rsid w:val="00C233B9"/>
    <w:rsid w:val="00C235A5"/>
    <w:rsid w:val="00C247E8"/>
    <w:rsid w:val="00C24C5D"/>
    <w:rsid w:val="00C25E2B"/>
    <w:rsid w:val="00C25E84"/>
    <w:rsid w:val="00C27CF5"/>
    <w:rsid w:val="00C300E2"/>
    <w:rsid w:val="00C303E4"/>
    <w:rsid w:val="00C31742"/>
    <w:rsid w:val="00C33133"/>
    <w:rsid w:val="00C33902"/>
    <w:rsid w:val="00C345BA"/>
    <w:rsid w:val="00C34661"/>
    <w:rsid w:val="00C353D7"/>
    <w:rsid w:val="00C356EB"/>
    <w:rsid w:val="00C35B91"/>
    <w:rsid w:val="00C35C14"/>
    <w:rsid w:val="00C35CB0"/>
    <w:rsid w:val="00C37763"/>
    <w:rsid w:val="00C37A70"/>
    <w:rsid w:val="00C37B3A"/>
    <w:rsid w:val="00C37C8C"/>
    <w:rsid w:val="00C4092F"/>
    <w:rsid w:val="00C41EA5"/>
    <w:rsid w:val="00C46765"/>
    <w:rsid w:val="00C46F6B"/>
    <w:rsid w:val="00C50276"/>
    <w:rsid w:val="00C50C76"/>
    <w:rsid w:val="00C50D16"/>
    <w:rsid w:val="00C50F10"/>
    <w:rsid w:val="00C52F1E"/>
    <w:rsid w:val="00C53518"/>
    <w:rsid w:val="00C54B85"/>
    <w:rsid w:val="00C557AA"/>
    <w:rsid w:val="00C557C8"/>
    <w:rsid w:val="00C56FFA"/>
    <w:rsid w:val="00C60449"/>
    <w:rsid w:val="00C61303"/>
    <w:rsid w:val="00C62C4F"/>
    <w:rsid w:val="00C6448E"/>
    <w:rsid w:val="00C6450F"/>
    <w:rsid w:val="00C64558"/>
    <w:rsid w:val="00C65CE2"/>
    <w:rsid w:val="00C6664C"/>
    <w:rsid w:val="00C67E89"/>
    <w:rsid w:val="00C71AF0"/>
    <w:rsid w:val="00C71B61"/>
    <w:rsid w:val="00C71BF6"/>
    <w:rsid w:val="00C72038"/>
    <w:rsid w:val="00C722EC"/>
    <w:rsid w:val="00C72463"/>
    <w:rsid w:val="00C72F2D"/>
    <w:rsid w:val="00C75320"/>
    <w:rsid w:val="00C75A2E"/>
    <w:rsid w:val="00C77F0C"/>
    <w:rsid w:val="00C80F94"/>
    <w:rsid w:val="00C81899"/>
    <w:rsid w:val="00C820D5"/>
    <w:rsid w:val="00C827EF"/>
    <w:rsid w:val="00C8299D"/>
    <w:rsid w:val="00C83C51"/>
    <w:rsid w:val="00C83FE1"/>
    <w:rsid w:val="00C854FA"/>
    <w:rsid w:val="00C85554"/>
    <w:rsid w:val="00C859E8"/>
    <w:rsid w:val="00C86282"/>
    <w:rsid w:val="00C870FE"/>
    <w:rsid w:val="00C87E38"/>
    <w:rsid w:val="00C910EF"/>
    <w:rsid w:val="00C93989"/>
    <w:rsid w:val="00C953DF"/>
    <w:rsid w:val="00C96522"/>
    <w:rsid w:val="00C96D63"/>
    <w:rsid w:val="00CA11D6"/>
    <w:rsid w:val="00CA1797"/>
    <w:rsid w:val="00CA2B2E"/>
    <w:rsid w:val="00CA35A1"/>
    <w:rsid w:val="00CA55C0"/>
    <w:rsid w:val="00CA59F3"/>
    <w:rsid w:val="00CA6B8E"/>
    <w:rsid w:val="00CA7359"/>
    <w:rsid w:val="00CB0E15"/>
    <w:rsid w:val="00CB0E57"/>
    <w:rsid w:val="00CB1AE1"/>
    <w:rsid w:val="00CB1B54"/>
    <w:rsid w:val="00CB24B7"/>
    <w:rsid w:val="00CB44D1"/>
    <w:rsid w:val="00CB5168"/>
    <w:rsid w:val="00CB67D2"/>
    <w:rsid w:val="00CB6E1A"/>
    <w:rsid w:val="00CB7AA8"/>
    <w:rsid w:val="00CB7F42"/>
    <w:rsid w:val="00CC0C85"/>
    <w:rsid w:val="00CC0D73"/>
    <w:rsid w:val="00CC1260"/>
    <w:rsid w:val="00CC14A0"/>
    <w:rsid w:val="00CC1540"/>
    <w:rsid w:val="00CC1767"/>
    <w:rsid w:val="00CC2F67"/>
    <w:rsid w:val="00CC38BB"/>
    <w:rsid w:val="00CC5C69"/>
    <w:rsid w:val="00CC623B"/>
    <w:rsid w:val="00CC7939"/>
    <w:rsid w:val="00CD0E06"/>
    <w:rsid w:val="00CD2E2F"/>
    <w:rsid w:val="00CD331A"/>
    <w:rsid w:val="00CD3DF6"/>
    <w:rsid w:val="00CD5879"/>
    <w:rsid w:val="00CD5F83"/>
    <w:rsid w:val="00CD7452"/>
    <w:rsid w:val="00CE0361"/>
    <w:rsid w:val="00CE06CE"/>
    <w:rsid w:val="00CE0AD0"/>
    <w:rsid w:val="00CE17A8"/>
    <w:rsid w:val="00CE4871"/>
    <w:rsid w:val="00CE48EE"/>
    <w:rsid w:val="00CE6617"/>
    <w:rsid w:val="00CF0891"/>
    <w:rsid w:val="00CF2699"/>
    <w:rsid w:val="00CF3434"/>
    <w:rsid w:val="00CF40EE"/>
    <w:rsid w:val="00CF43A4"/>
    <w:rsid w:val="00CF4446"/>
    <w:rsid w:val="00CF48D3"/>
    <w:rsid w:val="00CF675C"/>
    <w:rsid w:val="00CF79BC"/>
    <w:rsid w:val="00D01AFE"/>
    <w:rsid w:val="00D02198"/>
    <w:rsid w:val="00D02A85"/>
    <w:rsid w:val="00D034BC"/>
    <w:rsid w:val="00D038E9"/>
    <w:rsid w:val="00D041D1"/>
    <w:rsid w:val="00D06662"/>
    <w:rsid w:val="00D070B4"/>
    <w:rsid w:val="00D073C2"/>
    <w:rsid w:val="00D113EC"/>
    <w:rsid w:val="00D11E3C"/>
    <w:rsid w:val="00D11ED4"/>
    <w:rsid w:val="00D13162"/>
    <w:rsid w:val="00D1449E"/>
    <w:rsid w:val="00D15A43"/>
    <w:rsid w:val="00D162F4"/>
    <w:rsid w:val="00D1657B"/>
    <w:rsid w:val="00D175E6"/>
    <w:rsid w:val="00D200E0"/>
    <w:rsid w:val="00D20237"/>
    <w:rsid w:val="00D20254"/>
    <w:rsid w:val="00D20F5B"/>
    <w:rsid w:val="00D2186C"/>
    <w:rsid w:val="00D22B8E"/>
    <w:rsid w:val="00D2461A"/>
    <w:rsid w:val="00D2468E"/>
    <w:rsid w:val="00D25AFE"/>
    <w:rsid w:val="00D272FD"/>
    <w:rsid w:val="00D31C79"/>
    <w:rsid w:val="00D33070"/>
    <w:rsid w:val="00D33217"/>
    <w:rsid w:val="00D33A68"/>
    <w:rsid w:val="00D33B5F"/>
    <w:rsid w:val="00D33D35"/>
    <w:rsid w:val="00D3423F"/>
    <w:rsid w:val="00D34277"/>
    <w:rsid w:val="00D353E7"/>
    <w:rsid w:val="00D36BC7"/>
    <w:rsid w:val="00D36D10"/>
    <w:rsid w:val="00D37C76"/>
    <w:rsid w:val="00D4084E"/>
    <w:rsid w:val="00D40C28"/>
    <w:rsid w:val="00D40D1C"/>
    <w:rsid w:val="00D415BE"/>
    <w:rsid w:val="00D41910"/>
    <w:rsid w:val="00D41FFC"/>
    <w:rsid w:val="00D42259"/>
    <w:rsid w:val="00D4333E"/>
    <w:rsid w:val="00D44611"/>
    <w:rsid w:val="00D46037"/>
    <w:rsid w:val="00D4607A"/>
    <w:rsid w:val="00D46523"/>
    <w:rsid w:val="00D504C6"/>
    <w:rsid w:val="00D50E62"/>
    <w:rsid w:val="00D51125"/>
    <w:rsid w:val="00D5121C"/>
    <w:rsid w:val="00D51E23"/>
    <w:rsid w:val="00D51E90"/>
    <w:rsid w:val="00D53313"/>
    <w:rsid w:val="00D53C6C"/>
    <w:rsid w:val="00D5531E"/>
    <w:rsid w:val="00D57610"/>
    <w:rsid w:val="00D60862"/>
    <w:rsid w:val="00D60A2C"/>
    <w:rsid w:val="00D61243"/>
    <w:rsid w:val="00D6166E"/>
    <w:rsid w:val="00D6582B"/>
    <w:rsid w:val="00D67597"/>
    <w:rsid w:val="00D7192D"/>
    <w:rsid w:val="00D72A8B"/>
    <w:rsid w:val="00D73D29"/>
    <w:rsid w:val="00D73E68"/>
    <w:rsid w:val="00D76D9F"/>
    <w:rsid w:val="00D770E8"/>
    <w:rsid w:val="00D81CFF"/>
    <w:rsid w:val="00D82625"/>
    <w:rsid w:val="00D826FB"/>
    <w:rsid w:val="00D82F10"/>
    <w:rsid w:val="00D83197"/>
    <w:rsid w:val="00D84485"/>
    <w:rsid w:val="00D84E37"/>
    <w:rsid w:val="00D86997"/>
    <w:rsid w:val="00D8769B"/>
    <w:rsid w:val="00D87B5E"/>
    <w:rsid w:val="00D87CDD"/>
    <w:rsid w:val="00D909C2"/>
    <w:rsid w:val="00D90FF5"/>
    <w:rsid w:val="00D91764"/>
    <w:rsid w:val="00D92E25"/>
    <w:rsid w:val="00D932E0"/>
    <w:rsid w:val="00D934EB"/>
    <w:rsid w:val="00D93AB4"/>
    <w:rsid w:val="00D93E7B"/>
    <w:rsid w:val="00D942EC"/>
    <w:rsid w:val="00D946C1"/>
    <w:rsid w:val="00D95D84"/>
    <w:rsid w:val="00D967B0"/>
    <w:rsid w:val="00D97804"/>
    <w:rsid w:val="00DA0AC4"/>
    <w:rsid w:val="00DA0C22"/>
    <w:rsid w:val="00DA1B35"/>
    <w:rsid w:val="00DA2BCE"/>
    <w:rsid w:val="00DA39ED"/>
    <w:rsid w:val="00DA4143"/>
    <w:rsid w:val="00DA4A3B"/>
    <w:rsid w:val="00DA6FA0"/>
    <w:rsid w:val="00DA7325"/>
    <w:rsid w:val="00DA794A"/>
    <w:rsid w:val="00DB0346"/>
    <w:rsid w:val="00DB1B7C"/>
    <w:rsid w:val="00DB1C47"/>
    <w:rsid w:val="00DB244B"/>
    <w:rsid w:val="00DB38E0"/>
    <w:rsid w:val="00DB40BA"/>
    <w:rsid w:val="00DB45C4"/>
    <w:rsid w:val="00DB5437"/>
    <w:rsid w:val="00DB5448"/>
    <w:rsid w:val="00DB6B70"/>
    <w:rsid w:val="00DB740A"/>
    <w:rsid w:val="00DB779C"/>
    <w:rsid w:val="00DB7B10"/>
    <w:rsid w:val="00DC0755"/>
    <w:rsid w:val="00DC1470"/>
    <w:rsid w:val="00DC18E5"/>
    <w:rsid w:val="00DC2F8E"/>
    <w:rsid w:val="00DC33FF"/>
    <w:rsid w:val="00DC3B7A"/>
    <w:rsid w:val="00DC4822"/>
    <w:rsid w:val="00DC4F80"/>
    <w:rsid w:val="00DC537B"/>
    <w:rsid w:val="00DC6E41"/>
    <w:rsid w:val="00DC75FE"/>
    <w:rsid w:val="00DC7E92"/>
    <w:rsid w:val="00DD2692"/>
    <w:rsid w:val="00DD2E13"/>
    <w:rsid w:val="00DD307B"/>
    <w:rsid w:val="00DD4979"/>
    <w:rsid w:val="00DD4D0F"/>
    <w:rsid w:val="00DD70E1"/>
    <w:rsid w:val="00DE092D"/>
    <w:rsid w:val="00DE0A4B"/>
    <w:rsid w:val="00DE14A9"/>
    <w:rsid w:val="00DE3132"/>
    <w:rsid w:val="00DE42BE"/>
    <w:rsid w:val="00DE4653"/>
    <w:rsid w:val="00DE5203"/>
    <w:rsid w:val="00DE528E"/>
    <w:rsid w:val="00DE6A32"/>
    <w:rsid w:val="00DF0CD9"/>
    <w:rsid w:val="00DF20D5"/>
    <w:rsid w:val="00DF2804"/>
    <w:rsid w:val="00DF331D"/>
    <w:rsid w:val="00DF35C1"/>
    <w:rsid w:val="00DF3FFF"/>
    <w:rsid w:val="00DF4816"/>
    <w:rsid w:val="00DF788A"/>
    <w:rsid w:val="00E0146E"/>
    <w:rsid w:val="00E0207D"/>
    <w:rsid w:val="00E020CF"/>
    <w:rsid w:val="00E03E2F"/>
    <w:rsid w:val="00E04479"/>
    <w:rsid w:val="00E0488F"/>
    <w:rsid w:val="00E0533E"/>
    <w:rsid w:val="00E05373"/>
    <w:rsid w:val="00E05F20"/>
    <w:rsid w:val="00E078E8"/>
    <w:rsid w:val="00E07CDC"/>
    <w:rsid w:val="00E10556"/>
    <w:rsid w:val="00E10578"/>
    <w:rsid w:val="00E107D6"/>
    <w:rsid w:val="00E10EBB"/>
    <w:rsid w:val="00E126E0"/>
    <w:rsid w:val="00E1476F"/>
    <w:rsid w:val="00E15041"/>
    <w:rsid w:val="00E15B77"/>
    <w:rsid w:val="00E16A93"/>
    <w:rsid w:val="00E17848"/>
    <w:rsid w:val="00E200AE"/>
    <w:rsid w:val="00E201C7"/>
    <w:rsid w:val="00E208A6"/>
    <w:rsid w:val="00E2245D"/>
    <w:rsid w:val="00E227AA"/>
    <w:rsid w:val="00E22823"/>
    <w:rsid w:val="00E2405D"/>
    <w:rsid w:val="00E24862"/>
    <w:rsid w:val="00E24AD7"/>
    <w:rsid w:val="00E251AD"/>
    <w:rsid w:val="00E26214"/>
    <w:rsid w:val="00E2694B"/>
    <w:rsid w:val="00E27B7A"/>
    <w:rsid w:val="00E33C27"/>
    <w:rsid w:val="00E33EC9"/>
    <w:rsid w:val="00E34617"/>
    <w:rsid w:val="00E3528B"/>
    <w:rsid w:val="00E356AE"/>
    <w:rsid w:val="00E362F9"/>
    <w:rsid w:val="00E364B5"/>
    <w:rsid w:val="00E3696F"/>
    <w:rsid w:val="00E36FAC"/>
    <w:rsid w:val="00E40F4B"/>
    <w:rsid w:val="00E42062"/>
    <w:rsid w:val="00E4250F"/>
    <w:rsid w:val="00E43050"/>
    <w:rsid w:val="00E4396A"/>
    <w:rsid w:val="00E43CDF"/>
    <w:rsid w:val="00E44125"/>
    <w:rsid w:val="00E44517"/>
    <w:rsid w:val="00E46B9D"/>
    <w:rsid w:val="00E507CE"/>
    <w:rsid w:val="00E5157A"/>
    <w:rsid w:val="00E548C2"/>
    <w:rsid w:val="00E55521"/>
    <w:rsid w:val="00E57748"/>
    <w:rsid w:val="00E57B6E"/>
    <w:rsid w:val="00E57BE3"/>
    <w:rsid w:val="00E60057"/>
    <w:rsid w:val="00E61EBC"/>
    <w:rsid w:val="00E6217D"/>
    <w:rsid w:val="00E66F0B"/>
    <w:rsid w:val="00E70E62"/>
    <w:rsid w:val="00E70FDF"/>
    <w:rsid w:val="00E710A1"/>
    <w:rsid w:val="00E713EF"/>
    <w:rsid w:val="00E72FD8"/>
    <w:rsid w:val="00E74087"/>
    <w:rsid w:val="00E7440E"/>
    <w:rsid w:val="00E74EB4"/>
    <w:rsid w:val="00E759A7"/>
    <w:rsid w:val="00E8168C"/>
    <w:rsid w:val="00E81DF2"/>
    <w:rsid w:val="00E82710"/>
    <w:rsid w:val="00E84818"/>
    <w:rsid w:val="00E84947"/>
    <w:rsid w:val="00E8612F"/>
    <w:rsid w:val="00E86B81"/>
    <w:rsid w:val="00E8728B"/>
    <w:rsid w:val="00E87362"/>
    <w:rsid w:val="00E875F9"/>
    <w:rsid w:val="00E90730"/>
    <w:rsid w:val="00E90FB7"/>
    <w:rsid w:val="00E911E2"/>
    <w:rsid w:val="00E918DC"/>
    <w:rsid w:val="00E91B4E"/>
    <w:rsid w:val="00E944B2"/>
    <w:rsid w:val="00E95429"/>
    <w:rsid w:val="00E96767"/>
    <w:rsid w:val="00EA228A"/>
    <w:rsid w:val="00EA3C86"/>
    <w:rsid w:val="00EA3DB2"/>
    <w:rsid w:val="00EA420F"/>
    <w:rsid w:val="00EA6CA4"/>
    <w:rsid w:val="00EA70DB"/>
    <w:rsid w:val="00EB0FD8"/>
    <w:rsid w:val="00EB1B54"/>
    <w:rsid w:val="00EB50D2"/>
    <w:rsid w:val="00EB6673"/>
    <w:rsid w:val="00EC05A7"/>
    <w:rsid w:val="00EC1734"/>
    <w:rsid w:val="00EC1F29"/>
    <w:rsid w:val="00EC227C"/>
    <w:rsid w:val="00EC3CA9"/>
    <w:rsid w:val="00EC4545"/>
    <w:rsid w:val="00EC4551"/>
    <w:rsid w:val="00EC6288"/>
    <w:rsid w:val="00EC7579"/>
    <w:rsid w:val="00ED124C"/>
    <w:rsid w:val="00ED143F"/>
    <w:rsid w:val="00ED1981"/>
    <w:rsid w:val="00ED2456"/>
    <w:rsid w:val="00ED2A5B"/>
    <w:rsid w:val="00ED32E6"/>
    <w:rsid w:val="00ED3647"/>
    <w:rsid w:val="00ED3A1B"/>
    <w:rsid w:val="00ED3AE5"/>
    <w:rsid w:val="00ED4212"/>
    <w:rsid w:val="00ED44A9"/>
    <w:rsid w:val="00ED4FB6"/>
    <w:rsid w:val="00ED6730"/>
    <w:rsid w:val="00ED73CA"/>
    <w:rsid w:val="00EE11F7"/>
    <w:rsid w:val="00EE3C6E"/>
    <w:rsid w:val="00EE49F3"/>
    <w:rsid w:val="00EE4CB6"/>
    <w:rsid w:val="00EE676A"/>
    <w:rsid w:val="00EE6FD5"/>
    <w:rsid w:val="00EF0724"/>
    <w:rsid w:val="00EF07F7"/>
    <w:rsid w:val="00EF1021"/>
    <w:rsid w:val="00EF1A38"/>
    <w:rsid w:val="00EF23EB"/>
    <w:rsid w:val="00EF2454"/>
    <w:rsid w:val="00EF2A1D"/>
    <w:rsid w:val="00EF2FD1"/>
    <w:rsid w:val="00EF373B"/>
    <w:rsid w:val="00EF4FC3"/>
    <w:rsid w:val="00EF5595"/>
    <w:rsid w:val="00EF59B2"/>
    <w:rsid w:val="00EF7438"/>
    <w:rsid w:val="00F001CB"/>
    <w:rsid w:val="00F02684"/>
    <w:rsid w:val="00F04174"/>
    <w:rsid w:val="00F04D1F"/>
    <w:rsid w:val="00F05041"/>
    <w:rsid w:val="00F05072"/>
    <w:rsid w:val="00F052C7"/>
    <w:rsid w:val="00F05391"/>
    <w:rsid w:val="00F05477"/>
    <w:rsid w:val="00F072D1"/>
    <w:rsid w:val="00F07ECB"/>
    <w:rsid w:val="00F107B6"/>
    <w:rsid w:val="00F13542"/>
    <w:rsid w:val="00F13A6D"/>
    <w:rsid w:val="00F13EE6"/>
    <w:rsid w:val="00F15A29"/>
    <w:rsid w:val="00F178D5"/>
    <w:rsid w:val="00F2005C"/>
    <w:rsid w:val="00F22F86"/>
    <w:rsid w:val="00F234FE"/>
    <w:rsid w:val="00F24D07"/>
    <w:rsid w:val="00F268E5"/>
    <w:rsid w:val="00F26DFD"/>
    <w:rsid w:val="00F27716"/>
    <w:rsid w:val="00F27A8C"/>
    <w:rsid w:val="00F27D93"/>
    <w:rsid w:val="00F322F4"/>
    <w:rsid w:val="00F327D1"/>
    <w:rsid w:val="00F33218"/>
    <w:rsid w:val="00F3664A"/>
    <w:rsid w:val="00F36DE9"/>
    <w:rsid w:val="00F3779E"/>
    <w:rsid w:val="00F37FDD"/>
    <w:rsid w:val="00F40845"/>
    <w:rsid w:val="00F408B0"/>
    <w:rsid w:val="00F40CE4"/>
    <w:rsid w:val="00F41D46"/>
    <w:rsid w:val="00F41F08"/>
    <w:rsid w:val="00F43766"/>
    <w:rsid w:val="00F45679"/>
    <w:rsid w:val="00F47A94"/>
    <w:rsid w:val="00F5152A"/>
    <w:rsid w:val="00F53529"/>
    <w:rsid w:val="00F5386D"/>
    <w:rsid w:val="00F53DD9"/>
    <w:rsid w:val="00F551E4"/>
    <w:rsid w:val="00F562C9"/>
    <w:rsid w:val="00F574B8"/>
    <w:rsid w:val="00F6083E"/>
    <w:rsid w:val="00F612D0"/>
    <w:rsid w:val="00F625AB"/>
    <w:rsid w:val="00F631B2"/>
    <w:rsid w:val="00F6335B"/>
    <w:rsid w:val="00F64726"/>
    <w:rsid w:val="00F649F7"/>
    <w:rsid w:val="00F64C5D"/>
    <w:rsid w:val="00F64CB8"/>
    <w:rsid w:val="00F66BD5"/>
    <w:rsid w:val="00F66E20"/>
    <w:rsid w:val="00F7072E"/>
    <w:rsid w:val="00F7087E"/>
    <w:rsid w:val="00F7095C"/>
    <w:rsid w:val="00F7192A"/>
    <w:rsid w:val="00F739B3"/>
    <w:rsid w:val="00F755FD"/>
    <w:rsid w:val="00F77E4C"/>
    <w:rsid w:val="00F77ECB"/>
    <w:rsid w:val="00F800E2"/>
    <w:rsid w:val="00F80973"/>
    <w:rsid w:val="00F8119F"/>
    <w:rsid w:val="00F8220B"/>
    <w:rsid w:val="00F8445C"/>
    <w:rsid w:val="00F8447B"/>
    <w:rsid w:val="00F84CA2"/>
    <w:rsid w:val="00F84F2B"/>
    <w:rsid w:val="00F8613A"/>
    <w:rsid w:val="00F86503"/>
    <w:rsid w:val="00F9033C"/>
    <w:rsid w:val="00F90380"/>
    <w:rsid w:val="00F91208"/>
    <w:rsid w:val="00F923DF"/>
    <w:rsid w:val="00F9245F"/>
    <w:rsid w:val="00F93F7C"/>
    <w:rsid w:val="00F94062"/>
    <w:rsid w:val="00F963EC"/>
    <w:rsid w:val="00F96C96"/>
    <w:rsid w:val="00F97664"/>
    <w:rsid w:val="00FA0344"/>
    <w:rsid w:val="00FA084A"/>
    <w:rsid w:val="00FA17A3"/>
    <w:rsid w:val="00FA24DF"/>
    <w:rsid w:val="00FA37D6"/>
    <w:rsid w:val="00FA3E4C"/>
    <w:rsid w:val="00FA442A"/>
    <w:rsid w:val="00FA5533"/>
    <w:rsid w:val="00FA5EA7"/>
    <w:rsid w:val="00FA653A"/>
    <w:rsid w:val="00FB0B74"/>
    <w:rsid w:val="00FB3A5D"/>
    <w:rsid w:val="00FB3F80"/>
    <w:rsid w:val="00FB4653"/>
    <w:rsid w:val="00FB4B29"/>
    <w:rsid w:val="00FB5371"/>
    <w:rsid w:val="00FB56E4"/>
    <w:rsid w:val="00FB6C7C"/>
    <w:rsid w:val="00FC1773"/>
    <w:rsid w:val="00FC193C"/>
    <w:rsid w:val="00FC2BED"/>
    <w:rsid w:val="00FC37C4"/>
    <w:rsid w:val="00FC4BBF"/>
    <w:rsid w:val="00FC50A1"/>
    <w:rsid w:val="00FC5481"/>
    <w:rsid w:val="00FC66F9"/>
    <w:rsid w:val="00FC6B96"/>
    <w:rsid w:val="00FC6C1F"/>
    <w:rsid w:val="00FC74AB"/>
    <w:rsid w:val="00FC77E9"/>
    <w:rsid w:val="00FC7CC8"/>
    <w:rsid w:val="00FC7D24"/>
    <w:rsid w:val="00FD03AE"/>
    <w:rsid w:val="00FD0768"/>
    <w:rsid w:val="00FD2578"/>
    <w:rsid w:val="00FD2867"/>
    <w:rsid w:val="00FD44CC"/>
    <w:rsid w:val="00FD54F7"/>
    <w:rsid w:val="00FD58F4"/>
    <w:rsid w:val="00FD66ED"/>
    <w:rsid w:val="00FD68E8"/>
    <w:rsid w:val="00FD6D49"/>
    <w:rsid w:val="00FD6D9C"/>
    <w:rsid w:val="00FE1363"/>
    <w:rsid w:val="00FE20D7"/>
    <w:rsid w:val="00FE4789"/>
    <w:rsid w:val="00FE4D4D"/>
    <w:rsid w:val="00FE557E"/>
    <w:rsid w:val="00FE56D7"/>
    <w:rsid w:val="00FE6E12"/>
    <w:rsid w:val="00FF0185"/>
    <w:rsid w:val="00FF0E1D"/>
    <w:rsid w:val="00FF34B3"/>
    <w:rsid w:val="00FF4E7F"/>
    <w:rsid w:val="00FF53AF"/>
    <w:rsid w:val="00FF6B86"/>
    <w:rsid w:val="01174183"/>
    <w:rsid w:val="01423F24"/>
    <w:rsid w:val="02B62659"/>
    <w:rsid w:val="02D53240"/>
    <w:rsid w:val="03C2134C"/>
    <w:rsid w:val="03F55E42"/>
    <w:rsid w:val="04F55751"/>
    <w:rsid w:val="0514329C"/>
    <w:rsid w:val="051E11B9"/>
    <w:rsid w:val="05B9677F"/>
    <w:rsid w:val="06E43B36"/>
    <w:rsid w:val="07626812"/>
    <w:rsid w:val="07B64928"/>
    <w:rsid w:val="07CD02C0"/>
    <w:rsid w:val="07FE5EFA"/>
    <w:rsid w:val="082C4FE6"/>
    <w:rsid w:val="083D5445"/>
    <w:rsid w:val="08BD20E2"/>
    <w:rsid w:val="090B4674"/>
    <w:rsid w:val="092C3A18"/>
    <w:rsid w:val="09AB63DF"/>
    <w:rsid w:val="0A60541B"/>
    <w:rsid w:val="0B0A5387"/>
    <w:rsid w:val="0B1161B7"/>
    <w:rsid w:val="0BB337C2"/>
    <w:rsid w:val="0BF31DA9"/>
    <w:rsid w:val="0C825B1D"/>
    <w:rsid w:val="0C8B223A"/>
    <w:rsid w:val="0CEC6DC7"/>
    <w:rsid w:val="0D6214AA"/>
    <w:rsid w:val="0DE3083D"/>
    <w:rsid w:val="0E5437D2"/>
    <w:rsid w:val="0EA31252"/>
    <w:rsid w:val="0EF66F97"/>
    <w:rsid w:val="0F182768"/>
    <w:rsid w:val="0F74710D"/>
    <w:rsid w:val="0FD164EF"/>
    <w:rsid w:val="101822F4"/>
    <w:rsid w:val="113F234E"/>
    <w:rsid w:val="11DF2FE2"/>
    <w:rsid w:val="12AB29E0"/>
    <w:rsid w:val="13F369E9"/>
    <w:rsid w:val="14F52C04"/>
    <w:rsid w:val="15AD4903"/>
    <w:rsid w:val="16BE3BF5"/>
    <w:rsid w:val="1715758D"/>
    <w:rsid w:val="17BA03C5"/>
    <w:rsid w:val="17C509C6"/>
    <w:rsid w:val="18133ACD"/>
    <w:rsid w:val="18B93066"/>
    <w:rsid w:val="19C25A84"/>
    <w:rsid w:val="19D81AF4"/>
    <w:rsid w:val="1A4C1518"/>
    <w:rsid w:val="1B294800"/>
    <w:rsid w:val="1B3B7D8F"/>
    <w:rsid w:val="1B4E39C8"/>
    <w:rsid w:val="1BE52C16"/>
    <w:rsid w:val="1C1E6EE4"/>
    <w:rsid w:val="1C564B0F"/>
    <w:rsid w:val="1D753D30"/>
    <w:rsid w:val="1E65490E"/>
    <w:rsid w:val="1E910641"/>
    <w:rsid w:val="1EDA1BAB"/>
    <w:rsid w:val="1FA94D17"/>
    <w:rsid w:val="1FF12E90"/>
    <w:rsid w:val="2043516B"/>
    <w:rsid w:val="20EA55E7"/>
    <w:rsid w:val="220B33E7"/>
    <w:rsid w:val="22180D9B"/>
    <w:rsid w:val="224156DA"/>
    <w:rsid w:val="230E75B5"/>
    <w:rsid w:val="23621DAC"/>
    <w:rsid w:val="25822292"/>
    <w:rsid w:val="25BE17D6"/>
    <w:rsid w:val="25D50485"/>
    <w:rsid w:val="2610789E"/>
    <w:rsid w:val="2630165A"/>
    <w:rsid w:val="26467763"/>
    <w:rsid w:val="26681488"/>
    <w:rsid w:val="27D214F4"/>
    <w:rsid w:val="2935022C"/>
    <w:rsid w:val="296D1470"/>
    <w:rsid w:val="2A187669"/>
    <w:rsid w:val="2A221B5D"/>
    <w:rsid w:val="2A3A123E"/>
    <w:rsid w:val="2AA90A8C"/>
    <w:rsid w:val="2ABE5B1A"/>
    <w:rsid w:val="2C8E6CA9"/>
    <w:rsid w:val="2D314CC9"/>
    <w:rsid w:val="2E133017"/>
    <w:rsid w:val="2E1A595E"/>
    <w:rsid w:val="2E2127E4"/>
    <w:rsid w:val="2E7D7A9A"/>
    <w:rsid w:val="2EC13E2B"/>
    <w:rsid w:val="2ED20E8B"/>
    <w:rsid w:val="2F4800A8"/>
    <w:rsid w:val="2FD56706"/>
    <w:rsid w:val="30B86B7A"/>
    <w:rsid w:val="31A230DC"/>
    <w:rsid w:val="32021514"/>
    <w:rsid w:val="32794A1C"/>
    <w:rsid w:val="32BC3DC0"/>
    <w:rsid w:val="32DF2AD1"/>
    <w:rsid w:val="32F02F31"/>
    <w:rsid w:val="34BE4AF5"/>
    <w:rsid w:val="34F02345"/>
    <w:rsid w:val="36EE55B1"/>
    <w:rsid w:val="37A20571"/>
    <w:rsid w:val="384F2D31"/>
    <w:rsid w:val="3864002A"/>
    <w:rsid w:val="38F90665"/>
    <w:rsid w:val="3B2C3457"/>
    <w:rsid w:val="3D4B346F"/>
    <w:rsid w:val="3DC254CA"/>
    <w:rsid w:val="3E4E4FAF"/>
    <w:rsid w:val="3E8B012A"/>
    <w:rsid w:val="3E8D06DC"/>
    <w:rsid w:val="404228C7"/>
    <w:rsid w:val="40694322"/>
    <w:rsid w:val="4085106F"/>
    <w:rsid w:val="409417A1"/>
    <w:rsid w:val="4121518A"/>
    <w:rsid w:val="419732B2"/>
    <w:rsid w:val="41AC44C7"/>
    <w:rsid w:val="41AF045B"/>
    <w:rsid w:val="41B415CD"/>
    <w:rsid w:val="41BC57E8"/>
    <w:rsid w:val="41CC5A82"/>
    <w:rsid w:val="439046CC"/>
    <w:rsid w:val="43B2241F"/>
    <w:rsid w:val="43CC7A92"/>
    <w:rsid w:val="44B85F15"/>
    <w:rsid w:val="44BD3BD6"/>
    <w:rsid w:val="44D20EA6"/>
    <w:rsid w:val="45086B29"/>
    <w:rsid w:val="453E20CA"/>
    <w:rsid w:val="458D48F7"/>
    <w:rsid w:val="45C23BE7"/>
    <w:rsid w:val="45C577A6"/>
    <w:rsid w:val="45CD0EAF"/>
    <w:rsid w:val="46407CF3"/>
    <w:rsid w:val="46607F75"/>
    <w:rsid w:val="46630717"/>
    <w:rsid w:val="46D74265"/>
    <w:rsid w:val="46F04E55"/>
    <w:rsid w:val="4723522B"/>
    <w:rsid w:val="47AD54D6"/>
    <w:rsid w:val="48CA7928"/>
    <w:rsid w:val="496E2D26"/>
    <w:rsid w:val="49956B41"/>
    <w:rsid w:val="4A40551E"/>
    <w:rsid w:val="4A5751EC"/>
    <w:rsid w:val="4B0729A6"/>
    <w:rsid w:val="4BE24DA5"/>
    <w:rsid w:val="4C967C2C"/>
    <w:rsid w:val="4CB365A5"/>
    <w:rsid w:val="4CC27855"/>
    <w:rsid w:val="4D3242F7"/>
    <w:rsid w:val="4D3A507C"/>
    <w:rsid w:val="4E255D2C"/>
    <w:rsid w:val="4EB4072B"/>
    <w:rsid w:val="4F3B4451"/>
    <w:rsid w:val="4FB464CE"/>
    <w:rsid w:val="507E1724"/>
    <w:rsid w:val="51595CED"/>
    <w:rsid w:val="51AB6549"/>
    <w:rsid w:val="51F30627"/>
    <w:rsid w:val="527728CF"/>
    <w:rsid w:val="52D2470B"/>
    <w:rsid w:val="530047E0"/>
    <w:rsid w:val="53C438F2"/>
    <w:rsid w:val="54837388"/>
    <w:rsid w:val="556C1DA0"/>
    <w:rsid w:val="565278F1"/>
    <w:rsid w:val="566413BC"/>
    <w:rsid w:val="566969D2"/>
    <w:rsid w:val="57743881"/>
    <w:rsid w:val="57FF18E3"/>
    <w:rsid w:val="59562667"/>
    <w:rsid w:val="596A6CE9"/>
    <w:rsid w:val="5A102236"/>
    <w:rsid w:val="5A76346C"/>
    <w:rsid w:val="5B3C0DBD"/>
    <w:rsid w:val="5B5B5CDB"/>
    <w:rsid w:val="5B647768"/>
    <w:rsid w:val="5BA81D4B"/>
    <w:rsid w:val="5BF25068"/>
    <w:rsid w:val="5BFC7B76"/>
    <w:rsid w:val="5CB32755"/>
    <w:rsid w:val="5D1A7CB9"/>
    <w:rsid w:val="5D755C5D"/>
    <w:rsid w:val="5DE84681"/>
    <w:rsid w:val="5E550E6E"/>
    <w:rsid w:val="5E8343A9"/>
    <w:rsid w:val="5F095314"/>
    <w:rsid w:val="5F3468E9"/>
    <w:rsid w:val="5F8845E8"/>
    <w:rsid w:val="61BC0ACB"/>
    <w:rsid w:val="62675048"/>
    <w:rsid w:val="62AF1C11"/>
    <w:rsid w:val="638E3E6F"/>
    <w:rsid w:val="63C33C47"/>
    <w:rsid w:val="63C527FF"/>
    <w:rsid w:val="64656A2B"/>
    <w:rsid w:val="64BE438D"/>
    <w:rsid w:val="64C00105"/>
    <w:rsid w:val="64C5571C"/>
    <w:rsid w:val="657B7B0E"/>
    <w:rsid w:val="65B25CA0"/>
    <w:rsid w:val="671B1623"/>
    <w:rsid w:val="674C3ED2"/>
    <w:rsid w:val="67F325A0"/>
    <w:rsid w:val="68676851"/>
    <w:rsid w:val="6929361A"/>
    <w:rsid w:val="697D106B"/>
    <w:rsid w:val="69BA656F"/>
    <w:rsid w:val="6A1F58CE"/>
    <w:rsid w:val="6A49294B"/>
    <w:rsid w:val="6AC90CAE"/>
    <w:rsid w:val="6B1C1705"/>
    <w:rsid w:val="6C215E63"/>
    <w:rsid w:val="6C4A2501"/>
    <w:rsid w:val="6D2E4BAB"/>
    <w:rsid w:val="6D8F2DD0"/>
    <w:rsid w:val="6E317499"/>
    <w:rsid w:val="6EB1286D"/>
    <w:rsid w:val="6EB63456"/>
    <w:rsid w:val="70225B61"/>
    <w:rsid w:val="70F56419"/>
    <w:rsid w:val="71415388"/>
    <w:rsid w:val="71981160"/>
    <w:rsid w:val="72366DD7"/>
    <w:rsid w:val="72DA6F97"/>
    <w:rsid w:val="734A5CE2"/>
    <w:rsid w:val="73C44DF0"/>
    <w:rsid w:val="75CB62D4"/>
    <w:rsid w:val="75FB1F98"/>
    <w:rsid w:val="768C6099"/>
    <w:rsid w:val="76B178AE"/>
    <w:rsid w:val="773745C2"/>
    <w:rsid w:val="77505319"/>
    <w:rsid w:val="775C3CBE"/>
    <w:rsid w:val="777B31FF"/>
    <w:rsid w:val="78727511"/>
    <w:rsid w:val="791D56CF"/>
    <w:rsid w:val="79230D69"/>
    <w:rsid w:val="79B71160"/>
    <w:rsid w:val="79C71833"/>
    <w:rsid w:val="7A440A39"/>
    <w:rsid w:val="7B130B37"/>
    <w:rsid w:val="7C3A20F4"/>
    <w:rsid w:val="7C6C37A9"/>
    <w:rsid w:val="7D100C84"/>
    <w:rsid w:val="7D44147C"/>
    <w:rsid w:val="7DA4016C"/>
    <w:rsid w:val="7DEE6519"/>
    <w:rsid w:val="7E7413A3"/>
    <w:rsid w:val="7F484B27"/>
    <w:rsid w:val="7F5D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240" w:after="60" w:line="20" w:lineRule="exact"/>
      <w:outlineLvl w:val="0"/>
    </w:pPr>
    <w:rPr>
      <w:rFonts w:eastAsia="黑体"/>
      <w:color w:val="FF0000"/>
      <w:kern w:val="24"/>
      <w:sz w:val="28"/>
    </w:rPr>
  </w:style>
  <w:style w:type="paragraph" w:styleId="3">
    <w:name w:val="heading 2"/>
    <w:basedOn w:val="1"/>
    <w:next w:val="1"/>
    <w:qFormat/>
    <w:uiPriority w:val="0"/>
    <w:pPr>
      <w:keepNext/>
      <w:keepLines/>
      <w:spacing w:before="240" w:after="120" w:line="20" w:lineRule="exact"/>
      <w:outlineLvl w:val="1"/>
    </w:pPr>
    <w:rPr>
      <w:rFonts w:ascii="Arial" w:hAnsi="Arial" w:eastAsia="黑体"/>
      <w:color w:val="0000FF"/>
      <w:sz w:val="24"/>
    </w:rPr>
  </w:style>
  <w:style w:type="paragraph" w:styleId="4">
    <w:name w:val="heading 3"/>
    <w:basedOn w:val="1"/>
    <w:next w:val="1"/>
    <w:link w:val="37"/>
    <w:qFormat/>
    <w:uiPriority w:val="0"/>
    <w:pPr>
      <w:keepNext/>
      <w:keepLines/>
      <w:spacing w:before="260" w:after="260" w:line="416" w:lineRule="atLeast"/>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paragraph" w:styleId="7">
    <w:name w:val="heading 7"/>
    <w:basedOn w:val="1"/>
    <w:next w:val="8"/>
    <w:qFormat/>
    <w:uiPriority w:val="0"/>
    <w:pPr>
      <w:keepNext/>
      <w:keepLines/>
      <w:adjustRightInd/>
      <w:spacing w:before="240" w:after="64" w:line="312" w:lineRule="auto"/>
      <w:textAlignment w:val="auto"/>
      <w:outlineLvl w:val="6"/>
    </w:pPr>
    <w:rPr>
      <w:rFonts w:eastAsia="楷体_GB2312"/>
      <w:b/>
      <w:kern w:val="2"/>
      <w:sz w:val="24"/>
    </w:rPr>
  </w:style>
  <w:style w:type="paragraph" w:styleId="9">
    <w:name w:val="heading 8"/>
    <w:basedOn w:val="1"/>
    <w:next w:val="8"/>
    <w:qFormat/>
    <w:uiPriority w:val="0"/>
    <w:pPr>
      <w:keepNext/>
      <w:keepLines/>
      <w:adjustRightInd/>
      <w:spacing w:before="240" w:after="64" w:line="312" w:lineRule="auto"/>
      <w:textAlignment w:val="auto"/>
      <w:outlineLvl w:val="7"/>
    </w:pPr>
    <w:rPr>
      <w:rFonts w:ascii="Arial" w:hAnsi="Arial" w:eastAsia="黑体"/>
      <w:kern w:val="2"/>
      <w:sz w:val="24"/>
    </w:rPr>
  </w:style>
  <w:style w:type="paragraph" w:styleId="10">
    <w:name w:val="heading 9"/>
    <w:basedOn w:val="1"/>
    <w:next w:val="8"/>
    <w:qFormat/>
    <w:uiPriority w:val="0"/>
    <w:pPr>
      <w:keepNext/>
      <w:keepLines/>
      <w:adjustRightInd/>
      <w:spacing w:before="240" w:after="64" w:line="312" w:lineRule="auto"/>
      <w:textAlignment w:val="auto"/>
      <w:outlineLvl w:val="8"/>
    </w:pPr>
    <w:rPr>
      <w:rFonts w:ascii="Arial" w:hAnsi="Arial" w:eastAsia="黑体"/>
      <w:kern w:val="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spacing w:line="240" w:lineRule="auto"/>
      <w:ind w:firstLine="420"/>
      <w:textAlignment w:val="auto"/>
    </w:pPr>
    <w:rPr>
      <w:kern w:val="2"/>
    </w:rPr>
  </w:style>
  <w:style w:type="paragraph" w:styleId="11">
    <w:name w:val="Document Map"/>
    <w:basedOn w:val="1"/>
    <w:qFormat/>
    <w:uiPriority w:val="0"/>
    <w:pPr>
      <w:shd w:val="clear" w:color="auto" w:fill="000080"/>
    </w:pPr>
  </w:style>
  <w:style w:type="paragraph" w:styleId="12">
    <w:name w:val="annotation text"/>
    <w:basedOn w:val="1"/>
    <w:link w:val="38"/>
    <w:qFormat/>
    <w:uiPriority w:val="99"/>
    <w:pPr>
      <w:jc w:val="left"/>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style>
  <w:style w:type="paragraph" w:styleId="15">
    <w:name w:val="toc 3"/>
    <w:basedOn w:val="1"/>
    <w:next w:val="1"/>
    <w:semiHidden/>
    <w:qFormat/>
    <w:uiPriority w:val="0"/>
    <w:pPr>
      <w:ind w:left="840" w:leftChars="400"/>
    </w:pPr>
  </w:style>
  <w:style w:type="paragraph" w:styleId="16">
    <w:name w:val="Plain Text"/>
    <w:basedOn w:val="1"/>
    <w:link w:val="39"/>
    <w:qFormat/>
    <w:uiPriority w:val="0"/>
    <w:pPr>
      <w:adjustRightInd/>
      <w:spacing w:line="240" w:lineRule="auto"/>
      <w:textAlignment w:val="auto"/>
    </w:pPr>
    <w:rPr>
      <w:rFonts w:ascii="宋体" w:hAnsi="Courier New"/>
      <w:kern w:val="2"/>
      <w:sz w:val="24"/>
    </w:rPr>
  </w:style>
  <w:style w:type="paragraph" w:styleId="17">
    <w:name w:val="Date"/>
    <w:basedOn w:val="1"/>
    <w:next w:val="1"/>
    <w:qFormat/>
    <w:uiPriority w:val="0"/>
    <w:pPr>
      <w:adjustRightInd/>
      <w:spacing w:line="240" w:lineRule="auto"/>
      <w:textAlignment w:val="auto"/>
    </w:pPr>
    <w:rPr>
      <w:kern w:val="18"/>
      <w:sz w:val="28"/>
    </w:rPr>
  </w:style>
  <w:style w:type="paragraph" w:styleId="18">
    <w:name w:val="Body Text Indent 2"/>
    <w:basedOn w:val="1"/>
    <w:qFormat/>
    <w:uiPriority w:val="0"/>
    <w:pPr>
      <w:adjustRightInd/>
      <w:spacing w:after="120" w:line="480" w:lineRule="auto"/>
      <w:ind w:left="420" w:leftChars="200"/>
      <w:textAlignment w:val="auto"/>
    </w:pPr>
    <w:rPr>
      <w:kern w:val="2"/>
    </w:rPr>
  </w:style>
  <w:style w:type="paragraph" w:styleId="19">
    <w:name w:val="Balloon Text"/>
    <w:basedOn w:val="1"/>
    <w:qFormat/>
    <w:uiPriority w:val="0"/>
    <w:rPr>
      <w:sz w:val="18"/>
      <w:szCs w:val="18"/>
    </w:rPr>
  </w:style>
  <w:style w:type="paragraph" w:styleId="20">
    <w:name w:val="footer"/>
    <w:basedOn w:val="1"/>
    <w:link w:val="40"/>
    <w:qFormat/>
    <w:uiPriority w:val="99"/>
    <w:pPr>
      <w:tabs>
        <w:tab w:val="center" w:pos="4153"/>
        <w:tab w:val="right" w:pos="8306"/>
      </w:tabs>
      <w:snapToGrid w:val="0"/>
      <w:spacing w:line="240" w:lineRule="atLeast"/>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qFormat/>
    <w:uiPriority w:val="0"/>
    <w:pPr>
      <w:tabs>
        <w:tab w:val="right" w:leader="dot" w:pos="9299"/>
      </w:tabs>
      <w:spacing w:before="120" w:after="120"/>
      <w:jc w:val="left"/>
    </w:pPr>
    <w:rPr>
      <w:rFonts w:eastAsia="长城仿宋"/>
      <w:b/>
      <w:caps/>
      <w:sz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semiHidden/>
    <w:qFormat/>
    <w:uiPriority w:val="0"/>
    <w:pPr>
      <w:ind w:left="420" w:leftChars="200"/>
    </w:pPr>
  </w:style>
  <w:style w:type="paragraph" w:styleId="25">
    <w:name w:val="Body Text 2"/>
    <w:basedOn w:val="1"/>
    <w:link w:val="41"/>
    <w:qFormat/>
    <w:uiPriority w:val="0"/>
    <w:pPr>
      <w:adjustRightInd/>
      <w:spacing w:line="240" w:lineRule="auto"/>
      <w:textAlignment w:val="auto"/>
    </w:pPr>
    <w:rPr>
      <w:rFonts w:ascii="宋体" w:hAnsi="宋体"/>
      <w:kern w:val="2"/>
      <w:szCs w:val="24"/>
      <w:u w:val="single"/>
    </w:rPr>
  </w:style>
  <w:style w:type="paragraph" w:styleId="26">
    <w:name w:val="Normal (Web)"/>
    <w:basedOn w:val="1"/>
    <w:qFormat/>
    <w:uiPriority w:val="99"/>
    <w:pPr>
      <w:widowControl/>
      <w:adjustRightInd/>
      <w:spacing w:before="100" w:beforeAutospacing="1" w:after="100" w:afterAutospacing="1" w:line="240" w:lineRule="auto"/>
      <w:jc w:val="left"/>
      <w:textAlignment w:val="auto"/>
    </w:pPr>
    <w:rPr>
      <w:rFonts w:ascii="宋体" w:hAnsi="宋体"/>
      <w:sz w:val="24"/>
      <w:szCs w:val="24"/>
    </w:rPr>
  </w:style>
  <w:style w:type="paragraph" w:styleId="27">
    <w:name w:val="annotation subject"/>
    <w:basedOn w:val="12"/>
    <w:next w:val="12"/>
    <w:semiHidden/>
    <w:qFormat/>
    <w:uiPriority w:val="0"/>
    <w:rPr>
      <w:b/>
      <w:bCs/>
    </w:rPr>
  </w:style>
  <w:style w:type="paragraph" w:styleId="28">
    <w:name w:val="Body Text First Indent"/>
    <w:basedOn w:val="13"/>
    <w:link w:val="42"/>
    <w:qFormat/>
    <w:uiPriority w:val="0"/>
    <w:pPr>
      <w:adjustRightInd/>
      <w:spacing w:line="240" w:lineRule="auto"/>
      <w:ind w:firstLine="420"/>
      <w:textAlignment w:val="auto"/>
    </w:pPr>
    <w:rPr>
      <w:kern w:val="2"/>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paragraph" w:customStyle="1" w:styleId="36">
    <w:name w:val="Char1"/>
    <w:basedOn w:val="1"/>
    <w:next w:val="13"/>
    <w:qFormat/>
    <w:uiPriority w:val="0"/>
    <w:pPr>
      <w:widowControl/>
      <w:adjustRightInd/>
      <w:spacing w:after="160" w:line="240" w:lineRule="exact"/>
      <w:jc w:val="left"/>
      <w:textAlignment w:val="auto"/>
    </w:pPr>
    <w:rPr>
      <w:rFonts w:ascii="Verdana" w:hAnsi="Verdana" w:eastAsia="仿宋_GB2312"/>
      <w:sz w:val="24"/>
      <w:lang w:eastAsia="en-US"/>
    </w:rPr>
  </w:style>
  <w:style w:type="character" w:customStyle="1" w:styleId="37">
    <w:name w:val="标题 3 字符"/>
    <w:link w:val="4"/>
    <w:qFormat/>
    <w:uiPriority w:val="0"/>
    <w:rPr>
      <w:b/>
      <w:bCs/>
      <w:sz w:val="32"/>
      <w:szCs w:val="32"/>
    </w:rPr>
  </w:style>
  <w:style w:type="character" w:customStyle="1" w:styleId="38">
    <w:name w:val="批注文字 字符"/>
    <w:link w:val="12"/>
    <w:qFormat/>
    <w:uiPriority w:val="99"/>
    <w:rPr>
      <w:sz w:val="21"/>
    </w:rPr>
  </w:style>
  <w:style w:type="character" w:customStyle="1" w:styleId="39">
    <w:name w:val="纯文本 字符"/>
    <w:link w:val="16"/>
    <w:qFormat/>
    <w:locked/>
    <w:uiPriority w:val="0"/>
    <w:rPr>
      <w:rFonts w:ascii="宋体" w:hAnsi="Courier New"/>
      <w:kern w:val="2"/>
      <w:sz w:val="24"/>
    </w:rPr>
  </w:style>
  <w:style w:type="character" w:customStyle="1" w:styleId="40">
    <w:name w:val="页脚 字符"/>
    <w:link w:val="20"/>
    <w:qFormat/>
    <w:uiPriority w:val="99"/>
    <w:rPr>
      <w:sz w:val="18"/>
      <w:szCs w:val="18"/>
    </w:rPr>
  </w:style>
  <w:style w:type="character" w:customStyle="1" w:styleId="41">
    <w:name w:val="正文文本 2 字符"/>
    <w:link w:val="25"/>
    <w:qFormat/>
    <w:uiPriority w:val="0"/>
    <w:rPr>
      <w:rFonts w:ascii="宋体" w:hAnsi="宋体" w:eastAsia="宋体"/>
      <w:kern w:val="2"/>
      <w:sz w:val="21"/>
      <w:szCs w:val="24"/>
      <w:u w:val="single"/>
      <w:lang w:val="en-US" w:eastAsia="zh-CN" w:bidi="ar-SA"/>
    </w:rPr>
  </w:style>
  <w:style w:type="character" w:customStyle="1" w:styleId="42">
    <w:name w:val="正文文本首行缩进 字符"/>
    <w:link w:val="28"/>
    <w:qFormat/>
    <w:uiPriority w:val="0"/>
    <w:rPr>
      <w:rFonts w:eastAsia="宋体"/>
      <w:kern w:val="2"/>
      <w:sz w:val="21"/>
      <w:lang w:val="en-US" w:eastAsia="zh-CN" w:bidi="ar-SA"/>
    </w:rPr>
  </w:style>
  <w:style w:type="paragraph" w:customStyle="1" w:styleId="43">
    <w:name w:val="Char Char1"/>
    <w:basedOn w:val="1"/>
    <w:qFormat/>
    <w:uiPriority w:val="0"/>
    <w:pPr>
      <w:widowControl/>
      <w:adjustRightInd/>
      <w:spacing w:after="160" w:line="240" w:lineRule="exact"/>
      <w:jc w:val="left"/>
      <w:textAlignment w:val="auto"/>
    </w:pPr>
    <w:rPr>
      <w:rFonts w:ascii="Verdana" w:hAnsi="Verdana" w:eastAsia="楷体_GB2312"/>
      <w:b/>
      <w:i/>
      <w:iCs/>
      <w:color w:val="000000"/>
      <w:sz w:val="20"/>
      <w:lang w:eastAsia="en-US"/>
    </w:rPr>
  </w:style>
  <w:style w:type="paragraph" w:customStyle="1" w:styleId="44">
    <w:name w:val="Char Char Char Char"/>
    <w:basedOn w:val="11"/>
    <w:qFormat/>
    <w:uiPriority w:val="0"/>
    <w:pPr>
      <w:adjustRightInd/>
      <w:spacing w:line="240" w:lineRule="auto"/>
      <w:textAlignment w:val="auto"/>
    </w:pPr>
    <w:rPr>
      <w:rFonts w:ascii="Tahoma" w:hAnsi="Tahoma"/>
      <w:kern w:val="2"/>
      <w:sz w:val="24"/>
      <w:szCs w:val="24"/>
    </w:rPr>
  </w:style>
  <w:style w:type="paragraph" w:customStyle="1" w:styleId="45">
    <w:name w:val="Char"/>
    <w:basedOn w:val="1"/>
    <w:qFormat/>
    <w:uiPriority w:val="0"/>
    <w:pPr>
      <w:widowControl/>
      <w:adjustRightInd/>
      <w:spacing w:after="160" w:line="240" w:lineRule="exact"/>
      <w:jc w:val="left"/>
      <w:textAlignment w:val="auto"/>
    </w:pPr>
  </w:style>
  <w:style w:type="paragraph" w:customStyle="1" w:styleId="46">
    <w:name w:val="Char Char Char1 Char"/>
    <w:basedOn w:val="11"/>
    <w:qFormat/>
    <w:uiPriority w:val="0"/>
    <w:pPr>
      <w:adjustRightInd/>
      <w:spacing w:line="240" w:lineRule="auto"/>
      <w:textAlignment w:val="auto"/>
    </w:pPr>
    <w:rPr>
      <w:rFonts w:ascii="Tahoma" w:hAnsi="Tahoma"/>
      <w:kern w:val="2"/>
      <w:sz w:val="24"/>
      <w:szCs w:val="24"/>
    </w:rPr>
  </w:style>
  <w:style w:type="paragraph" w:customStyle="1" w:styleId="47">
    <w:name w:val="Char2"/>
    <w:basedOn w:val="1"/>
    <w:qFormat/>
    <w:uiPriority w:val="0"/>
    <w:pPr>
      <w:widowControl/>
      <w:adjustRightInd/>
      <w:spacing w:after="160" w:line="240" w:lineRule="exact"/>
      <w:jc w:val="left"/>
      <w:textAlignment w:val="auto"/>
    </w:pPr>
    <w:rPr>
      <w:rFonts w:ascii="Verdana" w:hAnsi="Verdana" w:eastAsia="楷体_GB2312"/>
      <w:b/>
      <w:i/>
      <w:iCs/>
      <w:color w:val="000000"/>
      <w:sz w:val="20"/>
      <w:lang w:eastAsia="en-US"/>
    </w:rPr>
  </w:style>
  <w:style w:type="paragraph" w:customStyle="1" w:styleId="48">
    <w:name w:val="Char Char Char Char Char Char Char"/>
    <w:basedOn w:val="1"/>
    <w:qFormat/>
    <w:uiPriority w:val="0"/>
    <w:pPr>
      <w:adjustRightInd/>
      <w:spacing w:line="240" w:lineRule="auto"/>
      <w:textAlignment w:val="auto"/>
    </w:pPr>
    <w:rPr>
      <w:rFonts w:ascii="Tahoma" w:hAnsi="Tahoma"/>
      <w:kern w:val="2"/>
      <w:sz w:val="24"/>
    </w:rPr>
  </w:style>
  <w:style w:type="paragraph" w:customStyle="1" w:styleId="49">
    <w:name w:val="Char Char Char Char1"/>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50">
    <w:name w:val="样式2"/>
    <w:basedOn w:val="1"/>
    <w:qFormat/>
    <w:uiPriority w:val="0"/>
    <w:pPr>
      <w:spacing w:before="120" w:after="120"/>
      <w:jc w:val="center"/>
    </w:pPr>
    <w:rPr>
      <w:sz w:val="24"/>
    </w:rPr>
  </w:style>
  <w:style w:type="paragraph" w:customStyle="1" w:styleId="51">
    <w:name w:val="Char Char Char Char Char Char Char Char1 Char"/>
    <w:basedOn w:val="1"/>
    <w:qFormat/>
    <w:uiPriority w:val="0"/>
    <w:pPr>
      <w:adjustRightInd/>
      <w:spacing w:line="240" w:lineRule="auto"/>
      <w:textAlignment w:val="auto"/>
    </w:pPr>
    <w:rPr>
      <w:rFonts w:ascii="Tahoma" w:hAnsi="Tahoma"/>
      <w:kern w:val="2"/>
      <w:sz w:val="24"/>
    </w:rPr>
  </w:style>
  <w:style w:type="paragraph" w:customStyle="1" w:styleId="52">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53">
    <w:name w:val="文一"/>
    <w:basedOn w:val="1"/>
    <w:link w:val="54"/>
    <w:qFormat/>
    <w:uiPriority w:val="0"/>
    <w:pPr>
      <w:topLinePunct/>
      <w:snapToGrid w:val="0"/>
      <w:spacing w:line="360" w:lineRule="auto"/>
      <w:ind w:firstLine="200" w:firstLineChars="200"/>
      <w:textAlignment w:val="auto"/>
    </w:pPr>
    <w:rPr>
      <w:snapToGrid w:val="0"/>
      <w:spacing w:val="4"/>
      <w:sz w:val="24"/>
      <w:szCs w:val="24"/>
    </w:rPr>
  </w:style>
  <w:style w:type="character" w:customStyle="1" w:styleId="54">
    <w:name w:val="文一 Char Char"/>
    <w:link w:val="53"/>
    <w:qFormat/>
    <w:uiPriority w:val="0"/>
    <w:rPr>
      <w:snapToGrid/>
      <w:spacing w:val="4"/>
      <w:sz w:val="24"/>
      <w:szCs w:val="24"/>
    </w:rPr>
  </w:style>
  <w:style w:type="paragraph" w:customStyle="1" w:styleId="55">
    <w:name w:val="目录文字"/>
    <w:basedOn w:val="1"/>
    <w:qFormat/>
    <w:uiPriority w:val="0"/>
    <w:pPr>
      <w:widowControl/>
      <w:adjustRightInd/>
      <w:spacing w:line="480" w:lineRule="auto"/>
      <w:jc w:val="left"/>
      <w:textAlignment w:val="auto"/>
    </w:pPr>
    <w:rPr>
      <w:rFonts w:ascii="宋体" w:hAnsi="宋体"/>
      <w:sz w:val="24"/>
    </w:rPr>
  </w:style>
  <w:style w:type="paragraph" w:customStyle="1" w:styleId="56">
    <w:name w:val="章节一"/>
    <w:basedOn w:val="1"/>
    <w:next w:val="1"/>
    <w:link w:val="57"/>
    <w:qFormat/>
    <w:uiPriority w:val="0"/>
    <w:pPr>
      <w:topLinePunct/>
      <w:snapToGrid w:val="0"/>
      <w:spacing w:before="50" w:beforeLines="50" w:after="50" w:afterLines="50" w:line="240" w:lineRule="auto"/>
      <w:jc w:val="center"/>
      <w:textAlignment w:val="auto"/>
      <w:outlineLvl w:val="0"/>
    </w:pPr>
    <w:rPr>
      <w:rFonts w:eastAsia="黑体"/>
      <w:b/>
      <w:snapToGrid w:val="0"/>
      <w:spacing w:val="4"/>
      <w:sz w:val="36"/>
      <w:szCs w:val="36"/>
    </w:rPr>
  </w:style>
  <w:style w:type="character" w:customStyle="1" w:styleId="57">
    <w:name w:val="章节一 Char"/>
    <w:link w:val="56"/>
    <w:qFormat/>
    <w:uiPriority w:val="0"/>
    <w:rPr>
      <w:rFonts w:eastAsia="黑体"/>
      <w:b/>
      <w:snapToGrid w:val="0"/>
      <w:spacing w:val="4"/>
      <w:sz w:val="36"/>
      <w:szCs w:val="36"/>
      <w:lang w:val="en-US" w:eastAsia="zh-CN" w:bidi="ar-SA"/>
    </w:rPr>
  </w:style>
  <w:style w:type="paragraph" w:customStyle="1" w:styleId="58">
    <w:name w:val="章节二"/>
    <w:basedOn w:val="1"/>
    <w:next w:val="1"/>
    <w:link w:val="59"/>
    <w:qFormat/>
    <w:uiPriority w:val="0"/>
    <w:pPr>
      <w:topLinePunct/>
      <w:snapToGrid w:val="0"/>
      <w:spacing w:before="50" w:beforeLines="50" w:after="50" w:afterLines="50" w:line="240" w:lineRule="auto"/>
      <w:jc w:val="center"/>
      <w:textAlignment w:val="auto"/>
      <w:outlineLvl w:val="1"/>
    </w:pPr>
    <w:rPr>
      <w:rFonts w:eastAsia="黑体"/>
      <w:b/>
      <w:snapToGrid w:val="0"/>
      <w:spacing w:val="4"/>
      <w:sz w:val="30"/>
      <w:szCs w:val="30"/>
    </w:rPr>
  </w:style>
  <w:style w:type="character" w:customStyle="1" w:styleId="59">
    <w:name w:val="章节二 Char"/>
    <w:link w:val="58"/>
    <w:qFormat/>
    <w:uiPriority w:val="0"/>
    <w:rPr>
      <w:rFonts w:eastAsia="黑体"/>
      <w:b/>
      <w:snapToGrid w:val="0"/>
      <w:spacing w:val="4"/>
      <w:sz w:val="30"/>
      <w:szCs w:val="30"/>
      <w:lang w:val="en-US" w:eastAsia="zh-CN" w:bidi="ar-SA"/>
    </w:rPr>
  </w:style>
  <w:style w:type="paragraph" w:customStyle="1" w:styleId="60">
    <w:name w:val="文二"/>
    <w:basedOn w:val="1"/>
    <w:qFormat/>
    <w:uiPriority w:val="0"/>
    <w:pPr>
      <w:adjustRightInd/>
      <w:spacing w:line="240" w:lineRule="auto"/>
      <w:jc w:val="left"/>
      <w:textAlignment w:val="auto"/>
    </w:pPr>
    <w:rPr>
      <w:rFonts w:ascii="宋体" w:hAnsi="宋体"/>
      <w:kern w:val="2"/>
      <w:szCs w:val="21"/>
    </w:rPr>
  </w:style>
  <w:style w:type="paragraph" w:customStyle="1" w:styleId="61">
    <w:name w:val="正题"/>
    <w:basedOn w:val="53"/>
    <w:next w:val="53"/>
    <w:qFormat/>
    <w:uiPriority w:val="0"/>
    <w:pPr>
      <w:ind w:firstLine="0" w:firstLineChars="0"/>
      <w:jc w:val="center"/>
    </w:pPr>
    <w:rPr>
      <w:rFonts w:eastAsia="黑体"/>
      <w:b/>
      <w:sz w:val="36"/>
      <w:szCs w:val="36"/>
    </w:rPr>
  </w:style>
  <w:style w:type="paragraph" w:customStyle="1" w:styleId="62">
    <w:name w:val="封二"/>
    <w:basedOn w:val="1"/>
    <w:next w:val="1"/>
    <w:qFormat/>
    <w:uiPriority w:val="0"/>
    <w:pPr>
      <w:topLinePunct/>
      <w:snapToGrid w:val="0"/>
      <w:spacing w:line="360" w:lineRule="auto"/>
      <w:jc w:val="center"/>
      <w:textAlignment w:val="auto"/>
    </w:pPr>
    <w:rPr>
      <w:rFonts w:eastAsia="黑体"/>
      <w:b/>
      <w:snapToGrid w:val="0"/>
      <w:spacing w:val="4"/>
      <w:sz w:val="36"/>
      <w:szCs w:val="36"/>
    </w:rPr>
  </w:style>
  <w:style w:type="paragraph" w:customStyle="1" w:styleId="63">
    <w:name w:val="Char Char3"/>
    <w:basedOn w:val="1"/>
    <w:next w:val="13"/>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64">
    <w:name w:val="加粗批注"/>
    <w:basedOn w:val="12"/>
    <w:qFormat/>
    <w:uiPriority w:val="0"/>
    <w:pPr>
      <w:adjustRightInd/>
      <w:spacing w:line="240" w:lineRule="auto"/>
      <w:textAlignment w:val="auto"/>
    </w:pPr>
    <w:rPr>
      <w:rFonts w:ascii="Calibri" w:hAnsi="Calibri"/>
      <w:b/>
      <w:sz w:val="24"/>
      <w:szCs w:val="22"/>
    </w:rPr>
  </w:style>
  <w:style w:type="paragraph" w:customStyle="1" w:styleId="6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QD</Company>
  <Pages>78</Pages>
  <Words>24347</Words>
  <Characters>24744</Characters>
  <Lines>1266</Lines>
  <Paragraphs>1182</Paragraphs>
  <TotalTime>9</TotalTime>
  <ScaleCrop>false</ScaleCrop>
  <LinksUpToDate>false</LinksUpToDate>
  <CharactersWithSpaces>25522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2024-12-25T02:34:00Z</dcterms:created>
  <dc:creator>Jonny</dc:creator>
  <cp:lastModifiedBy>李俊聪</cp:lastModifiedBy>
  <cp:lastPrinted>2021-06-02T10:45:00Z</cp:lastPrinted>
  <dcterms:modified xsi:type="dcterms:W3CDTF">2025-09-04T03:05:34Z</dcterms:modified>
  <dc:title>广州市明月二路过街隧道工程监理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3526757D01BA489681477B7F13250691_13</vt:lpwstr>
  </property>
  <property fmtid="{D5CDD505-2E9C-101B-9397-08002B2CF9AE}" pid="4" name="KSOTemplateDocerSaveRecord">
    <vt:lpwstr>eyJoZGlkIjoiYjczNzAzZDYxZjM1OWZhODdiYmQ4ZDYzZDI2YzI4MDIiLCJ1c2VySWQiOiI3MzM3NDM5NTgifQ==</vt:lpwstr>
  </property>
</Properties>
</file>