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44333">
      <w:pPr>
        <w:jc w:val="center"/>
        <w:rPr>
          <w:rFonts w:hint="eastAsia" w:ascii="宋体" w:hAnsi="宋体" w:eastAsia="宋体" w:cs="宋体"/>
          <w:b/>
          <w:bCs/>
          <w:color w:val="auto"/>
          <w:sz w:val="48"/>
          <w:szCs w:val="36"/>
          <w:highlight w:val="none"/>
          <w:u w:val="single"/>
        </w:rPr>
      </w:pPr>
    </w:p>
    <w:p w14:paraId="79209BBE">
      <w:pPr>
        <w:jc w:val="center"/>
        <w:rPr>
          <w:rFonts w:hint="eastAsia" w:ascii="宋体" w:hAnsi="宋体" w:eastAsia="宋体" w:cs="宋体"/>
          <w:b/>
          <w:bCs/>
          <w:color w:val="auto"/>
          <w:sz w:val="48"/>
          <w:szCs w:val="36"/>
          <w:highlight w:val="none"/>
          <w:u w:val="single"/>
        </w:rPr>
      </w:pPr>
    </w:p>
    <w:p w14:paraId="5B33B80D">
      <w:pPr>
        <w:jc w:val="center"/>
        <w:rPr>
          <w:rFonts w:hint="eastAsia" w:ascii="宋体" w:hAnsi="宋体" w:eastAsia="宋体" w:cs="宋体"/>
          <w:color w:val="auto"/>
          <w:sz w:val="72"/>
          <w:szCs w:val="72"/>
          <w:highlight w:val="none"/>
          <w:lang w:eastAsia="zh-CN"/>
        </w:rPr>
      </w:pPr>
      <w:r>
        <w:rPr>
          <w:rFonts w:hint="eastAsia" w:ascii="宋体" w:hAnsi="宋体" w:eastAsia="宋体" w:cs="宋体"/>
          <w:b/>
          <w:bCs/>
          <w:color w:val="auto"/>
          <w:sz w:val="48"/>
          <w:szCs w:val="36"/>
          <w:highlight w:val="none"/>
          <w:u w:val="single"/>
        </w:rPr>
        <w:t xml:space="preserve"> </w:t>
      </w:r>
      <w:r>
        <w:rPr>
          <w:rFonts w:hint="eastAsia" w:ascii="宋体" w:hAnsi="宋体" w:eastAsia="宋体" w:cs="宋体"/>
          <w:b/>
          <w:bCs/>
          <w:color w:val="auto"/>
          <w:sz w:val="48"/>
          <w:szCs w:val="36"/>
          <w:highlight w:val="none"/>
          <w:u w:val="single"/>
          <w:lang w:eastAsia="zh-CN"/>
        </w:rPr>
        <w:t>广州水投集团“水务+光伏”一体化节能改造项目（10.78兆瓦分布式光伏发电项目）设计-采购-施工总承包（EPC）（第一标段）</w:t>
      </w:r>
    </w:p>
    <w:p w14:paraId="095DE985">
      <w:pPr>
        <w:jc w:val="center"/>
        <w:rPr>
          <w:rFonts w:hint="eastAsia" w:ascii="宋体" w:hAnsi="宋体" w:eastAsia="宋体" w:cs="宋体"/>
          <w:color w:val="auto"/>
          <w:sz w:val="72"/>
          <w:szCs w:val="72"/>
          <w:highlight w:val="none"/>
        </w:rPr>
      </w:pPr>
    </w:p>
    <w:p w14:paraId="6DDBA8AA">
      <w:pPr>
        <w:pStyle w:val="10"/>
        <w:rPr>
          <w:rFonts w:hint="eastAsia" w:ascii="宋体" w:hAnsi="宋体" w:eastAsia="宋体" w:cs="宋体"/>
          <w:color w:val="auto"/>
          <w:sz w:val="72"/>
          <w:szCs w:val="72"/>
          <w:highlight w:val="none"/>
        </w:rPr>
      </w:pPr>
    </w:p>
    <w:p w14:paraId="080D85C2">
      <w:pPr>
        <w:rPr>
          <w:rFonts w:hint="eastAsia"/>
          <w:color w:val="auto"/>
          <w:highlight w:val="none"/>
        </w:rPr>
      </w:pPr>
    </w:p>
    <w:p w14:paraId="01C7C6AD">
      <w:pPr>
        <w:rPr>
          <w:rFonts w:hint="eastAsia" w:ascii="宋体" w:hAnsi="宋体" w:eastAsia="宋体" w:cs="宋体"/>
          <w:color w:val="auto"/>
          <w:highlight w:val="none"/>
        </w:rPr>
      </w:pPr>
    </w:p>
    <w:p w14:paraId="2D6A0B68">
      <w:pPr>
        <w:rPr>
          <w:rFonts w:hint="eastAsia" w:ascii="宋体" w:hAnsi="宋体" w:eastAsia="宋体" w:cs="宋体"/>
          <w:color w:val="auto"/>
          <w:highlight w:val="none"/>
        </w:rPr>
      </w:pPr>
    </w:p>
    <w:p w14:paraId="6DC111DF">
      <w:pPr>
        <w:rPr>
          <w:rFonts w:hint="eastAsia" w:ascii="宋体" w:hAnsi="宋体" w:eastAsia="宋体" w:cs="宋体"/>
          <w:color w:val="auto"/>
          <w:highlight w:val="none"/>
        </w:rPr>
      </w:pPr>
    </w:p>
    <w:p w14:paraId="356569F9">
      <w:pPr>
        <w:jc w:val="center"/>
        <w:outlineLvl w:val="0"/>
        <w:rPr>
          <w:rFonts w:hint="eastAsia" w:ascii="宋体" w:hAnsi="宋体" w:eastAsia="宋体" w:cs="宋体"/>
          <w:b/>
          <w:bCs/>
          <w:color w:val="auto"/>
          <w:sz w:val="84"/>
          <w:szCs w:val="84"/>
          <w:highlight w:val="none"/>
          <w:lang w:eastAsia="zh-CN"/>
        </w:rPr>
      </w:pPr>
      <w:bookmarkStart w:id="0" w:name="_Toc26417"/>
      <w:r>
        <w:rPr>
          <w:rFonts w:hint="eastAsia" w:ascii="宋体" w:hAnsi="宋体" w:eastAsia="宋体" w:cs="宋体"/>
          <w:b/>
          <w:bCs/>
          <w:color w:val="auto"/>
          <w:sz w:val="84"/>
          <w:szCs w:val="84"/>
          <w:highlight w:val="none"/>
        </w:rPr>
        <w:t xml:space="preserve">招 标 </w:t>
      </w:r>
      <w:bookmarkEnd w:id="0"/>
      <w:r>
        <w:rPr>
          <w:rFonts w:hint="eastAsia" w:ascii="宋体" w:hAnsi="宋体" w:eastAsia="宋体" w:cs="宋体"/>
          <w:b/>
          <w:bCs/>
          <w:color w:val="auto"/>
          <w:sz w:val="84"/>
          <w:szCs w:val="84"/>
          <w:highlight w:val="none"/>
          <w:lang w:val="en-US" w:eastAsia="zh-CN"/>
        </w:rPr>
        <w:t>公 告</w:t>
      </w:r>
    </w:p>
    <w:p w14:paraId="04442267">
      <w:pPr>
        <w:jc w:val="center"/>
        <w:rPr>
          <w:rStyle w:val="15"/>
          <w:rFonts w:hint="eastAsia" w:ascii="宋体" w:hAnsi="宋体" w:eastAsia="宋体" w:cs="宋体"/>
          <w:color w:val="auto"/>
          <w:sz w:val="48"/>
          <w:szCs w:val="48"/>
          <w:highlight w:val="none"/>
        </w:rPr>
      </w:pPr>
    </w:p>
    <w:p w14:paraId="751C5A4F">
      <w:pPr>
        <w:jc w:val="center"/>
        <w:rPr>
          <w:rFonts w:hint="eastAsia" w:ascii="宋体" w:hAnsi="宋体" w:eastAsia="宋体" w:cs="宋体"/>
          <w:color w:val="auto"/>
          <w:sz w:val="48"/>
          <w:szCs w:val="48"/>
          <w:highlight w:val="none"/>
        </w:rPr>
      </w:pPr>
    </w:p>
    <w:p w14:paraId="64FB2429">
      <w:pPr>
        <w:jc w:val="center"/>
        <w:rPr>
          <w:rFonts w:hint="eastAsia" w:ascii="宋体" w:hAnsi="宋体" w:eastAsia="宋体" w:cs="宋体"/>
          <w:color w:val="auto"/>
          <w:sz w:val="48"/>
          <w:szCs w:val="48"/>
          <w:highlight w:val="none"/>
        </w:rPr>
      </w:pPr>
    </w:p>
    <w:p w14:paraId="4960AB81">
      <w:pPr>
        <w:jc w:val="center"/>
        <w:rPr>
          <w:rFonts w:hint="eastAsia" w:ascii="宋体" w:hAnsi="宋体" w:eastAsia="宋体" w:cs="宋体"/>
          <w:color w:val="auto"/>
          <w:sz w:val="48"/>
          <w:szCs w:val="48"/>
          <w:highlight w:val="none"/>
        </w:rPr>
      </w:pPr>
    </w:p>
    <w:p w14:paraId="62D3B462">
      <w:pPr>
        <w:pStyle w:val="11"/>
        <w:rPr>
          <w:rFonts w:hint="eastAsia"/>
          <w:color w:val="auto"/>
          <w:highlight w:val="none"/>
        </w:rPr>
      </w:pPr>
    </w:p>
    <w:p w14:paraId="26A6F9B7">
      <w:pPr>
        <w:rPr>
          <w:rFonts w:hint="eastAsia" w:ascii="宋体" w:hAnsi="宋体" w:eastAsia="宋体" w:cs="宋体"/>
          <w:color w:val="auto"/>
          <w:sz w:val="48"/>
          <w:szCs w:val="48"/>
          <w:highlight w:val="none"/>
        </w:rPr>
      </w:pPr>
    </w:p>
    <w:p w14:paraId="43E553A5">
      <w:pPr>
        <w:rPr>
          <w:rFonts w:hint="eastAsia" w:ascii="宋体" w:hAnsi="宋体" w:eastAsia="宋体" w:cs="宋体"/>
          <w:color w:val="auto"/>
          <w:highlight w:val="none"/>
        </w:rPr>
      </w:pPr>
    </w:p>
    <w:p w14:paraId="57EA0354">
      <w:pPr>
        <w:spacing w:line="36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 标  单 位：</w:t>
      </w:r>
      <w:r>
        <w:rPr>
          <w:rFonts w:hint="eastAsia" w:ascii="宋体" w:hAnsi="宋体" w:eastAsia="宋体" w:cs="宋体"/>
          <w:color w:val="auto"/>
          <w:sz w:val="32"/>
          <w:szCs w:val="32"/>
          <w:highlight w:val="none"/>
          <w:u w:val="single"/>
          <w:lang w:eastAsia="zh-CN"/>
        </w:rPr>
        <w:t>广州水务环保技术有限公司</w:t>
      </w:r>
    </w:p>
    <w:p w14:paraId="142094A9">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single"/>
          <w:lang w:eastAsia="zh-CN"/>
        </w:rPr>
        <w:t>广州市国际工程咨询有限公司</w:t>
      </w:r>
      <w:r>
        <w:rPr>
          <w:rFonts w:hint="eastAsia" w:ascii="宋体" w:hAnsi="宋体" w:eastAsia="宋体" w:cs="宋体"/>
          <w:color w:val="auto"/>
          <w:sz w:val="32"/>
          <w:szCs w:val="32"/>
          <w:highlight w:val="none"/>
        </w:rPr>
        <w:t xml:space="preserve">             </w:t>
      </w:r>
    </w:p>
    <w:p w14:paraId="07CDE3F6">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2025年</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rPr>
        <w:t>月</w:t>
      </w:r>
    </w:p>
    <w:p w14:paraId="076C585D">
      <w:pPr>
        <w:spacing w:line="360" w:lineRule="auto"/>
        <w:jc w:val="center"/>
        <w:rPr>
          <w:rFonts w:hint="eastAsia" w:ascii="宋体" w:hAnsi="宋体" w:eastAsia="宋体" w:cs="宋体"/>
          <w:b/>
          <w:bCs/>
          <w:color w:val="auto"/>
          <w:sz w:val="44"/>
          <w:szCs w:val="44"/>
          <w:highlight w:val="none"/>
        </w:rPr>
        <w:sectPr>
          <w:footerReference r:id="rId4" w:type="first"/>
          <w:footerReference r:id="rId3" w:type="default"/>
          <w:pgSz w:w="11905" w:h="16838"/>
          <w:pgMar w:top="1304" w:right="1417" w:bottom="1304" w:left="1417" w:header="850" w:footer="992" w:gutter="0"/>
          <w:pgNumType w:start="1"/>
          <w:cols w:space="0" w:num="1"/>
          <w:docGrid w:linePitch="316" w:charSpace="0"/>
        </w:sectPr>
      </w:pPr>
    </w:p>
    <w:p w14:paraId="3867A814">
      <w:pPr>
        <w:pStyle w:val="2"/>
        <w:widowControl/>
        <w:spacing w:line="240" w:lineRule="auto"/>
        <w:jc w:val="center"/>
        <w:rPr>
          <w:rFonts w:hint="eastAsia" w:ascii="宋体" w:hAnsi="宋体" w:eastAsia="宋体" w:cs="宋体"/>
          <w:color w:val="auto"/>
          <w:sz w:val="36"/>
          <w:szCs w:val="36"/>
          <w:highlight w:val="none"/>
        </w:rPr>
      </w:pPr>
      <w:bookmarkStart w:id="1" w:name="_Toc17872"/>
      <w:bookmarkStart w:id="2" w:name="_Toc152042287"/>
      <w:bookmarkStart w:id="3" w:name="_Toc144974479"/>
      <w:bookmarkStart w:id="4" w:name="_Toc247513932"/>
      <w:bookmarkStart w:id="5" w:name="_Toc247527533"/>
      <w:bookmarkStart w:id="6" w:name="_Toc152045511"/>
      <w:r>
        <w:rPr>
          <w:rFonts w:hint="eastAsia" w:ascii="宋体" w:hAnsi="宋体" w:eastAsia="宋体" w:cs="宋体"/>
          <w:color w:val="auto"/>
          <w:sz w:val="36"/>
          <w:szCs w:val="36"/>
          <w:highlight w:val="none"/>
        </w:rPr>
        <w:t>广州水投集团“水务+光伏”一体化节能改造项目（10.78兆瓦分布式光伏发电项目）设计-采购-施工总承包（EPC）（第一标段）招标公告</w:t>
      </w:r>
      <w:bookmarkEnd w:id="1"/>
    </w:p>
    <w:bookmarkEnd w:id="2"/>
    <w:bookmarkEnd w:id="3"/>
    <w:bookmarkEnd w:id="4"/>
    <w:bookmarkEnd w:id="5"/>
    <w:bookmarkEnd w:id="6"/>
    <w:p w14:paraId="30E58D7D">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w:t>
      </w:r>
      <w:r>
        <w:rPr>
          <w:rFonts w:hint="eastAsia" w:ascii="宋体" w:hAnsi="宋体" w:eastAsia="宋体" w:cs="宋体"/>
          <w:color w:val="auto"/>
          <w:sz w:val="24"/>
          <w:highlight w:val="none"/>
          <w:u w:val="single"/>
        </w:rPr>
        <w:t>目为</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eastAsia="zh-CN" w:bidi="ar"/>
        </w:rPr>
        <w:t>广州水投集团“水务+光伏”一体化节能改造项目（10.78兆瓦分布式光伏发电项目）设计-采购-施工总承包（EPC）</w:t>
      </w:r>
      <w:r>
        <w:rPr>
          <w:rFonts w:hint="eastAsia" w:ascii="宋体" w:hAnsi="宋体" w:eastAsia="宋体" w:cs="宋体"/>
          <w:color w:val="auto"/>
          <w:sz w:val="24"/>
          <w:highlight w:val="none"/>
          <w:u w:val="single"/>
          <w:lang w:bidi="ar"/>
        </w:rPr>
        <w:t>（第一标段）</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投资项目代码：</w:t>
      </w:r>
      <w:r>
        <w:rPr>
          <w:rFonts w:hint="eastAsia" w:ascii="宋体" w:hAnsi="宋体" w:eastAsia="宋体" w:cs="宋体"/>
          <w:color w:val="auto"/>
          <w:sz w:val="24"/>
          <w:highlight w:val="none"/>
          <w:u w:val="single"/>
        </w:rPr>
        <w:t>2507-440114-60-05-492204），项目业主为</w:t>
      </w:r>
      <w:r>
        <w:rPr>
          <w:rFonts w:hint="eastAsia" w:ascii="宋体" w:hAnsi="宋体" w:eastAsia="宋体" w:cs="宋体"/>
          <w:color w:val="auto"/>
          <w:sz w:val="24"/>
          <w:highlight w:val="none"/>
          <w:u w:val="single"/>
          <w:lang w:eastAsia="zh-CN"/>
        </w:rPr>
        <w:t>广州水务环保技术有限公司</w:t>
      </w:r>
      <w:r>
        <w:rPr>
          <w:rFonts w:hint="eastAsia" w:ascii="宋体" w:hAnsi="宋体" w:eastAsia="宋体" w:cs="宋体"/>
          <w:color w:val="auto"/>
          <w:sz w:val="24"/>
          <w:highlight w:val="none"/>
          <w:u w:val="single"/>
        </w:rPr>
        <w:t>。建设资金来自企业自筹资金，招标单位为</w:t>
      </w:r>
      <w:r>
        <w:rPr>
          <w:rFonts w:hint="eastAsia" w:ascii="宋体" w:hAnsi="宋体" w:eastAsia="宋体" w:cs="宋体"/>
          <w:color w:val="auto"/>
          <w:sz w:val="24"/>
          <w:highlight w:val="none"/>
          <w:u w:val="single"/>
          <w:lang w:eastAsia="zh-CN"/>
        </w:rPr>
        <w:t>广州水务环保技术有限公司</w:t>
      </w:r>
      <w:r>
        <w:rPr>
          <w:rFonts w:hint="eastAsia" w:ascii="宋体" w:hAnsi="宋体" w:eastAsia="宋体" w:cs="宋体"/>
          <w:color w:val="auto"/>
          <w:sz w:val="24"/>
          <w:highlight w:val="none"/>
          <w:u w:val="single"/>
        </w:rPr>
        <w:t>。本项目已具备招标条件，现对该项目的EPC总承包进行公开招标。欢迎合格的投标人参加投标</w:t>
      </w:r>
      <w:r>
        <w:rPr>
          <w:rFonts w:hint="eastAsia" w:ascii="宋体" w:hAnsi="宋体" w:eastAsia="宋体" w:cs="宋体"/>
          <w:color w:val="auto"/>
          <w:sz w:val="24"/>
          <w:highlight w:val="none"/>
        </w:rPr>
        <w:t>。</w:t>
      </w:r>
    </w:p>
    <w:p w14:paraId="3DFF08BB">
      <w:pPr>
        <w:spacing w:line="360" w:lineRule="auto"/>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一、项目名称：</w:t>
      </w:r>
      <w:r>
        <w:rPr>
          <w:rFonts w:hint="eastAsia" w:ascii="宋体" w:hAnsi="宋体" w:eastAsia="宋体" w:cs="宋体"/>
          <w:color w:val="auto"/>
          <w:sz w:val="24"/>
          <w:highlight w:val="none"/>
          <w:u w:val="single"/>
          <w:lang w:bidi="ar"/>
        </w:rPr>
        <w:t>广州水投集团“水务+光伏”一体化节能改造项目（10.78兆瓦分布式光伏发电项目）设计-采购-施工总承包（EPC）（第一标段）</w:t>
      </w:r>
    </w:p>
    <w:p w14:paraId="3DFA19C3">
      <w:pPr>
        <w:spacing w:line="360" w:lineRule="auto"/>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二、招标单位：</w:t>
      </w:r>
      <w:r>
        <w:rPr>
          <w:rFonts w:hint="eastAsia" w:ascii="宋体" w:hAnsi="宋体" w:eastAsia="宋体" w:cs="宋体"/>
          <w:color w:val="auto"/>
          <w:sz w:val="24"/>
          <w:highlight w:val="none"/>
          <w:u w:val="single"/>
          <w:lang w:eastAsia="zh-CN" w:bidi="ar"/>
        </w:rPr>
        <w:t>广州水务环保技术有限公司</w:t>
      </w:r>
    </w:p>
    <w:p w14:paraId="5DEDDE5E">
      <w:pPr>
        <w:tabs>
          <w:tab w:val="center" w:pos="4415"/>
        </w:tabs>
        <w:spacing w:line="360" w:lineRule="auto"/>
        <w:ind w:firstLine="480" w:firstLineChars="200"/>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lang w:bidi="ar"/>
        </w:rPr>
        <w:t>联系人：</w:t>
      </w:r>
      <w:r>
        <w:rPr>
          <w:rFonts w:hint="eastAsia" w:ascii="宋体" w:hAnsi="宋体" w:eastAsia="宋体" w:cs="宋体"/>
          <w:color w:val="auto"/>
          <w:sz w:val="24"/>
          <w:highlight w:val="none"/>
          <w:u w:val="single"/>
          <w:lang w:val="en-US" w:eastAsia="zh-CN" w:bidi="ar"/>
        </w:rPr>
        <w:t>任工</w:t>
      </w:r>
      <w:r>
        <w:rPr>
          <w:rFonts w:hint="eastAsia" w:ascii="宋体" w:hAnsi="宋体" w:eastAsia="宋体" w:cs="宋体"/>
          <w:color w:val="auto"/>
          <w:sz w:val="24"/>
          <w:highlight w:val="none"/>
          <w:lang w:bidi="ar"/>
        </w:rPr>
        <w:t xml:space="preserve">    联系电话：</w:t>
      </w:r>
      <w:bookmarkStart w:id="7" w:name="OLE_LINK161"/>
      <w:r>
        <w:rPr>
          <w:rFonts w:hint="default" w:ascii="宋体" w:hAnsi="宋体" w:eastAsia="宋体" w:cs="宋体"/>
          <w:color w:val="auto"/>
          <w:sz w:val="24"/>
          <w:highlight w:val="none"/>
          <w:u w:val="single"/>
          <w:lang w:val="en-US" w:eastAsia="zh-CN" w:bidi="ar"/>
        </w:rPr>
        <w:t>020-32084364</w:t>
      </w:r>
      <w:bookmarkEnd w:id="7"/>
    </w:p>
    <w:p w14:paraId="291EEE7C">
      <w:pPr>
        <w:tabs>
          <w:tab w:val="center" w:pos="441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u w:val="single"/>
          <w:lang w:eastAsia="zh-CN"/>
        </w:rPr>
        <w:t>广州市国际工程咨询有限公司</w:t>
      </w:r>
    </w:p>
    <w:p w14:paraId="17994B5F">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张工</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lang w:eastAsia="zh-CN"/>
        </w:rPr>
        <w:t>020-87386919-508</w:t>
      </w:r>
      <w:r>
        <w:rPr>
          <w:rFonts w:hint="eastAsia" w:ascii="宋体" w:hAnsi="宋体" w:eastAsia="宋体" w:cs="宋体"/>
          <w:color w:val="auto"/>
          <w:sz w:val="24"/>
          <w:highlight w:val="none"/>
        </w:rPr>
        <w:t xml:space="preserve">： </w:t>
      </w:r>
    </w:p>
    <w:p w14:paraId="1F118FDF">
      <w:pPr>
        <w:tabs>
          <w:tab w:val="center" w:pos="4415"/>
        </w:tabs>
        <w:spacing w:line="360" w:lineRule="auto"/>
        <w:ind w:firstLine="480" w:firstLineChars="200"/>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招标监督机构：</w:t>
      </w:r>
      <w:r>
        <w:rPr>
          <w:rFonts w:hint="eastAsia" w:ascii="宋体" w:hAnsi="宋体" w:eastAsia="宋体" w:cs="宋体"/>
          <w:color w:val="auto"/>
          <w:sz w:val="24"/>
          <w:highlight w:val="none"/>
          <w:u w:val="single"/>
          <w:lang w:eastAsia="zh-CN" w:bidi="ar"/>
        </w:rPr>
        <w:t>广州水务环保技术有限公司</w:t>
      </w:r>
    </w:p>
    <w:p w14:paraId="3C903216">
      <w:pPr>
        <w:tabs>
          <w:tab w:val="center" w:pos="4415"/>
        </w:tabs>
        <w:spacing w:line="360" w:lineRule="auto"/>
        <w:ind w:firstLine="480" w:firstLineChars="200"/>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bidi="ar"/>
        </w:rPr>
        <w:t>监督电话：</w:t>
      </w:r>
      <w:r>
        <w:rPr>
          <w:rFonts w:hint="eastAsia" w:ascii="宋体" w:hAnsi="宋体" w:eastAsia="宋体" w:cs="宋体"/>
          <w:color w:val="auto"/>
          <w:sz w:val="24"/>
          <w:highlight w:val="none"/>
          <w:u w:val="single"/>
          <w:lang w:val="en-US" w:eastAsia="zh-CN" w:bidi="ar"/>
        </w:rPr>
        <w:t xml:space="preserve"> </w:t>
      </w:r>
      <w:r>
        <w:rPr>
          <w:rFonts w:hint="default" w:ascii="宋体" w:hAnsi="宋体" w:eastAsia="宋体" w:cs="宋体"/>
          <w:color w:val="auto"/>
          <w:sz w:val="24"/>
          <w:highlight w:val="none"/>
          <w:u w:val="single"/>
          <w:lang w:val="en-US" w:eastAsia="zh-CN" w:bidi="ar"/>
        </w:rPr>
        <w:t>020-32084764</w:t>
      </w:r>
      <w:r>
        <w:rPr>
          <w:rFonts w:hint="eastAsia" w:ascii="宋体" w:hAnsi="宋体" w:eastAsia="宋体" w:cs="宋体"/>
          <w:color w:val="auto"/>
          <w:sz w:val="24"/>
          <w:highlight w:val="none"/>
          <w:u w:val="single"/>
          <w:lang w:val="en-US" w:eastAsia="zh-CN" w:bidi="ar"/>
        </w:rPr>
        <w:t xml:space="preserve"> </w:t>
      </w:r>
    </w:p>
    <w:p w14:paraId="44E0D078">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三、建设地点及项目概况：</w:t>
      </w:r>
    </w:p>
    <w:p w14:paraId="21D41A6C">
      <w:pPr>
        <w:tabs>
          <w:tab w:val="left" w:pos="567"/>
          <w:tab w:val="left" w:pos="735"/>
          <w:tab w:val="left" w:pos="21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为贯彻落实国家“双碳”战略，积极响应市发改委市属国企积极参与光伏发电项目开发建设的要求，广州水务环保技术有限公司正在开展厂站分布式光伏发电项目，并已委托第三方单位开展了《广州水投集团“水务+光伏”一体化节能改造项目（10.78兆瓦分布式光伏发电项目）》可行性研究工作，拟在花都自来水公司石角水厂、东部水厂、花都水厂、石塘加压站、巴江加压站建设分布式光伏，并取得了相关的项目备案。项目拟采用单晶硅645WpBC光伏组件，光伏总装机容量为5.95兆瓦。光伏发电均采用“自发自用、余电上网”模式，现拟采购EPC服务。</w:t>
      </w:r>
    </w:p>
    <w:p w14:paraId="354B49D2">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四、标段划分及各标段招标内容、规模：</w:t>
      </w:r>
    </w:p>
    <w:p w14:paraId="35F02BD4">
      <w:pPr>
        <w:spacing w:line="360" w:lineRule="auto"/>
        <w:ind w:firstLine="420"/>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bidi="ar"/>
        </w:rPr>
        <w:t>1、本项目划分为</w:t>
      </w:r>
      <w:r>
        <w:rPr>
          <w:rFonts w:hint="eastAsia" w:ascii="宋体" w:hAnsi="宋体" w:eastAsia="宋体" w:cs="宋体"/>
          <w:color w:val="auto"/>
          <w:sz w:val="24"/>
          <w:highlight w:val="none"/>
          <w:u w:val="single"/>
          <w:lang w:val="en-US" w:eastAsia="zh-CN" w:bidi="ar"/>
        </w:rPr>
        <w:t>1</w:t>
      </w:r>
      <w:r>
        <w:rPr>
          <w:rFonts w:hint="eastAsia" w:ascii="宋体" w:hAnsi="宋体" w:eastAsia="宋体" w:cs="宋体"/>
          <w:color w:val="auto"/>
          <w:sz w:val="24"/>
          <w:highlight w:val="none"/>
          <w:lang w:bidi="ar"/>
        </w:rPr>
        <w:t>个标段</w:t>
      </w:r>
      <w:r>
        <w:rPr>
          <w:rFonts w:hint="eastAsia" w:ascii="宋体" w:hAnsi="宋体" w:eastAsia="宋体" w:cs="宋体"/>
          <w:color w:val="auto"/>
          <w:sz w:val="24"/>
          <w:highlight w:val="none"/>
          <w:lang w:val="en-US" w:eastAsia="zh-CN" w:bidi="ar"/>
        </w:rPr>
        <w:t>。</w:t>
      </w:r>
    </w:p>
    <w:p w14:paraId="7A825C55">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2、招标内容、规模：</w:t>
      </w:r>
    </w:p>
    <w:p w14:paraId="79AE992B">
      <w:pPr>
        <w:adjustRightInd w:val="0"/>
        <w:snapToGrid w:val="0"/>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本项目规划</w:t>
      </w:r>
      <w:r>
        <w:rPr>
          <w:rFonts w:hint="eastAsia" w:ascii="宋体" w:hAnsi="宋体" w:eastAsia="宋体" w:cs="宋体"/>
          <w:color w:val="auto"/>
          <w:sz w:val="24"/>
          <w:highlight w:val="none"/>
          <w:lang w:bidi="ar"/>
        </w:rPr>
        <w:t>建设容量约</w:t>
      </w:r>
      <w:r>
        <w:rPr>
          <w:rFonts w:hint="eastAsia" w:ascii="宋体" w:hAnsi="宋体" w:eastAsia="宋体" w:cs="宋体"/>
          <w:color w:val="auto"/>
          <w:sz w:val="24"/>
          <w:highlight w:val="none"/>
          <w:lang w:eastAsia="zh-CN" w:bidi="ar"/>
        </w:rPr>
        <w:t>5</w:t>
      </w:r>
      <w:r>
        <w:rPr>
          <w:rFonts w:hint="eastAsia" w:ascii="宋体" w:hAnsi="宋体" w:eastAsia="宋体" w:cs="宋体"/>
          <w:color w:val="auto"/>
          <w:sz w:val="24"/>
          <w:highlight w:val="none"/>
          <w:lang w:val="en-US" w:eastAsia="zh-CN" w:bidi="ar"/>
        </w:rPr>
        <w:t>.95</w:t>
      </w:r>
      <w:r>
        <w:rPr>
          <w:rFonts w:hint="eastAsia" w:ascii="宋体" w:hAnsi="宋体" w:eastAsia="宋体" w:cs="宋体"/>
          <w:color w:val="auto"/>
          <w:sz w:val="24"/>
          <w:highlight w:val="none"/>
          <w:lang w:bidi="ar"/>
        </w:rPr>
        <w:t>兆瓦</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采取总承包交钥匙方式完成，主要电力和电气设备包括：光伏组件、直或交流汇流箱、逆变器、升压变压器、10kV开关柜、二次设备等设施；主要使用的材料有光伏组件支架、交直流电力电缆、电缆桥架等。合同内容包括太阳能光伏电站太阳能电池至并网点的全部工程设计、设备材料采购供应、所有设备的二次搬运与保管、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16D9DE91">
      <w:pPr>
        <w:adjustRightInd w:val="0"/>
        <w:snapToGrid w:val="0"/>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并网接入工作所包含的一切费用属于投标方范围，包括但不限于取得并网批复及意见单（委托电力质监、与相关单位签订咨询服务合同（如需））、接入方案编制及评审、接入施工图编制及评审、工程设备费用、用户侧或站端与调度运行间的通讯、继电保护设备费、设备检测费、并网验收所产生的相关费用等，其中配电柜、线缆、计量、通讯、控制部分选型必须满足南方电网相关标准，设备必须同建筑所有者内部配电设备相匹配、厂家一致或高于建筑所有者内部配电设备要求，关键元件需严格满足业主和建筑所有权者的要求。消防（包含报建、检测、验收）、防雷设计审核及防雷装置竣工验收等所需办理的各种手续，由投标方以招标方的名义办理并承担费用。</w:t>
      </w:r>
    </w:p>
    <w:p w14:paraId="53FF9C77">
      <w:pPr>
        <w:adjustRightInd w:val="0"/>
        <w:snapToGrid w:val="0"/>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招标范围除新建满足招标文件技术要求的完整的太阳能并网光伏电站外，还包括因建造光伏电站需要而对原有建、构筑物局部的拆除、还建、修复、防水补漏</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以及对城市市政关键设施在水质安全保障</w:t>
      </w:r>
      <w:r>
        <w:rPr>
          <w:rFonts w:hint="eastAsia" w:ascii="宋体" w:hAnsi="宋体" w:eastAsia="宋体" w:cs="宋体"/>
          <w:color w:val="auto"/>
          <w:sz w:val="24"/>
          <w:highlight w:val="none"/>
          <w:lang w:bidi="ar"/>
        </w:rPr>
        <w:t>等</w:t>
      </w:r>
      <w:r>
        <w:rPr>
          <w:rFonts w:hint="eastAsia" w:ascii="宋体" w:hAnsi="宋体" w:eastAsia="宋体" w:cs="宋体"/>
          <w:color w:val="auto"/>
          <w:sz w:val="24"/>
          <w:highlight w:val="none"/>
          <w:lang w:val="en-US" w:eastAsia="zh-CN" w:bidi="ar"/>
        </w:rPr>
        <w:t>工作内容</w:t>
      </w:r>
      <w:r>
        <w:rPr>
          <w:rFonts w:hint="eastAsia" w:ascii="宋体" w:hAnsi="宋体" w:eastAsia="宋体" w:cs="宋体"/>
          <w:color w:val="auto"/>
          <w:sz w:val="24"/>
          <w:highlight w:val="none"/>
          <w:lang w:bidi="ar"/>
        </w:rPr>
        <w:t>。</w:t>
      </w:r>
    </w:p>
    <w:p w14:paraId="32EC00D9">
      <w:pPr>
        <w:adjustRightInd w:val="0"/>
        <w:snapToGrid w:val="0"/>
        <w:spacing w:line="360" w:lineRule="auto"/>
        <w:ind w:firstLine="42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3、计划工期：</w:t>
      </w:r>
      <w:r>
        <w:rPr>
          <w:rFonts w:hint="eastAsia" w:ascii="宋体" w:hAnsi="宋体" w:eastAsia="宋体" w:cs="宋体"/>
          <w:color w:val="auto"/>
          <w:sz w:val="24"/>
          <w:highlight w:val="none"/>
          <w:u w:val="single"/>
        </w:rPr>
        <w:t>合同签订后15天内完成设计图纸评审</w:t>
      </w:r>
      <w:r>
        <w:rPr>
          <w:rFonts w:hint="eastAsia" w:ascii="宋体" w:hAnsi="宋体" w:eastAsia="宋体" w:cs="宋体"/>
          <w:color w:val="auto"/>
          <w:sz w:val="24"/>
          <w:highlight w:val="none"/>
          <w:u w:val="single"/>
          <w:lang w:val="en-US" w:eastAsia="zh-CN"/>
        </w:rPr>
        <w:t>并提交开工报告</w:t>
      </w:r>
      <w:r>
        <w:rPr>
          <w:rFonts w:hint="eastAsia" w:ascii="宋体" w:hAnsi="宋体" w:eastAsia="宋体" w:cs="宋体"/>
          <w:color w:val="auto"/>
          <w:sz w:val="24"/>
          <w:highlight w:val="none"/>
          <w:u w:val="single"/>
        </w:rPr>
        <w:t>；正式开工之日起</w:t>
      </w:r>
      <w:r>
        <w:rPr>
          <w:rFonts w:hint="eastAsia" w:ascii="宋体" w:hAnsi="宋体" w:eastAsia="宋体" w:cs="宋体"/>
          <w:color w:val="auto"/>
          <w:sz w:val="24"/>
          <w:highlight w:val="none"/>
          <w:u w:val="single"/>
          <w:lang w:val="en-US" w:eastAsia="zh-CN"/>
        </w:rPr>
        <w:t>80个日历天</w:t>
      </w:r>
      <w:bookmarkStart w:id="8" w:name="_GoBack"/>
      <w:bookmarkEnd w:id="8"/>
      <w:r>
        <w:rPr>
          <w:rFonts w:hint="eastAsia" w:ascii="宋体" w:hAnsi="宋体" w:eastAsia="宋体" w:cs="宋体"/>
          <w:color w:val="auto"/>
          <w:sz w:val="24"/>
          <w:highlight w:val="none"/>
          <w:u w:val="single"/>
        </w:rPr>
        <w:t>实现全容量并网发电</w:t>
      </w:r>
      <w:r>
        <w:rPr>
          <w:rFonts w:hint="eastAsia" w:ascii="宋体" w:hAnsi="宋体" w:eastAsia="宋体" w:cs="宋体"/>
          <w:bCs/>
          <w:color w:val="auto"/>
          <w:sz w:val="24"/>
          <w:highlight w:val="none"/>
        </w:rPr>
        <w:t>。</w:t>
      </w:r>
    </w:p>
    <w:p w14:paraId="5BFBA36B">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具体要求详见招标文件第五章《发包人要求》。</w:t>
      </w:r>
    </w:p>
    <w:p w14:paraId="46A6D248">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五、投标人资格要求：</w:t>
      </w:r>
    </w:p>
    <w:p w14:paraId="3D9057C1">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1、投标人参加投标的意思表达清楚，投标人代表被授权有效。</w:t>
      </w:r>
    </w:p>
    <w:p w14:paraId="60A531BF">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r>
        <w:rPr>
          <w:rFonts w:hint="eastAsia" w:ascii="宋体" w:hAnsi="宋体" w:eastAsia="宋体" w:cs="宋体"/>
          <w:color w:val="auto"/>
          <w:sz w:val="24"/>
          <w:highlight w:val="none"/>
        </w:rPr>
        <w:t>投标人（若为联合体投标，指联合体各方）为依法设立的法人或其他组织，持有政府行政主管部门核发的法人营业执照，按国家法律经营</w:t>
      </w:r>
      <w:r>
        <w:rPr>
          <w:rFonts w:hint="eastAsia" w:ascii="宋体" w:hAnsi="宋体" w:eastAsia="宋体" w:cs="宋体"/>
          <w:color w:val="auto"/>
          <w:sz w:val="24"/>
          <w:highlight w:val="none"/>
          <w:lang w:bidi="ar"/>
        </w:rPr>
        <w:t>。</w:t>
      </w:r>
    </w:p>
    <w:p w14:paraId="682941A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r>
        <w:rPr>
          <w:rFonts w:hint="eastAsia" w:ascii="宋体" w:hAnsi="宋体" w:eastAsia="宋体" w:cs="宋体"/>
          <w:color w:val="auto"/>
          <w:sz w:val="24"/>
          <w:highlight w:val="none"/>
        </w:rPr>
        <w:t>投标人（若为联合体投标，联合体各方按各自分工对应资质情况）必须同时具有承接本工程所需的以下（A、B</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C</w:t>
      </w:r>
      <w:r>
        <w:rPr>
          <w:rFonts w:hint="eastAsia" w:ascii="宋体" w:hAnsi="宋体" w:eastAsia="宋体" w:cs="宋体"/>
          <w:color w:val="auto"/>
          <w:sz w:val="24"/>
          <w:highlight w:val="none"/>
        </w:rPr>
        <w:t>）的资质：</w:t>
      </w:r>
    </w:p>
    <w:p w14:paraId="5A2166BB">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w:t>
      </w:r>
      <w:r>
        <w:rPr>
          <w:rFonts w:hint="eastAsia" w:ascii="宋体" w:hAnsi="宋体" w:eastAsia="宋体" w:cs="宋体"/>
          <w:color w:val="auto"/>
          <w:sz w:val="24"/>
          <w:highlight w:val="none"/>
          <w:lang w:val="en-US" w:eastAsia="zh-CN"/>
        </w:rPr>
        <w:t>:施工资质：</w:t>
      </w:r>
      <w:r>
        <w:rPr>
          <w:rFonts w:hint="eastAsia" w:ascii="宋体" w:hAnsi="宋体" w:eastAsia="宋体" w:cs="宋体"/>
          <w:color w:val="auto"/>
          <w:sz w:val="24"/>
          <w:highlight w:val="none"/>
        </w:rPr>
        <w:t>具备建设行政主管部门电力施工</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级</w:t>
      </w:r>
      <w:r>
        <w:rPr>
          <w:rFonts w:hint="eastAsia" w:ascii="宋体" w:hAnsi="宋体" w:eastAsia="宋体" w:cs="宋体"/>
          <w:color w:val="auto"/>
          <w:sz w:val="24"/>
          <w:highlight w:val="none"/>
          <w:lang w:val="en-US" w:eastAsia="zh-CN"/>
        </w:rPr>
        <w:t>或以上</w:t>
      </w:r>
      <w:r>
        <w:rPr>
          <w:rFonts w:hint="eastAsia" w:ascii="宋体" w:hAnsi="宋体" w:eastAsia="宋体" w:cs="宋体"/>
          <w:color w:val="auto"/>
          <w:sz w:val="24"/>
          <w:highlight w:val="none"/>
        </w:rPr>
        <w:t>资质,及持有建设行政主管部门颁发的有效期内的安全生产许可证；具备有效期内的承装（修、试）电力设施许可证五级或以上电力设施许可证</w:t>
      </w:r>
      <w:r>
        <w:rPr>
          <w:rFonts w:hint="eastAsia" w:ascii="宋体" w:hAnsi="宋体" w:eastAsia="宋体" w:cs="宋体"/>
          <w:color w:val="auto"/>
          <w:sz w:val="24"/>
          <w:highlight w:val="none"/>
          <w:lang w:eastAsia="zh-CN"/>
        </w:rPr>
        <w:t>；</w:t>
      </w:r>
    </w:p>
    <w:p w14:paraId="36AD861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B:设计资质：</w:t>
      </w:r>
      <w:r>
        <w:rPr>
          <w:rFonts w:hint="eastAsia" w:ascii="宋体" w:hAnsi="宋体" w:eastAsia="宋体" w:cs="宋体"/>
          <w:color w:val="auto"/>
          <w:sz w:val="24"/>
          <w:highlight w:val="none"/>
        </w:rPr>
        <w:t>承担电力设计部分单位具备建设行政主管部门颁发的工程设计综合甲级资质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或工程设计电力行业设计</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rPr>
        <w:t>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或工程设计电力行业新能源发电专业乙级资质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p>
    <w:p w14:paraId="69E5792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C</w:t>
      </w:r>
      <w:r>
        <w:rPr>
          <w:rFonts w:hint="eastAsia" w:ascii="宋体" w:hAnsi="宋体" w:eastAsia="宋体" w:cs="宋体"/>
          <w:color w:val="auto"/>
          <w:sz w:val="24"/>
          <w:highlight w:val="none"/>
          <w:lang w:val="en-US" w:eastAsia="zh-CN"/>
        </w:rPr>
        <w:t>:设计资质：</w:t>
      </w:r>
      <w:r>
        <w:rPr>
          <w:rFonts w:hint="eastAsia" w:ascii="宋体" w:hAnsi="宋体" w:eastAsia="宋体" w:cs="宋体"/>
          <w:color w:val="auto"/>
          <w:sz w:val="24"/>
          <w:highlight w:val="none"/>
        </w:rPr>
        <w:t>承担市政设计部分单位具备建设行政主管部门颁发的工程设计综合甲级资质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或工程设计市政行业设计</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rPr>
        <w:t>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或工程设计行业（</w:t>
      </w:r>
      <w:r>
        <w:rPr>
          <w:rFonts w:hint="eastAsia" w:ascii="宋体" w:hAnsi="宋体" w:eastAsia="宋体" w:cs="宋体"/>
          <w:color w:val="auto"/>
          <w:sz w:val="24"/>
          <w:highlight w:val="none"/>
          <w:lang w:val="en-US" w:eastAsia="zh-CN"/>
        </w:rPr>
        <w:t>给水工程</w:t>
      </w:r>
      <w:r>
        <w:rPr>
          <w:rFonts w:hint="eastAsia" w:ascii="宋体" w:hAnsi="宋体" w:eastAsia="宋体" w:cs="宋体"/>
          <w:color w:val="auto"/>
          <w:sz w:val="24"/>
          <w:highlight w:val="none"/>
        </w:rPr>
        <w:t>）专业</w:t>
      </w:r>
      <w:r>
        <w:rPr>
          <w:rFonts w:hint="eastAsia" w:ascii="宋体" w:hAnsi="宋体" w:eastAsia="宋体" w:cs="宋体"/>
          <w:color w:val="auto"/>
          <w:sz w:val="24"/>
          <w:highlight w:val="none"/>
          <w:lang w:val="en-US" w:eastAsia="zh-CN"/>
        </w:rPr>
        <w:t>乙</w:t>
      </w:r>
      <w:r>
        <w:rPr>
          <w:rFonts w:hint="eastAsia" w:ascii="宋体" w:hAnsi="宋体" w:eastAsia="宋体" w:cs="宋体"/>
          <w:color w:val="auto"/>
          <w:sz w:val="24"/>
          <w:highlight w:val="none"/>
        </w:rPr>
        <w:t>级资质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含）以上资质。</w:t>
      </w:r>
    </w:p>
    <w:p w14:paraId="414E0E3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[需提供符合上述要求的投标人资质证书扫描件。]</w:t>
      </w:r>
    </w:p>
    <w:p w14:paraId="41D10AAD">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bidi="ar"/>
        </w:rPr>
        <w:t>投标人拟委派人员资格要求：</w:t>
      </w:r>
    </w:p>
    <w:p w14:paraId="24F78EF5">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A：项目经理资格要求(若为联合体投标，则由承担施工任务方委派)：具备</w:t>
      </w:r>
      <w:r>
        <w:rPr>
          <w:rFonts w:hint="eastAsia" w:ascii="宋体" w:hAnsi="宋体" w:eastAsia="宋体" w:cs="宋体"/>
          <w:strike w:val="0"/>
          <w:color w:val="auto"/>
          <w:sz w:val="24"/>
          <w:highlight w:val="none"/>
          <w:lang w:bidi="ar"/>
        </w:rPr>
        <w:t>机电工程专业</w:t>
      </w:r>
      <w:r>
        <w:rPr>
          <w:rFonts w:hint="eastAsia" w:ascii="宋体" w:hAnsi="宋体" w:eastAsia="宋体" w:cs="宋体"/>
          <w:color w:val="auto"/>
          <w:sz w:val="24"/>
          <w:highlight w:val="none"/>
          <w:lang w:val="en-US" w:eastAsia="zh-CN" w:bidi="ar"/>
        </w:rPr>
        <w:t>二</w:t>
      </w:r>
      <w:r>
        <w:rPr>
          <w:rFonts w:hint="eastAsia" w:ascii="宋体" w:hAnsi="宋体" w:eastAsia="宋体" w:cs="宋体"/>
          <w:color w:val="auto"/>
          <w:sz w:val="24"/>
          <w:highlight w:val="none"/>
          <w:lang w:bidi="ar"/>
        </w:rPr>
        <w:t>级</w:t>
      </w:r>
      <w:r>
        <w:rPr>
          <w:rFonts w:hint="eastAsia" w:ascii="宋体" w:hAnsi="宋体" w:eastAsia="宋体" w:cs="宋体"/>
          <w:color w:val="auto"/>
          <w:sz w:val="24"/>
          <w:highlight w:val="none"/>
          <w:lang w:val="en-US" w:eastAsia="zh-CN" w:bidi="ar"/>
        </w:rPr>
        <w:t>或以上</w:t>
      </w:r>
      <w:r>
        <w:rPr>
          <w:rFonts w:hint="eastAsia" w:ascii="宋体" w:hAnsi="宋体" w:eastAsia="宋体" w:cs="宋体"/>
          <w:color w:val="auto"/>
          <w:sz w:val="24"/>
          <w:highlight w:val="none"/>
          <w:lang w:bidi="ar"/>
        </w:rPr>
        <w:t>注册建造师资格，同时具备有效的安全生产考核合格证（B类）或建筑施工企业项目负责人安全生产考核合格证书。</w:t>
      </w:r>
    </w:p>
    <w:p w14:paraId="749AF49F">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B：安全员资格要求(若为联合体投标，则由承担施工任务方委派)：持有有效的安全生产考核合格证(C类)或建筑施工企业专职安全生产管理人员安全生产考核合格证书综合类(C3)。</w:t>
      </w:r>
    </w:p>
    <w:p w14:paraId="40FB0A43">
      <w:pPr>
        <w:adjustRightInd w:val="0"/>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C：</w:t>
      </w:r>
      <w:r>
        <w:rPr>
          <w:rFonts w:hint="default" w:ascii="宋体" w:hAnsi="宋体" w:eastAsia="宋体" w:cs="宋体"/>
          <w:color w:val="auto"/>
          <w:sz w:val="24"/>
          <w:highlight w:val="none"/>
          <w:lang w:bidi="ar"/>
        </w:rPr>
        <w:t>设计负责人</w:t>
      </w:r>
      <w:r>
        <w:rPr>
          <w:rFonts w:hint="eastAsia" w:ascii="宋体" w:hAnsi="宋体" w:eastAsia="宋体" w:cs="宋体"/>
          <w:color w:val="auto"/>
          <w:sz w:val="24"/>
          <w:highlight w:val="none"/>
          <w:lang w:bidi="ar"/>
        </w:rPr>
        <w:t>(若为联合体投标，则由承担</w:t>
      </w:r>
      <w:r>
        <w:rPr>
          <w:rFonts w:hint="eastAsia" w:ascii="宋体" w:hAnsi="宋体" w:eastAsia="宋体" w:cs="宋体"/>
          <w:color w:val="auto"/>
          <w:sz w:val="24"/>
          <w:highlight w:val="none"/>
          <w:lang w:val="en-US" w:eastAsia="zh-CN" w:bidi="ar"/>
        </w:rPr>
        <w:t>设计</w:t>
      </w:r>
      <w:r>
        <w:rPr>
          <w:rFonts w:hint="eastAsia" w:ascii="宋体" w:hAnsi="宋体" w:eastAsia="宋体" w:cs="宋体"/>
          <w:color w:val="auto"/>
          <w:sz w:val="24"/>
          <w:highlight w:val="none"/>
          <w:lang w:bidi="ar"/>
        </w:rPr>
        <w:t>任务方委派)</w:t>
      </w:r>
      <w:r>
        <w:rPr>
          <w:rFonts w:hint="default" w:ascii="宋体" w:hAnsi="宋体" w:eastAsia="宋体" w:cs="宋体"/>
          <w:color w:val="auto"/>
          <w:sz w:val="24"/>
          <w:highlight w:val="none"/>
          <w:lang w:bidi="ar"/>
        </w:rPr>
        <w:t>：须为投标人在册人员，具有注册电气工程师执业资格</w:t>
      </w:r>
      <w:r>
        <w:rPr>
          <w:rFonts w:hint="eastAsia" w:ascii="宋体" w:hAnsi="宋体" w:eastAsia="宋体" w:cs="宋体"/>
          <w:color w:val="auto"/>
          <w:sz w:val="24"/>
          <w:highlight w:val="none"/>
          <w:lang w:eastAsia="zh-CN" w:bidi="ar"/>
        </w:rPr>
        <w:t>。</w:t>
      </w:r>
    </w:p>
    <w:p w14:paraId="7D6A5B74">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5、</w:t>
      </w:r>
      <w:r>
        <w:rPr>
          <w:rFonts w:hint="eastAsia" w:ascii="宋体" w:hAnsi="宋体" w:eastAsia="宋体" w:cs="宋体"/>
          <w:color w:val="auto"/>
          <w:sz w:val="24"/>
          <w:highlight w:val="none"/>
          <w:lang w:bidi="ar"/>
        </w:rPr>
        <w:t>投标人（若为联合体投标，指联合体</w:t>
      </w:r>
      <w:r>
        <w:rPr>
          <w:rFonts w:hint="eastAsia" w:ascii="宋体" w:hAnsi="宋体" w:eastAsia="宋体" w:cs="宋体"/>
          <w:color w:val="auto"/>
          <w:sz w:val="24"/>
          <w:highlight w:val="none"/>
          <w:lang w:val="en-US" w:eastAsia="zh-CN" w:bidi="ar"/>
        </w:rPr>
        <w:t>主办方</w:t>
      </w:r>
      <w:r>
        <w:rPr>
          <w:rFonts w:hint="eastAsia" w:ascii="宋体" w:hAnsi="宋体" w:eastAsia="宋体" w:cs="宋体"/>
          <w:color w:val="auto"/>
          <w:sz w:val="24"/>
          <w:highlight w:val="none"/>
          <w:lang w:bidi="ar"/>
        </w:rPr>
        <w:t>）202</w:t>
      </w:r>
      <w:r>
        <w:rPr>
          <w:rFonts w:hint="eastAsia" w:ascii="宋体" w:hAnsi="宋体" w:eastAsia="宋体" w:cs="宋体"/>
          <w:color w:val="auto"/>
          <w:sz w:val="24"/>
          <w:highlight w:val="none"/>
          <w:lang w:val="en-US" w:eastAsia="zh-CN" w:bidi="ar"/>
        </w:rPr>
        <w:t>0</w:t>
      </w:r>
      <w:r>
        <w:rPr>
          <w:rFonts w:hint="eastAsia" w:ascii="宋体" w:hAnsi="宋体" w:eastAsia="宋体" w:cs="宋体"/>
          <w:color w:val="auto"/>
          <w:sz w:val="24"/>
          <w:highlight w:val="none"/>
          <w:lang w:bidi="ar"/>
        </w:rPr>
        <w:t>年1月1日以来承担过单个项目装机容量不少于</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.0MWp的分布式光伏发电项目</w:t>
      </w:r>
      <w:r>
        <w:rPr>
          <w:rFonts w:hint="eastAsia" w:ascii="宋体" w:hAnsi="宋体" w:eastAsia="宋体" w:cs="宋体"/>
          <w:color w:val="auto"/>
          <w:sz w:val="24"/>
          <w:highlight w:val="none"/>
        </w:rPr>
        <w:t>EPC工程总承包或施工总承包业绩</w:t>
      </w:r>
      <w:r>
        <w:rPr>
          <w:rFonts w:hint="eastAsia" w:ascii="宋体" w:hAnsi="宋体" w:eastAsia="宋体" w:cs="宋体"/>
          <w:color w:val="auto"/>
          <w:sz w:val="24"/>
          <w:highlight w:val="none"/>
          <w:lang w:bidi="ar"/>
        </w:rPr>
        <w:t>。</w:t>
      </w:r>
    </w:p>
    <w:p w14:paraId="17C72B4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业绩时间以并网时间或竣工验收时间为准。</w:t>
      </w:r>
    </w:p>
    <w:p w14:paraId="102FED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6</w:t>
      </w:r>
      <w:r>
        <w:rPr>
          <w:rFonts w:hint="eastAsia" w:ascii="宋体" w:hAnsi="宋体" w:eastAsia="宋体" w:cs="宋体"/>
          <w:color w:val="auto"/>
          <w:sz w:val="24"/>
          <w:highlight w:val="none"/>
          <w:lang w:bidi="ar"/>
        </w:rPr>
        <w:t>、投标人已按第六章投标文件格式6的内容和格式</w:t>
      </w:r>
      <w:r>
        <w:rPr>
          <w:rFonts w:hint="eastAsia" w:ascii="宋体" w:hAnsi="宋体" w:eastAsia="宋体" w:cs="宋体"/>
          <w:color w:val="auto"/>
          <w:sz w:val="24"/>
          <w:highlight w:val="none"/>
        </w:rPr>
        <w:t>签署盖章</w:t>
      </w:r>
      <w:r>
        <w:rPr>
          <w:rFonts w:hint="eastAsia" w:ascii="宋体" w:hAnsi="宋体" w:eastAsia="宋体" w:cs="宋体"/>
          <w:color w:val="auto"/>
          <w:sz w:val="24"/>
          <w:highlight w:val="none"/>
          <w:lang w:bidi="ar"/>
        </w:rPr>
        <w:t>投标人声明。</w:t>
      </w:r>
    </w:p>
    <w:p w14:paraId="7EB7633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7</w:t>
      </w:r>
      <w:r>
        <w:rPr>
          <w:rFonts w:hint="eastAsia" w:ascii="宋体" w:hAnsi="宋体" w:eastAsia="宋体" w:cs="宋体"/>
          <w:color w:val="auto"/>
          <w:sz w:val="24"/>
          <w:highlight w:val="none"/>
          <w:lang w:bidi="ar"/>
        </w:rPr>
        <w:t>、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54758813">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8</w:t>
      </w:r>
      <w:r>
        <w:rPr>
          <w:rFonts w:hint="eastAsia" w:ascii="宋体" w:hAnsi="宋体" w:eastAsia="宋体" w:cs="宋体"/>
          <w:color w:val="auto"/>
          <w:sz w:val="24"/>
          <w:highlight w:val="none"/>
          <w:lang w:bidi="ar"/>
        </w:rPr>
        <w:t>、本次招标接受联合体投标。只接受不多于</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家单位组成的联合体，承担设计任务的联合体成员</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家，承担施工任务的联合体成员1家，</w:t>
      </w:r>
      <w:r>
        <w:rPr>
          <w:rFonts w:hint="eastAsia" w:ascii="宋体" w:hAnsi="宋体" w:eastAsia="宋体" w:cs="宋体"/>
          <w:color w:val="auto"/>
          <w:sz w:val="24"/>
          <w:highlight w:val="none"/>
          <w:u w:val="none"/>
          <w:lang w:bidi="ar"/>
        </w:rPr>
        <w:t>应以承担施工任务的成员单位为牵头单位</w:t>
      </w:r>
      <w:r>
        <w:rPr>
          <w:rFonts w:hint="eastAsia" w:ascii="宋体" w:hAnsi="宋体" w:eastAsia="宋体" w:cs="宋体"/>
          <w:color w:val="auto"/>
          <w:sz w:val="24"/>
          <w:highlight w:val="none"/>
          <w:u w:val="none"/>
          <w:lang w:eastAsia="zh-CN" w:bidi="ar"/>
        </w:rPr>
        <w:t>（</w:t>
      </w:r>
      <w:r>
        <w:rPr>
          <w:rFonts w:hint="eastAsia" w:ascii="宋体" w:hAnsi="宋体" w:eastAsia="宋体" w:cs="宋体"/>
          <w:color w:val="auto"/>
          <w:sz w:val="24"/>
          <w:highlight w:val="none"/>
          <w:u w:val="none"/>
          <w:lang w:val="en-US" w:eastAsia="zh-CN" w:bidi="ar"/>
        </w:rPr>
        <w:t>主办方</w:t>
      </w:r>
      <w:r>
        <w:rPr>
          <w:rFonts w:hint="eastAsia" w:ascii="宋体" w:hAnsi="宋体" w:eastAsia="宋体" w:cs="宋体"/>
          <w:color w:val="auto"/>
          <w:sz w:val="24"/>
          <w:highlight w:val="none"/>
          <w:u w:val="none"/>
          <w:lang w:eastAsia="zh-CN" w:bidi="ar"/>
        </w:rPr>
        <w:t>）</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 xml:space="preserve">并签定联合体协议书。联合体协议书应明确约定各方拟承担的工作和责任。 </w:t>
      </w:r>
    </w:p>
    <w:p w14:paraId="1CF50FC1">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14:paraId="7266D6F8">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2）投标人拟任本工程的项目经理、设计负责人必须是联合体中对应分工成员的正式员工，以上人员不得重复兼任。</w:t>
      </w:r>
    </w:p>
    <w:p w14:paraId="3C30242C">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3）组成联合体的投标人，应在联合体协议中明确承接工作任务（施工任务或设计任务）的成员单位。</w:t>
      </w:r>
    </w:p>
    <w:p w14:paraId="5ECF8197">
      <w:pPr>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六、公告发布日期、领取招标文件事宜、递交投标文件时间与开标时间：</w:t>
      </w:r>
    </w:p>
    <w:p w14:paraId="1DC908D9">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1、发布招标公告开始日期（含本日）为：</w:t>
      </w:r>
      <w:r>
        <w:rPr>
          <w:rFonts w:hint="eastAsia" w:ascii="宋体" w:hAnsi="宋体" w:eastAsia="宋体" w:cs="宋体"/>
          <w:color w:val="auto"/>
          <w:kern w:val="0"/>
          <w:sz w:val="24"/>
          <w:highlight w:val="none"/>
          <w:u w:val="single"/>
          <w:shd w:val="clear" w:color="auto" w:fill="FFFFFF"/>
          <w:lang w:bidi="ar"/>
        </w:rPr>
        <w:t>2025年  月  日  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14:paraId="0C1C6DCB">
      <w:pPr>
        <w:spacing w:line="360" w:lineRule="auto"/>
        <w:ind w:firstLine="720" w:firstLineChars="3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招标公告截止日期（含本日）为：</w:t>
      </w:r>
      <w:r>
        <w:rPr>
          <w:rFonts w:hint="eastAsia" w:ascii="宋体" w:hAnsi="宋体" w:eastAsia="宋体" w:cs="宋体"/>
          <w:color w:val="auto"/>
          <w:kern w:val="0"/>
          <w:sz w:val="24"/>
          <w:highlight w:val="none"/>
          <w:u w:val="single"/>
          <w:shd w:val="clear" w:color="auto" w:fill="FFFFFF"/>
          <w:lang w:bidi="ar"/>
        </w:rPr>
        <w:t>2025年  月  日  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14:paraId="3C701806">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6B87B6FE">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2、投标登记及领取招标文件方式：</w:t>
      </w:r>
    </w:p>
    <w:p w14:paraId="170B43BE">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发布招标公告的时间：</w:t>
      </w: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rPr>
        <w:t>年   月   日至</w:t>
      </w: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rPr>
        <w:t>年   月  日   时   分（北京时间，下同），凡有意参加投标者，请登录广州交易集团有限公司（广州公共资源交易中心）网站下载电子招标文件。</w:t>
      </w:r>
    </w:p>
    <w:p w14:paraId="43F211B9">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注：发布招标公告的时间为招标公告发出之日起至递交投标文件截止时间止。</w:t>
      </w:r>
    </w:p>
    <w:p w14:paraId="2F5275A8">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本项目招标文件随招标公告一并在广州交易集团有限公司（广州公共资源交易中心）网站交易平台发布。招标文件一经在交易平台发布，视为发出给投标人，招标文件由投标人自行在交易平台下载。</w:t>
      </w:r>
    </w:p>
    <w:p w14:paraId="1E2C9DA5">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3、递交投标文件起始时间：2025年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分；</w:t>
      </w:r>
    </w:p>
    <w:p w14:paraId="0DA05D62">
      <w:pPr>
        <w:shd w:val="clear" w:color="auto" w:fill="FFFFFF"/>
        <w:snapToGrid w:val="0"/>
        <w:spacing w:line="360" w:lineRule="auto"/>
        <w:ind w:firstLine="2280" w:firstLineChars="95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截止时间：2025年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分。</w:t>
      </w:r>
    </w:p>
    <w:p w14:paraId="764FA2B8">
      <w:pPr>
        <w:spacing w:line="360" w:lineRule="auto"/>
        <w:ind w:left="105" w:leftChars="50" w:firstLine="431" w:firstLineChars="174"/>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4"/>
          <w:kern w:val="0"/>
          <w:sz w:val="24"/>
          <w:highlight w:val="none"/>
          <w:shd w:val="clear" w:color="auto" w:fill="FFFFFF"/>
          <w:lang w:bidi="ar"/>
        </w:rPr>
        <w:t>4、投标人通过</w:t>
      </w:r>
      <w:r>
        <w:rPr>
          <w:rFonts w:hint="eastAsia" w:ascii="宋体" w:hAnsi="宋体" w:eastAsia="宋体" w:cs="宋体"/>
          <w:color w:val="auto"/>
          <w:spacing w:val="4"/>
          <w:kern w:val="0"/>
          <w:sz w:val="24"/>
          <w:highlight w:val="none"/>
          <w:u w:val="single"/>
          <w:shd w:val="clear" w:color="auto" w:fill="FFFFFF"/>
          <w:lang w:bidi="ar"/>
        </w:rPr>
        <w:t>广州公共资源交易中心</w:t>
      </w:r>
      <w:r>
        <w:rPr>
          <w:rFonts w:hint="eastAsia" w:ascii="宋体" w:hAnsi="宋体" w:eastAsia="宋体" w:cs="宋体"/>
          <w:color w:val="auto"/>
          <w:spacing w:val="4"/>
          <w:kern w:val="0"/>
          <w:sz w:val="24"/>
          <w:highlight w:val="none"/>
          <w:shd w:val="clear" w:color="auto" w:fill="FFFFFF"/>
          <w:lang w:bidi="ar"/>
        </w:rPr>
        <w:t>交易平台递交电子投标文件。投标人应在递交电子投标文件截止时间前，登陆</w:t>
      </w:r>
      <w:r>
        <w:rPr>
          <w:rFonts w:hint="eastAsia" w:ascii="宋体" w:hAnsi="宋体" w:eastAsia="宋体" w:cs="宋体"/>
          <w:color w:val="auto"/>
          <w:spacing w:val="4"/>
          <w:kern w:val="0"/>
          <w:sz w:val="24"/>
          <w:highlight w:val="none"/>
          <w:u w:val="single"/>
          <w:shd w:val="clear" w:color="auto" w:fill="FFFFFF"/>
          <w:lang w:bidi="ar"/>
        </w:rPr>
        <w:t>广州公共资源交易中心</w:t>
      </w:r>
      <w:r>
        <w:rPr>
          <w:rFonts w:hint="eastAsia" w:ascii="宋体" w:hAnsi="宋体" w:eastAsia="宋体" w:cs="宋体"/>
          <w:color w:val="auto"/>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 w:val="24"/>
          <w:highlight w:val="none"/>
          <w:u w:val="single"/>
          <w:shd w:val="clear" w:color="auto" w:fill="FFFFFF"/>
          <w:lang w:bidi="ar"/>
        </w:rPr>
        <w:t>广州公共资源交易中心交易网站（网址：http://www.gzggzy.cn）。</w:t>
      </w:r>
    </w:p>
    <w:p w14:paraId="3F11D573">
      <w:pPr>
        <w:spacing w:line="360" w:lineRule="auto"/>
        <w:ind w:firstLine="537" w:firstLineChars="22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5、递交电子投标文件备用光盘或U盘时间：</w:t>
      </w:r>
      <w:r>
        <w:rPr>
          <w:rFonts w:hint="eastAsia" w:ascii="宋体" w:hAnsi="宋体" w:eastAsia="宋体" w:cs="宋体"/>
          <w:color w:val="auto"/>
          <w:sz w:val="24"/>
          <w:highlight w:val="none"/>
          <w:shd w:val="clear" w:color="auto" w:fill="FFFFFF"/>
        </w:rPr>
        <w:t>2025年  月  日  时  分</w:t>
      </w:r>
      <w:r>
        <w:rPr>
          <w:rFonts w:hint="eastAsia" w:ascii="宋体" w:hAnsi="宋体" w:eastAsia="宋体" w:cs="宋体"/>
          <w:color w:val="auto"/>
          <w:sz w:val="24"/>
          <w:highlight w:val="none"/>
          <w:shd w:val="clear" w:color="auto" w:fill="FFFFFF"/>
          <w:lang w:bidi="ar"/>
        </w:rPr>
        <w:t>至</w:t>
      </w:r>
      <w:r>
        <w:rPr>
          <w:rFonts w:hint="eastAsia" w:ascii="宋体" w:hAnsi="宋体" w:eastAsia="宋体" w:cs="宋体"/>
          <w:color w:val="auto"/>
          <w:sz w:val="24"/>
          <w:highlight w:val="none"/>
          <w:shd w:val="clear" w:color="auto" w:fill="FFFFFF"/>
        </w:rPr>
        <w:t>2025年  月  日  时</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分</w:t>
      </w:r>
      <w:r>
        <w:rPr>
          <w:rFonts w:hint="eastAsia" w:ascii="宋体" w:hAnsi="宋体" w:eastAsia="宋体" w:cs="宋体"/>
          <w:color w:val="auto"/>
          <w:sz w:val="24"/>
          <w:highlight w:val="none"/>
          <w:shd w:val="clear" w:color="auto" w:fill="FFFFFF"/>
          <w:lang w:bidi="ar"/>
        </w:rPr>
        <w:t>，递交地点：广州公共资源交易中心（广州市天河区天润路333号）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14:paraId="183794CD">
      <w:pPr>
        <w:spacing w:line="360" w:lineRule="auto"/>
        <w:ind w:firstLine="537" w:firstLineChars="224"/>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shd w:val="clear" w:color="auto" w:fill="FFFFFF"/>
        </w:rPr>
        <w:t>6、开标开始时间：</w:t>
      </w:r>
      <w:r>
        <w:rPr>
          <w:rFonts w:hint="eastAsia" w:ascii="宋体" w:hAnsi="宋体" w:eastAsia="宋体" w:cs="宋体"/>
          <w:color w:val="auto"/>
          <w:sz w:val="24"/>
          <w:highlight w:val="none"/>
          <w:u w:val="single"/>
        </w:rPr>
        <w:t>2025年  月  日  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，地点：</w:t>
      </w:r>
      <w:r>
        <w:rPr>
          <w:rFonts w:hint="eastAsia" w:ascii="宋体" w:hAnsi="宋体" w:eastAsia="宋体" w:cs="宋体"/>
          <w:color w:val="auto"/>
          <w:kern w:val="0"/>
          <w:sz w:val="24"/>
          <w:highlight w:val="none"/>
          <w:u w:val="single"/>
          <w:shd w:val="clear" w:color="auto" w:fill="FFFFFF"/>
          <w:lang w:bidi="ar"/>
        </w:rPr>
        <w:t>本项目具体的招投标活动日程安排及场地安排以广州公共资源交易中心网站中“建设工程”→“项目查询（日程安排、答疑纪要）”公布的为准</w:t>
      </w:r>
      <w:r>
        <w:rPr>
          <w:rFonts w:hint="eastAsia" w:ascii="宋体" w:hAnsi="宋体" w:eastAsia="宋体" w:cs="宋体"/>
          <w:color w:val="auto"/>
          <w:kern w:val="0"/>
          <w:sz w:val="24"/>
          <w:highlight w:val="none"/>
          <w:shd w:val="clear" w:color="auto" w:fill="FFFFFF"/>
          <w:lang w:bidi="ar"/>
        </w:rPr>
        <w:t>。</w:t>
      </w:r>
    </w:p>
    <w:p w14:paraId="688DA94A">
      <w:pPr>
        <w:spacing w:line="360" w:lineRule="auto"/>
        <w:ind w:firstLine="511"/>
        <w:jc w:val="left"/>
        <w:rPr>
          <w:rFonts w:hint="eastAsia"/>
          <w:color w:val="auto"/>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w:t>
      </w:r>
    </w:p>
    <w:p w14:paraId="2AEE797D">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文件截止时间的信息为准。</w:t>
      </w:r>
    </w:p>
    <w:p w14:paraId="391716B2">
      <w:pPr>
        <w:spacing w:line="360" w:lineRule="auto"/>
        <w:ind w:firstLine="494"/>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bidi="ar"/>
        </w:rPr>
        <w:t>8、逾期送达的投标文件，电子招标投标交易平台将予以拒收。</w:t>
      </w:r>
    </w:p>
    <w:p w14:paraId="2195FF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八、资格审查方式：</w:t>
      </w:r>
    </w:p>
    <w:p w14:paraId="3C7FA7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本工程采用资格后审方式，由评标委员会负责资格审查。</w:t>
      </w:r>
    </w:p>
    <w:p w14:paraId="4F621EAA">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九、本工程根据国家和省有关计价规范设置最高投标限价。</w:t>
      </w:r>
    </w:p>
    <w:p w14:paraId="74097AF8">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最高投标限价：人民币</w:t>
      </w:r>
      <w:r>
        <w:rPr>
          <w:rFonts w:hint="eastAsia" w:ascii="宋体" w:hAnsi="宋体" w:eastAsia="宋体" w:cs="宋体"/>
          <w:color w:val="auto"/>
          <w:sz w:val="24"/>
          <w:highlight w:val="none"/>
          <w:u w:val="single"/>
          <w:lang w:val="en-US" w:eastAsia="zh-CN"/>
        </w:rPr>
        <w:t>22244894.32</w:t>
      </w:r>
      <w:r>
        <w:rPr>
          <w:rFonts w:hint="eastAsia" w:ascii="宋体" w:hAnsi="宋体" w:eastAsia="宋体" w:cs="宋体"/>
          <w:color w:val="auto"/>
          <w:sz w:val="24"/>
          <w:highlight w:val="none"/>
        </w:rPr>
        <w:t>元。其他详见</w:t>
      </w:r>
      <w:r>
        <w:rPr>
          <w:rFonts w:hint="eastAsia" w:ascii="宋体" w:hAnsi="宋体" w:eastAsia="宋体" w:cs="宋体"/>
          <w:color w:val="auto"/>
          <w:sz w:val="24"/>
          <w:highlight w:val="none"/>
          <w:lang w:val="en-US" w:eastAsia="zh-CN"/>
        </w:rPr>
        <w:t>招标控制</w:t>
      </w:r>
      <w:r>
        <w:rPr>
          <w:rFonts w:hint="eastAsia" w:ascii="宋体" w:hAnsi="宋体" w:eastAsia="宋体" w:cs="宋体"/>
          <w:color w:val="auto"/>
          <w:sz w:val="24"/>
          <w:highlight w:val="none"/>
        </w:rPr>
        <w:t>价公布函。</w:t>
      </w:r>
    </w:p>
    <w:p w14:paraId="51E99BA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十、前期服务机构（可行性研究报告编制单位）：</w:t>
      </w:r>
      <w:r>
        <w:rPr>
          <w:rFonts w:hint="eastAsia" w:ascii="宋体" w:hAnsi="宋体" w:eastAsia="宋体" w:cs="宋体"/>
          <w:color w:val="auto"/>
          <w:sz w:val="24"/>
          <w:highlight w:val="none"/>
          <w:u w:val="single"/>
        </w:rPr>
        <w:t>中国能源建设集团广东省电力设计研究院有限公司</w:t>
      </w:r>
      <w:r>
        <w:rPr>
          <w:rFonts w:hint="eastAsia" w:ascii="宋体" w:hAnsi="宋体" w:eastAsia="宋体" w:cs="宋体"/>
          <w:color w:val="auto"/>
          <w:sz w:val="24"/>
          <w:highlight w:val="none"/>
        </w:rPr>
        <w:t>。</w:t>
      </w:r>
    </w:p>
    <w:p w14:paraId="648EE73F">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十一、潜在投标人或利害关系人对本招标公告及招标文件有异议的，向招标人书面提出。</w:t>
      </w:r>
    </w:p>
    <w:p w14:paraId="3D5560F0">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bidi="ar"/>
        </w:rPr>
        <w:t>异议受理部门：</w:t>
      </w:r>
      <w:r>
        <w:rPr>
          <w:rFonts w:hint="eastAsia" w:ascii="宋体" w:hAnsi="宋体" w:eastAsia="宋体" w:cs="宋体"/>
          <w:color w:val="auto"/>
          <w:sz w:val="24"/>
          <w:highlight w:val="none"/>
          <w:u w:val="single"/>
          <w:lang w:eastAsia="zh-CN" w:bidi="ar"/>
        </w:rPr>
        <w:t>广州水务环保技术有限公司</w:t>
      </w:r>
    </w:p>
    <w:p w14:paraId="2EF394E5">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bidi="ar"/>
        </w:rPr>
        <w:t>异议受理电话：</w:t>
      </w:r>
      <w:r>
        <w:rPr>
          <w:rFonts w:hint="eastAsia" w:ascii="宋体" w:hAnsi="宋体" w:eastAsia="宋体" w:cs="宋体"/>
          <w:color w:val="auto"/>
          <w:sz w:val="24"/>
          <w:highlight w:val="none"/>
          <w:u w:val="single"/>
          <w:lang w:val="en-US" w:eastAsia="zh-CN" w:bidi="ar"/>
        </w:rPr>
        <w:t xml:space="preserve"> 020-32084764 </w:t>
      </w:r>
    </w:p>
    <w:p w14:paraId="606242D1">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bidi="ar"/>
        </w:rPr>
        <w:t>地址：</w:t>
      </w:r>
      <w:r>
        <w:rPr>
          <w:rFonts w:hint="eastAsia" w:ascii="宋体" w:hAnsi="宋体" w:eastAsia="宋体" w:cs="宋体"/>
          <w:color w:val="auto"/>
          <w:sz w:val="24"/>
          <w:highlight w:val="none"/>
          <w:u w:val="single"/>
          <w:lang w:val="en-US" w:eastAsia="zh-CN" w:bidi="ar"/>
        </w:rPr>
        <w:t xml:space="preserve"> 广州市荔湾区红楼路8号荔湾东海岸产业园3幢310室 </w:t>
      </w:r>
    </w:p>
    <w:p w14:paraId="00A300CC">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十二、本公告在广州公共资源交易中心网（网址：http://www.gzggzy.cn/）、中国招标投标公共服务平台（网址：http://www.cebpubservice.com）、广东省招标投标监管网（</w:t>
      </w:r>
      <w:r>
        <w:rPr>
          <w:rFonts w:hint="eastAsia" w:ascii="宋体" w:hAnsi="宋体" w:eastAsia="宋体" w:cs="宋体"/>
          <w:color w:val="auto"/>
          <w:kern w:val="0"/>
          <w:sz w:val="24"/>
          <w:highlight w:val="none"/>
          <w:lang w:bidi="ar"/>
        </w:rPr>
        <w:t>网址：</w:t>
      </w:r>
      <w:r>
        <w:rPr>
          <w:color w:val="auto"/>
          <w:highlight w:val="none"/>
        </w:rPr>
        <w:fldChar w:fldCharType="begin"/>
      </w:r>
      <w:r>
        <w:rPr>
          <w:color w:val="auto"/>
          <w:highlight w:val="none"/>
        </w:rPr>
        <w:instrText xml:space="preserve"> HYPERLINK "http://zbtb.gd.gov.cn/" </w:instrText>
      </w:r>
      <w:r>
        <w:rPr>
          <w:color w:val="auto"/>
          <w:highlight w:val="none"/>
        </w:rPr>
        <w:fldChar w:fldCharType="separate"/>
      </w:r>
      <w:r>
        <w:rPr>
          <w:rFonts w:hint="eastAsia" w:ascii="宋体" w:hAnsi="宋体" w:eastAsia="宋体" w:cs="宋体"/>
          <w:color w:val="auto"/>
          <w:sz w:val="24"/>
          <w:highlight w:val="none"/>
          <w:shd w:val="clear" w:color="auto" w:fill="FFFFFF"/>
          <w:lang w:bidi="ar"/>
        </w:rPr>
        <w:t>http://zbtb.gd.gov.cn/</w:t>
      </w:r>
      <w:r>
        <w:rPr>
          <w:rFonts w:hint="eastAsia" w:ascii="宋体" w:hAnsi="宋体" w:eastAsia="宋体" w:cs="宋体"/>
          <w:color w:val="auto"/>
          <w:sz w:val="24"/>
          <w:highlight w:val="none"/>
          <w:shd w:val="clear" w:color="auto" w:fill="FFFFFF"/>
          <w:lang w:bidi="ar"/>
        </w:rPr>
        <w:fldChar w:fldCharType="end"/>
      </w:r>
      <w:r>
        <w:rPr>
          <w:rFonts w:hint="eastAsia" w:ascii="宋体" w:hAnsi="宋体" w:eastAsia="宋体" w:cs="宋体"/>
          <w:color w:val="auto"/>
          <w:sz w:val="24"/>
          <w:highlight w:val="none"/>
          <w:lang w:bidi="ar"/>
        </w:rPr>
        <w:t>）、广州国企阳光采购信息发布平台（网址：http://ygcg.gzggzy.cn/）</w:t>
      </w:r>
      <w:r>
        <w:rPr>
          <w:color w:val="auto"/>
          <w:highlight w:val="none"/>
        </w:rPr>
        <w:fldChar w:fldCharType="begin"/>
      </w:r>
      <w:r>
        <w:rPr>
          <w:color w:val="auto"/>
          <w:highlight w:val="none"/>
        </w:rPr>
        <w:instrText xml:space="preserve"> HYPERLINK "http://www.bjztc.com/）发布，本公告的修改、补充，在广州公共资源交易中心网发布。" </w:instrText>
      </w:r>
      <w:r>
        <w:rPr>
          <w:color w:val="auto"/>
          <w:highlight w:val="none"/>
        </w:rPr>
        <w:fldChar w:fldCharType="separate"/>
      </w:r>
      <w:r>
        <w:rPr>
          <w:rStyle w:val="14"/>
          <w:rFonts w:hint="default" w:ascii="宋体" w:hAnsi="宋体" w:eastAsia="宋体" w:cs="宋体"/>
          <w:color w:val="auto"/>
          <w:sz w:val="24"/>
          <w:highlight w:val="none"/>
          <w:lang w:bidi="ar"/>
        </w:rPr>
        <w:t>发布，本公告的修改、补充，在广州公共资源交易中心网发布。</w:t>
      </w:r>
      <w:r>
        <w:rPr>
          <w:rStyle w:val="14"/>
          <w:rFonts w:hint="default" w:ascii="宋体" w:hAnsi="宋体" w:eastAsia="宋体" w:cs="宋体"/>
          <w:color w:val="auto"/>
          <w:sz w:val="24"/>
          <w:highlight w:val="none"/>
          <w:lang w:bidi="ar"/>
        </w:rPr>
        <w:fldChar w:fldCharType="end"/>
      </w:r>
    </w:p>
    <w:p w14:paraId="3426C37A">
      <w:pPr>
        <w:widowControl/>
        <w:spacing w:line="360" w:lineRule="auto"/>
        <w:ind w:right="28" w:firstLine="3840" w:firstLineChars="1600"/>
        <w:jc w:val="right"/>
        <w:rPr>
          <w:rFonts w:hint="eastAsia" w:ascii="宋体" w:hAnsi="宋体" w:eastAsia="宋体" w:cs="宋体"/>
          <w:color w:val="auto"/>
          <w:sz w:val="24"/>
          <w:highlight w:val="none"/>
          <w:lang w:bidi="ar"/>
        </w:rPr>
      </w:pPr>
    </w:p>
    <w:p w14:paraId="7A666C12">
      <w:pPr>
        <w:widowControl/>
        <w:spacing w:line="360" w:lineRule="auto"/>
        <w:ind w:right="28" w:firstLine="3840" w:firstLineChars="1600"/>
        <w:jc w:val="right"/>
        <w:rPr>
          <w:rFonts w:hint="eastAsia" w:ascii="宋体" w:hAnsi="宋体" w:eastAsia="宋体" w:cs="宋体"/>
          <w:color w:val="auto"/>
          <w:sz w:val="24"/>
          <w:highlight w:val="none"/>
          <w:lang w:bidi="ar"/>
        </w:rPr>
      </w:pPr>
    </w:p>
    <w:p w14:paraId="215447D6">
      <w:pPr>
        <w:widowControl/>
        <w:spacing w:line="360" w:lineRule="auto"/>
        <w:ind w:right="28" w:firstLine="3840" w:firstLineChars="160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 xml:space="preserve"> 招标人：</w:t>
      </w:r>
      <w:r>
        <w:rPr>
          <w:rFonts w:hint="eastAsia" w:ascii="宋体" w:hAnsi="宋体" w:eastAsia="宋体" w:cs="宋体"/>
          <w:color w:val="auto"/>
          <w:sz w:val="24"/>
          <w:highlight w:val="none"/>
          <w:lang w:eastAsia="zh-CN" w:bidi="ar"/>
        </w:rPr>
        <w:t>广州水务环保技术有限公司</w:t>
      </w:r>
    </w:p>
    <w:p w14:paraId="535F84BB">
      <w:pPr>
        <w:widowControl/>
        <w:tabs>
          <w:tab w:val="center" w:pos="4415"/>
        </w:tabs>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招标代理单位：</w:t>
      </w:r>
      <w:r>
        <w:rPr>
          <w:rFonts w:hint="eastAsia" w:ascii="宋体" w:hAnsi="宋体" w:eastAsia="宋体" w:cs="宋体"/>
          <w:color w:val="auto"/>
          <w:sz w:val="24"/>
          <w:highlight w:val="none"/>
          <w:lang w:eastAsia="zh-CN" w:bidi="ar"/>
        </w:rPr>
        <w:t>广州市国际工程咨询有限公司</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p>
    <w:p w14:paraId="113F4360">
      <w:pPr>
        <w:jc w:val="righ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日期：2025年</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w:t>
      </w:r>
    </w:p>
    <w:p w14:paraId="5654CC70">
      <w:pP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br w:type="page"/>
      </w:r>
    </w:p>
    <w:p w14:paraId="378C6660">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附件：</w:t>
      </w:r>
    </w:p>
    <w:p w14:paraId="26456E05">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联合体协议书</w:t>
      </w:r>
    </w:p>
    <w:p w14:paraId="42DA951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主办方公司名称：</w:t>
      </w:r>
    </w:p>
    <w:p w14:paraId="36B0E105">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14:paraId="1F463780">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14:paraId="089807E8">
      <w:pPr>
        <w:rPr>
          <w:rFonts w:hint="eastAsia"/>
          <w:color w:val="auto"/>
          <w:highlight w:val="none"/>
        </w:rPr>
      </w:pPr>
      <w:r>
        <w:rPr>
          <w:rFonts w:hint="eastAsia"/>
          <w:color w:val="auto"/>
          <w:highlight w:val="none"/>
        </w:rPr>
        <w:t xml:space="preserve"> </w:t>
      </w:r>
    </w:p>
    <w:p w14:paraId="04DEDEBC">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成员方公司名称：</w:t>
      </w:r>
    </w:p>
    <w:p w14:paraId="7926EFC2">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14:paraId="0880235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14:paraId="55055634">
      <w:pPr>
        <w:spacing w:line="360" w:lineRule="auto"/>
        <w:ind w:firstLine="420"/>
        <w:rPr>
          <w:rFonts w:hint="eastAsia"/>
          <w:color w:val="auto"/>
          <w:highlight w:val="none"/>
        </w:rPr>
      </w:pPr>
    </w:p>
    <w:p w14:paraId="22656C39">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成员方公司名称：</w:t>
      </w:r>
    </w:p>
    <w:p w14:paraId="0AAF2EA3">
      <w:pPr>
        <w:spacing w:line="360" w:lineRule="auto"/>
        <w:ind w:firstLine="420"/>
        <w:rPr>
          <w:rFonts w:hint="eastAsia" w:ascii="宋体" w:hAnsi="宋体" w:eastAsia="宋体" w:cs="宋体"/>
          <w:color w:val="auto"/>
          <w:kern w:val="1"/>
          <w:sz w:val="24"/>
          <w:highlight w:val="none"/>
          <w:lang w:bidi="ar"/>
        </w:rPr>
      </w:pPr>
      <w:r>
        <w:rPr>
          <w:rFonts w:hint="eastAsia" w:ascii="宋体" w:hAnsi="宋体" w:eastAsia="宋体" w:cs="宋体"/>
          <w:color w:val="auto"/>
          <w:kern w:val="1"/>
          <w:sz w:val="24"/>
          <w:highlight w:val="none"/>
          <w:lang w:bidi="ar"/>
        </w:rPr>
        <w:t>法定代表人：</w:t>
      </w:r>
    </w:p>
    <w:p w14:paraId="32CEBD10">
      <w:pPr>
        <w:spacing w:line="360" w:lineRule="auto"/>
        <w:ind w:firstLine="420"/>
        <w:rPr>
          <w:rFonts w:hint="default" w:eastAsia="等线"/>
          <w:color w:val="auto"/>
          <w:highlight w:val="none"/>
          <w:lang w:val="en-US" w:eastAsia="zh-CN"/>
        </w:rPr>
      </w:pPr>
      <w:r>
        <w:rPr>
          <w:rFonts w:hint="eastAsia" w:ascii="宋体" w:hAnsi="宋体" w:eastAsia="宋体" w:cs="宋体"/>
          <w:color w:val="auto"/>
          <w:kern w:val="1"/>
          <w:sz w:val="24"/>
          <w:highlight w:val="none"/>
          <w:lang w:bidi="ar"/>
        </w:rPr>
        <w:t>住所地：</w:t>
      </w:r>
    </w:p>
    <w:p w14:paraId="2811553B">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鉴于上述各方经过友好协商，自愿组成联合体，共同参加</w:t>
      </w:r>
      <w:r>
        <w:rPr>
          <w:rFonts w:hint="eastAsia" w:ascii="宋体" w:hAnsi="宋体" w:eastAsia="宋体" w:cs="宋体"/>
          <w:color w:val="auto"/>
          <w:kern w:val="1"/>
          <w:sz w:val="24"/>
          <w:highlight w:val="none"/>
          <w:u w:val="single"/>
          <w:lang w:bidi="ar"/>
        </w:rPr>
        <w:t xml:space="preserve">        (项目名称)</w:t>
      </w:r>
      <w:r>
        <w:rPr>
          <w:rFonts w:hint="eastAsia" w:ascii="宋体" w:hAnsi="宋体" w:eastAsia="宋体" w:cs="宋体"/>
          <w:color w:val="auto"/>
          <w:kern w:val="1"/>
          <w:sz w:val="24"/>
          <w:highlight w:val="none"/>
          <w:lang w:bidi="ar"/>
        </w:rPr>
        <w:t>的投标活动。现就联合体投标事宜订立如下协议：</w:t>
      </w:r>
    </w:p>
    <w:p w14:paraId="0295327F">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1、由____作为主办方公司负责联合体在本项目的投标和合同谈判活动。</w:t>
      </w:r>
    </w:p>
    <w:p w14:paraId="29C97B2E">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14:paraId="558A9CCC">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3、主办方公司做出的同(项目名称：      )相关的行为对联合体全体成员均具有法律效力,</w:t>
      </w:r>
      <w:r>
        <w:rPr>
          <w:rFonts w:hint="eastAsia" w:ascii="宋体" w:hAnsi="宋体" w:eastAsia="宋体" w:cs="宋体"/>
          <w:b/>
          <w:bCs/>
          <w:color w:val="auto"/>
          <w:kern w:val="1"/>
          <w:sz w:val="24"/>
          <w:highlight w:val="none"/>
          <w:lang w:bidi="ar"/>
        </w:rPr>
        <w:t>主办方负责承担EPC总承包合同结算及合同履行的全部责任。其他联合体成员各方对主办方公司在投标活动中及中标后履约的一切行为承担连带责任。</w:t>
      </w:r>
    </w:p>
    <w:p w14:paraId="04A022C0">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4、联合体各方均同意授权联合体</w:t>
      </w:r>
      <w:r>
        <w:rPr>
          <w:rFonts w:hint="eastAsia" w:ascii="宋体" w:hAnsi="宋体" w:eastAsia="宋体" w:cs="宋体"/>
          <w:b/>
          <w:bCs/>
          <w:color w:val="auto"/>
          <w:kern w:val="1"/>
          <w:sz w:val="24"/>
          <w:highlight w:val="none"/>
          <w:lang w:bidi="ar"/>
        </w:rPr>
        <w:t>主办方</w:t>
      </w:r>
      <w:r>
        <w:rPr>
          <w:rFonts w:hint="eastAsia" w:ascii="宋体" w:hAnsi="宋体" w:eastAsia="宋体" w:cs="宋体"/>
          <w:color w:val="auto"/>
          <w:kern w:val="1"/>
          <w:sz w:val="24"/>
          <w:highlight w:val="none"/>
          <w:lang w:bidi="ar"/>
        </w:rPr>
        <w:t xml:space="preserve">的 </w:t>
      </w:r>
      <w:r>
        <w:rPr>
          <w:rFonts w:hint="eastAsia" w:ascii="宋体" w:hAnsi="宋体" w:eastAsia="宋体" w:cs="宋体"/>
          <w:color w:val="auto"/>
          <w:kern w:val="1"/>
          <w:sz w:val="24"/>
          <w:highlight w:val="none"/>
          <w:u w:val="single"/>
          <w:lang w:bidi="ar"/>
        </w:rPr>
        <w:t xml:space="preserve">         （姓名、职务）</w:t>
      </w:r>
      <w:r>
        <w:rPr>
          <w:rFonts w:hint="eastAsia" w:ascii="宋体" w:hAnsi="宋体" w:eastAsia="宋体" w:cs="宋体"/>
          <w:color w:val="auto"/>
          <w:kern w:val="1"/>
          <w:sz w:val="24"/>
          <w:highlight w:val="none"/>
          <w:lang w:bidi="ar"/>
        </w:rPr>
        <w:t>作为联合体参与本项目投标活动的授权代表。</w:t>
      </w:r>
    </w:p>
    <w:p w14:paraId="738528AF">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5、联合体成员各方在本项目中的工作职责、权利与义务如下：(需列述)</w:t>
      </w:r>
    </w:p>
    <w:p w14:paraId="292F582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作为联合体主办方，负责</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14:paraId="311807FB">
      <w:pPr>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 xml:space="preserve">作为联合体成员方，负责 </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14:paraId="02B95476">
      <w:pPr>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 xml:space="preserve">作为联合体成员方，负责 </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14:paraId="5541C8E2">
      <w:pPr>
        <w:spacing w:line="360" w:lineRule="auto"/>
        <w:ind w:firstLine="480" w:firstLineChars="200"/>
        <w:rPr>
          <w:rFonts w:hint="eastAsia" w:ascii="宋体" w:hAnsi="宋体" w:eastAsia="宋体" w:cs="宋体"/>
          <w:color w:val="auto"/>
          <w:kern w:val="1"/>
          <w:sz w:val="24"/>
          <w:highlight w:val="none"/>
          <w:lang w:bidi="ar"/>
        </w:rPr>
      </w:pPr>
      <w:r>
        <w:rPr>
          <w:rFonts w:hint="eastAsia" w:ascii="宋体" w:hAnsi="宋体" w:eastAsia="宋体" w:cs="宋体"/>
          <w:color w:val="auto"/>
          <w:kern w:val="1"/>
          <w:sz w:val="24"/>
          <w:highlight w:val="none"/>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14:paraId="2EC037FB">
      <w:pPr>
        <w:spacing w:line="360" w:lineRule="auto"/>
        <w:ind w:firstLine="480" w:firstLineChars="200"/>
        <w:rPr>
          <w:rFonts w:hint="eastAsia" w:ascii="宋体" w:hAnsi="宋体" w:eastAsia="宋体" w:cs="宋体"/>
          <w:color w:val="auto"/>
          <w:kern w:val="1"/>
          <w:sz w:val="24"/>
          <w:highlight w:val="none"/>
          <w:lang w:bidi="ar"/>
        </w:rPr>
      </w:pPr>
      <w:r>
        <w:rPr>
          <w:rFonts w:hint="eastAsia" w:ascii="宋体" w:hAnsi="宋体" w:eastAsia="宋体" w:cs="宋体"/>
          <w:color w:val="auto"/>
          <w:kern w:val="1"/>
          <w:sz w:val="24"/>
          <w:highlight w:val="none"/>
          <w:lang w:bidi="ar"/>
        </w:rPr>
        <w:t>注：本协议书由委托代理人签字的，应附法定代表人签字的授权委托书。</w:t>
      </w:r>
    </w:p>
    <w:p w14:paraId="5E607BE3">
      <w:pPr>
        <w:pStyle w:val="9"/>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主办方公司名称(盖单位公章):</w:t>
      </w:r>
    </w:p>
    <w:p w14:paraId="124BA975">
      <w:pPr>
        <w:pStyle w:val="9"/>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法定代表人或授权代表(签字或盖章):</w:t>
      </w:r>
    </w:p>
    <w:p w14:paraId="5C8486EE">
      <w:pPr>
        <w:pStyle w:val="9"/>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日期：</w:t>
      </w:r>
    </w:p>
    <w:p w14:paraId="77A019F7">
      <w:pPr>
        <w:rPr>
          <w:rFonts w:hint="eastAsia"/>
          <w:color w:val="auto"/>
          <w:highlight w:val="none"/>
        </w:rPr>
      </w:pPr>
      <w:r>
        <w:rPr>
          <w:rFonts w:hint="eastAsia"/>
          <w:color w:val="auto"/>
          <w:highlight w:val="none"/>
        </w:rPr>
        <w:t xml:space="preserve"> </w:t>
      </w:r>
    </w:p>
    <w:p w14:paraId="57C48A27">
      <w:pPr>
        <w:pStyle w:val="9"/>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成员方公司名称(盖单位公章):</w:t>
      </w:r>
    </w:p>
    <w:p w14:paraId="509E85DC">
      <w:pPr>
        <w:pStyle w:val="9"/>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法定代表人或授权代表(签字或盖章):</w:t>
      </w:r>
    </w:p>
    <w:p w14:paraId="0BC23330">
      <w:pPr>
        <w:pStyle w:val="9"/>
        <w:widowControl w:val="0"/>
        <w:spacing w:before="0" w:beforeAutospacing="0" w:after="0" w:afterAutospacing="0" w:line="360" w:lineRule="auto"/>
        <w:ind w:firstLine="480" w:firstLineChars="200"/>
        <w:jc w:val="both"/>
        <w:rPr>
          <w:rFonts w:hint="eastAsia" w:eastAsia="宋体"/>
          <w:color w:val="auto"/>
          <w:highlight w:val="none"/>
        </w:rPr>
      </w:pPr>
      <w:r>
        <w:rPr>
          <w:rFonts w:hint="eastAsia" w:eastAsia="宋体"/>
          <w:color w:val="auto"/>
          <w:kern w:val="1"/>
          <w:highlight w:val="none"/>
          <w:lang w:bidi="ar"/>
        </w:rPr>
        <w:t>日期：</w:t>
      </w:r>
    </w:p>
    <w:p w14:paraId="60676F7D">
      <w:pPr>
        <w:pStyle w:val="9"/>
        <w:widowControl w:val="0"/>
        <w:spacing w:before="0" w:beforeAutospacing="0" w:after="0" w:afterAutospacing="0" w:line="360" w:lineRule="auto"/>
        <w:ind w:firstLine="480" w:firstLineChars="200"/>
        <w:jc w:val="both"/>
        <w:rPr>
          <w:rFonts w:hint="eastAsia" w:eastAsia="宋体"/>
          <w:color w:val="auto"/>
          <w:kern w:val="1"/>
          <w:highlight w:val="none"/>
          <w:lang w:bidi="ar"/>
        </w:rPr>
      </w:pPr>
    </w:p>
    <w:p w14:paraId="22A9B0F1">
      <w:pPr>
        <w:pStyle w:val="9"/>
        <w:widowControl w:val="0"/>
        <w:spacing w:before="0" w:beforeAutospacing="0" w:after="0" w:afterAutospacing="0" w:line="360" w:lineRule="auto"/>
        <w:ind w:firstLine="480" w:firstLineChars="200"/>
        <w:jc w:val="both"/>
        <w:rPr>
          <w:rFonts w:hint="eastAsia" w:eastAsia="宋体"/>
          <w:color w:val="auto"/>
          <w:kern w:val="1"/>
          <w:highlight w:val="none"/>
        </w:rPr>
      </w:pPr>
      <w:r>
        <w:rPr>
          <w:rFonts w:hint="eastAsia" w:eastAsia="宋体"/>
          <w:color w:val="auto"/>
          <w:kern w:val="1"/>
          <w:highlight w:val="none"/>
          <w:lang w:bidi="ar"/>
        </w:rPr>
        <w:t>成员方公司名称(盖单位公章):</w:t>
      </w:r>
    </w:p>
    <w:p w14:paraId="2925FF58">
      <w:pPr>
        <w:pStyle w:val="9"/>
        <w:spacing w:beforeAutospacing="0" w:after="0" w:afterAutospacing="0" w:line="360" w:lineRule="auto"/>
        <w:ind w:firstLine="480" w:firstLineChars="200"/>
        <w:rPr>
          <w:rFonts w:hint="eastAsia" w:eastAsia="宋体"/>
          <w:color w:val="auto"/>
          <w:kern w:val="1"/>
          <w:highlight w:val="none"/>
          <w:lang w:bidi="ar"/>
        </w:rPr>
      </w:pPr>
      <w:r>
        <w:rPr>
          <w:rFonts w:hint="eastAsia" w:eastAsia="宋体"/>
          <w:color w:val="auto"/>
          <w:kern w:val="1"/>
          <w:highlight w:val="none"/>
          <w:lang w:bidi="ar"/>
        </w:rPr>
        <w:t>法定代表人或授权代表(签字或盖章):</w:t>
      </w:r>
    </w:p>
    <w:p w14:paraId="3FFA6541">
      <w:pPr>
        <w:pStyle w:val="9"/>
        <w:widowControl w:val="0"/>
        <w:spacing w:before="0" w:beforeAutospacing="0" w:after="0" w:afterAutospacing="0" w:line="360" w:lineRule="auto"/>
        <w:ind w:firstLine="480" w:firstLineChars="200"/>
        <w:jc w:val="both"/>
        <w:rPr>
          <w:rFonts w:hint="eastAsia" w:eastAsia="宋体"/>
          <w:color w:val="auto"/>
          <w:highlight w:val="none"/>
        </w:rPr>
      </w:pPr>
      <w:r>
        <w:rPr>
          <w:rFonts w:hint="eastAsia" w:eastAsia="宋体"/>
          <w:color w:val="auto"/>
          <w:kern w:val="1"/>
          <w:highlight w:val="none"/>
          <w:lang w:bidi="ar"/>
        </w:rPr>
        <w:t>日期：</w:t>
      </w:r>
    </w:p>
    <w:p w14:paraId="5FCF1AEE">
      <w:pPr>
        <w:pStyle w:val="9"/>
        <w:widowControl w:val="0"/>
        <w:spacing w:before="0" w:beforeAutospacing="0" w:after="0" w:afterAutospacing="0" w:line="360" w:lineRule="auto"/>
        <w:ind w:firstLine="480" w:firstLineChars="200"/>
        <w:jc w:val="both"/>
        <w:rPr>
          <w:rFonts w:hint="eastAsia" w:eastAsia="宋体"/>
          <w:color w:val="auto"/>
          <w:kern w:val="1"/>
          <w:highlight w:val="none"/>
          <w:lang w:bidi="ar"/>
        </w:rPr>
      </w:pPr>
    </w:p>
    <w:p w14:paraId="2673E82A">
      <w:pPr>
        <w:ind w:firstLine="720" w:firstLineChars="300"/>
        <w:jc w:val="both"/>
        <w:rPr>
          <w:rFonts w:hint="eastAsia" w:ascii="宋体" w:hAnsi="宋体" w:eastAsia="宋体" w:cs="宋体"/>
          <w:color w:val="auto"/>
          <w:sz w:val="24"/>
          <w:highlight w:val="none"/>
          <w:lang w:bidi="ar"/>
        </w:rPr>
      </w:pPr>
    </w:p>
    <w:sectPr>
      <w:pgSz w:w="11906" w:h="16838"/>
      <w:pgMar w:top="1304" w:right="1417"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8A14">
    <w:pPr>
      <w:jc w:val="center"/>
      <w:rPr>
        <w:rFonts w:hint="eastAsia"/>
      </w:rPr>
    </w:pPr>
  </w:p>
  <w:p w14:paraId="08E92BD4">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8080">
    <w:pPr>
      <w:pStyle w:val="6"/>
      <w:rPr>
        <w:rFonts w:ascii="Cambria" w:hAnsi="Cambria"/>
        <w:color w:val="4F81BD"/>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79B5B">
                          <w:pPr>
                            <w:pStyle w:val="6"/>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14:paraId="54B79B5B">
                    <w:pPr>
                      <w:pStyle w:val="6"/>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p w14:paraId="763D4BF3">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65E80"/>
    <w:rsid w:val="3BB425CA"/>
    <w:rsid w:val="61B3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Times New Roman" w:hAnsi="Times New Roman" w:eastAsia="宋体" w:cs="Times New Roman"/>
      <w:szCs w:val="21"/>
    </w:rPr>
  </w:style>
  <w:style w:type="paragraph" w:styleId="4">
    <w:name w:val="Body Text"/>
    <w:basedOn w:val="1"/>
    <w:next w:val="5"/>
    <w:qFormat/>
    <w:uiPriority w:val="99"/>
    <w:pPr>
      <w:spacing w:after="120"/>
    </w:pPr>
  </w:style>
  <w:style w:type="paragraph" w:styleId="5">
    <w:name w:val="Body Text 2"/>
    <w:basedOn w:val="1"/>
    <w:qFormat/>
    <w:uiPriority w:val="99"/>
    <w:rPr>
      <w:rFonts w:ascii="宋体" w:hAnsi="宋体"/>
      <w:kern w:val="0"/>
      <w:sz w:val="24"/>
      <w:u w:val="single"/>
    </w:rPr>
  </w:style>
  <w:style w:type="paragraph" w:styleId="6">
    <w:name w:val="footer"/>
    <w:basedOn w:val="1"/>
    <w:qFormat/>
    <w:uiPriority w:val="99"/>
    <w:pPr>
      <w:tabs>
        <w:tab w:val="center" w:pos="4153"/>
        <w:tab w:val="right" w:pos="8306"/>
      </w:tabs>
      <w:snapToGrid w:val="0"/>
      <w:jc w:val="left"/>
    </w:pPr>
    <w:rPr>
      <w:sz w:val="18"/>
    </w:rPr>
  </w:style>
  <w:style w:type="paragraph" w:styleId="7">
    <w:name w:val="toc 1"/>
    <w:basedOn w:val="1"/>
    <w:next w:val="1"/>
    <w:qFormat/>
    <w:uiPriority w:val="39"/>
    <w:pPr>
      <w:spacing w:before="120" w:after="120"/>
      <w:jc w:val="left"/>
    </w:pPr>
    <w:rPr>
      <w:b/>
      <w:bCs/>
      <w:caps/>
      <w:sz w:val="20"/>
      <w:szCs w:val="20"/>
    </w:rPr>
  </w:style>
  <w:style w:type="paragraph" w:styleId="8">
    <w:name w:val="toc 2"/>
    <w:basedOn w:val="1"/>
    <w:next w:val="1"/>
    <w:qFormat/>
    <w:uiPriority w:val="39"/>
    <w:pPr>
      <w:ind w:left="420" w:leftChars="200"/>
    </w:pPr>
    <w:rPr>
      <w:rFonts w:ascii="Times New Roman" w:hAnsi="Times New Roman" w:eastAsia="宋体" w:cs="Times New Roman"/>
      <w:szCs w:val="21"/>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11">
    <w:name w:val="Body Text First Indent"/>
    <w:basedOn w:val="4"/>
    <w:next w:val="1"/>
    <w:qFormat/>
    <w:uiPriority w:val="0"/>
    <w:pPr>
      <w:spacing w:line="312" w:lineRule="auto"/>
      <w:ind w:firstLine="420"/>
    </w:pPr>
  </w:style>
  <w:style w:type="character" w:styleId="14">
    <w:name w:val="Hyperlink"/>
    <w:basedOn w:val="13"/>
    <w:qFormat/>
    <w:uiPriority w:val="99"/>
    <w:rPr>
      <w:rFonts w:hint="eastAsia" w:ascii="微软雅黑" w:hAnsi="微软雅黑" w:eastAsia="微软雅黑" w:cs="微软雅黑"/>
      <w:color w:val="337AB7"/>
      <w:u w:val="none"/>
    </w:rPr>
  </w:style>
  <w:style w:type="character" w:styleId="15">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4895</Words>
  <Characters>5198</Characters>
  <Lines>0</Lines>
  <Paragraphs>0</Paragraphs>
  <TotalTime>1</TotalTime>
  <ScaleCrop>false</ScaleCrop>
  <LinksUpToDate>false</LinksUpToDate>
  <CharactersWithSpaces>5423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2025-09-03T08:12:00Z</dcterms:created>
  <dc:creator>zj</dc:creator>
  <cp:lastModifiedBy>张</cp:lastModifiedBy>
  <dcterms:modified xsi:type="dcterms:W3CDTF">2025-09-04T00:47:38Z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eyJoZGlkIjoiZTIzN2QyN2MyMmM4YmI4YWJiNDdjNWMyNTNjNDU4ZmQiLCJ1c2VySWQiOiIxNDYxNTQ3MTE0In0=</vt:lpwstr>
  </property>
  <property fmtid="{D5CDD505-2E9C-101B-9397-08002B2CF9AE}" pid="4" name="ICV">
    <vt:lpwstr>1C088CEA9DDF4E07A39B96C2C0237103_12</vt:lpwstr>
  </property>
</Properties>
</file>