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E559B">
      <w:pPr>
        <w:spacing w:line="360" w:lineRule="auto"/>
        <w:ind w:firstLine="1044" w:firstLineChars="200"/>
        <w:jc w:val="center"/>
        <w:rPr>
          <w:rFonts w:hint="eastAsia" w:ascii="宋体" w:hAnsi="宋体" w:eastAsia="宋体" w:cs="宋体"/>
          <w:b/>
          <w:color w:val="auto"/>
          <w:sz w:val="52"/>
          <w:szCs w:val="52"/>
          <w:highlight w:val="none"/>
          <w:lang w:eastAsia="zh-CN"/>
        </w:rPr>
      </w:pPr>
    </w:p>
    <w:p w14:paraId="1686F021">
      <w:pPr>
        <w:spacing w:line="360" w:lineRule="auto"/>
        <w:ind w:firstLine="1040" w:firstLineChars="200"/>
        <w:jc w:val="center"/>
        <w:rPr>
          <w:rFonts w:hint="eastAsia" w:ascii="宋体" w:hAnsi="宋体" w:eastAsia="宋体" w:cs="宋体"/>
          <w:color w:val="auto"/>
          <w:sz w:val="52"/>
          <w:szCs w:val="52"/>
          <w:highlight w:val="none"/>
        </w:rPr>
      </w:pPr>
      <w:r>
        <w:rPr>
          <w:rFonts w:hint="eastAsia" w:ascii="宋体" w:hAnsi="宋体" w:cs="宋体"/>
          <w:b w:val="0"/>
          <w:bCs w:val="0"/>
          <w:color w:val="auto"/>
          <w:sz w:val="52"/>
          <w:szCs w:val="52"/>
          <w:highlight w:val="none"/>
          <w:u w:val="single"/>
          <w:lang w:val="en-US" w:eastAsia="zh-CN"/>
        </w:rPr>
        <w:t>白云区马沥站北侧</w:t>
      </w:r>
      <w:r>
        <w:rPr>
          <w:rFonts w:hint="eastAsia" w:ascii="宋体" w:hAnsi="宋体" w:eastAsia="宋体" w:cs="宋体"/>
          <w:b w:val="0"/>
          <w:bCs w:val="0"/>
          <w:color w:val="auto"/>
          <w:sz w:val="52"/>
          <w:szCs w:val="52"/>
          <w:highlight w:val="none"/>
          <w:u w:val="single"/>
          <w:lang w:val="en-US" w:eastAsia="zh-CN"/>
        </w:rPr>
        <w:t>保障性住房</w:t>
      </w:r>
      <w:r>
        <w:rPr>
          <w:rFonts w:hint="eastAsia" w:ascii="宋体" w:hAnsi="宋体" w:eastAsia="宋体" w:cs="宋体"/>
          <w:color w:val="auto"/>
          <w:sz w:val="52"/>
          <w:szCs w:val="52"/>
          <w:highlight w:val="none"/>
        </w:rPr>
        <w:t>项目</w:t>
      </w:r>
    </w:p>
    <w:p w14:paraId="7504B104">
      <w:pPr>
        <w:spacing w:line="360" w:lineRule="auto"/>
        <w:ind w:firstLine="1040" w:firstLineChars="200"/>
        <w:jc w:val="center"/>
        <w:rPr>
          <w:rFonts w:hint="eastAsia" w:ascii="宋体" w:hAnsi="宋体" w:cs="宋体"/>
          <w:color w:val="auto"/>
          <w:szCs w:val="21"/>
          <w:highlight w:val="none"/>
        </w:rPr>
      </w:pPr>
      <w:r>
        <w:rPr>
          <w:rFonts w:hint="eastAsia" w:ascii="宋体" w:hAnsi="宋体" w:cs="宋体"/>
          <w:color w:val="auto"/>
          <w:sz w:val="52"/>
          <w:szCs w:val="52"/>
          <w:highlight w:val="none"/>
          <w:lang w:val="en-US" w:eastAsia="zh-CN"/>
        </w:rPr>
        <w:t>园林绿化及配套设施</w:t>
      </w:r>
      <w:r>
        <w:rPr>
          <w:rFonts w:hint="eastAsia" w:ascii="宋体" w:hAnsi="宋体" w:cs="宋体"/>
          <w:color w:val="auto"/>
          <w:sz w:val="52"/>
          <w:szCs w:val="52"/>
          <w:highlight w:val="none"/>
          <w:lang w:eastAsia="zh-CN"/>
        </w:rPr>
        <w:t>工程</w:t>
      </w:r>
      <w:r>
        <w:rPr>
          <w:rFonts w:hint="eastAsia" w:ascii="宋体" w:hAnsi="宋体" w:eastAsia="宋体" w:cs="宋体"/>
          <w:color w:val="auto"/>
          <w:sz w:val="52"/>
          <w:szCs w:val="52"/>
          <w:highlight w:val="none"/>
        </w:rPr>
        <w:t>施工合同</w:t>
      </w:r>
    </w:p>
    <w:p w14:paraId="71B45F08">
      <w:pPr>
        <w:spacing w:line="360" w:lineRule="auto"/>
        <w:ind w:firstLine="1040" w:firstLineChars="200"/>
        <w:jc w:val="center"/>
        <w:rPr>
          <w:rFonts w:hint="eastAsia" w:ascii="宋体" w:hAnsi="宋体" w:eastAsia="宋体" w:cs="宋体"/>
          <w:color w:val="auto"/>
          <w:sz w:val="52"/>
          <w:szCs w:val="52"/>
          <w:highlight w:val="none"/>
        </w:rPr>
      </w:pPr>
    </w:p>
    <w:p w14:paraId="2FAEB7C2">
      <w:pPr>
        <w:spacing w:line="360" w:lineRule="auto"/>
        <w:ind w:firstLine="1446" w:firstLineChars="200"/>
        <w:jc w:val="center"/>
        <w:rPr>
          <w:rFonts w:hint="eastAsia" w:ascii="宋体" w:hAnsi="宋体" w:eastAsia="宋体" w:cs="宋体"/>
          <w:b/>
          <w:color w:val="auto"/>
          <w:sz w:val="72"/>
          <w:szCs w:val="72"/>
          <w:highlight w:val="none"/>
        </w:rPr>
      </w:pPr>
    </w:p>
    <w:p w14:paraId="5CCC5F12">
      <w:pPr>
        <w:spacing w:line="360" w:lineRule="auto"/>
        <w:ind w:firstLine="1044" w:firstLineChars="200"/>
        <w:jc w:val="center"/>
        <w:rPr>
          <w:rFonts w:hint="eastAsia" w:ascii="宋体" w:hAnsi="宋体" w:eastAsia="宋体" w:cs="宋体"/>
          <w:b/>
          <w:color w:val="auto"/>
          <w:sz w:val="52"/>
          <w:szCs w:val="52"/>
          <w:highlight w:val="none"/>
        </w:rPr>
      </w:pPr>
    </w:p>
    <w:p w14:paraId="1602C33A">
      <w:pPr>
        <w:pStyle w:val="35"/>
        <w:widowControl w:val="0"/>
        <w:spacing w:beforeAutospacing="0" w:afterAutospacing="0" w:line="360" w:lineRule="auto"/>
        <w:ind w:firstLine="840" w:firstLineChars="300"/>
        <w:jc w:val="both"/>
        <w:rPr>
          <w:rFonts w:hint="eastAsia" w:eastAsia="宋体" w:cs="宋体"/>
          <w:bCs/>
          <w:color w:val="auto"/>
          <w:kern w:val="2"/>
          <w:sz w:val="28"/>
          <w:szCs w:val="28"/>
          <w:highlight w:val="none"/>
          <w:lang w:eastAsia="zh-CN"/>
        </w:rPr>
      </w:pPr>
      <w:r>
        <w:rPr>
          <w:rFonts w:hint="eastAsia" w:cs="宋体"/>
          <w:bCs/>
          <w:color w:val="auto"/>
          <w:kern w:val="2"/>
          <w:sz w:val="28"/>
          <w:szCs w:val="28"/>
          <w:highlight w:val="none"/>
        </w:rPr>
        <w:t>合同编号：</w:t>
      </w:r>
      <w:r>
        <w:rPr>
          <w:rFonts w:hint="eastAsia" w:cs="宋体"/>
          <w:bCs/>
          <w:color w:val="auto"/>
          <w:kern w:val="2"/>
          <w:sz w:val="28"/>
          <w:szCs w:val="28"/>
          <w:highlight w:val="none"/>
          <w:u w:val="single"/>
        </w:rPr>
        <w:t xml:space="preserve">                         </w:t>
      </w:r>
    </w:p>
    <w:p w14:paraId="4D7DDC47">
      <w:pPr>
        <w:pStyle w:val="35"/>
        <w:widowControl w:val="0"/>
        <w:spacing w:beforeAutospacing="0" w:afterAutospacing="0" w:line="360" w:lineRule="auto"/>
        <w:ind w:firstLine="840" w:firstLineChars="300"/>
        <w:jc w:val="both"/>
        <w:rPr>
          <w:rFonts w:hint="eastAsia" w:ascii="宋体" w:hAnsi="宋体" w:eastAsia="宋体" w:cs="宋体"/>
          <w:b w:val="0"/>
          <w:bCs w:val="0"/>
          <w:color w:val="auto"/>
          <w:spacing w:val="-6"/>
          <w:sz w:val="28"/>
          <w:szCs w:val="28"/>
          <w:highlight w:val="none"/>
          <w:u w:val="single"/>
          <w:lang w:val="en-US" w:eastAsia="zh-CN"/>
        </w:rPr>
      </w:pPr>
      <w:r>
        <w:rPr>
          <w:rFonts w:hint="eastAsia" w:ascii="宋体" w:hAnsi="宋体" w:cs="宋体"/>
          <w:bCs/>
          <w:color w:val="auto"/>
          <w:sz w:val="28"/>
          <w:szCs w:val="28"/>
          <w:highlight w:val="none"/>
        </w:rPr>
        <w:t>项目名称：</w:t>
      </w:r>
      <w:r>
        <w:rPr>
          <w:rFonts w:hint="eastAsia" w:cs="宋体"/>
          <w:b w:val="0"/>
          <w:bCs w:val="0"/>
          <w:color w:val="auto"/>
          <w:spacing w:val="-6"/>
          <w:sz w:val="28"/>
          <w:szCs w:val="28"/>
          <w:highlight w:val="none"/>
          <w:u w:val="single"/>
          <w:lang w:val="en-US" w:eastAsia="zh-CN"/>
        </w:rPr>
        <w:t>白云区马沥站北侧</w:t>
      </w:r>
      <w:r>
        <w:rPr>
          <w:rFonts w:hint="eastAsia" w:ascii="宋体" w:hAnsi="宋体" w:eastAsia="宋体" w:cs="宋体"/>
          <w:b w:val="0"/>
          <w:bCs w:val="0"/>
          <w:color w:val="auto"/>
          <w:spacing w:val="-6"/>
          <w:sz w:val="28"/>
          <w:szCs w:val="28"/>
          <w:highlight w:val="none"/>
          <w:u w:val="single"/>
          <w:lang w:val="en-US" w:eastAsia="zh-CN"/>
        </w:rPr>
        <w:t>保障性住房项目</w:t>
      </w:r>
      <w:r>
        <w:rPr>
          <w:rFonts w:hint="eastAsia" w:cs="宋体"/>
          <w:b w:val="0"/>
          <w:bCs w:val="0"/>
          <w:color w:val="auto"/>
          <w:spacing w:val="-6"/>
          <w:sz w:val="28"/>
          <w:szCs w:val="28"/>
          <w:highlight w:val="none"/>
          <w:u w:val="single"/>
          <w:lang w:val="en-US" w:eastAsia="zh-CN"/>
        </w:rPr>
        <w:t>园林绿化及配套设施</w:t>
      </w:r>
      <w:r>
        <w:rPr>
          <w:rFonts w:hint="eastAsia" w:ascii="宋体" w:hAnsi="宋体" w:eastAsia="宋体" w:cs="宋体"/>
          <w:b w:val="0"/>
          <w:bCs w:val="0"/>
          <w:color w:val="auto"/>
          <w:spacing w:val="-6"/>
          <w:sz w:val="28"/>
          <w:szCs w:val="28"/>
          <w:highlight w:val="none"/>
          <w:u w:val="single"/>
          <w:lang w:val="en-US" w:eastAsia="zh-CN"/>
        </w:rPr>
        <w:t>工程</w:t>
      </w:r>
    </w:p>
    <w:p w14:paraId="79F7C105">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发包人（甲方）：</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 xml:space="preserve"> </w:t>
      </w:r>
    </w:p>
    <w:p w14:paraId="3F5F19AF">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lang w:val="en-US" w:eastAsia="zh-CN"/>
        </w:rPr>
        <w:t>总承包人</w:t>
      </w:r>
      <w:r>
        <w:rPr>
          <w:rFonts w:hint="eastAsia" w:ascii="宋体" w:hAnsi="宋体" w:cs="宋体"/>
          <w:bCs/>
          <w:color w:val="auto"/>
          <w:sz w:val="28"/>
          <w:szCs w:val="28"/>
          <w:highlight w:val="none"/>
        </w:rPr>
        <w:t>（乙方）：</w:t>
      </w:r>
      <w:r>
        <w:rPr>
          <w:rFonts w:hint="eastAsia" w:ascii="宋体" w:hAnsi="宋体" w:cs="宋体"/>
          <w:bCs/>
          <w:color w:val="auto"/>
          <w:sz w:val="28"/>
          <w:szCs w:val="28"/>
          <w:highlight w:val="none"/>
          <w:u w:val="single"/>
        </w:rPr>
        <w:t xml:space="preserve">                        </w:t>
      </w:r>
    </w:p>
    <w:p w14:paraId="251BEBED">
      <w:pPr>
        <w:spacing w:line="360" w:lineRule="auto"/>
        <w:ind w:firstLine="840" w:firstLineChars="300"/>
        <w:rPr>
          <w:rFonts w:hint="eastAsia"/>
          <w:color w:val="auto"/>
          <w:highlight w:val="none"/>
        </w:rPr>
      </w:pPr>
      <w:r>
        <w:rPr>
          <w:rFonts w:hint="eastAsia" w:ascii="宋体" w:hAnsi="宋体" w:cs="宋体"/>
          <w:bCs/>
          <w:color w:val="auto"/>
          <w:sz w:val="28"/>
          <w:szCs w:val="28"/>
          <w:highlight w:val="none"/>
          <w:lang w:val="en-US" w:eastAsia="zh-CN"/>
        </w:rPr>
        <w:t>专业</w:t>
      </w:r>
      <w:r>
        <w:rPr>
          <w:rFonts w:hint="eastAsia" w:ascii="宋体" w:hAnsi="宋体" w:cs="宋体"/>
          <w:bCs/>
          <w:color w:val="auto"/>
          <w:sz w:val="28"/>
          <w:szCs w:val="28"/>
          <w:highlight w:val="none"/>
          <w:lang w:eastAsia="zh-CN"/>
        </w:rPr>
        <w:t>承包人</w:t>
      </w:r>
      <w:r>
        <w:rPr>
          <w:rFonts w:hint="eastAsia" w:ascii="宋体" w:hAnsi="宋体" w:eastAsia="宋体" w:cs="宋体"/>
          <w:b w:val="0"/>
          <w:bCs/>
          <w:color w:val="auto"/>
          <w:kern w:val="2"/>
          <w:sz w:val="28"/>
          <w:szCs w:val="28"/>
          <w:highlight w:val="none"/>
          <w:lang w:val="en-US" w:eastAsia="zh-CN" w:bidi="ar-SA"/>
        </w:rPr>
        <w:t>（丙方）：</w:t>
      </w:r>
      <w:r>
        <w:rPr>
          <w:rFonts w:hint="eastAsia" w:ascii="宋体" w:hAnsi="宋体" w:cs="宋体"/>
          <w:bCs/>
          <w:color w:val="auto"/>
          <w:sz w:val="28"/>
          <w:szCs w:val="28"/>
          <w:highlight w:val="none"/>
          <w:u w:val="single"/>
        </w:rPr>
        <w:t xml:space="preserve">                        </w:t>
      </w:r>
    </w:p>
    <w:p w14:paraId="0DDD3A01">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签订日期：</w:t>
      </w:r>
      <w:r>
        <w:rPr>
          <w:rFonts w:hint="eastAsia" w:ascii="宋体" w:hAnsi="宋体" w:cs="宋体"/>
          <w:bCs/>
          <w:color w:val="auto"/>
          <w:sz w:val="28"/>
          <w:szCs w:val="28"/>
          <w:highlight w:val="none"/>
          <w:u w:val="single"/>
        </w:rPr>
        <w:t>202</w:t>
      </w:r>
      <w:r>
        <w:rPr>
          <w:rFonts w:hint="eastAsia" w:ascii="宋体" w:hAnsi="宋体" w:cs="宋体"/>
          <w:bCs/>
          <w:color w:val="auto"/>
          <w:sz w:val="28"/>
          <w:szCs w:val="28"/>
          <w:highlight w:val="none"/>
          <w:u w:val="single"/>
          <w:lang w:val="en-US" w:eastAsia="zh-CN"/>
        </w:rPr>
        <w:t>5</w:t>
      </w:r>
      <w:r>
        <w:rPr>
          <w:rFonts w:hint="eastAsia" w:ascii="宋体" w:hAnsi="宋体" w:cs="宋体"/>
          <w:bCs/>
          <w:color w:val="auto"/>
          <w:sz w:val="28"/>
          <w:szCs w:val="28"/>
          <w:highlight w:val="none"/>
          <w:u w:val="single"/>
        </w:rPr>
        <w:t xml:space="preserve">年  月  日 </w:t>
      </w:r>
    </w:p>
    <w:p w14:paraId="6B5A5882">
      <w:pPr>
        <w:adjustRightInd w:val="0"/>
        <w:spacing w:line="360" w:lineRule="auto"/>
        <w:ind w:firstLine="840" w:firstLineChars="300"/>
        <w:jc w:val="left"/>
        <w:textAlignment w:val="baseline"/>
        <w:rPr>
          <w:rFonts w:hint="eastAsia" w:ascii="宋体" w:hAnsi="宋体" w:cs="宋体"/>
          <w:b/>
          <w:color w:val="auto"/>
          <w:sz w:val="28"/>
          <w:szCs w:val="28"/>
          <w:highlight w:val="none"/>
        </w:rPr>
      </w:pPr>
      <w:r>
        <w:rPr>
          <w:rFonts w:hint="eastAsia" w:ascii="宋体" w:hAnsi="宋体" w:cs="宋体"/>
          <w:bCs/>
          <w:color w:val="auto"/>
          <w:sz w:val="28"/>
          <w:szCs w:val="28"/>
          <w:highlight w:val="none"/>
        </w:rPr>
        <w:t>签订地点：</w:t>
      </w:r>
      <w:r>
        <w:rPr>
          <w:rFonts w:hint="eastAsia" w:ascii="宋体" w:hAnsi="宋体" w:cs="宋体"/>
          <w:bCs/>
          <w:color w:val="auto"/>
          <w:sz w:val="28"/>
          <w:szCs w:val="28"/>
          <w:highlight w:val="none"/>
          <w:u w:val="single"/>
        </w:rPr>
        <w:t xml:space="preserve">广东省广州市  </w:t>
      </w:r>
      <w:r>
        <w:rPr>
          <w:rFonts w:hint="eastAsia" w:ascii="宋体" w:hAnsi="宋体" w:cs="宋体"/>
          <w:b/>
          <w:color w:val="auto"/>
          <w:sz w:val="28"/>
          <w:szCs w:val="28"/>
          <w:highlight w:val="none"/>
        </w:rPr>
        <w:t xml:space="preserve"> </w:t>
      </w:r>
    </w:p>
    <w:p w14:paraId="0402589C">
      <w:pPr>
        <w:spacing w:line="360" w:lineRule="auto"/>
        <w:ind w:firstLine="562" w:firstLineChars="200"/>
        <w:rPr>
          <w:rFonts w:hint="eastAsia" w:ascii="宋体" w:hAnsi="宋体" w:cs="宋体"/>
          <w:b/>
          <w:color w:val="auto"/>
          <w:sz w:val="28"/>
          <w:szCs w:val="28"/>
          <w:highlight w:val="none"/>
        </w:rPr>
      </w:pPr>
    </w:p>
    <w:p w14:paraId="690E0301">
      <w:pPr>
        <w:pStyle w:val="96"/>
        <w:spacing w:line="360" w:lineRule="auto"/>
        <w:ind w:firstLine="482" w:firstLineChars="200"/>
        <w:outlineLvl w:val="9"/>
        <w:rPr>
          <w:rFonts w:hint="eastAsia" w:ascii="宋体" w:hAnsi="宋体" w:eastAsia="宋体" w:cs="宋体"/>
          <w:b/>
          <w:color w:val="auto"/>
          <w:sz w:val="24"/>
          <w:szCs w:val="24"/>
          <w:highlight w:val="none"/>
        </w:rPr>
      </w:pPr>
    </w:p>
    <w:p w14:paraId="5FF5094F">
      <w:pPr>
        <w:widowControl/>
        <w:spacing w:line="360" w:lineRule="auto"/>
        <w:ind w:firstLine="482" w:firstLineChars="200"/>
        <w:jc w:val="left"/>
        <w:rPr>
          <w:rFonts w:hint="eastAsia" w:ascii="宋体" w:hAnsi="宋体" w:eastAsia="宋体" w:cs="宋体"/>
          <w:b/>
          <w:color w:val="auto"/>
          <w:sz w:val="24"/>
          <w:highlight w:val="none"/>
        </w:rPr>
        <w:sectPr>
          <w:headerReference r:id="rId5" w:type="first"/>
          <w:footerReference r:id="rId7" w:type="first"/>
          <w:headerReference r:id="rId3" w:type="default"/>
          <w:headerReference r:id="rId4" w:type="even"/>
          <w:footerReference r:id="rId6" w:type="even"/>
          <w:pgSz w:w="11906" w:h="16838"/>
          <w:pgMar w:top="1440" w:right="1133" w:bottom="1440" w:left="1418" w:header="851" w:footer="992" w:gutter="0"/>
          <w:pgNumType w:fmt="decimal"/>
          <w:cols w:space="720" w:num="1"/>
          <w:docGrid w:type="lines" w:linePitch="312" w:charSpace="0"/>
        </w:sectPr>
      </w:pPr>
      <w:r>
        <w:rPr>
          <w:rFonts w:hint="eastAsia" w:ascii="宋体" w:hAnsi="宋体" w:cs="宋体"/>
          <w:b/>
          <w:color w:val="auto"/>
          <w:sz w:val="24"/>
          <w:highlight w:val="none"/>
        </w:rPr>
        <w:br w:type="page"/>
      </w:r>
    </w:p>
    <w:p w14:paraId="719FAE0C">
      <w:pPr>
        <w:spacing w:line="360" w:lineRule="auto"/>
        <w:ind w:firstLine="562" w:firstLineChars="20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目</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录</w:t>
      </w:r>
    </w:p>
    <w:p w14:paraId="1D643A3E">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_Toc5229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第一部分  协议书</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_Toc5229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E52BDEA">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_Toc23410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一、工程概况</w:t>
      </w:r>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_Toc23410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8D64535">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_Toc27506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二、工程承包范围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_Toc27506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20EB7AD">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_Toc4789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三、合同工期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_Toc4789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32E726E">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四、</w:t>
      </w:r>
      <w:r>
        <w:rPr>
          <w:rFonts w:hint="eastAsia" w:ascii="宋体" w:hAnsi="宋体" w:cs="宋体"/>
          <w:color w:val="auto"/>
          <w:kern w:val="0"/>
          <w:sz w:val="24"/>
          <w:highlight w:val="none"/>
          <w:lang w:eastAsia="zh-CN"/>
        </w:rPr>
        <w:t>质量标准和目标</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4</w:t>
      </w:r>
    </w:p>
    <w:p w14:paraId="73C4093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eastAsia="zh-CN"/>
        </w:rPr>
        <w:t>五</w:t>
      </w:r>
      <w:r>
        <w:rPr>
          <w:rFonts w:hint="eastAsia" w:ascii="宋体" w:hAnsi="宋体" w:cs="宋体"/>
          <w:color w:val="auto"/>
          <w:kern w:val="0"/>
          <w:sz w:val="24"/>
          <w:highlight w:val="none"/>
        </w:rPr>
        <w:t>、</w:t>
      </w:r>
      <w:r>
        <w:rPr>
          <w:rFonts w:hint="eastAsia" w:ascii="宋体" w:hAnsi="宋体" w:eastAsia="宋体" w:cs="宋体"/>
          <w:bCs/>
          <w:snapToGrid w:val="0"/>
          <w:color w:val="auto"/>
          <w:kern w:val="0"/>
          <w:sz w:val="24"/>
          <w:szCs w:val="24"/>
          <w:highlight w:val="none"/>
        </w:rPr>
        <w:t>职业健康安全管理目标和环境管理目标</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4</w:t>
      </w:r>
    </w:p>
    <w:p w14:paraId="0FCCCB3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eastAsia="zh-CN"/>
        </w:rPr>
        <w:t>六</w:t>
      </w:r>
      <w:r>
        <w:rPr>
          <w:rFonts w:hint="eastAsia" w:ascii="宋体" w:hAnsi="宋体" w:cs="宋体"/>
          <w:color w:val="auto"/>
          <w:kern w:val="0"/>
          <w:sz w:val="24"/>
          <w:highlight w:val="none"/>
        </w:rPr>
        <w:t>、合同价款</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_Toc17363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4A35FC0">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_Toc30136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七</w:t>
      </w:r>
      <w:r>
        <w:rPr>
          <w:rFonts w:hint="eastAsia" w:ascii="宋体" w:hAnsi="宋体" w:cs="宋体"/>
          <w:color w:val="auto"/>
          <w:kern w:val="0"/>
          <w:sz w:val="24"/>
          <w:highlight w:val="none"/>
        </w:rPr>
        <w:t>、组成合同的文件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_Toc30136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DBC4232">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_Toc8828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八</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总</w:t>
      </w:r>
      <w:r>
        <w:rPr>
          <w:rFonts w:hint="eastAsia" w:ascii="宋体" w:hAnsi="宋体" w:cs="宋体"/>
          <w:color w:val="auto"/>
          <w:kern w:val="0"/>
          <w:sz w:val="24"/>
          <w:highlight w:val="none"/>
          <w:lang w:eastAsia="zh-CN"/>
        </w:rPr>
        <w:t>承包人</w:t>
      </w:r>
      <w:r>
        <w:rPr>
          <w:rFonts w:hint="eastAsia" w:ascii="宋体" w:hAnsi="宋体" w:cs="宋体"/>
          <w:color w:val="auto"/>
          <w:kern w:val="0"/>
          <w:sz w:val="24"/>
          <w:highlight w:val="none"/>
        </w:rPr>
        <w:t>承诺</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_Toc8828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8E55B8E">
      <w:pPr>
        <w:pStyle w:val="32"/>
        <w:tabs>
          <w:tab w:val="right" w:leader="dot" w:pos="9355"/>
          <w:tab w:val="clear" w:pos="-4140"/>
          <w:tab w:val="clear" w:pos="8296"/>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_Toc24135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九</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专业</w:t>
      </w:r>
      <w:r>
        <w:rPr>
          <w:rFonts w:hint="eastAsia" w:ascii="宋体" w:hAnsi="宋体" w:cs="宋体"/>
          <w:color w:val="auto"/>
          <w:kern w:val="0"/>
          <w:sz w:val="24"/>
          <w:highlight w:val="none"/>
          <w:lang w:eastAsia="zh-CN"/>
        </w:rPr>
        <w:t>承包人</w:t>
      </w:r>
      <w:r>
        <w:rPr>
          <w:rFonts w:hint="eastAsia" w:ascii="宋体" w:hAnsi="宋体" w:cs="宋体"/>
          <w:color w:val="auto"/>
          <w:kern w:val="0"/>
          <w:sz w:val="24"/>
          <w:highlight w:val="none"/>
        </w:rPr>
        <w:t>承诺</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11</w:t>
      </w:r>
    </w:p>
    <w:p w14:paraId="0BC7DF94">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_Toc2134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十、</w:t>
      </w:r>
      <w:r>
        <w:rPr>
          <w:rFonts w:hint="eastAsia" w:ascii="宋体" w:hAnsi="宋体" w:cs="宋体"/>
          <w:color w:val="auto"/>
          <w:kern w:val="0"/>
          <w:sz w:val="24"/>
          <w:highlight w:val="none"/>
        </w:rPr>
        <w:t>合同生效</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_Toc2134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7E278AA">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_Toc18120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十一</w:t>
      </w:r>
      <w:r>
        <w:rPr>
          <w:rFonts w:hint="eastAsia" w:ascii="宋体" w:hAnsi="宋体" w:cs="宋体"/>
          <w:color w:val="auto"/>
          <w:kern w:val="0"/>
          <w:sz w:val="24"/>
          <w:highlight w:val="none"/>
        </w:rPr>
        <w:t>、合同份数</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_Toc18120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E29E1E2">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_Toc5828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第二部分  专用条款</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_Toc5828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E2E1EC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_Toc323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一、 词语定义及合同文件：</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_Toc323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C75055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_Toc32032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 xml:space="preserve">二、 </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_Toc32032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E77E64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_Toc14195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三、 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_Toc14195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11A04EC">
      <w:pPr>
        <w:pStyle w:val="32"/>
        <w:tabs>
          <w:tab w:val="right" w:leader="dot" w:pos="9355"/>
          <w:tab w:val="clear" w:pos="-4140"/>
          <w:tab w:val="clear" w:pos="8296"/>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_Toc7914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四、工程质量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检验、检查、试验、验收</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22</w:t>
      </w:r>
    </w:p>
    <w:p w14:paraId="0AC8F011">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_Toc1185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五、安全文明施工与场地管理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_Toc1185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5385C11">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_Toc8406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六、合同价款与支付</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_Toc8406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F7A230C">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_Toc16155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七、材料和工程设备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_Toc16155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BE3D602">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_Toc15061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、工程变更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_Toc15061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890F19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_Toc30327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九、工程分包管理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_Toc30327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B3FB0F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_Toc5399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十、竣工</w:t>
      </w:r>
      <w:r>
        <w:rPr>
          <w:rFonts w:hint="eastAsia" w:ascii="宋体" w:hAnsi="宋体" w:cs="宋体"/>
          <w:color w:val="auto"/>
          <w:sz w:val="24"/>
          <w:szCs w:val="24"/>
          <w:highlight w:val="none"/>
          <w:lang w:val="en-US" w:eastAsia="zh-CN"/>
        </w:rPr>
        <w:t>试验、验收与</w:t>
      </w:r>
      <w:r>
        <w:rPr>
          <w:rFonts w:hint="eastAsia" w:ascii="宋体" w:hAnsi="宋体" w:cs="宋体"/>
          <w:color w:val="auto"/>
          <w:sz w:val="24"/>
          <w:szCs w:val="24"/>
          <w:highlight w:val="none"/>
        </w:rPr>
        <w:t>结算</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_Toc5399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CE14F5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_Toc3984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十一、索赔和争议：</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_Toc3984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C59453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_Toc18040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、其他：</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_Toc18040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081B5DE">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_Toc3699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第三部分  通用条款</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_Toc3699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E9CC680">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_Toc4440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一、词语定义及合同文件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_Toc4440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294C67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_Toc21848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_Toc21848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686767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_Toc19387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三、工期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_Toc19387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90ECC7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_Toc26651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四、工程质量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检验、检查、试验、验收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_Toc26651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C4CC7E4">
      <w:pPr>
        <w:pStyle w:val="32"/>
        <w:keepLines/>
        <w:widowControl/>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_Toc77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五、安全文明施工与场地管理</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D3D3BF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_Toc27635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六、合同价款与支付</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_Toc27635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4E00873">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七、材料和设备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CC945C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八、工程变更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FA6EF55">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九、工程分包管理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D28C530">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十、竣工试验、验收与结算</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_Toc2371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08469D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十一、索赔和争议</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_Toc31403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1169C4E">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_Toc445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十二、合同解除</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_Toc445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325D7D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_Toc11412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十三、其他</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_Toc11412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53C9475">
      <w:pPr>
        <w:pStyle w:val="32"/>
        <w:keepLines/>
        <w:widowControl/>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第四部分  合同附件</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2265091">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 xml:space="preserve">附件1：发包人技术要求（另册） </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48F858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附件2：</w:t>
      </w:r>
      <w:r>
        <w:rPr>
          <w:rFonts w:hint="eastAsia" w:ascii="宋体" w:hAnsi="宋体" w:cs="宋体"/>
          <w:color w:val="auto"/>
          <w:sz w:val="24"/>
          <w:szCs w:val="24"/>
          <w:highlight w:val="none"/>
          <w:lang w:val="en-US" w:eastAsia="zh-CN"/>
        </w:rPr>
        <w:t>工程质量保修书</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F7FE85D">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附件3：</w:t>
      </w:r>
      <w:r>
        <w:rPr>
          <w:rFonts w:hint="eastAsia" w:ascii="宋体" w:hAnsi="宋体" w:cs="宋体"/>
          <w:bCs/>
          <w:snapToGrid w:val="0"/>
          <w:color w:val="auto"/>
          <w:kern w:val="0"/>
          <w:sz w:val="24"/>
          <w:szCs w:val="24"/>
          <w:highlight w:val="none"/>
          <w:lang w:eastAsia="zh-CN"/>
        </w:rPr>
        <w:t>廉政合同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D040601">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附件4：</w:t>
      </w:r>
      <w:r>
        <w:rPr>
          <w:rFonts w:hint="eastAsia" w:ascii="宋体" w:hAnsi="宋体" w:eastAsia="宋体" w:cs="宋体"/>
          <w:bCs/>
          <w:snapToGrid w:val="0"/>
          <w:color w:val="auto"/>
          <w:kern w:val="0"/>
          <w:sz w:val="24"/>
          <w:szCs w:val="24"/>
          <w:highlight w:val="none"/>
        </w:rPr>
        <w:t>主要材料设备品牌推荐表（参照或相当于）（另册）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650425C">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附件5：</w:t>
      </w:r>
      <w:r>
        <w:rPr>
          <w:rFonts w:hint="eastAsia" w:ascii="宋体" w:hAnsi="宋体" w:eastAsia="宋体" w:cs="宋体"/>
          <w:bCs/>
          <w:snapToGrid w:val="0"/>
          <w:color w:val="auto"/>
          <w:kern w:val="0"/>
          <w:sz w:val="24"/>
          <w:szCs w:val="24"/>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7398E7C">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附件6：</w:t>
      </w:r>
      <w:r>
        <w:rPr>
          <w:rFonts w:hint="eastAsia" w:ascii="宋体" w:hAnsi="宋体" w:eastAsia="宋体" w:cs="宋体"/>
          <w:bCs/>
          <w:snapToGrid w:val="0"/>
          <w:color w:val="auto"/>
          <w:kern w:val="0"/>
          <w:sz w:val="24"/>
          <w:szCs w:val="24"/>
          <w:highlight w:val="none"/>
          <w:lang w:eastAsia="zh-CN"/>
        </w:rPr>
        <w:t>《广州安居集团有限公司施工合同履约评价实施办法（试行）（另册）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FF916F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附件7：</w:t>
      </w:r>
      <w:r>
        <w:rPr>
          <w:rFonts w:hint="eastAsia" w:ascii="宋体" w:hAnsi="宋体" w:cs="宋体"/>
          <w:bCs/>
          <w:color w:val="auto"/>
          <w:sz w:val="24"/>
          <w:szCs w:val="24"/>
          <w:highlight w:val="none"/>
          <w:lang w:val="en-US" w:eastAsia="zh-CN"/>
        </w:rPr>
        <w:t>履约担保</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5E1ED03">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附件8：</w:t>
      </w:r>
      <w:r>
        <w:rPr>
          <w:rFonts w:hint="eastAsia" w:ascii="宋体" w:hAnsi="宋体" w:eastAsia="宋体" w:cs="宋体"/>
          <w:bCs/>
          <w:snapToGrid w:val="0"/>
          <w:color w:val="auto"/>
          <w:kern w:val="0"/>
          <w:sz w:val="24"/>
          <w:szCs w:val="24"/>
          <w:highlight w:val="none"/>
          <w:lang w:eastAsia="zh-CN"/>
        </w:rPr>
        <w:t>承包人法定代表人、项目负责人</w:t>
      </w:r>
      <w:r>
        <w:rPr>
          <w:rFonts w:hint="eastAsia" w:ascii="宋体" w:hAnsi="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eastAsia="zh-CN"/>
        </w:rPr>
        <w:t>身份证、职称及联系方式）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394C81D">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附件9：</w:t>
      </w:r>
      <w:r>
        <w:rPr>
          <w:rFonts w:hint="eastAsia" w:ascii="宋体" w:hAnsi="宋体" w:cs="宋体"/>
          <w:b w:val="0"/>
          <w:bCs/>
          <w:color w:val="auto"/>
          <w:sz w:val="24"/>
          <w:szCs w:val="24"/>
          <w:highlight w:val="none"/>
          <w:lang w:eastAsia="zh-CN"/>
        </w:rPr>
        <w:t>项目组织机构</w:t>
      </w:r>
      <w:r>
        <w:rPr>
          <w:rFonts w:hint="eastAsia" w:ascii="宋体" w:hAnsi="宋体" w:eastAsia="宋体" w:cs="宋体"/>
          <w:b w:val="0"/>
          <w:bCs/>
          <w:color w:val="auto"/>
          <w:sz w:val="24"/>
          <w:szCs w:val="24"/>
          <w:highlight w:val="none"/>
        </w:rPr>
        <w:t>人员一览表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_Toc2371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D371C1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附件10：</w:t>
      </w:r>
      <w:r>
        <w:rPr>
          <w:rFonts w:hint="eastAsia" w:ascii="宋体" w:hAnsi="宋体" w:eastAsia="宋体" w:cs="宋体"/>
          <w:bCs/>
          <w:snapToGrid w:val="0"/>
          <w:color w:val="auto"/>
          <w:kern w:val="0"/>
          <w:sz w:val="24"/>
          <w:szCs w:val="24"/>
          <w:highlight w:val="none"/>
          <w:lang w:eastAsia="zh-CN"/>
        </w:rPr>
        <w:t>工程量清单</w:t>
      </w:r>
      <w:r>
        <w:rPr>
          <w:rFonts w:hint="eastAsia" w:hAnsi="宋体" w:cs="宋体"/>
          <w:color w:val="auto"/>
          <w:kern w:val="0"/>
          <w:sz w:val="24"/>
          <w:szCs w:val="24"/>
          <w:highlight w:val="none"/>
          <w:u w:val="single"/>
          <w:lang w:val="en-US" w:eastAsia="zh-CN"/>
        </w:rPr>
        <w:t>（另册）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_Toc31403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C11C5CF">
      <w:pPr>
        <w:pStyle w:val="27"/>
        <w:tabs>
          <w:tab w:val="right" w:leader="dot" w:pos="9355"/>
        </w:tabs>
        <w:spacing w:line="360" w:lineRule="auto"/>
        <w:ind w:firstLine="480" w:firstLineChars="200"/>
        <w:jc w:val="left"/>
        <w:rPr>
          <w:rFonts w:hint="eastAsia" w:ascii="宋体" w:hAnsi="宋体" w:cs="宋体"/>
          <w:color w:val="auto"/>
          <w:sz w:val="24"/>
          <w:highlight w:val="none"/>
        </w:rPr>
      </w:pPr>
    </w:p>
    <w:p w14:paraId="535860B9">
      <w:pPr>
        <w:pStyle w:val="32"/>
        <w:tabs>
          <w:tab w:val="right" w:leader="dot" w:pos="9355"/>
          <w:tab w:val="clear" w:pos="-4140"/>
          <w:tab w:val="clear" w:pos="8296"/>
        </w:tabs>
        <w:spacing w:line="360" w:lineRule="auto"/>
        <w:rPr>
          <w:rFonts w:hint="eastAsia" w:ascii="宋体" w:hAnsi="宋体" w:cs="宋体"/>
          <w:color w:val="auto"/>
          <w:highlight w:val="none"/>
        </w:rPr>
      </w:pPr>
      <w:r>
        <w:rPr>
          <w:rFonts w:hint="eastAsia" w:ascii="宋体" w:hAnsi="宋体" w:cs="宋体"/>
          <w:color w:val="auto"/>
          <w:sz w:val="24"/>
          <w:highlight w:val="none"/>
        </w:rPr>
        <w:fldChar w:fldCharType="end"/>
      </w:r>
    </w:p>
    <w:p w14:paraId="7BDB5F33">
      <w:pPr>
        <w:pStyle w:val="32"/>
        <w:tabs>
          <w:tab w:val="right" w:leader="dot" w:pos="9355"/>
          <w:tab w:val="clear" w:pos="-4140"/>
          <w:tab w:val="clear" w:pos="8296"/>
        </w:tabs>
        <w:spacing w:line="360" w:lineRule="auto"/>
        <w:ind w:left="0" w:leftChars="0"/>
        <w:rPr>
          <w:rFonts w:hint="eastAsia" w:ascii="宋体" w:hAnsi="宋体" w:cs="宋体"/>
          <w:color w:val="auto"/>
          <w:highlight w:val="none"/>
        </w:rPr>
      </w:pPr>
    </w:p>
    <w:p w14:paraId="6E1D4C82">
      <w:pPr>
        <w:pStyle w:val="3"/>
        <w:autoSpaceDE w:val="0"/>
        <w:autoSpaceDN w:val="0"/>
        <w:spacing w:line="360" w:lineRule="auto"/>
        <w:ind w:firstLine="5903" w:firstLineChars="2100"/>
        <w:jc w:val="center"/>
        <w:rPr>
          <w:rFonts w:hint="default" w:ascii="宋体" w:hAnsi="宋体" w:eastAsia="宋体"/>
          <w:b/>
          <w:color w:val="auto"/>
          <w:sz w:val="28"/>
          <w:szCs w:val="28"/>
          <w:highlight w:val="none"/>
        </w:rPr>
        <w:sectPr>
          <w:footerReference r:id="rId8" w:type="default"/>
          <w:pgSz w:w="11906" w:h="16838"/>
          <w:pgMar w:top="1440" w:right="1133" w:bottom="1440" w:left="1418" w:header="851" w:footer="992" w:gutter="0"/>
          <w:pgNumType w:fmt="decimal" w:start="1"/>
          <w:cols w:space="720" w:num="1"/>
          <w:docGrid w:type="lines" w:linePitch="312" w:charSpace="0"/>
        </w:sectPr>
      </w:pPr>
      <w:bookmarkStart w:id="0" w:name="_Toc30718"/>
      <w:bookmarkStart w:id="1" w:name="_Toc5229"/>
      <w:bookmarkStart w:id="2" w:name="_Toc2928"/>
    </w:p>
    <w:p w14:paraId="522567B9">
      <w:pPr>
        <w:autoSpaceDE w:val="0"/>
        <w:autoSpaceDN w:val="0"/>
        <w:adjustRightInd w:val="0"/>
        <w:spacing w:line="360" w:lineRule="auto"/>
        <w:ind w:firstLine="0" w:firstLineChars="0"/>
        <w:jc w:val="center"/>
        <w:rPr>
          <w:rFonts w:hint="eastAsia" w:ascii="宋体" w:hAnsi="宋体" w:cs="宋体"/>
          <w:color w:val="auto"/>
          <w:kern w:val="0"/>
          <w:sz w:val="24"/>
          <w:highlight w:val="none"/>
        </w:rPr>
      </w:pPr>
      <w:r>
        <w:rPr>
          <w:rFonts w:hint="default" w:ascii="宋体" w:hAnsi="宋体" w:eastAsia="宋体"/>
          <w:b/>
          <w:color w:val="auto"/>
          <w:sz w:val="28"/>
          <w:szCs w:val="28"/>
          <w:highlight w:val="none"/>
        </w:rPr>
        <w:t>第一部分    协议书</w:t>
      </w:r>
      <w:bookmarkEnd w:id="0"/>
      <w:bookmarkEnd w:id="1"/>
      <w:bookmarkEnd w:id="2"/>
    </w:p>
    <w:p w14:paraId="0A515D5F">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p>
    <w:p w14:paraId="3AA7521C">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鉴于：</w:t>
      </w:r>
    </w:p>
    <w:p w14:paraId="4005C9C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签订了《</w:t>
      </w:r>
      <w:r>
        <w:rPr>
          <w:rFonts w:hint="eastAsia" w:ascii="宋体" w:hAnsi="宋体" w:cs="宋体"/>
          <w:color w:val="auto"/>
          <w:kern w:val="0"/>
          <w:sz w:val="24"/>
          <w:highlight w:val="none"/>
          <w:u w:val="single"/>
          <w:lang w:val="en-US" w:eastAsia="zh-CN"/>
        </w:rPr>
        <w:t xml:space="preserve"> 白云区马沥站北侧保障性住房项目施工总承包合同 </w:t>
      </w:r>
      <w:r>
        <w:rPr>
          <w:rFonts w:hint="eastAsia" w:ascii="宋体" w:hAnsi="宋体" w:cs="宋体"/>
          <w:color w:val="auto"/>
          <w:kern w:val="0"/>
          <w:sz w:val="24"/>
          <w:highlight w:val="none"/>
        </w:rPr>
        <w:t>》（以下简称“总承包合同”），</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负责</w:t>
      </w:r>
      <w:r>
        <w:rPr>
          <w:rFonts w:hint="eastAsia" w:ascii="宋体" w:hAnsi="宋体" w:cs="宋体"/>
          <w:color w:val="auto"/>
          <w:kern w:val="0"/>
          <w:sz w:val="24"/>
          <w:highlight w:val="none"/>
          <w:u w:val="single"/>
          <w:lang w:val="en-US" w:eastAsia="zh-CN"/>
        </w:rPr>
        <w:t>白云区马沥站北侧</w:t>
      </w:r>
      <w:r>
        <w:rPr>
          <w:rFonts w:hint="eastAsia" w:ascii="宋体" w:hAnsi="宋体" w:cs="宋体"/>
          <w:color w:val="auto"/>
          <w:kern w:val="0"/>
          <w:sz w:val="24"/>
          <w:highlight w:val="none"/>
          <w:u w:val="single"/>
        </w:rPr>
        <w:t>保障性住房项目施工总承包</w:t>
      </w:r>
      <w:r>
        <w:rPr>
          <w:rFonts w:hint="eastAsia" w:ascii="宋体" w:hAnsi="宋体" w:cs="宋体"/>
          <w:color w:val="auto"/>
          <w:kern w:val="0"/>
          <w:sz w:val="24"/>
          <w:highlight w:val="none"/>
        </w:rPr>
        <w:t>工程，发包人按总承包合同约定支付工程款。</w:t>
      </w:r>
    </w:p>
    <w:p w14:paraId="391B77D8">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u w:val="single"/>
          <w:lang w:val="en-US" w:eastAsia="zh-CN"/>
        </w:rPr>
        <w:t xml:space="preserve"> 白云区马沥站北侧</w:t>
      </w:r>
      <w:r>
        <w:rPr>
          <w:rFonts w:hint="eastAsia" w:ascii="宋体" w:hAnsi="宋体" w:cs="宋体"/>
          <w:color w:val="auto"/>
          <w:kern w:val="0"/>
          <w:sz w:val="24"/>
          <w:highlight w:val="none"/>
          <w:u w:val="single"/>
        </w:rPr>
        <w:t>保障性住房项目</w:t>
      </w:r>
      <w:r>
        <w:rPr>
          <w:rFonts w:hint="eastAsia" w:ascii="宋体" w:hAnsi="宋体" w:cs="宋体"/>
          <w:color w:val="auto"/>
          <w:kern w:val="0"/>
          <w:sz w:val="24"/>
          <w:highlight w:val="none"/>
          <w:u w:val="single"/>
          <w:lang w:eastAsia="zh-CN"/>
        </w:rPr>
        <w:t>园林绿化及配套设施</w:t>
      </w:r>
      <w:r>
        <w:rPr>
          <w:rFonts w:hint="eastAsia" w:ascii="宋体" w:hAnsi="宋体" w:cs="宋体"/>
          <w:color w:val="auto"/>
          <w:kern w:val="0"/>
          <w:sz w:val="24"/>
          <w:highlight w:val="none"/>
        </w:rPr>
        <w:t>工程（以下简称“本工程”）为总承包合同项下暂估价工程，</w:t>
      </w:r>
      <w:r>
        <w:rPr>
          <w:rFonts w:hint="eastAsia" w:ascii="宋体" w:hAnsi="宋体" w:cs="宋体"/>
          <w:color w:val="auto"/>
          <w:kern w:val="0"/>
          <w:sz w:val="24"/>
          <w:highlight w:val="none"/>
          <w:lang w:val="en-US" w:eastAsia="zh-CN"/>
        </w:rPr>
        <w:t>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按总承包合同的约定联合招标采购</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承担本工程施工工作。</w:t>
      </w:r>
    </w:p>
    <w:p w14:paraId="6DD1600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依照《中华人民共和国民法典》《中华人民共和国建筑法》及其他有关法律、行政法规，各方在遵循平等、自愿、公平和诚实信用的原则上，就</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工程施工事项协商一致，订立本合同。</w:t>
      </w:r>
    </w:p>
    <w:p w14:paraId="145EB09C">
      <w:pPr>
        <w:autoSpaceDE w:val="0"/>
        <w:autoSpaceDN w:val="0"/>
        <w:adjustRightInd w:val="0"/>
        <w:snapToGrid w:val="0"/>
        <w:spacing w:line="360" w:lineRule="auto"/>
        <w:ind w:firstLine="482" w:firstLineChars="200"/>
        <w:jc w:val="left"/>
        <w:outlineLvl w:val="1"/>
        <w:rPr>
          <w:rFonts w:hint="eastAsia" w:ascii="宋体" w:hAnsi="宋体" w:cs="宋体"/>
          <w:b/>
          <w:color w:val="auto"/>
          <w:kern w:val="0"/>
          <w:sz w:val="24"/>
          <w:highlight w:val="none"/>
        </w:rPr>
      </w:pPr>
      <w:bookmarkStart w:id="3" w:name="_Toc17194"/>
      <w:bookmarkStart w:id="4" w:name="_Toc30874"/>
      <w:bookmarkStart w:id="5" w:name="_Toc23410"/>
      <w:bookmarkStart w:id="6" w:name="_Toc18339"/>
      <w:r>
        <w:rPr>
          <w:rFonts w:hint="eastAsia" w:ascii="宋体" w:hAnsi="宋体" w:cs="宋体"/>
          <w:b/>
          <w:color w:val="auto"/>
          <w:kern w:val="0"/>
          <w:sz w:val="24"/>
          <w:highlight w:val="none"/>
        </w:rPr>
        <w:t>一、工程概况</w:t>
      </w:r>
      <w:bookmarkEnd w:id="3"/>
      <w:bookmarkEnd w:id="4"/>
      <w:bookmarkEnd w:id="5"/>
      <w:bookmarkEnd w:id="6"/>
    </w:p>
    <w:p w14:paraId="0FAA1B14">
      <w:pPr>
        <w:numPr>
          <w:ilvl w:val="-1"/>
          <w:numId w:val="0"/>
        </w:numPr>
        <w:snapToGri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1.1 </w:t>
      </w:r>
      <w:r>
        <w:rPr>
          <w:rFonts w:hint="eastAsia" w:ascii="宋体" w:hAnsi="宋体" w:cs="宋体"/>
          <w:color w:val="auto"/>
          <w:kern w:val="0"/>
          <w:sz w:val="24"/>
          <w:highlight w:val="none"/>
        </w:rPr>
        <w:t>工程名称：</w:t>
      </w:r>
      <w:r>
        <w:rPr>
          <w:rFonts w:hint="eastAsia" w:ascii="宋体" w:hAnsi="宋体" w:cs="宋体"/>
          <w:b w:val="0"/>
          <w:bCs w:val="0"/>
          <w:color w:val="auto"/>
          <w:sz w:val="24"/>
          <w:szCs w:val="24"/>
          <w:highlight w:val="none"/>
          <w:u w:val="single"/>
          <w:lang w:val="en-US" w:eastAsia="zh-CN"/>
        </w:rPr>
        <w:t>白云区马沥站北侧</w:t>
      </w:r>
      <w:r>
        <w:rPr>
          <w:rFonts w:hint="eastAsia" w:ascii="宋体" w:hAnsi="宋体" w:eastAsia="宋体" w:cs="宋体"/>
          <w:b w:val="0"/>
          <w:bCs w:val="0"/>
          <w:color w:val="auto"/>
          <w:sz w:val="24"/>
          <w:szCs w:val="24"/>
          <w:highlight w:val="none"/>
          <w:u w:val="single"/>
          <w:lang w:val="en-US" w:eastAsia="zh-CN"/>
        </w:rPr>
        <w:t>保障性住房项目</w:t>
      </w:r>
      <w:r>
        <w:rPr>
          <w:rFonts w:hint="eastAsia" w:ascii="宋体" w:hAnsi="宋体" w:cs="宋体"/>
          <w:b w:val="0"/>
          <w:bCs w:val="0"/>
          <w:color w:val="auto"/>
          <w:sz w:val="24"/>
          <w:szCs w:val="24"/>
          <w:highlight w:val="none"/>
          <w:u w:val="single"/>
          <w:lang w:val="en-US" w:eastAsia="zh-CN"/>
        </w:rPr>
        <w:t>园林绿化及配套设施工程</w:t>
      </w:r>
      <w:r>
        <w:rPr>
          <w:rFonts w:hint="eastAsia" w:ascii="宋体" w:hAnsi="宋体" w:cs="宋体"/>
          <w:color w:val="auto"/>
          <w:kern w:val="0"/>
          <w:sz w:val="24"/>
          <w:highlight w:val="none"/>
          <w:u w:val="single"/>
          <w:lang w:val="en-US" w:eastAsia="zh-CN"/>
        </w:rPr>
        <w:t>。</w:t>
      </w:r>
    </w:p>
    <w:p w14:paraId="6F0D3FE9">
      <w:pPr>
        <w:numPr>
          <w:ilvl w:val="-1"/>
          <w:numId w:val="0"/>
        </w:numPr>
        <w:snapToGrid/>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1.2 </w:t>
      </w:r>
      <w:r>
        <w:rPr>
          <w:rFonts w:hint="eastAsia" w:ascii="宋体" w:hAnsi="宋体" w:cs="宋体"/>
          <w:color w:val="auto"/>
          <w:kern w:val="0"/>
          <w:sz w:val="24"/>
          <w:highlight w:val="none"/>
        </w:rPr>
        <w:t>工程地点：</w:t>
      </w:r>
      <w:r>
        <w:rPr>
          <w:rFonts w:hint="eastAsia" w:ascii="宋体" w:hAnsi="宋体" w:eastAsia="宋体" w:cs="宋体"/>
          <w:b w:val="0"/>
          <w:bCs w:val="0"/>
          <w:color w:val="auto"/>
          <w:sz w:val="24"/>
          <w:szCs w:val="24"/>
          <w:highlight w:val="none"/>
          <w:u w:val="single"/>
          <w:lang w:val="en-US" w:eastAsia="zh-CN"/>
        </w:rPr>
        <w:t>广州市白云区钟落潭镇马沥地铁站北侧。</w:t>
      </w:r>
      <w:r>
        <w:rPr>
          <w:rFonts w:hint="eastAsia" w:ascii="宋体" w:hAnsi="宋体" w:cs="宋体"/>
          <w:color w:val="auto"/>
          <w:kern w:val="0"/>
          <w:sz w:val="24"/>
          <w:highlight w:val="none"/>
          <w:lang w:val="en-US" w:eastAsia="zh-CN"/>
        </w:rPr>
        <w:t xml:space="preserve">                         </w:t>
      </w:r>
    </w:p>
    <w:p w14:paraId="1E20423B">
      <w:pPr>
        <w:numPr>
          <w:ilvl w:val="-1"/>
          <w:numId w:val="0"/>
        </w:numPr>
        <w:snapToGrid w:val="0"/>
        <w:spacing w:line="360" w:lineRule="auto"/>
        <w:ind w:left="0" w:leftChars="0"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u w:val="none"/>
          <w:lang w:val="en-US" w:eastAsia="zh-CN"/>
        </w:rPr>
        <w:t xml:space="preserve">1.3 </w:t>
      </w:r>
      <w:r>
        <w:rPr>
          <w:rFonts w:hint="eastAsia" w:ascii="宋体" w:hAnsi="宋体" w:cs="宋体"/>
          <w:color w:val="auto"/>
          <w:kern w:val="0"/>
          <w:sz w:val="24"/>
          <w:highlight w:val="none"/>
          <w:u w:val="none"/>
        </w:rPr>
        <w:t>工程规模：</w:t>
      </w:r>
      <w:r>
        <w:rPr>
          <w:rFonts w:hint="eastAsia" w:ascii="宋体" w:hAnsi="宋体" w:eastAsia="宋体" w:cs="宋体"/>
          <w:sz w:val="24"/>
          <w:szCs w:val="24"/>
          <w:highlight w:val="none"/>
          <w:u w:val="single"/>
          <w:lang w:val="en-US" w:eastAsia="zh-CN"/>
        </w:rPr>
        <w:t>本项目总用地面积21778㎡，总建筑面积约77880.30㎡，包括4栋配售型保障房（其中1号、2号楼26层，3号、4号楼为32层），1层地下室，裙楼设置社区居委会、社区议事厅、社区服务站、社区警务室、文化室、居民健身场所、养老服务机构、商业等公建配套</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其中园林绿化及配套设施工程面积约19357㎡</w:t>
      </w:r>
      <w:r>
        <w:rPr>
          <w:rFonts w:hint="eastAsia" w:ascii="宋体" w:hAnsi="宋体" w:eastAsia="宋体" w:cs="宋体"/>
          <w:b w:val="0"/>
          <w:bCs w:val="0"/>
          <w:color w:val="auto"/>
          <w:sz w:val="24"/>
          <w:szCs w:val="24"/>
          <w:highlight w:val="none"/>
          <w:u w:val="single"/>
          <w:lang w:val="en-US" w:eastAsia="zh-CN"/>
        </w:rPr>
        <w:t>。本项目的建设规模及指标最终以政府相关部门的批复、发包人选定方案及发</w:t>
      </w:r>
      <w:r>
        <w:rPr>
          <w:rFonts w:hint="eastAsia" w:ascii="宋体" w:hAnsi="宋体" w:eastAsia="宋体" w:cs="宋体"/>
          <w:b w:val="0"/>
          <w:bCs w:val="0"/>
          <w:color w:val="auto"/>
          <w:spacing w:val="-6"/>
          <w:sz w:val="24"/>
          <w:szCs w:val="24"/>
          <w:highlight w:val="none"/>
          <w:u w:val="single"/>
          <w:lang w:val="en-US" w:eastAsia="zh-CN"/>
        </w:rPr>
        <w:t>包人下发的图纸为准，发包人有权根据批复意见进行调整，专业承包人应给予支持。</w:t>
      </w:r>
    </w:p>
    <w:p w14:paraId="1C46DE64">
      <w:pPr>
        <w:autoSpaceDE w:val="0"/>
        <w:autoSpaceDN w:val="0"/>
        <w:adjustRightInd w:val="0"/>
        <w:spacing w:line="360" w:lineRule="auto"/>
        <w:ind w:firstLine="482" w:firstLineChars="200"/>
        <w:outlineLvl w:val="1"/>
        <w:rPr>
          <w:rFonts w:hint="eastAsia" w:ascii="宋体" w:hAnsi="宋体" w:eastAsia="宋体" w:cs="宋体"/>
          <w:b/>
          <w:color w:val="auto"/>
          <w:kern w:val="0"/>
          <w:sz w:val="24"/>
          <w:highlight w:val="none"/>
          <w:lang w:eastAsia="zh-CN"/>
        </w:rPr>
      </w:pPr>
      <w:bookmarkStart w:id="7" w:name="_Toc27506"/>
      <w:bookmarkStart w:id="8" w:name="_Toc8460"/>
      <w:bookmarkStart w:id="9" w:name="_Toc13200"/>
      <w:bookmarkStart w:id="10" w:name="_Toc24652"/>
      <w:r>
        <w:rPr>
          <w:rFonts w:hint="eastAsia" w:ascii="宋体" w:hAnsi="宋体" w:cs="宋体"/>
          <w:b/>
          <w:color w:val="auto"/>
          <w:kern w:val="0"/>
          <w:sz w:val="24"/>
          <w:highlight w:val="none"/>
        </w:rPr>
        <w:t>二、工程承包范围</w:t>
      </w:r>
      <w:bookmarkEnd w:id="7"/>
      <w:bookmarkEnd w:id="8"/>
      <w:bookmarkEnd w:id="9"/>
      <w:bookmarkEnd w:id="10"/>
      <w:r>
        <w:rPr>
          <w:rFonts w:hint="eastAsia" w:ascii="宋体" w:hAnsi="宋体" w:cs="宋体"/>
          <w:b/>
          <w:color w:val="auto"/>
          <w:kern w:val="0"/>
          <w:sz w:val="24"/>
          <w:highlight w:val="none"/>
          <w:lang w:eastAsia="zh-CN"/>
        </w:rPr>
        <w:t>、内容和承包方式</w:t>
      </w:r>
    </w:p>
    <w:p w14:paraId="51B5751C">
      <w:pPr>
        <w:spacing w:line="360" w:lineRule="auto"/>
        <w:ind w:firstLine="480" w:firstLineChars="200"/>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2.1承包范围及内容</w:t>
      </w:r>
    </w:p>
    <w:p w14:paraId="0B2A6D9E">
      <w:pPr>
        <w:spacing w:line="360" w:lineRule="auto"/>
        <w:ind w:firstLine="480" w:firstLineChars="200"/>
        <w:rPr>
          <w:rFonts w:hint="eastAsia" w:ascii="宋体" w:hAnsi="宋体" w:cs="宋体"/>
          <w:color w:val="auto"/>
          <w:sz w:val="24"/>
          <w:highlight w:val="none"/>
          <w:u w:val="single"/>
          <w:lang w:eastAsia="zh-CN"/>
        </w:rPr>
      </w:pPr>
      <w:r>
        <w:rPr>
          <w:rFonts w:hint="eastAsia" w:ascii="宋体" w:hAnsi="宋体" w:cs="宋体"/>
          <w:color w:val="auto"/>
          <w:sz w:val="24"/>
          <w:szCs w:val="24"/>
          <w:highlight w:val="none"/>
          <w:u w:val="single"/>
          <w:lang w:val="en-US" w:eastAsia="zh-CN"/>
        </w:rPr>
        <w:t>2.1.1</w:t>
      </w:r>
      <w:r>
        <w:rPr>
          <w:rFonts w:hint="eastAsia" w:ascii="宋体" w:hAnsi="宋体" w:eastAsia="宋体" w:cs="宋体"/>
          <w:sz w:val="24"/>
          <w:szCs w:val="24"/>
          <w:highlight w:val="none"/>
          <w:u w:val="single"/>
        </w:rPr>
        <w:t>根据发包人提供的基础资料、招标文件、工程量清单、发包人盖章确认的施工图纸以及合同约定，承担白云区</w:t>
      </w:r>
      <w:r>
        <w:rPr>
          <w:rFonts w:hint="eastAsia" w:ascii="宋体" w:hAnsi="宋体" w:eastAsia="宋体" w:cs="宋体"/>
          <w:sz w:val="24"/>
          <w:szCs w:val="24"/>
          <w:highlight w:val="none"/>
          <w:u w:val="single"/>
          <w:lang w:val="en-US" w:eastAsia="zh-CN"/>
        </w:rPr>
        <w:t>马沥站北</w:t>
      </w:r>
      <w:r>
        <w:rPr>
          <w:rFonts w:hint="eastAsia" w:ascii="宋体" w:hAnsi="宋体" w:eastAsia="宋体" w:cs="宋体"/>
          <w:sz w:val="24"/>
          <w:szCs w:val="24"/>
          <w:highlight w:val="none"/>
          <w:u w:val="single"/>
        </w:rPr>
        <w:t>侧保障性住房项目</w:t>
      </w:r>
      <w:r>
        <w:rPr>
          <w:rFonts w:hint="eastAsia" w:ascii="宋体" w:hAnsi="宋体" w:eastAsia="宋体" w:cs="宋体"/>
          <w:sz w:val="24"/>
          <w:szCs w:val="24"/>
          <w:highlight w:val="none"/>
          <w:u w:val="single"/>
          <w:lang w:val="en-US" w:eastAsia="zh-CN"/>
        </w:rPr>
        <w:t>园林绿化及配套设施工程施工范围内容所涉及的工程，包括但不限于空中花园、硬景、软景工程、景</w:t>
      </w:r>
      <w:r>
        <w:rPr>
          <w:rFonts w:hint="eastAsia" w:ascii="宋体" w:hAnsi="宋体" w:eastAsia="宋体" w:cs="宋体"/>
          <w:sz w:val="24"/>
          <w:szCs w:val="24"/>
          <w:u w:val="single"/>
          <w:lang w:val="en-US" w:eastAsia="zh-CN"/>
        </w:rPr>
        <w:t>观灯具等配套设施工程</w:t>
      </w:r>
      <w:r>
        <w:rPr>
          <w:rFonts w:hint="eastAsia" w:ascii="宋体" w:hAnsi="宋体" w:eastAsia="宋体" w:cs="宋体"/>
          <w:sz w:val="24"/>
          <w:szCs w:val="24"/>
          <w:u w:val="single"/>
        </w:rPr>
        <w:t>（具体以本项目招标文件、施工图纸、工程量清单及施工合同约定为准）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具体详见《发包人技术要求》</w:t>
      </w:r>
      <w:r>
        <w:rPr>
          <w:rFonts w:hint="eastAsia" w:ascii="宋体" w:hAnsi="宋体" w:cs="宋体"/>
          <w:color w:val="auto"/>
          <w:sz w:val="24"/>
          <w:highlight w:val="none"/>
          <w:u w:val="single"/>
          <w:lang w:eastAsia="zh-CN"/>
        </w:rPr>
        <w:t>。</w:t>
      </w:r>
    </w:p>
    <w:p w14:paraId="3F31BB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highlight w:val="none"/>
          <w:u w:val="single"/>
          <w:lang w:val="en-US" w:eastAsia="zh-CN"/>
        </w:rPr>
        <w:t>2.1.2</w:t>
      </w:r>
      <w:r>
        <w:rPr>
          <w:rFonts w:hint="eastAsia" w:ascii="宋体" w:hAnsi="宋体" w:eastAsia="宋体" w:cs="宋体"/>
          <w:sz w:val="24"/>
          <w:szCs w:val="24"/>
          <w:u w:val="single"/>
        </w:rPr>
        <w:t>上述专业工程属于</w:t>
      </w:r>
      <w:r>
        <w:rPr>
          <w:rFonts w:hint="eastAsia" w:ascii="宋体" w:hAnsi="宋体" w:eastAsia="宋体" w:cs="宋体"/>
          <w:sz w:val="24"/>
          <w:szCs w:val="24"/>
          <w:u w:val="single"/>
          <w:lang w:val="en-US" w:eastAsia="zh-CN"/>
        </w:rPr>
        <w:t>专业</w:t>
      </w:r>
      <w:r>
        <w:rPr>
          <w:rFonts w:hint="eastAsia" w:ascii="宋体" w:hAnsi="宋体" w:eastAsia="宋体" w:cs="宋体"/>
          <w:sz w:val="24"/>
          <w:szCs w:val="24"/>
          <w:u w:val="single"/>
        </w:rPr>
        <w:t>承包人施工范围内工作</w:t>
      </w:r>
      <w:r>
        <w:rPr>
          <w:rFonts w:hint="eastAsia" w:ascii="宋体" w:hAnsi="宋体" w:eastAsia="宋体" w:cs="宋体"/>
          <w:color w:val="auto"/>
          <w:sz w:val="24"/>
          <w:szCs w:val="24"/>
          <w:highlight w:val="none"/>
          <w:u w:val="single"/>
          <w:lang w:val="en-US" w:eastAsia="zh-CN"/>
        </w:rPr>
        <w:t>，专业承包人对其质量、安全、进度等负责，</w:t>
      </w:r>
      <w:r>
        <w:rPr>
          <w:rFonts w:hint="eastAsia" w:ascii="宋体" w:hAnsi="宋体" w:cs="宋体"/>
          <w:color w:val="auto"/>
          <w:sz w:val="24"/>
          <w:szCs w:val="24"/>
          <w:highlight w:val="none"/>
          <w:u w:val="single"/>
          <w:lang w:val="en-US" w:eastAsia="zh-CN"/>
        </w:rPr>
        <w:t>园林绿化及配套设施</w:t>
      </w:r>
      <w:r>
        <w:rPr>
          <w:rFonts w:hint="eastAsia" w:ascii="宋体" w:hAnsi="宋体" w:eastAsia="宋体" w:cs="宋体"/>
          <w:color w:val="auto"/>
          <w:sz w:val="24"/>
          <w:szCs w:val="24"/>
          <w:highlight w:val="none"/>
          <w:u w:val="single"/>
          <w:lang w:val="en-US" w:eastAsia="zh-CN"/>
        </w:rPr>
        <w:t>专业</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u w:val="single"/>
          <w:lang w:val="en-US" w:eastAsia="zh-CN"/>
        </w:rPr>
        <w:t>须配合施工</w:t>
      </w:r>
      <w:r>
        <w:rPr>
          <w:rFonts w:hint="eastAsia" w:ascii="宋体" w:hAnsi="宋体" w:eastAsia="宋体" w:cs="宋体"/>
          <w:color w:val="auto"/>
          <w:sz w:val="24"/>
          <w:szCs w:val="24"/>
          <w:highlight w:val="none"/>
          <w:u w:val="single"/>
        </w:rPr>
        <w:t>总承包管理;</w:t>
      </w:r>
      <w:r>
        <w:rPr>
          <w:rFonts w:hint="eastAsia" w:ascii="宋体" w:hAnsi="宋体" w:eastAsia="宋体" w:cs="宋体"/>
          <w:color w:val="auto"/>
          <w:sz w:val="24"/>
          <w:szCs w:val="24"/>
          <w:highlight w:val="none"/>
          <w:u w:val="single"/>
          <w:lang w:val="en-US" w:eastAsia="zh-CN"/>
        </w:rPr>
        <w:t>专业承包人施工</w:t>
      </w:r>
      <w:r>
        <w:rPr>
          <w:rFonts w:hint="eastAsia" w:ascii="宋体" w:hAnsi="宋体" w:eastAsia="宋体" w:cs="宋体"/>
          <w:color w:val="auto"/>
          <w:sz w:val="24"/>
          <w:szCs w:val="24"/>
          <w:highlight w:val="none"/>
          <w:u w:val="single"/>
        </w:rPr>
        <w:t>及配合服务范围内容及工作界面详见《发包人技术要求》。</w:t>
      </w:r>
    </w:p>
    <w:p w14:paraId="65B81E7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szCs w:val="24"/>
          <w:highlight w:val="none"/>
          <w:u w:val="single"/>
          <w:lang w:val="en-US" w:eastAsia="zh-CN"/>
        </w:rPr>
        <w:t>2.1.3</w:t>
      </w:r>
      <w:r>
        <w:rPr>
          <w:rFonts w:hint="eastAsia" w:ascii="宋体" w:hAnsi="宋体" w:eastAsia="宋体" w:cs="宋体"/>
          <w:color w:val="auto"/>
          <w:sz w:val="24"/>
          <w:szCs w:val="24"/>
          <w:highlight w:val="none"/>
          <w:u w:val="single"/>
          <w:lang w:val="en-US" w:eastAsia="zh-CN"/>
        </w:rPr>
        <w:t>专业承包人</w:t>
      </w:r>
      <w:r>
        <w:rPr>
          <w:rFonts w:hint="eastAsia" w:ascii="宋体" w:hAnsi="宋体" w:cs="宋体"/>
          <w:color w:val="auto"/>
          <w:sz w:val="24"/>
          <w:szCs w:val="24"/>
          <w:highlight w:val="none"/>
          <w:u w:val="single"/>
          <w:lang w:val="en-US" w:eastAsia="zh-CN"/>
        </w:rPr>
        <w:t>须自行负责本合同范围内成品保护，分阶段完成开荒保洁（具体要求见《发包人技术要求》）；</w:t>
      </w:r>
      <w:r>
        <w:rPr>
          <w:rFonts w:hint="eastAsia" w:ascii="宋体" w:hAnsi="宋体" w:eastAsia="宋体" w:cs="宋体"/>
          <w:sz w:val="24"/>
          <w:szCs w:val="24"/>
          <w:u w:val="single"/>
          <w:lang w:val="en-US" w:eastAsia="zh-CN"/>
        </w:rPr>
        <w:t>专业</w:t>
      </w:r>
      <w:r>
        <w:rPr>
          <w:rFonts w:hint="eastAsia" w:ascii="宋体" w:hAnsi="宋体" w:eastAsia="宋体" w:cs="宋体"/>
          <w:sz w:val="24"/>
          <w:szCs w:val="24"/>
          <w:u w:val="single"/>
        </w:rPr>
        <w:t>承包人须按照发包人关于</w:t>
      </w:r>
      <w:r>
        <w:rPr>
          <w:rFonts w:hint="eastAsia" w:ascii="宋体" w:hAnsi="宋体" w:eastAsia="宋体" w:cs="宋体"/>
          <w:sz w:val="24"/>
          <w:szCs w:val="24"/>
          <w:u w:val="single"/>
          <w:lang w:val="en-US" w:eastAsia="zh-CN"/>
        </w:rPr>
        <w:t>景观局部样板、</w:t>
      </w:r>
      <w:r>
        <w:rPr>
          <w:rFonts w:hint="eastAsia" w:ascii="宋体" w:hAnsi="宋体" w:eastAsia="宋体" w:cs="宋体"/>
          <w:sz w:val="24"/>
          <w:szCs w:val="24"/>
          <w:u w:val="single"/>
        </w:rPr>
        <w:t>样板</w:t>
      </w:r>
      <w:r>
        <w:rPr>
          <w:rFonts w:hint="eastAsia" w:ascii="宋体" w:hAnsi="宋体" w:eastAsia="宋体" w:cs="宋体"/>
          <w:sz w:val="24"/>
          <w:szCs w:val="24"/>
          <w:u w:val="single"/>
          <w:lang w:val="en-US" w:eastAsia="zh-CN"/>
        </w:rPr>
        <w:t>展示区</w:t>
      </w:r>
      <w:r>
        <w:rPr>
          <w:rFonts w:hint="eastAsia" w:ascii="宋体" w:hAnsi="宋体" w:eastAsia="宋体" w:cs="宋体"/>
          <w:sz w:val="24"/>
          <w:szCs w:val="24"/>
          <w:u w:val="single"/>
        </w:rPr>
        <w:t>的方案设计和时间节点要求，完成</w:t>
      </w:r>
      <w:r>
        <w:rPr>
          <w:rFonts w:hint="eastAsia" w:ascii="宋体" w:hAnsi="宋体" w:eastAsia="宋体" w:cs="宋体"/>
          <w:sz w:val="24"/>
          <w:szCs w:val="24"/>
          <w:u w:val="single"/>
          <w:lang w:val="en-US" w:eastAsia="zh-CN"/>
        </w:rPr>
        <w:t>景观局部样板及</w:t>
      </w:r>
      <w:r>
        <w:rPr>
          <w:rFonts w:hint="eastAsia" w:ascii="宋体" w:hAnsi="宋体" w:eastAsia="宋体" w:cs="宋体"/>
          <w:sz w:val="24"/>
          <w:szCs w:val="24"/>
          <w:u w:val="single"/>
        </w:rPr>
        <w:t>样板</w:t>
      </w:r>
      <w:r>
        <w:rPr>
          <w:rFonts w:hint="eastAsia" w:ascii="宋体" w:hAnsi="宋体" w:eastAsia="宋体" w:cs="宋体"/>
          <w:sz w:val="24"/>
          <w:szCs w:val="24"/>
          <w:u w:val="single"/>
          <w:lang w:val="en-US" w:eastAsia="zh-CN"/>
        </w:rPr>
        <w:t>展示区</w:t>
      </w:r>
      <w:r>
        <w:rPr>
          <w:rFonts w:hint="eastAsia" w:ascii="宋体" w:hAnsi="宋体" w:eastAsia="宋体" w:cs="宋体"/>
          <w:sz w:val="24"/>
          <w:szCs w:val="24"/>
          <w:u w:val="single"/>
        </w:rPr>
        <w:t>。发包人有权根据实际情况调整</w:t>
      </w:r>
      <w:r>
        <w:rPr>
          <w:rFonts w:hint="eastAsia" w:ascii="宋体" w:hAnsi="宋体" w:eastAsia="宋体" w:cs="宋体"/>
          <w:sz w:val="24"/>
          <w:szCs w:val="24"/>
          <w:u w:val="single"/>
          <w:lang w:val="en-US" w:eastAsia="zh-CN"/>
        </w:rPr>
        <w:t>景观局部样板及</w:t>
      </w:r>
      <w:r>
        <w:rPr>
          <w:rFonts w:hint="eastAsia" w:ascii="宋体" w:hAnsi="宋体" w:eastAsia="宋体" w:cs="宋体"/>
          <w:sz w:val="24"/>
          <w:szCs w:val="24"/>
          <w:u w:val="single"/>
        </w:rPr>
        <w:t>样板</w:t>
      </w:r>
      <w:r>
        <w:rPr>
          <w:rFonts w:hint="eastAsia" w:ascii="宋体" w:hAnsi="宋体" w:eastAsia="宋体" w:cs="宋体"/>
          <w:sz w:val="24"/>
          <w:szCs w:val="24"/>
          <w:u w:val="single"/>
          <w:lang w:val="en-US" w:eastAsia="zh-CN"/>
        </w:rPr>
        <w:t>展示区</w:t>
      </w:r>
      <w:r>
        <w:rPr>
          <w:rFonts w:hint="eastAsia" w:ascii="宋体" w:hAnsi="宋体" w:eastAsia="宋体" w:cs="宋体"/>
          <w:sz w:val="24"/>
          <w:szCs w:val="24"/>
          <w:u w:val="single"/>
        </w:rPr>
        <w:t>方案及设计文件，</w:t>
      </w:r>
      <w:r>
        <w:rPr>
          <w:rFonts w:hint="eastAsia" w:ascii="宋体" w:hAnsi="宋体" w:eastAsia="宋体" w:cs="宋体"/>
          <w:sz w:val="24"/>
          <w:szCs w:val="24"/>
          <w:u w:val="single"/>
          <w:lang w:val="en-US" w:eastAsia="zh-CN"/>
        </w:rPr>
        <w:t>专业</w:t>
      </w:r>
      <w:r>
        <w:rPr>
          <w:rFonts w:hint="eastAsia" w:ascii="宋体" w:hAnsi="宋体" w:eastAsia="宋体" w:cs="宋体"/>
          <w:sz w:val="24"/>
          <w:szCs w:val="24"/>
          <w:u w:val="single"/>
        </w:rPr>
        <w:t>承包人须无条件执行并完成相关做法调整（不限次数），直至按发包人确认的方案及设计文件完成</w:t>
      </w:r>
      <w:r>
        <w:rPr>
          <w:rFonts w:hint="eastAsia" w:ascii="宋体" w:hAnsi="宋体" w:eastAsia="宋体" w:cs="宋体"/>
          <w:sz w:val="24"/>
          <w:szCs w:val="24"/>
          <w:u w:val="single"/>
          <w:lang w:val="en-US" w:eastAsia="zh-CN"/>
        </w:rPr>
        <w:t>景观局部样板及</w:t>
      </w:r>
      <w:r>
        <w:rPr>
          <w:rFonts w:hint="eastAsia" w:ascii="宋体" w:hAnsi="宋体" w:eastAsia="宋体" w:cs="宋体"/>
          <w:sz w:val="24"/>
          <w:szCs w:val="24"/>
          <w:u w:val="single"/>
        </w:rPr>
        <w:t>样板</w:t>
      </w:r>
      <w:r>
        <w:rPr>
          <w:rFonts w:hint="eastAsia" w:ascii="宋体" w:hAnsi="宋体" w:eastAsia="宋体" w:cs="宋体"/>
          <w:sz w:val="24"/>
          <w:szCs w:val="24"/>
          <w:u w:val="single"/>
          <w:lang w:val="en-US" w:eastAsia="zh-CN"/>
        </w:rPr>
        <w:t>展示区</w:t>
      </w:r>
      <w:r>
        <w:rPr>
          <w:rFonts w:hint="eastAsia" w:ascii="宋体" w:hAnsi="宋体" w:cs="宋体"/>
          <w:color w:val="auto"/>
          <w:sz w:val="24"/>
          <w:szCs w:val="24"/>
          <w:highlight w:val="none"/>
          <w:u w:val="single"/>
          <w:lang w:val="en-US" w:eastAsia="zh-CN"/>
        </w:rPr>
        <w:t>。上述</w:t>
      </w:r>
      <w:r>
        <w:rPr>
          <w:rFonts w:hint="eastAsia" w:ascii="宋体" w:hAnsi="宋体" w:eastAsia="宋体" w:cs="宋体"/>
          <w:color w:val="auto"/>
          <w:sz w:val="24"/>
          <w:szCs w:val="24"/>
          <w:highlight w:val="none"/>
          <w:u w:val="single"/>
          <w:lang w:val="en-US" w:eastAsia="zh-CN"/>
        </w:rPr>
        <w:t>相关费用</w:t>
      </w:r>
      <w:r>
        <w:rPr>
          <w:rFonts w:hint="eastAsia" w:ascii="宋体" w:hAnsi="宋体" w:cs="宋体"/>
          <w:color w:val="auto"/>
          <w:sz w:val="24"/>
          <w:szCs w:val="24"/>
          <w:highlight w:val="none"/>
          <w:u w:val="single"/>
          <w:lang w:val="en-US" w:eastAsia="zh-CN"/>
        </w:rPr>
        <w:t>在投标报价时综合考虑，</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lang w:val="en-US" w:eastAsia="zh-CN"/>
        </w:rPr>
        <w:t>不</w:t>
      </w:r>
      <w:r>
        <w:rPr>
          <w:rFonts w:hint="eastAsia" w:ascii="宋体" w:hAnsi="宋体" w:cs="宋体"/>
          <w:color w:val="auto"/>
          <w:sz w:val="24"/>
          <w:szCs w:val="24"/>
          <w:highlight w:val="none"/>
          <w:u w:val="single"/>
          <w:lang w:val="en-US" w:eastAsia="zh-CN"/>
        </w:rPr>
        <w:t>再</w:t>
      </w:r>
      <w:r>
        <w:rPr>
          <w:rFonts w:hint="eastAsia" w:ascii="宋体" w:hAnsi="宋体" w:eastAsia="宋体" w:cs="宋体"/>
          <w:color w:val="auto"/>
          <w:sz w:val="24"/>
          <w:szCs w:val="24"/>
          <w:highlight w:val="none"/>
          <w:u w:val="single"/>
          <w:lang w:val="en-US" w:eastAsia="zh-CN"/>
        </w:rPr>
        <w:t>另行计价</w:t>
      </w:r>
      <w:r>
        <w:rPr>
          <w:rFonts w:hint="eastAsia" w:ascii="宋体" w:hAnsi="宋体" w:cs="宋体"/>
          <w:color w:val="auto"/>
          <w:sz w:val="24"/>
          <w:szCs w:val="24"/>
          <w:highlight w:val="none"/>
          <w:u w:val="single"/>
          <w:lang w:val="en-US" w:eastAsia="zh-CN"/>
        </w:rPr>
        <w:t>及</w:t>
      </w:r>
      <w:r>
        <w:rPr>
          <w:rFonts w:hint="eastAsia" w:ascii="宋体" w:hAnsi="宋体" w:eastAsia="宋体" w:cs="宋体"/>
          <w:color w:val="auto"/>
          <w:sz w:val="24"/>
          <w:szCs w:val="24"/>
          <w:highlight w:val="none"/>
          <w:u w:val="single"/>
          <w:lang w:val="en-US" w:eastAsia="zh-CN"/>
        </w:rPr>
        <w:t>支付</w:t>
      </w:r>
      <w:r>
        <w:rPr>
          <w:rFonts w:hint="eastAsia" w:ascii="宋体" w:hAnsi="宋体" w:cs="宋体"/>
          <w:color w:val="auto"/>
          <w:sz w:val="24"/>
          <w:highlight w:val="none"/>
          <w:u w:val="single"/>
        </w:rPr>
        <w:t>。</w:t>
      </w:r>
    </w:p>
    <w:p w14:paraId="78E95FE5">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bookmarkStart w:id="11" w:name="_Toc4789"/>
      <w:bookmarkStart w:id="12" w:name="_Toc1781"/>
      <w:bookmarkStart w:id="13" w:name="_Toc10497"/>
      <w:bookmarkStart w:id="14" w:name="_Toc31077"/>
      <w:r>
        <w:rPr>
          <w:rFonts w:hint="eastAsia" w:ascii="宋体" w:hAnsi="宋体" w:cs="宋体"/>
          <w:bCs/>
          <w:snapToGrid w:val="0"/>
          <w:color w:val="auto"/>
          <w:kern w:val="0"/>
          <w:sz w:val="24"/>
          <w:szCs w:val="24"/>
          <w:highlight w:val="none"/>
        </w:rPr>
        <w:t>2.2承包方式</w:t>
      </w:r>
    </w:p>
    <w:p w14:paraId="6E88A0F0">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u w:val="single"/>
        </w:rPr>
        <w:t>由</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承包人按照本合同约定范围和图纸内容实行施工</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承包，以及为完成工程合同约定范围及图纸内容所需要执行的相关工作，包括但不限于包工、包料、包质量、包安全生产、包文明施工、包工期、包承包范围内工程验收通过、包移交、包结算、包</w:t>
      </w:r>
      <w:r>
        <w:rPr>
          <w:rFonts w:hint="eastAsia" w:ascii="宋体" w:hAnsi="宋体" w:cs="宋体"/>
          <w:bCs/>
          <w:snapToGrid w:val="0"/>
          <w:color w:val="auto"/>
          <w:kern w:val="0"/>
          <w:sz w:val="24"/>
          <w:szCs w:val="24"/>
          <w:highlight w:val="none"/>
          <w:u w:val="single"/>
          <w:lang w:eastAsia="zh-CN"/>
        </w:rPr>
        <w:t>配合总承包人</w:t>
      </w:r>
      <w:r>
        <w:rPr>
          <w:rFonts w:hint="eastAsia" w:ascii="宋体" w:hAnsi="宋体" w:cs="宋体"/>
          <w:bCs/>
          <w:snapToGrid w:val="0"/>
          <w:color w:val="auto"/>
          <w:kern w:val="0"/>
          <w:sz w:val="24"/>
          <w:szCs w:val="24"/>
          <w:highlight w:val="none"/>
          <w:u w:val="single"/>
        </w:rPr>
        <w:t>创优实施工作和资料整理、包服从总承包</w:t>
      </w:r>
      <w:r>
        <w:rPr>
          <w:rFonts w:hint="eastAsia" w:ascii="宋体" w:hAnsi="宋体" w:cs="宋体"/>
          <w:bCs/>
          <w:snapToGrid w:val="0"/>
          <w:color w:val="auto"/>
          <w:kern w:val="0"/>
          <w:sz w:val="24"/>
          <w:szCs w:val="24"/>
          <w:highlight w:val="none"/>
          <w:u w:val="single"/>
          <w:lang w:eastAsia="zh-CN"/>
        </w:rPr>
        <w:t>人</w:t>
      </w:r>
      <w:r>
        <w:rPr>
          <w:rFonts w:hint="eastAsia" w:ascii="宋体" w:hAnsi="宋体" w:cs="宋体"/>
          <w:bCs/>
          <w:snapToGrid w:val="0"/>
          <w:color w:val="auto"/>
          <w:kern w:val="0"/>
          <w:sz w:val="24"/>
          <w:szCs w:val="24"/>
          <w:highlight w:val="none"/>
          <w:u w:val="single"/>
        </w:rPr>
        <w:t>施工总承包管理、包工程保险[含建筑（安装）一切险、第三者责任险</w:t>
      </w:r>
      <w:r>
        <w:rPr>
          <w:rFonts w:hint="eastAsia" w:ascii="宋体" w:hAnsi="宋体" w:cs="宋体"/>
          <w:bCs/>
          <w:snapToGrid w:val="0"/>
          <w:color w:val="auto"/>
          <w:kern w:val="0"/>
          <w:sz w:val="24"/>
          <w:szCs w:val="24"/>
          <w:highlight w:val="none"/>
          <w:u w:val="single"/>
          <w:lang w:eastAsia="zh-CN"/>
        </w:rPr>
        <w:t>以外的</w:t>
      </w:r>
      <w:r>
        <w:rPr>
          <w:rFonts w:hint="eastAsia" w:ascii="宋体" w:hAnsi="宋体" w:cs="宋体"/>
          <w:bCs/>
          <w:snapToGrid w:val="0"/>
          <w:color w:val="auto"/>
          <w:kern w:val="0"/>
          <w:sz w:val="24"/>
          <w:szCs w:val="24"/>
          <w:highlight w:val="none"/>
          <w:u w:val="single"/>
        </w:rPr>
        <w:t>其他保险（如有）]、包竣工图编制（须满足规划等各专项验收要求）等。合同价款按如下约定执行：</w:t>
      </w:r>
    </w:p>
    <w:p w14:paraId="265EF1CB">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u w:val="single"/>
        </w:rPr>
        <w:t>工程量清单综合单价包干及综合合价项目包干，合同价格的调整按合同专用条款</w:t>
      </w:r>
      <w:r>
        <w:rPr>
          <w:rFonts w:hint="eastAsia" w:ascii="宋体" w:hAnsi="宋体" w:cs="宋体"/>
          <w:snapToGrid w:val="0"/>
          <w:color w:val="auto"/>
          <w:kern w:val="0"/>
          <w:sz w:val="24"/>
          <w:szCs w:val="24"/>
          <w:highlight w:val="none"/>
          <w:u w:val="single"/>
        </w:rPr>
        <w:t>第2</w:t>
      </w:r>
      <w:r>
        <w:rPr>
          <w:rFonts w:hint="eastAsia" w:ascii="宋体" w:hAnsi="宋体" w:cs="宋体"/>
          <w:snapToGrid w:val="0"/>
          <w:color w:val="auto"/>
          <w:kern w:val="0"/>
          <w:sz w:val="24"/>
          <w:szCs w:val="24"/>
          <w:highlight w:val="none"/>
          <w:u w:val="single"/>
          <w:lang w:val="en-US" w:eastAsia="zh-CN"/>
        </w:rPr>
        <w:t>0</w:t>
      </w:r>
      <w:r>
        <w:rPr>
          <w:rFonts w:hint="eastAsia" w:ascii="宋体" w:hAnsi="宋体" w:cs="宋体"/>
          <w:snapToGrid w:val="0"/>
          <w:color w:val="auto"/>
          <w:kern w:val="0"/>
          <w:sz w:val="24"/>
          <w:szCs w:val="24"/>
          <w:highlight w:val="none"/>
          <w:u w:val="single"/>
        </w:rPr>
        <w:t>.3款、第</w:t>
      </w:r>
      <w:r>
        <w:rPr>
          <w:rFonts w:hint="eastAsia" w:ascii="宋体" w:hAnsi="宋体" w:cs="宋体"/>
          <w:snapToGrid w:val="0"/>
          <w:color w:val="auto"/>
          <w:kern w:val="0"/>
          <w:sz w:val="24"/>
          <w:szCs w:val="24"/>
          <w:highlight w:val="none"/>
          <w:u w:val="single"/>
          <w:lang w:eastAsia="zh-CN"/>
        </w:rPr>
        <w:t>八条</w:t>
      </w:r>
      <w:r>
        <w:rPr>
          <w:rFonts w:hint="eastAsia" w:ascii="宋体" w:hAnsi="宋体" w:cs="宋体"/>
          <w:snapToGrid w:val="0"/>
          <w:color w:val="auto"/>
          <w:kern w:val="0"/>
          <w:sz w:val="24"/>
          <w:szCs w:val="24"/>
          <w:highlight w:val="none"/>
          <w:u w:val="single"/>
        </w:rPr>
        <w:t>约定执行</w:t>
      </w:r>
      <w:r>
        <w:rPr>
          <w:rFonts w:hint="eastAsia" w:ascii="宋体" w:hAnsi="宋体" w:cs="宋体"/>
          <w:snapToGrid w:val="0"/>
          <w:color w:val="auto"/>
          <w:kern w:val="0"/>
          <w:sz w:val="24"/>
          <w:szCs w:val="24"/>
          <w:highlight w:val="none"/>
          <w:u w:val="single"/>
          <w:lang w:eastAsia="zh-CN"/>
        </w:rPr>
        <w:t>，</w:t>
      </w:r>
      <w:r>
        <w:rPr>
          <w:rFonts w:hint="eastAsia" w:ascii="宋体" w:hAnsi="宋体" w:cs="宋体"/>
          <w:bCs/>
          <w:snapToGrid w:val="0"/>
          <w:color w:val="auto"/>
          <w:kern w:val="0"/>
          <w:sz w:val="24"/>
          <w:szCs w:val="24"/>
          <w:highlight w:val="none"/>
          <w:u w:val="single"/>
        </w:rPr>
        <w:t>最终按有权结算终审部门审定价结算</w:t>
      </w:r>
      <w:r>
        <w:rPr>
          <w:rFonts w:hint="eastAsia" w:ascii="宋体" w:hAnsi="宋体" w:cs="宋体"/>
          <w:snapToGrid w:val="0"/>
          <w:color w:val="auto"/>
          <w:kern w:val="0"/>
          <w:sz w:val="24"/>
          <w:szCs w:val="24"/>
          <w:highlight w:val="none"/>
          <w:u w:val="single"/>
          <w:lang w:val="zh-CN"/>
        </w:rPr>
        <w:t>。</w:t>
      </w:r>
    </w:p>
    <w:p w14:paraId="56737C00">
      <w:pPr>
        <w:autoSpaceDE/>
        <w:autoSpaceDN/>
        <w:adjustRightInd w:val="0"/>
        <w:snapToGrid w:val="0"/>
        <w:spacing w:line="360" w:lineRule="auto"/>
        <w:ind w:right="11" w:firstLine="480" w:firstLineChars="200"/>
        <w:jc w:val="left"/>
        <w:outlineLvl w:val="2"/>
        <w:rPr>
          <w:rFonts w:hint="default" w:ascii="宋体" w:hAnsi="宋体" w:eastAsia="宋体" w:cs="宋体"/>
          <w:b/>
          <w:color w:val="auto"/>
          <w:kern w:val="0"/>
          <w:sz w:val="24"/>
          <w:highlight w:val="none"/>
          <w:lang w:val="en-US" w:eastAsia="zh-CN"/>
        </w:rPr>
      </w:pPr>
      <w:r>
        <w:rPr>
          <w:rFonts w:hint="eastAsia" w:ascii="宋体" w:hAnsi="宋体" w:cs="宋体"/>
          <w:bCs/>
          <w:snapToGrid w:val="0"/>
          <w:color w:val="auto"/>
          <w:kern w:val="0"/>
          <w:sz w:val="24"/>
          <w:szCs w:val="24"/>
          <w:highlight w:val="none"/>
        </w:rPr>
        <w:t xml:space="preserve">2.3 </w:t>
      </w:r>
      <w:r>
        <w:rPr>
          <w:rFonts w:hint="eastAsia" w:ascii="宋体" w:hAnsi="宋体" w:cs="宋体"/>
          <w:bCs/>
          <w:snapToGrid w:val="0"/>
          <w:color w:val="auto"/>
          <w:kern w:val="0"/>
          <w:sz w:val="24"/>
          <w:szCs w:val="24"/>
          <w:highlight w:val="none"/>
          <w:u w:val="single"/>
        </w:rPr>
        <w:t>发包人根据工程实施情况，有权对</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承包人的承包范围及内容进行适当调整，并按合同专用条款第</w:t>
      </w:r>
      <w:r>
        <w:rPr>
          <w:rFonts w:hint="eastAsia" w:ascii="宋体" w:hAnsi="宋体" w:cs="宋体"/>
          <w:bCs/>
          <w:snapToGrid w:val="0"/>
          <w:color w:val="auto"/>
          <w:kern w:val="0"/>
          <w:sz w:val="24"/>
          <w:szCs w:val="24"/>
          <w:highlight w:val="none"/>
          <w:u w:val="single"/>
          <w:lang w:val="en-US" w:eastAsia="zh-CN"/>
        </w:rPr>
        <w:t>20.3</w:t>
      </w:r>
      <w:r>
        <w:rPr>
          <w:rFonts w:hint="eastAsia" w:ascii="宋体" w:hAnsi="宋体" w:cs="宋体"/>
          <w:bCs/>
          <w:snapToGrid w:val="0"/>
          <w:color w:val="auto"/>
          <w:kern w:val="0"/>
          <w:sz w:val="24"/>
          <w:szCs w:val="24"/>
          <w:highlight w:val="none"/>
          <w:u w:val="single"/>
        </w:rPr>
        <w:t>款的约定处理，</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承包人必须无条件服从。</w:t>
      </w:r>
    </w:p>
    <w:p w14:paraId="637554C7">
      <w:pPr>
        <w:autoSpaceDE w:val="0"/>
        <w:autoSpaceDN w:val="0"/>
        <w:adjustRightInd w:val="0"/>
        <w:spacing w:line="360" w:lineRule="auto"/>
        <w:ind w:firstLine="482" w:firstLineChars="200"/>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rPr>
        <w:t>三、合同工期</w:t>
      </w:r>
      <w:bookmarkEnd w:id="11"/>
      <w:bookmarkEnd w:id="12"/>
      <w:bookmarkEnd w:id="13"/>
      <w:bookmarkEnd w:id="14"/>
    </w:p>
    <w:p w14:paraId="6A2DBE2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3.1 </w:t>
      </w:r>
      <w:r>
        <w:rPr>
          <w:rFonts w:hint="eastAsia" w:ascii="宋体" w:hAnsi="宋体" w:cs="宋体"/>
          <w:color w:val="auto"/>
          <w:kern w:val="0"/>
          <w:sz w:val="24"/>
          <w:highlight w:val="none"/>
        </w:rPr>
        <w:t>本项目合同总工期为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日历天。</w:t>
      </w:r>
    </w:p>
    <w:p w14:paraId="4C0066FA">
      <w:pPr>
        <w:autoSpaceDE w:val="0"/>
        <w:autoSpaceDN w:val="0"/>
        <w:adjustRightIn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暂定开工日期：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年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月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rPr>
        <w:t>（以</w:t>
      </w:r>
      <w:r>
        <w:rPr>
          <w:rFonts w:hint="eastAsia" w:ascii="宋体" w:hAnsi="宋体" w:cs="宋体"/>
          <w:bCs/>
          <w:snapToGrid w:val="0"/>
          <w:color w:val="auto"/>
          <w:kern w:val="0"/>
          <w:sz w:val="24"/>
          <w:szCs w:val="24"/>
          <w:highlight w:val="none"/>
        </w:rPr>
        <w:t>监理开工令为准</w:t>
      </w:r>
      <w:r>
        <w:rPr>
          <w:rFonts w:hint="eastAsia" w:ascii="宋体" w:hAnsi="宋体" w:cs="宋体"/>
          <w:color w:val="auto"/>
          <w:sz w:val="24"/>
          <w:highlight w:val="none"/>
        </w:rPr>
        <w:t>）</w:t>
      </w:r>
      <w:r>
        <w:rPr>
          <w:rFonts w:hint="eastAsia" w:ascii="宋体" w:hAnsi="宋体" w:cs="宋体"/>
          <w:color w:val="auto"/>
          <w:kern w:val="0"/>
          <w:sz w:val="24"/>
          <w:highlight w:val="none"/>
        </w:rPr>
        <w:t>，暂定完工日期：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月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kern w:val="0"/>
          <w:sz w:val="24"/>
          <w:highlight w:val="none"/>
        </w:rPr>
        <w:t>；</w:t>
      </w:r>
    </w:p>
    <w:p w14:paraId="39C6CF7D">
      <w:pP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暂定项目竣工验收日期：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实际开工日</w:t>
      </w:r>
      <w:r>
        <w:rPr>
          <w:rFonts w:hint="eastAsia" w:ascii="宋体" w:hAnsi="宋体" w:cs="宋体"/>
          <w:color w:val="auto"/>
          <w:sz w:val="24"/>
          <w:highlight w:val="none"/>
        </w:rPr>
        <w:t>期以</w:t>
      </w:r>
      <w:r>
        <w:rPr>
          <w:rFonts w:hint="eastAsia" w:ascii="宋体" w:hAnsi="宋体" w:cs="宋体"/>
          <w:bCs/>
          <w:snapToGrid w:val="0"/>
          <w:color w:val="auto"/>
          <w:kern w:val="0"/>
          <w:sz w:val="24"/>
          <w:szCs w:val="24"/>
          <w:highlight w:val="none"/>
        </w:rPr>
        <w:t>监理开工令</w:t>
      </w:r>
      <w:r>
        <w:rPr>
          <w:rFonts w:hint="eastAsia" w:ascii="宋体" w:hAnsi="宋体" w:cs="宋体"/>
          <w:color w:val="auto"/>
          <w:sz w:val="24"/>
          <w:highlight w:val="none"/>
        </w:rPr>
        <w:t>为准。如暂定开工日期与</w:t>
      </w:r>
      <w:r>
        <w:rPr>
          <w:rFonts w:hint="eastAsia" w:ascii="宋体" w:hAnsi="宋体" w:cs="宋体"/>
          <w:bCs/>
          <w:snapToGrid w:val="0"/>
          <w:color w:val="auto"/>
          <w:kern w:val="0"/>
          <w:sz w:val="24"/>
          <w:szCs w:val="24"/>
          <w:highlight w:val="none"/>
        </w:rPr>
        <w:t>监理开工令</w:t>
      </w:r>
      <w:r>
        <w:rPr>
          <w:rFonts w:hint="eastAsia" w:ascii="宋体" w:hAnsi="宋体" w:cs="宋体"/>
          <w:color w:val="auto"/>
          <w:sz w:val="24"/>
          <w:highlight w:val="none"/>
        </w:rPr>
        <w:t>载明时间有出入，竣工日在总工期不变情况下顺延或提前。</w:t>
      </w:r>
    </w:p>
    <w:p w14:paraId="04D1D62C">
      <w:pPr>
        <w:spacing w:line="360" w:lineRule="auto"/>
        <w:ind w:firstLine="480" w:firstLineChars="200"/>
        <w:rPr>
          <w:rFonts w:hint="eastAsia"/>
          <w:color w:val="auto"/>
          <w:highlight w:val="none"/>
          <w:u w:val="single"/>
          <w:lang w:val="en-US" w:eastAsia="zh-CN"/>
        </w:rPr>
      </w:pPr>
      <w:bookmarkStart w:id="15" w:name="_Toc25680"/>
      <w:bookmarkStart w:id="16" w:name="_Toc19683"/>
      <w:bookmarkStart w:id="17" w:name="_Toc23867"/>
      <w:bookmarkStart w:id="18" w:name="_Toc17363"/>
      <w:r>
        <w:rPr>
          <w:rFonts w:hint="eastAsia" w:ascii="宋体" w:hAnsi="宋体" w:cs="宋体"/>
          <w:b w:val="0"/>
          <w:bCs/>
          <w:color w:val="auto"/>
          <w:kern w:val="0"/>
          <w:sz w:val="24"/>
          <w:highlight w:val="none"/>
          <w:u w:val="single"/>
          <w:lang w:val="en-US" w:eastAsia="zh-CN"/>
        </w:rPr>
        <w:t xml:space="preserve">3.2 </w:t>
      </w:r>
      <w:r>
        <w:rPr>
          <w:rFonts w:hint="eastAsia" w:ascii="宋体" w:hAnsi="宋体" w:eastAsia="宋体" w:cs="宋体"/>
          <w:color w:val="auto"/>
          <w:sz w:val="24"/>
          <w:szCs w:val="24"/>
          <w:highlight w:val="none"/>
          <w:u w:val="single"/>
        </w:rPr>
        <w:t>本项目工程关键节点计划</w:t>
      </w:r>
      <w:r>
        <w:rPr>
          <w:rFonts w:hint="eastAsia" w:ascii="宋体" w:hAnsi="宋体" w:eastAsia="宋体" w:cs="宋体"/>
          <w:color w:val="auto"/>
          <w:sz w:val="24"/>
          <w:szCs w:val="24"/>
          <w:highlight w:val="none"/>
          <w:u w:val="single"/>
          <w:lang w:val="en-US" w:eastAsia="zh-CN"/>
        </w:rPr>
        <w:t>（实施时间按照发包人的具体要求为准）</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3005"/>
        <w:gridCol w:w="2427"/>
        <w:gridCol w:w="2264"/>
      </w:tblGrid>
      <w:tr w14:paraId="554A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39A3165C">
            <w:pPr>
              <w:pStyle w:val="2"/>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3206" w:type="dxa"/>
            <w:noWrap w:val="0"/>
            <w:vAlign w:val="top"/>
          </w:tcPr>
          <w:p w14:paraId="2C4771F7">
            <w:pPr>
              <w:pStyle w:val="2"/>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节点</w:t>
            </w:r>
          </w:p>
        </w:tc>
        <w:tc>
          <w:tcPr>
            <w:tcW w:w="2588" w:type="dxa"/>
            <w:noWrap w:val="0"/>
            <w:vAlign w:val="top"/>
          </w:tcPr>
          <w:p w14:paraId="5E4C9C28">
            <w:pPr>
              <w:pStyle w:val="2"/>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工期要求</w:t>
            </w:r>
          </w:p>
        </w:tc>
        <w:tc>
          <w:tcPr>
            <w:tcW w:w="2402" w:type="dxa"/>
            <w:noWrap w:val="0"/>
            <w:vAlign w:val="top"/>
          </w:tcPr>
          <w:p w14:paraId="78BEFC0B">
            <w:pPr>
              <w:pStyle w:val="2"/>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3D0F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776ED1D">
            <w:pPr>
              <w:pStyle w:val="2"/>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3206" w:type="dxa"/>
            <w:noWrap w:val="0"/>
            <w:vAlign w:val="center"/>
          </w:tcPr>
          <w:p w14:paraId="2F6E0509">
            <w:pPr>
              <w:pStyle w:val="2"/>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开工</w:t>
            </w:r>
          </w:p>
        </w:tc>
        <w:tc>
          <w:tcPr>
            <w:tcW w:w="2588" w:type="dxa"/>
            <w:noWrap w:val="0"/>
            <w:vAlign w:val="center"/>
          </w:tcPr>
          <w:p w14:paraId="2B344041">
            <w:pPr>
              <w:pStyle w:val="2"/>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202 年  月  日</w:t>
            </w:r>
          </w:p>
        </w:tc>
        <w:tc>
          <w:tcPr>
            <w:tcW w:w="2402" w:type="dxa"/>
            <w:noWrap w:val="0"/>
            <w:vAlign w:val="top"/>
          </w:tcPr>
          <w:p w14:paraId="69664A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auto"/>
                <w:sz w:val="21"/>
                <w:szCs w:val="21"/>
                <w:lang w:val="en-US" w:eastAsia="zh-CN"/>
              </w:rPr>
              <w:t>实际开工日期以监理单位发出的正式开工令为准</w:t>
            </w:r>
          </w:p>
        </w:tc>
      </w:tr>
      <w:tr w14:paraId="0B32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45CCDD39">
            <w:pPr>
              <w:pStyle w:val="2"/>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206" w:type="dxa"/>
            <w:noWrap w:val="0"/>
            <w:vAlign w:val="center"/>
          </w:tcPr>
          <w:p w14:paraId="7CDFCA17">
            <w:pPr>
              <w:pStyle w:val="2"/>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示范区（如有）</w:t>
            </w:r>
          </w:p>
        </w:tc>
        <w:tc>
          <w:tcPr>
            <w:tcW w:w="2588" w:type="dxa"/>
            <w:noWrap w:val="0"/>
            <w:vAlign w:val="center"/>
          </w:tcPr>
          <w:p w14:paraId="0B02ED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lang w:val="en-US" w:eastAsia="zh-CN"/>
              </w:rPr>
              <w:t>发包人下发指令后45天内完成</w:t>
            </w:r>
          </w:p>
        </w:tc>
        <w:tc>
          <w:tcPr>
            <w:tcW w:w="2402" w:type="dxa"/>
            <w:noWrap w:val="0"/>
            <w:vAlign w:val="center"/>
          </w:tcPr>
          <w:p w14:paraId="2002D5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lang w:val="en-US" w:eastAsia="zh-CN"/>
              </w:rPr>
              <w:t>示范区工作面移交后</w:t>
            </w:r>
          </w:p>
        </w:tc>
      </w:tr>
      <w:tr w14:paraId="7E8D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17BB4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3206" w:type="dxa"/>
            <w:noWrap w:val="0"/>
            <w:vAlign w:val="center"/>
          </w:tcPr>
          <w:p w14:paraId="11E1A6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室外排水及道路基层完工</w:t>
            </w:r>
          </w:p>
        </w:tc>
        <w:tc>
          <w:tcPr>
            <w:tcW w:w="2588" w:type="dxa"/>
            <w:noWrap w:val="0"/>
            <w:vAlign w:val="center"/>
          </w:tcPr>
          <w:p w14:paraId="30B30E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  年  月  日</w:t>
            </w:r>
          </w:p>
        </w:tc>
        <w:tc>
          <w:tcPr>
            <w:tcW w:w="2402" w:type="dxa"/>
            <w:noWrap w:val="0"/>
            <w:vAlign w:val="center"/>
          </w:tcPr>
          <w:p w14:paraId="0555E9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开工后75天</w:t>
            </w:r>
          </w:p>
        </w:tc>
      </w:tr>
      <w:tr w14:paraId="5D42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73AB67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3206" w:type="dxa"/>
            <w:noWrap w:val="0"/>
            <w:vAlign w:val="center"/>
          </w:tcPr>
          <w:p w14:paraId="2B9B15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园林绿化完工</w:t>
            </w:r>
          </w:p>
        </w:tc>
        <w:tc>
          <w:tcPr>
            <w:tcW w:w="2588" w:type="dxa"/>
            <w:noWrap w:val="0"/>
            <w:vAlign w:val="center"/>
          </w:tcPr>
          <w:p w14:paraId="633A87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  年  月  日</w:t>
            </w:r>
          </w:p>
        </w:tc>
        <w:tc>
          <w:tcPr>
            <w:tcW w:w="2402" w:type="dxa"/>
            <w:noWrap w:val="0"/>
            <w:vAlign w:val="center"/>
          </w:tcPr>
          <w:p w14:paraId="2AF5F9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开工后90天</w:t>
            </w:r>
          </w:p>
        </w:tc>
      </w:tr>
      <w:tr w14:paraId="5E20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9A779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3206" w:type="dxa"/>
            <w:noWrap w:val="0"/>
            <w:vAlign w:val="center"/>
          </w:tcPr>
          <w:p w14:paraId="0C7C22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竣工验收</w:t>
            </w:r>
          </w:p>
        </w:tc>
        <w:tc>
          <w:tcPr>
            <w:tcW w:w="2588" w:type="dxa"/>
            <w:noWrap w:val="0"/>
            <w:vAlign w:val="center"/>
          </w:tcPr>
          <w:p w14:paraId="104366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  年  月  日</w:t>
            </w:r>
          </w:p>
        </w:tc>
        <w:tc>
          <w:tcPr>
            <w:tcW w:w="2402" w:type="dxa"/>
            <w:noWrap w:val="0"/>
            <w:vAlign w:val="center"/>
          </w:tcPr>
          <w:p w14:paraId="4B5CE5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与总承包竣工验收同步</w:t>
            </w:r>
          </w:p>
        </w:tc>
      </w:tr>
      <w:tr w14:paraId="62BA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17CFE8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3206" w:type="dxa"/>
            <w:noWrap w:val="0"/>
            <w:vAlign w:val="center"/>
          </w:tcPr>
          <w:p w14:paraId="3863C9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后期改造工程（完工）</w:t>
            </w:r>
          </w:p>
        </w:tc>
        <w:tc>
          <w:tcPr>
            <w:tcW w:w="2588" w:type="dxa"/>
            <w:noWrap w:val="0"/>
            <w:vAlign w:val="center"/>
          </w:tcPr>
          <w:p w14:paraId="7B525F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  年  月  日</w:t>
            </w:r>
          </w:p>
        </w:tc>
        <w:tc>
          <w:tcPr>
            <w:tcW w:w="2402" w:type="dxa"/>
            <w:noWrap w:val="0"/>
            <w:vAlign w:val="center"/>
          </w:tcPr>
          <w:p w14:paraId="017B51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竣工验收后75天</w:t>
            </w:r>
          </w:p>
        </w:tc>
      </w:tr>
      <w:tr w14:paraId="3A6D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984B0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3206" w:type="dxa"/>
            <w:noWrap w:val="0"/>
            <w:vAlign w:val="center"/>
          </w:tcPr>
          <w:p w14:paraId="77077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后期改造工程（交付）</w:t>
            </w:r>
          </w:p>
        </w:tc>
        <w:tc>
          <w:tcPr>
            <w:tcW w:w="2588" w:type="dxa"/>
            <w:noWrap w:val="0"/>
            <w:vAlign w:val="center"/>
          </w:tcPr>
          <w:p w14:paraId="00FF7E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  年  月  日</w:t>
            </w:r>
          </w:p>
        </w:tc>
        <w:tc>
          <w:tcPr>
            <w:tcW w:w="2402" w:type="dxa"/>
            <w:noWrap w:val="0"/>
            <w:vAlign w:val="center"/>
          </w:tcPr>
          <w:p w14:paraId="3ACE2D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交付时间暂定，具备以发包人与小业主约定的交付时间为准</w:t>
            </w:r>
          </w:p>
        </w:tc>
      </w:tr>
    </w:tbl>
    <w:p w14:paraId="36CA81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3.3</w:t>
      </w:r>
      <w:r>
        <w:rPr>
          <w:rFonts w:hint="eastAsia" w:ascii="宋体" w:hAnsi="宋体" w:eastAsia="宋体" w:cs="宋体"/>
          <w:sz w:val="24"/>
          <w:szCs w:val="24"/>
          <w:u w:val="single"/>
          <w:lang w:val="en-US" w:eastAsia="zh-CN"/>
        </w:rPr>
        <w:t>如小区外围围墙在报建图内，计入</w:t>
      </w:r>
      <w:r>
        <w:rPr>
          <w:rFonts w:hint="eastAsia" w:ascii="宋体" w:hAnsi="宋体" w:eastAsia="宋体" w:cs="宋体"/>
          <w:sz w:val="24"/>
          <w:szCs w:val="24"/>
          <w:highlight w:val="none"/>
          <w:u w:val="single"/>
          <w:lang w:val="en-US" w:eastAsia="zh-CN"/>
        </w:rPr>
        <w:t>园林绿化</w:t>
      </w:r>
      <w:r>
        <w:rPr>
          <w:rFonts w:hint="eastAsia" w:ascii="宋体" w:hAnsi="宋体" w:eastAsia="宋体" w:cs="宋体"/>
          <w:sz w:val="24"/>
          <w:szCs w:val="24"/>
          <w:u w:val="single"/>
          <w:lang w:val="en-US" w:eastAsia="zh-CN"/>
        </w:rPr>
        <w:t>工期；如不在报建范围内，计入软景、硬景后期改造工期内</w:t>
      </w:r>
      <w:r>
        <w:rPr>
          <w:rFonts w:hint="eastAsia" w:ascii="宋体" w:hAnsi="宋体" w:eastAsia="宋体" w:cs="宋体"/>
          <w:color w:val="auto"/>
          <w:sz w:val="24"/>
          <w:szCs w:val="24"/>
          <w:highlight w:val="none"/>
          <w:u w:val="single"/>
          <w:lang w:val="en-US" w:eastAsia="zh-CN"/>
        </w:rPr>
        <w:t>。</w:t>
      </w:r>
    </w:p>
    <w:p w14:paraId="5EE6FF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3.4</w:t>
      </w:r>
      <w:r>
        <w:rPr>
          <w:rFonts w:hint="eastAsia" w:ascii="宋体" w:hAnsi="宋体" w:eastAsia="宋体" w:cs="宋体"/>
          <w:color w:val="auto"/>
          <w:sz w:val="24"/>
          <w:szCs w:val="24"/>
          <w:highlight w:val="none"/>
          <w:u w:val="single"/>
          <w:lang w:val="en-US" w:eastAsia="zh-CN"/>
        </w:rPr>
        <w:t>若</w:t>
      </w:r>
      <w:r>
        <w:rPr>
          <w:rFonts w:hint="eastAsia" w:ascii="宋体" w:hAnsi="宋体" w:cs="宋体"/>
          <w:color w:val="auto"/>
          <w:sz w:val="24"/>
          <w:szCs w:val="24"/>
          <w:highlight w:val="none"/>
          <w:u w:val="single"/>
          <w:lang w:val="en-US" w:eastAsia="zh-CN"/>
        </w:rPr>
        <w:t>因发包人原因导致</w:t>
      </w:r>
      <w:r>
        <w:rPr>
          <w:rFonts w:hint="eastAsia" w:ascii="宋体" w:hAnsi="宋体" w:eastAsia="宋体" w:cs="宋体"/>
          <w:color w:val="auto"/>
          <w:sz w:val="24"/>
          <w:szCs w:val="24"/>
          <w:highlight w:val="none"/>
          <w:u w:val="single"/>
          <w:lang w:val="en-US" w:eastAsia="zh-CN"/>
        </w:rPr>
        <w:t>工作面移交滞后等情况，专业承包人应积极采取赶工措施,但仍需按关键节点计划约定的节点完成</w:t>
      </w:r>
      <w:r>
        <w:rPr>
          <w:rFonts w:hint="eastAsia" w:ascii="宋体" w:hAnsi="宋体" w:cs="宋体"/>
          <w:color w:val="auto"/>
          <w:sz w:val="24"/>
          <w:szCs w:val="24"/>
          <w:highlight w:val="none"/>
          <w:u w:val="single"/>
          <w:lang w:val="en-US" w:eastAsia="zh-CN"/>
        </w:rPr>
        <w:t>本</w:t>
      </w:r>
      <w:r>
        <w:rPr>
          <w:rFonts w:hint="eastAsia" w:ascii="宋体" w:hAnsi="宋体" w:eastAsia="宋体" w:cs="宋体"/>
          <w:color w:val="auto"/>
          <w:sz w:val="24"/>
          <w:szCs w:val="24"/>
          <w:highlight w:val="none"/>
          <w:u w:val="single"/>
          <w:lang w:val="en-US" w:eastAsia="zh-CN"/>
        </w:rPr>
        <w:t>工程,相关赶工费用专业承包人需在投标报价</w:t>
      </w:r>
      <w:r>
        <w:rPr>
          <w:rFonts w:hint="eastAsia" w:ascii="宋体" w:hAnsi="宋体" w:cs="宋体"/>
          <w:color w:val="auto"/>
          <w:sz w:val="24"/>
          <w:szCs w:val="24"/>
          <w:highlight w:val="none"/>
          <w:u w:val="single"/>
          <w:lang w:val="en-US" w:eastAsia="zh-CN"/>
        </w:rPr>
        <w:t>时</w:t>
      </w:r>
      <w:r>
        <w:rPr>
          <w:rFonts w:hint="eastAsia" w:ascii="宋体" w:hAnsi="宋体" w:eastAsia="宋体" w:cs="宋体"/>
          <w:color w:val="auto"/>
          <w:sz w:val="24"/>
          <w:szCs w:val="24"/>
          <w:highlight w:val="none"/>
          <w:u w:val="single"/>
          <w:lang w:val="en-US" w:eastAsia="zh-CN"/>
        </w:rPr>
        <w:t>综合考虑</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发包人不再另行计价</w:t>
      </w:r>
      <w:r>
        <w:rPr>
          <w:rFonts w:hint="eastAsia" w:ascii="宋体" w:hAnsi="宋体" w:eastAsia="宋体" w:cs="宋体"/>
          <w:color w:val="auto"/>
          <w:sz w:val="24"/>
          <w:szCs w:val="24"/>
          <w:highlight w:val="none"/>
          <w:u w:val="single"/>
          <w:lang w:val="en-US" w:eastAsia="zh-CN"/>
        </w:rPr>
        <w:t>及</w:t>
      </w:r>
      <w:r>
        <w:rPr>
          <w:rFonts w:hint="eastAsia" w:ascii="宋体" w:hAnsi="宋体" w:cs="宋体"/>
          <w:color w:val="auto"/>
          <w:sz w:val="24"/>
          <w:szCs w:val="24"/>
          <w:highlight w:val="none"/>
          <w:u w:val="single"/>
          <w:lang w:val="en-US" w:eastAsia="zh-CN"/>
        </w:rPr>
        <w:t>支付</w:t>
      </w:r>
      <w:r>
        <w:rPr>
          <w:rFonts w:hint="eastAsia" w:ascii="宋体" w:hAnsi="宋体" w:eastAsia="宋体" w:cs="宋体"/>
          <w:color w:val="auto"/>
          <w:sz w:val="24"/>
          <w:szCs w:val="24"/>
          <w:highlight w:val="none"/>
          <w:u w:val="single"/>
          <w:lang w:val="en-US" w:eastAsia="zh-CN"/>
        </w:rPr>
        <w:t>。</w:t>
      </w:r>
    </w:p>
    <w:p w14:paraId="2DCDCB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发包人根据工程实施情况，有权对本合同工程工期进行适当调整，</w:t>
      </w:r>
      <w:r>
        <w:rPr>
          <w:rFonts w:hint="eastAsia" w:ascii="宋体" w:hAnsi="宋体" w:eastAsia="宋体" w:cs="宋体"/>
          <w:color w:val="auto"/>
          <w:sz w:val="24"/>
          <w:szCs w:val="24"/>
          <w:highlight w:val="none"/>
          <w:u w:val="single"/>
          <w:lang w:val="en-US" w:eastAsia="zh-CN"/>
        </w:rPr>
        <w:t>专业承包人</w:t>
      </w:r>
      <w:r>
        <w:rPr>
          <w:rFonts w:hint="eastAsia" w:ascii="宋体" w:hAnsi="宋体" w:eastAsia="宋体" w:cs="宋体"/>
          <w:color w:val="auto"/>
          <w:sz w:val="24"/>
          <w:szCs w:val="24"/>
          <w:highlight w:val="none"/>
          <w:u w:val="single"/>
        </w:rPr>
        <w:t>需充分考虑并无条件接受</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相关费用</w:t>
      </w:r>
      <w:r>
        <w:rPr>
          <w:rFonts w:hint="eastAsia" w:ascii="宋体" w:hAnsi="宋体" w:cs="宋体"/>
          <w:color w:val="auto"/>
          <w:sz w:val="24"/>
          <w:szCs w:val="24"/>
          <w:highlight w:val="none"/>
          <w:u w:val="single"/>
          <w:lang w:val="en-US" w:eastAsia="zh-CN"/>
        </w:rPr>
        <w:t>在投标报价时综合考虑，</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lang w:val="en-US" w:eastAsia="zh-CN"/>
        </w:rPr>
        <w:t>不再另行计价及支付</w:t>
      </w:r>
      <w:r>
        <w:rPr>
          <w:rFonts w:hint="eastAsia" w:ascii="宋体" w:hAnsi="宋体" w:eastAsia="宋体" w:cs="宋体"/>
          <w:color w:val="auto"/>
          <w:sz w:val="24"/>
          <w:szCs w:val="24"/>
          <w:highlight w:val="none"/>
          <w:u w:val="single"/>
          <w:lang w:eastAsia="zh-CN"/>
        </w:rPr>
        <w:t>。</w:t>
      </w:r>
    </w:p>
    <w:p w14:paraId="52307341">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四、质量标准和目标</w:t>
      </w:r>
    </w:p>
    <w:p w14:paraId="244F7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1工程质量标准：</w:t>
      </w:r>
    </w:p>
    <w:p w14:paraId="4245D35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Cs/>
          <w:snapToGrid w:val="0"/>
          <w:color w:val="auto"/>
          <w:kern w:val="0"/>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rPr>
        <w:t>《建筑工程施工质量验收统一标准》（GB50300-2013）及相应配套的各专业验收规范等。</w:t>
      </w:r>
    </w:p>
    <w:p w14:paraId="7D2C297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Cs/>
          <w:snapToGrid w:val="0"/>
          <w:color w:val="auto"/>
          <w:kern w:val="0"/>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rPr>
        <w:t>《城镇道路工程施工与质量验收规范》（CJJ1-2008）、《市政桥梁工程质量检验评定标准》（CJJ2-2008）、《给水排水管道工程施工及验收规范》（GB 50268-2008）及相应配套的各专业验收规范等。</w:t>
      </w:r>
    </w:p>
    <w:p w14:paraId="4E57C41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kern w:val="0"/>
          <w:sz w:val="24"/>
          <w:szCs w:val="24"/>
          <w:u w:val="single"/>
        </w:rPr>
        <w:t>《园林绿化工程施工及验收规范》（CJJ82-2012）、《城市绿化工程施工及验收规范》（DB440100/T114-2007）</w:t>
      </w:r>
      <w:r>
        <w:rPr>
          <w:rFonts w:hint="eastAsia" w:ascii="宋体" w:hAnsi="宋体" w:eastAsia="宋体" w:cs="宋体"/>
          <w:bCs/>
          <w:snapToGrid w:val="0"/>
          <w:kern w:val="0"/>
          <w:sz w:val="24"/>
          <w:szCs w:val="24"/>
          <w:u w:val="single"/>
          <w:lang w:eastAsia="zh-CN"/>
        </w:rPr>
        <w:t>、</w:t>
      </w:r>
      <w:r>
        <w:rPr>
          <w:rFonts w:hint="eastAsia" w:ascii="宋体" w:hAnsi="宋体" w:eastAsia="宋体" w:cs="宋体"/>
          <w:sz w:val="24"/>
          <w:szCs w:val="24"/>
          <w:u w:val="single"/>
        </w:rPr>
        <w:t>《城市园林绿化用植物材料木本苗》（DB11/T211—2003）</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《城市园林绿化养护管理标准》（DB11/T213—2003）</w:t>
      </w:r>
      <w:r>
        <w:rPr>
          <w:rFonts w:hint="eastAsia" w:ascii="宋体" w:hAnsi="宋体" w:eastAsia="宋体" w:cs="宋体"/>
          <w:bCs/>
          <w:snapToGrid w:val="0"/>
          <w:kern w:val="0"/>
          <w:sz w:val="24"/>
          <w:szCs w:val="24"/>
          <w:u w:val="single"/>
        </w:rPr>
        <w:t>及相应配套的各专业验收规范等</w:t>
      </w:r>
      <w:r>
        <w:rPr>
          <w:rFonts w:hint="eastAsia" w:ascii="宋体" w:hAnsi="宋体" w:eastAsia="宋体" w:cs="宋体"/>
          <w:bCs/>
          <w:snapToGrid w:val="0"/>
          <w:color w:val="auto"/>
          <w:kern w:val="0"/>
          <w:sz w:val="24"/>
          <w:szCs w:val="24"/>
          <w:highlight w:val="none"/>
          <w:u w:val="single"/>
        </w:rPr>
        <w:t>。</w:t>
      </w:r>
    </w:p>
    <w:p w14:paraId="6010FC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kern w:val="2"/>
          <w:sz w:val="24"/>
          <w:szCs w:val="24"/>
          <w:highlight w:val="none"/>
          <w:lang w:val="en-US" w:eastAsia="zh-CN" w:bidi="ar-SA"/>
        </w:rPr>
        <w:t>4.2</w:t>
      </w:r>
      <w:r>
        <w:rPr>
          <w:rFonts w:hint="eastAsia" w:ascii="宋体" w:hAnsi="宋体" w:eastAsia="宋体" w:cs="宋体"/>
          <w:color w:val="auto"/>
          <w:sz w:val="24"/>
          <w:szCs w:val="24"/>
          <w:highlight w:val="none"/>
        </w:rPr>
        <w:t>工程质量目标：</w:t>
      </w:r>
      <w:r>
        <w:rPr>
          <w:rFonts w:hint="eastAsia" w:ascii="宋体" w:hAnsi="宋体" w:eastAsia="宋体" w:cs="宋体"/>
          <w:color w:val="auto"/>
          <w:sz w:val="24"/>
          <w:szCs w:val="24"/>
          <w:highlight w:val="none"/>
          <w:u w:val="single"/>
        </w:rPr>
        <w:t>一次</w:t>
      </w:r>
      <w:r>
        <w:rPr>
          <w:rFonts w:hint="eastAsia" w:ascii="宋体" w:hAnsi="宋体" w:eastAsia="宋体" w:cs="宋体"/>
          <w:color w:val="auto"/>
          <w:sz w:val="24"/>
          <w:szCs w:val="24"/>
          <w:highlight w:val="none"/>
          <w:u w:val="single"/>
          <w:lang w:val="en-US" w:eastAsia="zh-CN"/>
        </w:rPr>
        <w:t>竣工</w:t>
      </w:r>
      <w:r>
        <w:rPr>
          <w:rFonts w:hint="eastAsia" w:ascii="宋体" w:hAnsi="宋体" w:eastAsia="宋体" w:cs="宋体"/>
          <w:color w:val="auto"/>
          <w:sz w:val="24"/>
          <w:szCs w:val="24"/>
          <w:highlight w:val="none"/>
          <w:u w:val="single"/>
        </w:rPr>
        <w:t>验收合格，</w:t>
      </w:r>
      <w:r>
        <w:rPr>
          <w:rFonts w:hint="eastAsia" w:ascii="宋体" w:hAnsi="宋体" w:eastAsia="宋体" w:cs="宋体"/>
          <w:color w:val="auto"/>
          <w:sz w:val="24"/>
          <w:szCs w:val="24"/>
          <w:highlight w:val="none"/>
          <w:u w:val="single"/>
          <w:lang w:val="en-US" w:eastAsia="zh-CN"/>
        </w:rPr>
        <w:t>项目移交零渗漏且必须取得广州市建设工程优质奖、争创广东省建设工程优质奖。</w:t>
      </w:r>
    </w:p>
    <w:p w14:paraId="34ADAF02">
      <w:pPr>
        <w:numPr>
          <w:ilvl w:val="-1"/>
          <w:numId w:val="0"/>
        </w:numPr>
        <w:autoSpaceDE/>
        <w:autoSpaceDN/>
        <w:adjustRightInd/>
        <w:spacing w:line="360" w:lineRule="auto"/>
        <w:ind w:left="0" w:leftChars="0" w:firstLine="480" w:firstLineChars="0"/>
        <w:jc w:val="left"/>
        <w:outlineLvl w:val="9"/>
        <w:rPr>
          <w:rFonts w:hint="eastAsia" w:ascii="宋体" w:hAnsi="宋体" w:cs="宋体"/>
          <w:b/>
          <w:color w:val="auto"/>
          <w:kern w:val="0"/>
          <w:sz w:val="24"/>
          <w:highlight w:val="none"/>
          <w:lang w:val="en-US" w:eastAsia="zh-CN"/>
        </w:rPr>
      </w:pPr>
      <w:r>
        <w:rPr>
          <w:rFonts w:hint="eastAsia" w:ascii="宋体" w:hAnsi="宋体" w:eastAsia="宋体" w:cs="宋体"/>
          <w:color w:val="auto"/>
          <w:sz w:val="24"/>
          <w:szCs w:val="24"/>
          <w:highlight w:val="none"/>
        </w:rPr>
        <w:t>具体质量标准及要求详见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技术要求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F07CDB3">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五、</w:t>
      </w:r>
      <w:r>
        <w:rPr>
          <w:rFonts w:hint="eastAsia" w:ascii="宋体" w:hAnsi="宋体" w:eastAsia="宋体" w:cs="宋体"/>
          <w:b/>
          <w:bCs w:val="0"/>
          <w:snapToGrid w:val="0"/>
          <w:color w:val="auto"/>
          <w:kern w:val="0"/>
          <w:sz w:val="24"/>
          <w:szCs w:val="24"/>
          <w:highlight w:val="none"/>
        </w:rPr>
        <w:t>职业健康安全管理目标和环境管理目标</w:t>
      </w:r>
    </w:p>
    <w:p w14:paraId="77C76F9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2"/>
        <w:rPr>
          <w:rFonts w:hint="eastAsia" w:ascii="宋体" w:hAnsi="宋体" w:eastAsia="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lang w:val="en-US" w:eastAsia="zh-CN"/>
        </w:rPr>
        <w:t>5.</w:t>
      </w:r>
      <w:r>
        <w:rPr>
          <w:rFonts w:hint="eastAsia" w:ascii="宋体" w:hAnsi="宋体" w:eastAsia="宋体" w:cs="宋体"/>
          <w:bCs/>
          <w:snapToGrid w:val="0"/>
          <w:color w:val="auto"/>
          <w:kern w:val="0"/>
          <w:sz w:val="24"/>
          <w:szCs w:val="24"/>
          <w:highlight w:val="none"/>
          <w:lang w:val="en-US" w:eastAsia="zh-CN"/>
        </w:rPr>
        <w:t>1</w:t>
      </w:r>
      <w:r>
        <w:rPr>
          <w:rFonts w:hint="eastAsia" w:ascii="宋体" w:hAnsi="宋体" w:eastAsia="宋体" w:cs="宋体"/>
          <w:bCs/>
          <w:snapToGrid w:val="0"/>
          <w:color w:val="auto"/>
          <w:kern w:val="0"/>
          <w:sz w:val="24"/>
          <w:szCs w:val="24"/>
          <w:highlight w:val="none"/>
        </w:rPr>
        <w:t>职业健康安全管理目标：</w:t>
      </w:r>
      <w:r>
        <w:rPr>
          <w:rFonts w:hint="eastAsia" w:ascii="宋体" w:hAnsi="宋体" w:eastAsia="宋体" w:cs="宋体"/>
          <w:color w:val="auto"/>
          <w:kern w:val="0"/>
          <w:sz w:val="24"/>
          <w:szCs w:val="24"/>
          <w:highlight w:val="none"/>
          <w:u w:val="single"/>
        </w:rPr>
        <w:t>事故隐患排查治理覆盖率100%，一般事故隐患整改率100%，重大事故隐患挂牌督办率100%、整改率100%；安全生产非法违法行为举报投诉查办率达到100%。</w:t>
      </w:r>
    </w:p>
    <w:p w14:paraId="1A4188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56" w:firstLineChars="200"/>
        <w:textAlignment w:val="auto"/>
        <w:rPr>
          <w:rFonts w:hint="eastAsia" w:ascii="宋体" w:hAnsi="宋体" w:eastAsia="宋体" w:cs="宋体"/>
          <w:snapToGrid w:val="0"/>
          <w:color w:val="auto"/>
          <w:spacing w:val="-6"/>
          <w:kern w:val="0"/>
          <w:sz w:val="24"/>
          <w:szCs w:val="24"/>
          <w:highlight w:val="none"/>
          <w:u w:val="single"/>
        </w:rPr>
      </w:pPr>
      <w:r>
        <w:rPr>
          <w:rFonts w:hint="eastAsia" w:ascii="宋体" w:hAnsi="宋体" w:eastAsia="宋体" w:cs="宋体"/>
          <w:snapToGrid w:val="0"/>
          <w:color w:val="auto"/>
          <w:spacing w:val="-6"/>
          <w:kern w:val="0"/>
          <w:sz w:val="24"/>
          <w:szCs w:val="24"/>
          <w:highlight w:val="none"/>
          <w:u w:val="single"/>
          <w:lang w:val="en-US" w:eastAsia="zh-CN" w:bidi="ar-SA"/>
        </w:rPr>
        <w:t>（1）</w:t>
      </w:r>
      <w:r>
        <w:rPr>
          <w:rFonts w:hint="eastAsia" w:ascii="宋体" w:hAnsi="宋体" w:eastAsia="宋体" w:cs="宋体"/>
          <w:snapToGrid w:val="0"/>
          <w:color w:val="auto"/>
          <w:spacing w:val="-6"/>
          <w:kern w:val="0"/>
          <w:sz w:val="24"/>
          <w:szCs w:val="24"/>
          <w:highlight w:val="none"/>
          <w:u w:val="single"/>
        </w:rPr>
        <w:t>杜绝发生一般事故等级及以上的伤亡事故且工伤责任事故死亡人数为零。</w:t>
      </w:r>
    </w:p>
    <w:p w14:paraId="2B3596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u w:val="single"/>
          <w:lang w:val="en-US" w:eastAsia="zh-CN" w:bidi="ar-SA"/>
        </w:rPr>
        <w:t>（2）</w:t>
      </w:r>
      <w:r>
        <w:rPr>
          <w:rFonts w:hint="eastAsia" w:ascii="宋体" w:hAnsi="宋体" w:eastAsia="宋体" w:cs="宋体"/>
          <w:snapToGrid w:val="0"/>
          <w:color w:val="auto"/>
          <w:kern w:val="0"/>
          <w:sz w:val="24"/>
          <w:szCs w:val="24"/>
          <w:highlight w:val="none"/>
          <w:u w:val="single"/>
          <w:lang w:val="en-US" w:eastAsia="zh-CN"/>
        </w:rPr>
        <w:t>零负面舆情影响事件、零群体性事件。</w:t>
      </w:r>
    </w:p>
    <w:p w14:paraId="1C0D69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u w:val="single"/>
          <w:lang w:val="en-US" w:eastAsia="zh-CN" w:bidi="ar-SA"/>
        </w:rPr>
        <w:t>（3）</w:t>
      </w:r>
      <w:r>
        <w:rPr>
          <w:rFonts w:hint="eastAsia" w:ascii="宋体" w:hAnsi="宋体" w:eastAsia="宋体" w:cs="宋体"/>
          <w:snapToGrid w:val="0"/>
          <w:color w:val="auto"/>
          <w:kern w:val="0"/>
          <w:sz w:val="24"/>
          <w:szCs w:val="24"/>
          <w:highlight w:val="none"/>
          <w:u w:val="single"/>
          <w:lang w:val="en-US" w:eastAsia="zh-CN"/>
        </w:rPr>
        <w:t>项目不发生疫情，杜绝疫情扩散感染，</w:t>
      </w:r>
      <w:r>
        <w:rPr>
          <w:rFonts w:hint="eastAsia" w:ascii="宋体" w:hAnsi="宋体" w:eastAsia="宋体" w:cs="宋体"/>
          <w:color w:val="auto"/>
          <w:sz w:val="24"/>
          <w:szCs w:val="24"/>
          <w:highlight w:val="none"/>
          <w:u w:val="single"/>
        </w:rPr>
        <w:t>杜绝群体性卫生事件发生。</w:t>
      </w:r>
    </w:p>
    <w:p w14:paraId="3C9EC9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highlight w:val="none"/>
          <w:u w:val="single"/>
        </w:rPr>
      </w:pP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lang w:val="en-US" w:eastAsia="zh-CN"/>
        </w:rPr>
        <w:t>4</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取得：确保达到广州市建设工程安全生产标准化管理水平评价AAA级标准。</w:t>
      </w:r>
    </w:p>
    <w:p w14:paraId="42009509">
      <w:pPr>
        <w:numPr>
          <w:ilvl w:val="-1"/>
          <w:numId w:val="0"/>
        </w:numPr>
        <w:autoSpaceDE/>
        <w:autoSpaceDN/>
        <w:adjustRightInd/>
        <w:spacing w:line="360" w:lineRule="auto"/>
        <w:ind w:left="0" w:leftChars="0" w:firstLine="480" w:firstLineChars="200"/>
        <w:jc w:val="left"/>
        <w:outlineLvl w:val="9"/>
        <w:rPr>
          <w:rFonts w:hint="eastAsia" w:ascii="宋体" w:hAnsi="宋体" w:cs="宋体"/>
          <w:b/>
          <w:color w:val="auto"/>
          <w:kern w:val="0"/>
          <w:sz w:val="24"/>
          <w:highlight w:val="none"/>
          <w:u w:val="single"/>
          <w:lang w:val="en-US" w:eastAsia="zh-CN"/>
        </w:rPr>
      </w:pPr>
      <w:r>
        <w:rPr>
          <w:rFonts w:hint="eastAsia" w:ascii="宋体" w:hAnsi="宋体" w:cs="宋体"/>
          <w:bCs/>
          <w:snapToGrid w:val="0"/>
          <w:color w:val="auto"/>
          <w:kern w:val="0"/>
          <w:sz w:val="24"/>
          <w:szCs w:val="24"/>
          <w:highlight w:val="none"/>
          <w:lang w:val="en-US" w:eastAsia="zh-CN"/>
        </w:rPr>
        <w:t>5.</w:t>
      </w:r>
      <w:r>
        <w:rPr>
          <w:rFonts w:hint="eastAsia" w:ascii="宋体" w:hAnsi="宋体" w:eastAsia="宋体" w:cs="宋体"/>
          <w:bCs/>
          <w:snapToGrid w:val="0"/>
          <w:color w:val="auto"/>
          <w:kern w:val="0"/>
          <w:sz w:val="24"/>
          <w:szCs w:val="24"/>
          <w:highlight w:val="none"/>
          <w:lang w:val="en-US" w:eastAsia="zh-CN"/>
        </w:rPr>
        <w:t>2</w:t>
      </w:r>
      <w:r>
        <w:rPr>
          <w:rFonts w:hint="eastAsia" w:ascii="宋体" w:hAnsi="宋体" w:cs="宋体"/>
          <w:bCs/>
          <w:snapToGrid w:val="0"/>
          <w:color w:val="auto"/>
          <w:kern w:val="0"/>
          <w:sz w:val="24"/>
          <w:szCs w:val="24"/>
          <w:highlight w:val="none"/>
          <w:lang w:val="en-US" w:eastAsia="zh-CN"/>
        </w:rPr>
        <w:t xml:space="preserve"> </w:t>
      </w:r>
      <w:r>
        <w:rPr>
          <w:rFonts w:hint="eastAsia" w:ascii="宋体" w:hAnsi="宋体" w:eastAsia="宋体" w:cs="宋体"/>
          <w:bCs/>
          <w:snapToGrid w:val="0"/>
          <w:color w:val="auto"/>
          <w:kern w:val="0"/>
          <w:sz w:val="24"/>
          <w:szCs w:val="24"/>
          <w:highlight w:val="none"/>
        </w:rPr>
        <w:t>环境管理目标：</w:t>
      </w:r>
      <w:r>
        <w:rPr>
          <w:rFonts w:hint="eastAsia" w:ascii="宋体" w:hAnsi="宋体" w:eastAsia="宋体" w:cs="宋体"/>
          <w:snapToGrid w:val="0"/>
          <w:color w:val="auto"/>
          <w:kern w:val="0"/>
          <w:sz w:val="24"/>
          <w:szCs w:val="24"/>
          <w:highlight w:val="none"/>
          <w:u w:val="single"/>
        </w:rPr>
        <w:t>严格执行</w:t>
      </w:r>
      <w:r>
        <w:rPr>
          <w:rFonts w:hint="eastAsia" w:ascii="宋体" w:hAnsi="宋体" w:eastAsia="宋体" w:cs="宋体"/>
          <w:color w:val="auto"/>
          <w:sz w:val="24"/>
          <w:szCs w:val="24"/>
          <w:highlight w:val="none"/>
          <w:u w:val="single"/>
        </w:rPr>
        <w:t>《广州市建设工程文明施工管理规定》（广州市人民政府令第158号）、</w:t>
      </w:r>
      <w:r>
        <w:rPr>
          <w:rFonts w:hint="eastAsia" w:ascii="宋体" w:hAnsi="宋体" w:eastAsia="宋体" w:cs="宋体"/>
          <w:bCs/>
          <w:snapToGrid w:val="0"/>
          <w:color w:val="auto"/>
          <w:kern w:val="0"/>
          <w:sz w:val="24"/>
          <w:szCs w:val="24"/>
          <w:highlight w:val="none"/>
          <w:u w:val="single"/>
        </w:rPr>
        <w:t>《广州市建设工程现场文明施工管理办法》（穗建质〔2008〕937号）、《广州市城乡建设委员会关于印发广州市加强建筑工地环保管理工作方案的通知》(穗建质〔2014〕754号) 、《广州市提升建设工程安全文明施工管理水平的工作指引》（穗建质〔2017〕815号）、《广州市建设工程安全文明施工规程（试行版）》（穗建质〔2021) 316 号）、《危险性较大的分部分项工程安全管理规定》(中华人民共和国住房和城乡建设部令第37号)、《关于加强建设工程安全生产管理 落实建设各方主体责任的暂行规定》（穗建规字〔</w:t>
      </w:r>
      <w:r>
        <w:rPr>
          <w:rFonts w:hint="eastAsia" w:ascii="宋体" w:hAnsi="宋体" w:eastAsia="宋体" w:cs="宋体"/>
          <w:color w:val="auto"/>
          <w:spacing w:val="4"/>
          <w:kern w:val="0"/>
          <w:sz w:val="24"/>
          <w:szCs w:val="24"/>
          <w:highlight w:val="none"/>
          <w:u w:val="single"/>
        </w:rPr>
        <w:t>2020〕34号）</w:t>
      </w:r>
      <w:r>
        <w:rPr>
          <w:rFonts w:hint="eastAsia" w:ascii="宋体" w:hAnsi="宋体" w:eastAsia="宋体" w:cs="宋体"/>
          <w:bCs/>
          <w:snapToGrid w:val="0"/>
          <w:color w:val="auto"/>
          <w:kern w:val="0"/>
          <w:sz w:val="24"/>
          <w:szCs w:val="24"/>
          <w:highlight w:val="none"/>
          <w:u w:val="single"/>
        </w:rPr>
        <w:t>、《广州市住房和城乡建设委员会关于印发建设工程扬尘防治“6个100%”管理标准细化措施的通知》（穗建质〔2018〕1394号）、</w:t>
      </w:r>
      <w:r>
        <w:rPr>
          <w:rFonts w:hint="eastAsia" w:ascii="宋体" w:hAnsi="宋体" w:eastAsia="宋体" w:cs="宋体"/>
          <w:color w:val="auto"/>
          <w:sz w:val="24"/>
          <w:szCs w:val="24"/>
          <w:highlight w:val="none"/>
          <w:u w:val="single"/>
          <w:lang w:val="en-US" w:eastAsia="zh-CN"/>
        </w:rPr>
        <w:t>《广州市住房和城乡建设局等8部门关于印发广州市建设工程扬尘防治“6个100%”管理标准图集（V2.0版）的通知》、《</w:t>
      </w:r>
      <w:r>
        <w:rPr>
          <w:rFonts w:hint="eastAsia" w:ascii="宋体" w:hAnsi="宋体" w:eastAsia="宋体" w:cs="宋体"/>
          <w:color w:val="auto"/>
          <w:sz w:val="24"/>
          <w:szCs w:val="24"/>
          <w:highlight w:val="none"/>
          <w:u w:val="single"/>
        </w:rPr>
        <w:t>广州市住房和城乡建设局关于印发广州市房屋建筑工程安全防护指导图集（防高坠篇）的通知</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、《关于进一步加强规范建设施工现场围蔽的通知》（穗建质〔2018〕1008号）、《广州市建设工程绿色施工围蔽指导图集（V2.0版）》（穗建质</w:t>
      </w:r>
      <w:r>
        <w:rPr>
          <w:rFonts w:hint="eastAsia" w:ascii="宋体" w:hAnsi="宋体" w:eastAsia="宋体" w:cs="宋体"/>
          <w:bCs/>
          <w:snapToGrid w:val="0"/>
          <w:color w:val="auto"/>
          <w:kern w:val="0"/>
          <w:sz w:val="24"/>
          <w:szCs w:val="24"/>
          <w:highlight w:val="none"/>
          <w:u w:val="single"/>
        </w:rPr>
        <w:t>〔2020〕1号</w:t>
      </w:r>
      <w:r>
        <w:rPr>
          <w:rFonts w:hint="eastAsia" w:ascii="宋体" w:hAnsi="宋体" w:eastAsia="宋体" w:cs="宋体"/>
          <w:color w:val="auto"/>
          <w:sz w:val="24"/>
          <w:szCs w:val="24"/>
          <w:highlight w:val="none"/>
          <w:u w:val="single"/>
        </w:rPr>
        <w:t>）和</w:t>
      </w:r>
      <w:r>
        <w:rPr>
          <w:rFonts w:hint="eastAsia" w:ascii="宋体" w:hAnsi="宋体" w:eastAsia="宋体" w:cs="宋体"/>
          <w:bCs/>
          <w:snapToGrid w:val="0"/>
          <w:color w:val="auto"/>
          <w:kern w:val="0"/>
          <w:sz w:val="24"/>
          <w:szCs w:val="24"/>
          <w:highlight w:val="none"/>
          <w:u w:val="single"/>
          <w:lang w:bidi="ar"/>
        </w:rPr>
        <w:t>《广东省建筑垃圾管理条例》（广东省第十三届人民代表大会常务委员会公告第</w:t>
      </w:r>
      <w:r>
        <w:rPr>
          <w:rFonts w:hint="eastAsia" w:ascii="宋体" w:hAnsi="宋体" w:eastAsia="宋体" w:cs="宋体"/>
          <w:bCs/>
          <w:color w:val="auto"/>
          <w:kern w:val="0"/>
          <w:sz w:val="24"/>
          <w:szCs w:val="24"/>
          <w:highlight w:val="none"/>
          <w:u w:val="single"/>
          <w:lang w:bidi="ar"/>
        </w:rPr>
        <w:t>126</w:t>
      </w:r>
      <w:r>
        <w:rPr>
          <w:rFonts w:hint="eastAsia" w:ascii="宋体" w:hAnsi="宋体" w:eastAsia="宋体" w:cs="宋体"/>
          <w:bCs/>
          <w:snapToGrid w:val="0"/>
          <w:color w:val="auto"/>
          <w:kern w:val="0"/>
          <w:sz w:val="24"/>
          <w:szCs w:val="24"/>
          <w:highlight w:val="none"/>
          <w:u w:val="single"/>
          <w:lang w:bidi="ar"/>
        </w:rPr>
        <w:t>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rPr>
        <w:t>等国家、省、市现行标准、规定和文件要求</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color w:val="auto"/>
          <w:sz w:val="24"/>
          <w:szCs w:val="24"/>
          <w:highlight w:val="none"/>
          <w:u w:val="single"/>
        </w:rPr>
        <w:t>确保噪声污染、扬尘污染等环境污染问题零投诉</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建筑垃圾管理详见《发包人技术要求》</w:t>
      </w:r>
      <w:r>
        <w:rPr>
          <w:rFonts w:hint="eastAsia" w:ascii="宋体" w:hAnsi="宋体" w:cs="宋体"/>
          <w:color w:val="auto"/>
          <w:sz w:val="24"/>
          <w:szCs w:val="24"/>
          <w:highlight w:val="none"/>
          <w:u w:val="single"/>
          <w:lang w:eastAsia="zh-CN"/>
        </w:rPr>
        <w:t>）</w:t>
      </w:r>
      <w:r>
        <w:rPr>
          <w:rFonts w:hint="eastAsia" w:ascii="宋体" w:hAnsi="宋体" w:eastAsia="宋体" w:cs="宋体"/>
          <w:color w:val="auto"/>
          <w:kern w:val="0"/>
          <w:sz w:val="24"/>
          <w:szCs w:val="24"/>
          <w:highlight w:val="none"/>
          <w:u w:val="single"/>
        </w:rPr>
        <w:t>。</w:t>
      </w:r>
      <w:r>
        <w:rPr>
          <w:rFonts w:hint="eastAsia" w:ascii="宋体" w:hAnsi="宋体" w:eastAsia="宋体" w:cs="宋体"/>
          <w:bCs/>
          <w:snapToGrid w:val="0"/>
          <w:color w:val="auto"/>
          <w:kern w:val="0"/>
          <w:sz w:val="24"/>
          <w:szCs w:val="24"/>
          <w:highlight w:val="none"/>
          <w:u w:val="single"/>
          <w:lang w:eastAsia="zh-CN"/>
        </w:rPr>
        <w:t>严格按照国家、省市最新颁布的法律法规、规章制度及建设行政主管部门最新发布的相关文件等执行，杜绝环境破坏、环境污染和水体污染事故等。以上文件要求不一致的，以后发布文件为准，若相关部门发布有关新的文件规定，则按新规定执行。</w:t>
      </w:r>
    </w:p>
    <w:p w14:paraId="323B327B">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lang w:val="en-US" w:eastAsia="zh-CN"/>
        </w:rPr>
        <w:t>六、</w:t>
      </w:r>
      <w:r>
        <w:rPr>
          <w:rFonts w:hint="eastAsia" w:ascii="宋体" w:hAnsi="宋体" w:cs="宋体"/>
          <w:b/>
          <w:color w:val="auto"/>
          <w:kern w:val="0"/>
          <w:sz w:val="24"/>
          <w:highlight w:val="none"/>
        </w:rPr>
        <w:t>合同价款</w:t>
      </w:r>
      <w:bookmarkEnd w:id="15"/>
      <w:bookmarkEnd w:id="16"/>
      <w:bookmarkEnd w:id="17"/>
      <w:bookmarkEnd w:id="18"/>
    </w:p>
    <w:p w14:paraId="1FED51BF">
      <w:pPr>
        <w:autoSpaceDE w:val="0"/>
        <w:autoSpaceDN w:val="0"/>
        <w:adjustRightIn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本合同含税总金额暂定为</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（大写：人民币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），不含税总金额：</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，增值税税率</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eastAsia="zh-CN"/>
        </w:rPr>
        <w:t>。</w:t>
      </w:r>
    </w:p>
    <w:p w14:paraId="42116B64">
      <w:p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其中：</w:t>
      </w:r>
    </w:p>
    <w:p w14:paraId="36E0FA32">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建筑安装工程费（含税，</w:t>
      </w:r>
      <w:r>
        <w:rPr>
          <w:rFonts w:hint="eastAsia" w:ascii="宋体" w:hAnsi="宋体" w:cs="宋体"/>
          <w:color w:val="auto"/>
          <w:sz w:val="24"/>
          <w:szCs w:val="24"/>
          <w:highlight w:val="none"/>
        </w:rPr>
        <w:t>不含不可竞争费用</w:t>
      </w:r>
      <w:r>
        <w:rPr>
          <w:rFonts w:hint="eastAsia" w:ascii="宋体" w:hAnsi="宋体" w:cs="宋体"/>
          <w:color w:val="auto"/>
          <w:spacing w:val="0"/>
          <w:sz w:val="24"/>
          <w:szCs w:val="24"/>
          <w:highlight w:val="none"/>
        </w:rPr>
        <w:t>）为</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（大写：</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6"/>
          <w:sz w:val="24"/>
          <w:szCs w:val="24"/>
          <w:highlight w:val="none"/>
        </w:rPr>
        <w:t>）</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0"/>
          <w:sz w:val="24"/>
          <w:szCs w:val="24"/>
          <w:highlight w:val="none"/>
          <w:u w:val="single"/>
        </w:rPr>
        <w:t>，</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w:t>
      </w:r>
    </w:p>
    <w:p w14:paraId="32B697C4">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绿色施工安全防护措施费（含税）为</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（大写：人民币</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w:t>
      </w:r>
    </w:p>
    <w:p w14:paraId="3BA8D958">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暂列金额（含税）为</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（大写：</w:t>
      </w:r>
      <w:r>
        <w:rPr>
          <w:rFonts w:hint="eastAsia" w:ascii="宋体" w:hAnsi="宋体" w:cs="宋体"/>
          <w:color w:val="auto"/>
          <w:spacing w:val="0"/>
          <w:sz w:val="24"/>
          <w:szCs w:val="24"/>
          <w:highlight w:val="none"/>
          <w:lang w:val="en-US" w:eastAsia="zh-CN"/>
        </w:rPr>
        <w:t xml:space="preserve">      </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w:t>
      </w:r>
    </w:p>
    <w:p w14:paraId="240C65DD">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pacing w:val="0"/>
          <w:sz w:val="24"/>
          <w:szCs w:val="24"/>
          <w:highlight w:val="none"/>
        </w:rPr>
        <w:t>合同暂定价款详见附件《工程量清单》</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lang w:val="en-US" w:eastAsia="zh-CN"/>
        </w:rPr>
        <w:t>另册</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rPr>
        <w:t>。</w:t>
      </w:r>
    </w:p>
    <w:p w14:paraId="59E6AEEC">
      <w:pPr>
        <w:tabs>
          <w:tab w:val="left" w:pos="0"/>
        </w:tabs>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本合同采用</w:t>
      </w:r>
      <w:r>
        <w:rPr>
          <w:rFonts w:hint="eastAsia" w:ascii="宋体" w:hAnsi="宋体" w:cs="宋体"/>
          <w:bCs/>
          <w:snapToGrid w:val="0"/>
          <w:color w:val="auto"/>
          <w:kern w:val="0"/>
          <w:sz w:val="24"/>
          <w:szCs w:val="24"/>
          <w:highlight w:val="none"/>
          <w:u w:val="single"/>
        </w:rPr>
        <w:t>工程量清单综合单价包干及综合合价项目包干</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专业</w:t>
      </w:r>
      <w:r>
        <w:rPr>
          <w:rFonts w:hint="eastAsia" w:ascii="宋体" w:hAnsi="宋体" w:cs="宋体"/>
          <w:color w:val="auto"/>
          <w:kern w:val="0"/>
          <w:sz w:val="24"/>
          <w:highlight w:val="none"/>
        </w:rPr>
        <w:t>承包人按照招标文件的要求，以发包人提供的图纸、工程量清单等资料为依据，按工程量清单报价，即按照招标工程量清单及设计图纸等相关要求，包工、包料、包机械、包工期、包质量、包安全生产、包文明施工、包劳保、包竣工验收、包保修等的承包方式。</w:t>
      </w:r>
    </w:p>
    <w:p w14:paraId="047FDAF7">
      <w:pPr>
        <w:tabs>
          <w:tab w:val="left" w:pos="0"/>
        </w:tabs>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6.2 </w:t>
      </w:r>
      <w:r>
        <w:rPr>
          <w:rFonts w:hint="eastAsia" w:ascii="宋体" w:hAnsi="宋体" w:cs="宋体"/>
          <w:color w:val="auto"/>
          <w:spacing w:val="0"/>
          <w:sz w:val="24"/>
          <w:szCs w:val="24"/>
          <w:highlight w:val="none"/>
        </w:rPr>
        <w:t>施工图预算</w:t>
      </w:r>
    </w:p>
    <w:p w14:paraId="11E3F627">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承包人应在收到经审查的施工图设计文件（可根据项目实际情况分段接收图纸、分段申报预算）后30日历天内完成施工图预算编制并送发包人及监理单</w:t>
      </w:r>
      <w:r>
        <w:rPr>
          <w:rFonts w:hint="eastAsia" w:ascii="宋体" w:hAnsi="宋体" w:cs="宋体"/>
          <w:bCs/>
          <w:snapToGrid w:val="0"/>
          <w:color w:val="auto"/>
          <w:kern w:val="0"/>
          <w:sz w:val="24"/>
          <w:szCs w:val="24"/>
          <w:highlight w:val="none"/>
        </w:rPr>
        <w:t>位审核，监理单位需在20日历天完成审核并送由发包人委托的造价咨询单位审核，造价咨询单位在收到监理单位审核报告15日历天完成审核，</w:t>
      </w:r>
      <w:r>
        <w:rPr>
          <w:rFonts w:hint="eastAsia" w:ascii="宋体" w:hAnsi="宋体" w:cs="宋体"/>
          <w:bCs/>
          <w:snapToGrid w:val="0"/>
          <w:color w:val="auto"/>
          <w:kern w:val="0"/>
          <w:sz w:val="24"/>
          <w:szCs w:val="24"/>
          <w:highlight w:val="none"/>
          <w:lang w:val="en-US" w:eastAsia="zh-CN"/>
        </w:rPr>
        <w:t>专业</w:t>
      </w:r>
      <w:r>
        <w:rPr>
          <w:rFonts w:hint="eastAsia" w:ascii="宋体" w:hAnsi="宋体" w:cs="宋体"/>
          <w:bCs/>
          <w:snapToGrid w:val="0"/>
          <w:color w:val="auto"/>
          <w:kern w:val="0"/>
          <w:sz w:val="24"/>
          <w:szCs w:val="24"/>
          <w:highlight w:val="none"/>
        </w:rPr>
        <w:t>承包人对造价咨询单位的审核意见应尽快完成核对、回复、确认。</w:t>
      </w:r>
    </w:p>
    <w:p w14:paraId="2D44B5E3">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因专业承包人预算送审延迟或对数时间延误，导致工程款不能及时支付等后果由专业承包人承担，专业承包人不得因此延误工程施工。</w:t>
      </w:r>
    </w:p>
    <w:p w14:paraId="27C8826B">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造价咨询单位已出具施工图预算审核意见、</w:t>
      </w:r>
      <w:r>
        <w:rPr>
          <w:rFonts w:hint="eastAsia" w:ascii="宋体" w:hAnsi="宋体" w:cs="宋体"/>
          <w:bCs/>
          <w:snapToGrid w:val="0"/>
          <w:color w:val="auto"/>
          <w:kern w:val="0"/>
          <w:sz w:val="24"/>
          <w:szCs w:val="24"/>
          <w:highlight w:val="none"/>
          <w:lang w:val="en-US" w:eastAsia="zh-CN"/>
        </w:rPr>
        <w:t>专业</w:t>
      </w:r>
      <w:r>
        <w:rPr>
          <w:rFonts w:hint="eastAsia" w:ascii="宋体" w:hAnsi="宋体" w:cs="宋体"/>
          <w:bCs/>
          <w:snapToGrid w:val="0"/>
          <w:color w:val="auto"/>
          <w:kern w:val="0"/>
          <w:sz w:val="24"/>
          <w:szCs w:val="24"/>
          <w:highlight w:val="none"/>
        </w:rPr>
        <w:t>承包人不同意造价咨询单位审核意见的，工程进度款暂按造价咨询单位出具的审核结果中的单价计算及支付。</w:t>
      </w:r>
    </w:p>
    <w:p w14:paraId="5D5056C5">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施工图预算经审定后</w:t>
      </w:r>
      <w:r>
        <w:rPr>
          <w:rFonts w:hint="eastAsia" w:ascii="宋体" w:hAnsi="宋体" w:cs="宋体"/>
          <w:bCs/>
          <w:snapToGrid w:val="0"/>
          <w:color w:val="auto"/>
          <w:kern w:val="0"/>
          <w:sz w:val="24"/>
          <w:szCs w:val="24"/>
          <w:highlight w:val="none"/>
          <w:lang w:val="en-US" w:eastAsia="zh-CN"/>
        </w:rPr>
        <w:t>三方</w:t>
      </w:r>
      <w:r>
        <w:rPr>
          <w:rFonts w:hint="eastAsia" w:ascii="宋体" w:hAnsi="宋体" w:cs="宋体"/>
          <w:bCs/>
          <w:snapToGrid w:val="0"/>
          <w:color w:val="auto"/>
          <w:kern w:val="0"/>
          <w:sz w:val="24"/>
          <w:szCs w:val="24"/>
          <w:highlight w:val="none"/>
        </w:rPr>
        <w:t>签订补充协议，经审定的施工图预算作为拨付工程款、工程变更调价、价差调整和工程结算的依据。</w:t>
      </w:r>
    </w:p>
    <w:p w14:paraId="3766A4B1">
      <w:pPr>
        <w:adjustRightInd w:val="0"/>
        <w:snapToGrid w:val="0"/>
        <w:spacing w:line="360" w:lineRule="auto"/>
        <w:ind w:firstLine="480" w:firstLineChars="200"/>
        <w:rPr>
          <w:rFonts w:hint="eastAsia"/>
          <w:color w:val="auto"/>
          <w:highlight w:val="none"/>
        </w:rPr>
      </w:pPr>
      <w:r>
        <w:rPr>
          <w:rFonts w:hint="eastAsia" w:ascii="宋体" w:hAnsi="宋体" w:cs="宋体"/>
          <w:color w:val="auto"/>
          <w:sz w:val="24"/>
          <w:szCs w:val="24"/>
          <w:highlight w:val="none"/>
        </w:rPr>
        <w:t>施工图预算编制要求详见下表：</w:t>
      </w:r>
    </w:p>
    <w:tbl>
      <w:tblPr>
        <w:tblStyle w:val="40"/>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00"/>
        <w:gridCol w:w="567"/>
        <w:gridCol w:w="5072"/>
        <w:gridCol w:w="2560"/>
      </w:tblGrid>
      <w:tr w14:paraId="145C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718" w:type="dxa"/>
            <w:noWrap w:val="0"/>
            <w:vAlign w:val="center"/>
          </w:tcPr>
          <w:p w14:paraId="26C8047B">
            <w:pPr>
              <w:jc w:val="center"/>
              <w:rPr>
                <w:rFonts w:hint="eastAsia"/>
                <w:b/>
                <w:bCs/>
                <w:color w:val="auto"/>
                <w:highlight w:val="none"/>
              </w:rPr>
            </w:pPr>
            <w:r>
              <w:rPr>
                <w:rFonts w:hint="eastAsia"/>
                <w:b/>
                <w:bCs/>
                <w:color w:val="auto"/>
                <w:highlight w:val="none"/>
              </w:rPr>
              <w:t>序号</w:t>
            </w:r>
          </w:p>
        </w:tc>
        <w:tc>
          <w:tcPr>
            <w:tcW w:w="1267" w:type="dxa"/>
            <w:gridSpan w:val="2"/>
            <w:noWrap w:val="0"/>
            <w:vAlign w:val="center"/>
          </w:tcPr>
          <w:p w14:paraId="7E06BEFC">
            <w:pPr>
              <w:jc w:val="center"/>
              <w:rPr>
                <w:rFonts w:hint="eastAsia"/>
                <w:b/>
                <w:bCs/>
                <w:color w:val="auto"/>
                <w:highlight w:val="none"/>
              </w:rPr>
            </w:pPr>
            <w:r>
              <w:rPr>
                <w:rFonts w:hint="eastAsia"/>
                <w:b/>
                <w:bCs/>
                <w:color w:val="auto"/>
                <w:highlight w:val="none"/>
              </w:rPr>
              <w:t>费用名称</w:t>
            </w:r>
          </w:p>
        </w:tc>
        <w:tc>
          <w:tcPr>
            <w:tcW w:w="5072" w:type="dxa"/>
            <w:noWrap w:val="0"/>
            <w:vAlign w:val="center"/>
          </w:tcPr>
          <w:p w14:paraId="5C486076">
            <w:pPr>
              <w:jc w:val="center"/>
              <w:rPr>
                <w:rFonts w:hint="eastAsia"/>
                <w:b/>
                <w:bCs/>
                <w:color w:val="auto"/>
                <w:highlight w:val="none"/>
              </w:rPr>
            </w:pPr>
            <w:r>
              <w:rPr>
                <w:rFonts w:hint="eastAsia"/>
                <w:b/>
                <w:bCs/>
                <w:color w:val="auto"/>
                <w:highlight w:val="none"/>
              </w:rPr>
              <w:t>计算原则</w:t>
            </w:r>
          </w:p>
        </w:tc>
        <w:tc>
          <w:tcPr>
            <w:tcW w:w="2560" w:type="dxa"/>
            <w:noWrap w:val="0"/>
            <w:vAlign w:val="center"/>
          </w:tcPr>
          <w:p w14:paraId="625EBD0D">
            <w:pPr>
              <w:jc w:val="center"/>
              <w:rPr>
                <w:rFonts w:hint="eastAsia"/>
                <w:b/>
                <w:bCs/>
                <w:color w:val="auto"/>
                <w:highlight w:val="none"/>
              </w:rPr>
            </w:pPr>
            <w:r>
              <w:rPr>
                <w:rFonts w:hint="eastAsia"/>
                <w:b/>
                <w:bCs/>
                <w:color w:val="auto"/>
                <w:highlight w:val="none"/>
              </w:rPr>
              <w:t>备注</w:t>
            </w:r>
          </w:p>
        </w:tc>
      </w:tr>
      <w:tr w14:paraId="5DD1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18" w:type="dxa"/>
            <w:noWrap w:val="0"/>
            <w:vAlign w:val="center"/>
          </w:tcPr>
          <w:p w14:paraId="3C10859C">
            <w:pPr>
              <w:jc w:val="center"/>
              <w:rPr>
                <w:rFonts w:hint="eastAsia"/>
                <w:color w:val="auto"/>
                <w:highlight w:val="none"/>
              </w:rPr>
            </w:pPr>
            <w:r>
              <w:rPr>
                <w:rFonts w:hint="eastAsia"/>
                <w:color w:val="auto"/>
                <w:highlight w:val="none"/>
              </w:rPr>
              <w:t>1</w:t>
            </w:r>
          </w:p>
        </w:tc>
        <w:tc>
          <w:tcPr>
            <w:tcW w:w="1267" w:type="dxa"/>
            <w:gridSpan w:val="2"/>
            <w:noWrap w:val="0"/>
            <w:vAlign w:val="center"/>
          </w:tcPr>
          <w:p w14:paraId="1BE96D87">
            <w:pPr>
              <w:rPr>
                <w:rFonts w:hint="eastAsia"/>
                <w:color w:val="auto"/>
                <w:highlight w:val="none"/>
              </w:rPr>
            </w:pPr>
            <w:r>
              <w:rPr>
                <w:rFonts w:hint="eastAsia"/>
                <w:color w:val="auto"/>
                <w:highlight w:val="none"/>
              </w:rPr>
              <w:t>分部分项工程费</w:t>
            </w:r>
          </w:p>
        </w:tc>
        <w:tc>
          <w:tcPr>
            <w:tcW w:w="5072" w:type="dxa"/>
            <w:noWrap w:val="0"/>
            <w:vAlign w:val="center"/>
          </w:tcPr>
          <w:p w14:paraId="74698867">
            <w:pPr>
              <w:rPr>
                <w:rFonts w:hint="eastAsia"/>
                <w:color w:val="auto"/>
                <w:highlight w:val="none"/>
              </w:rPr>
            </w:pPr>
            <w:r>
              <w:rPr>
                <w:rFonts w:hint="eastAsia"/>
                <w:color w:val="auto"/>
                <w:highlight w:val="none"/>
              </w:rPr>
              <w:t>①工程量：以经审查的施工图计算。</w:t>
            </w:r>
          </w:p>
          <w:p w14:paraId="39A023AE">
            <w:pPr>
              <w:rPr>
                <w:rFonts w:hint="eastAsia"/>
                <w:color w:val="auto"/>
                <w:highlight w:val="none"/>
              </w:rPr>
            </w:pPr>
            <w:r>
              <w:rPr>
                <w:rFonts w:hint="eastAsia"/>
                <w:color w:val="auto"/>
                <w:highlight w:val="none"/>
              </w:rPr>
              <w:t>②综合单价：</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承包人投标报价中无相应综合单价的，按专用条款相应条款约定计算综合单价。</w:t>
            </w:r>
          </w:p>
          <w:p w14:paraId="7C65FA7E">
            <w:pPr>
              <w:rPr>
                <w:rFonts w:hint="eastAsia"/>
                <w:color w:val="auto"/>
                <w:highlight w:val="none"/>
              </w:rPr>
            </w:pPr>
            <w:bookmarkStart w:id="19" w:name="OLE_LINK6"/>
            <w:r>
              <w:rPr>
                <w:rFonts w:hint="eastAsia"/>
                <w:color w:val="auto"/>
                <w:highlight w:val="none"/>
              </w:rPr>
              <w:t>③分部分项工程</w:t>
            </w:r>
            <w:bookmarkStart w:id="20" w:name="OLE_LINK5"/>
            <w:r>
              <w:rPr>
                <w:rFonts w:hint="eastAsia"/>
                <w:color w:val="auto"/>
                <w:highlight w:val="none"/>
              </w:rPr>
              <w:t>费=∑工程量×综合单价。</w:t>
            </w:r>
            <w:bookmarkEnd w:id="19"/>
            <w:bookmarkEnd w:id="20"/>
          </w:p>
        </w:tc>
        <w:tc>
          <w:tcPr>
            <w:tcW w:w="2560" w:type="dxa"/>
            <w:noWrap w:val="0"/>
            <w:vAlign w:val="center"/>
          </w:tcPr>
          <w:p w14:paraId="069F9F1A">
            <w:pPr>
              <w:rPr>
                <w:rFonts w:hint="eastAsia"/>
                <w:color w:val="auto"/>
                <w:highlight w:val="none"/>
              </w:rPr>
            </w:pPr>
            <w:r>
              <w:rPr>
                <w:rFonts w:hint="eastAsia"/>
                <w:color w:val="auto"/>
                <w:highlight w:val="none"/>
              </w:rPr>
              <w:t>分部分项工程量清单综合单价包干。</w:t>
            </w:r>
          </w:p>
        </w:tc>
      </w:tr>
      <w:tr w14:paraId="4294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414F6576">
            <w:pPr>
              <w:jc w:val="center"/>
              <w:rPr>
                <w:rFonts w:hint="eastAsia"/>
                <w:color w:val="auto"/>
                <w:highlight w:val="none"/>
              </w:rPr>
            </w:pPr>
            <w:r>
              <w:rPr>
                <w:rFonts w:hint="eastAsia"/>
                <w:color w:val="auto"/>
                <w:highlight w:val="none"/>
              </w:rPr>
              <w:t>2</w:t>
            </w:r>
          </w:p>
        </w:tc>
        <w:tc>
          <w:tcPr>
            <w:tcW w:w="1267" w:type="dxa"/>
            <w:gridSpan w:val="2"/>
            <w:noWrap w:val="0"/>
            <w:vAlign w:val="center"/>
          </w:tcPr>
          <w:p w14:paraId="250AB30A">
            <w:pPr>
              <w:rPr>
                <w:rFonts w:hint="eastAsia"/>
                <w:color w:val="auto"/>
                <w:highlight w:val="none"/>
              </w:rPr>
            </w:pPr>
            <w:r>
              <w:rPr>
                <w:rFonts w:hint="eastAsia"/>
                <w:color w:val="auto"/>
                <w:highlight w:val="none"/>
              </w:rPr>
              <w:t>措施项目费</w:t>
            </w:r>
          </w:p>
        </w:tc>
        <w:tc>
          <w:tcPr>
            <w:tcW w:w="5072" w:type="dxa"/>
            <w:noWrap w:val="0"/>
            <w:vAlign w:val="center"/>
          </w:tcPr>
          <w:p w14:paraId="73F9973F">
            <w:pPr>
              <w:rPr>
                <w:rFonts w:hint="eastAsia"/>
                <w:color w:val="auto"/>
                <w:highlight w:val="none"/>
              </w:rPr>
            </w:pPr>
          </w:p>
        </w:tc>
        <w:tc>
          <w:tcPr>
            <w:tcW w:w="2560" w:type="dxa"/>
            <w:noWrap w:val="0"/>
            <w:vAlign w:val="center"/>
          </w:tcPr>
          <w:p w14:paraId="07B36C2F">
            <w:pPr>
              <w:rPr>
                <w:rFonts w:hint="eastAsia"/>
                <w:color w:val="auto"/>
                <w:highlight w:val="none"/>
              </w:rPr>
            </w:pPr>
          </w:p>
        </w:tc>
      </w:tr>
      <w:tr w14:paraId="0ECA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718" w:type="dxa"/>
            <w:tcBorders>
              <w:left w:val="single" w:color="auto" w:sz="4" w:space="0"/>
              <w:bottom w:val="single" w:color="auto" w:sz="4" w:space="0"/>
              <w:right w:val="single" w:color="auto" w:sz="4" w:space="0"/>
            </w:tcBorders>
            <w:noWrap w:val="0"/>
            <w:vAlign w:val="center"/>
          </w:tcPr>
          <w:p w14:paraId="7F6CE84A">
            <w:pPr>
              <w:jc w:val="center"/>
              <w:rPr>
                <w:rFonts w:hint="eastAsia"/>
                <w:color w:val="auto"/>
                <w:highlight w:val="none"/>
              </w:rPr>
            </w:pPr>
            <w:r>
              <w:rPr>
                <w:rFonts w:hint="eastAsia"/>
                <w:color w:val="auto"/>
                <w:highlight w:val="none"/>
              </w:rPr>
              <w:t>2.1</w:t>
            </w:r>
          </w:p>
        </w:tc>
        <w:tc>
          <w:tcPr>
            <w:tcW w:w="1267" w:type="dxa"/>
            <w:gridSpan w:val="2"/>
            <w:tcBorders>
              <w:left w:val="single" w:color="auto" w:sz="4" w:space="0"/>
              <w:bottom w:val="single" w:color="auto" w:sz="4" w:space="0"/>
            </w:tcBorders>
            <w:noWrap w:val="0"/>
            <w:vAlign w:val="center"/>
          </w:tcPr>
          <w:p w14:paraId="7D20C8D5">
            <w:pPr>
              <w:rPr>
                <w:rFonts w:hint="eastAsia"/>
                <w:color w:val="auto"/>
                <w:highlight w:val="none"/>
              </w:rPr>
            </w:pPr>
            <w:r>
              <w:rPr>
                <w:rFonts w:hint="eastAsia"/>
                <w:color w:val="auto"/>
                <w:highlight w:val="none"/>
              </w:rPr>
              <w:t>绿色施工安全防护措施费</w:t>
            </w:r>
          </w:p>
        </w:tc>
        <w:tc>
          <w:tcPr>
            <w:tcW w:w="5072" w:type="dxa"/>
            <w:tcBorders>
              <w:bottom w:val="single" w:color="auto" w:sz="4" w:space="0"/>
            </w:tcBorders>
            <w:noWrap w:val="0"/>
            <w:vAlign w:val="center"/>
          </w:tcPr>
          <w:p w14:paraId="4B39C41B">
            <w:pPr>
              <w:rPr>
                <w:rFonts w:hint="eastAsia"/>
                <w:color w:val="auto"/>
                <w:highlight w:val="none"/>
              </w:rPr>
            </w:pPr>
            <w:r>
              <w:rPr>
                <w:rFonts w:hint="eastAsia"/>
                <w:color w:val="auto"/>
                <w:highlight w:val="none"/>
              </w:rPr>
              <w:t>①以“项”为单位，并以费率计算的措施项目费，按广东省2018定额中相应项目及费率计算。经计算的绿色施工安全防护措施费不得超过投标报价中的对应的措施费用，若超过投标报价中的对应的措施费用，按投标报价中的对应的措施费用计取。</w:t>
            </w:r>
          </w:p>
          <w:p w14:paraId="1B91BB30">
            <w:pPr>
              <w:rPr>
                <w:rFonts w:hint="eastAsia"/>
                <w:color w:val="auto"/>
                <w:highlight w:val="none"/>
              </w:rPr>
            </w:pPr>
            <w:r>
              <w:rPr>
                <w:rFonts w:hint="eastAsia"/>
                <w:color w:val="auto"/>
                <w:highlight w:val="none"/>
              </w:rPr>
              <w:t>②按子目计算的措施项目费，</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承包人投标报价中无相应综合单价的，则按专用条款相应条款约定计算综合单价。措施项目费=∑工程量×综合单价。</w:t>
            </w:r>
          </w:p>
        </w:tc>
        <w:tc>
          <w:tcPr>
            <w:tcW w:w="2560" w:type="dxa"/>
            <w:tcBorders>
              <w:bottom w:val="single" w:color="auto" w:sz="4" w:space="0"/>
            </w:tcBorders>
            <w:noWrap w:val="0"/>
            <w:vAlign w:val="center"/>
          </w:tcPr>
          <w:p w14:paraId="6A049AF4">
            <w:pPr>
              <w:rPr>
                <w:rFonts w:hint="eastAsia"/>
                <w:color w:val="auto"/>
                <w:highlight w:val="none"/>
              </w:rPr>
            </w:pPr>
            <w:r>
              <w:rPr>
                <w:rFonts w:hint="eastAsia"/>
                <w:color w:val="auto"/>
                <w:highlight w:val="none"/>
              </w:rPr>
              <w:t>结算时本工程如发生甩项工程的，则此费用按甩项建筑安装工程费占合同建筑安装工程费总额比例相应扣减。</w:t>
            </w:r>
          </w:p>
        </w:tc>
      </w:tr>
      <w:tr w14:paraId="42EA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39A6F50A">
            <w:pPr>
              <w:jc w:val="center"/>
              <w:rPr>
                <w:rFonts w:hint="eastAsia"/>
                <w:color w:val="auto"/>
                <w:highlight w:val="none"/>
              </w:rPr>
            </w:pPr>
            <w:r>
              <w:rPr>
                <w:rFonts w:hint="eastAsia"/>
                <w:color w:val="auto"/>
                <w:highlight w:val="none"/>
              </w:rPr>
              <w:t>2.2</w:t>
            </w:r>
          </w:p>
        </w:tc>
        <w:tc>
          <w:tcPr>
            <w:tcW w:w="700" w:type="dxa"/>
            <w:vMerge w:val="restart"/>
            <w:tcBorders>
              <w:top w:val="single" w:color="auto" w:sz="4" w:space="0"/>
              <w:left w:val="single" w:color="auto" w:sz="4" w:space="0"/>
              <w:bottom w:val="nil"/>
              <w:right w:val="single" w:color="auto" w:sz="4" w:space="0"/>
            </w:tcBorders>
            <w:noWrap w:val="0"/>
            <w:vAlign w:val="center"/>
          </w:tcPr>
          <w:p w14:paraId="572ED073">
            <w:pPr>
              <w:rPr>
                <w:rFonts w:hint="eastAsia"/>
                <w:color w:val="auto"/>
                <w:highlight w:val="none"/>
              </w:rPr>
            </w:pPr>
            <w:r>
              <w:rPr>
                <w:rFonts w:hint="eastAsia"/>
                <w:color w:val="auto"/>
                <w:highlight w:val="none"/>
              </w:rPr>
              <w:t>措施其他项目费</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93B4C36">
            <w:pPr>
              <w:rPr>
                <w:rFonts w:hint="eastAsia"/>
                <w:color w:val="auto"/>
                <w:highlight w:val="none"/>
              </w:rPr>
            </w:pPr>
            <w:r>
              <w:rPr>
                <w:rFonts w:hint="eastAsia"/>
                <w:color w:val="auto"/>
                <w:highlight w:val="none"/>
              </w:rPr>
              <w:t>单价计价</w:t>
            </w:r>
          </w:p>
        </w:tc>
        <w:tc>
          <w:tcPr>
            <w:tcW w:w="5072" w:type="dxa"/>
            <w:tcBorders>
              <w:top w:val="single" w:color="auto" w:sz="4" w:space="0"/>
              <w:left w:val="single" w:color="auto" w:sz="4" w:space="0"/>
              <w:bottom w:val="single" w:color="auto" w:sz="4" w:space="0"/>
              <w:right w:val="single" w:color="auto" w:sz="4" w:space="0"/>
            </w:tcBorders>
            <w:noWrap w:val="0"/>
            <w:vAlign w:val="center"/>
          </w:tcPr>
          <w:p w14:paraId="1CA251C4">
            <w:pPr>
              <w:rPr>
                <w:rFonts w:hint="eastAsia"/>
                <w:color w:val="auto"/>
                <w:highlight w:val="none"/>
              </w:rPr>
            </w:pPr>
            <w:bookmarkStart w:id="21" w:name="OLE_LINK9"/>
            <w:bookmarkStart w:id="22" w:name="OLE_LINK7"/>
            <w:r>
              <w:rPr>
                <w:rFonts w:hint="eastAsia"/>
                <w:color w:val="auto"/>
                <w:highlight w:val="none"/>
              </w:rPr>
              <w:t>①</w:t>
            </w:r>
            <w:bookmarkEnd w:id="21"/>
            <w:r>
              <w:rPr>
                <w:rFonts w:hint="eastAsia"/>
                <w:color w:val="auto"/>
                <w:highlight w:val="none"/>
              </w:rPr>
              <w:t>工程量：以经审查的施工图及发包人审批的施工方案计算。</w:t>
            </w:r>
          </w:p>
          <w:p w14:paraId="3A5D17F4">
            <w:pPr>
              <w:rPr>
                <w:rFonts w:hint="eastAsia"/>
                <w:color w:val="auto"/>
                <w:highlight w:val="none"/>
              </w:rPr>
            </w:pPr>
            <w:r>
              <w:rPr>
                <w:rFonts w:hint="eastAsia"/>
                <w:color w:val="auto"/>
                <w:highlight w:val="none"/>
              </w:rPr>
              <w:t>②</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承包人投标报价中无相应价格的，则按专用条款相应条款计算综合单价。</w:t>
            </w:r>
          </w:p>
          <w:p w14:paraId="11F22982">
            <w:pPr>
              <w:rPr>
                <w:rFonts w:hint="eastAsia"/>
                <w:color w:val="auto"/>
                <w:highlight w:val="none"/>
              </w:rPr>
            </w:pPr>
            <w:bookmarkStart w:id="23" w:name="OLE_LINK11"/>
            <w:r>
              <w:rPr>
                <w:rFonts w:hint="eastAsia"/>
                <w:color w:val="auto"/>
                <w:highlight w:val="none"/>
              </w:rPr>
              <w:t>③</w:t>
            </w:r>
            <w:bookmarkEnd w:id="23"/>
            <w:r>
              <w:rPr>
                <w:rFonts w:hint="eastAsia"/>
                <w:color w:val="auto"/>
                <w:highlight w:val="none"/>
              </w:rPr>
              <w:t>措施其他项目费=∑工程量×综合单价。</w:t>
            </w:r>
            <w:bookmarkEnd w:id="22"/>
          </w:p>
        </w:tc>
        <w:tc>
          <w:tcPr>
            <w:tcW w:w="2560" w:type="dxa"/>
            <w:tcBorders>
              <w:top w:val="single" w:color="auto" w:sz="4" w:space="0"/>
              <w:left w:val="single" w:color="auto" w:sz="4" w:space="0"/>
              <w:bottom w:val="single" w:color="auto" w:sz="4" w:space="0"/>
              <w:right w:val="single" w:color="auto" w:sz="4" w:space="0"/>
            </w:tcBorders>
            <w:noWrap w:val="0"/>
            <w:vAlign w:val="center"/>
          </w:tcPr>
          <w:p w14:paraId="7BDC25F5">
            <w:pPr>
              <w:rPr>
                <w:rFonts w:hint="eastAsia"/>
                <w:color w:val="auto"/>
                <w:highlight w:val="none"/>
              </w:rPr>
            </w:pPr>
            <w:r>
              <w:rPr>
                <w:rFonts w:hint="eastAsia"/>
                <w:color w:val="auto"/>
                <w:highlight w:val="none"/>
              </w:rPr>
              <w:t>单价计价的措施其他项目综合单价包干。</w:t>
            </w:r>
          </w:p>
        </w:tc>
      </w:tr>
      <w:tr w14:paraId="6939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18" w:type="dxa"/>
            <w:tcBorders>
              <w:top w:val="single" w:color="auto" w:sz="4" w:space="0"/>
            </w:tcBorders>
            <w:noWrap w:val="0"/>
            <w:vAlign w:val="center"/>
          </w:tcPr>
          <w:p w14:paraId="5BB23F5F">
            <w:pPr>
              <w:jc w:val="center"/>
              <w:rPr>
                <w:rFonts w:hint="eastAsia"/>
                <w:color w:val="auto"/>
                <w:highlight w:val="none"/>
              </w:rPr>
            </w:pPr>
            <w:r>
              <w:rPr>
                <w:rFonts w:hint="eastAsia"/>
                <w:color w:val="auto"/>
                <w:highlight w:val="none"/>
              </w:rPr>
              <w:t>2.3</w:t>
            </w:r>
          </w:p>
        </w:tc>
        <w:tc>
          <w:tcPr>
            <w:tcW w:w="700" w:type="dxa"/>
            <w:vMerge w:val="continue"/>
            <w:tcBorders>
              <w:top w:val="nil"/>
            </w:tcBorders>
            <w:noWrap w:val="0"/>
            <w:vAlign w:val="center"/>
          </w:tcPr>
          <w:p w14:paraId="2FFBBC17">
            <w:pPr>
              <w:rPr>
                <w:rFonts w:hint="eastAsia"/>
                <w:color w:val="auto"/>
                <w:highlight w:val="none"/>
              </w:rPr>
            </w:pPr>
          </w:p>
        </w:tc>
        <w:tc>
          <w:tcPr>
            <w:tcW w:w="567" w:type="dxa"/>
            <w:tcBorders>
              <w:top w:val="single" w:color="auto" w:sz="4" w:space="0"/>
            </w:tcBorders>
            <w:noWrap w:val="0"/>
            <w:vAlign w:val="center"/>
          </w:tcPr>
          <w:p w14:paraId="73B32772">
            <w:pPr>
              <w:rPr>
                <w:rFonts w:hint="eastAsia"/>
                <w:color w:val="auto"/>
                <w:highlight w:val="none"/>
              </w:rPr>
            </w:pPr>
            <w:r>
              <w:rPr>
                <w:rFonts w:hint="eastAsia"/>
                <w:color w:val="auto"/>
                <w:highlight w:val="none"/>
              </w:rPr>
              <w:t>总价计价</w:t>
            </w:r>
          </w:p>
        </w:tc>
        <w:tc>
          <w:tcPr>
            <w:tcW w:w="5072" w:type="dxa"/>
            <w:tcBorders>
              <w:top w:val="single" w:color="auto" w:sz="4" w:space="0"/>
            </w:tcBorders>
            <w:noWrap w:val="0"/>
            <w:vAlign w:val="center"/>
          </w:tcPr>
          <w:p w14:paraId="4D88DC4B">
            <w:pPr>
              <w:rPr>
                <w:rFonts w:hint="eastAsia"/>
                <w:color w:val="auto"/>
                <w:highlight w:val="none"/>
              </w:rPr>
            </w:pPr>
            <w:r>
              <w:rPr>
                <w:rFonts w:hint="eastAsia"/>
                <w:color w:val="auto"/>
                <w:highlight w:val="none"/>
              </w:rPr>
              <w:t>①以“项”为单位，并以费率计算的措施项目费，按</w:t>
            </w:r>
            <w:r>
              <w:rPr>
                <w:rFonts w:hint="eastAsia"/>
                <w:color w:val="auto"/>
                <w:highlight w:val="none"/>
                <w:lang w:eastAsia="zh-CN"/>
              </w:rPr>
              <w:t>专业</w:t>
            </w:r>
            <w:r>
              <w:rPr>
                <w:rFonts w:hint="eastAsia"/>
                <w:color w:val="auto"/>
                <w:highlight w:val="none"/>
              </w:rPr>
              <w:t>承包人投标报价中相应费率计算。</w:t>
            </w:r>
          </w:p>
          <w:p w14:paraId="7C6DCB43">
            <w:pPr>
              <w:rPr>
                <w:rFonts w:hint="eastAsia"/>
                <w:color w:val="auto"/>
                <w:highlight w:val="none"/>
              </w:rPr>
            </w:pPr>
            <w:bookmarkStart w:id="24" w:name="OLE_LINK10"/>
            <w:r>
              <w:rPr>
                <w:rFonts w:hint="eastAsia"/>
                <w:color w:val="auto"/>
                <w:highlight w:val="none"/>
              </w:rPr>
              <w:t>②</w:t>
            </w:r>
            <w:bookmarkEnd w:id="24"/>
            <w:r>
              <w:rPr>
                <w:rFonts w:hint="eastAsia"/>
                <w:color w:val="auto"/>
                <w:highlight w:val="none"/>
              </w:rPr>
              <w:t>以“项”为单位，不以</w:t>
            </w:r>
            <w:bookmarkStart w:id="25" w:name="OLE_LINK1"/>
            <w:r>
              <w:rPr>
                <w:rFonts w:hint="eastAsia"/>
                <w:color w:val="auto"/>
                <w:highlight w:val="none"/>
              </w:rPr>
              <w:t>费率计算的措施项目费，</w:t>
            </w:r>
            <w:bookmarkStart w:id="26" w:name="OLE_LINK2"/>
            <w:r>
              <w:rPr>
                <w:rFonts w:hint="eastAsia"/>
                <w:color w:val="auto"/>
                <w:highlight w:val="none"/>
              </w:rPr>
              <w:t>按</w:t>
            </w:r>
            <w:r>
              <w:rPr>
                <w:rFonts w:hint="eastAsia"/>
                <w:color w:val="auto"/>
                <w:highlight w:val="none"/>
                <w:lang w:val="en-US" w:eastAsia="zh-CN"/>
              </w:rPr>
              <w:t>专业</w:t>
            </w:r>
            <w:r>
              <w:rPr>
                <w:rFonts w:hint="eastAsia"/>
                <w:color w:val="auto"/>
                <w:highlight w:val="none"/>
              </w:rPr>
              <w:t>承包人投标报价中相应报价合价包干</w:t>
            </w:r>
            <w:bookmarkEnd w:id="25"/>
            <w:bookmarkEnd w:id="26"/>
            <w:r>
              <w:rPr>
                <w:rFonts w:hint="eastAsia"/>
                <w:color w:val="auto"/>
                <w:highlight w:val="none"/>
              </w:rPr>
              <w:t>。投标报价中没有填报的措施项目费，视为此工作内容在投标报价中综合考虑，不单独计取。</w:t>
            </w:r>
          </w:p>
        </w:tc>
        <w:tc>
          <w:tcPr>
            <w:tcW w:w="2560" w:type="dxa"/>
            <w:tcBorders>
              <w:top w:val="single" w:color="auto" w:sz="4" w:space="0"/>
            </w:tcBorders>
            <w:noWrap w:val="0"/>
            <w:vAlign w:val="center"/>
          </w:tcPr>
          <w:p w14:paraId="7C4BC35A">
            <w:pPr>
              <w:rPr>
                <w:rFonts w:hint="eastAsia"/>
                <w:color w:val="auto"/>
                <w:highlight w:val="none"/>
              </w:rPr>
            </w:pPr>
            <w:r>
              <w:rPr>
                <w:rFonts w:hint="eastAsia"/>
                <w:color w:val="auto"/>
                <w:highlight w:val="none"/>
              </w:rPr>
              <w:t>合价包干的措施项目费，如发生甩项的，按甩项建筑安装工程费占合同建筑安装工程费总额比例相应扣减。</w:t>
            </w:r>
          </w:p>
        </w:tc>
      </w:tr>
      <w:tr w14:paraId="4D57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05EE50CE">
            <w:pPr>
              <w:jc w:val="center"/>
              <w:rPr>
                <w:rFonts w:hint="eastAsia"/>
                <w:color w:val="auto"/>
                <w:highlight w:val="none"/>
              </w:rPr>
            </w:pPr>
            <w:r>
              <w:rPr>
                <w:rFonts w:hint="eastAsia"/>
                <w:color w:val="auto"/>
                <w:highlight w:val="none"/>
              </w:rPr>
              <w:t>3</w:t>
            </w:r>
          </w:p>
        </w:tc>
        <w:tc>
          <w:tcPr>
            <w:tcW w:w="1267" w:type="dxa"/>
            <w:gridSpan w:val="2"/>
            <w:noWrap w:val="0"/>
            <w:vAlign w:val="center"/>
          </w:tcPr>
          <w:p w14:paraId="1C7A9B52">
            <w:pPr>
              <w:rPr>
                <w:rFonts w:hint="eastAsia"/>
                <w:color w:val="auto"/>
                <w:highlight w:val="none"/>
              </w:rPr>
            </w:pPr>
            <w:r>
              <w:rPr>
                <w:rFonts w:hint="eastAsia"/>
                <w:color w:val="auto"/>
                <w:highlight w:val="none"/>
              </w:rPr>
              <w:t>其他项目费</w:t>
            </w:r>
          </w:p>
        </w:tc>
        <w:tc>
          <w:tcPr>
            <w:tcW w:w="5072" w:type="dxa"/>
            <w:noWrap w:val="0"/>
            <w:vAlign w:val="center"/>
          </w:tcPr>
          <w:p w14:paraId="2F587B18">
            <w:pPr>
              <w:rPr>
                <w:rFonts w:hint="eastAsia"/>
                <w:color w:val="auto"/>
                <w:highlight w:val="none"/>
                <w:lang w:bidi="en-US"/>
              </w:rPr>
            </w:pPr>
          </w:p>
        </w:tc>
        <w:tc>
          <w:tcPr>
            <w:tcW w:w="2560" w:type="dxa"/>
            <w:noWrap w:val="0"/>
            <w:vAlign w:val="center"/>
          </w:tcPr>
          <w:p w14:paraId="0D9958EC">
            <w:pPr>
              <w:rPr>
                <w:rFonts w:hint="eastAsia"/>
                <w:color w:val="auto"/>
                <w:highlight w:val="none"/>
              </w:rPr>
            </w:pPr>
          </w:p>
        </w:tc>
      </w:tr>
      <w:tr w14:paraId="7047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00CF023F">
            <w:pPr>
              <w:jc w:val="center"/>
              <w:rPr>
                <w:rFonts w:hint="eastAsia"/>
                <w:color w:val="auto"/>
                <w:highlight w:val="none"/>
              </w:rPr>
            </w:pPr>
            <w:r>
              <w:rPr>
                <w:rFonts w:hint="eastAsia"/>
                <w:color w:val="auto"/>
                <w:highlight w:val="none"/>
              </w:rPr>
              <w:t>3.1</w:t>
            </w:r>
          </w:p>
        </w:tc>
        <w:tc>
          <w:tcPr>
            <w:tcW w:w="1267" w:type="dxa"/>
            <w:gridSpan w:val="2"/>
            <w:noWrap w:val="0"/>
            <w:vAlign w:val="center"/>
          </w:tcPr>
          <w:p w14:paraId="2A2151BD">
            <w:pPr>
              <w:rPr>
                <w:rFonts w:hint="eastAsia"/>
                <w:color w:val="auto"/>
                <w:highlight w:val="none"/>
              </w:rPr>
            </w:pPr>
            <w:r>
              <w:rPr>
                <w:rFonts w:hint="eastAsia"/>
                <w:color w:val="auto"/>
                <w:highlight w:val="none"/>
              </w:rPr>
              <w:t>暂列金额</w:t>
            </w:r>
          </w:p>
        </w:tc>
        <w:tc>
          <w:tcPr>
            <w:tcW w:w="5072" w:type="dxa"/>
            <w:noWrap w:val="0"/>
            <w:vAlign w:val="center"/>
          </w:tcPr>
          <w:p w14:paraId="4665C106">
            <w:pPr>
              <w:rPr>
                <w:rFonts w:hint="eastAsia"/>
                <w:color w:val="auto"/>
                <w:highlight w:val="none"/>
              </w:rPr>
            </w:pPr>
            <w:r>
              <w:rPr>
                <w:rFonts w:hint="eastAsia"/>
                <w:color w:val="auto"/>
                <w:highlight w:val="none"/>
              </w:rPr>
              <w:t>按投标报价中的暂列金额。</w:t>
            </w:r>
          </w:p>
        </w:tc>
        <w:tc>
          <w:tcPr>
            <w:tcW w:w="2560" w:type="dxa"/>
            <w:noWrap w:val="0"/>
            <w:vAlign w:val="center"/>
          </w:tcPr>
          <w:p w14:paraId="6B4D1BEF">
            <w:pPr>
              <w:jc w:val="left"/>
              <w:rPr>
                <w:rFonts w:hint="eastAsia"/>
                <w:color w:val="auto"/>
                <w:highlight w:val="none"/>
              </w:rPr>
            </w:pPr>
          </w:p>
        </w:tc>
      </w:tr>
      <w:tr w14:paraId="5AEA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6283B1F8">
            <w:pPr>
              <w:jc w:val="center"/>
              <w:rPr>
                <w:rFonts w:hint="eastAsia"/>
                <w:color w:val="auto"/>
                <w:highlight w:val="none"/>
              </w:rPr>
            </w:pPr>
            <w:r>
              <w:rPr>
                <w:rFonts w:hint="eastAsia"/>
                <w:color w:val="auto"/>
                <w:highlight w:val="none"/>
              </w:rPr>
              <w:t>3.2</w:t>
            </w:r>
          </w:p>
        </w:tc>
        <w:tc>
          <w:tcPr>
            <w:tcW w:w="1267" w:type="dxa"/>
            <w:gridSpan w:val="2"/>
            <w:noWrap w:val="0"/>
            <w:vAlign w:val="center"/>
          </w:tcPr>
          <w:p w14:paraId="23815767">
            <w:pPr>
              <w:rPr>
                <w:rFonts w:hint="eastAsia"/>
                <w:color w:val="auto"/>
                <w:highlight w:val="none"/>
              </w:rPr>
            </w:pPr>
            <w:r>
              <w:rPr>
                <w:rFonts w:hint="eastAsia"/>
                <w:color w:val="auto"/>
                <w:highlight w:val="none"/>
              </w:rPr>
              <w:t>预算包干费</w:t>
            </w:r>
          </w:p>
        </w:tc>
        <w:tc>
          <w:tcPr>
            <w:tcW w:w="5072" w:type="dxa"/>
            <w:noWrap w:val="0"/>
            <w:vAlign w:val="center"/>
          </w:tcPr>
          <w:p w14:paraId="4E009526">
            <w:pPr>
              <w:rPr>
                <w:rFonts w:hint="eastAsia"/>
                <w:color w:val="auto"/>
                <w:highlight w:val="none"/>
              </w:rPr>
            </w:pPr>
            <w:r>
              <w:rPr>
                <w:rFonts w:hint="eastAsia"/>
                <w:color w:val="auto"/>
                <w:highlight w:val="none"/>
              </w:rPr>
              <w:t>①按</w:t>
            </w:r>
            <w:r>
              <w:rPr>
                <w:rFonts w:hint="eastAsia"/>
                <w:color w:val="auto"/>
                <w:highlight w:val="none"/>
                <w:lang w:val="en-US" w:eastAsia="zh-CN"/>
              </w:rPr>
              <w:t>专业</w:t>
            </w:r>
            <w:r>
              <w:rPr>
                <w:rFonts w:hint="eastAsia"/>
                <w:color w:val="auto"/>
                <w:highlight w:val="none"/>
              </w:rPr>
              <w:t>承包人投标报价中相应费率计算，费率不予调整。</w:t>
            </w:r>
            <w:bookmarkStart w:id="27" w:name="OLE_LINK8"/>
            <w:r>
              <w:rPr>
                <w:rFonts w:hint="eastAsia"/>
                <w:color w:val="auto"/>
                <w:highlight w:val="none"/>
              </w:rPr>
              <w:t>②若</w:t>
            </w:r>
            <w:r>
              <w:rPr>
                <w:rFonts w:hint="eastAsia"/>
                <w:color w:val="auto"/>
                <w:highlight w:val="none"/>
                <w:lang w:val="en-US" w:eastAsia="zh-CN"/>
              </w:rPr>
              <w:t>专业</w:t>
            </w:r>
            <w:r>
              <w:rPr>
                <w:rFonts w:hint="eastAsia"/>
                <w:color w:val="auto"/>
                <w:highlight w:val="none"/>
              </w:rPr>
              <w:t>承包人投标报价中无相应费率且无相应的价格</w:t>
            </w:r>
            <w:bookmarkEnd w:id="27"/>
            <w:r>
              <w:rPr>
                <w:rFonts w:hint="eastAsia"/>
                <w:color w:val="auto"/>
                <w:highlight w:val="none"/>
              </w:rPr>
              <w:t>，视为此工作内容在投标报价中综合考虑，不单独计取。</w:t>
            </w:r>
          </w:p>
          <w:p w14:paraId="32703E79">
            <w:pPr>
              <w:rPr>
                <w:rFonts w:hint="eastAsia"/>
                <w:color w:val="auto"/>
                <w:highlight w:val="none"/>
              </w:rPr>
            </w:pPr>
            <w:r>
              <w:rPr>
                <w:rFonts w:hint="eastAsia"/>
                <w:color w:val="auto"/>
                <w:highlight w:val="none"/>
              </w:rPr>
              <w:t>③若</w:t>
            </w:r>
            <w:r>
              <w:rPr>
                <w:rFonts w:hint="eastAsia"/>
                <w:color w:val="auto"/>
                <w:highlight w:val="none"/>
                <w:lang w:val="en-US" w:eastAsia="zh-CN"/>
              </w:rPr>
              <w:t>专业</w:t>
            </w:r>
            <w:r>
              <w:rPr>
                <w:rFonts w:hint="eastAsia"/>
                <w:color w:val="auto"/>
                <w:highlight w:val="none"/>
              </w:rPr>
              <w:t>承包人投标报价中无相应费率但有相应的价格，则预算包干费的费率按照[1%*（1-投标下浮率）]计取，且计算的金额不超相应的投标金额。</w:t>
            </w:r>
          </w:p>
        </w:tc>
        <w:tc>
          <w:tcPr>
            <w:tcW w:w="2560" w:type="dxa"/>
            <w:noWrap w:val="0"/>
            <w:vAlign w:val="center"/>
          </w:tcPr>
          <w:p w14:paraId="42AB7DE5">
            <w:pPr>
              <w:rPr>
                <w:rFonts w:hint="eastAsia"/>
                <w:color w:val="auto"/>
                <w:highlight w:val="none"/>
              </w:rPr>
            </w:pPr>
            <w:r>
              <w:rPr>
                <w:rFonts w:hint="eastAsia"/>
                <w:color w:val="auto"/>
                <w:highlight w:val="none"/>
              </w:rPr>
              <w:t>如发生甩项的，按甩项建筑安装工程费占合同建筑安装工程费总额比例相应扣减。</w:t>
            </w:r>
          </w:p>
        </w:tc>
      </w:tr>
      <w:tr w14:paraId="3BF1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194DAEED">
            <w:pPr>
              <w:jc w:val="center"/>
              <w:rPr>
                <w:rFonts w:hint="eastAsia"/>
                <w:color w:val="auto"/>
                <w:highlight w:val="none"/>
              </w:rPr>
            </w:pPr>
            <w:r>
              <w:rPr>
                <w:rFonts w:hint="eastAsia"/>
                <w:color w:val="auto"/>
                <w:highlight w:val="none"/>
              </w:rPr>
              <w:t>3.3</w:t>
            </w:r>
          </w:p>
        </w:tc>
        <w:tc>
          <w:tcPr>
            <w:tcW w:w="1267" w:type="dxa"/>
            <w:gridSpan w:val="2"/>
            <w:noWrap w:val="0"/>
            <w:vAlign w:val="center"/>
          </w:tcPr>
          <w:p w14:paraId="6EBF9656">
            <w:pPr>
              <w:rPr>
                <w:rFonts w:hint="eastAsia"/>
                <w:color w:val="auto"/>
                <w:highlight w:val="none"/>
              </w:rPr>
            </w:pPr>
            <w:r>
              <w:rPr>
                <w:rFonts w:hint="eastAsia"/>
                <w:color w:val="auto"/>
                <w:highlight w:val="none"/>
              </w:rPr>
              <w:t>暂估价</w:t>
            </w:r>
          </w:p>
        </w:tc>
        <w:tc>
          <w:tcPr>
            <w:tcW w:w="5072" w:type="dxa"/>
            <w:noWrap w:val="0"/>
            <w:vAlign w:val="center"/>
          </w:tcPr>
          <w:p w14:paraId="549D5787">
            <w:pPr>
              <w:rPr>
                <w:rFonts w:hint="eastAsia"/>
                <w:color w:val="auto"/>
                <w:highlight w:val="none"/>
              </w:rPr>
            </w:pPr>
            <w:r>
              <w:rPr>
                <w:rFonts w:hint="eastAsia"/>
                <w:color w:val="auto"/>
                <w:highlight w:val="none"/>
              </w:rPr>
              <w:t>如有，按发包人要求计取。</w:t>
            </w:r>
          </w:p>
        </w:tc>
        <w:tc>
          <w:tcPr>
            <w:tcW w:w="2560" w:type="dxa"/>
            <w:noWrap w:val="0"/>
            <w:vAlign w:val="center"/>
          </w:tcPr>
          <w:p w14:paraId="2A647BCF">
            <w:pPr>
              <w:jc w:val="left"/>
              <w:rPr>
                <w:rFonts w:hint="eastAsia"/>
                <w:color w:val="auto"/>
                <w:highlight w:val="none"/>
              </w:rPr>
            </w:pPr>
          </w:p>
        </w:tc>
      </w:tr>
      <w:tr w14:paraId="453D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718" w:type="dxa"/>
            <w:noWrap w:val="0"/>
            <w:vAlign w:val="center"/>
          </w:tcPr>
          <w:p w14:paraId="69E1BEA9">
            <w:pPr>
              <w:jc w:val="center"/>
              <w:rPr>
                <w:rFonts w:hint="eastAsia"/>
                <w:color w:val="auto"/>
                <w:highlight w:val="none"/>
              </w:rPr>
            </w:pPr>
            <w:r>
              <w:rPr>
                <w:rFonts w:hint="eastAsia"/>
                <w:color w:val="auto"/>
                <w:highlight w:val="none"/>
              </w:rPr>
              <w:t>3.4</w:t>
            </w:r>
          </w:p>
        </w:tc>
        <w:tc>
          <w:tcPr>
            <w:tcW w:w="1267" w:type="dxa"/>
            <w:gridSpan w:val="2"/>
            <w:noWrap w:val="0"/>
            <w:vAlign w:val="center"/>
          </w:tcPr>
          <w:p w14:paraId="1D05326E">
            <w:pPr>
              <w:rPr>
                <w:rFonts w:hint="eastAsia"/>
                <w:color w:val="auto"/>
                <w:highlight w:val="none"/>
              </w:rPr>
            </w:pPr>
            <w:r>
              <w:rPr>
                <w:rFonts w:hint="eastAsia"/>
                <w:color w:val="auto"/>
                <w:highlight w:val="none"/>
              </w:rPr>
              <w:t>消纳费</w:t>
            </w:r>
          </w:p>
        </w:tc>
        <w:tc>
          <w:tcPr>
            <w:tcW w:w="5072" w:type="dxa"/>
            <w:noWrap w:val="0"/>
            <w:vAlign w:val="center"/>
          </w:tcPr>
          <w:p w14:paraId="5C765007">
            <w:pPr>
              <w:rPr>
                <w:rFonts w:hint="eastAsia"/>
                <w:color w:val="auto"/>
                <w:highlight w:val="none"/>
              </w:rPr>
            </w:pPr>
            <w:r>
              <w:rPr>
                <w:rFonts w:hint="eastAsia"/>
                <w:color w:val="auto"/>
                <w:highlight w:val="none"/>
              </w:rPr>
              <w:t>①工程量：以经审查的施工图及发包人审批的施工方案计算。</w:t>
            </w:r>
          </w:p>
          <w:p w14:paraId="79AAEB28">
            <w:pPr>
              <w:rPr>
                <w:rFonts w:hint="eastAsia"/>
                <w:color w:val="auto"/>
                <w:highlight w:val="none"/>
              </w:rPr>
            </w:pPr>
            <w:r>
              <w:rPr>
                <w:rFonts w:hint="eastAsia"/>
                <w:color w:val="auto"/>
                <w:highlight w:val="none"/>
              </w:rPr>
              <w:t>②</w:t>
            </w:r>
            <w:r>
              <w:rPr>
                <w:rFonts w:hint="eastAsia"/>
                <w:color w:val="auto"/>
                <w:highlight w:val="none"/>
                <w:lang w:val="en-US" w:eastAsia="zh-CN"/>
              </w:rPr>
              <w:t>专业</w:t>
            </w:r>
            <w:r>
              <w:rPr>
                <w:rFonts w:hint="eastAsia"/>
                <w:color w:val="auto"/>
                <w:highlight w:val="none"/>
              </w:rPr>
              <w:t>承包人投标报价综合单价包干。</w:t>
            </w:r>
          </w:p>
          <w:p w14:paraId="6547436A">
            <w:pPr>
              <w:rPr>
                <w:rFonts w:hint="eastAsia"/>
                <w:color w:val="auto"/>
                <w:highlight w:val="none"/>
              </w:rPr>
            </w:pPr>
            <w:r>
              <w:rPr>
                <w:rFonts w:hint="eastAsia"/>
                <w:color w:val="auto"/>
                <w:highlight w:val="none"/>
              </w:rPr>
              <w:t>③消纳费=∑工程量×综合单价。</w:t>
            </w:r>
          </w:p>
        </w:tc>
        <w:tc>
          <w:tcPr>
            <w:tcW w:w="2560" w:type="dxa"/>
            <w:noWrap w:val="0"/>
            <w:vAlign w:val="center"/>
          </w:tcPr>
          <w:p w14:paraId="0566A2A0">
            <w:pPr>
              <w:jc w:val="left"/>
              <w:rPr>
                <w:rFonts w:hint="eastAsia"/>
                <w:color w:val="auto"/>
                <w:highlight w:val="none"/>
              </w:rPr>
            </w:pPr>
            <w:r>
              <w:rPr>
                <w:rFonts w:hint="eastAsia"/>
                <w:color w:val="auto"/>
                <w:highlight w:val="none"/>
              </w:rPr>
              <w:t>结算时，</w:t>
            </w:r>
            <w:r>
              <w:rPr>
                <w:rFonts w:hint="eastAsia"/>
                <w:color w:val="auto"/>
                <w:highlight w:val="none"/>
                <w:lang w:val="en-US" w:eastAsia="zh-CN"/>
              </w:rPr>
              <w:t>专业</w:t>
            </w:r>
            <w:r>
              <w:rPr>
                <w:rFonts w:hint="eastAsia"/>
                <w:color w:val="auto"/>
                <w:highlight w:val="none"/>
              </w:rPr>
              <w:t>承包人需提供合法消纳场出具的有效凭证计取，如提供的凭证土方弃置量与结算中余方弃置量不匹配，发包人有权按就低原则计算及支付。</w:t>
            </w:r>
          </w:p>
        </w:tc>
      </w:tr>
      <w:tr w14:paraId="0C45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19F4EA59">
            <w:pPr>
              <w:jc w:val="center"/>
              <w:rPr>
                <w:rFonts w:hint="eastAsia"/>
                <w:color w:val="auto"/>
                <w:highlight w:val="none"/>
              </w:rPr>
            </w:pPr>
            <w:r>
              <w:rPr>
                <w:rFonts w:hint="eastAsia"/>
                <w:color w:val="auto"/>
                <w:highlight w:val="none"/>
              </w:rPr>
              <w:t>3.5</w:t>
            </w:r>
          </w:p>
        </w:tc>
        <w:tc>
          <w:tcPr>
            <w:tcW w:w="1267" w:type="dxa"/>
            <w:gridSpan w:val="2"/>
            <w:noWrap w:val="0"/>
            <w:vAlign w:val="center"/>
          </w:tcPr>
          <w:p w14:paraId="3053D1A1">
            <w:pPr>
              <w:rPr>
                <w:rFonts w:hint="eastAsia"/>
                <w:color w:val="auto"/>
                <w:highlight w:val="none"/>
              </w:rPr>
            </w:pPr>
            <w:r>
              <w:rPr>
                <w:rFonts w:hint="eastAsia"/>
                <w:color w:val="auto"/>
                <w:highlight w:val="none"/>
              </w:rPr>
              <w:t>工程优质费</w:t>
            </w:r>
          </w:p>
        </w:tc>
        <w:tc>
          <w:tcPr>
            <w:tcW w:w="5072" w:type="dxa"/>
            <w:noWrap w:val="0"/>
            <w:vAlign w:val="center"/>
          </w:tcPr>
          <w:p w14:paraId="6F782709">
            <w:pPr>
              <w:rPr>
                <w:rFonts w:hint="eastAsia"/>
                <w:color w:val="auto"/>
                <w:highlight w:val="none"/>
              </w:rPr>
            </w:pPr>
            <w:r>
              <w:rPr>
                <w:rFonts w:hint="eastAsia"/>
                <w:color w:val="auto"/>
                <w:highlight w:val="none"/>
              </w:rPr>
              <w:t>投标人综合考虑到投标报价中，不单独计取。</w:t>
            </w:r>
          </w:p>
        </w:tc>
        <w:tc>
          <w:tcPr>
            <w:tcW w:w="2560" w:type="dxa"/>
            <w:noWrap w:val="0"/>
            <w:vAlign w:val="center"/>
          </w:tcPr>
          <w:p w14:paraId="79BBAABD">
            <w:pPr>
              <w:rPr>
                <w:rFonts w:hint="eastAsia"/>
                <w:color w:val="auto"/>
                <w:highlight w:val="none"/>
              </w:rPr>
            </w:pPr>
          </w:p>
        </w:tc>
      </w:tr>
      <w:tr w14:paraId="1A37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78350230">
            <w:pPr>
              <w:jc w:val="center"/>
              <w:rPr>
                <w:rFonts w:hint="eastAsia" w:eastAsia="宋体"/>
                <w:color w:val="auto"/>
                <w:highlight w:val="none"/>
                <w:lang w:eastAsia="zh-CN"/>
              </w:rPr>
            </w:pPr>
            <w:r>
              <w:rPr>
                <w:rFonts w:hint="eastAsia"/>
                <w:color w:val="auto"/>
                <w:highlight w:val="none"/>
              </w:rPr>
              <w:t>3.</w:t>
            </w:r>
            <w:r>
              <w:rPr>
                <w:rFonts w:hint="eastAsia"/>
                <w:color w:val="auto"/>
                <w:highlight w:val="none"/>
                <w:lang w:val="en-US" w:eastAsia="zh-CN"/>
              </w:rPr>
              <w:t>6</w:t>
            </w:r>
          </w:p>
        </w:tc>
        <w:tc>
          <w:tcPr>
            <w:tcW w:w="1267" w:type="dxa"/>
            <w:gridSpan w:val="2"/>
            <w:noWrap w:val="0"/>
            <w:vAlign w:val="center"/>
          </w:tcPr>
          <w:p w14:paraId="2D0E5E02">
            <w:pPr>
              <w:rPr>
                <w:rFonts w:hint="eastAsia"/>
                <w:color w:val="auto"/>
                <w:highlight w:val="none"/>
              </w:rPr>
            </w:pPr>
            <w:r>
              <w:rPr>
                <w:rFonts w:hint="eastAsia"/>
                <w:color w:val="auto"/>
                <w:highlight w:val="none"/>
              </w:rPr>
              <w:t>其他</w:t>
            </w:r>
          </w:p>
        </w:tc>
        <w:tc>
          <w:tcPr>
            <w:tcW w:w="5072" w:type="dxa"/>
            <w:noWrap w:val="0"/>
            <w:vAlign w:val="center"/>
          </w:tcPr>
          <w:p w14:paraId="4EFF318D">
            <w:pPr>
              <w:rPr>
                <w:rFonts w:hint="eastAsia"/>
                <w:color w:val="auto"/>
                <w:highlight w:val="none"/>
              </w:rPr>
            </w:pPr>
            <w:r>
              <w:rPr>
                <w:rFonts w:hint="eastAsia"/>
                <w:color w:val="auto"/>
                <w:highlight w:val="none"/>
                <w:lang w:val="en-US" w:eastAsia="zh-CN"/>
              </w:rPr>
              <w:t>专业</w:t>
            </w:r>
            <w:r>
              <w:rPr>
                <w:rFonts w:hint="eastAsia"/>
                <w:color w:val="auto"/>
                <w:highlight w:val="none"/>
              </w:rPr>
              <w:t>承包人投标报价中没有填报的其他项目费，视为此工作内容在投标报价中综合考虑，不单独计取。</w:t>
            </w:r>
          </w:p>
        </w:tc>
        <w:tc>
          <w:tcPr>
            <w:tcW w:w="2560" w:type="dxa"/>
            <w:noWrap w:val="0"/>
            <w:vAlign w:val="center"/>
          </w:tcPr>
          <w:p w14:paraId="2AE17205">
            <w:pPr>
              <w:jc w:val="left"/>
              <w:rPr>
                <w:rFonts w:hint="eastAsia"/>
                <w:color w:val="auto"/>
                <w:highlight w:val="none"/>
              </w:rPr>
            </w:pPr>
          </w:p>
        </w:tc>
      </w:tr>
      <w:tr w14:paraId="37A7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315A4828">
            <w:pPr>
              <w:jc w:val="center"/>
              <w:rPr>
                <w:rFonts w:hint="eastAsia"/>
                <w:color w:val="auto"/>
                <w:highlight w:val="none"/>
              </w:rPr>
            </w:pPr>
            <w:r>
              <w:rPr>
                <w:rFonts w:hint="eastAsia"/>
                <w:color w:val="auto"/>
                <w:highlight w:val="none"/>
              </w:rPr>
              <w:t>4</w:t>
            </w:r>
          </w:p>
        </w:tc>
        <w:tc>
          <w:tcPr>
            <w:tcW w:w="1267" w:type="dxa"/>
            <w:gridSpan w:val="2"/>
            <w:noWrap w:val="0"/>
            <w:vAlign w:val="center"/>
          </w:tcPr>
          <w:p w14:paraId="19E8B04A">
            <w:pPr>
              <w:rPr>
                <w:rFonts w:hint="eastAsia"/>
                <w:color w:val="auto"/>
                <w:highlight w:val="none"/>
              </w:rPr>
            </w:pPr>
            <w:r>
              <w:rPr>
                <w:rFonts w:hint="eastAsia"/>
                <w:color w:val="auto"/>
                <w:highlight w:val="none"/>
              </w:rPr>
              <w:t>税金</w:t>
            </w:r>
          </w:p>
        </w:tc>
        <w:tc>
          <w:tcPr>
            <w:tcW w:w="5072" w:type="dxa"/>
            <w:noWrap w:val="0"/>
            <w:vAlign w:val="center"/>
          </w:tcPr>
          <w:p w14:paraId="26DDAAC3">
            <w:pPr>
              <w:rPr>
                <w:rFonts w:hint="eastAsia"/>
                <w:color w:val="auto"/>
                <w:highlight w:val="none"/>
              </w:rPr>
            </w:pPr>
            <w:r>
              <w:rPr>
                <w:rFonts w:hint="eastAsia"/>
                <w:color w:val="auto"/>
                <w:highlight w:val="none"/>
              </w:rPr>
              <w:t>按本合同相关约定及国家相关规定计算。</w:t>
            </w:r>
          </w:p>
        </w:tc>
        <w:tc>
          <w:tcPr>
            <w:tcW w:w="2560" w:type="dxa"/>
            <w:noWrap w:val="0"/>
            <w:vAlign w:val="center"/>
          </w:tcPr>
          <w:p w14:paraId="07768C3A">
            <w:pPr>
              <w:jc w:val="left"/>
              <w:rPr>
                <w:rFonts w:hint="eastAsia"/>
                <w:color w:val="auto"/>
                <w:highlight w:val="none"/>
              </w:rPr>
            </w:pPr>
          </w:p>
        </w:tc>
      </w:tr>
    </w:tbl>
    <w:p w14:paraId="667A8ABF">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合同风险范围内的费用已包含在</w:t>
      </w:r>
      <w:r>
        <w:rPr>
          <w:rFonts w:hint="eastAsia" w:ascii="宋体" w:hAnsi="宋体" w:cs="宋体"/>
          <w:snapToGrid w:val="0"/>
          <w:color w:val="auto"/>
          <w:sz w:val="24"/>
          <w:szCs w:val="24"/>
          <w:highlight w:val="none"/>
          <w:lang w:eastAsia="zh-CN"/>
        </w:rPr>
        <w:t>本</w:t>
      </w:r>
      <w:r>
        <w:rPr>
          <w:rFonts w:hint="eastAsia" w:ascii="宋体" w:hAnsi="宋体" w:cs="宋体"/>
          <w:snapToGrid w:val="0"/>
          <w:color w:val="auto"/>
          <w:sz w:val="24"/>
          <w:szCs w:val="24"/>
          <w:highlight w:val="none"/>
        </w:rPr>
        <w:t>合同价</w:t>
      </w:r>
      <w:r>
        <w:rPr>
          <w:rFonts w:hint="eastAsia" w:ascii="宋体" w:hAnsi="宋体" w:cs="宋体"/>
          <w:snapToGrid w:val="0"/>
          <w:color w:val="auto"/>
          <w:sz w:val="24"/>
          <w:szCs w:val="24"/>
          <w:highlight w:val="none"/>
          <w:lang w:eastAsia="zh-CN"/>
        </w:rPr>
        <w:t>款</w:t>
      </w:r>
      <w:r>
        <w:rPr>
          <w:rFonts w:hint="eastAsia" w:ascii="宋体" w:hAnsi="宋体" w:cs="宋体"/>
          <w:snapToGrid w:val="0"/>
          <w:color w:val="auto"/>
          <w:sz w:val="24"/>
          <w:szCs w:val="24"/>
          <w:highlight w:val="none"/>
        </w:rPr>
        <w:t>中，发包人不再另行计价及支付，合同风险包括如下范围：</w:t>
      </w:r>
    </w:p>
    <w:p w14:paraId="0FA0832A">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已于投标报价中充分评估本项目可能因包括但不限于施工期间临时停水停电、征地拆迁、工程建设过程中因实际所需临时增加的第三方检验检测等原因产生的暂停施工风险，并在投标报价中综合考虑由此而导致的停工窝工、工期补回、增加施工、工程照管以及现场管理等所产生的费用。</w:t>
      </w:r>
    </w:p>
    <w:p w14:paraId="37D2D2A0">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承包人已于投标报价中充分评估本项目可能因包括但不限于移交、协调等原因产生的照管管养风险，并在投标报价中综合考虑由此而导致的工程照管以及现场管理等所产生的费用。</w:t>
      </w:r>
    </w:p>
    <w:p w14:paraId="07943E8A">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color w:val="auto"/>
          <w:sz w:val="24"/>
          <w:szCs w:val="24"/>
          <w:highlight w:val="none"/>
        </w:rPr>
        <w:t>（3）本合同条款中</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承包人履行义务涉及的风险，或</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承包人由于自身原因引起合同</w:t>
      </w:r>
      <w:r>
        <w:rPr>
          <w:rFonts w:hint="eastAsia" w:ascii="宋体" w:hAnsi="宋体" w:cs="宋体"/>
          <w:snapToGrid w:val="0"/>
          <w:color w:val="auto"/>
          <w:sz w:val="24"/>
          <w:szCs w:val="24"/>
          <w:highlight w:val="none"/>
        </w:rPr>
        <w:t>价款以外的费用增加。</w:t>
      </w:r>
    </w:p>
    <w:p w14:paraId="5620A243">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（4）除本合同另有约定外的物价变化、气候变化、保险、工程分包等情况发生时产生的相关费用。</w:t>
      </w:r>
    </w:p>
    <w:p w14:paraId="0FBF28D2">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（5）赶工费不另行计算，</w:t>
      </w:r>
      <w:r>
        <w:rPr>
          <w:rFonts w:hint="eastAsia" w:ascii="宋体" w:hAnsi="宋体" w:cs="宋体"/>
          <w:snapToGrid w:val="0"/>
          <w:color w:val="auto"/>
          <w:sz w:val="24"/>
          <w:szCs w:val="24"/>
          <w:highlight w:val="none"/>
          <w:lang w:val="en-US" w:eastAsia="zh-CN"/>
        </w:rPr>
        <w:t>专业</w:t>
      </w:r>
      <w:r>
        <w:rPr>
          <w:rFonts w:hint="eastAsia" w:ascii="宋体" w:hAnsi="宋体" w:cs="宋体"/>
          <w:snapToGrid w:val="0"/>
          <w:color w:val="auto"/>
          <w:sz w:val="24"/>
          <w:szCs w:val="24"/>
          <w:highlight w:val="none"/>
        </w:rPr>
        <w:t>承包人已综合考虑在投标报价中。</w:t>
      </w:r>
    </w:p>
    <w:p w14:paraId="71DBD106">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cs="宋体"/>
          <w:snapToGrid w:val="0"/>
          <w:color w:val="auto"/>
          <w:sz w:val="24"/>
          <w:szCs w:val="24"/>
          <w:highlight w:val="none"/>
        </w:rPr>
        <w:t>（6）法律法规（包括规章和政策）变化、不可抗力等因素发生时，依据本合同有关条款和现行有关规定应由</w:t>
      </w:r>
      <w:r>
        <w:rPr>
          <w:rFonts w:hint="eastAsia" w:ascii="宋体" w:hAnsi="宋体" w:cs="宋体"/>
          <w:snapToGrid w:val="0"/>
          <w:color w:val="auto"/>
          <w:sz w:val="24"/>
          <w:szCs w:val="24"/>
          <w:highlight w:val="none"/>
          <w:lang w:val="en-US" w:eastAsia="zh-CN"/>
        </w:rPr>
        <w:t>专业</w:t>
      </w:r>
      <w:r>
        <w:rPr>
          <w:rFonts w:hint="eastAsia" w:ascii="宋体" w:hAnsi="宋体" w:cs="宋体"/>
          <w:snapToGrid w:val="0"/>
          <w:color w:val="auto"/>
          <w:sz w:val="24"/>
          <w:szCs w:val="24"/>
          <w:highlight w:val="none"/>
        </w:rPr>
        <w:t>承包人</w:t>
      </w:r>
      <w:bookmarkStart w:id="28" w:name="17.2_预付款"/>
      <w:bookmarkEnd w:id="28"/>
      <w:bookmarkStart w:id="29" w:name="_bookmark275"/>
      <w:bookmarkEnd w:id="29"/>
      <w:r>
        <w:rPr>
          <w:rFonts w:hint="eastAsia" w:ascii="宋体" w:hAnsi="宋体" w:cs="宋体"/>
          <w:snapToGrid w:val="0"/>
          <w:color w:val="auto"/>
          <w:sz w:val="24"/>
          <w:szCs w:val="24"/>
          <w:highlight w:val="none"/>
        </w:rPr>
        <w:t>承担的费用。</w:t>
      </w:r>
    </w:p>
    <w:p w14:paraId="02B10D56">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3</w:t>
      </w:r>
      <w:r>
        <w:rPr>
          <w:rFonts w:hint="eastAsia" w:ascii="宋体" w:hAnsi="宋体"/>
          <w:color w:val="auto"/>
          <w:sz w:val="24"/>
          <w:szCs w:val="24"/>
          <w:highlight w:val="none"/>
        </w:rPr>
        <w:t>本工程的计价依据执行</w:t>
      </w:r>
      <w:r>
        <w:rPr>
          <w:rFonts w:hint="eastAsia" w:ascii="宋体" w:hAnsi="宋体"/>
          <w:color w:val="auto"/>
          <w:sz w:val="24"/>
          <w:szCs w:val="24"/>
          <w:highlight w:val="none"/>
          <w:u w:val="single"/>
        </w:rPr>
        <w:t>《广东省住房和城乡建设厅关于印发&lt;广东省建设工程计价依据（2018）&gt;的通知》（粤建市﹝2019﹞6号）</w:t>
      </w:r>
      <w:r>
        <w:rPr>
          <w:rFonts w:hint="eastAsia" w:ascii="宋体" w:hAnsi="宋体"/>
          <w:color w:val="auto"/>
          <w:sz w:val="24"/>
          <w:szCs w:val="24"/>
          <w:highlight w:val="none"/>
        </w:rPr>
        <w:t>。</w:t>
      </w:r>
    </w:p>
    <w:p w14:paraId="1C9F5D88">
      <w:pPr>
        <w:adjustRightInd w:val="0"/>
        <w:snapToGrid w:val="0"/>
        <w:spacing w:line="360" w:lineRule="auto"/>
        <w:ind w:firstLine="480" w:firstLineChars="200"/>
        <w:outlineLvl w:val="2"/>
        <w:rPr>
          <w:rFonts w:hint="eastAsia" w:ascii="宋体" w:hAnsi="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4专业</w:t>
      </w:r>
      <w:r>
        <w:rPr>
          <w:rFonts w:hint="eastAsia" w:ascii="宋体" w:hAnsi="宋体" w:cs="宋体"/>
          <w:bCs/>
          <w:snapToGrid w:val="0"/>
          <w:color w:val="auto"/>
          <w:kern w:val="0"/>
          <w:sz w:val="24"/>
          <w:szCs w:val="24"/>
          <w:highlight w:val="none"/>
        </w:rPr>
        <w:t>承包人应在本工程开工前按</w:t>
      </w:r>
      <w:r>
        <w:rPr>
          <w:rFonts w:hint="eastAsia" w:ascii="宋体" w:hAnsi="宋体" w:cs="宋体"/>
          <w:bCs/>
          <w:snapToGrid w:val="0"/>
          <w:color w:val="auto"/>
          <w:kern w:val="0"/>
          <w:sz w:val="24"/>
          <w:szCs w:val="24"/>
          <w:highlight w:val="none"/>
          <w:u w:val="single"/>
        </w:rPr>
        <w:t>《广东省人力资源和社会保障厅 广东省财政厅 国家税务总局广东省税务局关于印发广东省工伤保险基金省级统筹实施方案的通知》（粤人社规</w:t>
      </w:r>
      <w:r>
        <w:rPr>
          <w:rFonts w:hint="eastAsia" w:ascii="宋体" w:hAnsi="宋体" w:cs="宋体"/>
          <w:snapToGrid w:val="0"/>
          <w:color w:val="auto"/>
          <w:sz w:val="24"/>
          <w:szCs w:val="24"/>
          <w:highlight w:val="none"/>
          <w:u w:val="single"/>
        </w:rPr>
        <w:t>﹝2019﹞</w:t>
      </w:r>
      <w:r>
        <w:rPr>
          <w:rFonts w:hint="eastAsia" w:ascii="宋体" w:hAnsi="宋体" w:cs="宋体"/>
          <w:color w:val="auto"/>
          <w:kern w:val="0"/>
          <w:sz w:val="24"/>
          <w:szCs w:val="24"/>
          <w:highlight w:val="none"/>
          <w:u w:val="single"/>
          <w:lang w:bidi="ar"/>
        </w:rPr>
        <w:t>20</w:t>
      </w:r>
      <w:r>
        <w:rPr>
          <w:rFonts w:hint="eastAsia" w:ascii="宋体" w:hAnsi="宋体" w:cs="宋体"/>
          <w:bCs/>
          <w:snapToGrid w:val="0"/>
          <w:color w:val="auto"/>
          <w:kern w:val="0"/>
          <w:sz w:val="24"/>
          <w:szCs w:val="24"/>
          <w:highlight w:val="none"/>
          <w:u w:val="single"/>
        </w:rPr>
        <w:t>号）</w:t>
      </w:r>
      <w:r>
        <w:rPr>
          <w:rFonts w:hint="eastAsia" w:ascii="宋体" w:hAnsi="宋体" w:cs="宋体"/>
          <w:snapToGrid w:val="0"/>
          <w:color w:val="auto"/>
          <w:sz w:val="24"/>
          <w:szCs w:val="24"/>
          <w:highlight w:val="none"/>
          <w:u w:val="single"/>
        </w:rPr>
        <w:t>和《关于进一步做好我省建筑业工伤保险工作的实施意见》（粤人社规﹝2015﹞5号）</w:t>
      </w:r>
      <w:r>
        <w:rPr>
          <w:rFonts w:hint="eastAsia" w:ascii="宋体" w:hAnsi="宋体" w:cs="宋体"/>
          <w:bCs/>
          <w:snapToGrid w:val="0"/>
          <w:color w:val="auto"/>
          <w:kern w:val="0"/>
          <w:sz w:val="24"/>
          <w:szCs w:val="24"/>
          <w:highlight w:val="none"/>
          <w:u w:val="single"/>
        </w:rPr>
        <w:t>的规定缴纳工伤保险费；</w:t>
      </w:r>
      <w:r>
        <w:rPr>
          <w:rFonts w:hint="eastAsia" w:ascii="宋体" w:hAnsi="宋体" w:cs="宋体"/>
          <w:color w:val="auto"/>
          <w:kern w:val="0"/>
          <w:sz w:val="24"/>
          <w:szCs w:val="24"/>
          <w:highlight w:val="none"/>
          <w:u w:val="single"/>
          <w:lang w:bidi="ar"/>
        </w:rPr>
        <w:t>按照《广州市住房和城乡建设局关于全面推进房屋建筑工程安全生产责任保险工作的通知》（穗建质</w:t>
      </w:r>
      <w:r>
        <w:rPr>
          <w:rFonts w:hint="eastAsia" w:ascii="宋体" w:hAnsi="宋体" w:cs="宋体"/>
          <w:snapToGrid w:val="0"/>
          <w:color w:val="auto"/>
          <w:sz w:val="24"/>
          <w:szCs w:val="24"/>
          <w:highlight w:val="none"/>
          <w:u w:val="single"/>
        </w:rPr>
        <w:t>﹝2023﹞</w:t>
      </w:r>
      <w:r>
        <w:rPr>
          <w:rFonts w:hint="eastAsia" w:ascii="宋体" w:hAnsi="宋体" w:cs="宋体"/>
          <w:color w:val="auto"/>
          <w:kern w:val="0"/>
          <w:sz w:val="24"/>
          <w:szCs w:val="24"/>
          <w:highlight w:val="none"/>
          <w:u w:val="single"/>
          <w:lang w:bidi="ar"/>
        </w:rPr>
        <w:t>689号）足额投保安全生产责任险。</w:t>
      </w:r>
      <w:r>
        <w:rPr>
          <w:rFonts w:hint="eastAsia" w:ascii="宋体" w:hAnsi="宋体" w:cs="宋体"/>
          <w:bCs/>
          <w:snapToGrid w:val="0"/>
          <w:color w:val="auto"/>
          <w:kern w:val="0"/>
          <w:sz w:val="24"/>
          <w:szCs w:val="24"/>
          <w:highlight w:val="none"/>
          <w:u w:val="single"/>
        </w:rPr>
        <w:t>如因</w:t>
      </w:r>
      <w:r>
        <w:rPr>
          <w:rFonts w:hint="eastAsia" w:ascii="宋体" w:hAnsi="宋体" w:cs="宋体"/>
          <w:bCs/>
          <w:snapToGrid w:val="0"/>
          <w:color w:val="auto"/>
          <w:kern w:val="0"/>
          <w:sz w:val="24"/>
          <w:szCs w:val="24"/>
          <w:highlight w:val="none"/>
          <w:u w:val="single"/>
          <w:lang w:val="en-US" w:eastAsia="zh-CN"/>
        </w:rPr>
        <w:t>专业</w:t>
      </w:r>
      <w:r>
        <w:rPr>
          <w:rFonts w:hint="eastAsia" w:ascii="宋体" w:hAnsi="宋体" w:cs="宋体"/>
          <w:bCs/>
          <w:snapToGrid w:val="0"/>
          <w:color w:val="auto"/>
          <w:kern w:val="0"/>
          <w:sz w:val="24"/>
          <w:szCs w:val="24"/>
          <w:highlight w:val="none"/>
          <w:u w:val="single"/>
        </w:rPr>
        <w:t>承包人未按规定缴纳</w:t>
      </w:r>
      <w:r>
        <w:rPr>
          <w:rFonts w:hint="eastAsia" w:ascii="宋体" w:hAnsi="宋体" w:cs="宋体"/>
          <w:color w:val="auto"/>
          <w:kern w:val="0"/>
          <w:sz w:val="24"/>
          <w:szCs w:val="24"/>
          <w:highlight w:val="none"/>
          <w:u w:val="single"/>
          <w:lang w:bidi="ar"/>
        </w:rPr>
        <w:t>或投保</w:t>
      </w:r>
      <w:r>
        <w:rPr>
          <w:rFonts w:hint="eastAsia" w:ascii="宋体" w:hAnsi="宋体" w:cs="宋体"/>
          <w:bCs/>
          <w:snapToGrid w:val="0"/>
          <w:color w:val="auto"/>
          <w:kern w:val="0"/>
          <w:sz w:val="24"/>
          <w:szCs w:val="24"/>
          <w:highlight w:val="none"/>
          <w:u w:val="single"/>
        </w:rPr>
        <w:t>导致本工程施工许可证未能如期办理的，由此引起的相关责任全部由</w:t>
      </w:r>
      <w:r>
        <w:rPr>
          <w:rFonts w:hint="eastAsia" w:ascii="宋体" w:hAnsi="宋体" w:cs="宋体"/>
          <w:bCs/>
          <w:snapToGrid w:val="0"/>
          <w:color w:val="auto"/>
          <w:kern w:val="0"/>
          <w:sz w:val="24"/>
          <w:szCs w:val="24"/>
          <w:highlight w:val="none"/>
          <w:u w:val="single"/>
          <w:lang w:val="en-US" w:eastAsia="zh-CN"/>
        </w:rPr>
        <w:t>专业</w:t>
      </w:r>
      <w:r>
        <w:rPr>
          <w:rFonts w:hint="eastAsia" w:ascii="宋体" w:hAnsi="宋体" w:cs="宋体"/>
          <w:bCs/>
          <w:snapToGrid w:val="0"/>
          <w:color w:val="auto"/>
          <w:kern w:val="0"/>
          <w:sz w:val="24"/>
          <w:szCs w:val="24"/>
          <w:highlight w:val="none"/>
          <w:u w:val="single"/>
        </w:rPr>
        <w:t>承包人承担。</w:t>
      </w:r>
    </w:p>
    <w:p w14:paraId="6B841837">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hint="eastAsia" w:ascii="宋体" w:hAnsi="宋体" w:cs="宋体"/>
          <w:color w:val="auto"/>
          <w:kern w:val="0"/>
          <w:sz w:val="24"/>
          <w:szCs w:val="24"/>
          <w:highlight w:val="none"/>
          <w:lang w:val="en-US" w:eastAsia="zh-CN"/>
        </w:rPr>
        <w:t>5总</w:t>
      </w:r>
      <w:r>
        <w:rPr>
          <w:rFonts w:hint="eastAsia" w:ascii="宋体" w:hAnsi="宋体" w:cs="宋体"/>
          <w:color w:val="auto"/>
          <w:kern w:val="0"/>
          <w:sz w:val="24"/>
          <w:szCs w:val="24"/>
          <w:highlight w:val="none"/>
        </w:rPr>
        <w:t>承包人</w:t>
      </w:r>
      <w:r>
        <w:rPr>
          <w:rFonts w:hint="eastAsia" w:ascii="宋体" w:hAnsi="宋体" w:cs="宋体"/>
          <w:color w:val="auto"/>
          <w:kern w:val="0"/>
          <w:sz w:val="24"/>
          <w:szCs w:val="24"/>
          <w:highlight w:val="none"/>
          <w:lang w:eastAsia="zh-CN"/>
        </w:rPr>
        <w:t>已</w:t>
      </w:r>
      <w:r>
        <w:rPr>
          <w:rFonts w:hint="eastAsia" w:ascii="宋体" w:hAnsi="宋体" w:cs="宋体"/>
          <w:color w:val="auto"/>
          <w:kern w:val="0"/>
          <w:sz w:val="24"/>
          <w:szCs w:val="24"/>
          <w:highlight w:val="none"/>
        </w:rPr>
        <w:t>在本工程开工前按</w:t>
      </w:r>
      <w:r>
        <w:rPr>
          <w:rFonts w:hint="eastAsia" w:ascii="宋体" w:hAnsi="宋体" w:cs="宋体"/>
          <w:color w:val="auto"/>
          <w:kern w:val="0"/>
          <w:sz w:val="24"/>
          <w:szCs w:val="24"/>
          <w:highlight w:val="none"/>
          <w:u w:val="single"/>
        </w:rPr>
        <w:t>《广州市建设领域工人工资支付分账管理实施细则》（穗建规字〔2020〕37号）的规定</w:t>
      </w:r>
      <w:r>
        <w:rPr>
          <w:rFonts w:hint="eastAsia" w:ascii="宋体" w:hAnsi="宋体" w:cs="宋体"/>
          <w:color w:val="auto"/>
          <w:kern w:val="0"/>
          <w:sz w:val="24"/>
          <w:szCs w:val="24"/>
          <w:highlight w:val="none"/>
        </w:rPr>
        <w:t>开立工人工资支付专用账户。</w:t>
      </w:r>
      <w:r>
        <w:rPr>
          <w:rFonts w:hint="eastAsia" w:ascii="宋体" w:hAnsi="宋体" w:cs="宋体"/>
          <w:color w:val="auto"/>
          <w:kern w:val="0"/>
          <w:sz w:val="24"/>
          <w:szCs w:val="24"/>
          <w:highlight w:val="none"/>
          <w:lang w:eastAsia="zh-CN"/>
        </w:rPr>
        <w:t>本合同工程款项支付时按规定提取的工人工资均由发包人支付至工人工资专用账户，总承包人按合同约定向专业承包人支付工人工资后，专业承包人应按规定如实用于本工程相应工人工资支付，不得挪作他用，</w:t>
      </w:r>
      <w:r>
        <w:rPr>
          <w:rFonts w:hint="eastAsia" w:ascii="宋体" w:hAnsi="宋体" w:cs="宋体"/>
          <w:color w:val="auto"/>
          <w:kern w:val="0"/>
          <w:sz w:val="24"/>
          <w:szCs w:val="24"/>
          <w:highlight w:val="none"/>
        </w:rPr>
        <w:t>如因</w:t>
      </w:r>
      <w:r>
        <w:rPr>
          <w:rFonts w:hint="eastAsia" w:ascii="宋体" w:hAnsi="宋体" w:cs="宋体"/>
          <w:color w:val="auto"/>
          <w:kern w:val="0"/>
          <w:sz w:val="24"/>
          <w:szCs w:val="24"/>
          <w:highlight w:val="none"/>
          <w:lang w:val="en-US" w:eastAsia="zh-CN"/>
        </w:rPr>
        <w:t>专业</w:t>
      </w:r>
      <w:r>
        <w:rPr>
          <w:rFonts w:hint="eastAsia" w:ascii="宋体" w:hAnsi="宋体" w:cs="宋体"/>
          <w:color w:val="auto"/>
          <w:kern w:val="0"/>
          <w:sz w:val="24"/>
          <w:szCs w:val="24"/>
          <w:highlight w:val="none"/>
        </w:rPr>
        <w:t>承包人拖欠或克扣工人工资造成群体性事件或其他不良行为的，由此引起的相关责任全部由</w:t>
      </w:r>
      <w:r>
        <w:rPr>
          <w:rFonts w:hint="eastAsia" w:ascii="宋体" w:hAnsi="宋体" w:cs="宋体"/>
          <w:color w:val="auto"/>
          <w:kern w:val="0"/>
          <w:sz w:val="24"/>
          <w:szCs w:val="24"/>
          <w:highlight w:val="none"/>
          <w:lang w:val="en-US" w:eastAsia="zh-CN"/>
        </w:rPr>
        <w:t>专业</w:t>
      </w:r>
      <w:r>
        <w:rPr>
          <w:rFonts w:hint="eastAsia" w:ascii="宋体" w:hAnsi="宋体" w:cs="宋体"/>
          <w:color w:val="auto"/>
          <w:kern w:val="0"/>
          <w:sz w:val="24"/>
          <w:szCs w:val="24"/>
          <w:highlight w:val="none"/>
        </w:rPr>
        <w:t>承包人承担。</w:t>
      </w:r>
    </w:p>
    <w:p w14:paraId="10042DD1">
      <w:pPr>
        <w:adjustRightInd w:val="0"/>
        <w:snapToGrid w:val="0"/>
        <w:spacing w:line="360" w:lineRule="auto"/>
        <w:ind w:firstLine="480" w:firstLineChars="200"/>
        <w:outlineLvl w:val="2"/>
        <w:rPr>
          <w:rFonts w:hint="eastAsia" w:ascii="宋体" w:hAnsi="宋体" w:cs="宋体"/>
          <w:color w:val="auto"/>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6专业</w:t>
      </w:r>
      <w:r>
        <w:rPr>
          <w:rFonts w:hint="eastAsia" w:ascii="宋体" w:hAnsi="宋体" w:cs="宋体"/>
          <w:bCs/>
          <w:snapToGrid w:val="0"/>
          <w:color w:val="auto"/>
          <w:kern w:val="0"/>
          <w:sz w:val="24"/>
          <w:szCs w:val="24"/>
          <w:highlight w:val="none"/>
        </w:rPr>
        <w:t>承包人应当按照</w:t>
      </w:r>
      <w:r>
        <w:rPr>
          <w:rFonts w:hint="eastAsia" w:ascii="宋体" w:hAnsi="宋体" w:cs="宋体"/>
          <w:color w:val="auto"/>
          <w:sz w:val="24"/>
          <w:szCs w:val="24"/>
          <w:highlight w:val="none"/>
          <w:u w:val="single"/>
        </w:rPr>
        <w:t>《广州市住房和城乡建设局关于印发&lt;广州市建筑施工实名制管理办法&gt;的通知》（穗建规字〔2020〕18号）</w:t>
      </w:r>
      <w:r>
        <w:rPr>
          <w:rFonts w:hint="eastAsia" w:ascii="宋体" w:hAnsi="宋体" w:cs="宋体"/>
          <w:bCs/>
          <w:snapToGrid w:val="0"/>
          <w:color w:val="auto"/>
          <w:kern w:val="0"/>
          <w:sz w:val="24"/>
          <w:szCs w:val="24"/>
          <w:highlight w:val="none"/>
          <w:u w:val="single"/>
        </w:rPr>
        <w:t>的有关要求</w:t>
      </w:r>
      <w:r>
        <w:rPr>
          <w:rFonts w:hint="eastAsia" w:ascii="宋体" w:hAnsi="宋体" w:cs="宋体"/>
          <w:bCs/>
          <w:snapToGrid w:val="0"/>
          <w:color w:val="auto"/>
          <w:kern w:val="0"/>
          <w:sz w:val="24"/>
          <w:szCs w:val="24"/>
          <w:highlight w:val="none"/>
        </w:rPr>
        <w:t>，利用信息技术手段，为施工现场人员（即实名管理对象，指建筑项目负责人、现场管理人员和作业工人）建立实名制管理机构，建立健全实名制信息采集、登记、报送、审核和档案管理的有关制度，落实实名管理制度。如</w:t>
      </w:r>
      <w:r>
        <w:rPr>
          <w:rFonts w:hint="eastAsia" w:ascii="宋体" w:hAnsi="宋体" w:cs="宋体"/>
          <w:color w:val="auto"/>
          <w:sz w:val="24"/>
          <w:szCs w:val="24"/>
          <w:highlight w:val="none"/>
        </w:rPr>
        <w:t>未按规定建立建筑施工实名制信息登记档案或档案不符合规定标准的，由此引起的一切责任和后果（包括不限于被纳入企业“黑名单”、按招标及合同文件规定被发包人拒绝参与其后续工程招标项目投标等）均由</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承包人自行承担。</w:t>
      </w:r>
    </w:p>
    <w:p w14:paraId="16C76468">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val="en-US" w:eastAsia="zh-CN"/>
        </w:rPr>
        <w:t>总</w:t>
      </w:r>
      <w:r>
        <w:rPr>
          <w:rFonts w:hint="eastAsia" w:ascii="宋体" w:hAnsi="宋体" w:cs="宋体"/>
          <w:bCs/>
          <w:snapToGrid w:val="0"/>
          <w:color w:val="auto"/>
          <w:kern w:val="0"/>
          <w:sz w:val="24"/>
          <w:szCs w:val="24"/>
          <w:highlight w:val="none"/>
        </w:rPr>
        <w:t>承包人对实名管理负总责，专业</w:t>
      </w:r>
      <w:r>
        <w:rPr>
          <w:rFonts w:hint="eastAsia" w:ascii="宋体" w:hAnsi="宋体" w:cs="宋体"/>
          <w:bCs/>
          <w:snapToGrid w:val="0"/>
          <w:color w:val="auto"/>
          <w:kern w:val="0"/>
          <w:sz w:val="24"/>
          <w:szCs w:val="24"/>
          <w:highlight w:val="none"/>
          <w:lang w:val="en-US" w:eastAsia="zh-CN"/>
        </w:rPr>
        <w:t>承包人应服从总承包人的</w:t>
      </w:r>
      <w:r>
        <w:rPr>
          <w:rFonts w:hint="eastAsia" w:ascii="宋体" w:hAnsi="宋体" w:cs="宋体"/>
          <w:bCs/>
          <w:snapToGrid w:val="0"/>
          <w:color w:val="auto"/>
          <w:kern w:val="0"/>
          <w:sz w:val="24"/>
          <w:szCs w:val="24"/>
          <w:highlight w:val="none"/>
        </w:rPr>
        <w:t>统一管理，</w:t>
      </w:r>
      <w:r>
        <w:rPr>
          <w:rFonts w:hint="eastAsia" w:ascii="宋体" w:hAnsi="宋体" w:cs="宋体"/>
          <w:bCs/>
          <w:snapToGrid w:val="0"/>
          <w:color w:val="auto"/>
          <w:kern w:val="0"/>
          <w:sz w:val="24"/>
          <w:szCs w:val="24"/>
          <w:highlight w:val="none"/>
          <w:lang w:val="en-US" w:eastAsia="zh-CN"/>
        </w:rPr>
        <w:t>并</w:t>
      </w:r>
      <w:r>
        <w:rPr>
          <w:rFonts w:hint="eastAsia" w:ascii="宋体" w:hAnsi="宋体" w:cs="宋体"/>
          <w:bCs/>
          <w:snapToGrid w:val="0"/>
          <w:color w:val="auto"/>
          <w:kern w:val="0"/>
          <w:sz w:val="24"/>
          <w:szCs w:val="24"/>
          <w:highlight w:val="none"/>
        </w:rPr>
        <w:t>按时足额支付作业工人工资，落实实名管理制度</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lang w:val="en-US" w:eastAsia="zh-CN"/>
        </w:rPr>
        <w:t>对其承包范围内发生拖欠工人工资等纠纷承担相应责任</w:t>
      </w:r>
      <w:r>
        <w:rPr>
          <w:rFonts w:hint="eastAsia" w:ascii="宋体" w:hAnsi="宋体" w:cs="宋体"/>
          <w:bCs/>
          <w:snapToGrid w:val="0"/>
          <w:color w:val="auto"/>
          <w:kern w:val="0"/>
          <w:sz w:val="24"/>
          <w:szCs w:val="24"/>
          <w:highlight w:val="none"/>
        </w:rPr>
        <w:t>。</w:t>
      </w:r>
    </w:p>
    <w:p w14:paraId="4D1F4A04">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7</w:t>
      </w:r>
      <w:r>
        <w:rPr>
          <w:rFonts w:hint="eastAsia" w:ascii="宋体" w:hAnsi="宋体" w:cs="宋体"/>
          <w:color w:val="auto"/>
          <w:sz w:val="24"/>
          <w:szCs w:val="24"/>
          <w:highlight w:val="none"/>
        </w:rPr>
        <w:t>发包人、</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承包人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专业承包人三</w:t>
      </w:r>
      <w:r>
        <w:rPr>
          <w:rFonts w:hint="eastAsia" w:ascii="宋体" w:hAnsi="宋体" w:cs="宋体"/>
          <w:color w:val="auto"/>
          <w:sz w:val="24"/>
          <w:szCs w:val="24"/>
          <w:highlight w:val="none"/>
        </w:rPr>
        <w:t>方一致同意，</w:t>
      </w:r>
      <w:r>
        <w:rPr>
          <w:rFonts w:hint="eastAsia" w:ascii="宋体" w:hAnsi="宋体" w:cs="宋体"/>
          <w:bCs/>
          <w:snapToGrid w:val="0"/>
          <w:color w:val="auto"/>
          <w:kern w:val="0"/>
          <w:sz w:val="24"/>
          <w:szCs w:val="24"/>
          <w:highlight w:val="none"/>
        </w:rPr>
        <w:t>如本合同工程纳入广州市年度审计项目计划或发包人上级部门年度审计范围，且审计机关/部门对于结算评审提出修正意见的，</w:t>
      </w:r>
      <w:r>
        <w:rPr>
          <w:rFonts w:hint="eastAsia" w:ascii="宋体" w:hAnsi="宋体" w:cs="宋体"/>
          <w:bCs/>
          <w:snapToGrid w:val="0"/>
          <w:color w:val="auto"/>
          <w:kern w:val="0"/>
          <w:sz w:val="24"/>
          <w:szCs w:val="24"/>
          <w:highlight w:val="none"/>
          <w:lang w:val="en-US" w:eastAsia="zh-CN"/>
        </w:rPr>
        <w:t>三</w:t>
      </w:r>
      <w:r>
        <w:rPr>
          <w:rFonts w:hint="eastAsia" w:ascii="宋体" w:hAnsi="宋体" w:cs="宋体"/>
          <w:bCs/>
          <w:snapToGrid w:val="0"/>
          <w:color w:val="auto"/>
          <w:kern w:val="0"/>
          <w:sz w:val="24"/>
          <w:szCs w:val="24"/>
          <w:highlight w:val="none"/>
        </w:rPr>
        <w:t>方应当本着实事求是的原则予以纠正。</w:t>
      </w:r>
    </w:p>
    <w:p w14:paraId="728E37DE">
      <w:pPr>
        <w:tabs>
          <w:tab w:val="left" w:pos="0"/>
        </w:tabs>
        <w:autoSpaceDE/>
        <w:autoSpaceDN/>
        <w:adjustRightInd/>
        <w:spacing w:after="0" w:afterLines="-2147483648" w:line="360" w:lineRule="auto"/>
        <w:ind w:firstLine="482" w:firstLineChars="200"/>
        <w:jc w:val="left"/>
        <w:outlineLvl w:val="9"/>
        <w:rPr>
          <w:rFonts w:hint="eastAsia" w:ascii="宋体" w:hAnsi="宋体" w:cs="宋体"/>
          <w:b/>
          <w:bCs/>
          <w:color w:val="auto"/>
          <w:kern w:val="0"/>
          <w:sz w:val="24"/>
          <w:highlight w:val="none"/>
        </w:rPr>
      </w:pPr>
      <w:bookmarkStart w:id="30" w:name="_Toc299552305"/>
      <w:bookmarkStart w:id="31" w:name="_Toc431389161"/>
      <w:bookmarkStart w:id="32" w:name="_Toc431391285"/>
      <w:bookmarkStart w:id="33" w:name="_Toc431388935"/>
      <w:bookmarkStart w:id="34" w:name="_Toc19692"/>
      <w:bookmarkStart w:id="35" w:name="_Toc302404113"/>
      <w:bookmarkStart w:id="36" w:name="_Toc30136"/>
      <w:bookmarkStart w:id="37" w:name="_Toc517273205"/>
      <w:bookmarkStart w:id="38" w:name="_Toc301619576"/>
      <w:bookmarkStart w:id="39" w:name="_Toc4169"/>
      <w:bookmarkStart w:id="40" w:name="_Toc302136756"/>
      <w:bookmarkStart w:id="41" w:name="_Toc456866716"/>
      <w:bookmarkStart w:id="42" w:name="_Toc402442041"/>
      <w:bookmarkStart w:id="43" w:name="_Toc302548647"/>
      <w:bookmarkStart w:id="44" w:name="_Toc301905941"/>
      <w:bookmarkStart w:id="45" w:name="_Toc302485449"/>
      <w:bookmarkStart w:id="46" w:name="_Toc311736508"/>
      <w:bookmarkStart w:id="47" w:name="_Toc298942914"/>
      <w:bookmarkStart w:id="48" w:name="_Toc10718"/>
      <w:bookmarkStart w:id="49" w:name="_Toc302133373"/>
      <w:bookmarkStart w:id="50" w:name="_Toc302059129"/>
      <w:bookmarkStart w:id="51" w:name="_Toc301605259"/>
      <w:bookmarkStart w:id="52" w:name="_Toc403632769"/>
      <w:r>
        <w:rPr>
          <w:rFonts w:hint="eastAsia" w:ascii="宋体" w:hAnsi="宋体" w:cs="宋体"/>
          <w:b/>
          <w:bCs/>
          <w:color w:val="auto"/>
          <w:kern w:val="0"/>
          <w:sz w:val="24"/>
          <w:highlight w:val="none"/>
          <w:lang w:val="en-US" w:eastAsia="zh-CN"/>
        </w:rPr>
        <w:t>七</w:t>
      </w:r>
      <w:r>
        <w:rPr>
          <w:rFonts w:hint="eastAsia" w:ascii="宋体" w:hAnsi="宋体" w:cs="宋体"/>
          <w:b/>
          <w:bCs/>
          <w:color w:val="auto"/>
          <w:kern w:val="0"/>
          <w:sz w:val="24"/>
          <w:highlight w:val="none"/>
        </w:rPr>
        <w:t>、组成合同的文件</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55023D3A">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7.1 </w:t>
      </w:r>
      <w:r>
        <w:rPr>
          <w:rFonts w:hint="eastAsia" w:ascii="宋体" w:hAnsi="宋体" w:cs="宋体"/>
          <w:color w:val="auto"/>
          <w:kern w:val="0"/>
          <w:sz w:val="24"/>
          <w:highlight w:val="none"/>
        </w:rPr>
        <w:t>合同文件应能相互解释，互为说明。组成本合同的文件及优先解释顺序如下：</w:t>
      </w:r>
    </w:p>
    <w:p w14:paraId="17B7AA2E">
      <w:pPr>
        <w:numPr>
          <w:ilvl w:val="-1"/>
          <w:numId w:val="0"/>
        </w:numPr>
        <w:autoSpaceDE/>
        <w:autoSpaceDN/>
        <w:adjustRightInd w:val="0"/>
        <w:snapToGrid w:val="0"/>
        <w:spacing w:line="360" w:lineRule="auto"/>
        <w:ind w:left="0" w:right="11" w:firstLine="480" w:firstLineChars="20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szCs w:val="24"/>
          <w:highlight w:val="none"/>
        </w:rPr>
        <w:t>国家和广东省、广州市关于本项目的有关文件</w:t>
      </w:r>
      <w:r>
        <w:rPr>
          <w:rFonts w:hint="eastAsia" w:ascii="宋体" w:hAnsi="宋体" w:cs="宋体"/>
          <w:bCs/>
          <w:snapToGrid w:val="0"/>
          <w:color w:val="auto"/>
          <w:kern w:val="0"/>
          <w:sz w:val="24"/>
          <w:szCs w:val="24"/>
          <w:highlight w:val="none"/>
        </w:rPr>
        <w:t>；</w:t>
      </w:r>
    </w:p>
    <w:p w14:paraId="51F3C465">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本合同履行</w:t>
      </w:r>
      <w:r>
        <w:rPr>
          <w:rFonts w:hint="eastAsia" w:ascii="宋体" w:hAnsi="宋体" w:cs="宋体"/>
          <w:color w:val="auto"/>
          <w:kern w:val="0"/>
          <w:sz w:val="24"/>
          <w:highlight w:val="none"/>
          <w:lang w:eastAsia="zh-CN"/>
        </w:rPr>
        <w:t>期间签订</w:t>
      </w:r>
      <w:r>
        <w:rPr>
          <w:rFonts w:hint="eastAsia" w:ascii="宋体" w:hAnsi="宋体" w:cs="宋体"/>
          <w:color w:val="auto"/>
          <w:kern w:val="0"/>
          <w:sz w:val="24"/>
          <w:highlight w:val="none"/>
        </w:rPr>
        <w:t>的相关补充协议</w:t>
      </w:r>
      <w:r>
        <w:rPr>
          <w:rFonts w:hint="eastAsia" w:ascii="宋体" w:hAnsi="宋体" w:cs="宋体"/>
          <w:color w:val="auto"/>
          <w:kern w:val="0"/>
          <w:sz w:val="24"/>
          <w:highlight w:val="none"/>
          <w:lang w:eastAsia="zh-CN"/>
        </w:rPr>
        <w:t>或修正文件</w:t>
      </w:r>
      <w:r>
        <w:rPr>
          <w:rFonts w:hint="eastAsia" w:ascii="宋体" w:hAnsi="宋体" w:cs="宋体"/>
          <w:color w:val="auto"/>
          <w:kern w:val="0"/>
          <w:sz w:val="24"/>
          <w:highlight w:val="none"/>
        </w:rPr>
        <w:t>(如有)；</w:t>
      </w:r>
    </w:p>
    <w:p w14:paraId="0FC226DE">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本合同协议书；</w:t>
      </w:r>
    </w:p>
    <w:p w14:paraId="2659D3C3">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中标通知书；</w:t>
      </w:r>
    </w:p>
    <w:p w14:paraId="5F1DB3C2">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合同专用条款；</w:t>
      </w:r>
    </w:p>
    <w:p w14:paraId="4F1CEAE7">
      <w:pPr>
        <w:adjustRightInd w:val="0"/>
        <w:snapToGrid w:val="0"/>
        <w:spacing w:line="360" w:lineRule="auto"/>
        <w:ind w:right="11" w:firstLine="480" w:firstLineChars="200"/>
        <w:rPr>
          <w:rFonts w:hint="eastAsia" w:ascii="宋体" w:hAnsi="宋体" w:cs="宋体"/>
          <w:b w:val="0"/>
          <w:bCs w:val="0"/>
          <w:snapToGrid w:val="0"/>
          <w:color w:val="auto"/>
          <w:kern w:val="0"/>
          <w:sz w:val="24"/>
          <w:szCs w:val="24"/>
          <w:highlight w:val="none"/>
        </w:rPr>
      </w:pP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lang w:val="en-US" w:eastAsia="zh-CN"/>
        </w:rPr>
        <w:t>6</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rPr>
        <w:t>发包人针对工程管理的各项制度、规定</w:t>
      </w:r>
      <w:r>
        <w:rPr>
          <w:rFonts w:hint="eastAsia" w:ascii="宋体" w:hAnsi="宋体" w:cs="宋体"/>
          <w:b w:val="0"/>
          <w:bCs w:val="0"/>
          <w:snapToGrid w:val="0"/>
          <w:color w:val="auto"/>
          <w:kern w:val="0"/>
          <w:sz w:val="24"/>
          <w:szCs w:val="24"/>
          <w:highlight w:val="none"/>
        </w:rPr>
        <w:t>（包括发包人上级单位的相关管理制度，如有更新则按更新后的执行）；</w:t>
      </w:r>
    </w:p>
    <w:p w14:paraId="1C55087E">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lang w:eastAsia="zh-CN"/>
        </w:rPr>
      </w:pPr>
      <w:r>
        <w:rPr>
          <w:rFonts w:hint="eastAsia" w:ascii="宋体" w:hAnsi="宋体" w:cs="宋体"/>
          <w:bCs/>
          <w:snapToGrid w:val="0"/>
          <w:color w:val="auto"/>
          <w:kern w:val="0"/>
          <w:sz w:val="24"/>
          <w:szCs w:val="24"/>
          <w:highlight w:val="none"/>
        </w:rPr>
        <w:t>（7）合同附件[属本条第（1）项和第（6）项内容的除外]；</w:t>
      </w:r>
    </w:p>
    <w:p w14:paraId="1186041A">
      <w:pPr>
        <w:numPr>
          <w:ilvl w:val="-1"/>
          <w:numId w:val="0"/>
        </w:numPr>
        <w:autoSpaceDE/>
        <w:autoSpaceDN/>
        <w:adjustRightInd w:val="0"/>
        <w:spacing w:line="360" w:lineRule="auto"/>
        <w:ind w:left="0" w:leftChars="0" w:firstLine="480" w:firstLineChars="200"/>
        <w:jc w:val="left"/>
        <w:rPr>
          <w:rFonts w:hint="default"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合同通用条款；</w:t>
      </w:r>
    </w:p>
    <w:p w14:paraId="767901B1">
      <w:pPr>
        <w:numPr>
          <w:ilvl w:val="-1"/>
          <w:numId w:val="0"/>
        </w:numPr>
        <w:autoSpaceDE/>
        <w:autoSpaceDN/>
        <w:adjustRightInd w:val="0"/>
        <w:snapToGrid w:val="0"/>
        <w:spacing w:line="360" w:lineRule="auto"/>
        <w:ind w:left="0" w:right="11"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bCs/>
          <w:snapToGrid w:val="0"/>
          <w:color w:val="auto"/>
          <w:kern w:val="0"/>
          <w:sz w:val="24"/>
          <w:szCs w:val="24"/>
          <w:highlight w:val="none"/>
        </w:rPr>
        <w:t>招标文件[含招标文件补充文件、</w:t>
      </w:r>
      <w:r>
        <w:rPr>
          <w:rFonts w:hint="eastAsia" w:ascii="宋体" w:hAnsi="宋体" w:cs="宋体"/>
          <w:bCs/>
          <w:snapToGrid w:val="0"/>
          <w:color w:val="auto"/>
          <w:kern w:val="0"/>
          <w:sz w:val="24"/>
          <w:szCs w:val="24"/>
          <w:highlight w:val="none"/>
          <w:lang w:val="en-US" w:eastAsia="zh-CN"/>
        </w:rPr>
        <w:t>招标</w:t>
      </w:r>
      <w:r>
        <w:rPr>
          <w:rFonts w:hint="eastAsia" w:ascii="宋体" w:hAnsi="宋体" w:cs="宋体"/>
          <w:bCs/>
          <w:snapToGrid w:val="0"/>
          <w:color w:val="auto"/>
          <w:kern w:val="0"/>
          <w:sz w:val="24"/>
          <w:szCs w:val="24"/>
          <w:highlight w:val="none"/>
        </w:rPr>
        <w:t>澄清文件、答疑文件、招标图等，属本条第（7）项内容的除外]</w:t>
      </w:r>
      <w:r>
        <w:rPr>
          <w:rFonts w:hint="eastAsia" w:ascii="宋体" w:hAnsi="宋体" w:cs="宋体"/>
          <w:color w:val="auto"/>
          <w:kern w:val="0"/>
          <w:sz w:val="24"/>
          <w:highlight w:val="none"/>
        </w:rPr>
        <w:t>；</w:t>
      </w:r>
    </w:p>
    <w:p w14:paraId="0E6B719B">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lang w:eastAsia="zh-CN"/>
        </w:rPr>
        <w:t>）</w:t>
      </w:r>
      <w:r>
        <w:rPr>
          <w:rFonts w:hint="eastAsia" w:ascii="宋体" w:hAnsi="宋体" w:cs="宋体"/>
          <w:bCs/>
          <w:snapToGrid w:val="0"/>
          <w:color w:val="auto"/>
          <w:kern w:val="0"/>
          <w:sz w:val="24"/>
          <w:szCs w:val="24"/>
          <w:highlight w:val="none"/>
        </w:rPr>
        <w:t>投标文件及其附件[含投标文件澄清等，属本条第（7）项内容的除外]</w:t>
      </w:r>
      <w:r>
        <w:rPr>
          <w:rFonts w:hint="eastAsia" w:ascii="宋体" w:hAnsi="宋体" w:cs="宋体"/>
          <w:color w:val="auto"/>
          <w:kern w:val="0"/>
          <w:sz w:val="24"/>
          <w:highlight w:val="none"/>
        </w:rPr>
        <w:t>；</w:t>
      </w:r>
    </w:p>
    <w:p w14:paraId="7B64168E">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工程建设标准强制性条文；</w:t>
      </w:r>
    </w:p>
    <w:p w14:paraId="5ED6BDC1">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图纸；</w:t>
      </w:r>
    </w:p>
    <w:p w14:paraId="5311399A">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 xml:space="preserve"> 现行国家、省、市及内部有关施工/设计方面的规范/标准和其他有关技术资料、技术说明；</w:t>
      </w:r>
    </w:p>
    <w:p w14:paraId="6F3A70D3">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构成本合同组成部分的其他文件；</w:t>
      </w:r>
    </w:p>
    <w:p w14:paraId="30073515">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上述文件互为补充和解释，若出现模棱两可或互相矛盾时，以上面所列顺序在前的为准，同一顺序的以时间在后的为准。若招标文件的标准、要求高于投标文件的，则招标文件解释顺序优先于投标文件，按招标文件的标准、要求执行。</w:t>
      </w:r>
    </w:p>
    <w:p w14:paraId="1F8C25CC">
      <w:pPr>
        <w:numPr>
          <w:ilvl w:val="-1"/>
          <w:numId w:val="0"/>
        </w:numPr>
        <w:autoSpaceDE w:val="0"/>
        <w:autoSpaceDN w:val="0"/>
        <w:adjustRightInd w:val="0"/>
        <w:snapToGrid/>
        <w:spacing w:before="0" w:beforeLines="-2147483648" w:after="0" w:afterLines="-2147483648" w:line="360" w:lineRule="auto"/>
        <w:ind w:left="0" w:firstLine="480" w:firstLineChars="200"/>
        <w:jc w:val="left"/>
        <w:rPr>
          <w:rFonts w:hint="eastAsia" w:ascii="宋体" w:hAnsi="宋体" w:cs="宋体"/>
          <w:b w:val="0"/>
          <w:color w:val="auto"/>
          <w:kern w:val="0"/>
          <w:sz w:val="24"/>
          <w:highlight w:val="none"/>
        </w:rPr>
      </w:pPr>
      <w:r>
        <w:rPr>
          <w:rFonts w:hint="eastAsia" w:ascii="宋体" w:hAnsi="宋体" w:cs="宋体"/>
          <w:color w:val="auto"/>
          <w:kern w:val="0"/>
          <w:sz w:val="24"/>
          <w:highlight w:val="none"/>
          <w:lang w:val="en-US" w:eastAsia="zh-CN"/>
        </w:rPr>
        <w:t xml:space="preserve">7.2 </w:t>
      </w:r>
      <w:r>
        <w:rPr>
          <w:rFonts w:hint="eastAsia" w:ascii="宋体" w:hAnsi="宋体" w:cs="宋体"/>
          <w:color w:val="auto"/>
          <w:kern w:val="0"/>
          <w:sz w:val="24"/>
          <w:highlight w:val="none"/>
        </w:rPr>
        <w:t>通过上述顺序解释仍无法明确的事项，由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与</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协商解决；如协商不成，由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按照公平合理和有利于本合同工程建设的原则作出决定，如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对此决定不服的，应在接到</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决定之日起三日内提出书面异议。如期满不提出书面异议的，视为同意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的决定。</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收到</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的书面异议后应作出进一步的决定。如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还不同意的，双方按专用协议条款关于争议的约定处理。</w:t>
      </w:r>
    </w:p>
    <w:p w14:paraId="674FA9A8">
      <w:pPr>
        <w:tabs>
          <w:tab w:val="left" w:pos="851"/>
        </w:tabs>
        <w:adjustRightInd w:val="0"/>
        <w:snapToGrid w:val="0"/>
        <w:spacing w:line="360" w:lineRule="auto"/>
        <w:ind w:firstLine="482" w:firstLineChars="200"/>
        <w:jc w:val="left"/>
        <w:rPr>
          <w:rFonts w:hint="eastAsia" w:ascii="宋体" w:hAnsi="宋体" w:cs="宋体"/>
          <w:color w:val="auto"/>
          <w:kern w:val="0"/>
          <w:sz w:val="24"/>
          <w:highlight w:val="none"/>
          <w:lang w:val="en-US" w:eastAsia="zh-CN"/>
        </w:rPr>
      </w:pPr>
      <w:bookmarkStart w:id="53" w:name="_Toc302548649"/>
      <w:bookmarkStart w:id="54" w:name="_Toc299552307"/>
      <w:bookmarkStart w:id="55" w:name="_Toc302059131"/>
      <w:bookmarkStart w:id="56" w:name="_Toc302404115"/>
      <w:bookmarkStart w:id="57" w:name="_Toc2467"/>
      <w:bookmarkStart w:id="58" w:name="_Toc402442043"/>
      <w:bookmarkStart w:id="59" w:name="_Toc301605261"/>
      <w:bookmarkStart w:id="60" w:name="_Toc298942916"/>
      <w:bookmarkStart w:id="61" w:name="_Toc301905943"/>
      <w:bookmarkStart w:id="62" w:name="_Toc8828"/>
      <w:bookmarkStart w:id="63" w:name="_Toc311736510"/>
      <w:bookmarkStart w:id="64" w:name="_Toc517273206"/>
      <w:bookmarkStart w:id="65" w:name="_Toc403632771"/>
      <w:bookmarkStart w:id="66" w:name="_Toc302133375"/>
      <w:bookmarkStart w:id="67" w:name="_Toc301619578"/>
      <w:bookmarkStart w:id="68" w:name="_Toc456866718"/>
      <w:bookmarkStart w:id="69" w:name="_Toc431388937"/>
      <w:bookmarkStart w:id="70" w:name="_Toc431391287"/>
      <w:bookmarkStart w:id="71" w:name="_Toc18312"/>
      <w:bookmarkStart w:id="72" w:name="_Toc2934"/>
      <w:bookmarkStart w:id="73" w:name="_Toc431389163"/>
      <w:bookmarkStart w:id="74" w:name="_Toc302136758"/>
      <w:bookmarkStart w:id="75" w:name="_Toc302485451"/>
      <w:r>
        <w:rPr>
          <w:rFonts w:hint="eastAsia" w:ascii="宋体" w:hAnsi="宋体" w:cs="宋体"/>
          <w:b/>
          <w:bCs/>
          <w:color w:val="auto"/>
          <w:kern w:val="0"/>
          <w:sz w:val="24"/>
          <w:highlight w:val="none"/>
          <w:lang w:val="en-US" w:eastAsia="zh-CN"/>
        </w:rPr>
        <w:t>八</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总</w:t>
      </w:r>
      <w:r>
        <w:rPr>
          <w:rFonts w:hint="eastAsia" w:ascii="宋体" w:hAnsi="宋体" w:cs="宋体"/>
          <w:b/>
          <w:bCs/>
          <w:color w:val="auto"/>
          <w:kern w:val="0"/>
          <w:sz w:val="24"/>
          <w:highlight w:val="none"/>
          <w:lang w:eastAsia="zh-CN"/>
        </w:rPr>
        <w:t>承包人</w:t>
      </w:r>
      <w:r>
        <w:rPr>
          <w:rFonts w:hint="eastAsia" w:ascii="宋体" w:hAnsi="宋体" w:cs="宋体"/>
          <w:b/>
          <w:bCs/>
          <w:color w:val="auto"/>
          <w:kern w:val="0"/>
          <w:sz w:val="24"/>
          <w:highlight w:val="none"/>
        </w:rPr>
        <w:t>承诺</w:t>
      </w:r>
    </w:p>
    <w:p w14:paraId="2D35A19E">
      <w:pPr>
        <w:tabs>
          <w:tab w:val="left" w:pos="851"/>
        </w:tabs>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8.1 </w:t>
      </w:r>
      <w:r>
        <w:rPr>
          <w:rFonts w:hint="eastAsia" w:ascii="宋体" w:hAnsi="宋体" w:cs="宋体"/>
          <w:color w:val="auto"/>
          <w:kern w:val="0"/>
          <w:sz w:val="24"/>
          <w:highlight w:val="none"/>
        </w:rPr>
        <w:t>总承包人向</w:t>
      </w:r>
      <w:r>
        <w:rPr>
          <w:rFonts w:hint="eastAsia" w:ascii="宋体" w:hAnsi="宋体" w:cs="宋体"/>
          <w:color w:val="auto"/>
          <w:kern w:val="0"/>
          <w:sz w:val="24"/>
          <w:highlight w:val="none"/>
          <w:lang w:val="en-US" w:eastAsia="zh-CN"/>
        </w:rPr>
        <w:t>发包人</w:t>
      </w:r>
      <w:r>
        <w:rPr>
          <w:rFonts w:hint="eastAsia" w:ascii="宋体" w:hAnsi="宋体" w:cs="宋体"/>
          <w:color w:val="auto"/>
          <w:kern w:val="0"/>
          <w:sz w:val="24"/>
          <w:highlight w:val="none"/>
        </w:rPr>
        <w:t>承诺按照合同约定的期限和方式</w:t>
      </w:r>
      <w:r>
        <w:rPr>
          <w:rFonts w:hint="eastAsia" w:ascii="宋体" w:hAnsi="宋体" w:cs="宋体"/>
          <w:color w:val="auto"/>
          <w:kern w:val="0"/>
          <w:sz w:val="24"/>
          <w:highlight w:val="none"/>
          <w:lang w:val="en-US" w:eastAsia="zh-CN"/>
        </w:rPr>
        <w:t>向</w:t>
      </w:r>
      <w:r>
        <w:rPr>
          <w:rFonts w:hint="eastAsia" w:ascii="宋体" w:hAnsi="宋体" w:cs="宋体"/>
          <w:color w:val="auto"/>
          <w:kern w:val="0"/>
          <w:sz w:val="24"/>
          <w:highlight w:val="none"/>
        </w:rPr>
        <w:t>专业承包人支付合同价款及其他应当支付的款项。</w:t>
      </w:r>
    </w:p>
    <w:p w14:paraId="7408F697">
      <w:pPr>
        <w:tabs>
          <w:tab w:val="left" w:pos="851"/>
        </w:tabs>
        <w:adjustRightInd w:val="0"/>
        <w:snapToGrid w:val="0"/>
        <w:spacing w:line="360" w:lineRule="auto"/>
        <w:ind w:firstLine="480" w:firstLineChars="200"/>
        <w:jc w:val="left"/>
        <w:rPr>
          <w:rFonts w:hint="default" w:asciiTheme="majorHAnsi" w:hAnsiTheme="majorHAnsi" w:eastAsiaTheme="majorEastAsia" w:cstheme="majorBidi"/>
          <w:color w:val="auto"/>
          <w:kern w:val="2"/>
          <w:sz w:val="40"/>
          <w:highlight w:val="none"/>
        </w:rPr>
      </w:pPr>
      <w:r>
        <w:rPr>
          <w:rFonts w:hint="eastAsia" w:ascii="宋体" w:hAnsi="宋体" w:cs="宋体"/>
          <w:color w:val="auto"/>
          <w:kern w:val="0"/>
          <w:sz w:val="24"/>
          <w:szCs w:val="24"/>
          <w:highlight w:val="none"/>
          <w:lang w:val="en-US" w:eastAsia="zh-CN"/>
        </w:rPr>
        <w:t>收到专业承包人的工人工资支付申请，及时审核确认并</w:t>
      </w:r>
      <w:r>
        <w:rPr>
          <w:rFonts w:hint="eastAsia" w:ascii="宋体" w:hAnsi="宋体" w:eastAsia="宋体" w:cs="宋体"/>
          <w:color w:val="auto"/>
          <w:kern w:val="0"/>
          <w:sz w:val="24"/>
          <w:szCs w:val="24"/>
          <w:highlight w:val="none"/>
          <w:lang w:val="en-US" w:eastAsia="zh-CN"/>
        </w:rPr>
        <w:t>根据本合同约定从</w:t>
      </w:r>
      <w:r>
        <w:rPr>
          <w:rFonts w:hint="eastAsia" w:ascii="宋体" w:hAnsi="宋体" w:cs="宋体"/>
          <w:color w:val="auto"/>
          <w:kern w:val="0"/>
          <w:sz w:val="24"/>
          <w:szCs w:val="24"/>
          <w:highlight w:val="none"/>
          <w:lang w:val="en-US" w:eastAsia="zh-CN"/>
        </w:rPr>
        <w:t>工人工资专用</w:t>
      </w:r>
      <w:r>
        <w:rPr>
          <w:rFonts w:hint="eastAsia" w:ascii="宋体" w:hAnsi="宋体" w:eastAsia="宋体" w:cs="宋体"/>
          <w:color w:val="auto"/>
          <w:kern w:val="0"/>
          <w:sz w:val="24"/>
          <w:szCs w:val="24"/>
          <w:highlight w:val="none"/>
          <w:lang w:val="en-US" w:eastAsia="zh-CN"/>
        </w:rPr>
        <w:t>账户及时向专业承包人支付</w:t>
      </w:r>
      <w:r>
        <w:rPr>
          <w:rFonts w:hint="eastAsia" w:ascii="宋体" w:hAnsi="宋体" w:cs="宋体"/>
          <w:color w:val="auto"/>
          <w:kern w:val="0"/>
          <w:sz w:val="24"/>
          <w:szCs w:val="24"/>
          <w:highlight w:val="none"/>
          <w:lang w:val="en-US" w:eastAsia="zh-CN"/>
        </w:rPr>
        <w:t>工人工资；收到专业承包人工程款支付申请，及时审核确认并</w:t>
      </w:r>
      <w:r>
        <w:rPr>
          <w:rFonts w:hint="eastAsia" w:ascii="宋体" w:hAnsi="宋体" w:eastAsia="宋体" w:cs="宋体"/>
          <w:color w:val="auto"/>
          <w:kern w:val="0"/>
          <w:sz w:val="24"/>
          <w:szCs w:val="24"/>
          <w:highlight w:val="none"/>
          <w:lang w:val="en-US" w:eastAsia="zh-CN"/>
        </w:rPr>
        <w:t>根据本合同约定从</w:t>
      </w:r>
      <w:r>
        <w:rPr>
          <w:rFonts w:hint="eastAsia" w:ascii="宋体" w:hAnsi="宋体" w:cs="宋体"/>
          <w:color w:val="auto"/>
          <w:kern w:val="0"/>
          <w:sz w:val="24"/>
          <w:szCs w:val="24"/>
          <w:highlight w:val="none"/>
          <w:lang w:eastAsia="zh-CN"/>
        </w:rPr>
        <w:t>工人工资专用账户</w:t>
      </w:r>
      <w:r>
        <w:rPr>
          <w:rFonts w:hint="eastAsia" w:ascii="宋体" w:hAnsi="宋体" w:eastAsia="宋体" w:cs="宋体"/>
          <w:color w:val="auto"/>
          <w:kern w:val="0"/>
          <w:sz w:val="24"/>
          <w:szCs w:val="24"/>
          <w:highlight w:val="none"/>
          <w:lang w:val="en-US" w:eastAsia="zh-CN"/>
        </w:rPr>
        <w:t>及时向专业承包人支付工程款项。</w:t>
      </w:r>
    </w:p>
    <w:p w14:paraId="0C90B008">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2 </w:t>
      </w:r>
      <w:r>
        <w:rPr>
          <w:rFonts w:hint="eastAsia" w:ascii="宋体" w:hAnsi="宋体" w:eastAsia="宋体" w:cs="宋体"/>
          <w:color w:val="auto"/>
          <w:kern w:val="0"/>
          <w:sz w:val="24"/>
          <w:szCs w:val="24"/>
          <w:highlight w:val="none"/>
          <w:lang w:val="en-US" w:eastAsia="zh-CN"/>
        </w:rPr>
        <w:t>对专业承包人实施总承包管理及配合服务，包括但不限于以下工作内容：为专业承包人提供生产、生活用设施搭建场地；提供现有运输道路和通道；提供施工用水、用电的接驳点；提供现有公共临时设施；提供现有水平、垂直运输设施；提供现有脚手架以及其他配合服务。</w:t>
      </w:r>
    </w:p>
    <w:p w14:paraId="1CEB0735">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合同签订后</w:t>
      </w:r>
      <w:r>
        <w:rPr>
          <w:rFonts w:hint="eastAsia" w:ascii="宋体" w:hAnsi="宋体" w:cs="宋体"/>
          <w:color w:val="auto"/>
          <w:kern w:val="0"/>
          <w:sz w:val="24"/>
          <w:szCs w:val="24"/>
          <w:highlight w:val="none"/>
          <w:u w:val="none"/>
        </w:rPr>
        <w:t>3</w:t>
      </w:r>
      <w:r>
        <w:rPr>
          <w:rFonts w:hint="eastAsia" w:ascii="宋体" w:hAnsi="宋体" w:cs="宋体"/>
          <w:color w:val="auto"/>
          <w:kern w:val="0"/>
          <w:sz w:val="24"/>
          <w:szCs w:val="24"/>
          <w:highlight w:val="none"/>
        </w:rPr>
        <w:t>天内将有关技术资料提供给</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，并组织</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现场交底，在收到</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提供的施工组织设计(或施工方案)和进度计划后</w:t>
      </w:r>
      <w:r>
        <w:rPr>
          <w:rFonts w:hint="eastAsia" w:ascii="宋体" w:hAnsi="宋体" w:cs="宋体"/>
          <w:color w:val="auto"/>
          <w:kern w:val="0"/>
          <w:sz w:val="24"/>
          <w:szCs w:val="24"/>
          <w:highlight w:val="none"/>
          <w:u w:val="none"/>
        </w:rPr>
        <w:t>5</w:t>
      </w:r>
      <w:r>
        <w:rPr>
          <w:rFonts w:hint="eastAsia" w:ascii="宋体" w:hAnsi="宋体" w:cs="宋体"/>
          <w:color w:val="auto"/>
          <w:kern w:val="0"/>
          <w:sz w:val="24"/>
          <w:szCs w:val="24"/>
          <w:highlight w:val="none"/>
        </w:rPr>
        <w:t>天内予以确认。</w:t>
      </w:r>
    </w:p>
    <w:p w14:paraId="03F02B2F">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4 </w:t>
      </w:r>
      <w:r>
        <w:rPr>
          <w:rFonts w:hint="eastAsia" w:ascii="宋体" w:hAnsi="宋体" w:eastAsia="宋体" w:cs="宋体"/>
          <w:color w:val="auto"/>
          <w:kern w:val="0"/>
          <w:sz w:val="24"/>
          <w:szCs w:val="24"/>
          <w:highlight w:val="none"/>
        </w:rPr>
        <w:t>开工前将施工所需水、电线路、道路接通至施工现场，并保证施工期间的需要。</w:t>
      </w:r>
    </w:p>
    <w:p w14:paraId="25F3EA09">
      <w:pPr>
        <w:tabs>
          <w:tab w:val="left" w:pos="851"/>
        </w:tabs>
        <w:autoSpaceDE/>
        <w:autoSpaceDN/>
        <w:adjustRightInd w:val="0"/>
        <w:snapToGrid w:val="0"/>
        <w:spacing w:after="0" w:afterLines="-2147483648" w:line="360" w:lineRule="auto"/>
        <w:ind w:firstLine="480" w:firstLineChars="200"/>
        <w:jc w:val="left"/>
        <w:outlineLvl w:val="9"/>
        <w:rPr>
          <w:rFonts w:hint="default"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8.5 按总承包合同约定对</w:t>
      </w:r>
      <w:r>
        <w:rPr>
          <w:rFonts w:hint="eastAsia" w:ascii="宋体" w:hAnsi="宋体" w:cs="宋体"/>
          <w:b w:val="0"/>
          <w:bCs w:val="0"/>
          <w:color w:val="auto"/>
          <w:sz w:val="24"/>
          <w:szCs w:val="24"/>
          <w:highlight w:val="none"/>
          <w:u w:val="single"/>
          <w:lang w:val="en-US" w:eastAsia="zh-CN"/>
        </w:rPr>
        <w:t>白云区马沥站北侧</w:t>
      </w:r>
      <w:r>
        <w:rPr>
          <w:rFonts w:hint="eastAsia" w:ascii="宋体" w:hAnsi="宋体" w:eastAsia="宋体" w:cs="宋体"/>
          <w:b w:val="0"/>
          <w:bCs w:val="0"/>
          <w:color w:val="auto"/>
          <w:sz w:val="24"/>
          <w:szCs w:val="24"/>
          <w:highlight w:val="none"/>
          <w:u w:val="single"/>
          <w:lang w:val="en-US" w:eastAsia="zh-CN"/>
        </w:rPr>
        <w:t>保障性住房</w:t>
      </w:r>
      <w:r>
        <w:rPr>
          <w:rFonts w:hint="eastAsia" w:ascii="宋体" w:hAnsi="宋体" w:cs="宋体"/>
          <w:b w:val="0"/>
          <w:bCs w:val="0"/>
          <w:color w:val="auto"/>
          <w:kern w:val="0"/>
          <w:sz w:val="24"/>
          <w:highlight w:val="none"/>
          <w:lang w:val="en-US" w:eastAsia="zh-CN"/>
        </w:rPr>
        <w:t>项目范围内所有专业工程及专业承包人进行施工总承包管理，统筹施工总平面管理、安全文明施工管理及总体协调，并承担相应管理责任。</w:t>
      </w:r>
    </w:p>
    <w:p w14:paraId="5E92BB4E">
      <w:pPr>
        <w:numPr>
          <w:ilvl w:val="0"/>
          <w:numId w:val="0"/>
        </w:numPr>
        <w:autoSpaceDE w:val="0"/>
        <w:autoSpaceDN w:val="0"/>
        <w:adjustRightInd w:val="0"/>
        <w:spacing w:after="0" w:afterLines="-2147483648" w:line="360" w:lineRule="auto"/>
        <w:ind w:firstLine="482" w:firstLineChars="200"/>
        <w:jc w:val="left"/>
        <w:outlineLvl w:val="9"/>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九</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eastAsia="zh-CN"/>
        </w:rPr>
        <w:t>专业承包人</w:t>
      </w:r>
      <w:r>
        <w:rPr>
          <w:rFonts w:hint="eastAsia" w:ascii="宋体" w:hAnsi="宋体" w:cs="宋体"/>
          <w:b/>
          <w:bCs/>
          <w:color w:val="auto"/>
          <w:kern w:val="0"/>
          <w:sz w:val="24"/>
          <w:highlight w:val="none"/>
        </w:rPr>
        <w:t>承诺</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E288204">
      <w:pPr>
        <w:numPr>
          <w:ilvl w:val="0"/>
          <w:numId w:val="0"/>
        </w:numPr>
        <w:autoSpaceDE w:val="0"/>
        <w:autoSpaceDN w:val="0"/>
        <w:adjustRightInd w:val="0"/>
        <w:snapToGri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 xml:space="preserve">1 </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向</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lang w:val="en-US" w:eastAsia="zh-CN"/>
        </w:rPr>
        <w:t>及发包人</w:t>
      </w:r>
      <w:r>
        <w:rPr>
          <w:rFonts w:hint="eastAsia" w:ascii="宋体" w:hAnsi="宋体" w:cs="宋体"/>
          <w:color w:val="auto"/>
          <w:kern w:val="0"/>
          <w:sz w:val="24"/>
          <w:highlight w:val="none"/>
        </w:rPr>
        <w:t>承诺，按照本合同约定进行施工、竣工并在质量保修期内承担工程质量保修责任，履行本合同所约定的全部义务。</w:t>
      </w:r>
    </w:p>
    <w:p w14:paraId="3310B5C3">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u w:val="single"/>
          <w:lang w:val="en-US" w:eastAsia="zh-CN"/>
        </w:rPr>
        <w:t>9</w:t>
      </w:r>
      <w:r>
        <w:rPr>
          <w:rFonts w:hint="eastAsia" w:ascii="宋体" w:hAnsi="宋体" w:cs="宋体"/>
          <w:b w:val="0"/>
          <w:bCs/>
          <w:color w:val="auto"/>
          <w:kern w:val="0"/>
          <w:sz w:val="24"/>
          <w:highlight w:val="none"/>
          <w:u w:val="single"/>
        </w:rPr>
        <w:t>.2</w:t>
      </w:r>
      <w:r>
        <w:rPr>
          <w:rFonts w:hint="eastAsia" w:ascii="宋体" w:hAnsi="宋体" w:cs="宋体"/>
          <w:b w:val="0"/>
          <w:bCs/>
          <w:color w:val="auto"/>
          <w:kern w:val="0"/>
          <w:sz w:val="24"/>
          <w:highlight w:val="none"/>
          <w:u w:val="single"/>
          <w:lang w:val="en-US" w:eastAsia="zh-CN"/>
        </w:rPr>
        <w:t xml:space="preserve"> 专业承包人工作包含</w:t>
      </w:r>
      <w:r>
        <w:rPr>
          <w:rFonts w:hint="eastAsia" w:ascii="宋体" w:hAnsi="宋体" w:cs="宋体"/>
          <w:b w:val="0"/>
          <w:bCs/>
          <w:color w:val="auto"/>
          <w:sz w:val="24"/>
          <w:highlight w:val="none"/>
          <w:u w:val="single"/>
        </w:rPr>
        <w:t>工程承包范围内</w:t>
      </w:r>
      <w:r>
        <w:rPr>
          <w:rFonts w:hint="eastAsia" w:ascii="宋体" w:hAnsi="宋体" w:cs="宋体"/>
          <w:b w:val="0"/>
          <w:bCs/>
          <w:color w:val="auto"/>
          <w:kern w:val="0"/>
          <w:sz w:val="24"/>
          <w:highlight w:val="none"/>
          <w:u w:val="single"/>
          <w:lang w:eastAsia="zh-CN"/>
        </w:rPr>
        <w:t>园林绿化及配套设施</w:t>
      </w:r>
      <w:r>
        <w:rPr>
          <w:rFonts w:hint="eastAsia" w:ascii="宋体" w:hAnsi="宋体" w:cs="宋体"/>
          <w:b w:val="0"/>
          <w:bCs/>
          <w:color w:val="auto"/>
          <w:kern w:val="0"/>
          <w:sz w:val="24"/>
          <w:highlight w:val="none"/>
          <w:u w:val="single"/>
        </w:rPr>
        <w:t>工程</w:t>
      </w:r>
      <w:r>
        <w:rPr>
          <w:rFonts w:hint="eastAsia" w:ascii="宋体" w:hAnsi="宋体" w:cs="宋体"/>
          <w:b w:val="0"/>
          <w:bCs/>
          <w:color w:val="auto"/>
          <w:sz w:val="24"/>
          <w:highlight w:val="none"/>
          <w:u w:val="single"/>
        </w:rPr>
        <w:t>深化</w:t>
      </w:r>
      <w:r>
        <w:rPr>
          <w:rFonts w:hint="eastAsia" w:ascii="宋体" w:hAnsi="宋体" w:cs="宋体"/>
          <w:b w:val="0"/>
          <w:bCs/>
          <w:color w:val="auto"/>
          <w:sz w:val="24"/>
          <w:highlight w:val="none"/>
          <w:u w:val="single"/>
          <w:lang w:val="en-US" w:eastAsia="zh-CN"/>
        </w:rPr>
        <w:t>设计</w:t>
      </w:r>
      <w:r>
        <w:rPr>
          <w:rFonts w:hint="eastAsia" w:ascii="宋体" w:hAnsi="宋体" w:cs="宋体"/>
          <w:b w:val="0"/>
          <w:bCs/>
          <w:color w:val="auto"/>
          <w:sz w:val="24"/>
          <w:highlight w:val="none"/>
          <w:u w:val="single"/>
        </w:rPr>
        <w:t>（包括但不限于基于整体效果考虑，对各机电末端等点位的统筹深化落位</w:t>
      </w:r>
      <w:r>
        <w:rPr>
          <w:rFonts w:hint="eastAsia" w:ascii="宋体" w:hAnsi="宋体" w:cs="宋体"/>
          <w:b w:val="0"/>
          <w:bCs/>
          <w:color w:val="auto"/>
          <w:sz w:val="24"/>
          <w:highlight w:val="none"/>
          <w:u w:val="single"/>
          <w:lang w:eastAsia="zh-CN"/>
        </w:rPr>
        <w:t>、</w:t>
      </w:r>
      <w:r>
        <w:rPr>
          <w:rFonts w:hint="eastAsia" w:ascii="宋体" w:hAnsi="宋体" w:cs="宋体"/>
          <w:b w:val="0"/>
          <w:bCs/>
          <w:color w:val="auto"/>
          <w:sz w:val="24"/>
          <w:highlight w:val="none"/>
          <w:u w:val="single"/>
          <w:lang w:val="en-US" w:eastAsia="zh-CN"/>
        </w:rPr>
        <w:t>瓷砖排版深化</w:t>
      </w:r>
      <w:r>
        <w:rPr>
          <w:rFonts w:hint="eastAsia" w:ascii="宋体" w:hAnsi="宋体" w:cs="宋体"/>
          <w:b w:val="0"/>
          <w:bCs/>
          <w:color w:val="auto"/>
          <w:sz w:val="24"/>
          <w:highlight w:val="none"/>
          <w:u w:val="single"/>
        </w:rPr>
        <w:t>等）、优化设计、施工及验收通过</w:t>
      </w:r>
      <w:r>
        <w:rPr>
          <w:rFonts w:hint="eastAsia" w:ascii="宋体" w:hAnsi="宋体" w:cs="宋体"/>
          <w:b w:val="0"/>
          <w:bCs/>
          <w:color w:val="auto"/>
          <w:sz w:val="24"/>
          <w:highlight w:val="none"/>
          <w:u w:val="single"/>
          <w:lang w:eastAsia="zh-CN"/>
        </w:rPr>
        <w:t>。</w:t>
      </w:r>
    </w:p>
    <w:p w14:paraId="2319B94E">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sz w:val="24"/>
          <w:highlight w:val="none"/>
          <w:lang w:val="en-US" w:eastAsia="zh-CN"/>
        </w:rPr>
        <w:t>9</w:t>
      </w:r>
      <w:r>
        <w:rPr>
          <w:rFonts w:hint="eastAsia" w:ascii="宋体" w:hAnsi="宋体" w:cs="宋体"/>
          <w:b w:val="0"/>
          <w:bCs/>
          <w:color w:val="auto"/>
          <w:sz w:val="24"/>
          <w:highlight w:val="none"/>
        </w:rPr>
        <w:t>.3</w:t>
      </w:r>
      <w:r>
        <w:rPr>
          <w:rFonts w:hint="eastAsia" w:ascii="宋体" w:hAnsi="宋体" w:cs="宋体"/>
          <w:b w:val="0"/>
          <w:bCs/>
          <w:color w:val="auto"/>
          <w:sz w:val="24"/>
          <w:highlight w:val="none"/>
          <w:lang w:val="en-US" w:eastAsia="zh-CN"/>
        </w:rPr>
        <w:t xml:space="preserve"> </w:t>
      </w:r>
      <w:r>
        <w:rPr>
          <w:rFonts w:hint="eastAsia" w:ascii="宋体" w:hAnsi="宋体" w:cs="宋体"/>
          <w:b w:val="0"/>
          <w:bCs/>
          <w:color w:val="auto"/>
          <w:kern w:val="0"/>
          <w:sz w:val="24"/>
          <w:highlight w:val="none"/>
          <w:u w:val="single"/>
        </w:rPr>
        <w:t>工程施工界面</w:t>
      </w:r>
      <w:r>
        <w:rPr>
          <w:rFonts w:hint="eastAsia" w:ascii="宋体" w:hAnsi="宋体" w:cs="宋体"/>
          <w:b w:val="0"/>
          <w:bCs/>
          <w:color w:val="auto"/>
          <w:kern w:val="0"/>
          <w:sz w:val="24"/>
          <w:highlight w:val="none"/>
          <w:u w:val="single"/>
          <w:lang w:val="en-US" w:eastAsia="zh-CN"/>
        </w:rPr>
        <w:t>执行附件1《发包人技术要求》中《合约界面分判》要求，若界面修改或补充，</w:t>
      </w:r>
      <w:r>
        <w:rPr>
          <w:rFonts w:hint="eastAsia" w:ascii="宋体" w:hAnsi="宋体" w:cs="宋体"/>
          <w:b w:val="0"/>
          <w:bCs/>
          <w:color w:val="auto"/>
          <w:kern w:val="0"/>
          <w:sz w:val="24"/>
          <w:highlight w:val="none"/>
          <w:u w:val="single"/>
        </w:rPr>
        <w:t>以</w:t>
      </w:r>
      <w:r>
        <w:rPr>
          <w:rFonts w:hint="eastAsia" w:ascii="宋体" w:hAnsi="宋体" w:cs="宋体"/>
          <w:b w:val="0"/>
          <w:bCs/>
          <w:color w:val="auto"/>
          <w:kern w:val="0"/>
          <w:sz w:val="24"/>
          <w:highlight w:val="none"/>
          <w:u w:val="single"/>
          <w:lang w:eastAsia="zh-CN"/>
        </w:rPr>
        <w:t>发包人</w:t>
      </w:r>
      <w:r>
        <w:rPr>
          <w:rFonts w:hint="eastAsia" w:ascii="宋体" w:hAnsi="宋体" w:cs="宋体"/>
          <w:b w:val="0"/>
          <w:bCs/>
          <w:color w:val="auto"/>
          <w:kern w:val="0"/>
          <w:sz w:val="24"/>
          <w:highlight w:val="none"/>
          <w:u w:val="single"/>
        </w:rPr>
        <w:t>书面通知为准</w:t>
      </w:r>
      <w:r>
        <w:rPr>
          <w:rFonts w:hint="eastAsia" w:ascii="宋体" w:hAnsi="宋体" w:cs="宋体"/>
          <w:b w:val="0"/>
          <w:bCs/>
          <w:color w:val="auto"/>
          <w:kern w:val="0"/>
          <w:sz w:val="24"/>
          <w:highlight w:val="none"/>
          <w:u w:val="single"/>
          <w:lang w:eastAsia="zh-CN"/>
        </w:rPr>
        <w:t>。</w:t>
      </w:r>
    </w:p>
    <w:p w14:paraId="2CE6B968">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lang w:val="en-US" w:eastAsia="zh-CN"/>
        </w:rPr>
        <w:t>9</w:t>
      </w:r>
      <w:r>
        <w:rPr>
          <w:rFonts w:hint="eastAsia" w:ascii="宋体" w:hAnsi="宋体" w:cs="宋体"/>
          <w:b w:val="0"/>
          <w:bCs/>
          <w:color w:val="auto"/>
          <w:kern w:val="0"/>
          <w:sz w:val="24"/>
          <w:highlight w:val="none"/>
        </w:rPr>
        <w:t>.4</w:t>
      </w:r>
      <w:r>
        <w:rPr>
          <w:rFonts w:hint="eastAsia" w:ascii="宋体" w:hAnsi="宋体" w:cs="宋体"/>
          <w:b w:val="0"/>
          <w:bCs/>
          <w:color w:val="auto"/>
          <w:kern w:val="0"/>
          <w:sz w:val="24"/>
          <w:highlight w:val="none"/>
          <w:lang w:val="en-US" w:eastAsia="zh-CN"/>
        </w:rPr>
        <w:t xml:space="preserve"> </w:t>
      </w:r>
      <w:r>
        <w:rPr>
          <w:rFonts w:hint="eastAsia" w:ascii="宋体" w:hAnsi="宋体" w:cs="宋体"/>
          <w:b w:val="0"/>
          <w:bCs/>
          <w:color w:val="auto"/>
          <w:kern w:val="0"/>
          <w:sz w:val="24"/>
          <w:highlight w:val="none"/>
          <w:u w:val="single"/>
        </w:rPr>
        <w:t>建筑环保标准设计按照中国绿色建筑</w:t>
      </w:r>
      <w:r>
        <w:rPr>
          <w:rFonts w:hint="eastAsia" w:ascii="宋体" w:hAnsi="宋体" w:cs="宋体"/>
          <w:b w:val="0"/>
          <w:bCs/>
          <w:color w:val="auto"/>
          <w:kern w:val="0"/>
          <w:sz w:val="24"/>
          <w:highlight w:val="none"/>
          <w:u w:val="single"/>
          <w:lang w:val="en-US" w:eastAsia="zh-CN"/>
        </w:rPr>
        <w:t>二</w:t>
      </w:r>
      <w:r>
        <w:rPr>
          <w:rFonts w:hint="eastAsia" w:ascii="宋体" w:hAnsi="宋体" w:cs="宋体"/>
          <w:b w:val="0"/>
          <w:bCs/>
          <w:color w:val="auto"/>
          <w:kern w:val="0"/>
          <w:sz w:val="24"/>
          <w:highlight w:val="none"/>
          <w:u w:val="single"/>
        </w:rPr>
        <w:t>星标准（</w:t>
      </w:r>
      <w:r>
        <w:rPr>
          <w:rFonts w:hint="eastAsia" w:ascii="宋体" w:hAnsi="宋体" w:eastAsia="宋体" w:cs="宋体"/>
          <w:bCs/>
          <w:color w:val="auto"/>
          <w:kern w:val="0"/>
          <w:sz w:val="24"/>
          <w:szCs w:val="24"/>
          <w:highlight w:val="none"/>
          <w:u w:val="single"/>
        </w:rPr>
        <w:t>暂定，以满足最终的规划要求为准</w:t>
      </w:r>
      <w:r>
        <w:rPr>
          <w:rFonts w:hint="eastAsia" w:ascii="宋体" w:hAnsi="宋体" w:cs="宋体"/>
          <w:bCs/>
          <w:color w:val="auto"/>
          <w:kern w:val="0"/>
          <w:sz w:val="24"/>
          <w:szCs w:val="24"/>
          <w:highlight w:val="none"/>
          <w:u w:val="single"/>
          <w:lang w:eastAsia="zh-CN"/>
        </w:rPr>
        <w:t>，</w:t>
      </w:r>
      <w:r>
        <w:rPr>
          <w:rFonts w:hint="eastAsia" w:ascii="宋体" w:hAnsi="宋体" w:cs="宋体"/>
          <w:b w:val="0"/>
          <w:bCs/>
          <w:color w:val="auto"/>
          <w:kern w:val="0"/>
          <w:sz w:val="24"/>
          <w:highlight w:val="none"/>
          <w:u w:val="single"/>
        </w:rPr>
        <w:t>需</w:t>
      </w:r>
      <w:r>
        <w:rPr>
          <w:rFonts w:hint="eastAsia" w:ascii="宋体" w:hAnsi="宋体" w:cs="宋体"/>
          <w:b w:val="0"/>
          <w:bCs/>
          <w:color w:val="auto"/>
          <w:kern w:val="0"/>
          <w:sz w:val="24"/>
          <w:highlight w:val="none"/>
          <w:u w:val="single"/>
          <w:lang w:eastAsia="zh-CN"/>
        </w:rPr>
        <w:t>专业承包人</w:t>
      </w:r>
      <w:r>
        <w:rPr>
          <w:rFonts w:hint="eastAsia" w:ascii="宋体" w:hAnsi="宋体" w:cs="宋体"/>
          <w:b w:val="0"/>
          <w:bCs/>
          <w:color w:val="auto"/>
          <w:kern w:val="0"/>
          <w:sz w:val="24"/>
          <w:highlight w:val="none"/>
          <w:u w:val="single"/>
        </w:rPr>
        <w:t>充分考虑并包括在服务范围之内）。</w:t>
      </w:r>
    </w:p>
    <w:p w14:paraId="2A639CFB">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u w:val="single"/>
          <w:lang w:val="en-US" w:eastAsia="zh-CN"/>
        </w:rPr>
        <w:t>9</w:t>
      </w:r>
      <w:r>
        <w:rPr>
          <w:rFonts w:hint="eastAsia" w:ascii="宋体" w:hAnsi="宋体" w:cs="宋体"/>
          <w:b w:val="0"/>
          <w:bCs/>
          <w:color w:val="auto"/>
          <w:kern w:val="0"/>
          <w:sz w:val="24"/>
          <w:highlight w:val="none"/>
          <w:u w:val="single"/>
        </w:rPr>
        <w:t>.5</w:t>
      </w:r>
      <w:r>
        <w:rPr>
          <w:rFonts w:hint="eastAsia" w:ascii="宋体" w:hAnsi="宋体" w:cs="宋体"/>
          <w:b w:val="0"/>
          <w:bCs/>
          <w:color w:val="auto"/>
          <w:kern w:val="0"/>
          <w:sz w:val="24"/>
          <w:highlight w:val="none"/>
          <w:u w:val="single"/>
          <w:lang w:val="en-US" w:eastAsia="zh-CN"/>
        </w:rPr>
        <w:t xml:space="preserve"> </w:t>
      </w:r>
      <w:r>
        <w:rPr>
          <w:rFonts w:hint="eastAsia" w:ascii="宋体" w:hAnsi="宋体" w:cs="宋体"/>
          <w:b w:val="0"/>
          <w:bCs/>
          <w:color w:val="auto"/>
          <w:kern w:val="0"/>
          <w:sz w:val="24"/>
          <w:highlight w:val="none"/>
          <w:u w:val="single"/>
        </w:rPr>
        <w:t>项目须严格履行样板先行管控措施，各分部分项工程样板未经</w:t>
      </w:r>
      <w:r>
        <w:rPr>
          <w:rFonts w:hint="eastAsia" w:ascii="宋体" w:hAnsi="宋体" w:cs="宋体"/>
          <w:b w:val="0"/>
          <w:bCs/>
          <w:color w:val="auto"/>
          <w:kern w:val="0"/>
          <w:sz w:val="24"/>
          <w:highlight w:val="none"/>
          <w:u w:val="single"/>
          <w:lang w:val="en-US" w:eastAsia="zh-CN"/>
        </w:rPr>
        <w:t>发包人</w:t>
      </w:r>
      <w:r>
        <w:rPr>
          <w:rFonts w:hint="eastAsia" w:ascii="宋体" w:hAnsi="宋体" w:cs="宋体"/>
          <w:b w:val="0"/>
          <w:bCs/>
          <w:color w:val="auto"/>
          <w:kern w:val="0"/>
          <w:sz w:val="24"/>
          <w:highlight w:val="none"/>
          <w:u w:val="single"/>
        </w:rPr>
        <w:t>确认前严禁进行大面施工。</w:t>
      </w:r>
    </w:p>
    <w:p w14:paraId="4A8A06A0">
      <w:pPr>
        <w:numPr>
          <w:ilvl w:val="0"/>
          <w:numId w:val="0"/>
        </w:numPr>
        <w:autoSpaceDE w:val="0"/>
        <w:autoSpaceDN w:val="0"/>
        <w:adjustRightInd w:val="0"/>
        <w:spacing w:after="312" w:afterLines="100" w:line="360" w:lineRule="auto"/>
        <w:ind w:leftChars="200"/>
        <w:contextualSpacing/>
        <w:jc w:val="left"/>
        <w:outlineLvl w:val="1"/>
        <w:rPr>
          <w:rFonts w:hint="eastAsia" w:ascii="宋体" w:hAnsi="宋体" w:cs="宋体"/>
          <w:b/>
          <w:color w:val="auto"/>
          <w:kern w:val="0"/>
          <w:sz w:val="24"/>
          <w:highlight w:val="none"/>
        </w:rPr>
      </w:pPr>
      <w:bookmarkStart w:id="76" w:name="_Toc431391289"/>
      <w:bookmarkStart w:id="77" w:name="_Toc298942918"/>
      <w:bookmarkStart w:id="78" w:name="_Toc27948"/>
      <w:bookmarkStart w:id="79" w:name="_Toc403632773"/>
      <w:bookmarkStart w:id="80" w:name="_Toc299552309"/>
      <w:bookmarkStart w:id="81" w:name="_Toc302548651"/>
      <w:bookmarkStart w:id="82" w:name="_Toc302133377"/>
      <w:bookmarkStart w:id="83" w:name="_Toc2134"/>
      <w:bookmarkStart w:id="84" w:name="_Toc301905945"/>
      <w:bookmarkStart w:id="85" w:name="_Toc456866720"/>
      <w:bookmarkStart w:id="86" w:name="_Toc302485453"/>
      <w:bookmarkStart w:id="87" w:name="_Toc402442045"/>
      <w:bookmarkStart w:id="88" w:name="_Toc517273207"/>
      <w:bookmarkStart w:id="89" w:name="_Toc301605263"/>
      <w:bookmarkStart w:id="90" w:name="_Toc301619580"/>
      <w:bookmarkStart w:id="91" w:name="_Toc18327"/>
      <w:bookmarkStart w:id="92" w:name="_Toc431389165"/>
      <w:bookmarkStart w:id="93" w:name="_Toc431388939"/>
      <w:bookmarkStart w:id="94" w:name="_Toc863"/>
      <w:bookmarkStart w:id="95" w:name="_Toc302136760"/>
      <w:bookmarkStart w:id="96" w:name="_Toc302059133"/>
      <w:bookmarkStart w:id="97" w:name="_Toc302404117"/>
      <w:bookmarkStart w:id="98" w:name="_Toc311736512"/>
      <w:r>
        <w:rPr>
          <w:rFonts w:hint="eastAsia" w:ascii="宋体" w:hAnsi="宋体" w:cs="宋体"/>
          <w:b/>
          <w:color w:val="auto"/>
          <w:kern w:val="0"/>
          <w:sz w:val="24"/>
          <w:highlight w:val="none"/>
          <w:lang w:val="en-US" w:eastAsia="zh-CN"/>
        </w:rPr>
        <w:t>十、</w:t>
      </w:r>
      <w:r>
        <w:rPr>
          <w:rFonts w:hint="eastAsia" w:ascii="宋体" w:hAnsi="宋体" w:cs="宋体"/>
          <w:b/>
          <w:color w:val="auto"/>
          <w:kern w:val="0"/>
          <w:sz w:val="24"/>
          <w:highlight w:val="none"/>
        </w:rPr>
        <w:t>合同生效</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C2CFFDE">
      <w:pPr>
        <w:autoSpaceDE w:val="0"/>
        <w:autoSpaceDN w:val="0"/>
        <w:adjustRightInd w:val="0"/>
        <w:spacing w:line="360" w:lineRule="auto"/>
        <w:ind w:firstLine="480" w:firstLineChars="200"/>
        <w:contextualSpacing/>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订立合同时间：</w:t>
      </w:r>
      <w:r>
        <w:rPr>
          <w:rFonts w:hint="eastAsia" w:ascii="宋体" w:hAnsi="宋体" w:cs="宋体"/>
          <w:color w:val="auto"/>
          <w:kern w:val="0"/>
          <w:sz w:val="24"/>
          <w:highlight w:val="none"/>
          <w:u w:val="single"/>
        </w:rPr>
        <w:t xml:space="preserve"> 2025年   月   日</w:t>
      </w:r>
    </w:p>
    <w:p w14:paraId="5560B606">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订立合同地点：</w:t>
      </w:r>
      <w:r>
        <w:rPr>
          <w:rFonts w:hint="eastAsia" w:ascii="宋体" w:hAnsi="宋体" w:cs="宋体"/>
          <w:color w:val="auto"/>
          <w:kern w:val="0"/>
          <w:sz w:val="24"/>
          <w:highlight w:val="none"/>
          <w:u w:val="single"/>
        </w:rPr>
        <w:t>广州市</w:t>
      </w:r>
      <w:r>
        <w:rPr>
          <w:rFonts w:hint="eastAsia" w:ascii="宋体" w:hAnsi="宋体" w:cs="宋体"/>
          <w:color w:val="auto"/>
          <w:kern w:val="0"/>
          <w:sz w:val="24"/>
          <w:highlight w:val="none"/>
        </w:rPr>
        <w:t>。</w:t>
      </w:r>
    </w:p>
    <w:p w14:paraId="7A33DDDE">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本合同经</w:t>
      </w:r>
      <w:r>
        <w:rPr>
          <w:rFonts w:hint="eastAsia" w:ascii="宋体" w:hAnsi="宋体" w:cs="宋体"/>
          <w:color w:val="auto"/>
          <w:kern w:val="0"/>
          <w:sz w:val="24"/>
          <w:highlight w:val="none"/>
          <w:lang w:val="en-US" w:eastAsia="zh-CN"/>
        </w:rPr>
        <w:t>各</w:t>
      </w:r>
      <w:r>
        <w:rPr>
          <w:rFonts w:hint="eastAsia" w:ascii="宋体" w:hAnsi="宋体" w:cs="宋体"/>
          <w:color w:val="auto"/>
          <w:kern w:val="0"/>
          <w:sz w:val="24"/>
          <w:highlight w:val="none"/>
        </w:rPr>
        <w:t>方法定代表人（或授权代表）签名及加盖公章后生效。</w:t>
      </w:r>
    </w:p>
    <w:p w14:paraId="32D377BF">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.4</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本合同未尽事宜，双方可协商解决并签订补充合同或协议。</w:t>
      </w:r>
    </w:p>
    <w:p w14:paraId="20D1068D">
      <w:pPr>
        <w:pStyle w:val="2"/>
        <w:spacing w:line="360" w:lineRule="auto"/>
        <w:ind w:firstLine="480" w:firstLineChars="200"/>
        <w:rPr>
          <w:rFonts w:hint="eastAsia" w:hAnsi="宋体" w:cs="宋体"/>
          <w:color w:val="auto"/>
          <w:highlight w:val="none"/>
        </w:rPr>
      </w:pPr>
      <w:r>
        <w:rPr>
          <w:rFonts w:hint="eastAsia" w:hAnsi="宋体" w:cs="宋体"/>
          <w:color w:val="auto"/>
          <w:kern w:val="0"/>
          <w:sz w:val="24"/>
          <w:szCs w:val="24"/>
          <w:highlight w:val="none"/>
          <w:lang w:val="en-US" w:eastAsia="zh-CN"/>
        </w:rPr>
        <w:t xml:space="preserve">10.5 </w:t>
      </w:r>
      <w:r>
        <w:rPr>
          <w:rFonts w:hint="eastAsia" w:hAnsi="宋体" w:cs="宋体"/>
          <w:color w:val="auto"/>
          <w:kern w:val="0"/>
          <w:sz w:val="24"/>
          <w:szCs w:val="24"/>
          <w:highlight w:val="none"/>
        </w:rPr>
        <w:t>本协议书中有关词语含义与本合同第三部分《通用条款》中分别赋予它们的定义相同。</w:t>
      </w:r>
    </w:p>
    <w:p w14:paraId="75A5BC04">
      <w:pPr>
        <w:autoSpaceDE w:val="0"/>
        <w:autoSpaceDN w:val="0"/>
        <w:adjustRightInd w:val="0"/>
        <w:spacing w:after="312" w:afterLines="100" w:line="360" w:lineRule="auto"/>
        <w:ind w:firstLine="482" w:firstLineChars="200"/>
        <w:contextualSpacing/>
        <w:jc w:val="left"/>
        <w:outlineLvl w:val="1"/>
        <w:rPr>
          <w:rFonts w:hint="eastAsia" w:ascii="宋体" w:hAnsi="宋体" w:cs="宋体"/>
          <w:b/>
          <w:color w:val="auto"/>
          <w:kern w:val="0"/>
          <w:sz w:val="24"/>
          <w:highlight w:val="none"/>
        </w:rPr>
      </w:pPr>
      <w:bookmarkStart w:id="99" w:name="_Toc431389166"/>
      <w:bookmarkStart w:id="100" w:name="_Toc18120"/>
      <w:bookmarkStart w:id="101" w:name="_Toc302059134"/>
      <w:bookmarkStart w:id="102" w:name="_Toc301619581"/>
      <w:bookmarkStart w:id="103" w:name="_Toc311736513"/>
      <w:bookmarkStart w:id="104" w:name="_Toc302136761"/>
      <w:bookmarkStart w:id="105" w:name="_Toc431391290"/>
      <w:bookmarkStart w:id="106" w:name="_Toc299552310"/>
      <w:bookmarkStart w:id="107" w:name="_Toc302548652"/>
      <w:bookmarkStart w:id="108" w:name="_Toc402442046"/>
      <w:bookmarkStart w:id="109" w:name="_Toc302133378"/>
      <w:bookmarkStart w:id="110" w:name="_Toc24307"/>
      <w:bookmarkStart w:id="111" w:name="_Toc517273208"/>
      <w:bookmarkStart w:id="112" w:name="_Toc302404118"/>
      <w:bookmarkStart w:id="113" w:name="_Toc456866721"/>
      <w:bookmarkStart w:id="114" w:name="_Toc302485454"/>
      <w:bookmarkStart w:id="115" w:name="_Toc28347"/>
      <w:bookmarkStart w:id="116" w:name="_Toc2357"/>
      <w:bookmarkStart w:id="117" w:name="_Toc403632774"/>
      <w:bookmarkStart w:id="118" w:name="_Toc298942919"/>
      <w:bookmarkStart w:id="119" w:name="_Toc301605264"/>
      <w:bookmarkStart w:id="120" w:name="_Toc301905946"/>
      <w:bookmarkStart w:id="121" w:name="_Toc431388940"/>
      <w:r>
        <w:rPr>
          <w:rFonts w:hint="eastAsia" w:ascii="宋体" w:hAnsi="宋体" w:cs="宋体"/>
          <w:b/>
          <w:color w:val="auto"/>
          <w:kern w:val="0"/>
          <w:sz w:val="24"/>
          <w:highlight w:val="none"/>
          <w:lang w:val="en-US" w:eastAsia="zh-CN"/>
        </w:rPr>
        <w:t>十一</w:t>
      </w:r>
      <w:r>
        <w:rPr>
          <w:rFonts w:hint="eastAsia" w:ascii="宋体" w:hAnsi="宋体" w:cs="宋体"/>
          <w:b/>
          <w:color w:val="auto"/>
          <w:kern w:val="0"/>
          <w:sz w:val="24"/>
          <w:highlight w:val="none"/>
        </w:rPr>
        <w:t>、合同份数</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22AD94A">
      <w:pPr>
        <w:autoSpaceDE w:val="0"/>
        <w:autoSpaceDN w:val="0"/>
        <w:adjustRightInd w:val="0"/>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本合同一式</w:t>
      </w:r>
      <w:r>
        <w:rPr>
          <w:rFonts w:hint="eastAsia" w:ascii="宋体" w:hAnsi="宋体" w:cs="宋体"/>
          <w:color w:val="auto"/>
          <w:kern w:val="0"/>
          <w:sz w:val="24"/>
          <w:highlight w:val="none"/>
          <w:u w:val="single"/>
          <w:lang w:eastAsia="zh-CN"/>
        </w:rPr>
        <w:t>拾贰</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份，均具有相同法律效力。</w:t>
      </w:r>
    </w:p>
    <w:p w14:paraId="38832AE2">
      <w:pPr>
        <w:spacing w:before="124" w:beforeLines="40" w:after="93" w:afterLines="30" w:line="360" w:lineRule="auto"/>
        <w:ind w:firstLine="480" w:firstLineChars="200"/>
        <w:rPr>
          <w:rFonts w:hint="eastAsia" w:ascii="宋体" w:hAnsi="宋体" w:cs="宋体"/>
          <w:bCs/>
          <w:color w:val="auto"/>
          <w:sz w:val="24"/>
          <w:highlight w:val="none"/>
        </w:rPr>
      </w:pPr>
    </w:p>
    <w:p w14:paraId="4E86D29E">
      <w:pPr>
        <w:spacing w:line="360" w:lineRule="auto"/>
        <w:ind w:firstLine="480" w:firstLineChars="200"/>
        <w:rPr>
          <w:rFonts w:hint="eastAsia" w:ascii="宋体" w:hAnsi="宋体" w:cs="宋体"/>
          <w:color w:val="auto"/>
          <w:sz w:val="24"/>
          <w:highlight w:val="none"/>
        </w:rPr>
      </w:pPr>
    </w:p>
    <w:p w14:paraId="024C45E2">
      <w:pPr>
        <w:pStyle w:val="2"/>
        <w:spacing w:line="360" w:lineRule="auto"/>
        <w:rPr>
          <w:rFonts w:hint="eastAsia" w:ascii="宋体" w:hAnsi="宋体" w:cs="宋体"/>
          <w:color w:val="auto"/>
          <w:sz w:val="24"/>
          <w:highlight w:val="none"/>
        </w:rPr>
      </w:pPr>
    </w:p>
    <w:p w14:paraId="5254EC93">
      <w:pPr>
        <w:spacing w:line="240" w:lineRule="auto"/>
        <w:rPr>
          <w:rFonts w:hint="eastAsia"/>
          <w:sz w:val="24"/>
          <w:lang w:val="en-US" w:eastAsia="zh-CN"/>
        </w:rPr>
      </w:pPr>
      <w:r>
        <w:rPr>
          <w:rFonts w:hint="eastAsia"/>
          <w:sz w:val="24"/>
          <w:lang w:val="en-US" w:eastAsia="zh-CN"/>
        </w:rPr>
        <w:br w:type="page"/>
      </w:r>
    </w:p>
    <w:p w14:paraId="3186D2A2">
      <w:pPr>
        <w:spacing w:line="360" w:lineRule="auto"/>
        <w:rPr>
          <w:rFonts w:hint="eastAsia" w:eastAsia="宋体"/>
          <w:sz w:val="24"/>
          <w:lang w:val="en-US" w:eastAsia="zh-CN"/>
        </w:rPr>
      </w:pPr>
      <w:r>
        <w:rPr>
          <w:rFonts w:hint="eastAsia"/>
          <w:sz w:val="24"/>
          <w:lang w:val="en-US" w:eastAsia="zh-CN"/>
        </w:rPr>
        <w:t>（本页为合同签署页）</w:t>
      </w:r>
    </w:p>
    <w:p w14:paraId="66C08876">
      <w:pPr>
        <w:spacing w:line="360" w:lineRule="auto"/>
        <w:ind w:firstLine="480" w:firstLineChars="200"/>
        <w:rPr>
          <w:rFonts w:hint="eastAsia" w:ascii="宋体" w:hAnsi="宋体" w:cs="宋体"/>
          <w:color w:val="auto"/>
          <w:sz w:val="24"/>
          <w:highlight w:val="none"/>
        </w:rPr>
      </w:pPr>
    </w:p>
    <w:p w14:paraId="67CE8E6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发包人：（盖章）                           </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：（盖章）</w:t>
      </w:r>
    </w:p>
    <w:p w14:paraId="7A3A3340">
      <w:pPr>
        <w:spacing w:line="360" w:lineRule="auto"/>
        <w:ind w:firstLine="480" w:firstLineChars="200"/>
        <w:rPr>
          <w:rFonts w:hint="eastAsia" w:ascii="宋体" w:hAnsi="宋体" w:cs="宋体"/>
          <w:color w:val="auto"/>
          <w:sz w:val="24"/>
          <w:highlight w:val="none"/>
        </w:rPr>
      </w:pPr>
    </w:p>
    <w:p w14:paraId="3BC06586">
      <w:pPr>
        <w:pStyle w:val="2"/>
        <w:spacing w:line="360" w:lineRule="auto"/>
        <w:rPr>
          <w:rFonts w:hint="eastAsia" w:ascii="宋体" w:hAnsi="宋体" w:cs="宋体"/>
          <w:color w:val="auto"/>
          <w:sz w:val="24"/>
          <w:highlight w:val="none"/>
        </w:rPr>
      </w:pPr>
    </w:p>
    <w:p w14:paraId="03BADAF5">
      <w:pPr>
        <w:spacing w:line="360" w:lineRule="auto"/>
        <w:rPr>
          <w:rFonts w:hint="eastAsia" w:ascii="宋体" w:hAnsi="宋体" w:cs="宋体"/>
          <w:color w:val="auto"/>
          <w:highlight w:val="none"/>
        </w:rPr>
      </w:pPr>
    </w:p>
    <w:p w14:paraId="25CD07A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法定代表人： </w:t>
      </w:r>
    </w:p>
    <w:p w14:paraId="45AC41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或签约代表（签字）：                        或签约代表（签字）：</w:t>
      </w:r>
    </w:p>
    <w:p w14:paraId="7C4E3B0F">
      <w:pPr>
        <w:autoSpaceDE w:val="0"/>
        <w:autoSpaceDN w:val="0"/>
        <w:adjustRightInd w:val="0"/>
        <w:spacing w:line="360" w:lineRule="auto"/>
        <w:ind w:firstLine="480" w:firstLineChars="200"/>
        <w:jc w:val="left"/>
        <w:rPr>
          <w:rFonts w:hint="eastAsia" w:ascii="宋体" w:hAnsi="宋体" w:cs="宋体"/>
          <w:color w:val="auto"/>
          <w:sz w:val="24"/>
          <w:highlight w:val="none"/>
        </w:rPr>
      </w:pPr>
    </w:p>
    <w:p w14:paraId="78E7D837">
      <w:pPr>
        <w:pStyle w:val="2"/>
        <w:spacing w:line="360" w:lineRule="auto"/>
        <w:rPr>
          <w:rFonts w:hint="eastAsia" w:ascii="宋体" w:hAnsi="宋体" w:cs="宋体"/>
          <w:color w:val="auto"/>
          <w:sz w:val="24"/>
          <w:highlight w:val="none"/>
        </w:rPr>
      </w:pPr>
    </w:p>
    <w:p w14:paraId="128C4EDE">
      <w:pPr>
        <w:spacing w:line="360" w:lineRule="auto"/>
        <w:rPr>
          <w:rFonts w:hint="eastAsia" w:ascii="宋体" w:hAnsi="宋体" w:cs="宋体"/>
          <w:color w:val="auto"/>
          <w:highlight w:val="none"/>
        </w:rPr>
      </w:pPr>
    </w:p>
    <w:p w14:paraId="603CA0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 xml:space="preserve">：（盖章）                           </w:t>
      </w:r>
    </w:p>
    <w:p w14:paraId="10D76782">
      <w:pPr>
        <w:spacing w:line="360" w:lineRule="auto"/>
        <w:ind w:firstLine="480" w:firstLineChars="200"/>
        <w:rPr>
          <w:rFonts w:hint="eastAsia" w:ascii="宋体" w:hAnsi="宋体" w:cs="宋体"/>
          <w:color w:val="auto"/>
          <w:sz w:val="24"/>
          <w:highlight w:val="none"/>
        </w:rPr>
      </w:pPr>
    </w:p>
    <w:p w14:paraId="32AA9A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w:t>
      </w:r>
    </w:p>
    <w:p w14:paraId="55E5BF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或签约代表（签字）：                       </w:t>
      </w:r>
    </w:p>
    <w:p w14:paraId="69ED30A7">
      <w:pPr>
        <w:autoSpaceDE w:val="0"/>
        <w:autoSpaceDN w:val="0"/>
        <w:adjustRightInd w:val="0"/>
        <w:spacing w:line="360" w:lineRule="auto"/>
        <w:ind w:firstLine="480" w:firstLineChars="200"/>
        <w:jc w:val="left"/>
        <w:rPr>
          <w:rFonts w:hint="eastAsia" w:ascii="宋体" w:hAnsi="宋体" w:cs="宋体"/>
          <w:color w:val="auto"/>
          <w:sz w:val="24"/>
          <w:highlight w:val="none"/>
        </w:rPr>
      </w:pPr>
    </w:p>
    <w:p w14:paraId="4B706D21">
      <w:pPr>
        <w:autoSpaceDE w:val="0"/>
        <w:autoSpaceDN w:val="0"/>
        <w:adjustRightInd w:val="0"/>
        <w:spacing w:line="360" w:lineRule="auto"/>
        <w:ind w:firstLine="2640" w:firstLineChars="1100"/>
        <w:jc w:val="left"/>
        <w:rPr>
          <w:rFonts w:hint="eastAsia" w:ascii="宋体" w:hAnsi="宋体" w:cs="宋体"/>
          <w:color w:val="auto"/>
          <w:kern w:val="0"/>
          <w:sz w:val="24"/>
          <w:highlight w:val="none"/>
          <w:u w:val="single"/>
        </w:rPr>
      </w:pPr>
      <w:r>
        <w:rPr>
          <w:rFonts w:hint="eastAsia" w:ascii="宋体" w:hAnsi="宋体" w:cs="宋体"/>
          <w:color w:val="auto"/>
          <w:sz w:val="24"/>
          <w:highlight w:val="none"/>
        </w:rPr>
        <w:t>签约日期2025年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B7C62EA">
      <w:pPr>
        <w:spacing w:line="360" w:lineRule="auto"/>
        <w:ind w:firstLineChars="200"/>
        <w:rPr>
          <w:rFonts w:hint="eastAsia" w:ascii="宋体" w:hAnsi="宋体" w:eastAsia="宋体" w:cs="宋体"/>
          <w:b/>
          <w:color w:val="auto"/>
          <w:sz w:val="28"/>
          <w:szCs w:val="28"/>
          <w:highlight w:val="none"/>
        </w:rPr>
      </w:pPr>
      <w:bookmarkStart w:id="122" w:name="_Toc5828"/>
      <w:bookmarkStart w:id="123" w:name="_Toc517273209"/>
      <w:bookmarkStart w:id="124" w:name="_Toc28450"/>
      <w:bookmarkStart w:id="125" w:name="_Toc11028"/>
      <w:r>
        <w:rPr>
          <w:rFonts w:hint="eastAsia" w:ascii="宋体" w:hAnsi="宋体" w:eastAsia="宋体" w:cs="宋体"/>
          <w:b/>
          <w:color w:val="auto"/>
          <w:sz w:val="28"/>
          <w:szCs w:val="28"/>
          <w:highlight w:val="none"/>
        </w:rPr>
        <w:br w:type="page"/>
      </w:r>
    </w:p>
    <w:p w14:paraId="2483BF2E">
      <w:pPr>
        <w:pStyle w:val="96"/>
        <w:widowControl/>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第二部分  专用条款</w:t>
      </w:r>
      <w:bookmarkEnd w:id="122"/>
      <w:bookmarkEnd w:id="123"/>
      <w:bookmarkEnd w:id="124"/>
      <w:bookmarkEnd w:id="125"/>
    </w:p>
    <w:p w14:paraId="6D4A0B98">
      <w:pPr>
        <w:pStyle w:val="107"/>
        <w:numPr>
          <w:ilvl w:val="-1"/>
          <w:numId w:val="0"/>
        </w:numPr>
        <w:tabs>
          <w:tab w:val="left" w:pos="720"/>
        </w:tabs>
        <w:spacing w:before="120" w:beforeLines="50" w:line="360" w:lineRule="auto"/>
        <w:ind w:left="0" w:leftChars="0" w:firstLine="482" w:firstLineChars="200"/>
        <w:rPr>
          <w:rFonts w:hint="eastAsia" w:ascii="宋体" w:hAnsi="宋体" w:cs="宋体"/>
          <w:color w:val="auto"/>
          <w:sz w:val="24"/>
          <w:szCs w:val="24"/>
          <w:highlight w:val="none"/>
        </w:rPr>
      </w:pPr>
      <w:bookmarkStart w:id="126" w:name="_Toc517273210"/>
      <w:bookmarkStart w:id="127" w:name="_Toc27263"/>
      <w:bookmarkStart w:id="128" w:name="_Toc22313"/>
      <w:bookmarkStart w:id="129" w:name="_Toc323"/>
      <w:bookmarkStart w:id="130" w:name="_Toc20998"/>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词语定义及合同文件</w:t>
      </w:r>
      <w:bookmarkEnd w:id="126"/>
      <w:r>
        <w:rPr>
          <w:rFonts w:hint="eastAsia" w:ascii="宋体" w:hAnsi="宋体" w:cs="宋体"/>
          <w:color w:val="auto"/>
          <w:sz w:val="24"/>
          <w:szCs w:val="24"/>
          <w:highlight w:val="none"/>
        </w:rPr>
        <w:t>：</w:t>
      </w:r>
      <w:bookmarkEnd w:id="127"/>
      <w:bookmarkEnd w:id="128"/>
      <w:bookmarkEnd w:id="129"/>
      <w:bookmarkEnd w:id="130"/>
    </w:p>
    <w:p w14:paraId="4CABB5C9">
      <w:pPr>
        <w:pStyle w:val="5"/>
        <w:spacing w:before="0" w:after="0" w:line="360" w:lineRule="auto"/>
        <w:ind w:firstLine="482" w:firstLineChars="200"/>
        <w:rPr>
          <w:rFonts w:hint="eastAsia" w:ascii="宋体" w:hAnsi="宋体" w:cs="宋体"/>
          <w:color w:val="auto"/>
          <w:kern w:val="0"/>
          <w:sz w:val="24"/>
          <w:highlight w:val="none"/>
        </w:rPr>
      </w:pPr>
      <w:bookmarkStart w:id="131" w:name="_Toc517273211"/>
      <w:r>
        <w:rPr>
          <w:rFonts w:hint="eastAsia" w:ascii="宋体" w:hAnsi="宋体" w:cs="宋体"/>
          <w:color w:val="auto"/>
          <w:kern w:val="0"/>
          <w:sz w:val="24"/>
          <w:highlight w:val="none"/>
        </w:rPr>
        <w:t>1.词语定义</w:t>
      </w:r>
    </w:p>
    <w:p w14:paraId="7269CBB0">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本专用条款中的词语，除另有定义，均与通用条款的定义相同。</w:t>
      </w:r>
    </w:p>
    <w:p w14:paraId="0574C922">
      <w:pPr>
        <w:pStyle w:val="5"/>
        <w:spacing w:before="0" w:after="0" w:line="360" w:lineRule="auto"/>
        <w:ind w:firstLine="482" w:firstLineChars="200"/>
        <w:jc w:val="left"/>
        <w:rPr>
          <w:rFonts w:hint="eastAsia" w:ascii="宋体" w:hAnsi="宋体" w:cs="宋体"/>
          <w:b w:val="0"/>
          <w:color w:val="auto"/>
          <w:kern w:val="0"/>
          <w:sz w:val="24"/>
          <w:highlight w:val="none"/>
        </w:rPr>
      </w:pPr>
      <w:r>
        <w:rPr>
          <w:rFonts w:hint="eastAsia" w:ascii="宋体" w:hAnsi="宋体" w:cs="宋体"/>
          <w:bCs/>
          <w:color w:val="auto"/>
          <w:kern w:val="0"/>
          <w:sz w:val="24"/>
          <w:highlight w:val="none"/>
        </w:rPr>
        <w:t>3.适用法律法规、标准、规范及管理规定</w:t>
      </w:r>
    </w:p>
    <w:p w14:paraId="6C54C9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
        </w:rPr>
        <w:t>3.</w:t>
      </w:r>
      <w:r>
        <w:rPr>
          <w:rFonts w:hint="eastAsia" w:ascii="宋体" w:hAnsi="宋体" w:cs="宋体"/>
          <w:color w:val="auto"/>
          <w:sz w:val="24"/>
          <w:highlight w:val="none"/>
          <w:lang w:val="en-US" w:eastAsia="zh-CN"/>
        </w:rPr>
        <w:t xml:space="preserve">2 </w:t>
      </w:r>
      <w:r>
        <w:rPr>
          <w:rFonts w:hint="eastAsia" w:ascii="宋体" w:hAnsi="宋体" w:cs="宋体"/>
          <w:color w:val="auto"/>
          <w:sz w:val="24"/>
          <w:highlight w:val="none"/>
        </w:rPr>
        <w:t xml:space="preserve">需要明示的法律、行政法规：《中华人民共和国建筑法》、《中华人民共和国民法典》、《建设工程质量管理条例》、《房屋建筑工程质量保修办法》，国家及本地区现行有关法律、法规。 </w:t>
      </w:r>
    </w:p>
    <w:p w14:paraId="0BBF93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适用标准、规范的名称：《工程建设标准强制性条文》、《建筑工程施工质量验收统一标准》及建筑工程各专业工程施工质量验收规范、相关行业规范及各相关主管部门颁布的法律、法规、条例和办法。</w:t>
      </w:r>
    </w:p>
    <w:p w14:paraId="4F8A143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适用的发包人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总承包人的</w:t>
      </w:r>
      <w:r>
        <w:rPr>
          <w:rFonts w:hint="eastAsia" w:ascii="宋体" w:hAnsi="宋体" w:cs="宋体"/>
          <w:color w:val="auto"/>
          <w:sz w:val="24"/>
          <w:highlight w:val="none"/>
        </w:rPr>
        <w:t>相关管理规定。</w:t>
      </w:r>
    </w:p>
    <w:bookmarkEnd w:id="131"/>
    <w:p w14:paraId="7F36CB89">
      <w:pPr>
        <w:pStyle w:val="5"/>
        <w:spacing w:before="120" w:beforeLines="50" w:after="0" w:line="360" w:lineRule="auto"/>
        <w:ind w:firstLine="482" w:firstLineChars="200"/>
        <w:rPr>
          <w:rFonts w:hint="eastAsia" w:ascii="宋体" w:hAnsi="宋体" w:cs="宋体"/>
          <w:color w:val="auto"/>
          <w:sz w:val="24"/>
          <w:highlight w:val="none"/>
        </w:rPr>
      </w:pPr>
      <w:bookmarkStart w:id="132" w:name="_Toc517273212"/>
      <w:bookmarkStart w:id="133" w:name="_Toc17739"/>
      <w:bookmarkStart w:id="134" w:name="_Toc11537"/>
      <w:r>
        <w:rPr>
          <w:rFonts w:hint="eastAsia" w:ascii="宋体" w:hAnsi="宋体" w:cs="宋体"/>
          <w:color w:val="auto"/>
          <w:kern w:val="0"/>
          <w:sz w:val="24"/>
          <w:highlight w:val="none"/>
        </w:rPr>
        <w:t>4.图纸：</w:t>
      </w:r>
    </w:p>
    <w:p w14:paraId="742B3822">
      <w:pPr>
        <w:numPr>
          <w:ilvl w:val="255"/>
          <w:numId w:val="0"/>
        </w:numPr>
        <w:tabs>
          <w:tab w:val="left" w:pos="720"/>
        </w:tabs>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
        </w:rPr>
        <w:t>4.1</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提供的图纸：</w:t>
      </w:r>
    </w:p>
    <w:p w14:paraId="391569D0">
      <w:pPr>
        <w:pStyle w:val="13"/>
        <w:spacing w:line="360" w:lineRule="auto"/>
        <w:ind w:firstLine="456" w:firstLineChars="200"/>
        <w:rPr>
          <w:rFonts w:hint="eastAsia" w:ascii="宋体" w:hAnsi="宋体" w:eastAsia="宋体" w:cs="宋体"/>
          <w:color w:val="auto"/>
          <w:spacing w:val="-6"/>
          <w:highlight w:val="none"/>
          <w:lang w:eastAsia="zh-CN"/>
        </w:rPr>
      </w:pPr>
      <w:r>
        <w:rPr>
          <w:rFonts w:hint="eastAsia" w:ascii="宋体" w:hAnsi="宋体" w:cs="宋体"/>
          <w:color w:val="auto"/>
          <w:spacing w:val="-6"/>
          <w:kern w:val="0"/>
          <w:sz w:val="24"/>
          <w:highlight w:val="none"/>
          <w:lang w:eastAsia="zh-CN"/>
        </w:rPr>
        <w:t>（</w:t>
      </w:r>
      <w:r>
        <w:rPr>
          <w:rFonts w:hint="eastAsia" w:ascii="宋体" w:hAnsi="宋体" w:cs="宋体"/>
          <w:color w:val="auto"/>
          <w:spacing w:val="-6"/>
          <w:kern w:val="0"/>
          <w:sz w:val="24"/>
          <w:highlight w:val="none"/>
        </w:rPr>
        <w:t>1）</w:t>
      </w:r>
      <w:r>
        <w:rPr>
          <w:rFonts w:hint="eastAsia" w:ascii="宋体" w:hAnsi="宋体" w:cs="宋体"/>
          <w:color w:val="auto"/>
          <w:spacing w:val="-6"/>
          <w:kern w:val="0"/>
          <w:sz w:val="24"/>
          <w:szCs w:val="24"/>
          <w:highlight w:val="none"/>
        </w:rPr>
        <w:t>发包人通过</w:t>
      </w:r>
      <w:r>
        <w:rPr>
          <w:rFonts w:hint="eastAsia" w:ascii="宋体" w:hAnsi="宋体" w:cs="宋体"/>
          <w:color w:val="auto"/>
          <w:spacing w:val="-6"/>
          <w:kern w:val="0"/>
          <w:sz w:val="24"/>
          <w:szCs w:val="24"/>
          <w:highlight w:val="none"/>
          <w:lang w:eastAsia="zh-CN"/>
        </w:rPr>
        <w:t>总承包人</w:t>
      </w:r>
      <w:r>
        <w:rPr>
          <w:rFonts w:hint="eastAsia" w:ascii="宋体" w:hAnsi="宋体" w:cs="宋体"/>
          <w:color w:val="auto"/>
          <w:spacing w:val="-6"/>
          <w:kern w:val="0"/>
          <w:sz w:val="24"/>
          <w:szCs w:val="24"/>
          <w:highlight w:val="none"/>
        </w:rPr>
        <w:t>在工程开工前向</w:t>
      </w:r>
      <w:r>
        <w:rPr>
          <w:rFonts w:hint="eastAsia" w:ascii="宋体" w:hAnsi="宋体" w:cs="宋体"/>
          <w:color w:val="auto"/>
          <w:spacing w:val="-6"/>
          <w:kern w:val="0"/>
          <w:sz w:val="24"/>
          <w:szCs w:val="24"/>
          <w:highlight w:val="none"/>
          <w:lang w:eastAsia="zh-CN"/>
        </w:rPr>
        <w:t>专业承包人</w:t>
      </w:r>
      <w:r>
        <w:rPr>
          <w:rFonts w:hint="eastAsia" w:ascii="宋体" w:hAnsi="宋体" w:cs="宋体"/>
          <w:color w:val="auto"/>
          <w:spacing w:val="-6"/>
          <w:kern w:val="0"/>
          <w:sz w:val="24"/>
          <w:szCs w:val="24"/>
          <w:highlight w:val="none"/>
        </w:rPr>
        <w:t>提供</w:t>
      </w:r>
      <w:r>
        <w:rPr>
          <w:rFonts w:hint="eastAsia" w:ascii="宋体" w:hAnsi="宋体" w:cs="宋体"/>
          <w:color w:val="auto"/>
          <w:spacing w:val="-6"/>
          <w:kern w:val="0"/>
          <w:sz w:val="24"/>
          <w:szCs w:val="24"/>
          <w:highlight w:val="none"/>
          <w:u w:val="single"/>
        </w:rPr>
        <w:t>施工图纸</w:t>
      </w:r>
      <w:r>
        <w:rPr>
          <w:rFonts w:hint="eastAsia" w:ascii="宋体" w:hAnsi="宋体" w:cs="宋体"/>
          <w:color w:val="auto"/>
          <w:spacing w:val="-6"/>
          <w:kern w:val="0"/>
          <w:sz w:val="24"/>
          <w:szCs w:val="24"/>
          <w:highlight w:val="none"/>
          <w:lang w:eastAsia="zh-CN"/>
        </w:rPr>
        <w:t>壹</w:t>
      </w:r>
      <w:r>
        <w:rPr>
          <w:rFonts w:hint="eastAsia" w:ascii="宋体" w:hAnsi="宋体" w:cs="宋体"/>
          <w:color w:val="auto"/>
          <w:spacing w:val="-6"/>
          <w:kern w:val="0"/>
          <w:sz w:val="24"/>
          <w:szCs w:val="24"/>
          <w:highlight w:val="none"/>
        </w:rPr>
        <w:t>式</w:t>
      </w:r>
      <w:r>
        <w:rPr>
          <w:rFonts w:hint="eastAsia" w:ascii="宋体" w:hAnsi="宋体" w:cs="宋体"/>
          <w:color w:val="auto"/>
          <w:spacing w:val="-6"/>
          <w:kern w:val="0"/>
          <w:sz w:val="24"/>
          <w:szCs w:val="24"/>
          <w:highlight w:val="none"/>
          <w:u w:val="single"/>
          <w:lang w:eastAsia="zh-CN"/>
        </w:rPr>
        <w:t>肆</w:t>
      </w:r>
      <w:r>
        <w:rPr>
          <w:rFonts w:hint="eastAsia" w:ascii="宋体" w:hAnsi="宋体" w:cs="宋体"/>
          <w:color w:val="auto"/>
          <w:spacing w:val="-6"/>
          <w:kern w:val="0"/>
          <w:sz w:val="24"/>
          <w:szCs w:val="24"/>
          <w:highlight w:val="none"/>
        </w:rPr>
        <w:t>份</w:t>
      </w:r>
      <w:r>
        <w:rPr>
          <w:rFonts w:hint="eastAsia" w:ascii="宋体" w:hAnsi="宋体" w:cs="宋体"/>
          <w:color w:val="auto"/>
          <w:spacing w:val="-6"/>
          <w:kern w:val="0"/>
          <w:sz w:val="24"/>
          <w:szCs w:val="24"/>
          <w:highlight w:val="none"/>
          <w:u w:val="none"/>
          <w:lang w:eastAsia="zh-CN"/>
        </w:rPr>
        <w:t>。</w:t>
      </w:r>
    </w:p>
    <w:p w14:paraId="058914FA">
      <w:pPr>
        <w:numPr>
          <w:ilvl w:val="255"/>
          <w:numId w:val="0"/>
        </w:numPr>
        <w:tabs>
          <w:tab w:val="left" w:pos="720"/>
        </w:tabs>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
        </w:rPr>
        <w:t>4.</w:t>
      </w:r>
      <w:r>
        <w:rPr>
          <w:rFonts w:hint="default"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提供的图纸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rPr>
        <w:t>应通过</w:t>
      </w:r>
      <w:r>
        <w:rPr>
          <w:rFonts w:hint="eastAsia" w:ascii="宋体" w:hAnsi="宋体" w:eastAsia="宋体" w:cs="宋体"/>
          <w:color w:val="auto"/>
          <w:kern w:val="2"/>
          <w:sz w:val="24"/>
          <w:szCs w:val="24"/>
          <w:highlight w:val="none"/>
          <w:lang w:eastAsia="zh-CN"/>
        </w:rPr>
        <w:t>总承包人</w:t>
      </w:r>
      <w:r>
        <w:rPr>
          <w:rFonts w:hint="eastAsia" w:ascii="宋体" w:hAnsi="宋体" w:eastAsia="宋体" w:cs="宋体"/>
          <w:color w:val="auto"/>
          <w:kern w:val="2"/>
          <w:sz w:val="24"/>
          <w:szCs w:val="24"/>
          <w:highlight w:val="none"/>
        </w:rPr>
        <w:t>提供给</w:t>
      </w:r>
      <w:r>
        <w:rPr>
          <w:rFonts w:hint="eastAsia" w:ascii="宋体" w:hAnsi="宋体" w:eastAsia="宋体" w:cs="宋体"/>
          <w:color w:val="auto"/>
          <w:kern w:val="2"/>
          <w:sz w:val="24"/>
          <w:szCs w:val="24"/>
          <w:highlight w:val="none"/>
          <w:lang w:eastAsia="zh-CN"/>
        </w:rPr>
        <w:t>发包人</w:t>
      </w:r>
      <w:r>
        <w:rPr>
          <w:rFonts w:hint="eastAsia" w:ascii="宋体" w:hAnsi="宋体" w:cs="宋体"/>
          <w:color w:val="auto"/>
          <w:kern w:val="2"/>
          <w:sz w:val="24"/>
          <w:szCs w:val="24"/>
          <w:highlight w:val="none"/>
          <w:lang w:eastAsia="zh-CN"/>
        </w:rPr>
        <w:t>：</w:t>
      </w:r>
    </w:p>
    <w:p w14:paraId="76F66813">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需提交的深化设计图纸</w:t>
      </w:r>
      <w:r>
        <w:rPr>
          <w:rFonts w:hint="eastAsia" w:ascii="宋体" w:hAnsi="宋体" w:eastAsia="宋体" w:cs="宋体"/>
          <w:color w:val="auto"/>
          <w:kern w:val="2"/>
          <w:sz w:val="24"/>
          <w:szCs w:val="24"/>
          <w:highlight w:val="none"/>
          <w:lang w:eastAsia="zh-CN"/>
        </w:rPr>
        <w:t>：</w:t>
      </w:r>
    </w:p>
    <w:p w14:paraId="66039603">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提交的数量为：</w:t>
      </w:r>
      <w:r>
        <w:rPr>
          <w:rFonts w:hint="eastAsia" w:ascii="宋体" w:hAnsi="宋体" w:eastAsia="宋体" w:cs="宋体"/>
          <w:color w:val="auto"/>
          <w:spacing w:val="-6"/>
          <w:kern w:val="0"/>
          <w:sz w:val="24"/>
          <w:szCs w:val="24"/>
          <w:highlight w:val="none"/>
          <w:lang w:eastAsia="zh-CN"/>
        </w:rPr>
        <w:t>壹</w:t>
      </w:r>
      <w:r>
        <w:rPr>
          <w:rFonts w:hint="eastAsia" w:ascii="宋体" w:hAnsi="宋体" w:eastAsia="宋体" w:cs="宋体"/>
          <w:color w:val="auto"/>
          <w:sz w:val="24"/>
          <w:szCs w:val="24"/>
          <w:highlight w:val="none"/>
        </w:rPr>
        <w:t>式</w:t>
      </w:r>
      <w:r>
        <w:rPr>
          <w:rFonts w:hint="eastAsia" w:ascii="宋体" w:hAnsi="宋体" w:eastAsia="宋体" w:cs="宋体"/>
          <w:color w:val="auto"/>
          <w:sz w:val="24"/>
          <w:szCs w:val="24"/>
          <w:highlight w:val="none"/>
          <w:u w:val="single"/>
          <w:lang w:val="en-US" w:eastAsia="zh-CN"/>
        </w:rPr>
        <w:t>捌</w:t>
      </w:r>
      <w:r>
        <w:rPr>
          <w:rFonts w:hint="eastAsia" w:ascii="宋体" w:hAnsi="宋体" w:eastAsia="宋体" w:cs="宋体"/>
          <w:color w:val="auto"/>
          <w:sz w:val="24"/>
          <w:szCs w:val="24"/>
          <w:highlight w:val="none"/>
        </w:rPr>
        <w:t>份。所提交的资料需同时包括纸质版与电子版（CAD文档与PDF文档）。</w:t>
      </w:r>
    </w:p>
    <w:p w14:paraId="329EEDB2">
      <w:pPr>
        <w:pStyle w:val="114"/>
        <w:ind w:firstLine="480"/>
        <w:jc w:val="both"/>
        <w:rPr>
          <w:rFonts w:hint="eastAsia" w:ascii="宋体" w:hAnsi="宋体" w:eastAsia="宋体" w:cs="宋体"/>
          <w:color w:val="auto"/>
          <w:sz w:val="24"/>
          <w:szCs w:val="24"/>
          <w:highlight w:val="none"/>
        </w:rPr>
      </w:pPr>
      <w:bookmarkStart w:id="135" w:name="_Toc496532146"/>
      <w:bookmarkStart w:id="136" w:name="_Toc495653031"/>
      <w:bookmarkStart w:id="137" w:name="_Toc495652728"/>
      <w:bookmarkStart w:id="138" w:name="_Toc498960541"/>
      <w:bookmarkStart w:id="139" w:name="_Toc495916046"/>
      <w:bookmarkStart w:id="140" w:name="_Toc496531120"/>
      <w:r>
        <w:rPr>
          <w:rFonts w:hint="eastAsia" w:ascii="宋体" w:hAnsi="宋体" w:eastAsia="宋体" w:cs="宋体"/>
          <w:color w:val="auto"/>
          <w:sz w:val="24"/>
          <w:szCs w:val="24"/>
          <w:highlight w:val="none"/>
        </w:rPr>
        <w:t>深化设计的相关费用、施工期间因各方原因导致深化设计修改费用、深化设计图审核费及深化设计出图</w:t>
      </w:r>
      <w:r>
        <w:rPr>
          <w:rFonts w:hint="eastAsia" w:ascii="宋体" w:hAnsi="宋体" w:eastAsia="宋体" w:cs="宋体"/>
          <w:color w:val="auto"/>
          <w:sz w:val="24"/>
          <w:szCs w:val="24"/>
          <w:highlight w:val="none"/>
          <w:u w:val="single"/>
          <w:lang w:val="en-US" w:eastAsia="zh-CN"/>
        </w:rPr>
        <w:t>相关</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eastAsia="宋体" w:cs="宋体"/>
          <w:color w:val="auto"/>
          <w:sz w:val="24"/>
          <w:szCs w:val="24"/>
          <w:highlight w:val="none"/>
        </w:rPr>
        <w:t>。</w:t>
      </w:r>
      <w:bookmarkEnd w:id="135"/>
      <w:bookmarkEnd w:id="136"/>
      <w:bookmarkEnd w:id="137"/>
      <w:bookmarkEnd w:id="138"/>
      <w:bookmarkEnd w:id="139"/>
      <w:bookmarkEnd w:id="140"/>
    </w:p>
    <w:p w14:paraId="1611A221">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提供的竣工图的份数：竣工图纸</w:t>
      </w:r>
      <w:r>
        <w:rPr>
          <w:rFonts w:hint="eastAsia" w:ascii="宋体" w:hAnsi="宋体" w:eastAsia="宋体" w:cs="宋体"/>
          <w:color w:val="auto"/>
          <w:spacing w:val="-6"/>
          <w:kern w:val="0"/>
          <w:sz w:val="24"/>
          <w:szCs w:val="24"/>
          <w:highlight w:val="none"/>
          <w:lang w:eastAsia="zh-CN"/>
        </w:rPr>
        <w:t>壹</w:t>
      </w:r>
      <w:r>
        <w:rPr>
          <w:rFonts w:hint="eastAsia" w:ascii="宋体" w:hAnsi="宋体" w:eastAsia="宋体" w:cs="宋体"/>
          <w:color w:val="auto"/>
          <w:sz w:val="24"/>
          <w:szCs w:val="24"/>
          <w:highlight w:val="none"/>
        </w:rPr>
        <w:t>式</w:t>
      </w:r>
      <w:r>
        <w:rPr>
          <w:rFonts w:hint="eastAsia" w:ascii="宋体" w:hAnsi="宋体" w:eastAsia="宋体" w:cs="宋体"/>
          <w:color w:val="auto"/>
          <w:sz w:val="24"/>
          <w:szCs w:val="24"/>
          <w:highlight w:val="none"/>
          <w:u w:val="single"/>
          <w:lang w:val="en-US" w:eastAsia="zh-CN"/>
        </w:rPr>
        <w:t>捌</w:t>
      </w:r>
      <w:r>
        <w:rPr>
          <w:rFonts w:hint="eastAsia" w:ascii="宋体" w:hAnsi="宋体" w:eastAsia="宋体" w:cs="宋体"/>
          <w:color w:val="auto"/>
          <w:sz w:val="24"/>
          <w:szCs w:val="24"/>
          <w:highlight w:val="none"/>
          <w:u w:val="single"/>
        </w:rPr>
        <w:t>份</w:t>
      </w:r>
      <w:r>
        <w:rPr>
          <w:rFonts w:hint="eastAsia" w:ascii="宋体" w:hAnsi="宋体" w:eastAsia="宋体" w:cs="宋体"/>
          <w:color w:val="auto"/>
          <w:sz w:val="24"/>
          <w:szCs w:val="24"/>
          <w:highlight w:val="none"/>
        </w:rPr>
        <w:t>及相应的电子</w:t>
      </w:r>
      <w:r>
        <w:rPr>
          <w:rFonts w:hint="eastAsia" w:ascii="宋体" w:hAnsi="宋体" w:eastAsia="宋体" w:cs="宋体"/>
          <w:color w:val="auto"/>
          <w:sz w:val="24"/>
          <w:szCs w:val="24"/>
          <w:highlight w:val="none"/>
          <w:lang w:eastAsia="zh-CN"/>
        </w:rPr>
        <w:t>版文件</w:t>
      </w:r>
      <w:r>
        <w:rPr>
          <w:rFonts w:hint="eastAsia" w:ascii="宋体" w:hAnsi="宋体" w:eastAsia="宋体" w:cs="宋体"/>
          <w:color w:val="auto"/>
          <w:sz w:val="24"/>
          <w:szCs w:val="24"/>
          <w:highlight w:val="none"/>
          <w:u w:val="single"/>
          <w:lang w:val="en-US" w:eastAsia="zh-CN"/>
        </w:rPr>
        <w:t>贰</w:t>
      </w:r>
      <w:r>
        <w:rPr>
          <w:rFonts w:hint="eastAsia" w:ascii="宋体" w:hAnsi="宋体" w:eastAsia="宋体" w:cs="宋体"/>
          <w:color w:val="auto"/>
          <w:sz w:val="24"/>
          <w:szCs w:val="24"/>
          <w:highlight w:val="none"/>
        </w:rPr>
        <w:t>套。</w:t>
      </w:r>
    </w:p>
    <w:p w14:paraId="3D858502">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3)其他需</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eastAsia="zh-CN"/>
        </w:rPr>
        <w:t>图纸</w:t>
      </w:r>
      <w:r>
        <w:rPr>
          <w:rFonts w:hint="eastAsia" w:ascii="宋体" w:hAnsi="宋体" w:eastAsia="宋体" w:cs="宋体"/>
          <w:color w:val="auto"/>
          <w:sz w:val="24"/>
          <w:szCs w:val="24"/>
          <w:highlight w:val="none"/>
        </w:rPr>
        <w:t>及其要求：竣工资料及竣工图纸必须准确真实的反映实际施工情况（含电子版文件</w:t>
      </w:r>
      <w:r>
        <w:rPr>
          <w:rFonts w:hint="eastAsia" w:ascii="宋体" w:hAnsi="宋体" w:eastAsia="宋体" w:cs="宋体"/>
          <w:color w:val="auto"/>
          <w:sz w:val="24"/>
          <w:szCs w:val="24"/>
          <w:highlight w:val="none"/>
          <w:u w:val="single"/>
          <w:lang w:val="en-US" w:eastAsia="zh-CN"/>
        </w:rPr>
        <w:t>贰</w:t>
      </w:r>
      <w:r>
        <w:rPr>
          <w:rFonts w:hint="eastAsia" w:ascii="宋体" w:hAnsi="宋体" w:eastAsia="宋体" w:cs="宋体"/>
          <w:color w:val="auto"/>
          <w:sz w:val="24"/>
          <w:szCs w:val="24"/>
          <w:highlight w:val="none"/>
        </w:rPr>
        <w:t>套）。竣工图由</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编制，相关费用[包括但不限于编制费及出图费（如需）由</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eastAsia="宋体" w:cs="宋体"/>
          <w:color w:val="auto"/>
          <w:sz w:val="24"/>
          <w:szCs w:val="24"/>
          <w:highlight w:val="none"/>
        </w:rPr>
        <w:t>。</w:t>
      </w:r>
    </w:p>
    <w:p w14:paraId="464C8055">
      <w:pPr>
        <w:pStyle w:val="107"/>
        <w:numPr>
          <w:ilvl w:val="-1"/>
          <w:numId w:val="0"/>
        </w:numPr>
        <w:tabs>
          <w:tab w:val="left" w:pos="720"/>
        </w:tabs>
        <w:spacing w:before="120" w:beforeLines="50" w:line="360" w:lineRule="auto"/>
        <w:ind w:left="0" w:leftChars="0" w:firstLine="482" w:firstLineChars="200"/>
        <w:rPr>
          <w:rFonts w:hint="eastAsia" w:ascii="宋体" w:hAnsi="宋体" w:cs="宋体"/>
          <w:color w:val="auto"/>
          <w:sz w:val="24"/>
          <w:szCs w:val="24"/>
          <w:highlight w:val="none"/>
        </w:rPr>
      </w:pPr>
      <w:bookmarkStart w:id="141" w:name="_Toc32032"/>
      <w:bookmarkStart w:id="142" w:name="_Toc30377"/>
      <w:r>
        <w:rPr>
          <w:rFonts w:hint="eastAsia" w:ascii="宋体" w:hAnsi="宋体" w:cs="宋体"/>
          <w:color w:val="auto"/>
          <w:sz w:val="24"/>
          <w:szCs w:val="24"/>
          <w:highlight w:val="none"/>
          <w:lang w:val="en-US" w:eastAsia="zh-CN"/>
        </w:rPr>
        <w:t>二、各方</w:t>
      </w:r>
      <w:r>
        <w:rPr>
          <w:rFonts w:hint="eastAsia" w:ascii="宋体" w:hAnsi="宋体" w:cs="宋体"/>
          <w:color w:val="auto"/>
          <w:sz w:val="24"/>
          <w:szCs w:val="24"/>
          <w:highlight w:val="none"/>
        </w:rPr>
        <w:t>一般权利和义务</w:t>
      </w:r>
      <w:bookmarkEnd w:id="132"/>
      <w:r>
        <w:rPr>
          <w:rFonts w:hint="eastAsia" w:ascii="宋体" w:hAnsi="宋体" w:cs="宋体"/>
          <w:color w:val="auto"/>
          <w:sz w:val="24"/>
          <w:szCs w:val="24"/>
          <w:highlight w:val="none"/>
        </w:rPr>
        <w:t>：</w:t>
      </w:r>
      <w:bookmarkEnd w:id="133"/>
      <w:bookmarkEnd w:id="134"/>
      <w:bookmarkEnd w:id="141"/>
      <w:bookmarkEnd w:id="142"/>
    </w:p>
    <w:p w14:paraId="4AFADA38">
      <w:pPr>
        <w:pStyle w:val="103"/>
        <w:spacing w:before="120" w:beforeLines="50" w:line="360" w:lineRule="auto"/>
        <w:ind w:firstLine="480" w:firstLineChars="200"/>
        <w:outlineLvl w:val="9"/>
        <w:rPr>
          <w:rFonts w:hint="default" w:ascii="宋体" w:hAnsi="宋体" w:eastAsia="宋体" w:cs="宋体"/>
          <w:color w:val="auto"/>
          <w:sz w:val="24"/>
          <w:szCs w:val="24"/>
          <w:highlight w:val="none"/>
          <w:lang w:val="en-US"/>
        </w:rPr>
      </w:pPr>
      <w:bookmarkStart w:id="143" w:name="_Toc517273213"/>
      <w:r>
        <w:rPr>
          <w:rFonts w:hint="eastAsia" w:ascii="宋体" w:hAnsi="宋体" w:eastAsia="宋体" w:cs="宋体"/>
          <w:b w:val="0"/>
          <w:bCs w:val="0"/>
          <w:color w:val="auto"/>
          <w:sz w:val="24"/>
          <w:szCs w:val="24"/>
          <w:highlight w:val="none"/>
          <w:lang w:val="en-US" w:eastAsia="zh-CN"/>
        </w:rPr>
        <w:t>除非</w:t>
      </w:r>
      <w:r>
        <w:rPr>
          <w:rFonts w:hint="eastAsia" w:ascii="宋体" w:hAnsi="宋体" w:cs="宋体"/>
          <w:b w:val="0"/>
          <w:bCs w:val="0"/>
          <w:color w:val="auto"/>
          <w:sz w:val="24"/>
          <w:szCs w:val="24"/>
          <w:highlight w:val="none"/>
          <w:lang w:val="en-US" w:eastAsia="zh-CN"/>
        </w:rPr>
        <w:t>本合同专门约定为发包人直接下发或专业承包人直接上报，或一方须另行向相对方直接行文的情况。本合同所约定的发包人下发本工程的图纸、文件、付款审批、通知、指令、函件、处理等，一般是指由发包人通过监理单位传递给总承包人，再由总承包人传递给专业承包人；专业承包人上报本工程的图纸、文件、请示、申诉、付款申请、函件、洽商等，一般是由专业承包人通过总承包人传递给监理单位，再由监理单位传递给发包人。涉及工程款项的支付，均由发包人向总承包人支付，再由总承包人向专业承包人支付；发包人对本工程的违约处罚金，可以从发包人支付的本工程款中直接扣留，或由专业承包人向总承包人缴纳后由总承包人向发包人转付。</w:t>
      </w:r>
    </w:p>
    <w:p w14:paraId="7FE41837">
      <w:pPr>
        <w:pStyle w:val="103"/>
        <w:spacing w:before="120" w:beforeLines="50" w:line="360" w:lineRule="auto"/>
        <w:ind w:firstLine="482"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项目负责人</w:t>
      </w:r>
      <w:bookmarkEnd w:id="143"/>
      <w:r>
        <w:rPr>
          <w:rFonts w:hint="eastAsia" w:ascii="宋体" w:hAnsi="宋体" w:cs="宋体"/>
          <w:color w:val="auto"/>
          <w:sz w:val="24"/>
          <w:szCs w:val="24"/>
          <w:highlight w:val="none"/>
        </w:rPr>
        <w:t>、管理人员及权利：</w:t>
      </w:r>
    </w:p>
    <w:p w14:paraId="6C81DFED">
      <w:pPr>
        <w:tabs>
          <w:tab w:val="left" w:pos="720"/>
        </w:tabs>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指派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为本工程的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w:t>
      </w:r>
    </w:p>
    <w:p w14:paraId="4D78814E">
      <w:pPr>
        <w:tabs>
          <w:tab w:val="left" w:pos="720"/>
        </w:tabs>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联系</w:t>
      </w:r>
      <w:r>
        <w:rPr>
          <w:rFonts w:hint="eastAsia" w:ascii="宋体" w:hAnsi="宋体" w:cs="宋体"/>
          <w:color w:val="auto"/>
          <w:kern w:val="0"/>
          <w:sz w:val="24"/>
          <w:highlight w:val="none"/>
        </w:rPr>
        <w:t>邮箱：</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w:t>
      </w:r>
    </w:p>
    <w:p w14:paraId="23057111">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44" w:name="_Toc517273214"/>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工程监理</w:t>
      </w:r>
      <w:bookmarkEnd w:id="144"/>
      <w:r>
        <w:rPr>
          <w:rFonts w:hint="eastAsia" w:ascii="宋体" w:hAnsi="宋体" w:cs="宋体"/>
          <w:color w:val="auto"/>
          <w:sz w:val="24"/>
          <w:szCs w:val="24"/>
          <w:highlight w:val="none"/>
        </w:rPr>
        <w:t>：</w:t>
      </w:r>
    </w:p>
    <w:p w14:paraId="22CF69F3">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bookmarkStart w:id="145" w:name="_Toc517273215"/>
      <w:r>
        <w:rPr>
          <w:rFonts w:hint="eastAsia" w:cs="宋体"/>
          <w:color w:val="auto"/>
          <w:highlight w:val="none"/>
          <w:lang w:eastAsia="zh" w:bidi="ar"/>
        </w:rPr>
        <w:t>6.1</w:t>
      </w:r>
      <w:r>
        <w:rPr>
          <w:rFonts w:hint="eastAsia" w:cs="宋体"/>
          <w:color w:val="auto"/>
          <w:highlight w:val="none"/>
          <w:lang w:val="en-US" w:eastAsia="zh-CN" w:bidi="ar"/>
        </w:rPr>
        <w:t xml:space="preserve"> </w:t>
      </w:r>
      <w:r>
        <w:rPr>
          <w:rFonts w:hint="eastAsia" w:cs="宋体"/>
          <w:color w:val="auto"/>
          <w:highlight w:val="none"/>
          <w:lang w:eastAsia="zh-CN" w:bidi="ar"/>
        </w:rPr>
        <w:t>监理单位</w:t>
      </w:r>
    </w:p>
    <w:p w14:paraId="0A2061C7">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bidi="ar"/>
        </w:rPr>
        <w:t>6.1.1</w:t>
      </w:r>
      <w:r>
        <w:rPr>
          <w:rFonts w:hint="eastAsia" w:cs="宋体"/>
          <w:color w:val="auto"/>
          <w:highlight w:val="none"/>
          <w:lang w:val="en-US" w:eastAsia="zh-CN" w:bidi="ar"/>
        </w:rPr>
        <w:t xml:space="preserve"> </w:t>
      </w:r>
      <w:r>
        <w:rPr>
          <w:rFonts w:hint="eastAsia" w:cs="宋体"/>
          <w:color w:val="auto"/>
          <w:highlight w:val="none"/>
          <w:lang w:eastAsia="zh-CN" w:bidi="ar"/>
        </w:rPr>
        <w:t>监理单位</w:t>
      </w:r>
      <w:r>
        <w:rPr>
          <w:rFonts w:hint="eastAsia" w:cs="宋体"/>
          <w:color w:val="auto"/>
          <w:highlight w:val="none"/>
          <w:lang w:val="en-US" w:eastAsia="zh-CN" w:bidi="ar"/>
        </w:rPr>
        <w:t>代表</w:t>
      </w:r>
      <w:r>
        <w:rPr>
          <w:rFonts w:hint="eastAsia" w:cs="宋体"/>
          <w:color w:val="auto"/>
          <w:highlight w:val="none"/>
          <w:lang w:bidi="ar"/>
        </w:rPr>
        <w:t>的姓名：</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，职务：</w:t>
      </w:r>
      <w:r>
        <w:rPr>
          <w:rFonts w:hint="eastAsia" w:cs="宋体"/>
          <w:color w:val="auto"/>
          <w:highlight w:val="none"/>
          <w:u w:val="single"/>
          <w:lang w:bidi="ar"/>
        </w:rPr>
        <w:t>总监</w:t>
      </w:r>
      <w:r>
        <w:rPr>
          <w:rFonts w:hint="eastAsia" w:cs="宋体"/>
          <w:color w:val="auto"/>
          <w:highlight w:val="none"/>
          <w:u w:val="single"/>
          <w:lang w:eastAsia="zh-CN" w:bidi="ar"/>
        </w:rPr>
        <w:t>理工程师</w:t>
      </w:r>
      <w:r>
        <w:rPr>
          <w:rFonts w:hint="eastAsia" w:cs="宋体"/>
          <w:color w:val="auto"/>
          <w:highlight w:val="none"/>
          <w:lang w:bidi="ar"/>
        </w:rPr>
        <w:t>，联系电话：</w:t>
      </w:r>
      <w:r>
        <w:rPr>
          <w:rFonts w:hint="eastAsia" w:cs="宋体"/>
          <w:color w:val="auto"/>
          <w:highlight w:val="none"/>
          <w:u w:val="single"/>
          <w:lang w:bidi="ar"/>
        </w:rPr>
        <w:t xml:space="preserve">      </w:t>
      </w:r>
      <w:r>
        <w:rPr>
          <w:rFonts w:hint="eastAsia" w:cs="宋体"/>
          <w:color w:val="auto"/>
          <w:highlight w:val="none"/>
          <w:lang w:bidi="ar"/>
        </w:rPr>
        <w:t>。</w:t>
      </w:r>
    </w:p>
    <w:p w14:paraId="034FB22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 w:bidi="ar"/>
        </w:rPr>
        <w:t xml:space="preserve">6.3 </w:t>
      </w:r>
      <w:r>
        <w:rPr>
          <w:rFonts w:hint="eastAsia" w:cs="宋体"/>
          <w:color w:val="auto"/>
          <w:highlight w:val="none"/>
          <w:lang w:eastAsia="zh-CN" w:bidi="ar"/>
        </w:rPr>
        <w:t>监理单位</w:t>
      </w:r>
      <w:r>
        <w:rPr>
          <w:rFonts w:hint="eastAsia" w:cs="宋体"/>
          <w:color w:val="auto"/>
          <w:highlight w:val="none"/>
          <w:lang w:bidi="ar"/>
        </w:rPr>
        <w:t>需要取得发包人批准才能行使的其他职权为：</w:t>
      </w:r>
      <w:r>
        <w:rPr>
          <w:rFonts w:hint="eastAsia" w:cs="宋体"/>
          <w:color w:val="auto"/>
          <w:highlight w:val="none"/>
          <w:u w:val="single"/>
          <w:lang w:bidi="ar"/>
        </w:rPr>
        <w:t>按监理委托合同约定执行</w:t>
      </w:r>
      <w:r>
        <w:rPr>
          <w:rFonts w:hint="eastAsia" w:cs="宋体"/>
          <w:color w:val="auto"/>
          <w:highlight w:val="none"/>
          <w:lang w:bidi="ar"/>
        </w:rPr>
        <w:t>。</w:t>
      </w:r>
    </w:p>
    <w:p w14:paraId="2372055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 w:bidi="ar"/>
        </w:rPr>
        <w:t xml:space="preserve">6.4 </w:t>
      </w:r>
      <w:r>
        <w:rPr>
          <w:rFonts w:hint="eastAsia" w:cs="宋体"/>
          <w:color w:val="auto"/>
          <w:highlight w:val="none"/>
          <w:lang w:eastAsia="zh-CN" w:bidi="ar"/>
        </w:rPr>
        <w:t>监理单位</w:t>
      </w:r>
      <w:r>
        <w:rPr>
          <w:rFonts w:hint="eastAsia" w:cs="宋体"/>
          <w:color w:val="auto"/>
          <w:highlight w:val="none"/>
          <w:lang w:bidi="ar"/>
        </w:rPr>
        <w:t>管理要求：</w:t>
      </w:r>
    </w:p>
    <w:p w14:paraId="6842C00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应服从</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在进度控制、质量控制和安全管理的要求。按时参加</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主持召开的监理例会和专题会，严格按照</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批准的施工方案进行施工，并按照</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的要求对方案进行必要的修改或修正。按时参加由</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组织的工程质量抽查和质量管理考评，对施工中出现的重大质量问题进行会审和制定解决方案。</w:t>
      </w:r>
    </w:p>
    <w:p w14:paraId="63CDC7F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（2）按时参加由</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组织的安全生产检查和安全管理考评，对发现的重大安全隐患、重大危险源及时制定整改措施。执行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提出的整改、返工、停工指令，充分履行责任，全面贯彻和执行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的指令。</w:t>
      </w:r>
    </w:p>
    <w:p w14:paraId="687C955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的质量保证体系，专职管理人员和特种作业人员的资格证、上岗证以及分包队伍的资质报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、发包人审核确认。</w:t>
      </w:r>
    </w:p>
    <w:p w14:paraId="0E79D8D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的施工组织设计、施工进度计划及专项施工方案应报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、发包人审核确认。</w:t>
      </w:r>
    </w:p>
    <w:p w14:paraId="7380665A">
      <w:pPr>
        <w:spacing w:line="360" w:lineRule="auto"/>
        <w:ind w:firstLine="456" w:firstLineChars="200"/>
        <w:rPr>
          <w:rFonts w:hint="eastAsia" w:ascii="宋体" w:hAnsi="宋体" w:eastAsia="宋体" w:cs="宋体"/>
          <w:color w:val="auto"/>
          <w:spacing w:val="-6"/>
          <w:kern w:val="0"/>
          <w:sz w:val="24"/>
          <w:highlight w:val="none"/>
          <w:lang w:eastAsia="zh-CN"/>
        </w:rPr>
      </w:pPr>
      <w:r>
        <w:rPr>
          <w:rFonts w:hint="eastAsia" w:ascii="宋体" w:hAnsi="宋体" w:cs="宋体"/>
          <w:color w:val="auto"/>
          <w:spacing w:val="-6"/>
          <w:kern w:val="0"/>
          <w:sz w:val="24"/>
          <w:highlight w:val="none"/>
          <w:lang w:bidi="ar"/>
        </w:rPr>
        <w:t>（6）</w:t>
      </w:r>
      <w:r>
        <w:rPr>
          <w:rFonts w:hint="eastAsia" w:ascii="宋体" w:hAnsi="宋体" w:cs="宋体"/>
          <w:color w:val="auto"/>
          <w:spacing w:val="-6"/>
          <w:kern w:val="0"/>
          <w:sz w:val="24"/>
          <w:highlight w:val="none"/>
          <w:lang w:eastAsia="zh-CN" w:bidi="ar"/>
        </w:rPr>
        <w:t>专业承包人</w:t>
      </w:r>
      <w:r>
        <w:rPr>
          <w:rFonts w:hint="eastAsia" w:ascii="宋体" w:hAnsi="宋体" w:cs="宋体"/>
          <w:color w:val="auto"/>
          <w:spacing w:val="-6"/>
          <w:kern w:val="0"/>
          <w:sz w:val="24"/>
          <w:highlight w:val="none"/>
          <w:lang w:bidi="ar"/>
        </w:rPr>
        <w:t>使用材料的品牌资料应报</w:t>
      </w:r>
      <w:r>
        <w:rPr>
          <w:rFonts w:hint="eastAsia" w:ascii="宋体" w:hAnsi="宋体" w:cs="宋体"/>
          <w:color w:val="auto"/>
          <w:spacing w:val="-6"/>
          <w:kern w:val="0"/>
          <w:sz w:val="24"/>
          <w:highlight w:val="none"/>
          <w:lang w:eastAsia="zh-CN" w:bidi="ar"/>
        </w:rPr>
        <w:t>总承包人</w:t>
      </w:r>
      <w:r>
        <w:rPr>
          <w:rFonts w:hint="eastAsia" w:ascii="宋体" w:hAnsi="宋体" w:cs="宋体"/>
          <w:color w:val="auto"/>
          <w:spacing w:val="-6"/>
          <w:kern w:val="0"/>
          <w:sz w:val="24"/>
          <w:highlight w:val="none"/>
          <w:lang w:bidi="ar"/>
        </w:rPr>
        <w:t>、</w:t>
      </w:r>
      <w:r>
        <w:rPr>
          <w:rFonts w:hint="eastAsia" w:ascii="宋体" w:hAnsi="宋体" w:cs="宋体"/>
          <w:color w:val="auto"/>
          <w:spacing w:val="-6"/>
          <w:kern w:val="0"/>
          <w:sz w:val="24"/>
          <w:highlight w:val="none"/>
          <w:lang w:eastAsia="zh-CN" w:bidi="ar"/>
        </w:rPr>
        <w:t>监理单位</w:t>
      </w:r>
      <w:r>
        <w:rPr>
          <w:rFonts w:hint="eastAsia" w:ascii="宋体" w:hAnsi="宋体" w:cs="宋体"/>
          <w:color w:val="auto"/>
          <w:spacing w:val="-6"/>
          <w:kern w:val="0"/>
          <w:sz w:val="24"/>
          <w:highlight w:val="none"/>
          <w:lang w:bidi="ar"/>
        </w:rPr>
        <w:t>、发包人确认</w:t>
      </w:r>
      <w:r>
        <w:rPr>
          <w:rFonts w:hint="eastAsia" w:ascii="宋体" w:hAnsi="宋体" w:cs="宋体"/>
          <w:color w:val="auto"/>
          <w:spacing w:val="-6"/>
          <w:kern w:val="0"/>
          <w:sz w:val="24"/>
          <w:highlight w:val="none"/>
          <w:lang w:eastAsia="zh-CN" w:bidi="ar"/>
        </w:rPr>
        <w:t>。</w:t>
      </w:r>
    </w:p>
    <w:p w14:paraId="1FE3780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（7）</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施工完成并自检合格后，应及时填写分部 (子分部)工程报验申请表，并附子分部验收记录表</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w:t>
      </w:r>
      <w:r>
        <w:rPr>
          <w:rFonts w:hint="eastAsia" w:ascii="宋体" w:hAnsi="宋体" w:cs="宋体"/>
          <w:color w:val="auto"/>
          <w:kern w:val="0"/>
          <w:sz w:val="24"/>
          <w:highlight w:val="none"/>
          <w:lang w:bidi="ar"/>
        </w:rPr>
        <w:t>单位确认。</w:t>
      </w:r>
    </w:p>
    <w:bookmarkEnd w:id="145"/>
    <w:p w14:paraId="74800BE4">
      <w:pPr>
        <w:pStyle w:val="5"/>
        <w:spacing w:before="0" w:after="0" w:line="360" w:lineRule="auto"/>
        <w:ind w:firstLine="482" w:firstLineChars="200"/>
        <w:jc w:val="left"/>
        <w:rPr>
          <w:rFonts w:hint="eastAsia" w:ascii="宋体" w:hAnsi="宋体" w:cs="宋体"/>
          <w:color w:val="auto"/>
          <w:kern w:val="0"/>
          <w:sz w:val="24"/>
          <w:highlight w:val="none"/>
          <w:lang w:eastAsia="zh"/>
        </w:rPr>
      </w:pPr>
      <w:bookmarkStart w:id="146" w:name="_Toc517273216"/>
      <w:r>
        <w:rPr>
          <w:rFonts w:hint="eastAsia" w:ascii="宋体" w:hAnsi="宋体" w:cs="宋体"/>
          <w:color w:val="auto"/>
          <w:kern w:val="0"/>
          <w:sz w:val="24"/>
          <w:highlight w:val="none"/>
        </w:rPr>
        <w:t>7.</w:t>
      </w:r>
      <w:r>
        <w:rPr>
          <w:rFonts w:hint="eastAsia" w:ascii="宋体" w:hAnsi="宋体" w:cs="宋体"/>
          <w:color w:val="auto"/>
          <w:kern w:val="0"/>
          <w:sz w:val="24"/>
          <w:highlight w:val="none"/>
          <w:lang w:eastAsia="zh-CN"/>
        </w:rPr>
        <w:t>总承包人、专业承包人的项目负责人</w:t>
      </w:r>
      <w:r>
        <w:rPr>
          <w:rFonts w:hint="eastAsia" w:ascii="宋体" w:hAnsi="宋体" w:cs="宋体"/>
          <w:color w:val="auto"/>
          <w:sz w:val="24"/>
          <w:szCs w:val="24"/>
          <w:highlight w:val="none"/>
        </w:rPr>
        <w:t>、管理人员及权利</w:t>
      </w:r>
      <w:r>
        <w:rPr>
          <w:rFonts w:hint="eastAsia" w:ascii="宋体" w:hAnsi="宋体" w:cs="宋体"/>
          <w:bCs/>
          <w:color w:val="auto"/>
          <w:kern w:val="0"/>
          <w:sz w:val="24"/>
          <w:highlight w:val="none"/>
          <w:lang w:eastAsia="zh"/>
        </w:rPr>
        <w:t>：</w:t>
      </w:r>
    </w:p>
    <w:p w14:paraId="3D6F1E26">
      <w:pPr>
        <w:pStyle w:val="117"/>
        <w:widowControl/>
        <w:spacing w:before="0" w:after="0"/>
        <w:ind w:firstLine="480"/>
        <w:outlineLvl w:val="9"/>
        <w:rPr>
          <w:rFonts w:hint="eastAsia" w:ascii="宋体" w:hAnsi="宋体" w:eastAsia="宋体" w:cs="宋体"/>
          <w:b/>
          <w:bCs w:val="0"/>
          <w:color w:val="auto"/>
          <w:highlight w:val="none"/>
          <w:lang w:eastAsia="zh"/>
        </w:rPr>
      </w:pPr>
      <w:r>
        <w:rPr>
          <w:rFonts w:hint="eastAsia" w:ascii="宋体" w:hAnsi="宋体" w:eastAsia="宋体" w:cs="宋体"/>
          <w:b/>
          <w:bCs w:val="0"/>
          <w:color w:val="auto"/>
          <w:highlight w:val="none"/>
          <w:lang w:eastAsia="zh"/>
        </w:rPr>
        <w:t xml:space="preserve">7.1 </w:t>
      </w:r>
      <w:r>
        <w:rPr>
          <w:rFonts w:hint="eastAsia" w:ascii="宋体" w:hAnsi="宋体" w:cs="宋体"/>
          <w:b/>
          <w:bCs w:val="0"/>
          <w:color w:val="auto"/>
          <w:kern w:val="0"/>
          <w:sz w:val="24"/>
          <w:highlight w:val="none"/>
          <w:lang w:eastAsia="zh-CN"/>
        </w:rPr>
        <w:t>总承包人项目负责人</w:t>
      </w:r>
      <w:r>
        <w:rPr>
          <w:rFonts w:hint="eastAsia" w:ascii="宋体" w:hAnsi="宋体" w:cs="宋体"/>
          <w:b/>
          <w:bCs w:val="0"/>
          <w:color w:val="auto"/>
          <w:sz w:val="24"/>
          <w:szCs w:val="24"/>
          <w:highlight w:val="none"/>
        </w:rPr>
        <w:t>、管理人员及权利</w:t>
      </w:r>
    </w:p>
    <w:p w14:paraId="6F550CE1">
      <w:pPr>
        <w:pStyle w:val="117"/>
        <w:widowControl/>
        <w:spacing w:before="0" w:after="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7.1.1</w:t>
      </w:r>
      <w:r>
        <w:rPr>
          <w:rFonts w:hint="eastAsia" w:ascii="宋体" w:hAnsi="宋体" w:eastAsia="宋体" w:cs="宋体"/>
          <w:color w:val="auto"/>
          <w:highlight w:val="none"/>
          <w:lang w:eastAsia="zh-CN"/>
        </w:rPr>
        <w:t>总承包人</w:t>
      </w:r>
      <w:r>
        <w:rPr>
          <w:rFonts w:hint="eastAsia" w:ascii="宋体" w:hAnsi="宋体" w:eastAsia="宋体" w:cs="宋体"/>
          <w:color w:val="auto"/>
          <w:highlight w:val="none"/>
        </w:rPr>
        <w:t>代表</w:t>
      </w:r>
    </w:p>
    <w:p w14:paraId="2CDC190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（1）</w:t>
      </w:r>
      <w:r>
        <w:rPr>
          <w:rFonts w:hint="eastAsia" w:cs="宋体"/>
          <w:color w:val="auto"/>
          <w:highlight w:val="none"/>
          <w:lang w:bidi="ar"/>
        </w:rPr>
        <w:t xml:space="preserve"> </w:t>
      </w:r>
      <w:r>
        <w:rPr>
          <w:rFonts w:hint="eastAsia" w:cs="宋体"/>
          <w:color w:val="auto"/>
          <w:highlight w:val="none"/>
          <w:lang w:eastAsia="zh-CN" w:bidi="ar"/>
        </w:rPr>
        <w:t>总承包人</w:t>
      </w:r>
      <w:r>
        <w:rPr>
          <w:rFonts w:hint="eastAsia" w:cs="宋体"/>
          <w:color w:val="auto"/>
          <w:highlight w:val="none"/>
          <w:lang w:bidi="ar"/>
        </w:rPr>
        <w:t>代表的姓名：</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，职务：</w:t>
      </w:r>
      <w:r>
        <w:rPr>
          <w:rFonts w:hint="eastAsia" w:cs="宋体"/>
          <w:color w:val="auto"/>
          <w:highlight w:val="none"/>
          <w:u w:val="single"/>
          <w:lang w:bidi="ar"/>
        </w:rPr>
        <w:t xml:space="preserve">  </w:t>
      </w:r>
      <w:r>
        <w:rPr>
          <w:rFonts w:hint="eastAsia" w:cs="宋体"/>
          <w:color w:val="auto"/>
          <w:highlight w:val="none"/>
          <w:u w:val="single"/>
          <w:lang w:eastAsia="zh" w:bidi="ar"/>
        </w:rPr>
        <w:t xml:space="preserve">  </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bidi="ar"/>
        </w:rPr>
        <w:t>，联系电话：</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w:t>
      </w:r>
    </w:p>
    <w:p w14:paraId="12B94D8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（2） </w:t>
      </w:r>
      <w:r>
        <w:rPr>
          <w:rFonts w:hint="eastAsia" w:cs="宋体"/>
          <w:color w:val="auto"/>
          <w:highlight w:val="none"/>
          <w:lang w:eastAsia="zh-CN" w:bidi="ar"/>
        </w:rPr>
        <w:t>总承包人</w:t>
      </w:r>
      <w:r>
        <w:rPr>
          <w:rFonts w:hint="eastAsia" w:cs="宋体"/>
          <w:color w:val="auto"/>
          <w:highlight w:val="none"/>
          <w:lang w:bidi="ar"/>
        </w:rPr>
        <w:t>赋予</w:t>
      </w:r>
      <w:r>
        <w:rPr>
          <w:rFonts w:hint="eastAsia" w:cs="宋体"/>
          <w:color w:val="auto"/>
          <w:highlight w:val="none"/>
          <w:lang w:eastAsia="zh-CN" w:bidi="ar"/>
        </w:rPr>
        <w:t>总承包人</w:t>
      </w:r>
      <w:r>
        <w:rPr>
          <w:rFonts w:hint="eastAsia" w:cs="宋体"/>
          <w:color w:val="auto"/>
          <w:highlight w:val="none"/>
          <w:lang w:bidi="ar"/>
        </w:rPr>
        <w:t>代表的其他权限：</w:t>
      </w:r>
      <w:r>
        <w:rPr>
          <w:rFonts w:hint="eastAsia" w:cs="宋体"/>
          <w:color w:val="auto"/>
          <w:highlight w:val="none"/>
          <w:u w:val="single"/>
          <w:lang w:bidi="ar"/>
        </w:rPr>
        <w:t xml:space="preserve">  </w:t>
      </w:r>
      <w:r>
        <w:rPr>
          <w:rFonts w:hint="eastAsia" w:cs="宋体"/>
          <w:color w:val="auto"/>
          <w:highlight w:val="none"/>
          <w:u w:val="single"/>
          <w:lang w:val="en-US" w:eastAsia="zh-CN" w:bidi="ar"/>
        </w:rPr>
        <w:t>/</w:t>
      </w:r>
      <w:r>
        <w:rPr>
          <w:rFonts w:hint="eastAsia" w:cs="宋体"/>
          <w:color w:val="auto"/>
          <w:highlight w:val="none"/>
          <w:u w:val="single"/>
          <w:lang w:bidi="ar"/>
        </w:rPr>
        <w:t xml:space="preserve">   </w:t>
      </w:r>
      <w:r>
        <w:rPr>
          <w:rFonts w:hint="eastAsia" w:cs="宋体"/>
          <w:color w:val="auto"/>
          <w:highlight w:val="none"/>
          <w:lang w:bidi="ar"/>
        </w:rPr>
        <w:t xml:space="preserve">。 </w:t>
      </w:r>
    </w:p>
    <w:p w14:paraId="21F61FF3">
      <w:pPr>
        <w:pStyle w:val="5"/>
        <w:spacing w:before="120" w:beforeLines="50" w:after="0" w:line="360" w:lineRule="auto"/>
        <w:ind w:firstLine="482"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 xml:space="preserve">7.2 </w:t>
      </w:r>
      <w:r>
        <w:rPr>
          <w:rFonts w:hint="eastAsia" w:ascii="宋体" w:hAnsi="宋体" w:cs="宋体"/>
          <w:color w:val="auto"/>
          <w:kern w:val="0"/>
          <w:sz w:val="24"/>
          <w:highlight w:val="none"/>
          <w:lang w:eastAsia="zh-CN"/>
        </w:rPr>
        <w:t>专业承包人项目负责人</w:t>
      </w:r>
      <w:r>
        <w:rPr>
          <w:rFonts w:hint="eastAsia" w:ascii="宋体" w:hAnsi="宋体" w:cs="宋体"/>
          <w:color w:val="auto"/>
          <w:sz w:val="24"/>
          <w:szCs w:val="24"/>
          <w:highlight w:val="none"/>
        </w:rPr>
        <w:t>、管理人员及权利</w:t>
      </w:r>
      <w:r>
        <w:rPr>
          <w:rFonts w:hint="eastAsia" w:ascii="宋体" w:hAnsi="宋体" w:cs="宋体"/>
          <w:color w:val="auto"/>
          <w:kern w:val="0"/>
          <w:sz w:val="24"/>
          <w:highlight w:val="none"/>
        </w:rPr>
        <w:t>：</w:t>
      </w:r>
    </w:p>
    <w:p w14:paraId="7A346C70">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lang w:bidi="ar"/>
        </w:rPr>
      </w:pPr>
      <w:r>
        <w:rPr>
          <w:rFonts w:hint="eastAsia" w:cs="宋体"/>
          <w:b w:val="0"/>
          <w:bCs/>
          <w:color w:val="auto"/>
          <w:highlight w:val="none"/>
          <w:lang w:val="en-US" w:eastAsia="zh-CN" w:bidi="ar"/>
        </w:rPr>
        <w:t>7.2</w:t>
      </w:r>
      <w:r>
        <w:rPr>
          <w:rFonts w:hint="eastAsia" w:cs="宋体"/>
          <w:b w:val="0"/>
          <w:bCs/>
          <w:color w:val="auto"/>
          <w:highlight w:val="none"/>
          <w:lang w:eastAsia="zh" w:bidi="ar"/>
        </w:rPr>
        <w:t>.1</w:t>
      </w:r>
      <w:r>
        <w:rPr>
          <w:rFonts w:hint="eastAsia" w:cs="宋体"/>
          <w:b w:val="0"/>
          <w:bCs/>
          <w:color w:val="auto"/>
          <w:highlight w:val="none"/>
          <w:lang w:bidi="ar"/>
        </w:rPr>
        <w:t xml:space="preserve"> </w:t>
      </w:r>
      <w:r>
        <w:rPr>
          <w:rFonts w:hint="eastAsia" w:cs="宋体"/>
          <w:b w:val="0"/>
          <w:bCs/>
          <w:color w:val="auto"/>
          <w:highlight w:val="none"/>
          <w:lang w:eastAsia="zh-CN" w:bidi="ar"/>
        </w:rPr>
        <w:t>专业承包人</w:t>
      </w:r>
      <w:r>
        <w:rPr>
          <w:rFonts w:hint="eastAsia" w:cs="宋体"/>
          <w:b w:val="0"/>
          <w:bCs/>
          <w:color w:val="auto"/>
          <w:highlight w:val="none"/>
          <w:lang w:eastAsia="zh" w:bidi="ar"/>
        </w:rPr>
        <w:t>项目负责人</w:t>
      </w:r>
    </w:p>
    <w:p w14:paraId="4831099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（1）</w:t>
      </w:r>
      <w:r>
        <w:rPr>
          <w:rFonts w:hint="eastAsia" w:cs="宋体"/>
          <w:color w:val="auto"/>
          <w:highlight w:val="none"/>
          <w:lang w:eastAsia="zh" w:bidi="ar"/>
        </w:rPr>
        <w:t xml:space="preserve"> </w:t>
      </w:r>
      <w:r>
        <w:rPr>
          <w:rFonts w:hint="eastAsia" w:cs="宋体"/>
          <w:color w:val="auto"/>
          <w:highlight w:val="none"/>
          <w:lang w:eastAsia="zh-CN" w:bidi="ar"/>
        </w:rPr>
        <w:t>专业承包人</w:t>
      </w:r>
      <w:r>
        <w:rPr>
          <w:rFonts w:hint="eastAsia" w:cs="宋体"/>
          <w:color w:val="auto"/>
          <w:highlight w:val="none"/>
          <w:lang w:eastAsia="zh" w:bidi="ar"/>
        </w:rPr>
        <w:t>项目负责人的姓名：</w:t>
      </w:r>
      <w:r>
        <w:rPr>
          <w:rFonts w:hint="eastAsia" w:cs="宋体"/>
          <w:color w:val="auto"/>
          <w:highlight w:val="none"/>
          <w:u w:val="single"/>
          <w:lang w:bidi="ar"/>
        </w:rPr>
        <w:t xml:space="preserve">   </w:t>
      </w:r>
      <w:r>
        <w:rPr>
          <w:rFonts w:hint="eastAsia" w:cs="宋体"/>
          <w:color w:val="auto"/>
          <w:highlight w:val="none"/>
          <w:u w:val="single"/>
          <w:lang w:eastAsia="zh"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eastAsia="zh" w:bidi="ar"/>
        </w:rPr>
        <w:t>，职务：</w:t>
      </w:r>
      <w:r>
        <w:rPr>
          <w:rFonts w:hint="eastAsia" w:cs="宋体"/>
          <w:color w:val="auto"/>
          <w:highlight w:val="none"/>
          <w:u w:val="single"/>
          <w:lang w:eastAsia="zh" w:bidi="ar"/>
        </w:rPr>
        <w:t xml:space="preserve"> 项目经理 </w:t>
      </w:r>
      <w:r>
        <w:rPr>
          <w:rFonts w:hint="eastAsia" w:cs="宋体"/>
          <w:color w:val="auto"/>
          <w:highlight w:val="none"/>
          <w:lang w:eastAsia="zh" w:bidi="ar"/>
        </w:rPr>
        <w:t>，联系电话：</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bidi="ar"/>
        </w:rPr>
        <w:t>。</w:t>
      </w:r>
    </w:p>
    <w:p w14:paraId="1C4A888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（2）</w:t>
      </w:r>
      <w:r>
        <w:rPr>
          <w:rFonts w:hint="eastAsia" w:cs="宋体"/>
          <w:color w:val="auto"/>
          <w:highlight w:val="none"/>
          <w:lang w:bidi="ar"/>
        </w:rPr>
        <w:t xml:space="preserve"> 对</w:t>
      </w:r>
      <w:r>
        <w:rPr>
          <w:rFonts w:hint="eastAsia" w:cs="宋体"/>
          <w:color w:val="auto"/>
          <w:highlight w:val="none"/>
          <w:lang w:eastAsia="zh-CN" w:bidi="ar"/>
        </w:rPr>
        <w:t>专业承包人</w:t>
      </w:r>
      <w:r>
        <w:rPr>
          <w:rFonts w:hint="eastAsia" w:cs="宋体"/>
          <w:color w:val="auto"/>
          <w:highlight w:val="none"/>
          <w:lang w:bidi="ar"/>
        </w:rPr>
        <w:t>项目负责人的管理要求：</w:t>
      </w:r>
    </w:p>
    <w:p w14:paraId="726386BD">
      <w:pPr>
        <w:pStyle w:val="35"/>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bidi="ar"/>
        </w:rPr>
        <w:t>本合同中明确的项目负责人，不得擅自变更，开工时或施工过程中若有擅自变更，则发包人有权按本合同约定要求</w:t>
      </w:r>
      <w:r>
        <w:rPr>
          <w:rFonts w:hint="eastAsia" w:cs="宋体"/>
          <w:color w:val="auto"/>
          <w:highlight w:val="none"/>
          <w:lang w:eastAsia="zh-CN" w:bidi="ar"/>
        </w:rPr>
        <w:t>专业承包人</w:t>
      </w:r>
      <w:r>
        <w:rPr>
          <w:rFonts w:hint="eastAsia" w:cs="宋体"/>
          <w:color w:val="auto"/>
          <w:highlight w:val="none"/>
          <w:lang w:bidi="ar"/>
        </w:rPr>
        <w:t>支付违约金。</w:t>
      </w:r>
    </w:p>
    <w:p w14:paraId="5FFEA990">
      <w:pPr>
        <w:pStyle w:val="35"/>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w:t>
      </w:r>
      <w:r>
        <w:rPr>
          <w:rFonts w:hint="eastAsia" w:cs="宋体"/>
          <w:color w:val="auto"/>
          <w:highlight w:val="none"/>
          <w:lang w:bidi="ar"/>
        </w:rPr>
        <w:t xml:space="preserve"> </w:t>
      </w:r>
      <w:r>
        <w:rPr>
          <w:rFonts w:hint="eastAsia" w:cs="宋体"/>
          <w:color w:val="auto"/>
          <w:highlight w:val="none"/>
          <w:lang w:eastAsia="zh-CN" w:bidi="ar"/>
        </w:rPr>
        <w:t>专业承包人</w:t>
      </w:r>
      <w:r>
        <w:rPr>
          <w:rFonts w:hint="eastAsia" w:cs="宋体"/>
          <w:color w:val="auto"/>
          <w:highlight w:val="none"/>
          <w:lang w:bidi="ar"/>
        </w:rPr>
        <w:t>如需更换项目主要管理人员的，项目负责人、技术负责人、项目副经理应至少提前30天，其他主要管理人员应至少提前15天将备选人员资料通过</w:t>
      </w:r>
      <w:r>
        <w:rPr>
          <w:rFonts w:hint="eastAsia" w:cs="宋体"/>
          <w:color w:val="auto"/>
          <w:highlight w:val="none"/>
          <w:lang w:eastAsia="zh-CN" w:bidi="ar"/>
        </w:rPr>
        <w:t>总承包人</w:t>
      </w:r>
      <w:r>
        <w:rPr>
          <w:rFonts w:hint="eastAsia" w:cs="宋体"/>
          <w:color w:val="auto"/>
          <w:highlight w:val="none"/>
          <w:lang w:bidi="ar"/>
        </w:rPr>
        <w:t>报发包人，备选人员的资历、职称等级、过往业绩应与合同约定的要求达到同等或以上，征得</w:t>
      </w:r>
      <w:r>
        <w:rPr>
          <w:rFonts w:hint="eastAsia" w:cs="宋体"/>
          <w:color w:val="auto"/>
          <w:highlight w:val="none"/>
          <w:lang w:eastAsia="zh-CN" w:bidi="ar"/>
        </w:rPr>
        <w:t>总承包人</w:t>
      </w:r>
      <w:r>
        <w:rPr>
          <w:rFonts w:hint="eastAsia" w:cs="宋体"/>
          <w:color w:val="auto"/>
          <w:highlight w:val="none"/>
          <w:lang w:bidi="ar"/>
        </w:rPr>
        <w:t>及发包人同意后方可更换。后任继续行使合同文件约定的前任的职权，履行前任的义务。</w:t>
      </w:r>
    </w:p>
    <w:bookmarkEnd w:id="146"/>
    <w:p w14:paraId="73F74430">
      <w:pPr>
        <w:pStyle w:val="118"/>
        <w:widowControl/>
        <w:ind w:firstLine="482"/>
        <w:jc w:val="both"/>
        <w:outlineLvl w:val="9"/>
        <w:rPr>
          <w:rFonts w:hint="eastAsia" w:ascii="宋体" w:hAnsi="宋体" w:cs="宋体"/>
          <w:color w:val="auto"/>
          <w:highlight w:val="none"/>
          <w:lang w:val="en-US" w:eastAsia="zh-CN"/>
        </w:rPr>
      </w:pPr>
      <w:bookmarkStart w:id="147" w:name="_Toc517273218"/>
      <w:bookmarkStart w:id="148" w:name="_Toc21586"/>
      <w:bookmarkStart w:id="149" w:name="_Toc27329"/>
      <w:r>
        <w:rPr>
          <w:rFonts w:hint="eastAsia" w:ascii="宋体" w:hAnsi="宋体" w:cs="宋体"/>
          <w:color w:val="auto"/>
          <w:highlight w:val="none"/>
          <w:lang w:val="en-US" w:eastAsia="zh-CN"/>
        </w:rPr>
        <w:t>8.发</w:t>
      </w:r>
      <w:r>
        <w:rPr>
          <w:rFonts w:hint="eastAsia" w:ascii="宋体" w:hAnsi="宋体" w:cs="宋体"/>
          <w:color w:val="auto"/>
          <w:highlight w:val="none"/>
          <w:lang w:eastAsia="zh-CN"/>
        </w:rPr>
        <w:t>包人一般权利义务</w:t>
      </w:r>
    </w:p>
    <w:p w14:paraId="4BD54A0B">
      <w:pPr>
        <w:pStyle w:val="118"/>
        <w:widowControl/>
        <w:ind w:firstLine="482"/>
        <w:jc w:val="both"/>
        <w:outlineLvl w:val="9"/>
        <w:rPr>
          <w:rFonts w:hint="eastAsia" w:ascii="宋体" w:hAnsi="宋体" w:cs="宋体"/>
          <w:b w:val="0"/>
          <w:bCs w:val="0"/>
          <w:snapToGrid/>
          <w:color w:val="auto"/>
          <w:kern w:val="0"/>
          <w:sz w:val="24"/>
          <w:szCs w:val="24"/>
          <w:highlight w:val="none"/>
          <w:lang w:bidi="ar"/>
        </w:rPr>
      </w:pPr>
      <w:r>
        <w:rPr>
          <w:rFonts w:hint="eastAsia" w:ascii="宋体" w:hAnsi="宋体" w:cs="宋体"/>
          <w:b w:val="0"/>
          <w:bCs w:val="0"/>
          <w:snapToGrid/>
          <w:color w:val="auto"/>
          <w:kern w:val="0"/>
          <w:sz w:val="24"/>
          <w:szCs w:val="24"/>
          <w:highlight w:val="none"/>
          <w:lang w:bidi="ar"/>
        </w:rPr>
        <w:t>8.2发包人委托</w:t>
      </w:r>
      <w:r>
        <w:rPr>
          <w:rFonts w:hint="eastAsia" w:ascii="宋体" w:hAnsi="宋体" w:cs="宋体"/>
          <w:b w:val="0"/>
          <w:bCs w:val="0"/>
          <w:snapToGrid/>
          <w:color w:val="auto"/>
          <w:kern w:val="0"/>
          <w:sz w:val="24"/>
          <w:szCs w:val="24"/>
          <w:highlight w:val="none"/>
          <w:lang w:eastAsia="zh-CN" w:bidi="ar"/>
        </w:rPr>
        <w:t>总</w:t>
      </w:r>
      <w:r>
        <w:rPr>
          <w:rFonts w:hint="eastAsia" w:ascii="宋体" w:hAnsi="宋体" w:cs="宋体"/>
          <w:b w:val="0"/>
          <w:bCs w:val="0"/>
          <w:snapToGrid/>
          <w:color w:val="auto"/>
          <w:kern w:val="0"/>
          <w:sz w:val="24"/>
          <w:szCs w:val="24"/>
          <w:highlight w:val="none"/>
          <w:lang w:bidi="ar"/>
        </w:rPr>
        <w:t>承包人办理的工作：包括但不限于办理施工许可证和工程质量安全监督报建手续等及发包人另外要求的其他工作</w:t>
      </w:r>
      <w:r>
        <w:rPr>
          <w:rFonts w:hint="eastAsia" w:ascii="宋体" w:hAnsi="宋体" w:cs="宋体"/>
          <w:b w:val="0"/>
          <w:bCs w:val="0"/>
          <w:snapToGrid/>
          <w:color w:val="auto"/>
          <w:kern w:val="0"/>
          <w:sz w:val="24"/>
          <w:szCs w:val="24"/>
          <w:highlight w:val="none"/>
          <w:lang w:eastAsia="zh-CN" w:bidi="ar"/>
        </w:rPr>
        <w:t>，需要专业承包人配合的，专业承包人应积极予以配合</w:t>
      </w:r>
      <w:r>
        <w:rPr>
          <w:rFonts w:hint="eastAsia" w:ascii="宋体" w:hAnsi="宋体" w:cs="宋体"/>
          <w:b w:val="0"/>
          <w:bCs w:val="0"/>
          <w:snapToGrid/>
          <w:color w:val="auto"/>
          <w:kern w:val="0"/>
          <w:sz w:val="24"/>
          <w:szCs w:val="24"/>
          <w:highlight w:val="none"/>
          <w:lang w:bidi="ar"/>
        </w:rPr>
        <w:t>。</w:t>
      </w:r>
    </w:p>
    <w:p w14:paraId="1507224F">
      <w:pPr>
        <w:adjustRightInd w:val="0"/>
        <w:snapToGrid w:val="0"/>
        <w:spacing w:line="360" w:lineRule="auto"/>
        <w:ind w:right="11" w:firstLine="480" w:firstLineChars="200"/>
        <w:outlineLvl w:val="3"/>
        <w:rPr>
          <w:rFonts w:ascii="宋体" w:hAnsi="宋体" w:cs="宋体"/>
          <w:b w:val="0"/>
          <w:bCs w:val="0"/>
          <w:snapToGrid w:val="0"/>
          <w:color w:val="auto"/>
          <w:kern w:val="0"/>
          <w:sz w:val="24"/>
          <w:szCs w:val="24"/>
          <w:highlight w:val="none"/>
        </w:rPr>
      </w:pPr>
      <w:r>
        <w:rPr>
          <w:rFonts w:hint="eastAsia" w:ascii="宋体" w:hAnsi="宋体" w:cs="宋体"/>
          <w:b w:val="0"/>
          <w:bCs w:val="0"/>
          <w:snapToGrid/>
          <w:color w:val="auto"/>
          <w:kern w:val="0"/>
          <w:sz w:val="24"/>
          <w:szCs w:val="24"/>
          <w:highlight w:val="none"/>
          <w:lang w:val="en-US" w:eastAsia="zh-CN" w:bidi="ar"/>
        </w:rPr>
        <w:t>8.3</w:t>
      </w:r>
      <w:r>
        <w:rPr>
          <w:rFonts w:hint="eastAsia" w:ascii="宋体" w:hAnsi="宋体" w:cs="宋体"/>
          <w:b w:val="0"/>
          <w:bCs w:val="0"/>
          <w:snapToGrid w:val="0"/>
          <w:color w:val="auto"/>
          <w:kern w:val="0"/>
          <w:sz w:val="24"/>
          <w:szCs w:val="24"/>
          <w:highlight w:val="none"/>
        </w:rPr>
        <w:t>发包人保留下列权利：</w:t>
      </w:r>
    </w:p>
    <w:p w14:paraId="4A4EB5C1">
      <w:pPr>
        <w:adjustRightInd w:val="0"/>
        <w:snapToGrid w:val="0"/>
        <w:spacing w:line="360" w:lineRule="auto"/>
        <w:ind w:right="11"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（1）对用于本合同工程的材料设备的品质、质量提交质量监督检验机构（包括本合同约定的质量监督检验机构和法律法规规定的质量监督检验机构）审查确认的权利。</w:t>
      </w:r>
    </w:p>
    <w:p w14:paraId="69FD228B">
      <w:pPr>
        <w:adjustRightInd w:val="0"/>
        <w:snapToGrid w:val="0"/>
        <w:spacing w:line="360" w:lineRule="auto"/>
        <w:ind w:right="11"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（2）保留对主要材料设备的分类及采购方式进行调整的权利，</w:t>
      </w:r>
      <w:r>
        <w:rPr>
          <w:rFonts w:hint="eastAsia" w:ascii="宋体" w:hAnsi="宋体" w:cs="宋体"/>
          <w:b w:val="0"/>
          <w:bCs w:val="0"/>
          <w:snapToGrid w:val="0"/>
          <w:color w:val="auto"/>
          <w:kern w:val="0"/>
          <w:sz w:val="24"/>
          <w:szCs w:val="24"/>
          <w:highlight w:val="none"/>
          <w:lang w:eastAsia="zh-CN"/>
        </w:rPr>
        <w:t>专业</w:t>
      </w:r>
      <w:r>
        <w:rPr>
          <w:rFonts w:hint="eastAsia" w:ascii="宋体" w:hAnsi="宋体" w:cs="宋体"/>
          <w:b w:val="0"/>
          <w:bCs w:val="0"/>
          <w:snapToGrid w:val="0"/>
          <w:color w:val="auto"/>
          <w:kern w:val="0"/>
          <w:sz w:val="24"/>
          <w:szCs w:val="24"/>
          <w:highlight w:val="none"/>
        </w:rPr>
        <w:t>承包人不得拒绝或要求调整任何单价及收费，招标文件及本合同另有约定的除外。</w:t>
      </w:r>
    </w:p>
    <w:p w14:paraId="277ABE0D">
      <w:pPr>
        <w:pStyle w:val="118"/>
        <w:widowControl/>
        <w:ind w:firstLine="482"/>
        <w:jc w:val="both"/>
        <w:outlineLvl w:val="9"/>
        <w:rPr>
          <w:rFonts w:hint="eastAsia" w:ascii="宋体" w:hAnsi="宋体" w:cs="宋体"/>
          <w:b w:val="0"/>
          <w:bCs w:val="0"/>
          <w:color w:val="auto"/>
          <w:highlight w:val="none"/>
          <w:lang w:val="en-US" w:eastAsia="zh-CN" w:bidi="ar"/>
        </w:rPr>
      </w:pPr>
      <w:r>
        <w:rPr>
          <w:rFonts w:hint="eastAsia" w:ascii="宋体" w:hAnsi="宋体" w:cs="宋体"/>
          <w:b w:val="0"/>
          <w:bCs w:val="0"/>
          <w:snapToGrid w:val="0"/>
          <w:color w:val="auto"/>
          <w:kern w:val="0"/>
          <w:sz w:val="24"/>
          <w:szCs w:val="24"/>
          <w:highlight w:val="none"/>
        </w:rPr>
        <w:t>（3）为全面提高工程建设管理水平，从监理单位下发开工令起至合同履约完毕，发包人有权按照《广州安居集团有限公司施工合同履约评价实施办法（试行）》（附件</w:t>
      </w:r>
      <w:r>
        <w:rPr>
          <w:rFonts w:hint="eastAsia" w:ascii="宋体" w:hAnsi="宋体" w:cs="宋体"/>
          <w:b w:val="0"/>
          <w:bCs w:val="0"/>
          <w:snapToGrid w:val="0"/>
          <w:color w:val="auto"/>
          <w:kern w:val="0"/>
          <w:sz w:val="24"/>
          <w:szCs w:val="24"/>
          <w:highlight w:val="none"/>
          <w:lang w:eastAsia="zh-CN"/>
        </w:rPr>
        <w:t>6</w:t>
      </w:r>
      <w:r>
        <w:rPr>
          <w:rFonts w:hint="eastAsia" w:ascii="宋体" w:hAnsi="宋体" w:cs="宋体"/>
          <w:b w:val="0"/>
          <w:bCs w:val="0"/>
          <w:snapToGrid w:val="0"/>
          <w:color w:val="auto"/>
          <w:kern w:val="0"/>
          <w:sz w:val="24"/>
          <w:szCs w:val="24"/>
          <w:highlight w:val="none"/>
        </w:rPr>
        <w:t>）对</w:t>
      </w:r>
      <w:r>
        <w:rPr>
          <w:rFonts w:hint="eastAsia" w:ascii="宋体" w:hAnsi="宋体" w:cs="宋体"/>
          <w:b w:val="0"/>
          <w:bCs w:val="0"/>
          <w:snapToGrid w:val="0"/>
          <w:color w:val="auto"/>
          <w:kern w:val="0"/>
          <w:sz w:val="24"/>
          <w:szCs w:val="24"/>
          <w:highlight w:val="none"/>
          <w:lang w:eastAsia="zh-CN"/>
        </w:rPr>
        <w:t>专业</w:t>
      </w:r>
      <w:r>
        <w:rPr>
          <w:rFonts w:hint="eastAsia" w:ascii="宋体" w:hAnsi="宋体" w:cs="宋体"/>
          <w:b w:val="0"/>
          <w:bCs w:val="0"/>
          <w:snapToGrid w:val="0"/>
          <w:color w:val="auto"/>
          <w:kern w:val="0"/>
          <w:sz w:val="24"/>
          <w:szCs w:val="24"/>
          <w:highlight w:val="none"/>
        </w:rPr>
        <w:t>承包人进行施工合同履约评价。如合同履约期间，发包人制定的履约评价制度或考评办法更新的，则按新制度或办法执行</w:t>
      </w:r>
      <w:r>
        <w:rPr>
          <w:rFonts w:hint="eastAsia" w:ascii="宋体" w:hAnsi="宋体" w:cs="宋体"/>
          <w:b w:val="0"/>
          <w:bCs w:val="0"/>
          <w:snapToGrid w:val="0"/>
          <w:color w:val="auto"/>
          <w:kern w:val="0"/>
          <w:sz w:val="24"/>
          <w:szCs w:val="24"/>
          <w:highlight w:val="none"/>
          <w:lang w:eastAsia="zh-CN"/>
        </w:rPr>
        <w:t>。</w:t>
      </w:r>
    </w:p>
    <w:p w14:paraId="043F80FE">
      <w:pPr>
        <w:pStyle w:val="118"/>
        <w:widowControl/>
        <w:ind w:firstLine="482"/>
        <w:jc w:val="both"/>
        <w:outlineLvl w:val="9"/>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9.</w:t>
      </w:r>
      <w:r>
        <w:rPr>
          <w:rFonts w:hint="eastAsia" w:ascii="宋体" w:hAnsi="宋体" w:cs="宋体"/>
          <w:color w:val="auto"/>
          <w:highlight w:val="none"/>
          <w:lang w:eastAsia="zh-CN"/>
        </w:rPr>
        <w:t>总承包人一般权利义务</w:t>
      </w:r>
    </w:p>
    <w:p w14:paraId="19452D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为保证进度、质量、绿色施工安全防护措施、销售配合等，</w:t>
      </w:r>
      <w:r>
        <w:rPr>
          <w:rFonts w:hint="eastAsia" w:ascii="宋体" w:hAnsi="宋体" w:cs="宋体"/>
          <w:color w:val="auto"/>
          <w:sz w:val="24"/>
          <w:highlight w:val="none"/>
          <w:lang w:eastAsia="zh-CN"/>
        </w:rPr>
        <w:t>总承包人在征得发包人同意的情况下</w:t>
      </w:r>
      <w:r>
        <w:rPr>
          <w:rFonts w:hint="eastAsia" w:ascii="宋体" w:hAnsi="宋体" w:cs="宋体"/>
          <w:color w:val="auto"/>
          <w:sz w:val="24"/>
          <w:highlight w:val="none"/>
        </w:rPr>
        <w:t>有权对所有相关事项发出指令进行变更或调整，包括但不限于：对设计图纸进行变更、调整工程量、调整施工进度、顺序和工艺、施工现场布置等。</w:t>
      </w:r>
    </w:p>
    <w:p w14:paraId="429050F6">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9.2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不按合同要求或发包人指令进行施工，</w:t>
      </w:r>
      <w:r>
        <w:rPr>
          <w:rFonts w:hint="eastAsia" w:ascii="宋体" w:hAnsi="宋体" w:cs="宋体"/>
          <w:color w:val="auto"/>
          <w:sz w:val="24"/>
          <w:highlight w:val="none"/>
          <w:lang w:eastAsia="zh-CN"/>
        </w:rPr>
        <w:t>总承包人在征得发包人同意情况下</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暂停施工，待整改完毕后报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w:t>
      </w:r>
      <w:r>
        <w:rPr>
          <w:rFonts w:hint="eastAsia" w:ascii="宋体" w:hAnsi="宋体" w:cs="宋体"/>
          <w:color w:val="auto"/>
          <w:spacing w:val="-6"/>
          <w:sz w:val="24"/>
          <w:highlight w:val="none"/>
        </w:rPr>
        <w:t>和监理</w:t>
      </w:r>
      <w:r>
        <w:rPr>
          <w:rFonts w:hint="eastAsia" w:ascii="宋体" w:hAnsi="宋体" w:cs="宋体"/>
          <w:color w:val="auto"/>
          <w:spacing w:val="-6"/>
          <w:sz w:val="24"/>
          <w:highlight w:val="none"/>
          <w:lang w:eastAsia="zh-CN"/>
        </w:rPr>
        <w:t>单位</w:t>
      </w:r>
      <w:r>
        <w:rPr>
          <w:rFonts w:hint="eastAsia" w:ascii="宋体" w:hAnsi="宋体" w:cs="宋体"/>
          <w:color w:val="auto"/>
          <w:spacing w:val="-6"/>
          <w:sz w:val="24"/>
          <w:highlight w:val="none"/>
        </w:rPr>
        <w:t>验收通过后方可复工，由此造成的工期延误及损失由</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负责。</w:t>
      </w:r>
    </w:p>
    <w:p w14:paraId="65B3D52D">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9.3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在征得发包人同意情况下，总承包人</w:t>
      </w:r>
      <w:r>
        <w:rPr>
          <w:rFonts w:hint="eastAsia" w:ascii="宋体" w:hAnsi="宋体" w:cs="宋体"/>
          <w:color w:val="auto"/>
          <w:sz w:val="24"/>
          <w:highlight w:val="none"/>
        </w:rPr>
        <w:t>有权直接随时向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发出任</w:t>
      </w:r>
      <w:r>
        <w:rPr>
          <w:rFonts w:hint="eastAsia" w:ascii="宋体" w:hAnsi="宋体" w:cs="宋体"/>
          <w:color w:val="auto"/>
          <w:spacing w:val="-6"/>
          <w:sz w:val="24"/>
          <w:highlight w:val="none"/>
        </w:rPr>
        <w:t>何为达到施工、竣工或保修目的的图纸或指令，</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应遵照执行并受其约束。</w:t>
      </w:r>
    </w:p>
    <w:p w14:paraId="0C2E6A8C">
      <w:pPr>
        <w:pStyle w:val="118"/>
        <w:widowControl/>
        <w:ind w:firstLine="480"/>
        <w:jc w:val="both"/>
        <w:outlineLvl w:val="9"/>
        <w:rPr>
          <w:rFonts w:hint="eastAsia" w:ascii="宋体" w:hAnsi="宋体" w:cs="宋体"/>
          <w:b w:val="0"/>
          <w:color w:val="auto"/>
          <w:highlight w:val="none"/>
        </w:rPr>
      </w:pPr>
      <w:r>
        <w:rPr>
          <w:rFonts w:hint="eastAsia" w:ascii="宋体" w:hAnsi="宋体" w:cs="宋体"/>
          <w:b w:val="0"/>
          <w:color w:val="auto"/>
          <w:highlight w:val="none"/>
          <w:lang w:val="en-US" w:eastAsia="zh-CN"/>
        </w:rPr>
        <w:t xml:space="preserve">9.4 </w:t>
      </w:r>
      <w:r>
        <w:rPr>
          <w:rFonts w:hint="eastAsia" w:ascii="宋体" w:hAnsi="宋体" w:cs="宋体"/>
          <w:b w:val="0"/>
          <w:color w:val="auto"/>
          <w:highlight w:val="none"/>
          <w:lang w:eastAsia="zh-CN"/>
        </w:rPr>
        <w:t>总承包人</w:t>
      </w:r>
      <w:r>
        <w:rPr>
          <w:rFonts w:hint="eastAsia" w:ascii="宋体" w:hAnsi="宋体" w:cs="宋体"/>
          <w:b w:val="0"/>
          <w:color w:val="auto"/>
          <w:highlight w:val="none"/>
        </w:rPr>
        <w:t>完成以下工作：</w:t>
      </w:r>
    </w:p>
    <w:p w14:paraId="4A5756F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9.4.1 </w:t>
      </w:r>
      <w:r>
        <w:rPr>
          <w:rFonts w:hint="eastAsia" w:cs="宋体"/>
          <w:color w:val="auto"/>
          <w:highlight w:val="none"/>
          <w:lang w:bidi="ar"/>
        </w:rPr>
        <w:t>设计交底后，</w:t>
      </w:r>
      <w:r>
        <w:rPr>
          <w:rFonts w:hint="eastAsia" w:cs="宋体"/>
          <w:color w:val="auto"/>
          <w:highlight w:val="none"/>
          <w:lang w:eastAsia="zh-CN" w:bidi="ar"/>
        </w:rPr>
        <w:t>专业承包人</w:t>
      </w:r>
      <w:r>
        <w:rPr>
          <w:rFonts w:hint="eastAsia" w:cs="宋体"/>
          <w:color w:val="auto"/>
          <w:highlight w:val="none"/>
          <w:lang w:bidi="ar"/>
        </w:rPr>
        <w:t>应当继续审查相关图纸中可能存在的不符合法律规定、适用标准、施工规范的任何错误、冲突，并在设计交底之日起</w:t>
      </w:r>
      <w:r>
        <w:rPr>
          <w:rFonts w:hint="eastAsia" w:cs="宋体"/>
          <w:color w:val="auto"/>
          <w:highlight w:val="none"/>
          <w:u w:val="single"/>
          <w:lang w:bidi="ar"/>
        </w:rPr>
        <w:t>7</w:t>
      </w:r>
      <w:r>
        <w:rPr>
          <w:rFonts w:hint="eastAsia" w:cs="宋体"/>
          <w:color w:val="auto"/>
          <w:highlight w:val="none"/>
          <w:lang w:bidi="ar"/>
        </w:rPr>
        <w:t>天内以书面方式报</w:t>
      </w:r>
      <w:r>
        <w:rPr>
          <w:rFonts w:hint="eastAsia" w:cs="宋体"/>
          <w:color w:val="auto"/>
          <w:highlight w:val="none"/>
          <w:lang w:eastAsia="zh-CN" w:bidi="ar"/>
        </w:rPr>
        <w:t>总承包人</w:t>
      </w:r>
      <w:r>
        <w:rPr>
          <w:rFonts w:hint="eastAsia" w:cs="宋体"/>
          <w:color w:val="auto"/>
          <w:highlight w:val="none"/>
          <w:lang w:bidi="ar"/>
        </w:rPr>
        <w:t>、发包人及</w:t>
      </w:r>
      <w:r>
        <w:rPr>
          <w:rFonts w:hint="eastAsia" w:cs="宋体"/>
          <w:color w:val="auto"/>
          <w:highlight w:val="none"/>
          <w:lang w:eastAsia="zh-CN" w:bidi="ar"/>
        </w:rPr>
        <w:t>监理单位</w:t>
      </w:r>
      <w:r>
        <w:rPr>
          <w:rFonts w:hint="eastAsia" w:cs="宋体"/>
          <w:color w:val="auto"/>
          <w:highlight w:val="none"/>
          <w:lang w:bidi="ar"/>
        </w:rPr>
        <w:t>。</w:t>
      </w:r>
      <w:r>
        <w:rPr>
          <w:rFonts w:hint="eastAsia" w:cs="宋体"/>
          <w:color w:val="auto"/>
          <w:highlight w:val="none"/>
          <w:lang w:eastAsia="zh-CN" w:bidi="ar"/>
        </w:rPr>
        <w:t>专业承包人</w:t>
      </w:r>
      <w:r>
        <w:rPr>
          <w:rFonts w:hint="eastAsia" w:cs="宋体"/>
          <w:color w:val="auto"/>
          <w:highlight w:val="none"/>
          <w:lang w:bidi="ar"/>
        </w:rPr>
        <w:t>后续在施工过程中发现相关图纸中存在前述情形的，</w:t>
      </w:r>
      <w:r>
        <w:rPr>
          <w:rFonts w:hint="eastAsia" w:cs="宋体"/>
          <w:color w:val="auto"/>
          <w:highlight w:val="none"/>
          <w:lang w:val="en-US" w:eastAsia="zh-CN" w:bidi="ar"/>
        </w:rPr>
        <w:t>应</w:t>
      </w:r>
      <w:r>
        <w:rPr>
          <w:rFonts w:hint="eastAsia" w:cs="宋体"/>
          <w:color w:val="auto"/>
          <w:highlight w:val="none"/>
          <w:lang w:bidi="ar"/>
        </w:rPr>
        <w:t>及时书面呈报</w:t>
      </w:r>
      <w:r>
        <w:rPr>
          <w:rFonts w:hint="eastAsia" w:cs="宋体"/>
          <w:color w:val="auto"/>
          <w:highlight w:val="none"/>
          <w:lang w:eastAsia="zh-CN" w:bidi="ar"/>
        </w:rPr>
        <w:t>总承包人</w:t>
      </w:r>
      <w:r>
        <w:rPr>
          <w:rFonts w:hint="eastAsia" w:cs="宋体"/>
          <w:color w:val="auto"/>
          <w:highlight w:val="none"/>
          <w:lang w:bidi="ar"/>
        </w:rPr>
        <w:t>、发包人及</w:t>
      </w:r>
      <w:r>
        <w:rPr>
          <w:rFonts w:hint="eastAsia" w:cs="宋体"/>
          <w:color w:val="auto"/>
          <w:highlight w:val="none"/>
          <w:lang w:eastAsia="zh-CN" w:bidi="ar"/>
        </w:rPr>
        <w:t>监理单位</w:t>
      </w:r>
      <w:r>
        <w:rPr>
          <w:rFonts w:hint="eastAsia" w:cs="宋体"/>
          <w:color w:val="auto"/>
          <w:highlight w:val="none"/>
          <w:lang w:bidi="ar"/>
        </w:rPr>
        <w:t>。</w:t>
      </w:r>
    </w:p>
    <w:p w14:paraId="39A7B2DE">
      <w:pPr>
        <w:spacing w:line="360" w:lineRule="auto"/>
        <w:ind w:firstLine="480" w:firstLineChars="200"/>
        <w:rPr>
          <w:rFonts w:hint="default" w:ascii="宋体" w:hAnsi="宋体" w:cs="宋体"/>
          <w:color w:val="auto"/>
          <w:sz w:val="24"/>
          <w:highlight w:val="none"/>
          <w:lang w:val="en-US" w:eastAsia="zh-CN" w:bidi="ar"/>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.4.2 按合同约定</w:t>
      </w:r>
      <w:r>
        <w:rPr>
          <w:rFonts w:hint="eastAsia" w:ascii="宋体" w:hAnsi="宋体" w:cs="宋体"/>
          <w:color w:val="auto"/>
          <w:sz w:val="24"/>
          <w:highlight w:val="none"/>
        </w:rPr>
        <w:t>及时支付合同款项。</w:t>
      </w:r>
    </w:p>
    <w:p w14:paraId="4F228B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bidi="ar"/>
        </w:rPr>
        <w:t xml:space="preserve">9.4.3 </w:t>
      </w:r>
      <w:r>
        <w:rPr>
          <w:rFonts w:hint="eastAsia" w:ascii="宋体" w:hAnsi="宋体" w:cs="宋体"/>
          <w:color w:val="auto"/>
          <w:sz w:val="24"/>
          <w:highlight w:val="none"/>
          <w:lang w:bidi="ar"/>
        </w:rPr>
        <w:t>其他由</w:t>
      </w:r>
      <w:r>
        <w:rPr>
          <w:rFonts w:hint="eastAsia" w:ascii="宋体" w:hAnsi="宋体" w:cs="宋体"/>
          <w:color w:val="auto"/>
          <w:sz w:val="24"/>
          <w:highlight w:val="none"/>
          <w:lang w:eastAsia="zh-CN" w:bidi="ar"/>
        </w:rPr>
        <w:t>总承包人</w:t>
      </w:r>
      <w:r>
        <w:rPr>
          <w:rFonts w:hint="eastAsia" w:ascii="宋体" w:hAnsi="宋体" w:cs="宋体"/>
          <w:color w:val="auto"/>
          <w:sz w:val="24"/>
          <w:highlight w:val="none"/>
          <w:lang w:bidi="ar"/>
        </w:rPr>
        <w:t>完成的工作：</w:t>
      </w:r>
    </w:p>
    <w:p w14:paraId="587359C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eastAsia="zh-CN" w:bidi="ar"/>
        </w:rPr>
        <w:t>专业承包人</w:t>
      </w:r>
      <w:r>
        <w:rPr>
          <w:rFonts w:hint="eastAsia" w:cs="宋体"/>
          <w:color w:val="auto"/>
          <w:highlight w:val="none"/>
          <w:u w:val="single"/>
          <w:lang w:bidi="ar"/>
        </w:rPr>
        <w:t>进场后，</w:t>
      </w:r>
      <w:r>
        <w:rPr>
          <w:rFonts w:hint="eastAsia" w:cs="宋体"/>
          <w:color w:val="auto"/>
          <w:highlight w:val="none"/>
          <w:u w:val="single"/>
          <w:lang w:eastAsia="zh-CN" w:bidi="ar"/>
        </w:rPr>
        <w:t>总承包人</w:t>
      </w:r>
      <w:r>
        <w:rPr>
          <w:rFonts w:hint="eastAsia" w:cs="宋体"/>
          <w:color w:val="auto"/>
          <w:highlight w:val="none"/>
          <w:u w:val="single"/>
          <w:lang w:bidi="ar"/>
        </w:rPr>
        <w:t>提供水平控制线，进行现场交验</w:t>
      </w:r>
      <w:r>
        <w:rPr>
          <w:rFonts w:hint="eastAsia" w:cs="宋体"/>
          <w:color w:val="auto"/>
          <w:highlight w:val="none"/>
          <w:u w:val="single"/>
          <w:lang w:eastAsia="zh-CN" w:bidi="ar"/>
        </w:rPr>
        <w:t>；总承包人</w:t>
      </w:r>
      <w:r>
        <w:rPr>
          <w:rFonts w:hint="eastAsia" w:cs="宋体"/>
          <w:color w:val="auto"/>
          <w:highlight w:val="none"/>
          <w:u w:val="single"/>
          <w:lang w:bidi="ar"/>
        </w:rPr>
        <w:t>向</w:t>
      </w:r>
      <w:r>
        <w:rPr>
          <w:rFonts w:hint="eastAsia" w:cs="宋体"/>
          <w:color w:val="auto"/>
          <w:highlight w:val="none"/>
          <w:u w:val="single"/>
          <w:lang w:eastAsia="zh-CN" w:bidi="ar"/>
        </w:rPr>
        <w:t>专业承包人</w:t>
      </w:r>
      <w:r>
        <w:rPr>
          <w:rFonts w:hint="eastAsia" w:cs="宋体"/>
          <w:color w:val="auto"/>
          <w:highlight w:val="none"/>
          <w:u w:val="single"/>
          <w:lang w:bidi="ar"/>
        </w:rPr>
        <w:t>提供施工场地的工程地质和地上（下）管线资料。</w:t>
      </w:r>
      <w:r>
        <w:rPr>
          <w:rFonts w:hint="eastAsia" w:cs="宋体"/>
          <w:color w:val="auto"/>
          <w:highlight w:val="none"/>
          <w:u w:val="single"/>
          <w:lang w:eastAsia="zh-CN" w:bidi="ar"/>
        </w:rPr>
        <w:t>专业承包人</w:t>
      </w:r>
      <w:r>
        <w:rPr>
          <w:rFonts w:hint="eastAsia" w:cs="宋体"/>
          <w:color w:val="auto"/>
          <w:highlight w:val="none"/>
          <w:u w:val="single"/>
          <w:lang w:bidi="ar"/>
        </w:rPr>
        <w:t>对地上（下）管线负有保护责任，如因</w:t>
      </w:r>
      <w:r>
        <w:rPr>
          <w:rFonts w:hint="eastAsia" w:cs="宋体"/>
          <w:color w:val="auto"/>
          <w:highlight w:val="none"/>
          <w:u w:val="single"/>
          <w:lang w:eastAsia="zh-CN" w:bidi="ar"/>
        </w:rPr>
        <w:t>专业承包人</w:t>
      </w:r>
      <w:r>
        <w:rPr>
          <w:rFonts w:hint="eastAsia" w:cs="宋体"/>
          <w:color w:val="auto"/>
          <w:highlight w:val="none"/>
          <w:u w:val="single"/>
          <w:lang w:bidi="ar"/>
        </w:rPr>
        <w:t>原因造成损坏，由</w:t>
      </w:r>
      <w:r>
        <w:rPr>
          <w:rFonts w:hint="eastAsia" w:cs="宋体"/>
          <w:color w:val="auto"/>
          <w:highlight w:val="none"/>
          <w:u w:val="single"/>
          <w:lang w:eastAsia="zh-CN" w:bidi="ar"/>
        </w:rPr>
        <w:t>专业承包人</w:t>
      </w:r>
      <w:r>
        <w:rPr>
          <w:rFonts w:hint="eastAsia" w:cs="宋体"/>
          <w:color w:val="auto"/>
          <w:highlight w:val="none"/>
          <w:u w:val="single"/>
          <w:lang w:bidi="ar"/>
        </w:rPr>
        <w:t>负责维修并承担费用。</w:t>
      </w:r>
    </w:p>
    <w:p w14:paraId="0F96438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9.5</w:t>
      </w:r>
      <w:r>
        <w:rPr>
          <w:rFonts w:hint="eastAsia" w:cs="宋体"/>
          <w:color w:val="auto"/>
          <w:highlight w:val="none"/>
          <w:lang w:eastAsia="zh" w:bidi="ar"/>
        </w:rPr>
        <w:t xml:space="preserve"> </w:t>
      </w:r>
      <w:r>
        <w:rPr>
          <w:rFonts w:hint="eastAsia" w:cs="宋体"/>
          <w:color w:val="auto"/>
          <w:highlight w:val="none"/>
          <w:lang w:bidi="ar"/>
        </w:rPr>
        <w:t>施工所需水、电、电讯线路说明：</w:t>
      </w:r>
    </w:p>
    <w:p w14:paraId="7E2B652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spacing w:val="-6"/>
          <w:kern w:val="2"/>
          <w:highlight w:val="none"/>
          <w:u w:val="single"/>
        </w:rPr>
      </w:pPr>
      <w:r>
        <w:rPr>
          <w:rFonts w:hint="eastAsia" w:cs="宋体"/>
          <w:color w:val="auto"/>
          <w:highlight w:val="none"/>
          <w:lang w:val="en-US" w:eastAsia="zh-CN" w:bidi="ar"/>
        </w:rPr>
        <w:t xml:space="preserve">9.5.1 </w:t>
      </w:r>
      <w:r>
        <w:rPr>
          <w:rFonts w:hint="eastAsia" w:cs="宋体"/>
          <w:color w:val="auto"/>
          <w:highlight w:val="none"/>
          <w:lang w:bidi="ar"/>
        </w:rPr>
        <w:t>关于施工所需水、电费用的具体约定：</w:t>
      </w:r>
      <w:r>
        <w:rPr>
          <w:rFonts w:hint="eastAsia" w:cs="宋体"/>
          <w:color w:val="auto"/>
          <w:highlight w:val="none"/>
          <w:u w:val="single"/>
          <w:lang w:bidi="ar"/>
        </w:rPr>
        <w:t>施工所需、生活区等用水、电</w:t>
      </w:r>
      <w:r>
        <w:rPr>
          <w:rFonts w:hint="eastAsia" w:cs="宋体"/>
          <w:color w:val="auto"/>
          <w:spacing w:val="-6"/>
          <w:kern w:val="2"/>
          <w:highlight w:val="none"/>
          <w:u w:val="single"/>
          <w:lang w:bidi="ar-SA"/>
        </w:rPr>
        <w:t>费</w:t>
      </w:r>
      <w:r>
        <w:rPr>
          <w:rFonts w:hint="eastAsia" w:ascii="宋体" w:hAnsi="宋体" w:eastAsia="宋体" w:cs="宋体"/>
          <w:color w:val="auto"/>
          <w:sz w:val="24"/>
          <w:szCs w:val="24"/>
          <w:highlight w:val="none"/>
          <w:u w:val="single"/>
          <w:lang w:val="en-US" w:eastAsia="zh-CN"/>
        </w:rPr>
        <w:t>在投标报价时综合考虑，已包含在本合同价款中，发包人不再另行计价及支付</w:t>
      </w:r>
      <w:r>
        <w:rPr>
          <w:rFonts w:hint="eastAsia" w:cs="宋体"/>
          <w:color w:val="auto"/>
          <w:spacing w:val="-6"/>
          <w:kern w:val="2"/>
          <w:highlight w:val="none"/>
          <w:u w:val="single"/>
          <w:lang w:eastAsia="zh-CN" w:bidi="ar-SA"/>
        </w:rPr>
        <w:t>。</w:t>
      </w:r>
    </w:p>
    <w:p w14:paraId="295CBA7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bidi="ar"/>
        </w:rPr>
        <w:t xml:space="preserve">9.5.2 </w:t>
      </w:r>
      <w:r>
        <w:rPr>
          <w:rFonts w:hint="eastAsia" w:ascii="宋体" w:hAnsi="宋体" w:cs="宋体"/>
          <w:color w:val="auto"/>
          <w:kern w:val="0"/>
          <w:sz w:val="24"/>
          <w:highlight w:val="none"/>
          <w:lang w:bidi="ar"/>
        </w:rPr>
        <w:t>施工场地内施工所需用水、用电、通讯的接驳地点：</w:t>
      </w:r>
    </w:p>
    <w:p w14:paraId="728674BA">
      <w:pPr>
        <w:pStyle w:val="119"/>
        <w:widowControl/>
        <w:snapToGrid w:val="0"/>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）施工场地内施工所需</w:t>
      </w:r>
      <w:r>
        <w:rPr>
          <w:rFonts w:hint="eastAsia" w:ascii="宋体" w:hAnsi="宋体" w:eastAsia="宋体" w:cs="宋体"/>
          <w:color w:val="auto"/>
          <w:highlight w:val="none"/>
          <w:u w:val="single"/>
          <w:lang w:val="en-US" w:eastAsia="zh-CN"/>
        </w:rPr>
        <w:t>用</w:t>
      </w:r>
      <w:r>
        <w:rPr>
          <w:rFonts w:hint="eastAsia" w:ascii="宋体" w:hAnsi="宋体" w:eastAsia="宋体" w:cs="宋体"/>
          <w:color w:val="auto"/>
          <w:highlight w:val="none"/>
          <w:u w:val="single"/>
        </w:rPr>
        <w:t>水的接驳地点：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负责提供施工所需用水接驳口，由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自行负责从接驳口接出水表、阀门及管道设备等；如现有施工用水指标无法满足施工要求，由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自行解决。</w:t>
      </w:r>
    </w:p>
    <w:p w14:paraId="367109F1">
      <w:pPr>
        <w:pStyle w:val="119"/>
        <w:widowControl/>
        <w:snapToGrid w:val="0"/>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）施工场地内所需雨污水接驳地点：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负责提供施工所需雨污水接驳口，由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自行负责从接驳口接出管道设备等。</w:t>
      </w:r>
    </w:p>
    <w:p w14:paraId="2A6D4A9A">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）施工场地内施工所需电的接驳地点：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负责提供施工所需用电接驳口，由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自行负责从接驳口接出电表、电箱及电缆设备等；</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自行考虑备用的发电机组设备，以保证偶然停电或</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未能及时提供接驳口情况下施工能正常进行（</w:t>
      </w:r>
      <w:r>
        <w:rPr>
          <w:rFonts w:hint="eastAsia" w:ascii="宋体" w:hAnsi="宋体" w:eastAsia="宋体" w:cs="宋体"/>
          <w:color w:val="auto"/>
          <w:highlight w:val="none"/>
          <w:u w:val="single"/>
          <w:lang w:val="en-US" w:eastAsia="zh-CN"/>
        </w:rPr>
        <w:t>发包人</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不另行额外支付</w:t>
      </w:r>
      <w:r>
        <w:rPr>
          <w:rFonts w:hint="eastAsia" w:ascii="宋体" w:hAnsi="宋体" w:eastAsia="宋体" w:cs="宋体"/>
          <w:color w:val="auto"/>
          <w:highlight w:val="none"/>
          <w:u w:val="single"/>
          <w:lang w:eastAsia="zh-CN"/>
        </w:rPr>
        <w:t>费用</w:t>
      </w:r>
      <w:r>
        <w:rPr>
          <w:rFonts w:hint="eastAsia" w:ascii="宋体" w:hAnsi="宋体" w:eastAsia="宋体" w:cs="宋体"/>
          <w:color w:val="auto"/>
          <w:highlight w:val="none"/>
          <w:u w:val="single"/>
        </w:rPr>
        <w:t>）。如因施工高峰期或者抢工中，临时施工用电容量不够，则增容由</w:t>
      </w:r>
      <w:r>
        <w:rPr>
          <w:rFonts w:hint="eastAsia" w:ascii="宋体" w:hAnsi="宋体" w:eastAsia="宋体" w:cs="宋体"/>
          <w:color w:val="auto"/>
          <w:highlight w:val="none"/>
          <w:u w:val="single"/>
          <w:lang w:val="en-US" w:eastAsia="zh-CN"/>
        </w:rPr>
        <w:t>专业</w:t>
      </w:r>
      <w:r>
        <w:rPr>
          <w:rFonts w:hint="eastAsia" w:ascii="宋体" w:hAnsi="宋体" w:eastAsia="宋体" w:cs="宋体"/>
          <w:color w:val="auto"/>
          <w:highlight w:val="none"/>
          <w:u w:val="single"/>
          <w:lang w:eastAsia="zh-CN"/>
        </w:rPr>
        <w:t>承包人</w:t>
      </w:r>
      <w:r>
        <w:rPr>
          <w:rFonts w:hint="eastAsia" w:ascii="宋体" w:hAnsi="宋体" w:eastAsia="宋体" w:cs="宋体"/>
          <w:color w:val="auto"/>
          <w:highlight w:val="none"/>
          <w:u w:val="single"/>
        </w:rPr>
        <w:t>自行解决。</w:t>
      </w:r>
    </w:p>
    <w:p w14:paraId="55CC321F">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4</w:t>
      </w:r>
      <w:r>
        <w:rPr>
          <w:rFonts w:hint="eastAsia" w:ascii="宋体" w:hAnsi="宋体" w:eastAsia="宋体" w:cs="宋体"/>
          <w:color w:val="auto"/>
          <w:highlight w:val="none"/>
          <w:u w:val="single"/>
        </w:rPr>
        <w:t>）施工场地内施工所需通讯的接驳地点：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负责施工场内通讯条件，</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自行协商解决通讯设施使用、费用相关问题。</w:t>
      </w:r>
    </w:p>
    <w:p w14:paraId="259D990F">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u w:val="single"/>
        </w:rPr>
        <w:t>）现场发生的施工及生活等一切用水、用电费用由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向</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交纳；</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如建设食堂，排污相关费用自行负责与水务环保部门沟通；上述有关费用</w:t>
      </w:r>
      <w:r>
        <w:rPr>
          <w:rFonts w:hint="eastAsia" w:ascii="宋体" w:hAnsi="宋体" w:eastAsia="宋体" w:cs="宋体"/>
          <w:color w:val="auto"/>
          <w:sz w:val="24"/>
          <w:szCs w:val="24"/>
          <w:highlight w:val="none"/>
          <w:u w:val="single"/>
          <w:lang w:val="en-US" w:eastAsia="zh-CN"/>
        </w:rPr>
        <w:t>在投标报价时综合考虑，已包含在本合同价款中，发包人不再另行计价及支付</w:t>
      </w:r>
      <w:r>
        <w:rPr>
          <w:rFonts w:hint="eastAsia" w:ascii="宋体" w:hAnsi="宋体" w:eastAsia="宋体" w:cs="宋体"/>
          <w:color w:val="auto"/>
          <w:highlight w:val="none"/>
          <w:u w:val="single"/>
        </w:rPr>
        <w:t>。</w:t>
      </w:r>
    </w:p>
    <w:p w14:paraId="325EDCAC">
      <w:pPr>
        <w:pStyle w:val="35"/>
        <w:widowControl/>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b w:val="0"/>
          <w:bCs/>
          <w:color w:val="auto"/>
          <w:highlight w:val="none"/>
          <w:lang w:val="en-US" w:eastAsia="zh-CN" w:bidi="ar"/>
        </w:rPr>
        <w:t>9.6</w:t>
      </w:r>
      <w:r>
        <w:rPr>
          <w:rFonts w:hint="eastAsia" w:cs="宋体"/>
          <w:b w:val="0"/>
          <w:bCs/>
          <w:color w:val="auto"/>
          <w:highlight w:val="none"/>
          <w:lang w:bidi="ar"/>
        </w:rPr>
        <w:t xml:space="preserve"> </w:t>
      </w:r>
      <w:r>
        <w:rPr>
          <w:rFonts w:hint="eastAsia" w:cs="宋体"/>
          <w:b w:val="0"/>
          <w:bCs/>
          <w:color w:val="auto"/>
          <w:highlight w:val="none"/>
          <w:lang w:eastAsia="zh-CN" w:bidi="ar"/>
        </w:rPr>
        <w:t>总承包人</w:t>
      </w:r>
      <w:r>
        <w:rPr>
          <w:rFonts w:hint="eastAsia" w:cs="宋体"/>
          <w:b w:val="0"/>
          <w:bCs/>
          <w:color w:val="auto"/>
          <w:highlight w:val="none"/>
          <w:lang w:bidi="ar"/>
        </w:rPr>
        <w:t>委托</w:t>
      </w:r>
      <w:r>
        <w:rPr>
          <w:rFonts w:hint="eastAsia" w:cs="宋体"/>
          <w:b w:val="0"/>
          <w:bCs/>
          <w:color w:val="auto"/>
          <w:highlight w:val="none"/>
          <w:lang w:eastAsia="zh-CN" w:bidi="ar"/>
        </w:rPr>
        <w:t>专业承包人</w:t>
      </w:r>
      <w:r>
        <w:rPr>
          <w:rFonts w:hint="eastAsia" w:cs="宋体"/>
          <w:b w:val="0"/>
          <w:bCs/>
          <w:color w:val="auto"/>
          <w:highlight w:val="none"/>
          <w:lang w:bidi="ar"/>
        </w:rPr>
        <w:t>办理的工作</w:t>
      </w:r>
      <w:r>
        <w:rPr>
          <w:rFonts w:hint="eastAsia" w:cs="宋体"/>
          <w:color w:val="auto"/>
          <w:highlight w:val="none"/>
          <w:lang w:bidi="ar"/>
        </w:rPr>
        <w:t>（包括但不限于）</w:t>
      </w:r>
      <w:r>
        <w:rPr>
          <w:rFonts w:hint="eastAsia" w:cs="宋体"/>
          <w:b/>
          <w:color w:val="auto"/>
          <w:highlight w:val="none"/>
          <w:lang w:bidi="ar"/>
        </w:rPr>
        <w:t>：</w:t>
      </w:r>
    </w:p>
    <w:p w14:paraId="0B229C4A">
      <w:pPr>
        <w:pStyle w:val="35"/>
        <w:widowControl/>
        <w:autoSpaceDE w:val="0"/>
        <w:autoSpaceDN w:val="0"/>
        <w:adjustRightInd w:val="0"/>
        <w:spacing w:before="0" w:beforeAutospacing="0" w:after="0" w:afterAutospacing="0" w:line="360" w:lineRule="auto"/>
        <w:ind w:firstLine="480" w:firstLineChars="200"/>
        <w:jc w:val="both"/>
        <w:rPr>
          <w:rFonts w:hint="default" w:eastAsia="宋体" w:cs="宋体"/>
          <w:color w:val="auto"/>
          <w:highlight w:val="none"/>
          <w:u w:val="single"/>
          <w:lang w:val="en-US" w:eastAsia="zh-CN"/>
        </w:rPr>
      </w:pPr>
      <w:r>
        <w:rPr>
          <w:rFonts w:hint="eastAsia" w:cs="宋体"/>
          <w:color w:val="auto"/>
          <w:highlight w:val="none"/>
          <w:u w:val="single"/>
          <w:lang w:val="en-US" w:eastAsia="zh-CN" w:bidi="ar"/>
        </w:rPr>
        <w:t xml:space="preserve">9.6.1 </w:t>
      </w:r>
      <w:r>
        <w:rPr>
          <w:rFonts w:hint="eastAsia" w:cs="宋体"/>
          <w:color w:val="auto"/>
          <w:highlight w:val="none"/>
          <w:u w:val="single"/>
          <w:lang w:bidi="ar"/>
        </w:rPr>
        <w:t>负责办理本合同范围内工程开工至竣工验收所必须的行政许可、报审、报批、报备等手续（如需）</w:t>
      </w:r>
      <w:r>
        <w:rPr>
          <w:rFonts w:hint="eastAsia" w:cs="宋体"/>
          <w:color w:val="auto"/>
          <w:highlight w:val="none"/>
          <w:u w:val="single"/>
          <w:lang w:eastAsia="zh-CN" w:bidi="ar"/>
        </w:rPr>
        <w:t>，</w:t>
      </w:r>
      <w:r>
        <w:rPr>
          <w:rFonts w:hint="eastAsia" w:cs="宋体"/>
          <w:color w:val="auto"/>
          <w:highlight w:val="none"/>
          <w:u w:val="single"/>
          <w:lang w:val="en-US" w:eastAsia="zh-CN" w:bidi="ar"/>
        </w:rPr>
        <w:t>但发包人与总承包人签订的施工总承包合同中明确由总承包人完成且不应另行委托的工作除外。</w:t>
      </w:r>
    </w:p>
    <w:p w14:paraId="5C42A509">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val="en-US" w:eastAsia="zh-CN" w:bidi="ar"/>
        </w:rPr>
        <w:t xml:space="preserve">9.6.2 </w:t>
      </w:r>
      <w:r>
        <w:rPr>
          <w:rFonts w:hint="eastAsia" w:cs="宋体"/>
          <w:color w:val="auto"/>
          <w:highlight w:val="none"/>
          <w:u w:val="single"/>
          <w:lang w:bidi="ar"/>
        </w:rPr>
        <w:t>与</w:t>
      </w:r>
      <w:r>
        <w:rPr>
          <w:rFonts w:hint="eastAsia" w:cs="宋体"/>
          <w:color w:val="auto"/>
          <w:highlight w:val="none"/>
          <w:u w:val="single"/>
          <w:lang w:eastAsia="zh-CN" w:bidi="ar"/>
        </w:rPr>
        <w:t>总承包人</w:t>
      </w:r>
      <w:r>
        <w:rPr>
          <w:rFonts w:hint="eastAsia" w:cs="宋体"/>
          <w:color w:val="auto"/>
          <w:highlight w:val="none"/>
          <w:u w:val="single"/>
          <w:lang w:bidi="ar"/>
        </w:rPr>
        <w:t>协助发包人办理相关设计图纸的审核、审查、备案及项目的报批、报建、验收等相关手续。</w:t>
      </w:r>
    </w:p>
    <w:p w14:paraId="7E1FED4F">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val="en-US" w:eastAsia="zh-CN" w:bidi="ar"/>
        </w:rPr>
        <w:t xml:space="preserve">9.6.3 </w:t>
      </w:r>
      <w:r>
        <w:rPr>
          <w:rFonts w:hint="eastAsia" w:cs="宋体"/>
          <w:color w:val="auto"/>
          <w:highlight w:val="none"/>
          <w:u w:val="single"/>
          <w:lang w:bidi="ar"/>
        </w:rPr>
        <w:t>负责协调本工程施工相关的职能部门、单位及周边在建其他工程，包括且不限于：街道居委、公安派出所、建设管理部门、城管部门、交通部门、质量安全监督等；协调事项包括不限于：环境清理、市容维护、交通、噪音、民扰调停等工作</w:t>
      </w:r>
      <w:r>
        <w:rPr>
          <w:rFonts w:hint="eastAsia" w:cs="宋体"/>
          <w:color w:val="auto"/>
          <w:highlight w:val="none"/>
          <w:u w:val="single"/>
          <w:lang w:eastAsia="zh-CN" w:bidi="ar"/>
        </w:rPr>
        <w:t>。</w:t>
      </w:r>
      <w:r>
        <w:rPr>
          <w:rFonts w:hint="eastAsia" w:cs="宋体"/>
          <w:color w:val="auto"/>
          <w:highlight w:val="none"/>
          <w:u w:val="single"/>
          <w:lang w:val="en-US" w:eastAsia="zh-CN" w:bidi="ar"/>
        </w:rPr>
        <w:t>但发包人与总承包人签订的施工总承包合同中明确由总承包人完成且不应另行委托的工作除外。</w:t>
      </w:r>
    </w:p>
    <w:p w14:paraId="5E8919BB">
      <w:pPr>
        <w:pStyle w:val="35"/>
        <w:widowControl w:val="0"/>
        <w:autoSpaceDE w:val="0"/>
        <w:autoSpaceDN w:val="0"/>
        <w:adjustRightInd w:val="0"/>
        <w:spacing w:before="0" w:beforeAutospacing="0" w:after="0" w:afterAutospacing="0" w:line="360" w:lineRule="auto"/>
        <w:ind w:firstLine="480" w:firstLineChars="200"/>
        <w:jc w:val="both"/>
        <w:rPr>
          <w:rFonts w:hint="default" w:cs="宋体"/>
          <w:color w:val="auto"/>
          <w:highlight w:val="none"/>
          <w:u w:val="single"/>
          <w:lang w:bidi="ar"/>
        </w:rPr>
      </w:pPr>
      <w:r>
        <w:rPr>
          <w:rFonts w:hint="default" w:cs="宋体"/>
          <w:color w:val="auto"/>
          <w:highlight w:val="none"/>
          <w:u w:val="single"/>
          <w:lang w:val="en-US" w:eastAsia="zh-CN" w:bidi="ar"/>
        </w:rPr>
        <w:t xml:space="preserve">9.6.4 </w:t>
      </w:r>
      <w:r>
        <w:rPr>
          <w:rFonts w:hint="default" w:cs="宋体"/>
          <w:color w:val="auto"/>
          <w:highlight w:val="none"/>
          <w:u w:val="single"/>
          <w:lang w:eastAsia="zh-CN" w:bidi="ar"/>
        </w:rPr>
        <w:t>专业承包人</w:t>
      </w:r>
      <w:r>
        <w:rPr>
          <w:rFonts w:hint="default" w:cs="宋体"/>
          <w:color w:val="auto"/>
          <w:highlight w:val="none"/>
          <w:u w:val="single"/>
          <w:lang w:bidi="ar"/>
        </w:rPr>
        <w:t>完成以上工作内容所需的一切费用均包含在</w:t>
      </w:r>
      <w:r>
        <w:rPr>
          <w:rFonts w:hint="eastAsia" w:cs="宋体"/>
          <w:color w:val="auto"/>
          <w:highlight w:val="none"/>
          <w:u w:val="single"/>
          <w:lang w:eastAsia="zh-CN" w:bidi="ar"/>
        </w:rPr>
        <w:t>本</w:t>
      </w:r>
      <w:r>
        <w:rPr>
          <w:rFonts w:hint="default" w:cs="宋体"/>
          <w:color w:val="auto"/>
          <w:highlight w:val="none"/>
          <w:u w:val="single"/>
          <w:lang w:bidi="ar"/>
        </w:rPr>
        <w:t>合同</w:t>
      </w:r>
      <w:r>
        <w:rPr>
          <w:rFonts w:hint="eastAsia" w:cs="宋体"/>
          <w:color w:val="auto"/>
          <w:highlight w:val="none"/>
          <w:u w:val="single"/>
          <w:lang w:eastAsia="zh-CN" w:bidi="ar"/>
        </w:rPr>
        <w:t>价款</w:t>
      </w:r>
      <w:r>
        <w:rPr>
          <w:rFonts w:hint="default" w:cs="宋体"/>
          <w:color w:val="auto"/>
          <w:highlight w:val="none"/>
          <w:u w:val="single"/>
          <w:lang w:bidi="ar"/>
        </w:rPr>
        <w:t>中，与前述工作有关的任何费用发包人不再另行计付。</w:t>
      </w:r>
    </w:p>
    <w:p w14:paraId="2766A55E">
      <w:pPr>
        <w:pStyle w:val="35"/>
        <w:autoSpaceDE w:val="0"/>
        <w:autoSpaceDN w:val="0"/>
        <w:adjustRightInd w:val="0"/>
        <w:snapToGrid w:val="0"/>
        <w:spacing w:beforeAutospacing="0" w:afterAutospacing="0" w:line="360" w:lineRule="auto"/>
        <w:ind w:firstLine="480" w:firstLineChars="200"/>
        <w:outlineLvl w:val="3"/>
        <w:rPr>
          <w:rFonts w:hint="eastAsia" w:ascii="宋体" w:hAnsi="宋体" w:cs="宋体"/>
          <w:snapToGrid w:val="0"/>
          <w:color w:val="auto"/>
          <w:kern w:val="0"/>
          <w:sz w:val="24"/>
          <w:szCs w:val="24"/>
          <w:highlight w:val="none"/>
        </w:rPr>
      </w:pPr>
      <w:r>
        <w:rPr>
          <w:rFonts w:hint="default" w:ascii="宋体" w:hAnsi="宋体" w:eastAsia="宋体" w:cs="宋体"/>
          <w:color w:val="auto"/>
          <w:highlight w:val="none"/>
          <w:lang w:val="en-US" w:eastAsia="zh-CN" w:bidi="ar"/>
        </w:rPr>
        <w:t>9.7</w:t>
      </w:r>
      <w:r>
        <w:rPr>
          <w:rFonts w:hint="default" w:ascii="宋体" w:hAnsi="宋体" w:eastAsia="宋体" w:cs="宋体"/>
          <w:color w:val="auto"/>
          <w:highlight w:val="none"/>
          <w:lang w:eastAsia="zh" w:bidi="ar"/>
        </w:rPr>
        <w:t xml:space="preserve"> </w:t>
      </w:r>
      <w:r>
        <w:rPr>
          <w:rFonts w:hint="default" w:ascii="宋体" w:hAnsi="宋体" w:eastAsia="宋体" w:cs="宋体"/>
          <w:snapToGrid/>
          <w:color w:val="auto"/>
          <w:kern w:val="0"/>
          <w:sz w:val="24"/>
          <w:szCs w:val="24"/>
          <w:highlight w:val="none"/>
          <w:lang w:bidi="ar"/>
        </w:rPr>
        <w:t>施工</w:t>
      </w:r>
      <w:r>
        <w:rPr>
          <w:rFonts w:hint="eastAsia" w:ascii="宋体" w:hAnsi="宋体" w:cs="宋体"/>
          <w:snapToGrid w:val="0"/>
          <w:color w:val="auto"/>
          <w:kern w:val="0"/>
          <w:sz w:val="24"/>
          <w:szCs w:val="24"/>
          <w:highlight w:val="none"/>
        </w:rPr>
        <w:t>总承包管理和配合服务</w:t>
      </w:r>
    </w:p>
    <w:p w14:paraId="335FE99E">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指总承包</w:t>
      </w:r>
      <w:r>
        <w:rPr>
          <w:rFonts w:hint="eastAsia" w:ascii="宋体" w:hAnsi="宋体" w:cs="宋体"/>
          <w:snapToGrid w:val="0"/>
          <w:color w:val="auto"/>
          <w:kern w:val="0"/>
          <w:sz w:val="24"/>
          <w:szCs w:val="24"/>
          <w:highlight w:val="none"/>
          <w:lang w:eastAsia="zh-CN"/>
        </w:rPr>
        <w:t>人</w:t>
      </w:r>
      <w:r>
        <w:rPr>
          <w:rFonts w:hint="eastAsia" w:ascii="宋体" w:hAnsi="宋体" w:cs="宋体"/>
          <w:snapToGrid w:val="0"/>
          <w:color w:val="auto"/>
          <w:kern w:val="0"/>
          <w:sz w:val="24"/>
          <w:szCs w:val="24"/>
          <w:highlight w:val="none"/>
        </w:rPr>
        <w:t>根据发包人的要求和</w:t>
      </w:r>
      <w:r>
        <w:rPr>
          <w:rFonts w:hint="eastAsia" w:ascii="宋体" w:hAnsi="宋体" w:cs="宋体"/>
          <w:snapToGrid w:val="0"/>
          <w:color w:val="auto"/>
          <w:kern w:val="0"/>
          <w:sz w:val="24"/>
          <w:szCs w:val="24"/>
          <w:highlight w:val="none"/>
          <w:lang w:eastAsia="zh-CN"/>
        </w:rPr>
        <w:t>施工总承包</w:t>
      </w:r>
      <w:r>
        <w:rPr>
          <w:rFonts w:hint="eastAsia" w:ascii="宋体" w:hAnsi="宋体" w:cs="宋体"/>
          <w:snapToGrid w:val="0"/>
          <w:color w:val="auto"/>
          <w:kern w:val="0"/>
          <w:sz w:val="24"/>
          <w:szCs w:val="24"/>
          <w:highlight w:val="none"/>
        </w:rPr>
        <w:t>合同约定对发包人另行发包或发包人与</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承包人联合招标确定的专业承包</w:t>
      </w:r>
      <w:r>
        <w:rPr>
          <w:rFonts w:hint="eastAsia" w:ascii="宋体" w:hAnsi="宋体" w:cs="宋体"/>
          <w:snapToGrid w:val="0"/>
          <w:color w:val="auto"/>
          <w:kern w:val="0"/>
          <w:sz w:val="24"/>
          <w:szCs w:val="24"/>
          <w:highlight w:val="none"/>
          <w:lang w:eastAsia="zh-CN"/>
        </w:rPr>
        <w:t>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甲招乙供设备（货物）供应单位</w:t>
      </w:r>
      <w:r>
        <w:rPr>
          <w:rFonts w:hint="eastAsia" w:ascii="宋体" w:hAnsi="宋体" w:cs="宋体"/>
          <w:snapToGrid w:val="0"/>
          <w:color w:val="auto"/>
          <w:kern w:val="0"/>
          <w:sz w:val="24"/>
          <w:szCs w:val="24"/>
          <w:highlight w:val="none"/>
        </w:rPr>
        <w:t>进行统一管理和配合服务，包括施工总承包管理和专业工程配合服务。</w:t>
      </w:r>
    </w:p>
    <w:p w14:paraId="258CEA3E">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施工总承包管理包括但不限于以下工作内容：项目总进度计划管理和协调；信息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14:paraId="590AFFE4">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配合服务包括但不限于以下工作内容：为专业承包</w:t>
      </w:r>
      <w:r>
        <w:rPr>
          <w:rFonts w:hint="eastAsia" w:ascii="宋体" w:hAnsi="宋体" w:cs="宋体"/>
          <w:snapToGrid w:val="0"/>
          <w:color w:val="auto"/>
          <w:kern w:val="0"/>
          <w:sz w:val="24"/>
          <w:szCs w:val="24"/>
          <w:highlight w:val="none"/>
          <w:lang w:eastAsia="zh-CN"/>
        </w:rPr>
        <w:t>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甲招乙供设备（货物）供应单位</w:t>
      </w:r>
      <w:r>
        <w:rPr>
          <w:rFonts w:hint="eastAsia" w:ascii="宋体" w:hAnsi="宋体" w:cs="宋体"/>
          <w:snapToGrid w:val="0"/>
          <w:color w:val="auto"/>
          <w:kern w:val="0"/>
          <w:sz w:val="24"/>
          <w:szCs w:val="24"/>
          <w:highlight w:val="none"/>
        </w:rPr>
        <w:t>提供生产、生活用设施搭建场地；提供现有运输道路和通道；提供施工用水、用电的接驳点；提供现有公共临时设施；提供现有水平、垂直运输设施；提供现有脚手架以及其他配合服务。</w:t>
      </w:r>
    </w:p>
    <w:p w14:paraId="208002CB">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val="en-US" w:eastAsia="zh-CN" w:bidi="ar"/>
        </w:rPr>
        <w:t xml:space="preserve">9.8 </w:t>
      </w:r>
      <w:r>
        <w:rPr>
          <w:rFonts w:hint="eastAsia" w:cs="宋体"/>
          <w:color w:val="auto"/>
          <w:highlight w:val="none"/>
          <w:lang w:eastAsia="zh" w:bidi="ar"/>
        </w:rPr>
        <w:t>检查配合工作</w:t>
      </w:r>
      <w:r>
        <w:rPr>
          <w:rFonts w:hint="eastAsia" w:cs="宋体"/>
          <w:color w:val="auto"/>
          <w:highlight w:val="none"/>
          <w:lang w:eastAsia="zh-CN" w:bidi="ar"/>
        </w:rPr>
        <w:t>。</w:t>
      </w:r>
    </w:p>
    <w:p w14:paraId="4A4FA932">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color w:val="auto"/>
          <w:highlight w:val="none"/>
          <w:u w:val="single"/>
          <w:lang w:val="en-US" w:bidi="ar"/>
        </w:rPr>
      </w:pPr>
      <w:r>
        <w:rPr>
          <w:rFonts w:hint="eastAsia" w:cs="宋体"/>
          <w:color w:val="auto"/>
          <w:highlight w:val="none"/>
          <w:u w:val="single"/>
          <w:lang w:val="en-US" w:eastAsia="zh-CN" w:bidi="ar"/>
        </w:rPr>
        <w:t>9.9</w:t>
      </w:r>
      <w:r>
        <w:rPr>
          <w:rFonts w:hint="eastAsia" w:cs="宋体"/>
          <w:color w:val="auto"/>
          <w:highlight w:val="none"/>
          <w:u w:val="single"/>
          <w:lang w:eastAsia="zh" w:bidi="ar"/>
        </w:rPr>
        <w:t xml:space="preserve"> 发包人将根据合同情况自主或引入第三方质量、安全等评估单位进行现场检查，检查内容包括但不限于现场实测实量、质量及安全风险、现场管理行为、安全文明、资料、人员等。</w:t>
      </w:r>
      <w:r>
        <w:rPr>
          <w:rFonts w:hint="eastAsia" w:cs="宋体"/>
          <w:color w:val="auto"/>
          <w:highlight w:val="none"/>
          <w:u w:val="single"/>
          <w:lang w:eastAsia="zh-CN" w:bidi="ar"/>
        </w:rPr>
        <w:t>总承包人</w:t>
      </w:r>
      <w:r>
        <w:rPr>
          <w:rFonts w:hint="eastAsia" w:cs="宋体"/>
          <w:color w:val="auto"/>
          <w:highlight w:val="none"/>
          <w:u w:val="single"/>
          <w:lang w:eastAsia="zh" w:bidi="ar"/>
        </w:rPr>
        <w:t>、</w:t>
      </w:r>
      <w:r>
        <w:rPr>
          <w:rFonts w:hint="eastAsia" w:cs="宋体"/>
          <w:color w:val="auto"/>
          <w:highlight w:val="none"/>
          <w:u w:val="single"/>
          <w:lang w:eastAsia="zh-CN" w:bidi="ar"/>
        </w:rPr>
        <w:t>专业承包人</w:t>
      </w:r>
      <w:r>
        <w:rPr>
          <w:rFonts w:hint="eastAsia" w:cs="宋体"/>
          <w:color w:val="auto"/>
          <w:highlight w:val="none"/>
          <w:u w:val="single"/>
          <w:lang w:eastAsia="zh" w:bidi="ar"/>
        </w:rPr>
        <w:t>需对发包人下发的评价体系充分掌握、内部宣讲，并配合现场检查；发包人将按需对检查结果进行公布、下发整改单、排名及</w:t>
      </w:r>
      <w:r>
        <w:rPr>
          <w:rFonts w:hint="eastAsia" w:cs="宋体"/>
          <w:color w:val="auto"/>
          <w:highlight w:val="none"/>
          <w:u w:val="single"/>
          <w:lang w:eastAsia="zh-CN" w:bidi="ar"/>
        </w:rPr>
        <w:t>采取奖罚措施促进整改</w:t>
      </w:r>
      <w:r>
        <w:rPr>
          <w:rFonts w:hint="eastAsia" w:cs="宋体"/>
          <w:color w:val="auto"/>
          <w:highlight w:val="none"/>
          <w:u w:val="single"/>
          <w:lang w:eastAsia="zh" w:bidi="ar"/>
        </w:rPr>
        <w:t>。</w:t>
      </w:r>
    </w:p>
    <w:p w14:paraId="47BBF1DF">
      <w:pPr>
        <w:pStyle w:val="35"/>
        <w:widowControl w:val="0"/>
        <w:autoSpaceDE w:val="0"/>
        <w:autoSpaceDN w:val="0"/>
        <w:adjustRightInd w:val="0"/>
        <w:spacing w:before="0" w:beforeAutospacing="0" w:after="0" w:afterAutospacing="0" w:line="360" w:lineRule="auto"/>
        <w:ind w:firstLine="482" w:firstLineChars="200"/>
        <w:jc w:val="both"/>
        <w:rPr>
          <w:rFonts w:hint="eastAsia" w:cs="宋体"/>
          <w:b/>
          <w:color w:val="auto"/>
          <w:highlight w:val="none"/>
        </w:rPr>
      </w:pPr>
      <w:r>
        <w:rPr>
          <w:rFonts w:hint="eastAsia" w:cs="宋体"/>
          <w:b/>
          <w:color w:val="auto"/>
          <w:highlight w:val="none"/>
          <w:lang w:val="en-US" w:eastAsia="zh-CN" w:bidi="ar"/>
        </w:rPr>
        <w:t>10.专业承包人一般权利义务</w:t>
      </w:r>
    </w:p>
    <w:p w14:paraId="103ADBD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10.2 </w:t>
      </w:r>
      <w:r>
        <w:rPr>
          <w:rFonts w:hint="eastAsia" w:cs="宋体"/>
          <w:color w:val="auto"/>
          <w:highlight w:val="none"/>
          <w:lang w:bidi="ar"/>
        </w:rPr>
        <w:t>对</w:t>
      </w:r>
      <w:r>
        <w:rPr>
          <w:rFonts w:hint="eastAsia" w:cs="宋体"/>
          <w:color w:val="auto"/>
          <w:highlight w:val="none"/>
          <w:lang w:eastAsia="zh-CN" w:bidi="ar"/>
        </w:rPr>
        <w:t>专业承包人权利义务</w:t>
      </w:r>
      <w:r>
        <w:rPr>
          <w:rFonts w:hint="eastAsia" w:cs="宋体"/>
          <w:color w:val="auto"/>
          <w:highlight w:val="none"/>
          <w:lang w:bidi="ar"/>
        </w:rPr>
        <w:t>的补充约定如下：</w:t>
      </w:r>
    </w:p>
    <w:p w14:paraId="3D0FB8AB">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10.2.1 </w:t>
      </w:r>
      <w:r>
        <w:rPr>
          <w:rFonts w:hint="eastAsia" w:ascii="宋体" w:hAnsi="宋体" w:cs="宋体"/>
          <w:b w:val="0"/>
          <w:bCs/>
          <w:color w:val="auto"/>
          <w:kern w:val="0"/>
          <w:sz w:val="24"/>
          <w:highlight w:val="none"/>
          <w:lang w:bidi="ar"/>
        </w:rPr>
        <w:t>项目组织架构申报</w:t>
      </w:r>
    </w:p>
    <w:p w14:paraId="1F2C468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在中标通知书下发之日起15日内完成项目人员组织架构组建，且主要施工管理人员必须到场，同时向发包人、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提供主要施工管理人员职称证书、执业证书、业绩证明、单位社保等证件复印件（加盖公章，验原件收复印件），其余管理人员根据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提出需求之日起7日内全部到场。</w:t>
      </w:r>
    </w:p>
    <w:p w14:paraId="00994FD5">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10.2.2 </w:t>
      </w:r>
      <w:r>
        <w:rPr>
          <w:rFonts w:hint="eastAsia" w:ascii="宋体" w:hAnsi="宋体" w:cs="宋体"/>
          <w:b w:val="0"/>
          <w:bCs/>
          <w:color w:val="auto"/>
          <w:kern w:val="0"/>
          <w:sz w:val="24"/>
          <w:highlight w:val="none"/>
          <w:lang w:bidi="ar"/>
        </w:rPr>
        <w:t>现场材料加工及存储</w:t>
      </w:r>
    </w:p>
    <w:p w14:paraId="14983BC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材料现场加工、堆放根据现场实际情况由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统一协调安排，</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应在相应部位施工前提出场地需求，由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自行负责区域内的清理工作并承担一切费用。</w:t>
      </w:r>
    </w:p>
    <w:p w14:paraId="2F391662">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10.2.3 </w:t>
      </w:r>
      <w:r>
        <w:rPr>
          <w:rFonts w:hint="eastAsia" w:ascii="宋体" w:hAnsi="宋体" w:cs="宋体"/>
          <w:b w:val="0"/>
          <w:bCs/>
          <w:color w:val="auto"/>
          <w:kern w:val="0"/>
          <w:sz w:val="24"/>
          <w:highlight w:val="none"/>
          <w:lang w:bidi="ar"/>
        </w:rPr>
        <w:t>施工工作面协调管理</w:t>
      </w:r>
    </w:p>
    <w:p w14:paraId="3C1C869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施工工作面由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根据现场实际情况统一协调安排，</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负责自身工作范围内的工作面交接及管理，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接受工作面后自行复核坐标、高程、已完工程定位、结构垂直度、图纸与现场实际对比等相关事项，因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原因导致的工作面移交延迟、质量问题、安全问题等造成的返工责任、自身损失及发包人、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2D63BD36">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10.2.4 </w:t>
      </w:r>
      <w:r>
        <w:rPr>
          <w:rFonts w:hint="eastAsia" w:ascii="宋体" w:hAnsi="宋体" w:cs="宋体"/>
          <w:b w:val="0"/>
          <w:bCs/>
          <w:color w:val="auto"/>
          <w:kern w:val="0"/>
          <w:sz w:val="24"/>
          <w:highlight w:val="none"/>
          <w:lang w:bidi="ar"/>
        </w:rPr>
        <w:t>资料管理</w:t>
      </w:r>
    </w:p>
    <w:p w14:paraId="665E8FE4">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专业承包人</w:t>
      </w:r>
      <w:r>
        <w:rPr>
          <w:rFonts w:hint="eastAsia" w:cs="宋体"/>
          <w:color w:val="auto"/>
          <w:highlight w:val="none"/>
          <w:lang w:bidi="ar"/>
        </w:rPr>
        <w:t>应负责与本工程有关的资料接收、整理和交接、归档工作，须完成本工程所有的验收与交接工作，配合与本工程相关的其他工程的验收与交接工作，完成本工程竣工资料的备案、提交。同时</w:t>
      </w:r>
      <w:r>
        <w:rPr>
          <w:rFonts w:hint="eastAsia" w:cs="宋体"/>
          <w:color w:val="auto"/>
          <w:highlight w:val="none"/>
          <w:lang w:eastAsia="zh-CN" w:bidi="ar"/>
        </w:rPr>
        <w:t>专业承包人</w:t>
      </w:r>
      <w:r>
        <w:rPr>
          <w:rFonts w:hint="eastAsia" w:cs="宋体"/>
          <w:color w:val="auto"/>
          <w:highlight w:val="none"/>
          <w:lang w:bidi="ar"/>
        </w:rPr>
        <w:t>应按</w:t>
      </w:r>
      <w:r>
        <w:rPr>
          <w:rFonts w:hint="eastAsia" w:cs="宋体"/>
          <w:color w:val="auto"/>
          <w:highlight w:val="none"/>
          <w:lang w:eastAsia="zh-CN" w:bidi="ar"/>
        </w:rPr>
        <w:t>总承包人</w:t>
      </w:r>
      <w:r>
        <w:rPr>
          <w:rFonts w:hint="eastAsia" w:cs="宋体"/>
          <w:color w:val="auto"/>
          <w:highlight w:val="none"/>
          <w:lang w:bidi="ar"/>
        </w:rPr>
        <w:t>要求提交评优资料</w:t>
      </w:r>
      <w:r>
        <w:rPr>
          <w:rFonts w:hint="eastAsia" w:cs="宋体"/>
          <w:color w:val="auto"/>
          <w:highlight w:val="none"/>
          <w:lang w:eastAsia="zh-CN" w:bidi="ar"/>
        </w:rPr>
        <w:t>（</w:t>
      </w:r>
      <w:r>
        <w:rPr>
          <w:rFonts w:hint="eastAsia" w:cs="宋体"/>
          <w:color w:val="auto"/>
          <w:highlight w:val="none"/>
          <w:lang w:val="en-US" w:eastAsia="zh-CN" w:bidi="ar"/>
        </w:rPr>
        <w:t>如需</w:t>
      </w:r>
      <w:r>
        <w:rPr>
          <w:rFonts w:hint="eastAsia" w:cs="宋体"/>
          <w:color w:val="auto"/>
          <w:highlight w:val="none"/>
          <w:lang w:eastAsia="zh-CN" w:bidi="ar"/>
        </w:rPr>
        <w:t>）</w:t>
      </w:r>
      <w:r>
        <w:rPr>
          <w:rFonts w:hint="eastAsia" w:cs="宋体"/>
          <w:color w:val="auto"/>
          <w:highlight w:val="none"/>
          <w:lang w:bidi="ar"/>
        </w:rPr>
        <w:t>，</w:t>
      </w:r>
      <w:r>
        <w:rPr>
          <w:rFonts w:hint="eastAsia" w:cs="宋体"/>
          <w:color w:val="auto"/>
          <w:highlight w:val="none"/>
          <w:lang w:eastAsia="zh-CN" w:bidi="ar"/>
        </w:rPr>
        <w:t>专业承包人</w:t>
      </w:r>
      <w:r>
        <w:rPr>
          <w:rFonts w:hint="eastAsia" w:cs="宋体"/>
          <w:color w:val="auto"/>
          <w:highlight w:val="none"/>
          <w:lang w:bidi="ar"/>
        </w:rPr>
        <w:t>不得拒绝该类要求或指令；若</w:t>
      </w:r>
      <w:r>
        <w:rPr>
          <w:rFonts w:hint="eastAsia" w:cs="宋体"/>
          <w:color w:val="auto"/>
          <w:highlight w:val="none"/>
          <w:lang w:eastAsia="zh-CN" w:bidi="ar"/>
        </w:rPr>
        <w:t>专业承包人</w:t>
      </w:r>
      <w:r>
        <w:rPr>
          <w:rFonts w:hint="eastAsia" w:cs="宋体"/>
          <w:color w:val="auto"/>
          <w:highlight w:val="none"/>
          <w:lang w:bidi="ar"/>
        </w:rPr>
        <w:t>未按时交付相关资料的，</w:t>
      </w:r>
      <w:r>
        <w:rPr>
          <w:rFonts w:hint="eastAsia" w:cs="宋体"/>
          <w:color w:val="auto"/>
          <w:highlight w:val="none"/>
          <w:lang w:eastAsia="zh-CN" w:bidi="ar"/>
        </w:rPr>
        <w:t>总承包人</w:t>
      </w:r>
      <w:r>
        <w:rPr>
          <w:rFonts w:hint="eastAsia" w:cs="宋体"/>
          <w:color w:val="auto"/>
          <w:highlight w:val="none"/>
          <w:lang w:bidi="ar"/>
        </w:rPr>
        <w:t>有权暂不予支付工程进度款或结算款。</w:t>
      </w:r>
    </w:p>
    <w:p w14:paraId="1E3EDC31">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r>
        <w:rPr>
          <w:rFonts w:hint="eastAsia" w:cs="宋体"/>
          <w:b w:val="0"/>
          <w:bCs/>
          <w:color w:val="auto"/>
          <w:highlight w:val="none"/>
          <w:lang w:val="en-US" w:eastAsia="zh-CN" w:bidi="ar"/>
        </w:rPr>
        <w:t xml:space="preserve">10.2.5 </w:t>
      </w:r>
      <w:r>
        <w:rPr>
          <w:rFonts w:hint="eastAsia" w:cs="宋体"/>
          <w:b w:val="0"/>
          <w:bCs/>
          <w:color w:val="auto"/>
          <w:highlight w:val="none"/>
          <w:lang w:bidi="ar"/>
        </w:rPr>
        <w:t>负责施工场地及其周边环境与生态的保护工作</w:t>
      </w:r>
    </w:p>
    <w:p w14:paraId="6C92058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应保证其施工范围内的场地清洁符合环境卫生管理的有关要求，做到工完场清，即建筑垃圾须及时清运至</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指定堆放地点；需服从</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相关现场统一管理要求。</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现场垃圾清理不及时、不合格且经催告不及时改正的，</w:t>
      </w:r>
      <w:r>
        <w:rPr>
          <w:rFonts w:hint="eastAsia" w:ascii="宋体" w:hAnsi="宋体" w:cs="宋体"/>
          <w:color w:val="auto"/>
          <w:kern w:val="0"/>
          <w:sz w:val="24"/>
          <w:highlight w:val="none"/>
          <w:u w:val="single"/>
          <w:lang w:eastAsia="zh-CN" w:bidi="ar"/>
        </w:rPr>
        <w:t>发包人</w:t>
      </w:r>
      <w:r>
        <w:rPr>
          <w:rFonts w:hint="eastAsia" w:ascii="宋体" w:hAnsi="宋体" w:cs="宋体"/>
          <w:color w:val="auto"/>
          <w:kern w:val="0"/>
          <w:sz w:val="24"/>
          <w:highlight w:val="none"/>
          <w:u w:val="single"/>
          <w:lang w:bidi="ar"/>
        </w:rPr>
        <w:t>或</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有权委托第三方进行清理，同时</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应按本合同</w:t>
      </w:r>
      <w:r>
        <w:rPr>
          <w:rFonts w:hint="eastAsia" w:ascii="宋体" w:hAnsi="宋体" w:cs="宋体"/>
          <w:color w:val="auto"/>
          <w:kern w:val="0"/>
          <w:sz w:val="24"/>
          <w:highlight w:val="none"/>
          <w:u w:val="single"/>
          <w:lang w:val="en-US" w:eastAsia="zh-CN" w:bidi="ar"/>
        </w:rPr>
        <w:t>约</w:t>
      </w:r>
      <w:r>
        <w:rPr>
          <w:rFonts w:hint="eastAsia" w:ascii="宋体" w:hAnsi="宋体" w:cs="宋体"/>
          <w:color w:val="auto"/>
          <w:kern w:val="0"/>
          <w:sz w:val="24"/>
          <w:highlight w:val="none"/>
          <w:u w:val="single"/>
          <w:lang w:bidi="ar"/>
        </w:rPr>
        <w:t>定承担第三方清理费用并承担违约责任</w:t>
      </w:r>
      <w:r>
        <w:rPr>
          <w:rFonts w:hint="eastAsia" w:ascii="宋体" w:hAnsi="宋体" w:cs="宋体"/>
          <w:color w:val="auto"/>
          <w:kern w:val="0"/>
          <w:sz w:val="24"/>
          <w:highlight w:val="none"/>
          <w:lang w:bidi="ar"/>
        </w:rPr>
        <w:t>。</w:t>
      </w:r>
    </w:p>
    <w:p w14:paraId="38EA57E5">
      <w:pPr>
        <w:adjustRightInd w:val="0"/>
        <w:snapToGrid w:val="0"/>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10.2.6 </w:t>
      </w:r>
      <w:r>
        <w:rPr>
          <w:rFonts w:hint="eastAsia" w:ascii="宋体" w:hAnsi="宋体" w:cs="宋体"/>
          <w:b w:val="0"/>
          <w:bCs/>
          <w:color w:val="auto"/>
          <w:kern w:val="0"/>
          <w:sz w:val="24"/>
          <w:highlight w:val="none"/>
          <w:lang w:bidi="ar"/>
        </w:rPr>
        <w:t>为他人提供方便</w:t>
      </w:r>
    </w:p>
    <w:p w14:paraId="113AB5D9">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eastAsia="zh" w:bidi="ar"/>
        </w:rPr>
        <w:t>1</w:t>
      </w:r>
      <w:r>
        <w:rPr>
          <w:rFonts w:hint="eastAsia" w:ascii="宋体" w:hAnsi="宋体" w:cs="宋体"/>
          <w:color w:val="auto"/>
          <w:kern w:val="0"/>
          <w:sz w:val="24"/>
          <w:highlight w:val="none"/>
          <w:lang w:bidi="ar"/>
        </w:rPr>
        <w:t>）本工程验收且移交后，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的施工人员、材料、设备必须在移交完毕之日起15 天内全部退出现场，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延迟退场应按本合同</w:t>
      </w:r>
      <w:r>
        <w:rPr>
          <w:rFonts w:hint="eastAsia" w:ascii="宋体" w:hAnsi="宋体" w:cs="宋体"/>
          <w:color w:val="auto"/>
          <w:kern w:val="0"/>
          <w:sz w:val="24"/>
          <w:highlight w:val="none"/>
          <w:u w:val="none"/>
          <w:lang w:bidi="ar"/>
        </w:rPr>
        <w:t>专用条款</w:t>
      </w:r>
      <w:r>
        <w:rPr>
          <w:rFonts w:hint="eastAsia" w:ascii="宋体" w:hAnsi="宋体" w:cs="宋体"/>
          <w:color w:val="auto"/>
          <w:kern w:val="0"/>
          <w:sz w:val="24"/>
          <w:highlight w:val="none"/>
          <w:lang w:bidi="ar"/>
        </w:rPr>
        <w:t>约定</w:t>
      </w:r>
      <w:r>
        <w:rPr>
          <w:rFonts w:hint="eastAsia" w:ascii="宋体" w:hAnsi="宋体" w:cs="宋体"/>
          <w:color w:val="auto"/>
          <w:kern w:val="0"/>
          <w:sz w:val="24"/>
          <w:highlight w:val="none"/>
          <w:lang w:eastAsia="zh-CN" w:bidi="ar"/>
        </w:rPr>
        <w:t>承担</w:t>
      </w:r>
      <w:r>
        <w:rPr>
          <w:rFonts w:hint="eastAsia" w:ascii="宋体" w:hAnsi="宋体" w:cs="宋体"/>
          <w:color w:val="auto"/>
          <w:kern w:val="0"/>
          <w:sz w:val="24"/>
          <w:highlight w:val="none"/>
          <w:lang w:bidi="ar"/>
        </w:rPr>
        <w:t>违约金。</w:t>
      </w:r>
    </w:p>
    <w:p w14:paraId="145F0E8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2）双方协议终止合同或任何一方解除合同的，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的施工人员、材料、设备必须在合同解除之日起 7 天内全部退出现场，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延迟退场应按本合同</w:t>
      </w:r>
      <w:r>
        <w:rPr>
          <w:rFonts w:hint="eastAsia" w:ascii="宋体" w:hAnsi="宋体" w:cs="宋体"/>
          <w:color w:val="auto"/>
          <w:kern w:val="0"/>
          <w:sz w:val="24"/>
          <w:highlight w:val="none"/>
          <w:u w:val="none"/>
          <w:lang w:bidi="ar"/>
        </w:rPr>
        <w:t>专用条款</w:t>
      </w:r>
      <w:r>
        <w:rPr>
          <w:rFonts w:hint="eastAsia" w:ascii="宋体" w:hAnsi="宋体" w:cs="宋体"/>
          <w:color w:val="auto"/>
          <w:kern w:val="0"/>
          <w:sz w:val="24"/>
          <w:highlight w:val="none"/>
          <w:lang w:bidi="ar"/>
        </w:rPr>
        <w:t>约定</w:t>
      </w:r>
      <w:r>
        <w:rPr>
          <w:rFonts w:hint="eastAsia" w:ascii="宋体" w:hAnsi="宋体" w:cs="宋体"/>
          <w:color w:val="auto"/>
          <w:kern w:val="0"/>
          <w:sz w:val="24"/>
          <w:highlight w:val="none"/>
          <w:lang w:eastAsia="zh-CN" w:bidi="ar"/>
        </w:rPr>
        <w:t>承担</w:t>
      </w:r>
      <w:r>
        <w:rPr>
          <w:rFonts w:hint="eastAsia" w:ascii="宋体" w:hAnsi="宋体" w:cs="宋体"/>
          <w:color w:val="auto"/>
          <w:kern w:val="0"/>
          <w:sz w:val="24"/>
          <w:highlight w:val="none"/>
          <w:lang w:bidi="ar"/>
        </w:rPr>
        <w:t>违约金。</w:t>
      </w:r>
    </w:p>
    <w:p w14:paraId="1DBC98C6">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bookmarkStart w:id="150" w:name="_Toc29178"/>
      <w:bookmarkEnd w:id="150"/>
      <w:r>
        <w:rPr>
          <w:rFonts w:hint="eastAsia" w:cs="宋体"/>
          <w:b w:val="0"/>
          <w:bCs/>
          <w:color w:val="auto"/>
          <w:highlight w:val="none"/>
          <w:lang w:val="en-US" w:eastAsia="zh-CN" w:bidi="ar"/>
        </w:rPr>
        <w:t xml:space="preserve">10.2.7 </w:t>
      </w:r>
      <w:r>
        <w:rPr>
          <w:rFonts w:hint="eastAsia" w:cs="宋体"/>
          <w:b w:val="0"/>
          <w:bCs/>
          <w:color w:val="auto"/>
          <w:highlight w:val="none"/>
          <w:lang w:bidi="ar"/>
        </w:rPr>
        <w:t>工程的维护和照管</w:t>
      </w:r>
    </w:p>
    <w:p w14:paraId="673DADF5">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u w:val="single"/>
          <w:lang w:bidi="ar"/>
        </w:rPr>
        <w:t>本工程验收合格及场地移交前，</w:t>
      </w:r>
      <w:r>
        <w:rPr>
          <w:rFonts w:hint="eastAsia" w:cs="宋体"/>
          <w:color w:val="auto"/>
          <w:highlight w:val="none"/>
          <w:u w:val="single"/>
          <w:lang w:eastAsia="zh-CN" w:bidi="ar"/>
        </w:rPr>
        <w:t>专业承包人</w:t>
      </w:r>
      <w:r>
        <w:rPr>
          <w:rFonts w:hint="eastAsia" w:cs="宋体"/>
          <w:color w:val="auto"/>
          <w:highlight w:val="none"/>
          <w:u w:val="single"/>
          <w:lang w:bidi="ar"/>
        </w:rPr>
        <w:t>负责本工程相关的照管和维护工作。保护期间发生损坏，</w:t>
      </w:r>
      <w:r>
        <w:rPr>
          <w:rFonts w:hint="eastAsia" w:cs="宋体"/>
          <w:color w:val="auto"/>
          <w:highlight w:val="none"/>
          <w:u w:val="single"/>
          <w:lang w:eastAsia="zh-CN" w:bidi="ar"/>
        </w:rPr>
        <w:t>专业承包人</w:t>
      </w:r>
      <w:r>
        <w:rPr>
          <w:rFonts w:hint="eastAsia" w:cs="宋体"/>
          <w:color w:val="auto"/>
          <w:highlight w:val="none"/>
          <w:u w:val="single"/>
          <w:lang w:bidi="ar"/>
        </w:rPr>
        <w:t>自费予以修复。</w:t>
      </w:r>
    </w:p>
    <w:p w14:paraId="73C832A5">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10.2.8 </w:t>
      </w:r>
      <w:r>
        <w:rPr>
          <w:rFonts w:hint="eastAsia" w:ascii="宋体" w:hAnsi="宋体" w:cs="宋体"/>
          <w:b w:val="0"/>
          <w:bCs/>
          <w:color w:val="auto"/>
          <w:kern w:val="0"/>
          <w:sz w:val="24"/>
          <w:highlight w:val="none"/>
          <w:lang w:eastAsia="zh-CN" w:bidi="ar"/>
        </w:rPr>
        <w:t>专业承包人</w:t>
      </w:r>
      <w:r>
        <w:rPr>
          <w:rFonts w:hint="eastAsia" w:ascii="宋体" w:hAnsi="宋体" w:cs="宋体"/>
          <w:b w:val="0"/>
          <w:bCs/>
          <w:color w:val="auto"/>
          <w:kern w:val="0"/>
          <w:sz w:val="24"/>
          <w:highlight w:val="none"/>
          <w:lang w:bidi="ar"/>
        </w:rPr>
        <w:t>应完成工作的要求还包括：</w:t>
      </w:r>
    </w:p>
    <w:p w14:paraId="2C055F50">
      <w:pPr>
        <w:spacing w:line="360" w:lineRule="auto"/>
        <w:ind w:firstLine="480" w:firstLineChars="200"/>
        <w:rPr>
          <w:rFonts w:hint="eastAsia" w:ascii="宋体" w:hAnsi="宋体" w:cs="宋体"/>
          <w:color w:val="auto"/>
          <w:kern w:val="0"/>
          <w:sz w:val="24"/>
          <w:highlight w:val="none"/>
        </w:rPr>
      </w:pPr>
      <w:r>
        <w:rPr>
          <w:rFonts w:hint="eastAsia" w:ascii="宋体" w:hAnsi="宋体" w:cs="宋体"/>
          <w:b w:val="0"/>
          <w:bCs/>
          <w:color w:val="auto"/>
          <w:kern w:val="0"/>
          <w:sz w:val="24"/>
          <w:highlight w:val="none"/>
          <w:lang w:eastAsia="zh-CN" w:bidi="ar"/>
        </w:rPr>
        <w:t>（</w:t>
      </w:r>
      <w:r>
        <w:rPr>
          <w:rFonts w:hint="eastAsia" w:ascii="宋体" w:hAnsi="宋体" w:cs="宋体"/>
          <w:b w:val="0"/>
          <w:bCs/>
          <w:color w:val="auto"/>
          <w:kern w:val="0"/>
          <w:sz w:val="24"/>
          <w:highlight w:val="none"/>
          <w:lang w:val="en-US" w:eastAsia="zh-CN" w:bidi="ar"/>
        </w:rPr>
        <w:t>1</w:t>
      </w:r>
      <w:r>
        <w:rPr>
          <w:rFonts w:hint="eastAsia" w:ascii="宋体" w:hAnsi="宋体" w:cs="宋体"/>
          <w:b w:val="0"/>
          <w:bCs/>
          <w:color w:val="auto"/>
          <w:kern w:val="0"/>
          <w:sz w:val="24"/>
          <w:highlight w:val="none"/>
          <w:lang w:eastAsia="zh-CN"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应保证按照国家、地方、行业的有关规定及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的使用要求，准确、及时做好日常工程技术资料的记录、整理和归档工作，保证记录中原始数据的完整性、真实性和及时性，准确反映施工的实际情况，</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有权抽查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日常工程技术资料的整理工作。若发现</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日常工程技术资料不完整、不真实的，经发包人同意，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有权不计量或暂缓计量相关工程量，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有权暂缓支付或不支付工程进度款，直到</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补足和完善。</w:t>
      </w:r>
    </w:p>
    <w:p w14:paraId="0921073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b w:val="0"/>
          <w:bCs/>
          <w:color w:val="auto"/>
          <w:kern w:val="0"/>
          <w:sz w:val="24"/>
          <w:highlight w:val="none"/>
          <w:lang w:eastAsia="zh-CN" w:bidi="ar"/>
        </w:rPr>
        <w:t>（</w:t>
      </w:r>
      <w:r>
        <w:rPr>
          <w:rFonts w:hint="eastAsia" w:ascii="宋体" w:hAnsi="宋体" w:cs="宋体"/>
          <w:b w:val="0"/>
          <w:bCs/>
          <w:color w:val="auto"/>
          <w:kern w:val="0"/>
          <w:sz w:val="24"/>
          <w:highlight w:val="none"/>
          <w:lang w:val="en-US" w:eastAsia="zh-CN" w:bidi="ar"/>
        </w:rPr>
        <w:t>2</w:t>
      </w:r>
      <w:r>
        <w:rPr>
          <w:rFonts w:hint="eastAsia" w:ascii="宋体" w:hAnsi="宋体" w:cs="宋体"/>
          <w:b w:val="0"/>
          <w:bCs/>
          <w:color w:val="auto"/>
          <w:kern w:val="0"/>
          <w:sz w:val="24"/>
          <w:highlight w:val="none"/>
          <w:lang w:eastAsia="zh-CN"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应按图纸及技术要求进行施工。图纸尺寸应以图纸上标明的为准，任何矛盾、不一致的地方须立即书面通知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。若所完成工程不符合图纸、技术要求的要求时，</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可要求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无条件进行返工、修改，并承担一切所需额外工程的费用，工期不予延长，</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不给予任何费用补偿，</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中对应相关约定承担违约责任，由此给发包人和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带来的损失由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44477B87">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r>
        <w:rPr>
          <w:rFonts w:hint="eastAsia" w:cs="宋体"/>
          <w:b w:val="0"/>
          <w:bCs/>
          <w:color w:val="auto"/>
          <w:highlight w:val="none"/>
          <w:lang w:val="en-US" w:eastAsia="zh-CN" w:bidi="ar"/>
        </w:rPr>
        <w:t xml:space="preserve">10.2.9 </w:t>
      </w:r>
      <w:r>
        <w:rPr>
          <w:rFonts w:hint="eastAsia" w:cs="宋体"/>
          <w:b w:val="0"/>
          <w:bCs/>
          <w:color w:val="auto"/>
          <w:highlight w:val="none"/>
          <w:lang w:eastAsia="zh-CN" w:bidi="ar"/>
        </w:rPr>
        <w:t>专业承包人</w:t>
      </w:r>
      <w:r>
        <w:rPr>
          <w:rFonts w:hint="eastAsia" w:cs="宋体"/>
          <w:b w:val="0"/>
          <w:bCs/>
          <w:color w:val="auto"/>
          <w:highlight w:val="none"/>
          <w:lang w:bidi="ar"/>
        </w:rPr>
        <w:t>的其它义务</w:t>
      </w:r>
    </w:p>
    <w:p w14:paraId="041CBDA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eastAsia="zh-CN" w:bidi="ar"/>
        </w:rPr>
        <w:t>（</w:t>
      </w:r>
      <w:r>
        <w:rPr>
          <w:rFonts w:hint="eastAsia" w:cs="宋体"/>
          <w:color w:val="auto"/>
          <w:highlight w:val="none"/>
          <w:u w:val="single"/>
          <w:lang w:eastAsia="zh" w:bidi="ar"/>
        </w:rPr>
        <w:t>1</w:t>
      </w:r>
      <w:r>
        <w:rPr>
          <w:rFonts w:hint="eastAsia" w:cs="宋体"/>
          <w:color w:val="auto"/>
          <w:highlight w:val="none"/>
          <w:u w:val="single"/>
          <w:lang w:bidi="ar"/>
        </w:rPr>
        <w:t>）</w:t>
      </w:r>
      <w:r>
        <w:rPr>
          <w:rFonts w:hint="eastAsia" w:cs="宋体"/>
          <w:color w:val="auto"/>
          <w:highlight w:val="none"/>
          <w:u w:val="single"/>
          <w:lang w:eastAsia="zh-CN" w:bidi="ar"/>
        </w:rPr>
        <w:t>专业承包人</w:t>
      </w:r>
      <w:r>
        <w:rPr>
          <w:rFonts w:hint="eastAsia" w:cs="宋体"/>
          <w:color w:val="auto"/>
          <w:highlight w:val="none"/>
          <w:u w:val="single"/>
          <w:lang w:bidi="ar"/>
        </w:rPr>
        <w:t>应与</w:t>
      </w:r>
      <w:r>
        <w:rPr>
          <w:rFonts w:hint="eastAsia" w:cs="宋体"/>
          <w:color w:val="auto"/>
          <w:highlight w:val="none"/>
          <w:u w:val="single"/>
          <w:lang w:eastAsia="zh-CN" w:bidi="ar"/>
        </w:rPr>
        <w:t>总承包人</w:t>
      </w:r>
      <w:r>
        <w:rPr>
          <w:rFonts w:hint="eastAsia" w:cs="宋体"/>
          <w:color w:val="auto"/>
          <w:highlight w:val="none"/>
          <w:u w:val="single"/>
          <w:lang w:bidi="ar"/>
        </w:rPr>
        <w:t>签订施工总承包管理配合协议、安全管理协议、质量管理协议等</w:t>
      </w:r>
      <w:r>
        <w:rPr>
          <w:rFonts w:hint="eastAsia" w:cs="宋体"/>
          <w:color w:val="auto"/>
          <w:highlight w:val="none"/>
          <w:u w:val="single"/>
          <w:lang w:eastAsia="zh-CN" w:bidi="ar"/>
        </w:rPr>
        <w:t>（如需，按总承包人相关规定）</w:t>
      </w:r>
      <w:r>
        <w:rPr>
          <w:rFonts w:hint="eastAsia" w:cs="宋体"/>
          <w:color w:val="auto"/>
          <w:highlight w:val="none"/>
          <w:u w:val="single"/>
          <w:lang w:bidi="ar"/>
        </w:rPr>
        <w:t>，</w:t>
      </w:r>
      <w:r>
        <w:rPr>
          <w:rFonts w:hint="eastAsia" w:cs="宋体"/>
          <w:color w:val="auto"/>
          <w:highlight w:val="none"/>
          <w:u w:val="single"/>
          <w:lang w:eastAsia="zh-CN" w:bidi="ar"/>
        </w:rPr>
        <w:t>总承包人</w:t>
      </w:r>
      <w:r>
        <w:rPr>
          <w:rFonts w:hint="eastAsia" w:cs="宋体"/>
          <w:color w:val="auto"/>
          <w:highlight w:val="none"/>
          <w:u w:val="single"/>
          <w:lang w:bidi="ar"/>
        </w:rPr>
        <w:t>应向</w:t>
      </w:r>
      <w:r>
        <w:rPr>
          <w:rFonts w:hint="eastAsia" w:cs="宋体"/>
          <w:color w:val="auto"/>
          <w:highlight w:val="none"/>
          <w:u w:val="single"/>
          <w:lang w:eastAsia="zh-CN" w:bidi="ar"/>
        </w:rPr>
        <w:t>专业承包人</w:t>
      </w:r>
      <w:r>
        <w:rPr>
          <w:rFonts w:hint="eastAsia" w:cs="宋体"/>
          <w:color w:val="auto"/>
          <w:highlight w:val="none"/>
          <w:u w:val="single"/>
          <w:lang w:bidi="ar"/>
        </w:rPr>
        <w:t>提供必要的施工条件与配合，</w:t>
      </w:r>
      <w:r>
        <w:rPr>
          <w:rFonts w:hint="eastAsia" w:cs="宋体"/>
          <w:color w:val="auto"/>
          <w:highlight w:val="none"/>
          <w:u w:val="single"/>
          <w:lang w:eastAsia="zh-CN" w:bidi="ar"/>
        </w:rPr>
        <w:t>专业承包人</w:t>
      </w:r>
      <w:r>
        <w:rPr>
          <w:rFonts w:hint="eastAsia" w:cs="宋体"/>
          <w:color w:val="auto"/>
          <w:highlight w:val="none"/>
          <w:u w:val="single"/>
          <w:lang w:bidi="ar"/>
        </w:rPr>
        <w:t>应服从</w:t>
      </w:r>
      <w:r>
        <w:rPr>
          <w:rFonts w:hint="eastAsia" w:cs="宋体"/>
          <w:color w:val="auto"/>
          <w:highlight w:val="none"/>
          <w:u w:val="single"/>
          <w:lang w:eastAsia="zh-CN" w:bidi="ar"/>
        </w:rPr>
        <w:t>总承包人</w:t>
      </w:r>
      <w:r>
        <w:rPr>
          <w:rFonts w:hint="eastAsia" w:cs="宋体"/>
          <w:color w:val="auto"/>
          <w:highlight w:val="none"/>
          <w:u w:val="single"/>
          <w:lang w:bidi="ar"/>
        </w:rPr>
        <w:t>现场管理要求；若需签署</w:t>
      </w:r>
      <w:r>
        <w:rPr>
          <w:rFonts w:hint="eastAsia" w:cs="宋体"/>
          <w:color w:val="auto"/>
          <w:highlight w:val="none"/>
          <w:u w:val="single"/>
          <w:lang w:eastAsia="zh-CN" w:bidi="ar"/>
        </w:rPr>
        <w:t>专业承包人</w:t>
      </w:r>
      <w:r>
        <w:rPr>
          <w:rFonts w:hint="eastAsia" w:cs="宋体"/>
          <w:color w:val="auto"/>
          <w:highlight w:val="none"/>
          <w:u w:val="single"/>
          <w:lang w:bidi="ar"/>
        </w:rPr>
        <w:t>、</w:t>
      </w:r>
      <w:r>
        <w:rPr>
          <w:rFonts w:hint="eastAsia" w:cs="宋体"/>
          <w:color w:val="auto"/>
          <w:highlight w:val="none"/>
          <w:u w:val="single"/>
          <w:lang w:eastAsia="zh-CN" w:bidi="ar"/>
        </w:rPr>
        <w:t>总承包人</w:t>
      </w:r>
      <w:r>
        <w:rPr>
          <w:rFonts w:hint="eastAsia" w:cs="宋体"/>
          <w:color w:val="auto"/>
          <w:highlight w:val="none"/>
          <w:u w:val="single"/>
          <w:lang w:bidi="ar"/>
        </w:rPr>
        <w:t>、发包人三方协议的，</w:t>
      </w:r>
      <w:r>
        <w:rPr>
          <w:rFonts w:hint="eastAsia" w:cs="宋体"/>
          <w:color w:val="auto"/>
          <w:highlight w:val="none"/>
          <w:u w:val="single"/>
          <w:lang w:eastAsia="zh-CN" w:bidi="ar"/>
        </w:rPr>
        <w:t>专业承包人</w:t>
      </w:r>
      <w:r>
        <w:rPr>
          <w:rFonts w:hint="eastAsia" w:cs="宋体"/>
          <w:color w:val="auto"/>
          <w:highlight w:val="none"/>
          <w:u w:val="single"/>
          <w:lang w:bidi="ar"/>
        </w:rPr>
        <w:t>应当积极配合签署；</w:t>
      </w:r>
      <w:r>
        <w:rPr>
          <w:rFonts w:hint="eastAsia" w:cs="宋体"/>
          <w:color w:val="auto"/>
          <w:highlight w:val="none"/>
          <w:u w:val="single"/>
          <w:lang w:eastAsia="zh-CN" w:bidi="ar"/>
        </w:rPr>
        <w:t>专业承包人</w:t>
      </w:r>
      <w:r>
        <w:rPr>
          <w:rFonts w:hint="eastAsia" w:cs="宋体"/>
          <w:color w:val="auto"/>
          <w:highlight w:val="none"/>
          <w:u w:val="single"/>
          <w:lang w:bidi="ar"/>
        </w:rPr>
        <w:t>应当积极配合签署农民工工资支付相关协议；因</w:t>
      </w:r>
      <w:r>
        <w:rPr>
          <w:rFonts w:hint="eastAsia" w:cs="宋体"/>
          <w:color w:val="auto"/>
          <w:highlight w:val="none"/>
          <w:u w:val="single"/>
          <w:lang w:eastAsia="zh-CN" w:bidi="ar"/>
        </w:rPr>
        <w:t>专业承包人</w:t>
      </w:r>
      <w:r>
        <w:rPr>
          <w:rFonts w:hint="eastAsia" w:cs="宋体"/>
          <w:color w:val="auto"/>
          <w:highlight w:val="none"/>
          <w:u w:val="single"/>
          <w:lang w:bidi="ar"/>
        </w:rPr>
        <w:t>原因前述协议签署不及时而导致发包人、</w:t>
      </w:r>
      <w:r>
        <w:rPr>
          <w:rFonts w:hint="eastAsia" w:cs="宋体"/>
          <w:color w:val="auto"/>
          <w:highlight w:val="none"/>
          <w:u w:val="single"/>
          <w:lang w:eastAsia="zh-CN" w:bidi="ar"/>
        </w:rPr>
        <w:t>总承包人</w:t>
      </w:r>
      <w:r>
        <w:rPr>
          <w:rFonts w:hint="eastAsia" w:cs="宋体"/>
          <w:color w:val="auto"/>
          <w:highlight w:val="none"/>
          <w:u w:val="single"/>
          <w:lang w:bidi="ar"/>
        </w:rPr>
        <w:t>遭受损失的，</w:t>
      </w:r>
      <w:r>
        <w:rPr>
          <w:rFonts w:hint="eastAsia" w:cs="宋体"/>
          <w:color w:val="auto"/>
          <w:highlight w:val="none"/>
          <w:u w:val="single"/>
          <w:lang w:eastAsia="zh-CN" w:bidi="ar"/>
        </w:rPr>
        <w:t>专业承包人</w:t>
      </w:r>
      <w:r>
        <w:rPr>
          <w:rFonts w:hint="eastAsia" w:cs="宋体"/>
          <w:color w:val="auto"/>
          <w:highlight w:val="none"/>
          <w:u w:val="single"/>
          <w:lang w:bidi="ar"/>
        </w:rPr>
        <w:t>应承担相应经济、工期损失。</w:t>
      </w:r>
    </w:p>
    <w:p w14:paraId="5DA4FCA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2</w:t>
      </w:r>
      <w:r>
        <w:rPr>
          <w:rFonts w:hint="eastAsia" w:cs="宋体"/>
          <w:color w:val="auto"/>
          <w:highlight w:val="none"/>
          <w:lang w:eastAsia="zh-CN" w:bidi="ar"/>
        </w:rPr>
        <w:t>）专业承包人</w:t>
      </w:r>
      <w:r>
        <w:rPr>
          <w:rFonts w:hint="eastAsia" w:cs="宋体"/>
          <w:color w:val="auto"/>
          <w:highlight w:val="none"/>
          <w:lang w:bidi="ar"/>
        </w:rPr>
        <w:t>应及时支付其采购的材料、设备等款项，如因</w:t>
      </w:r>
      <w:r>
        <w:rPr>
          <w:rFonts w:hint="eastAsia" w:cs="宋体"/>
          <w:color w:val="auto"/>
          <w:highlight w:val="none"/>
          <w:lang w:eastAsia="zh-CN" w:bidi="ar"/>
        </w:rPr>
        <w:t>专业承包人</w:t>
      </w:r>
      <w:r>
        <w:rPr>
          <w:rFonts w:hint="eastAsia" w:cs="宋体"/>
          <w:color w:val="auto"/>
          <w:highlight w:val="none"/>
          <w:lang w:bidi="ar"/>
        </w:rPr>
        <w:t>拖欠支付该等款项导致影响工程进度或影响本工程正常运行，或发生供货单位向</w:t>
      </w:r>
      <w:r>
        <w:rPr>
          <w:rFonts w:hint="eastAsia" w:cs="宋体"/>
          <w:color w:val="auto"/>
          <w:highlight w:val="none"/>
          <w:lang w:eastAsia="zh-CN" w:bidi="ar"/>
        </w:rPr>
        <w:t>总承包人</w:t>
      </w:r>
      <w:r>
        <w:rPr>
          <w:rFonts w:hint="eastAsia" w:cs="宋体"/>
          <w:color w:val="auto"/>
          <w:highlight w:val="none"/>
          <w:lang w:bidi="ar"/>
        </w:rPr>
        <w:t>或发包人或有关单位投诉的情况，</w:t>
      </w:r>
      <w:r>
        <w:rPr>
          <w:rFonts w:hint="eastAsia" w:cs="宋体"/>
          <w:color w:val="auto"/>
          <w:highlight w:val="none"/>
          <w:lang w:eastAsia="zh-CN" w:bidi="ar"/>
        </w:rPr>
        <w:t>总承包人</w:t>
      </w:r>
      <w:r>
        <w:rPr>
          <w:rFonts w:hint="eastAsia" w:cs="宋体"/>
          <w:color w:val="auto"/>
          <w:highlight w:val="none"/>
          <w:lang w:bidi="ar"/>
        </w:rPr>
        <w:t>有权代为垫付材料、设备款项，该等垫付款项从应</w:t>
      </w:r>
      <w:r>
        <w:rPr>
          <w:rFonts w:hint="eastAsia" w:cs="宋体"/>
          <w:color w:val="auto"/>
          <w:highlight w:val="none"/>
          <w:lang w:eastAsia="zh-CN" w:bidi="ar"/>
        </w:rPr>
        <w:t>支</w:t>
      </w:r>
      <w:r>
        <w:rPr>
          <w:rFonts w:hint="eastAsia" w:cs="宋体"/>
          <w:color w:val="auto"/>
          <w:highlight w:val="none"/>
          <w:lang w:bidi="ar"/>
        </w:rPr>
        <w:t>付</w:t>
      </w:r>
      <w:r>
        <w:rPr>
          <w:rFonts w:hint="eastAsia" w:cs="宋体"/>
          <w:color w:val="auto"/>
          <w:highlight w:val="none"/>
          <w:lang w:eastAsia="zh-CN" w:bidi="ar"/>
        </w:rPr>
        <w:t>的本</w:t>
      </w:r>
      <w:r>
        <w:rPr>
          <w:rFonts w:hint="eastAsia" w:cs="宋体"/>
          <w:color w:val="auto"/>
          <w:highlight w:val="none"/>
          <w:lang w:bidi="ar"/>
        </w:rPr>
        <w:t>合同</w:t>
      </w:r>
      <w:r>
        <w:rPr>
          <w:rFonts w:hint="eastAsia" w:cs="宋体"/>
          <w:color w:val="auto"/>
          <w:highlight w:val="none"/>
          <w:lang w:eastAsia="zh-CN" w:bidi="ar"/>
        </w:rPr>
        <w:t>价</w:t>
      </w:r>
      <w:r>
        <w:rPr>
          <w:rFonts w:hint="eastAsia" w:cs="宋体"/>
          <w:color w:val="auto"/>
          <w:highlight w:val="none"/>
          <w:lang w:bidi="ar"/>
        </w:rPr>
        <w:t>款中抵扣，</w:t>
      </w:r>
      <w:r>
        <w:rPr>
          <w:rFonts w:hint="eastAsia" w:cs="宋体"/>
          <w:color w:val="auto"/>
          <w:highlight w:val="none"/>
          <w:lang w:eastAsia="zh-CN" w:bidi="ar"/>
        </w:rPr>
        <w:t>专业承包人</w:t>
      </w:r>
      <w:r>
        <w:rPr>
          <w:rFonts w:hint="eastAsia" w:cs="宋体"/>
          <w:color w:val="auto"/>
          <w:highlight w:val="none"/>
          <w:lang w:bidi="ar"/>
        </w:rPr>
        <w:t>同时应承担由此造成的工期</w:t>
      </w:r>
      <w:r>
        <w:rPr>
          <w:rFonts w:hint="eastAsia" w:cs="宋体"/>
          <w:color w:val="auto"/>
          <w:highlight w:val="none"/>
          <w:lang w:eastAsia="zh-CN" w:bidi="ar"/>
        </w:rPr>
        <w:t>延误</w:t>
      </w:r>
      <w:r>
        <w:rPr>
          <w:rFonts w:hint="eastAsia" w:cs="宋体"/>
          <w:color w:val="auto"/>
          <w:highlight w:val="none"/>
          <w:lang w:bidi="ar"/>
        </w:rPr>
        <w:t>、费用等违约责任。</w:t>
      </w:r>
    </w:p>
    <w:p w14:paraId="1D7E2B2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3</w:t>
      </w:r>
      <w:r>
        <w:rPr>
          <w:rFonts w:hint="eastAsia" w:cs="宋体"/>
          <w:color w:val="auto"/>
          <w:highlight w:val="none"/>
          <w:lang w:eastAsia="zh-CN" w:bidi="ar"/>
        </w:rPr>
        <w:t>）</w:t>
      </w:r>
      <w:r>
        <w:rPr>
          <w:rFonts w:hint="eastAsia" w:cs="宋体"/>
          <w:color w:val="auto"/>
          <w:highlight w:val="none"/>
          <w:lang w:bidi="ar"/>
        </w:rPr>
        <w:t>由于</w:t>
      </w:r>
      <w:r>
        <w:rPr>
          <w:rFonts w:hint="eastAsia" w:cs="宋体"/>
          <w:color w:val="auto"/>
          <w:highlight w:val="none"/>
          <w:lang w:eastAsia="zh-CN" w:bidi="ar"/>
        </w:rPr>
        <w:t>专业承包人</w:t>
      </w:r>
      <w:r>
        <w:rPr>
          <w:rFonts w:hint="eastAsia" w:cs="宋体"/>
          <w:color w:val="auto"/>
          <w:highlight w:val="none"/>
          <w:lang w:bidi="ar"/>
        </w:rPr>
        <w:t>原因发生安全责任事故导致的一切责任及费用均由</w:t>
      </w:r>
      <w:r>
        <w:rPr>
          <w:rFonts w:hint="eastAsia" w:cs="宋体"/>
          <w:color w:val="auto"/>
          <w:highlight w:val="none"/>
          <w:lang w:eastAsia="zh-CN" w:bidi="ar"/>
        </w:rPr>
        <w:t>专业承包人</w:t>
      </w:r>
      <w:r>
        <w:rPr>
          <w:rFonts w:hint="eastAsia" w:cs="宋体"/>
          <w:color w:val="auto"/>
          <w:highlight w:val="none"/>
          <w:lang w:bidi="ar"/>
        </w:rPr>
        <w:t>承担。对该项赔偿责任，</w:t>
      </w:r>
      <w:r>
        <w:rPr>
          <w:rFonts w:hint="eastAsia" w:cs="宋体"/>
          <w:color w:val="auto"/>
          <w:highlight w:val="none"/>
          <w:lang w:eastAsia="zh-CN" w:bidi="ar"/>
        </w:rPr>
        <w:t>专业承包人</w:t>
      </w:r>
      <w:r>
        <w:rPr>
          <w:rFonts w:hint="eastAsia" w:cs="宋体"/>
          <w:color w:val="auto"/>
          <w:highlight w:val="none"/>
          <w:lang w:bidi="ar"/>
        </w:rPr>
        <w:t>不愿承担或不向相关方支付的，</w:t>
      </w:r>
      <w:r>
        <w:rPr>
          <w:rFonts w:hint="eastAsia" w:cs="宋体"/>
          <w:color w:val="auto"/>
          <w:highlight w:val="none"/>
          <w:lang w:eastAsia="zh-CN" w:bidi="ar"/>
        </w:rPr>
        <w:t>总承包人</w:t>
      </w:r>
      <w:r>
        <w:rPr>
          <w:rFonts w:hint="eastAsia" w:cs="宋体"/>
          <w:color w:val="auto"/>
          <w:highlight w:val="none"/>
          <w:lang w:bidi="ar"/>
        </w:rPr>
        <w:t>有权直接从工程款中直接扣取并代为向相关方支付。</w:t>
      </w:r>
    </w:p>
    <w:p w14:paraId="0C493FE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4</w:t>
      </w:r>
      <w:r>
        <w:rPr>
          <w:rFonts w:hint="eastAsia" w:cs="宋体"/>
          <w:color w:val="auto"/>
          <w:highlight w:val="none"/>
          <w:lang w:eastAsia="zh-CN" w:bidi="ar"/>
        </w:rPr>
        <w:t>）专业承包人</w:t>
      </w:r>
      <w:r>
        <w:rPr>
          <w:rFonts w:hint="eastAsia" w:cs="宋体"/>
          <w:color w:val="auto"/>
          <w:highlight w:val="none"/>
          <w:lang w:bidi="ar"/>
        </w:rPr>
        <w:t>应执行</w:t>
      </w:r>
      <w:r>
        <w:rPr>
          <w:rFonts w:hint="eastAsia" w:cs="宋体"/>
          <w:color w:val="auto"/>
          <w:highlight w:val="none"/>
          <w:lang w:eastAsia="zh-CN" w:bidi="ar"/>
        </w:rPr>
        <w:t>总承包人</w:t>
      </w:r>
      <w:r>
        <w:rPr>
          <w:rFonts w:hint="eastAsia" w:cs="宋体"/>
          <w:color w:val="auto"/>
          <w:highlight w:val="none"/>
          <w:lang w:bidi="ar"/>
        </w:rPr>
        <w:t>与</w:t>
      </w:r>
      <w:r>
        <w:rPr>
          <w:rFonts w:hint="eastAsia" w:cs="宋体"/>
          <w:color w:val="auto"/>
          <w:highlight w:val="none"/>
          <w:lang w:eastAsia="zh-CN" w:bidi="ar"/>
        </w:rPr>
        <w:t>监理单位</w:t>
      </w:r>
      <w:r>
        <w:rPr>
          <w:rFonts w:hint="eastAsia" w:cs="宋体"/>
          <w:color w:val="auto"/>
          <w:highlight w:val="none"/>
          <w:lang w:bidi="ar"/>
        </w:rPr>
        <w:t>相关管理规定和指令，包括但不限于安全管理、质量管理、进度管理、成本管理等全部要求，否则应按本专用合同条款约定承担违约责任。如在</w:t>
      </w:r>
      <w:r>
        <w:rPr>
          <w:rFonts w:hint="eastAsia" w:cs="宋体"/>
          <w:color w:val="auto"/>
          <w:highlight w:val="none"/>
          <w:lang w:eastAsia="zh-CN" w:bidi="ar"/>
        </w:rPr>
        <w:t>专业承包人</w:t>
      </w:r>
      <w:r>
        <w:rPr>
          <w:rFonts w:hint="eastAsia" w:cs="宋体"/>
          <w:color w:val="auto"/>
          <w:highlight w:val="none"/>
          <w:lang w:bidi="ar"/>
        </w:rPr>
        <w:t>施工范围内安全文明施工、场区管理、场区围护、场区安保，对外协调</w:t>
      </w:r>
      <w:r>
        <w:rPr>
          <w:rFonts w:hint="eastAsia" w:cs="宋体"/>
          <w:color w:val="auto"/>
          <w:highlight w:val="none"/>
          <w:lang w:eastAsia="zh-CN" w:bidi="ar"/>
        </w:rPr>
        <w:t>等</w:t>
      </w:r>
      <w:r>
        <w:rPr>
          <w:rFonts w:hint="eastAsia" w:cs="宋体"/>
          <w:color w:val="auto"/>
          <w:highlight w:val="none"/>
          <w:lang w:bidi="ar"/>
        </w:rPr>
        <w:t>工作由</w:t>
      </w:r>
      <w:r>
        <w:rPr>
          <w:rFonts w:hint="eastAsia" w:cs="宋体"/>
          <w:color w:val="auto"/>
          <w:highlight w:val="none"/>
          <w:lang w:eastAsia="zh-CN" w:bidi="ar"/>
        </w:rPr>
        <w:t>总承包人</w:t>
      </w:r>
      <w:r>
        <w:rPr>
          <w:rFonts w:hint="eastAsia" w:cs="宋体"/>
          <w:color w:val="auto"/>
          <w:highlight w:val="none"/>
          <w:lang w:bidi="ar"/>
        </w:rPr>
        <w:t>代</w:t>
      </w:r>
      <w:r>
        <w:rPr>
          <w:rFonts w:hint="eastAsia" w:cs="宋体"/>
          <w:color w:val="auto"/>
          <w:highlight w:val="none"/>
          <w:lang w:eastAsia="zh-CN" w:bidi="ar"/>
        </w:rPr>
        <w:t>专业承包人</w:t>
      </w:r>
      <w:r>
        <w:rPr>
          <w:rFonts w:hint="eastAsia" w:cs="宋体"/>
          <w:color w:val="auto"/>
          <w:highlight w:val="none"/>
          <w:lang w:bidi="ar"/>
        </w:rPr>
        <w:t>实施，相关费用从工程款中予以扣除。</w:t>
      </w:r>
    </w:p>
    <w:p w14:paraId="712502CA">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spacing w:val="-6"/>
          <w:highlight w:val="none"/>
        </w:rPr>
      </w:pPr>
      <w:r>
        <w:rPr>
          <w:rFonts w:hint="eastAsia" w:cs="宋体"/>
          <w:color w:val="auto"/>
          <w:highlight w:val="none"/>
          <w:lang w:eastAsia="zh-CN" w:bidi="ar"/>
        </w:rPr>
        <w:t>（</w:t>
      </w:r>
      <w:r>
        <w:rPr>
          <w:rFonts w:hint="eastAsia" w:cs="宋体"/>
          <w:color w:val="auto"/>
          <w:highlight w:val="none"/>
          <w:lang w:val="en-US" w:eastAsia="zh-CN" w:bidi="ar"/>
        </w:rPr>
        <w:t>5</w:t>
      </w:r>
      <w:r>
        <w:rPr>
          <w:rFonts w:hint="eastAsia" w:cs="宋体"/>
          <w:color w:val="auto"/>
          <w:highlight w:val="none"/>
          <w:lang w:eastAsia="zh-CN" w:bidi="ar"/>
        </w:rPr>
        <w:t>）</w:t>
      </w:r>
      <w:r>
        <w:rPr>
          <w:rFonts w:hint="eastAsia" w:cs="宋体"/>
          <w:color w:val="auto"/>
          <w:highlight w:val="none"/>
          <w:lang w:bidi="ar"/>
        </w:rPr>
        <w:t>当</w:t>
      </w:r>
      <w:r>
        <w:rPr>
          <w:rFonts w:hint="eastAsia" w:cs="宋体"/>
          <w:color w:val="auto"/>
          <w:highlight w:val="none"/>
          <w:lang w:eastAsia="zh-CN" w:bidi="ar"/>
        </w:rPr>
        <w:t>监理单位</w:t>
      </w:r>
      <w:r>
        <w:rPr>
          <w:rFonts w:hint="eastAsia" w:cs="宋体"/>
          <w:color w:val="auto"/>
          <w:highlight w:val="none"/>
          <w:lang w:bidi="ar"/>
        </w:rPr>
        <w:t>或</w:t>
      </w:r>
      <w:r>
        <w:rPr>
          <w:rFonts w:hint="eastAsia" w:cs="宋体"/>
          <w:color w:val="auto"/>
          <w:highlight w:val="none"/>
          <w:lang w:eastAsia="zh-CN" w:bidi="ar"/>
        </w:rPr>
        <w:t>总承包人</w:t>
      </w:r>
      <w:r>
        <w:rPr>
          <w:rFonts w:hint="eastAsia" w:cs="宋体"/>
          <w:color w:val="auto"/>
          <w:highlight w:val="none"/>
          <w:lang w:bidi="ar"/>
        </w:rPr>
        <w:t>提出</w:t>
      </w:r>
      <w:r>
        <w:rPr>
          <w:rFonts w:hint="eastAsia" w:cs="宋体"/>
          <w:color w:val="auto"/>
          <w:highlight w:val="none"/>
          <w:lang w:eastAsia="zh-CN" w:bidi="ar"/>
        </w:rPr>
        <w:t>专业承包人</w:t>
      </w:r>
      <w:r>
        <w:rPr>
          <w:rFonts w:hint="eastAsia" w:cs="宋体"/>
          <w:color w:val="auto"/>
          <w:highlight w:val="none"/>
          <w:lang w:bidi="ar"/>
        </w:rPr>
        <w:t>施工作业面需增加作业工人或</w:t>
      </w:r>
      <w:r>
        <w:rPr>
          <w:rFonts w:hint="eastAsia" w:cs="宋体"/>
          <w:color w:val="auto"/>
          <w:spacing w:val="-6"/>
          <w:highlight w:val="none"/>
          <w:lang w:bidi="ar"/>
        </w:rPr>
        <w:t>机械、增加临时安全防护通道的要求时，</w:t>
      </w:r>
      <w:r>
        <w:rPr>
          <w:rFonts w:hint="eastAsia" w:cs="宋体"/>
          <w:color w:val="auto"/>
          <w:spacing w:val="-6"/>
          <w:highlight w:val="none"/>
          <w:lang w:eastAsia="zh-CN" w:bidi="ar"/>
        </w:rPr>
        <w:t>专业承包人</w:t>
      </w:r>
      <w:r>
        <w:rPr>
          <w:rFonts w:hint="eastAsia" w:cs="宋体"/>
          <w:color w:val="auto"/>
          <w:spacing w:val="-6"/>
          <w:highlight w:val="none"/>
          <w:lang w:bidi="ar"/>
        </w:rPr>
        <w:t>应当按指令要求积极配合实施。</w:t>
      </w:r>
    </w:p>
    <w:p w14:paraId="33E8EDFA">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6</w:t>
      </w:r>
      <w:r>
        <w:rPr>
          <w:rFonts w:hint="eastAsia" w:cs="宋体"/>
          <w:color w:val="auto"/>
          <w:highlight w:val="none"/>
          <w:lang w:eastAsia="zh-CN" w:bidi="ar"/>
        </w:rPr>
        <w:t>）专业承包人</w:t>
      </w:r>
      <w:r>
        <w:rPr>
          <w:rFonts w:hint="eastAsia" w:cs="宋体"/>
          <w:color w:val="auto"/>
          <w:highlight w:val="none"/>
          <w:lang w:bidi="ar"/>
        </w:rPr>
        <w:t>应配合</w:t>
      </w:r>
      <w:r>
        <w:rPr>
          <w:rFonts w:hint="eastAsia" w:cs="宋体"/>
          <w:color w:val="auto"/>
          <w:highlight w:val="none"/>
          <w:lang w:eastAsia="zh-CN" w:bidi="ar"/>
        </w:rPr>
        <w:t>总承包人</w:t>
      </w:r>
      <w:r>
        <w:rPr>
          <w:rFonts w:hint="eastAsia" w:cs="宋体"/>
          <w:color w:val="auto"/>
          <w:highlight w:val="none"/>
          <w:lang w:bidi="ar"/>
        </w:rPr>
        <w:t>和发包人在节假日的施工计划与安排。</w:t>
      </w:r>
    </w:p>
    <w:p w14:paraId="0099524E">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lang w:eastAsia="zh-CN" w:bidi="ar"/>
        </w:rPr>
      </w:pPr>
      <w:r>
        <w:rPr>
          <w:rFonts w:hint="eastAsia" w:cs="宋体"/>
          <w:color w:val="auto"/>
          <w:highlight w:val="none"/>
          <w:lang w:eastAsia="zh-CN" w:bidi="ar"/>
        </w:rPr>
        <w:t>（</w:t>
      </w:r>
      <w:r>
        <w:rPr>
          <w:rFonts w:hint="eastAsia" w:cs="宋体"/>
          <w:color w:val="auto"/>
          <w:highlight w:val="none"/>
          <w:lang w:val="en-US" w:eastAsia="zh-CN" w:bidi="ar"/>
        </w:rPr>
        <w:t>7</w:t>
      </w:r>
      <w:r>
        <w:rPr>
          <w:rFonts w:hint="eastAsia" w:cs="宋体"/>
          <w:color w:val="auto"/>
          <w:highlight w:val="none"/>
          <w:lang w:eastAsia="zh-CN" w:bidi="ar"/>
        </w:rPr>
        <w:t>）</w:t>
      </w:r>
      <w:r>
        <w:rPr>
          <w:rFonts w:hint="eastAsia" w:cs="宋体"/>
          <w:color w:val="auto"/>
          <w:highlight w:val="none"/>
          <w:lang w:bidi="ar"/>
        </w:rPr>
        <w:t>除本合同条款另有约定，</w:t>
      </w:r>
      <w:r>
        <w:rPr>
          <w:rFonts w:hint="eastAsia" w:cs="宋体"/>
          <w:color w:val="auto"/>
          <w:highlight w:val="none"/>
          <w:lang w:eastAsia="zh-CN" w:bidi="ar"/>
        </w:rPr>
        <w:t>专业承包人</w:t>
      </w:r>
      <w:r>
        <w:rPr>
          <w:rFonts w:hint="eastAsia" w:cs="宋体"/>
          <w:color w:val="auto"/>
          <w:highlight w:val="none"/>
          <w:lang w:bidi="ar"/>
        </w:rPr>
        <w:t>应承担总</w:t>
      </w:r>
      <w:r>
        <w:rPr>
          <w:rFonts w:hint="eastAsia" w:cs="宋体"/>
          <w:color w:val="auto"/>
          <w:highlight w:val="none"/>
          <w:lang w:val="en-US" w:eastAsia="zh-CN" w:bidi="ar"/>
        </w:rPr>
        <w:t>承</w:t>
      </w:r>
      <w:r>
        <w:rPr>
          <w:rFonts w:hint="eastAsia" w:cs="宋体"/>
          <w:color w:val="auto"/>
          <w:highlight w:val="none"/>
          <w:lang w:bidi="ar"/>
        </w:rPr>
        <w:t>包合同中与</w:t>
      </w:r>
      <w:r>
        <w:rPr>
          <w:rFonts w:hint="eastAsia" w:cs="宋体"/>
          <w:color w:val="auto"/>
          <w:highlight w:val="none"/>
          <w:lang w:val="en-US" w:eastAsia="zh-CN" w:bidi="ar"/>
        </w:rPr>
        <w:t>本专业</w:t>
      </w:r>
      <w:r>
        <w:rPr>
          <w:rFonts w:hint="eastAsia" w:cs="宋体"/>
          <w:color w:val="auto"/>
          <w:highlight w:val="none"/>
          <w:lang w:bidi="ar"/>
        </w:rPr>
        <w:t>工程有关的</w:t>
      </w:r>
      <w:r>
        <w:rPr>
          <w:rFonts w:hint="eastAsia" w:cs="宋体"/>
          <w:color w:val="auto"/>
          <w:highlight w:val="none"/>
          <w:lang w:eastAsia="zh-CN" w:bidi="ar"/>
        </w:rPr>
        <w:t>专业承包人</w:t>
      </w:r>
      <w:r>
        <w:rPr>
          <w:rFonts w:hint="eastAsia" w:cs="宋体"/>
          <w:color w:val="auto"/>
          <w:highlight w:val="none"/>
          <w:lang w:bidi="ar"/>
        </w:rPr>
        <w:t>的所有义务与责任，避免因自身行为或疏漏造成</w:t>
      </w:r>
      <w:r>
        <w:rPr>
          <w:rFonts w:hint="eastAsia" w:cs="宋体"/>
          <w:color w:val="auto"/>
          <w:highlight w:val="none"/>
          <w:lang w:eastAsia="zh-CN" w:bidi="ar"/>
        </w:rPr>
        <w:t>总承包人</w:t>
      </w:r>
      <w:r>
        <w:rPr>
          <w:rFonts w:hint="eastAsia" w:cs="宋体"/>
          <w:color w:val="auto"/>
          <w:highlight w:val="none"/>
          <w:lang w:bidi="ar"/>
        </w:rPr>
        <w:t>违</w:t>
      </w:r>
      <w:r>
        <w:rPr>
          <w:rFonts w:hint="eastAsia" w:cs="宋体"/>
          <w:color w:val="auto"/>
          <w:highlight w:val="none"/>
          <w:lang w:eastAsia="zh-CN" w:bidi="ar"/>
        </w:rPr>
        <w:t>约</w:t>
      </w:r>
      <w:r>
        <w:rPr>
          <w:rFonts w:hint="eastAsia" w:cs="宋体"/>
          <w:color w:val="auto"/>
          <w:highlight w:val="none"/>
          <w:lang w:bidi="ar"/>
        </w:rPr>
        <w:t>情况发生。</w:t>
      </w:r>
    </w:p>
    <w:p w14:paraId="09FE6D8F">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eastAsia="zh-CN" w:bidi="ar"/>
        </w:rPr>
        <w:t>（</w:t>
      </w:r>
      <w:r>
        <w:rPr>
          <w:rFonts w:hint="eastAsia" w:cs="宋体"/>
          <w:color w:val="auto"/>
          <w:highlight w:val="none"/>
          <w:lang w:val="en-US" w:eastAsia="zh-CN" w:bidi="ar"/>
        </w:rPr>
        <w:t>8</w:t>
      </w:r>
      <w:r>
        <w:rPr>
          <w:rFonts w:hint="eastAsia" w:cs="宋体"/>
          <w:color w:val="auto"/>
          <w:highlight w:val="none"/>
          <w:lang w:eastAsia="zh-CN" w:bidi="ar"/>
        </w:rPr>
        <w:t>）专业承包人</w:t>
      </w:r>
      <w:r>
        <w:rPr>
          <w:rFonts w:hint="eastAsia" w:cs="宋体"/>
          <w:color w:val="auto"/>
          <w:highlight w:val="none"/>
          <w:lang w:bidi="ar"/>
        </w:rPr>
        <w:t>承诺，在任何情况下，不得从事任何违反多边金融机构诚信合规原则的行为，包括但不限于腐败、欺诈、胁迫或共谋等可</w:t>
      </w:r>
      <w:r>
        <w:rPr>
          <w:rFonts w:hint="eastAsia" w:cs="宋体"/>
          <w:color w:val="auto"/>
          <w:highlight w:val="none"/>
          <w:lang w:eastAsia="zh-CN" w:bidi="ar"/>
        </w:rPr>
        <w:t>制裁</w:t>
      </w:r>
      <w:r>
        <w:rPr>
          <w:rFonts w:hint="eastAsia" w:cs="宋体"/>
          <w:color w:val="auto"/>
          <w:highlight w:val="none"/>
          <w:lang w:bidi="ar"/>
        </w:rPr>
        <w:t>行为。</w:t>
      </w:r>
    </w:p>
    <w:p w14:paraId="6FEAE217">
      <w:pPr>
        <w:pStyle w:val="35"/>
        <w:adjustRightInd w:val="0"/>
        <w:spacing w:before="0" w:beforeLines="50" w:beforeAutospacing="0" w:after="0" w:afterAutospacing="0" w:line="360" w:lineRule="auto"/>
        <w:ind w:left="0" w:leftChars="0" w:firstLineChars="200"/>
        <w:rPr>
          <w:rFonts w:hint="eastAsia" w:ascii="宋体" w:hAnsi="宋体" w:cs="宋体"/>
          <w:b w:val="0"/>
          <w:color w:val="auto"/>
          <w:sz w:val="24"/>
          <w:szCs w:val="24"/>
          <w:highlight w:val="none"/>
          <w:lang w:val="en-US" w:eastAsia="zh-CN" w:bidi="ar"/>
        </w:rPr>
      </w:pPr>
      <w:bookmarkStart w:id="151" w:name="_Toc14195"/>
      <w:bookmarkStart w:id="152" w:name="_Toc1629"/>
      <w:r>
        <w:rPr>
          <w:rFonts w:hint="eastAsia" w:ascii="宋体" w:hAnsi="宋体" w:cs="宋体"/>
          <w:b w:val="0"/>
          <w:color w:val="auto"/>
          <w:sz w:val="24"/>
          <w:szCs w:val="24"/>
          <w:highlight w:val="none"/>
          <w:lang w:val="en-US" w:eastAsia="zh-CN" w:bidi="ar"/>
        </w:rPr>
        <w:t>总承包人、专业承包人的其他工作及工作界面见《发包人技术要求》。</w:t>
      </w:r>
    </w:p>
    <w:p w14:paraId="00BDC358">
      <w:pPr>
        <w:pStyle w:val="35"/>
        <w:adjustRightInd w:val="0"/>
        <w:spacing w:before="0" w:beforeLines="50" w:beforeAutospacing="0" w:after="0" w:afterAutospacing="0" w:line="360" w:lineRule="auto"/>
        <w:ind w:left="0" w:leftChars="0" w:firstLine="482" w:firstLineChars="200"/>
        <w:rPr>
          <w:rFonts w:hint="eastAsia" w:ascii="宋体" w:hAnsi="宋体" w:cs="宋体"/>
          <w:b/>
          <w:bCs/>
          <w:color w:val="auto"/>
          <w:sz w:val="24"/>
          <w:szCs w:val="24"/>
          <w:highlight w:val="none"/>
          <w:lang w:bidi="ar"/>
        </w:rPr>
      </w:pPr>
      <w:r>
        <w:rPr>
          <w:rFonts w:hint="eastAsia" w:ascii="宋体" w:hAnsi="宋体" w:cs="宋体"/>
          <w:b/>
          <w:bCs/>
          <w:color w:val="auto"/>
          <w:sz w:val="24"/>
          <w:szCs w:val="24"/>
          <w:highlight w:val="none"/>
          <w:lang w:val="en-US" w:eastAsia="zh-CN" w:bidi="ar"/>
        </w:rPr>
        <w:t>三、</w:t>
      </w:r>
      <w:r>
        <w:rPr>
          <w:rFonts w:hint="eastAsia" w:ascii="宋体" w:hAnsi="宋体" w:cs="宋体"/>
          <w:b/>
          <w:bCs/>
          <w:color w:val="auto"/>
          <w:sz w:val="24"/>
          <w:szCs w:val="24"/>
          <w:highlight w:val="none"/>
          <w:lang w:bidi="ar"/>
        </w:rPr>
        <w:t>工期</w:t>
      </w:r>
      <w:bookmarkEnd w:id="147"/>
      <w:bookmarkEnd w:id="148"/>
      <w:bookmarkEnd w:id="149"/>
      <w:bookmarkEnd w:id="151"/>
      <w:bookmarkEnd w:id="152"/>
    </w:p>
    <w:p w14:paraId="0AFBC9E2">
      <w:pPr>
        <w:pStyle w:val="35"/>
        <w:adjustRightInd w:val="0"/>
        <w:spacing w:beforeAutospacing="0" w:afterAutospacing="0" w:line="360" w:lineRule="auto"/>
        <w:ind w:left="0" w:leftChars="0" w:firstLine="480" w:firstLineChars="200"/>
        <w:jc w:val="both"/>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11.1.4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cs="宋体"/>
          <w:color w:val="auto"/>
          <w:kern w:val="0"/>
          <w:sz w:val="24"/>
          <w:highlight w:val="none"/>
          <w:lang w:eastAsia="zh-CN" w:bidi="ar"/>
        </w:rPr>
        <w:t>本合同协议书第三条</w:t>
      </w:r>
      <w:r>
        <w:rPr>
          <w:rFonts w:hint="eastAsia" w:ascii="宋体" w:hAnsi="宋体" w:cs="宋体"/>
          <w:color w:val="auto"/>
          <w:kern w:val="0"/>
          <w:sz w:val="24"/>
          <w:highlight w:val="none"/>
          <w:lang w:bidi="ar"/>
        </w:rPr>
        <w:t>总工期和关键节点工期编制工程进度计划，确保工程关键节点在约定的完成时间之前完成。</w:t>
      </w:r>
    </w:p>
    <w:p w14:paraId="5E217800">
      <w:pPr>
        <w:pStyle w:val="35"/>
        <w:adjustRightInd w:val="0"/>
        <w:spacing w:beforeAutospacing="0" w:afterAutospacing="0"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样板的确认形式：</w:t>
      </w:r>
    </w:p>
    <w:p w14:paraId="60A45FC0">
      <w:pPr>
        <w:pStyle w:val="35"/>
        <w:adjustRightInd w:val="0"/>
        <w:spacing w:beforeAutospacing="0" w:afterAutospacing="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（1）材料</w:t>
      </w:r>
      <w:r>
        <w:rPr>
          <w:rFonts w:hint="eastAsia" w:cs="宋体"/>
          <w:color w:val="auto"/>
          <w:sz w:val="24"/>
          <w:szCs w:val="24"/>
          <w:highlight w:val="none"/>
          <w:lang w:val="en-US" w:eastAsia="zh-CN" w:bidi="ar"/>
        </w:rPr>
        <w:t>样板</w:t>
      </w:r>
      <w:r>
        <w:rPr>
          <w:rFonts w:hint="eastAsia" w:ascii="宋体" w:hAnsi="宋体" w:cs="宋体"/>
          <w:color w:val="auto"/>
          <w:sz w:val="24"/>
          <w:szCs w:val="24"/>
          <w:highlight w:val="none"/>
          <w:lang w:bidi="ar"/>
        </w:rPr>
        <w:t>包括但不限于</w:t>
      </w:r>
      <w:r>
        <w:rPr>
          <w:rFonts w:hint="eastAsia" w:ascii="宋体" w:hAnsi="宋体" w:eastAsia="宋体" w:cs="宋体"/>
          <w:color w:val="auto"/>
          <w:highlight w:val="none"/>
          <w:u w:val="single"/>
          <w:lang w:bidi="ar"/>
        </w:rPr>
        <w:t>各种管材、阀门、水泵、雨水篦子、井盖</w:t>
      </w:r>
      <w:r>
        <w:rPr>
          <w:rFonts w:hint="eastAsia" w:ascii="宋体" w:hAnsi="宋体" w:cs="宋体"/>
          <w:color w:val="auto"/>
          <w:sz w:val="24"/>
          <w:szCs w:val="24"/>
          <w:highlight w:val="none"/>
          <w:lang w:bidi="ar"/>
        </w:rPr>
        <w:t>等，</w:t>
      </w:r>
      <w:r>
        <w:rPr>
          <w:rFonts w:hint="eastAsia" w:ascii="宋体" w:hAnsi="宋体" w:cs="宋体"/>
          <w:color w:val="auto"/>
          <w:sz w:val="24"/>
          <w:szCs w:val="24"/>
          <w:highlight w:val="none"/>
          <w:lang w:val="en-US" w:eastAsia="zh-CN" w:bidi="ar"/>
        </w:rPr>
        <w:t>专业承包人</w:t>
      </w:r>
      <w:r>
        <w:rPr>
          <w:rFonts w:hint="eastAsia" w:cs="宋体"/>
          <w:color w:val="auto"/>
          <w:sz w:val="24"/>
          <w:szCs w:val="24"/>
          <w:highlight w:val="none"/>
          <w:lang w:val="en-US" w:eastAsia="zh-CN" w:bidi="ar"/>
        </w:rPr>
        <w:t>于施工前按发包人要求的时间内将</w:t>
      </w:r>
      <w:r>
        <w:rPr>
          <w:rFonts w:hint="eastAsia" w:ascii="宋体" w:hAnsi="宋体" w:cs="宋体"/>
          <w:color w:val="auto"/>
          <w:sz w:val="24"/>
          <w:szCs w:val="24"/>
          <w:highlight w:val="none"/>
          <w:lang w:bidi="ar"/>
        </w:rPr>
        <w:t>材料样板</w:t>
      </w:r>
      <w:r>
        <w:rPr>
          <w:rFonts w:hint="eastAsia" w:ascii="宋体" w:hAnsi="宋体" w:cs="宋体"/>
          <w:color w:val="auto"/>
          <w:sz w:val="24"/>
          <w:szCs w:val="24"/>
          <w:highlight w:val="none"/>
          <w:lang w:val="en-US" w:eastAsia="zh-CN" w:bidi="ar"/>
        </w:rPr>
        <w:t>给发包人确认</w:t>
      </w:r>
      <w:r>
        <w:rPr>
          <w:rFonts w:hint="eastAsia" w:ascii="宋体" w:hAnsi="宋体" w:cs="宋体"/>
          <w:color w:val="auto"/>
          <w:sz w:val="24"/>
          <w:szCs w:val="24"/>
          <w:highlight w:val="none"/>
          <w:lang w:bidi="ar"/>
        </w:rPr>
        <w:t>，首次不合格的样板</w:t>
      </w:r>
      <w:r>
        <w:rPr>
          <w:rFonts w:hint="eastAsia" w:ascii="宋体" w:hAnsi="宋体" w:cs="宋体"/>
          <w:color w:val="auto"/>
          <w:sz w:val="24"/>
          <w:szCs w:val="24"/>
          <w:highlight w:val="none"/>
          <w:lang w:val="en-US" w:eastAsia="zh-CN" w:bidi="ar"/>
        </w:rPr>
        <w:t>应</w:t>
      </w:r>
      <w:r>
        <w:rPr>
          <w:rFonts w:hint="eastAsia" w:ascii="宋体" w:hAnsi="宋体" w:cs="宋体"/>
          <w:color w:val="auto"/>
          <w:sz w:val="24"/>
          <w:szCs w:val="24"/>
          <w:highlight w:val="none"/>
          <w:lang w:bidi="ar"/>
        </w:rPr>
        <w:t>在1周内再次提供样板确认</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val="en-US" w:eastAsia="zh-CN" w:bidi="ar"/>
        </w:rPr>
        <w:t>若所送样板</w:t>
      </w:r>
      <w:r>
        <w:rPr>
          <w:rFonts w:hint="eastAsia" w:ascii="宋体" w:hAnsi="宋体" w:cs="宋体"/>
          <w:color w:val="auto"/>
          <w:sz w:val="24"/>
          <w:szCs w:val="24"/>
          <w:highlight w:val="none"/>
          <w:lang w:eastAsia="zh-CN" w:bidi="ar"/>
        </w:rPr>
        <w:t>确认3次不合格，</w:t>
      </w:r>
      <w:r>
        <w:rPr>
          <w:rFonts w:hint="eastAsia" w:ascii="宋体" w:hAnsi="宋体" w:cs="宋体"/>
          <w:color w:val="auto"/>
          <w:sz w:val="24"/>
          <w:szCs w:val="24"/>
          <w:highlight w:val="none"/>
          <w:lang w:val="en-US" w:eastAsia="zh-CN"/>
        </w:rPr>
        <w:t>则</w:t>
      </w:r>
      <w:r>
        <w:rPr>
          <w:rFonts w:hint="eastAsia" w:ascii="宋体" w:hAnsi="宋体" w:cs="宋体"/>
          <w:color w:val="auto"/>
          <w:sz w:val="24"/>
          <w:szCs w:val="24"/>
          <w:highlight w:val="none"/>
          <w:lang w:eastAsia="zh-CN"/>
        </w:rPr>
        <w:t>选用</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eastAsia="zh-CN"/>
        </w:rPr>
        <w:t>确认的原版</w:t>
      </w:r>
      <w:r>
        <w:rPr>
          <w:rFonts w:hint="eastAsia" w:ascii="宋体" w:hAnsi="宋体" w:cs="宋体"/>
          <w:color w:val="auto"/>
          <w:sz w:val="24"/>
          <w:szCs w:val="24"/>
          <w:highlight w:val="none"/>
        </w:rPr>
        <w:t>。</w:t>
      </w:r>
    </w:p>
    <w:p w14:paraId="7FC1762F">
      <w:pPr>
        <w:pStyle w:val="13"/>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（2）实体样板段要求体现本项目所有的工艺做法，材料品质，细部构造等，实体样板段未经发包人验收确认前严禁进行大面施工。</w:t>
      </w:r>
    </w:p>
    <w:p w14:paraId="3BDFE621">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11.6</w:t>
      </w:r>
      <w:r>
        <w:rPr>
          <w:rFonts w:hint="eastAsia" w:ascii="宋体" w:hAnsi="宋体" w:cs="宋体"/>
          <w:color w:val="auto"/>
          <w:kern w:val="0"/>
          <w:sz w:val="24"/>
          <w:highlight w:val="none"/>
        </w:rPr>
        <w:t>承包范围内</w:t>
      </w:r>
      <w:r>
        <w:rPr>
          <w:rFonts w:hint="eastAsia" w:ascii="宋体" w:hAnsi="宋体" w:cs="宋体"/>
          <w:color w:val="auto"/>
          <w:kern w:val="0"/>
          <w:sz w:val="24"/>
          <w:highlight w:val="none"/>
          <w:lang w:eastAsia="zh-CN"/>
        </w:rPr>
        <w:t>园林绿化及配套设施</w:t>
      </w:r>
      <w:r>
        <w:rPr>
          <w:rFonts w:hint="eastAsia" w:ascii="宋体" w:hAnsi="宋体" w:cs="宋体"/>
          <w:color w:val="auto"/>
          <w:kern w:val="0"/>
          <w:sz w:val="24"/>
          <w:highlight w:val="none"/>
        </w:rPr>
        <w:t>工程于</w:t>
      </w:r>
      <w:r>
        <w:rPr>
          <w:rFonts w:hint="eastAsia" w:ascii="宋体" w:hAnsi="宋体" w:cs="宋体"/>
          <w:color w:val="auto"/>
          <w:sz w:val="24"/>
          <w:highlight w:val="none"/>
          <w:u w:val="single"/>
          <w:lang w:eastAsia="zh-CN"/>
        </w:rPr>
        <w:t>协议书第三条约定的时间</w:t>
      </w:r>
      <w:r>
        <w:rPr>
          <w:rFonts w:hint="eastAsia" w:ascii="宋体" w:hAnsi="宋体" w:cs="宋体"/>
          <w:color w:val="auto"/>
          <w:kern w:val="0"/>
          <w:sz w:val="24"/>
          <w:highlight w:val="none"/>
          <w:lang w:eastAsia="zh-CN"/>
        </w:rPr>
        <w:t>内</w:t>
      </w:r>
      <w:r>
        <w:rPr>
          <w:rFonts w:hint="eastAsia" w:ascii="宋体" w:hAnsi="宋体" w:cs="宋体"/>
          <w:color w:val="auto"/>
          <w:kern w:val="0"/>
          <w:sz w:val="24"/>
          <w:highlight w:val="none"/>
        </w:rPr>
        <w:t>全部竣工、取得政府相关书面许可或证书并移交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p>
    <w:p w14:paraId="178C5FF9">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13.10</w:t>
      </w:r>
      <w:r>
        <w:rPr>
          <w:rFonts w:hint="eastAsia" w:ascii="宋体" w:hAnsi="宋体" w:cs="宋体"/>
          <w:color w:val="auto"/>
          <w:kern w:val="0"/>
          <w:sz w:val="24"/>
          <w:highlight w:val="none"/>
        </w:rPr>
        <w:t>因</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原因而导致的延误，</w:t>
      </w:r>
      <w:r>
        <w:rPr>
          <w:rFonts w:hint="eastAsia" w:ascii="宋体" w:hAnsi="宋体" w:cs="宋体"/>
          <w:color w:val="auto"/>
          <w:kern w:val="0"/>
          <w:sz w:val="24"/>
          <w:highlight w:val="none"/>
          <w:lang w:eastAsia="zh-CN"/>
        </w:rPr>
        <w:t>工期经监理单位及发包人确认后可以</w:t>
      </w:r>
      <w:r>
        <w:rPr>
          <w:rFonts w:hint="eastAsia" w:ascii="宋体" w:hAnsi="宋体" w:cs="宋体"/>
          <w:color w:val="auto"/>
          <w:kern w:val="0"/>
          <w:sz w:val="24"/>
          <w:highlight w:val="none"/>
        </w:rPr>
        <w:t>相应顺延。</w:t>
      </w:r>
    </w:p>
    <w:p w14:paraId="4510FE14">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13.11</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可根据项目的总体需要调整关键节点工期</w:t>
      </w:r>
      <w:r>
        <w:rPr>
          <w:rFonts w:hint="eastAsia" w:ascii="宋体" w:hAnsi="宋体" w:cs="宋体"/>
          <w:color w:val="auto"/>
          <w:kern w:val="0"/>
          <w:sz w:val="24"/>
          <w:highlight w:val="none"/>
          <w:lang w:eastAsia="zh-CN"/>
        </w:rPr>
        <w:t>，专业承包人应无条件服从并配合总承包人对总进度计划合理调整，以满足项目竣工验收及交付要求</w:t>
      </w:r>
      <w:r>
        <w:rPr>
          <w:rFonts w:hint="eastAsia" w:ascii="宋体" w:hAnsi="宋体" w:cs="宋体"/>
          <w:color w:val="auto"/>
          <w:kern w:val="0"/>
          <w:sz w:val="24"/>
          <w:highlight w:val="none"/>
        </w:rPr>
        <w:t>。</w:t>
      </w:r>
    </w:p>
    <w:p w14:paraId="3D65866F">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153" w:name="_Toc517273219"/>
      <w:bookmarkStart w:id="154" w:name="_Toc1185"/>
      <w:bookmarkStart w:id="155" w:name="_Toc32081"/>
      <w:bookmarkStart w:id="156" w:name="_Toc6672"/>
      <w:bookmarkStart w:id="157" w:name="_Toc28670"/>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、工程质量、检查、检验、试验、验收</w:t>
      </w:r>
      <w:bookmarkEnd w:id="153"/>
      <w:bookmarkEnd w:id="154"/>
      <w:bookmarkEnd w:id="155"/>
      <w:bookmarkEnd w:id="156"/>
      <w:bookmarkEnd w:id="157"/>
    </w:p>
    <w:p w14:paraId="7AE334A6">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58" w:name="_Toc517273220"/>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工程质量</w:t>
      </w:r>
      <w:bookmarkEnd w:id="158"/>
      <w:r>
        <w:rPr>
          <w:rFonts w:hint="eastAsia" w:ascii="宋体" w:hAnsi="宋体" w:cs="宋体"/>
          <w:color w:val="auto"/>
          <w:sz w:val="24"/>
          <w:szCs w:val="24"/>
          <w:highlight w:val="none"/>
        </w:rPr>
        <w:t>：</w:t>
      </w:r>
    </w:p>
    <w:p w14:paraId="7967CCD2">
      <w:pPr>
        <w:pStyle w:val="35"/>
        <w:spacing w:before="0" w:beforeAutospacing="0" w:after="0" w:afterAutospacing="0" w:line="360" w:lineRule="auto"/>
        <w:ind w:firstLine="480" w:firstLineChars="200"/>
        <w:rPr>
          <w:rFonts w:hint="eastAsia" w:cs="宋体"/>
          <w:color w:val="auto"/>
          <w:spacing w:val="-6"/>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 本工程要求的质量标准为：质量合格，满足本项目创优要求。应达到包括不限于《建筑工程质量标准》《建筑工程施工质量验收统一标准》</w:t>
      </w:r>
      <w:r>
        <w:rPr>
          <w:rFonts w:hint="eastAsia" w:ascii="宋体" w:hAnsi="宋体" w:eastAsia="宋体" w:cs="宋体"/>
          <w:bCs/>
          <w:snapToGrid w:val="0"/>
          <w:kern w:val="0"/>
          <w:sz w:val="24"/>
          <w:szCs w:val="24"/>
          <w:u w:val="single"/>
        </w:rPr>
        <w:t>《城镇道路工程施工与质量验收规范》《园林绿化工程施工及验收规范》《城市绿化工程施工及验收规范》</w:t>
      </w:r>
      <w:r>
        <w:rPr>
          <w:rFonts w:hint="eastAsia" w:cs="宋体"/>
          <w:color w:val="auto"/>
          <w:highlight w:val="none"/>
        </w:rPr>
        <w:t>等国家规范、行业标准、地方标准、施工操作规程的</w:t>
      </w:r>
      <w:r>
        <w:rPr>
          <w:rFonts w:hint="eastAsia" w:cs="宋体"/>
          <w:color w:val="auto"/>
          <w:spacing w:val="-6"/>
          <w:highlight w:val="none"/>
        </w:rPr>
        <w:t>相关要求，确保分部分项工程达到100%合格，并通过本工程验收、项目竣工备案。</w:t>
      </w:r>
    </w:p>
    <w:p w14:paraId="1E2992B2">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.1.1 创优要求：</w:t>
      </w:r>
      <w:r>
        <w:rPr>
          <w:rFonts w:hint="eastAsia" w:cs="宋体"/>
          <w:color w:val="auto"/>
          <w:highlight w:val="none"/>
          <w:lang w:eastAsia="zh-CN"/>
        </w:rPr>
        <w:t>按协议书第四条、第五条配合总承包人达到创优目标，属于专业承包人工程范围内容的，专业承包人应无条件达成，如因专业承包人原因导致本项目创优目标未达成，按合同约定承担相应违约责任</w:t>
      </w:r>
      <w:r>
        <w:rPr>
          <w:rFonts w:hint="eastAsia" w:cs="宋体"/>
          <w:color w:val="auto"/>
          <w:highlight w:val="none"/>
        </w:rPr>
        <w:t>。</w:t>
      </w:r>
      <w:r>
        <w:rPr>
          <w:rFonts w:hint="eastAsia" w:cs="宋体"/>
          <w:color w:val="auto"/>
          <w:highlight w:val="none"/>
          <w:lang w:eastAsia="zh-CN"/>
        </w:rPr>
        <w:t>相关</w:t>
      </w:r>
      <w:r>
        <w:rPr>
          <w:rFonts w:hint="eastAsia" w:ascii="宋体" w:hAnsi="宋体" w:eastAsia="宋体" w:cs="宋体"/>
          <w:color w:val="auto"/>
          <w:highlight w:val="none"/>
        </w:rPr>
        <w:t>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cs="宋体"/>
          <w:color w:val="auto"/>
          <w:sz w:val="24"/>
          <w:szCs w:val="24"/>
          <w:highlight w:val="none"/>
          <w:u w:val="none"/>
          <w:lang w:val="en-US" w:eastAsia="zh-CN"/>
        </w:rPr>
        <w:t>。</w:t>
      </w:r>
    </w:p>
    <w:p w14:paraId="3BED7AA0">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.1.2 其他建设目标：</w:t>
      </w:r>
      <w:r>
        <w:rPr>
          <w:rFonts w:hint="eastAsia" w:cs="宋体"/>
          <w:color w:val="auto"/>
          <w:highlight w:val="none"/>
          <w:lang w:val="en-US" w:eastAsia="zh-CN"/>
        </w:rPr>
        <w:t>按协议书约定</w:t>
      </w:r>
      <w:r>
        <w:rPr>
          <w:rFonts w:hint="eastAsia" w:cs="宋体"/>
          <w:color w:val="auto"/>
          <w:highlight w:val="none"/>
        </w:rPr>
        <w:t>。</w:t>
      </w:r>
    </w:p>
    <w:p w14:paraId="20861C4D">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.1.3 本工程必须一次验收合格。工程质量验收按国家颁发的有关质量检验标准、建设主管部门批出的文件及图纸要求执行。施工期间工程质量不符合设计要求，或达不到约定工程质量等级的，</w:t>
      </w:r>
      <w:r>
        <w:rPr>
          <w:rFonts w:hint="eastAsia" w:cs="宋体"/>
          <w:color w:val="auto"/>
          <w:highlight w:val="none"/>
          <w:lang w:eastAsia="zh-CN"/>
        </w:rPr>
        <w:t>发包人</w:t>
      </w:r>
      <w:r>
        <w:rPr>
          <w:rFonts w:hint="eastAsia" w:cs="宋体"/>
          <w:color w:val="auto"/>
          <w:highlight w:val="none"/>
        </w:rPr>
        <w:t>可要求</w:t>
      </w:r>
      <w:r>
        <w:rPr>
          <w:rFonts w:hint="eastAsia" w:cs="宋体"/>
          <w:color w:val="auto"/>
          <w:highlight w:val="none"/>
          <w:lang w:eastAsia="zh-CN"/>
        </w:rPr>
        <w:t>专业承包人</w:t>
      </w:r>
      <w:r>
        <w:rPr>
          <w:rFonts w:hint="eastAsia" w:cs="宋体"/>
          <w:color w:val="auto"/>
          <w:highlight w:val="none"/>
        </w:rPr>
        <w:t>停工和返工，返工费用由</w:t>
      </w:r>
      <w:r>
        <w:rPr>
          <w:rFonts w:hint="eastAsia" w:cs="宋体"/>
          <w:color w:val="auto"/>
          <w:highlight w:val="none"/>
          <w:lang w:eastAsia="zh-CN"/>
        </w:rPr>
        <w:t>专业承包人</w:t>
      </w:r>
      <w:r>
        <w:rPr>
          <w:rFonts w:hint="eastAsia" w:cs="宋体"/>
          <w:color w:val="auto"/>
          <w:highlight w:val="none"/>
        </w:rPr>
        <w:t>承担，工期不予顺延。</w:t>
      </w:r>
    </w:p>
    <w:p w14:paraId="53F87716">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.1.4 本工程的保修期为两年</w:t>
      </w:r>
      <w:r>
        <w:rPr>
          <w:rFonts w:hint="eastAsia" w:cs="宋体"/>
          <w:color w:val="auto"/>
          <w:highlight w:val="none"/>
          <w:lang w:eastAsia="zh-CN"/>
        </w:rPr>
        <w:t>（</w:t>
      </w:r>
      <w:r>
        <w:rPr>
          <w:rFonts w:hint="eastAsia" w:cs="宋体"/>
          <w:color w:val="auto"/>
          <w:highlight w:val="none"/>
          <w:lang w:val="en-US" w:eastAsia="zh-CN"/>
        </w:rPr>
        <w:t>防水工程为五年</w:t>
      </w:r>
      <w:r>
        <w:rPr>
          <w:rFonts w:hint="eastAsia" w:cs="宋体"/>
          <w:color w:val="auto"/>
          <w:highlight w:val="none"/>
          <w:lang w:eastAsia="zh-CN"/>
        </w:rPr>
        <w:t>），</w:t>
      </w:r>
      <w:r>
        <w:rPr>
          <w:rFonts w:hint="eastAsia" w:cs="宋体"/>
          <w:color w:val="auto"/>
          <w:highlight w:val="none"/>
          <w:lang w:val="en-US" w:eastAsia="zh-CN"/>
        </w:rPr>
        <w:t>相关要求以工程质量保修书约定为准</w:t>
      </w:r>
      <w:r>
        <w:rPr>
          <w:rFonts w:hint="eastAsia" w:cs="宋体"/>
          <w:color w:val="auto"/>
          <w:highlight w:val="none"/>
        </w:rPr>
        <w:t>。保修期自验收通过之日起计，在保修期内因施工质量而造成的返修，其费用由</w:t>
      </w:r>
      <w:r>
        <w:rPr>
          <w:rFonts w:hint="eastAsia" w:cs="宋体"/>
          <w:color w:val="auto"/>
          <w:highlight w:val="none"/>
          <w:lang w:eastAsia="zh-CN"/>
        </w:rPr>
        <w:t>专业承包人</w:t>
      </w:r>
      <w:r>
        <w:rPr>
          <w:rFonts w:hint="eastAsia" w:cs="宋体"/>
          <w:color w:val="auto"/>
          <w:highlight w:val="none"/>
        </w:rPr>
        <w:t>负责。</w:t>
      </w:r>
      <w:r>
        <w:rPr>
          <w:rFonts w:hint="eastAsia" w:cs="宋体"/>
          <w:color w:val="auto"/>
          <w:highlight w:val="none"/>
          <w:lang w:eastAsia="zh-CN"/>
        </w:rPr>
        <w:t>专业承包人</w:t>
      </w:r>
      <w:r>
        <w:rPr>
          <w:rFonts w:hint="eastAsia" w:cs="宋体"/>
          <w:color w:val="auto"/>
          <w:highlight w:val="none"/>
        </w:rPr>
        <w:t>应在接到</w:t>
      </w:r>
      <w:r>
        <w:rPr>
          <w:rFonts w:hint="eastAsia" w:cs="宋体"/>
          <w:color w:val="auto"/>
          <w:highlight w:val="none"/>
          <w:lang w:eastAsia="zh-CN"/>
        </w:rPr>
        <w:t>发包人</w:t>
      </w:r>
      <w:r>
        <w:rPr>
          <w:rFonts w:hint="eastAsia" w:cs="宋体"/>
          <w:color w:val="auto"/>
          <w:highlight w:val="none"/>
        </w:rPr>
        <w:t>或</w:t>
      </w:r>
      <w:r>
        <w:rPr>
          <w:rFonts w:hint="eastAsia" w:cs="宋体"/>
          <w:color w:val="auto"/>
          <w:highlight w:val="none"/>
          <w:lang w:eastAsia="zh-CN"/>
        </w:rPr>
        <w:t>发包人</w:t>
      </w:r>
      <w:r>
        <w:rPr>
          <w:rFonts w:hint="eastAsia" w:cs="宋体"/>
          <w:color w:val="auto"/>
          <w:highlight w:val="none"/>
        </w:rPr>
        <w:t>物业管理公司通知后</w:t>
      </w:r>
      <w:r>
        <w:rPr>
          <w:rFonts w:hint="eastAsia" w:cs="宋体"/>
          <w:color w:val="auto"/>
          <w:highlight w:val="none"/>
          <w:lang w:val="en-US" w:eastAsia="zh-CN"/>
        </w:rPr>
        <w:t>在规定的时间内到达现场、</w:t>
      </w:r>
      <w:r>
        <w:rPr>
          <w:rFonts w:hint="eastAsia" w:cs="宋体"/>
          <w:color w:val="auto"/>
          <w:highlight w:val="none"/>
        </w:rPr>
        <w:t>完成维修</w:t>
      </w:r>
      <w:r>
        <w:rPr>
          <w:rFonts w:hint="eastAsia" w:cs="宋体"/>
          <w:color w:val="auto"/>
          <w:highlight w:val="none"/>
          <w:lang w:eastAsia="zh-CN"/>
        </w:rPr>
        <w:t>，</w:t>
      </w:r>
      <w:r>
        <w:rPr>
          <w:rFonts w:hint="eastAsia" w:cs="宋体"/>
          <w:color w:val="auto"/>
          <w:highlight w:val="none"/>
          <w:lang w:val="en-US" w:eastAsia="zh-CN"/>
        </w:rPr>
        <w:t>具体见《发包人技术要求》</w:t>
      </w:r>
      <w:r>
        <w:rPr>
          <w:rFonts w:hint="eastAsia" w:cs="宋体"/>
          <w:color w:val="auto"/>
          <w:highlight w:val="none"/>
        </w:rPr>
        <w:t>。</w:t>
      </w:r>
    </w:p>
    <w:p w14:paraId="1A1CE288">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、安全文明施工与场地管理</w:t>
      </w:r>
    </w:p>
    <w:p w14:paraId="44A7AA64">
      <w:pPr>
        <w:pStyle w:val="35"/>
        <w:widowControl w:val="0"/>
        <w:autoSpaceDE/>
        <w:autoSpaceDN/>
        <w:adjustRightInd w:val="0"/>
        <w:spacing w:before="120" w:beforeLines="50" w:beforeAutospacing="0" w:after="0" w:afterAutospacing="0" w:line="360" w:lineRule="auto"/>
        <w:ind w:firstLine="482" w:firstLineChars="200"/>
        <w:jc w:val="both"/>
        <w:rPr>
          <w:rFonts w:hint="default" w:eastAsia="宋体" w:cs="宋体"/>
          <w:b/>
          <w:bCs/>
          <w:color w:val="auto"/>
          <w:highlight w:val="none"/>
          <w:lang w:val="en-US" w:eastAsia="zh-CN" w:bidi="ar"/>
        </w:rPr>
      </w:pPr>
      <w:r>
        <w:rPr>
          <w:rFonts w:hint="eastAsia" w:cs="宋体"/>
          <w:b/>
          <w:bCs/>
          <w:color w:val="auto"/>
          <w:highlight w:val="none"/>
          <w:lang w:val="en-US" w:eastAsia="zh-CN" w:bidi="ar"/>
        </w:rPr>
        <w:t>19.现场平面管理</w:t>
      </w:r>
    </w:p>
    <w:p w14:paraId="018B4FD1">
      <w:pPr>
        <w:pStyle w:val="107"/>
        <w:tabs>
          <w:tab w:val="left" w:pos="720"/>
        </w:tabs>
        <w:spacing w:before="120" w:beforeLines="50" w:line="360" w:lineRule="auto"/>
        <w:ind w:firstLine="480" w:firstLineChars="200"/>
        <w:rPr>
          <w:rFonts w:hint="eastAsia" w:ascii="宋体" w:hAnsi="宋体" w:eastAsia="宋体" w:cs="宋体"/>
          <w:b w:val="0"/>
          <w:bCs/>
          <w:color w:val="auto"/>
          <w:sz w:val="24"/>
          <w:szCs w:val="24"/>
          <w:highlight w:val="none"/>
          <w:lang w:val="en-US" w:eastAsia="zh-CN"/>
        </w:rPr>
      </w:pPr>
      <w:bookmarkStart w:id="159" w:name="_Toc517273221"/>
      <w:bookmarkStart w:id="160" w:name="_Toc6404"/>
      <w:bookmarkStart w:id="161" w:name="_Toc25886"/>
      <w:bookmarkStart w:id="162" w:name="_Toc14872"/>
      <w:bookmarkStart w:id="163" w:name="_Toc8406"/>
      <w:r>
        <w:rPr>
          <w:rFonts w:hint="eastAsia" w:ascii="宋体" w:hAnsi="宋体" w:cs="宋体"/>
          <w:b w:val="0"/>
          <w:bCs/>
          <w:color w:val="auto"/>
          <w:sz w:val="24"/>
          <w:szCs w:val="24"/>
          <w:highlight w:val="none"/>
          <w:lang w:val="en-US" w:eastAsia="zh-CN"/>
        </w:rPr>
        <w:t>19.2 专业承包人施工平面布置应总体服从并满足总承包对施工现场的总平面统筹管理要求，相关费用</w:t>
      </w:r>
      <w:r>
        <w:rPr>
          <w:rFonts w:hint="eastAsia" w:ascii="宋体" w:hAnsi="宋体" w:eastAsia="宋体" w:cs="宋体"/>
          <w:b w:val="0"/>
          <w:bCs/>
          <w:color w:val="auto"/>
          <w:sz w:val="24"/>
          <w:szCs w:val="24"/>
          <w:highlight w:val="none"/>
          <w:u w:val="none"/>
          <w:lang w:val="en-US" w:eastAsia="zh-CN"/>
        </w:rPr>
        <w:t>在投标报价时综合考虑，已包含在本合同价款中，发包人不再另行计价及支付</w:t>
      </w:r>
      <w:r>
        <w:rPr>
          <w:rFonts w:hint="eastAsia" w:ascii="宋体" w:hAnsi="宋体" w:cs="宋体"/>
          <w:b w:val="0"/>
          <w:bCs/>
          <w:color w:val="auto"/>
          <w:sz w:val="24"/>
          <w:szCs w:val="24"/>
          <w:highlight w:val="none"/>
          <w:lang w:val="en-US" w:eastAsia="zh-CN"/>
        </w:rPr>
        <w:t>。</w:t>
      </w:r>
    </w:p>
    <w:p w14:paraId="7DFD5AE9">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六、合同价款与支付</w:t>
      </w:r>
      <w:bookmarkEnd w:id="159"/>
      <w:bookmarkEnd w:id="160"/>
      <w:bookmarkEnd w:id="161"/>
      <w:bookmarkEnd w:id="162"/>
      <w:bookmarkEnd w:id="163"/>
    </w:p>
    <w:p w14:paraId="7B958744">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64" w:name="_Toc517273222"/>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 xml:space="preserve"> 合同价款与调整</w:t>
      </w:r>
      <w:bookmarkEnd w:id="164"/>
      <w:r>
        <w:rPr>
          <w:rFonts w:hint="eastAsia" w:ascii="宋体" w:hAnsi="宋体" w:cs="宋体"/>
          <w:color w:val="auto"/>
          <w:sz w:val="24"/>
          <w:szCs w:val="24"/>
          <w:highlight w:val="none"/>
        </w:rPr>
        <w:t>：</w:t>
      </w:r>
    </w:p>
    <w:p w14:paraId="327327D3">
      <w:pPr>
        <w:numPr>
          <w:ilvl w:val="-1"/>
          <w:numId w:val="0"/>
        </w:numPr>
        <w:tabs>
          <w:tab w:val="left" w:pos="720"/>
        </w:tabs>
        <w:spacing w:line="360" w:lineRule="auto"/>
        <w:ind w:left="0" w:leftChars="0" w:firstLine="480" w:firstLineChars="200"/>
        <w:rPr>
          <w:rFonts w:hint="eastAsia" w:ascii="宋体" w:hAnsi="宋体" w:cs="宋体"/>
          <w:bCs/>
          <w:color w:val="auto"/>
          <w:sz w:val="24"/>
          <w:highlight w:val="none"/>
        </w:rPr>
      </w:pPr>
      <w:r>
        <w:rPr>
          <w:rFonts w:hint="eastAsia" w:ascii="宋体" w:hAnsi="宋体" w:cs="宋体"/>
          <w:color w:val="auto"/>
          <w:sz w:val="24"/>
          <w:highlight w:val="none"/>
          <w:lang w:val="en-US" w:eastAsia="zh-CN"/>
        </w:rPr>
        <w:t xml:space="preserve">20.2 </w:t>
      </w:r>
      <w:r>
        <w:rPr>
          <w:rFonts w:hint="eastAsia" w:ascii="宋体" w:hAnsi="宋体" w:cs="宋体"/>
          <w:color w:val="auto"/>
          <w:sz w:val="24"/>
          <w:highlight w:val="none"/>
          <w:u w:val="single"/>
        </w:rPr>
        <w:t>合同价款的计价方式</w:t>
      </w:r>
      <w:r>
        <w:rPr>
          <w:rFonts w:hint="eastAsia" w:ascii="宋体" w:hAnsi="宋体" w:cs="宋体"/>
          <w:color w:val="auto"/>
          <w:sz w:val="24"/>
          <w:highlight w:val="none"/>
          <w:u w:val="single"/>
          <w:lang w:val="en-US" w:eastAsia="zh-CN"/>
        </w:rPr>
        <w:t>为</w:t>
      </w:r>
      <w:r>
        <w:rPr>
          <w:rFonts w:hint="eastAsia" w:ascii="宋体" w:hAnsi="宋体" w:cs="宋体"/>
          <w:color w:val="auto"/>
          <w:sz w:val="24"/>
          <w:highlight w:val="none"/>
          <w:u w:val="single"/>
        </w:rPr>
        <w:t>工程量清单综合单价包干及综合合价项目包干</w:t>
      </w:r>
      <w:r>
        <w:rPr>
          <w:rFonts w:hint="eastAsia" w:ascii="宋体" w:hAnsi="宋体" w:cs="宋体"/>
          <w:color w:val="auto"/>
          <w:sz w:val="24"/>
          <w:highlight w:val="none"/>
          <w:u w:val="single"/>
          <w:lang w:eastAsia="zh-CN"/>
        </w:rPr>
        <w:t>，合同价款调整按本合同专用条款</w:t>
      </w:r>
      <w:r>
        <w:rPr>
          <w:rFonts w:hint="eastAsia" w:ascii="宋体" w:hAnsi="宋体" w:cs="宋体"/>
          <w:color w:val="auto"/>
          <w:sz w:val="24"/>
          <w:highlight w:val="none"/>
          <w:u w:val="single"/>
          <w:lang w:val="en-US" w:eastAsia="zh-CN"/>
        </w:rPr>
        <w:t>20.3条及第八条约定执行。</w:t>
      </w:r>
      <w:r>
        <w:rPr>
          <w:rFonts w:hint="eastAsia" w:ascii="宋体" w:hAnsi="宋体" w:cs="宋体"/>
          <w:color w:val="auto"/>
          <w:sz w:val="24"/>
          <w:highlight w:val="none"/>
          <w:lang w:val="en-US" w:eastAsia="zh-CN"/>
        </w:rPr>
        <w:t>合同价款包含了</w:t>
      </w:r>
      <w:r>
        <w:rPr>
          <w:rFonts w:hint="eastAsia" w:ascii="宋体" w:hAnsi="宋体" w:cs="宋体"/>
          <w:color w:val="auto"/>
          <w:sz w:val="24"/>
          <w:highlight w:val="none"/>
        </w:rPr>
        <w:t>为完成本工程所有工作直至通过最后验收所需人工、材料、设备、机械、水电费(含所有调试水电费)、装卸、储运、包装、报建、检测、安装、调试、试验、深化设计和报审、安全质检、通过验收、措施费、文明施工、管理费、利润、税金以及保修费等所有费用及所有风险，未列项目的费用应视为已分摊至以上费用及有标价的工程量清单细目中。</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不能以</w:t>
      </w:r>
      <w:r>
        <w:rPr>
          <w:rFonts w:hint="eastAsia" w:ascii="宋体" w:hAnsi="宋体" w:cs="宋体"/>
          <w:color w:val="auto"/>
          <w:sz w:val="24"/>
          <w:highlight w:val="none"/>
          <w:lang w:val="en-US" w:eastAsia="zh-CN"/>
        </w:rPr>
        <w:t>非发包人原因导致</w:t>
      </w:r>
      <w:r>
        <w:rPr>
          <w:rFonts w:hint="eastAsia" w:ascii="宋体" w:hAnsi="宋体" w:cs="宋体"/>
          <w:color w:val="auto"/>
          <w:sz w:val="24"/>
          <w:highlight w:val="none"/>
        </w:rPr>
        <w:t>施工工艺或施工措施改变或其他任何事项为理由提出增加任何费用。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在满足投标文件中的承诺、验收及</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各项使用功能要求（不能改变投标文件中材料和设备的品牌、型号、规格、容量、数量等）的前提下，满足</w:t>
      </w:r>
      <w:r>
        <w:rPr>
          <w:rFonts w:hint="eastAsia" w:ascii="宋体" w:hAnsi="宋体" w:cs="宋体"/>
          <w:b w:val="0"/>
          <w:bCs/>
          <w:color w:val="auto"/>
          <w:kern w:val="0"/>
          <w:sz w:val="24"/>
          <w:highlight w:val="none"/>
          <w:u w:val="single"/>
        </w:rPr>
        <w:t>建筑环保标准设计达到中国绿色建筑</w:t>
      </w:r>
      <w:r>
        <w:rPr>
          <w:rFonts w:hint="eastAsia" w:ascii="宋体" w:hAnsi="宋体" w:cs="宋体"/>
          <w:b w:val="0"/>
          <w:bCs/>
          <w:color w:val="auto"/>
          <w:kern w:val="0"/>
          <w:sz w:val="24"/>
          <w:highlight w:val="none"/>
          <w:u w:val="single"/>
          <w:lang w:eastAsia="zh-CN"/>
        </w:rPr>
        <w:t>二</w:t>
      </w:r>
      <w:r>
        <w:rPr>
          <w:rFonts w:hint="eastAsia" w:ascii="宋体" w:hAnsi="宋体" w:cs="宋体"/>
          <w:b w:val="0"/>
          <w:bCs/>
          <w:color w:val="auto"/>
          <w:kern w:val="0"/>
          <w:sz w:val="24"/>
          <w:highlight w:val="none"/>
          <w:u w:val="single"/>
        </w:rPr>
        <w:t>星的标准（</w:t>
      </w:r>
      <w:r>
        <w:rPr>
          <w:rFonts w:hint="eastAsia" w:ascii="宋体" w:hAnsi="宋体" w:eastAsia="宋体" w:cs="宋体"/>
          <w:bCs/>
          <w:color w:val="auto"/>
          <w:kern w:val="0"/>
          <w:sz w:val="24"/>
          <w:szCs w:val="24"/>
          <w:highlight w:val="none"/>
          <w:u w:val="single"/>
        </w:rPr>
        <w:t>暂定，以满足最终的规划要求为准</w:t>
      </w:r>
      <w:r>
        <w:rPr>
          <w:rFonts w:hint="eastAsia" w:ascii="宋体" w:hAnsi="宋体" w:cs="宋体"/>
          <w:bCs/>
          <w:color w:val="auto"/>
          <w:kern w:val="0"/>
          <w:sz w:val="24"/>
          <w:szCs w:val="24"/>
          <w:highlight w:val="none"/>
          <w:u w:val="single"/>
          <w:lang w:eastAsia="zh-CN"/>
        </w:rPr>
        <w:t>）</w:t>
      </w:r>
      <w:r>
        <w:rPr>
          <w:rFonts w:hint="eastAsia" w:ascii="宋体" w:hAnsi="宋体" w:cs="宋体"/>
          <w:b w:val="0"/>
          <w:bCs/>
          <w:color w:val="auto"/>
          <w:kern w:val="0"/>
          <w:sz w:val="24"/>
          <w:highlight w:val="none"/>
          <w:u w:val="single"/>
        </w:rPr>
        <w:t>，相关费用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cs="宋体"/>
          <w:bCs/>
          <w:color w:val="auto"/>
          <w:sz w:val="24"/>
          <w:highlight w:val="none"/>
        </w:rPr>
        <w:t>。</w:t>
      </w:r>
    </w:p>
    <w:p w14:paraId="6730E522">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20.3合同价款的调整：</w:t>
      </w:r>
    </w:p>
    <w:p w14:paraId="70510018">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20.3.1</w:t>
      </w:r>
      <w:r>
        <w:rPr>
          <w:rFonts w:hint="eastAsia" w:ascii="宋体" w:hAnsi="宋体" w:cs="宋体"/>
          <w:color w:val="auto"/>
          <w:kern w:val="0"/>
          <w:sz w:val="24"/>
          <w:highlight w:val="none"/>
        </w:rPr>
        <w:t>施工过程中经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盖章书面同意的设计修改和现场签证（由于</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深化设计缺陷造成的除外），</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或者监理工程师依据本合同条件发布的任何变更指令,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应遵照执行，不得以任何理由拒绝，按以下方式计价及结算：</w:t>
      </w:r>
    </w:p>
    <w:p w14:paraId="689979B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20.3.1.1 </w:t>
      </w:r>
      <w:r>
        <w:rPr>
          <w:rFonts w:hint="eastAsia" w:ascii="宋体" w:hAnsi="宋体" w:cs="宋体"/>
          <w:color w:val="auto"/>
          <w:kern w:val="0"/>
          <w:sz w:val="24"/>
          <w:highlight w:val="none"/>
        </w:rPr>
        <w:t>如果</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工程量清单中有相应项目的，按相应项目的综合单价计算；</w:t>
      </w:r>
    </w:p>
    <w:p w14:paraId="36867B0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20.3.1.2 </w:t>
      </w:r>
      <w:r>
        <w:rPr>
          <w:rFonts w:hint="eastAsia" w:ascii="宋体" w:hAnsi="宋体" w:cs="宋体"/>
          <w:color w:val="auto"/>
          <w:kern w:val="0"/>
          <w:sz w:val="24"/>
          <w:highlight w:val="none"/>
        </w:rPr>
        <w:t>如果</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工程量清单中只有类似项目，用清单内的单价换算。换算方法：</w:t>
      </w:r>
    </w:p>
    <w:p w14:paraId="7275C7CD">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只是主要材料发生变更时，主要材料的确价方式按清单外变更项目计价方式中主材价格确定方式及优先次序进行确价，且只调整该材料价差，其它单价组成部分均不予调整。</w:t>
      </w:r>
    </w:p>
    <w:p w14:paraId="6FD7C5A8">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工程量清单中已有类似项目的综合单价，只是个别工作内容增加或调整的，按原单价分析表套取新工作内容，只在类似综合单价基础上调整该新工作内容价差，原管理费、利润保持不变。</w:t>
      </w:r>
      <w:r>
        <w:rPr>
          <w:rFonts w:hint="eastAsia" w:ascii="宋体" w:hAnsi="宋体" w:cs="宋体"/>
          <w:color w:val="auto"/>
          <w:sz w:val="24"/>
          <w:szCs w:val="24"/>
          <w:highlight w:val="none"/>
          <w:lang w:bidi="ar"/>
        </w:rPr>
        <w:t>当合同内类似综合单价项目有两个（含两个）以上时，按主材价格最靠近和就低不就高的原则进行换算。</w:t>
      </w:r>
    </w:p>
    <w:p w14:paraId="78E733C5">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20.3.1.3 </w:t>
      </w:r>
      <w:r>
        <w:rPr>
          <w:rFonts w:hint="eastAsia" w:ascii="宋体" w:hAnsi="宋体" w:cs="宋体"/>
          <w:color w:val="auto"/>
          <w:kern w:val="0"/>
          <w:sz w:val="24"/>
          <w:highlight w:val="none"/>
        </w:rPr>
        <w:t>合同工程量清单中没有对应或类似清单项目时,按以下方</w:t>
      </w:r>
      <w:r>
        <w:rPr>
          <w:rFonts w:hint="eastAsia" w:ascii="宋体" w:hAnsi="宋体" w:cs="宋体"/>
          <w:color w:val="auto"/>
          <w:kern w:val="0"/>
          <w:sz w:val="24"/>
          <w:highlight w:val="none"/>
          <w:lang w:eastAsia="zh-CN"/>
        </w:rPr>
        <w:t>式</w:t>
      </w:r>
      <w:r>
        <w:rPr>
          <w:rFonts w:hint="eastAsia" w:ascii="宋体" w:hAnsi="宋体" w:cs="宋体"/>
          <w:color w:val="auto"/>
          <w:kern w:val="0"/>
          <w:sz w:val="24"/>
          <w:highlight w:val="none"/>
        </w:rPr>
        <w:t>确定新增单价：</w:t>
      </w:r>
    </w:p>
    <w:tbl>
      <w:tblPr>
        <w:tblStyle w:val="40"/>
        <w:tblW w:w="8595" w:type="dxa"/>
        <w:jc w:val="center"/>
        <w:tblLayout w:type="autofit"/>
        <w:tblCellMar>
          <w:top w:w="0" w:type="dxa"/>
          <w:left w:w="108" w:type="dxa"/>
          <w:bottom w:w="0" w:type="dxa"/>
          <w:right w:w="108" w:type="dxa"/>
        </w:tblCellMar>
      </w:tblPr>
      <w:tblGrid>
        <w:gridCol w:w="855"/>
        <w:gridCol w:w="1710"/>
        <w:gridCol w:w="6030"/>
      </w:tblGrid>
      <w:tr w14:paraId="7AAB4CEC">
        <w:tblPrEx>
          <w:tblCellMar>
            <w:top w:w="0" w:type="dxa"/>
            <w:left w:w="108" w:type="dxa"/>
            <w:bottom w:w="0" w:type="dxa"/>
            <w:right w:w="108" w:type="dxa"/>
          </w:tblCellMar>
        </w:tblPrEx>
        <w:trPr>
          <w:trHeight w:val="492" w:hRule="atLeast"/>
          <w:tblHeader/>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0390">
            <w:pPr>
              <w:widowControl/>
              <w:spacing w:line="360" w:lineRule="auto"/>
              <w:ind w:firstLine="0" w:firstLineChars="0"/>
              <w:jc w:val="both"/>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序号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7DAE">
            <w:pPr>
              <w:widowControl/>
              <w:spacing w:line="360" w:lineRule="auto"/>
              <w:ind w:firstLine="440" w:firstLineChars="20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名称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8E05">
            <w:pPr>
              <w:widowControl/>
              <w:spacing w:line="360" w:lineRule="auto"/>
              <w:ind w:firstLine="440" w:firstLineChars="200"/>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计价方式</w:t>
            </w:r>
          </w:p>
        </w:tc>
      </w:tr>
      <w:tr w14:paraId="3518FBA5">
        <w:tblPrEx>
          <w:tblCellMar>
            <w:top w:w="0" w:type="dxa"/>
            <w:left w:w="108" w:type="dxa"/>
            <w:bottom w:w="0" w:type="dxa"/>
            <w:right w:w="108"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15B8">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2503">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人工费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BB49">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人工费按新增或变更工程实际发生当月广州市建设工程造价管理站颁布的相应工程类别的人工调整系数调整。</w:t>
            </w:r>
          </w:p>
        </w:tc>
      </w:tr>
      <w:tr w14:paraId="325D7C7F">
        <w:tblPrEx>
          <w:tblCellMar>
            <w:top w:w="0" w:type="dxa"/>
            <w:left w:w="108" w:type="dxa"/>
            <w:bottom w:w="0" w:type="dxa"/>
            <w:right w:w="108"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A276">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6D6B">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材料费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7FC6">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主材数量按照图示净含量计算(损耗率按定额损耗率计算</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材料损耗包括存储损耗、施工损耗、排版损耗等</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材料价格按照“备注”第(3)条方式确定。</w:t>
            </w:r>
          </w:p>
        </w:tc>
      </w:tr>
      <w:tr w14:paraId="2560D0EF">
        <w:tblPrEx>
          <w:tblCellMar>
            <w:top w:w="0" w:type="dxa"/>
            <w:left w:w="108" w:type="dxa"/>
            <w:bottom w:w="0" w:type="dxa"/>
            <w:right w:w="108" w:type="dxa"/>
          </w:tblCellMar>
        </w:tblPrEx>
        <w:trPr>
          <w:trHeight w:val="1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9574">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CAE6">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机械费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9083">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机具台班含量按“广东省2018定额”；单价按定额中的人工和燃料动力费按当月广州市建设工程造价管理站颁布的人工调整系数和建设工程常用材料综合价格换算；定额中没有列项的机具，由</w:t>
            </w:r>
            <w:r>
              <w:rPr>
                <w:rFonts w:hint="eastAsia" w:ascii="宋体" w:hAnsi="宋体" w:cs="宋体"/>
                <w:color w:val="auto"/>
                <w:kern w:val="0"/>
                <w:sz w:val="22"/>
                <w:szCs w:val="22"/>
                <w:highlight w:val="none"/>
                <w:lang w:eastAsia="zh-CN" w:bidi="ar"/>
              </w:rPr>
              <w:t>专业承包人</w:t>
            </w:r>
            <w:r>
              <w:rPr>
                <w:rFonts w:hint="eastAsia" w:ascii="宋体" w:hAnsi="宋体" w:cs="宋体"/>
                <w:color w:val="auto"/>
                <w:kern w:val="0"/>
                <w:sz w:val="22"/>
                <w:szCs w:val="22"/>
                <w:highlight w:val="none"/>
                <w:lang w:bidi="ar"/>
              </w:rPr>
              <w:t>根据工程实际测定，报发包人审定。</w:t>
            </w:r>
          </w:p>
        </w:tc>
      </w:tr>
      <w:tr w14:paraId="05EC7EA4">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2B2E">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A587">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管理费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D2E2">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按相应定额计算</w:t>
            </w:r>
          </w:p>
        </w:tc>
      </w:tr>
      <w:tr w14:paraId="618F006C">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2F2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F68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利润</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75EE">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按相应定额计算</w:t>
            </w:r>
          </w:p>
        </w:tc>
      </w:tr>
      <w:tr w14:paraId="4F681D6D">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71D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30D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下浮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89BD">
            <w:pPr>
              <w:widowControl/>
              <w:spacing w:line="360" w:lineRule="auto"/>
              <w:ind w:firstLine="440" w:firstLineChars="200"/>
              <w:jc w:val="left"/>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u w:val="single"/>
                <w:lang w:bidi="ar"/>
              </w:rPr>
              <w:t>（1+</w:t>
            </w:r>
            <w:r>
              <w:rPr>
                <w:rFonts w:hint="eastAsia" w:ascii="宋体" w:hAnsi="宋体" w:cs="宋体"/>
                <w:color w:val="auto"/>
                <w:kern w:val="0"/>
                <w:sz w:val="22"/>
                <w:szCs w:val="22"/>
                <w:highlight w:val="none"/>
                <w:u w:val="single"/>
                <w:lang w:val="en-US" w:eastAsia="zh-CN" w:bidi="ar"/>
              </w:rPr>
              <w:t>2+3+4+</w:t>
            </w:r>
            <w:r>
              <w:rPr>
                <w:rFonts w:hint="eastAsia" w:ascii="宋体" w:hAnsi="宋体" w:cs="宋体"/>
                <w:color w:val="auto"/>
                <w:kern w:val="0"/>
                <w:sz w:val="22"/>
                <w:szCs w:val="22"/>
                <w:highlight w:val="none"/>
                <w:u w:val="single"/>
                <w:lang w:bidi="ar"/>
              </w:rPr>
              <w:t>5）×（</w:t>
            </w:r>
            <w:r>
              <w:rPr>
                <w:rFonts w:hint="eastAsia" w:ascii="宋体" w:hAnsi="宋体" w:cs="宋体"/>
                <w:color w:val="auto"/>
                <w:kern w:val="0"/>
                <w:sz w:val="22"/>
                <w:szCs w:val="22"/>
                <w:highlight w:val="none"/>
                <w:u w:val="single"/>
                <w:lang w:eastAsia="zh-CN" w:bidi="ar"/>
              </w:rPr>
              <w:t xml:space="preserve"> </w:t>
            </w:r>
            <w:r>
              <w:rPr>
                <w:rFonts w:hint="eastAsia" w:ascii="宋体" w:hAnsi="宋体" w:cs="宋体"/>
                <w:color w:val="auto"/>
                <w:kern w:val="0"/>
                <w:sz w:val="22"/>
                <w:szCs w:val="22"/>
                <w:highlight w:val="none"/>
                <w:u w:val="single"/>
                <w:lang w:val="en-US" w:eastAsia="zh-CN" w:bidi="ar"/>
              </w:rPr>
              <w:t xml:space="preserve">  </w:t>
            </w:r>
            <w:r>
              <w:rPr>
                <w:rFonts w:hint="eastAsia" w:ascii="宋体" w:hAnsi="宋体" w:cs="宋体"/>
                <w:color w:val="auto"/>
                <w:kern w:val="0"/>
                <w:sz w:val="22"/>
                <w:szCs w:val="22"/>
                <w:highlight w:val="none"/>
                <w:u w:val="single"/>
                <w:lang w:bidi="ar"/>
              </w:rPr>
              <w:t>%）</w:t>
            </w:r>
            <w:r>
              <w:rPr>
                <w:rFonts w:hint="eastAsia" w:ascii="宋体" w:hAnsi="宋体" w:cs="宋体"/>
                <w:color w:val="auto"/>
                <w:kern w:val="0"/>
                <w:sz w:val="22"/>
                <w:szCs w:val="22"/>
                <w:highlight w:val="none"/>
                <w:u w:val="single"/>
                <w:lang w:val="en-US" w:eastAsia="zh-CN" w:bidi="ar"/>
              </w:rPr>
              <w:t>（</w:t>
            </w:r>
            <w:r>
              <w:rPr>
                <w:rFonts w:hint="eastAsia" w:ascii="宋体" w:hAnsi="宋体" w:cs="宋体"/>
                <w:color w:val="auto"/>
                <w:kern w:val="0"/>
                <w:sz w:val="22"/>
                <w:szCs w:val="22"/>
                <w:highlight w:val="none"/>
                <w:u w:val="single"/>
              </w:rPr>
              <w:t>中标下浮率</w:t>
            </w:r>
            <w:r>
              <w:rPr>
                <w:rFonts w:hint="eastAsia" w:ascii="宋体" w:hAnsi="宋体" w:cs="宋体"/>
                <w:color w:val="auto"/>
                <w:kern w:val="0"/>
                <w:sz w:val="22"/>
                <w:szCs w:val="22"/>
                <w:highlight w:val="none"/>
                <w:u w:val="single"/>
                <w:lang w:eastAsia="zh-CN"/>
              </w:rPr>
              <w:t>为</w:t>
            </w:r>
            <w:r>
              <w:rPr>
                <w:rFonts w:hint="eastAsia" w:ascii="宋体" w:hAnsi="宋体" w:cs="宋体"/>
                <w:color w:val="auto"/>
                <w:kern w:val="0"/>
                <w:sz w:val="22"/>
                <w:szCs w:val="22"/>
                <w:highlight w:val="none"/>
                <w:u w:val="single"/>
                <w:lang w:eastAsia="zh-CN" w:bidi="ar"/>
              </w:rPr>
              <w:t xml:space="preserve"> </w:t>
            </w:r>
            <w:r>
              <w:rPr>
                <w:rFonts w:hint="eastAsia" w:ascii="宋体" w:hAnsi="宋体" w:cs="宋体"/>
                <w:color w:val="auto"/>
                <w:kern w:val="0"/>
                <w:sz w:val="22"/>
                <w:szCs w:val="22"/>
                <w:highlight w:val="none"/>
                <w:u w:val="single"/>
                <w:lang w:val="en-US" w:eastAsia="zh-CN" w:bidi="ar"/>
              </w:rPr>
              <w:t xml:space="preserve">   </w:t>
            </w:r>
            <w:r>
              <w:rPr>
                <w:rFonts w:hint="eastAsia" w:ascii="宋体" w:hAnsi="宋体" w:cs="宋体"/>
                <w:color w:val="auto"/>
                <w:kern w:val="0"/>
                <w:sz w:val="22"/>
                <w:szCs w:val="22"/>
                <w:highlight w:val="none"/>
                <w:u w:val="single"/>
                <w:lang w:bidi="ar"/>
              </w:rPr>
              <w:t>%</w:t>
            </w:r>
            <w:r>
              <w:rPr>
                <w:rFonts w:hint="eastAsia" w:ascii="宋体" w:hAnsi="宋体" w:cs="宋体"/>
                <w:color w:val="auto"/>
                <w:kern w:val="0"/>
                <w:sz w:val="22"/>
                <w:szCs w:val="22"/>
                <w:highlight w:val="none"/>
                <w:u w:val="single"/>
                <w:lang w:eastAsia="zh-CN" w:bidi="ar"/>
              </w:rPr>
              <w:t>）</w:t>
            </w:r>
          </w:p>
        </w:tc>
      </w:tr>
      <w:tr w14:paraId="5429601C">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0D2D">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08A2">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综合单价</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5B76">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w:t>
            </w:r>
            <w:r>
              <w:rPr>
                <w:rFonts w:hint="eastAsia" w:ascii="宋体" w:hAnsi="宋体" w:cs="宋体"/>
                <w:color w:val="auto"/>
                <w:kern w:val="0"/>
                <w:sz w:val="22"/>
                <w:szCs w:val="22"/>
                <w:highlight w:val="none"/>
                <w:lang w:val="en-US" w:eastAsia="zh-CN" w:bidi="ar"/>
              </w:rPr>
              <w:t>2+3+4+5-</w:t>
            </w:r>
            <w:r>
              <w:rPr>
                <w:rFonts w:hint="eastAsia" w:ascii="宋体" w:hAnsi="宋体" w:cs="宋体"/>
                <w:color w:val="auto"/>
                <w:kern w:val="0"/>
                <w:sz w:val="22"/>
                <w:szCs w:val="22"/>
                <w:highlight w:val="none"/>
                <w:lang w:bidi="ar"/>
              </w:rPr>
              <w:t>6）</w:t>
            </w:r>
          </w:p>
        </w:tc>
      </w:tr>
    </w:tbl>
    <w:p w14:paraId="18DF0A7D">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备注：</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上表中的“定额”是指《广东省房屋建筑与装饰工程综合定额（2018）》、《广东省通用安装工程综合定额（2018）》、《广东省市政工程综合定额（2018）》及施工期间施行的广东其它专业定额；</w:t>
      </w:r>
    </w:p>
    <w:p w14:paraId="130BB7EE">
      <w:pPr>
        <w:numPr>
          <w:ilvl w:val="-1"/>
          <w:numId w:val="0"/>
        </w:num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中标下浮率=[1-（投标报价-不可竞争费用）÷（招标控制价-不可竞争费用）]×100%，</w:t>
      </w:r>
    </w:p>
    <w:p w14:paraId="6DCBD75E">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其中不可竞争费用是指按有关规定及招标文件约定不参与投标竞争的费用（暂列金额，绿色施工安全防护措施费）；</w:t>
      </w:r>
      <w:r>
        <w:rPr>
          <w:rFonts w:hint="eastAsia" w:ascii="宋体" w:hAnsi="宋体" w:cs="宋体"/>
          <w:color w:val="auto"/>
          <w:kern w:val="0"/>
          <w:sz w:val="24"/>
          <w:highlight w:val="none"/>
          <w:u w:val="single"/>
        </w:rPr>
        <w:t>本合同中标下浮率为：      %。</w:t>
      </w:r>
    </w:p>
    <w:p w14:paraId="1CD113E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材料价格按下述变更工程和新增工程材料价格确定</w:t>
      </w:r>
      <w:r>
        <w:rPr>
          <w:rFonts w:hint="eastAsia" w:ascii="宋体" w:hAnsi="宋体" w:cs="宋体"/>
          <w:color w:val="auto"/>
          <w:kern w:val="0"/>
          <w:sz w:val="24"/>
          <w:highlight w:val="none"/>
          <w:lang w:val="en-US" w:eastAsia="zh-CN"/>
        </w:rPr>
        <w:t>方式</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按以下</w:t>
      </w:r>
      <w:r>
        <w:rPr>
          <w:rFonts w:hint="eastAsia" w:ascii="宋体" w:hAnsi="宋体" w:cs="宋体"/>
          <w:color w:val="auto"/>
          <w:kern w:val="0"/>
          <w:sz w:val="24"/>
          <w:highlight w:val="none"/>
        </w:rPr>
        <w:t>优先次序</w:t>
      </w:r>
      <w:r>
        <w:rPr>
          <w:rFonts w:hint="eastAsia" w:ascii="宋体" w:hAnsi="宋体" w:cs="宋体"/>
          <w:color w:val="auto"/>
          <w:kern w:val="0"/>
          <w:sz w:val="24"/>
          <w:highlight w:val="none"/>
          <w:lang w:val="en-US" w:eastAsia="zh-CN"/>
        </w:rPr>
        <w:t>确定</w:t>
      </w:r>
      <w:r>
        <w:rPr>
          <w:rFonts w:hint="eastAsia" w:ascii="宋体" w:hAnsi="宋体" w:cs="宋体"/>
          <w:color w:val="auto"/>
          <w:kern w:val="0"/>
          <w:sz w:val="24"/>
          <w:highlight w:val="none"/>
        </w:rPr>
        <w:t>：</w:t>
      </w:r>
    </w:p>
    <w:p w14:paraId="352B9AC7">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①</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val="en-US" w:eastAsia="zh-CN" w:bidi="ar"/>
        </w:rPr>
        <w:t>合同</w:t>
      </w:r>
      <w:r>
        <w:rPr>
          <w:rFonts w:hint="eastAsia" w:ascii="宋体" w:hAnsi="宋体" w:cs="宋体"/>
          <w:color w:val="auto"/>
          <w:sz w:val="24"/>
          <w:szCs w:val="24"/>
          <w:highlight w:val="none"/>
          <w:lang w:bidi="ar"/>
        </w:rPr>
        <w:t>工程量清单中已有适用且合理的材料单价，则按已有的材料单价执行；若工程量报价清单中已有的材料单价高出招标当期广州市建设工程造价管理站发布的相应月份建设工程价格信息及有关计价办法所附《广州地区建设工程常用材料税前综合价格》（以下简称“《综合价格》”）中相应材料综合价格的30%时，则按《综合价格》中相应材料综合价格执行；若工程量报价清单中已有的材料单价在招标当期《综合价格》中没有但又严重偏离市场价格时，则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结合招标当期广州市工程造价行业协会发布的《广州地区建设工程材料（设备）厂商价格信息》的税前材料价格（以下简称“《厂商价格信息》”）及合理的市场价格协商确定；若工程量报价清单中已有的材料单价在招标当期《综合价格》和《厂商价格信息》中均没有但又严重偏离市场价格时，则按合理的市场价格执行。工程量报价清单中已有的材料单价是否严重偏离市场价格由监理单位提供相应支持材料加以界定，合理的市场价格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承包人协商确定。</w:t>
      </w:r>
    </w:p>
    <w:p w14:paraId="6BA56A82">
      <w:pPr>
        <w:adjustRightInd w:val="0"/>
        <w:snapToGrid w:val="0"/>
        <w:spacing w:line="360" w:lineRule="auto"/>
        <w:ind w:right="11" w:firstLine="480" w:firstLineChars="200"/>
        <w:outlineLvl w:val="5"/>
        <w:rPr>
          <w:rFonts w:hint="eastAsia" w:ascii="宋体" w:hAnsi="宋体" w:cs="宋体"/>
          <w:color w:val="auto"/>
          <w:sz w:val="24"/>
          <w:szCs w:val="24"/>
          <w:highlight w:val="none"/>
          <w:lang w:bidi="ar"/>
        </w:rPr>
      </w:pPr>
      <w:r>
        <w:rPr>
          <w:rFonts w:hint="eastAsia" w:ascii="宋体" w:hAnsi="宋体" w:eastAsia="宋体" w:cs="宋体"/>
          <w:color w:val="auto"/>
          <w:sz w:val="24"/>
          <w:szCs w:val="24"/>
          <w:highlight w:val="none"/>
          <w:lang w:bidi="ar"/>
        </w:rPr>
        <w:t>②</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val="en-US" w:eastAsia="zh-CN" w:bidi="ar"/>
        </w:rPr>
        <w:t>合同</w:t>
      </w:r>
      <w:r>
        <w:rPr>
          <w:rFonts w:hint="eastAsia" w:ascii="宋体" w:hAnsi="宋体" w:cs="宋体"/>
          <w:color w:val="auto"/>
          <w:sz w:val="24"/>
          <w:szCs w:val="24"/>
          <w:highlight w:val="none"/>
          <w:lang w:bidi="ar"/>
        </w:rPr>
        <w:t>工程量清单中没有适用的但属于招标当期《综合价格》范围的，则直接采用相应材料综合价格。《综合价格》按上、下半月或区间价发布的，取当期上、下半月或区间价的平均值计算。</w:t>
      </w:r>
    </w:p>
    <w:p w14:paraId="30050134">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③</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若</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没有适用的材料单价，且《综合价格》中也没有，但《厂商价格信息》中有类似（当双方对类似一词的理解不同时，由发包人按有关规定和本工程实际情况确定，下同）材料价格的，则结合工程量清单计价补充规定按</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的类似材料单价相对于招标当期《厂商价格信息》中相应材料价格的下浮率（此处下浮率=（1－工程量报价清单中的类似材料单价/招标当期《厂商价格信息》中相应材料价格）×100％。当下浮率≤0，则按0计取，下同）计算，即新增材料价格=（1-下浮率）×招标当期《厂商价格信息》中相应材料（即新增主材）的价格。</w:t>
      </w:r>
    </w:p>
    <w:p w14:paraId="3661BC99">
      <w:pPr>
        <w:adjustRightInd w:val="0"/>
        <w:snapToGrid w:val="0"/>
        <w:spacing w:line="360" w:lineRule="auto"/>
        <w:ind w:right="11" w:firstLine="480" w:firstLineChars="200"/>
        <w:outlineLvl w:val="5"/>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bidi="ar"/>
        </w:rPr>
        <w:t>a.类似材料价格按以下顺序确定，且若《厂商价格信息》中的材料价有区间值的，取平均值计算：有招标推荐品牌的，按对应推荐品牌表由下往上选5家以内（含5家）对应厂商价格的平均值计算类似材料价格；没有招标推荐品牌，但看样定板有选定品牌且有对应厂商价格的，按照选定品牌对应的厂商价格计算类似材料价格；</w:t>
      </w:r>
    </w:p>
    <w:p w14:paraId="24554F7B">
      <w:pPr>
        <w:adjustRightInd w:val="0"/>
        <w:snapToGrid w:val="0"/>
        <w:spacing w:line="360" w:lineRule="auto"/>
        <w:ind w:right="11" w:firstLine="480" w:firstLineChars="200"/>
        <w:outlineLvl w:val="5"/>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eastAsia="zh-CN" w:bidi="ar"/>
        </w:rPr>
        <w:t>b</w:t>
      </w:r>
      <w:r>
        <w:rPr>
          <w:rFonts w:hint="eastAsia" w:ascii="宋体" w:hAnsi="宋体" w:cs="宋体"/>
          <w:color w:val="auto"/>
          <w:sz w:val="24"/>
          <w:szCs w:val="24"/>
          <w:highlight w:val="none"/>
          <w:u w:val="none"/>
          <w:lang w:val="en-US" w:eastAsia="zh-CN" w:bidi="ar"/>
        </w:rPr>
        <w:t>.</w:t>
      </w:r>
      <w:r>
        <w:rPr>
          <w:rFonts w:hint="eastAsia" w:ascii="宋体" w:hAnsi="宋体" w:cs="宋体"/>
          <w:color w:val="auto"/>
          <w:sz w:val="24"/>
          <w:szCs w:val="24"/>
          <w:highlight w:val="none"/>
          <w:u w:val="none"/>
          <w:lang w:bidi="ar"/>
        </w:rPr>
        <w:t>若招标当期《厂商价格信息》中相应材料（即新增主材）价有区间值的，取低值计算；选用品牌与使用品牌不一致时，按低值取定。</w:t>
      </w:r>
    </w:p>
    <w:p w14:paraId="6E813C75">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④</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若</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没有适用的材料单价且无类似材料单价的，招标当期《综合价格》中也没有相应的材料综合价格，则按招标当期《厂商价格信息》中所有品牌中相应材料的最低价下浮5%以上并结合合理的市场价格取定。若《厂商价格信息》中的材料价有区间值的，取低值。</w:t>
      </w:r>
    </w:p>
    <w:p w14:paraId="6A4316F2">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仿宋" w:hAnsi="仿宋" w:eastAsia="仿宋" w:cs="仿宋"/>
          <w:color w:val="auto"/>
          <w:sz w:val="24"/>
          <w:szCs w:val="24"/>
          <w:highlight w:val="none"/>
          <w:lang w:bidi="ar"/>
        </w:rPr>
        <w:t>⑤</w:t>
      </w:r>
      <w:r>
        <w:rPr>
          <w:rFonts w:hint="eastAsia" w:ascii="仿宋" w:hAnsi="仿宋" w:eastAsia="仿宋" w:cs="仿宋"/>
          <w:color w:val="auto"/>
          <w:sz w:val="24"/>
          <w:szCs w:val="24"/>
          <w:highlight w:val="none"/>
          <w:lang w:val="en-US" w:eastAsia="zh-CN" w:bidi="ar"/>
        </w:rPr>
        <w:t xml:space="preserve"> </w:t>
      </w:r>
      <w:r>
        <w:rPr>
          <w:rFonts w:hint="eastAsia" w:ascii="宋体" w:hAnsi="宋体" w:cs="宋体"/>
          <w:color w:val="auto"/>
          <w:sz w:val="24"/>
          <w:szCs w:val="24"/>
          <w:highlight w:val="none"/>
          <w:lang w:bidi="ar"/>
        </w:rPr>
        <w:t>招标当期《综合价格》和《厂商价格信息》中均没有相应的价格的，由发包人与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承包人根据合理的市场价格水平协商确定。</w:t>
      </w:r>
    </w:p>
    <w:p w14:paraId="0B0A04F6">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仿宋" w:hAnsi="仿宋" w:eastAsia="仿宋" w:cs="仿宋"/>
          <w:color w:val="auto"/>
          <w:sz w:val="24"/>
          <w:szCs w:val="24"/>
          <w:highlight w:val="none"/>
          <w:lang w:bidi="ar"/>
        </w:rPr>
        <w:t>⑥</w:t>
      </w:r>
      <w:r>
        <w:rPr>
          <w:rFonts w:hint="eastAsia" w:ascii="仿宋" w:hAnsi="仿宋" w:eastAsia="仿宋" w:cs="仿宋"/>
          <w:color w:val="auto"/>
          <w:sz w:val="24"/>
          <w:szCs w:val="24"/>
          <w:highlight w:val="none"/>
          <w:lang w:val="en-US" w:eastAsia="zh-CN" w:bidi="ar"/>
        </w:rPr>
        <w:t xml:space="preserve"> </w:t>
      </w:r>
      <w:r>
        <w:rPr>
          <w:rFonts w:hint="eastAsia" w:ascii="宋体" w:hAnsi="宋体" w:cs="宋体"/>
          <w:color w:val="auto"/>
          <w:sz w:val="24"/>
          <w:szCs w:val="24"/>
          <w:highlight w:val="none"/>
          <w:lang w:bidi="ar"/>
        </w:rPr>
        <w:t>无论是</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工程量清单中已有适用的材料单价，或按招标当期《综合价格》或《厂商价格信息》确定的材料单价，或由发包人与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协商确定的材料单价，均须按由发包人对材料看样定板（特别是主材设备可能影响装饰、装修或景观效果的）后才能确定材料单价。如需定价的则看样定板、材料设备定价与相应的设计变更确立应同时进行。</w:t>
      </w:r>
    </w:p>
    <w:p w14:paraId="12B24AA4">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20.3.2</w:t>
      </w:r>
      <w:r>
        <w:rPr>
          <w:rFonts w:hint="eastAsia" w:ascii="宋体" w:hAnsi="宋体" w:cs="宋体"/>
          <w:color w:val="auto"/>
          <w:kern w:val="2"/>
          <w:sz w:val="24"/>
          <w:highlight w:val="none"/>
          <w:u w:val="single"/>
          <w:lang w:val="en-US" w:eastAsia="zh-CN" w:bidi="ar"/>
        </w:rPr>
        <w:t xml:space="preserve"> </w:t>
      </w:r>
      <w:r>
        <w:rPr>
          <w:rFonts w:hint="eastAsia" w:ascii="宋体" w:hAnsi="宋体" w:cs="宋体"/>
          <w:snapToGrid/>
          <w:color w:val="auto"/>
          <w:sz w:val="24"/>
          <w:highlight w:val="none"/>
          <w:u w:val="single"/>
          <w:lang w:bidi="ar"/>
        </w:rPr>
        <w:t xml:space="preserve">☑ </w:t>
      </w:r>
      <w:r>
        <w:rPr>
          <w:rFonts w:hint="eastAsia" w:ascii="宋体" w:hAnsi="宋体" w:cs="宋体"/>
          <w:color w:val="auto"/>
          <w:kern w:val="2"/>
          <w:sz w:val="24"/>
          <w:highlight w:val="none"/>
          <w:u w:val="single"/>
          <w:lang w:bidi="ar"/>
        </w:rPr>
        <w:t xml:space="preserve">人工费 </w:t>
      </w:r>
      <w:r>
        <w:rPr>
          <w:rFonts w:hint="eastAsia" w:ascii="宋体" w:hAnsi="宋体" w:cs="宋体"/>
          <w:snapToGrid/>
          <w:color w:val="auto"/>
          <w:sz w:val="24"/>
          <w:highlight w:val="none"/>
          <w:u w:val="single"/>
          <w:lang w:bidi="ar"/>
        </w:rPr>
        <w:t xml:space="preserve">☑ </w:t>
      </w:r>
      <w:r>
        <w:rPr>
          <w:rFonts w:hint="eastAsia" w:ascii="宋体" w:hAnsi="宋体" w:cs="宋体"/>
          <w:color w:val="auto"/>
          <w:kern w:val="2"/>
          <w:sz w:val="24"/>
          <w:highlight w:val="none"/>
          <w:u w:val="single"/>
          <w:lang w:bidi="ar"/>
        </w:rPr>
        <w:t>及材料价差的调整和结算方式</w:t>
      </w:r>
      <w:r>
        <w:rPr>
          <w:rFonts w:hint="eastAsia" w:ascii="宋体" w:hAnsi="宋体" w:cs="宋体"/>
          <w:color w:val="auto"/>
          <w:kern w:val="2"/>
          <w:sz w:val="24"/>
          <w:highlight w:val="none"/>
          <w:u w:val="single"/>
          <w:lang w:val="en-US" w:eastAsia="zh-CN" w:bidi="ar"/>
        </w:rPr>
        <w:t>：</w:t>
      </w:r>
    </w:p>
    <w:p w14:paraId="1DEA451D">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根据</w:t>
      </w:r>
      <w:r>
        <w:rPr>
          <w:rFonts w:hint="eastAsia" w:ascii="宋体" w:hAnsi="宋体" w:cs="宋体"/>
          <w:color w:val="auto"/>
          <w:sz w:val="24"/>
          <w:szCs w:val="24"/>
          <w:highlight w:val="none"/>
          <w:u w:val="single"/>
          <w:lang w:bidi="ar"/>
        </w:rPr>
        <w:t>《中华人民共和国民法典》《建筑工程施工发包与承包计价管理办法》（住房城乡建设部令第16号）、《广东省建设工程造价管理规定》（粤府令第205号）、《广东省住房和城乡建设厅关于加强建筑工程材料价格风险管控的指导意见》（粤建市函〔2018〕2058号）</w:t>
      </w:r>
      <w:r>
        <w:rPr>
          <w:rFonts w:hint="eastAsia" w:ascii="宋体" w:hAnsi="宋体" w:cs="宋体"/>
          <w:color w:val="auto"/>
          <w:sz w:val="24"/>
          <w:szCs w:val="24"/>
          <w:highlight w:val="none"/>
          <w:lang w:bidi="ar"/>
        </w:rPr>
        <w:t>及有关法律、法规，按照承发包双方合理分担价格风险的原则，约定如下：</w:t>
      </w:r>
    </w:p>
    <w:p w14:paraId="6ADCF3E7">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bidi="ar"/>
        </w:rPr>
        <w:t>除</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 xml:space="preserve">人工费及 </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钢筋、合同规定可以调差的钢结构主要型钢构件、</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电线电缆、</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混凝土、</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砂浆、</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砌体、</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中砂、</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碎石、</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石屑、</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管桩、</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玻璃、</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水泥、</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bidi="ar"/>
        </w:rPr>
        <w:t>直线段母线槽、</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沥青混凝土、</w:t>
      </w:r>
      <w:r>
        <w:rPr>
          <w:rFonts w:ascii="宋体" w:hAnsi="宋体" w:cs="宋体"/>
          <w:bCs/>
          <w:snapToGrid w:val="0"/>
          <w:color w:val="auto"/>
          <w:kern w:val="0"/>
          <w:sz w:val="24"/>
          <w:szCs w:val="24"/>
          <w:highlight w:val="none"/>
        </w:rPr>
        <w:t>☒</w:t>
      </w:r>
      <w:r>
        <w:rPr>
          <w:rFonts w:hint="eastAsia" w:ascii="宋体" w:hAnsi="宋体" w:cs="宋体"/>
          <w:color w:val="auto"/>
          <w:sz w:val="24"/>
          <w:szCs w:val="24"/>
          <w:highlight w:val="none"/>
          <w:u w:val="single"/>
          <w:lang w:bidi="ar"/>
        </w:rPr>
        <w:t>铝合金型材、</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装配式构件</w:t>
      </w:r>
      <w:r>
        <w:rPr>
          <w:rFonts w:hint="eastAsia" w:ascii="宋体" w:hAnsi="宋体" w:cs="宋体"/>
          <w:color w:val="auto"/>
          <w:sz w:val="24"/>
          <w:szCs w:val="24"/>
          <w:highlight w:val="none"/>
          <w:u w:val="single"/>
          <w:lang w:bidi="ar"/>
        </w:rPr>
        <w:t>材料费价差外，其他材料设备的价差均不予调整。</w:t>
      </w:r>
      <w:r>
        <w:rPr>
          <w:rFonts w:hint="eastAsia" w:ascii="宋体" w:hAnsi="宋体" w:cs="宋体"/>
          <w:color w:val="auto"/>
          <w:sz w:val="24"/>
          <w:szCs w:val="24"/>
          <w:highlight w:val="none"/>
          <w:lang w:bidi="ar"/>
        </w:rPr>
        <w:t>调整、计量支付和结算原则如下:</w:t>
      </w:r>
    </w:p>
    <w:p w14:paraId="7E83C08F">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snapToGrid w:val="0"/>
          <w:color w:val="auto"/>
          <w:sz w:val="24"/>
          <w:szCs w:val="24"/>
          <w:highlight w:val="none"/>
        </w:rPr>
        <w:t>☑</w:t>
      </w:r>
      <w:r>
        <w:rPr>
          <w:rFonts w:hint="eastAsia" w:ascii="宋体" w:hAnsi="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①</w:t>
      </w:r>
      <w:r>
        <w:rPr>
          <w:rFonts w:hint="eastAsia" w:ascii="宋体" w:hAnsi="宋体" w:cs="宋体"/>
          <w:color w:val="auto"/>
          <w:sz w:val="24"/>
          <w:szCs w:val="24"/>
          <w:highlight w:val="none"/>
          <w:lang w:bidi="ar"/>
        </w:rPr>
        <w:t>人工费的调整和结算方式：</w:t>
      </w:r>
    </w:p>
    <w:p w14:paraId="3F5FD85A">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若计量当期人工价格指数（以广州市建设工程造价管理站发布的相应月份建设工程价格信息及有关计价办法中的人工价格指数为准，下同）与按招标当期人工价格指数相比超过5%的，则根据广州市建设工程造价管理站发布的人工价格指数调整超过5%以外的部分{例如：招标当期指数是108.76，计量当期指数是115，相比为105.74%，超过5.74%，只调0.74%[计算公式为</w:t>
      </w:r>
      <w:r>
        <w:rPr>
          <w:rFonts w:hint="eastAsia" w:ascii="宋体" w:hAnsi="宋体" w:cs="宋体"/>
          <w:color w:val="auto"/>
          <w:spacing w:val="-23"/>
          <w:sz w:val="24"/>
          <w:szCs w:val="24"/>
          <w:highlight w:val="none"/>
          <w:lang w:bidi="ar"/>
        </w:rPr>
        <w:t>(115/108.76)-1-5%=0.74%]}，</w:t>
      </w:r>
      <w:r>
        <w:rPr>
          <w:rFonts w:hint="eastAsia" w:ascii="宋体" w:hAnsi="宋体" w:cs="宋体"/>
          <w:color w:val="auto"/>
          <w:spacing w:val="0"/>
          <w:sz w:val="24"/>
          <w:szCs w:val="24"/>
          <w:highlight w:val="none"/>
          <w:lang w:bidi="ar"/>
        </w:rPr>
        <w:t>调整和结算公式如下：</w:t>
      </w:r>
    </w:p>
    <w:p w14:paraId="06ABD35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a</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涨幅超过5%时：</w:t>
      </w:r>
    </w:p>
    <w:p w14:paraId="5B567572">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计量当期人工费调增价款=（计量当期人工价格指数/招标当期人工价格指数-1-5%）×（</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承包人投标分部分项工程人工费总额÷中标价中的分部分项工程量清单计价汇总合计）×当期各月发包人已确认分部分项工程进度款之和。</w:t>
      </w:r>
    </w:p>
    <w:p w14:paraId="732A89D1">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b</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跌幅超过5%时：</w:t>
      </w:r>
    </w:p>
    <w:p w14:paraId="3887675C">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计量当期人工费调减价款=（1-计量当期人工价格指数/招标当期人工价格指数-5%）×（</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承包人投标分部分项工程人工费总额÷中标价中的分部分项工程量清单计价汇总合计）×当期各月发包人已确认分部分项工程进度款之和。</w:t>
      </w:r>
    </w:p>
    <w:p w14:paraId="7724F86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c</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人工费结算增减额=施工期（自开工之日起至完工之日止）每期人工费调整价款之和+人工价格指数浮动调整系数×（</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有权结算终审部门审定结算价中的分部分项工程费-累计发包人已确认分部分项工程进度款），其中人工价格指数浮动调整系数在施工期每期人工价格指数浮动调整系数中按有利于发包人的原则取定。税金另行计列。</w:t>
      </w:r>
    </w:p>
    <w:p w14:paraId="7C91FD28">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d</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计量当期人工费达到上述调整条件时，由</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承包人按合同约定原则申报，经发包人审定后纳入下月进度款支付。</w:t>
      </w:r>
    </w:p>
    <w:p w14:paraId="67F6A4F3">
      <w:pPr>
        <w:adjustRightInd w:val="0"/>
        <w:snapToGrid w:val="0"/>
        <w:spacing w:line="360" w:lineRule="auto"/>
        <w:ind w:right="0"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e</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措施项目、其他项目不参与人工费的调整。</w:t>
      </w:r>
    </w:p>
    <w:p w14:paraId="5F009209">
      <w:pPr>
        <w:adjustRightInd w:val="0"/>
        <w:snapToGrid w:val="0"/>
        <w:spacing w:line="360" w:lineRule="auto"/>
        <w:ind w:right="11" w:firstLine="480" w:firstLineChars="200"/>
        <w:outlineLvl w:val="5"/>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 xml:space="preserve">☑ </w:t>
      </w:r>
      <w:r>
        <w:rPr>
          <w:rFonts w:hint="eastAsia" w:ascii="宋体" w:hAnsi="宋体" w:eastAsia="宋体" w:cs="宋体"/>
          <w:color w:val="auto"/>
          <w:sz w:val="24"/>
          <w:szCs w:val="24"/>
          <w:highlight w:val="none"/>
          <w:lang w:bidi="ar"/>
        </w:rPr>
        <w:t>②</w:t>
      </w:r>
      <w:r>
        <w:rPr>
          <w:rFonts w:hint="eastAsia" w:ascii="宋体" w:hAnsi="宋体" w:cs="宋体"/>
          <w:color w:val="auto"/>
          <w:kern w:val="0"/>
          <w:sz w:val="24"/>
          <w:szCs w:val="24"/>
          <w:highlight w:val="none"/>
          <w:lang w:bidi="ar"/>
        </w:rPr>
        <w:t>钢筋</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材料费的调整和结算方式</w:t>
      </w:r>
    </w:p>
    <w:p w14:paraId="0E79E32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若计量当期钢筋、型钢材料基准单价（Ⅰ级钢筋基准单价为广州市建设工程造价管理站发布的</w:t>
      </w:r>
      <w:r>
        <w:rPr>
          <w:rFonts w:hint="eastAsia" w:ascii="宋体" w:hAnsi="宋体" w:cs="宋体"/>
          <w:color w:val="auto"/>
          <w:sz w:val="24"/>
          <w:szCs w:val="24"/>
          <w:highlight w:val="none"/>
          <w:lang w:bidi="ar"/>
        </w:rPr>
        <w:t>相应月份建设工程价格信息及有关计价办法</w:t>
      </w:r>
      <w:r>
        <w:rPr>
          <w:rFonts w:hint="eastAsia" w:ascii="宋体" w:hAnsi="宋体" w:cs="宋体"/>
          <w:color w:val="auto"/>
          <w:kern w:val="0"/>
          <w:sz w:val="24"/>
          <w:szCs w:val="24"/>
          <w:highlight w:val="none"/>
          <w:lang w:bidi="ar"/>
        </w:rPr>
        <w:t>所附《综合价格》钢筋综合价中圆钢Φ10内和Φ10外对应单价的平均值，Ⅱ级、III级钢筋基准单价为《综合价格》钢筋综合价中螺纹钢Φ10外和Φ12--25对应单价的平均值，型钢基准单价为《综合价格》中“＃18--24槽钢”的综合价格，下同）与招标当期对应钢筋、型钢基准单价对比涨跌幅度超过5%的，则调整超过5%以外的部分（如：超过6%，只调1%），调整和结算公式如下：</w:t>
      </w:r>
    </w:p>
    <w:p w14:paraId="5EED5FF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a.</w:t>
      </w:r>
      <w:r>
        <w:rPr>
          <w:rFonts w:hint="eastAsia" w:ascii="宋体" w:hAnsi="宋体" w:cs="宋体"/>
          <w:color w:val="auto"/>
          <w:kern w:val="0"/>
          <w:sz w:val="24"/>
          <w:szCs w:val="24"/>
          <w:highlight w:val="none"/>
          <w:lang w:bidi="ar"/>
        </w:rPr>
        <w:t>涨幅超过5%时：</w:t>
      </w:r>
    </w:p>
    <w:p w14:paraId="1CB5203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计量当期材料单价价差=（计量期当期相应钢筋、型钢基准单价-招标当期对应钢筋、型钢基准单价×1.05）。</w:t>
      </w:r>
    </w:p>
    <w:p w14:paraId="7AFF0B3B">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钢筋、型钢材料费调增价款=计量当期钢筋、型钢单价价差×当期各月进度款中发包人已确认计量分部分项工程量清单中以“t”为计量单位的钢筋清单项目相应钢筋、型钢量之和（不含损耗量）。措施项目参与钢筋价差的调整，其他项目、外购预制构件、甲招乙供材料中所含的钢筋及钢筋损耗不参与钢筋价差的调整；除</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外，其他构件、预埋件、其他项目中的型钢材及损耗均不参与钢材调差，措施项目中</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参与钢材调差，下同。税金另行计列。</w:t>
      </w:r>
    </w:p>
    <w:p w14:paraId="22641421">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b.</w:t>
      </w:r>
      <w:r>
        <w:rPr>
          <w:rFonts w:hint="eastAsia" w:ascii="宋体" w:hAnsi="宋体" w:cs="宋体"/>
          <w:color w:val="auto"/>
          <w:kern w:val="0"/>
          <w:sz w:val="24"/>
          <w:szCs w:val="24"/>
          <w:highlight w:val="none"/>
          <w:lang w:bidi="ar"/>
        </w:rPr>
        <w:t>跌幅超过5%时：</w:t>
      </w:r>
    </w:p>
    <w:p w14:paraId="477917F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计量当期材料单价价差=（招标当期相应钢筋、型钢基准单价×0.95-对应钢筋、型钢基准单价）。</w:t>
      </w:r>
    </w:p>
    <w:p w14:paraId="283A7BB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计量当期钢筋材料、型钢费扣减额=计量当期钢筋、型钢单价价差×当期各月进度款中发包人已确认计量分部分项工程量清单中以“t”为计量单位的钢筋清单项目相应钢筋、型钢量之和（不含损耗量）。</w:t>
      </w:r>
    </w:p>
    <w:p w14:paraId="1BB7C839">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c.</w:t>
      </w:r>
      <w:r>
        <w:rPr>
          <w:rFonts w:hint="eastAsia" w:ascii="宋体" w:hAnsi="宋体" w:cs="宋体"/>
          <w:color w:val="auto"/>
          <w:kern w:val="0"/>
          <w:sz w:val="24"/>
          <w:szCs w:val="24"/>
          <w:highlight w:val="none"/>
          <w:lang w:bidi="ar"/>
        </w:rPr>
        <w:t>钢筋材料费结算增减额=施工期（自开工之日起至完工之日止）每季度钢筋材料费调整价款之和+钢筋单价价差×[有权结算终审部门审定的结算中分部分项工程量清单中以“t”为计量单位的钢筋清单项目相应钢筋量之和（不含损耗量）-累计工程进度款中发包人已确认计量分部分项工程量清单中以“t”为计量单位的钢筋清单项目相应钢筋量之和（不含损耗量）]，其中钢筋单价价差按施工期每季度钢筋单价价差的平均值取定。税金另行计列。</w:t>
      </w:r>
    </w:p>
    <w:p w14:paraId="7D24581A">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型钢材料费结算增减额计算方法与钢筋的计算方法一致。</w:t>
      </w:r>
    </w:p>
    <w:p w14:paraId="7FD89E16">
      <w:pPr>
        <w:adjustRightInd w:val="0"/>
        <w:snapToGrid w:val="0"/>
        <w:spacing w:line="360" w:lineRule="auto"/>
        <w:ind w:right="11" w:firstLine="480" w:firstLineChars="200"/>
        <w:outlineLvl w:val="9"/>
        <w:rPr>
          <w:rFonts w:hint="eastAsia" w:ascii="宋体" w:hAnsi="宋体" w:eastAsia="宋体" w:cs="宋体"/>
          <w:color w:val="auto"/>
          <w:sz w:val="24"/>
          <w:szCs w:val="24"/>
          <w:highlight w:val="none"/>
          <w:lang w:bidi="ar"/>
        </w:rPr>
      </w:pPr>
      <w:r>
        <w:rPr>
          <w:rFonts w:hint="eastAsia" w:ascii="宋体" w:hAnsi="宋体" w:cs="宋体"/>
          <w:color w:val="auto"/>
          <w:kern w:val="0"/>
          <w:sz w:val="24"/>
          <w:szCs w:val="24"/>
          <w:highlight w:val="none"/>
          <w:lang w:val="en-US" w:eastAsia="zh-CN" w:bidi="ar"/>
        </w:rPr>
        <w:t>d.</w:t>
      </w:r>
      <w:r>
        <w:rPr>
          <w:rFonts w:hint="eastAsia" w:ascii="宋体" w:hAnsi="宋体" w:cs="宋体"/>
          <w:color w:val="auto"/>
          <w:kern w:val="0"/>
          <w:sz w:val="24"/>
          <w:szCs w:val="24"/>
          <w:highlight w:val="none"/>
          <w:lang w:bidi="ar"/>
        </w:rPr>
        <w:t>计量当期钢筋、型钢材料费达到上述调整条件时，由</w:t>
      </w:r>
      <w:r>
        <w:rPr>
          <w:rFonts w:hint="eastAsia" w:ascii="宋体" w:hAnsi="宋体" w:cs="宋体"/>
          <w:color w:val="auto"/>
          <w:kern w:val="0"/>
          <w:sz w:val="24"/>
          <w:szCs w:val="24"/>
          <w:highlight w:val="none"/>
          <w:lang w:eastAsia="zh-CN" w:bidi="ar"/>
        </w:rPr>
        <w:t>专业</w:t>
      </w:r>
      <w:r>
        <w:rPr>
          <w:rFonts w:hint="eastAsia" w:ascii="宋体" w:hAnsi="宋体" w:cs="宋体"/>
          <w:color w:val="auto"/>
          <w:kern w:val="0"/>
          <w:sz w:val="24"/>
          <w:szCs w:val="24"/>
          <w:highlight w:val="none"/>
          <w:lang w:bidi="ar"/>
        </w:rPr>
        <w:t>承包人按合同约定原则申报，经发包人审定后纳入下月进度款支付。</w:t>
      </w:r>
    </w:p>
    <w:p w14:paraId="52B988FD">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w:t>
      </w:r>
      <w:r>
        <w:rPr>
          <w:rFonts w:hint="eastAsia" w:ascii="宋体" w:hAnsi="宋体" w:eastAsia="宋体" w:cs="宋体"/>
          <w:color w:val="auto"/>
          <w:sz w:val="24"/>
          <w:szCs w:val="24"/>
          <w:highlight w:val="none"/>
          <w:u w:val="single"/>
          <w:lang w:bidi="ar"/>
        </w:rPr>
        <w:t>③</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电线电缆材料费的调整和结算方式</w:t>
      </w:r>
    </w:p>
    <w:p w14:paraId="695CC071">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a</w:t>
      </w:r>
      <w:r>
        <w:rPr>
          <w:rFonts w:hint="eastAsia" w:ascii="宋体" w:hAnsi="宋体" w:cs="宋体"/>
          <w:color w:val="auto"/>
          <w:sz w:val="24"/>
          <w:szCs w:val="24"/>
          <w:highlight w:val="none"/>
          <w:lang w:val="en-US" w:eastAsia="zh-CN" w:bidi="ar"/>
        </w:rPr>
        <w:t>.</w:t>
      </w:r>
      <w:r>
        <w:rPr>
          <w:rFonts w:hint="eastAsia" w:ascii="宋体" w:hAnsi="宋体" w:cs="宋体"/>
          <w:color w:val="auto"/>
          <w:kern w:val="0"/>
          <w:sz w:val="24"/>
          <w:szCs w:val="24"/>
          <w:highlight w:val="none"/>
          <w:lang w:bidi="ar"/>
        </w:rPr>
        <w:t>电线电缆材料费调整参照铜价变化按电线电缆相应规格分别调整，且在本合同履行过程中只在本工程结算时调整一次。</w:t>
      </w:r>
    </w:p>
    <w:p w14:paraId="67C1F140">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若电线电缆材料价格变化幅度（电线电缆材料价格变化幅度为：以上海期货交易所（www.shfe.com.cn - “首页/交易数据/月统计数据/月度参考价”发布的“铜当月”的“月度结算参考价”施工当期月度平均值，与投标截止之日前一个月相应的“铜当月”的“月度结算参考价”的比值，减去100%得出；下同）即涨跌幅度超过5%的，则在本工程结算时一次性调整超过5%以外的部分（如：超过6%，只调1%）。</w:t>
      </w:r>
    </w:p>
    <w:p w14:paraId="54B47FD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当电线电缆材料价格变化幅度为正值，且涨幅超过5%时，按调增调整；当电线电缆材料价格变化幅度为负值，且跌幅超过5%时，按调减调整。电线电缆材料费调整（调增或调减）价款公式具体如下：</w:t>
      </w:r>
    </w:p>
    <w:p w14:paraId="30AD5818">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电线电缆材料费调整（调增或调减）价款=审定结算电线电缆工程量铜含量×铜单价价差。税金另行计列。</w:t>
      </w:r>
    </w:p>
    <w:p w14:paraId="4FDB9A14">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铜单价价差=本合同投标截止之日前一个月的“铜当月”的“月度结算参考价”×（|电线电缆材料价格变化幅度|-5%）。</w:t>
      </w:r>
    </w:p>
    <w:p w14:paraId="190BC89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审定结算电线电缆工程量铜含量指根据结算电线电缆工程量（延长米）乘以电线电缆铜芯截面积再乘以铜比重（8900千克/立方米）计算得出的电线电缆结算工程量中所含铜的重量。</w:t>
      </w:r>
    </w:p>
    <w:p w14:paraId="1D778396">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b</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进行调价的材料量不含损耗量，损耗量计入相应分部分项工程量清单项目安装费中。</w:t>
      </w:r>
    </w:p>
    <w:p w14:paraId="1D743FCC">
      <w:pPr>
        <w:adjustRightInd w:val="0"/>
        <w:snapToGrid w:val="0"/>
        <w:spacing w:line="360" w:lineRule="auto"/>
        <w:ind w:right="11" w:firstLine="480" w:firstLineChars="200"/>
        <w:rPr>
          <w:rFonts w:hint="eastAsia" w:ascii="宋体" w:hAnsi="宋体" w:cs="宋体"/>
          <w:strike/>
          <w:color w:val="auto"/>
          <w:kern w:val="0"/>
          <w:sz w:val="24"/>
          <w:szCs w:val="24"/>
          <w:highlight w:val="none"/>
        </w:rPr>
      </w:pPr>
      <w:r>
        <w:rPr>
          <w:rFonts w:hint="eastAsia" w:ascii="宋体" w:hAnsi="宋体" w:cs="宋体"/>
          <w:color w:val="auto"/>
          <w:kern w:val="0"/>
          <w:sz w:val="24"/>
          <w:szCs w:val="24"/>
          <w:highlight w:val="none"/>
          <w:lang w:bidi="ar"/>
        </w:rPr>
        <w:t>c</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措施项目参与电线电缆材料费的调整，其他项目不参与电线电缆材料费的调整。</w:t>
      </w:r>
    </w:p>
    <w:p w14:paraId="7ACDA332">
      <w:pPr>
        <w:adjustRightInd w:val="0"/>
        <w:snapToGrid w:val="0"/>
        <w:spacing w:line="360" w:lineRule="auto"/>
        <w:ind w:right="11" w:firstLine="480" w:firstLineChars="200"/>
        <w:rPr>
          <w:rFonts w:hint="eastAsia" w:ascii="宋体" w:hAnsi="宋体" w:eastAsia="宋体" w:cs="宋体"/>
          <w:snapToGrid w:val="0"/>
          <w:color w:val="auto"/>
          <w:sz w:val="24"/>
          <w:szCs w:val="24"/>
          <w:highlight w:val="none"/>
          <w:lang w:eastAsia="zh-CN"/>
        </w:rPr>
      </w:pPr>
      <w:r>
        <w:rPr>
          <w:rFonts w:hint="eastAsia" w:ascii="宋体" w:hAnsi="宋体" w:cs="宋体"/>
          <w:color w:val="auto"/>
          <w:sz w:val="24"/>
          <w:szCs w:val="24"/>
          <w:highlight w:val="none"/>
          <w:lang w:bidi="ar"/>
        </w:rPr>
        <w:t>d</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计量当期</w:t>
      </w:r>
      <w:r>
        <w:rPr>
          <w:rFonts w:hint="eastAsia" w:ascii="宋体" w:hAnsi="宋体" w:cs="宋体"/>
          <w:color w:val="auto"/>
          <w:sz w:val="24"/>
          <w:szCs w:val="24"/>
          <w:highlight w:val="none"/>
          <w:lang w:val="en-US" w:eastAsia="zh-CN" w:bidi="ar"/>
        </w:rPr>
        <w:t>电线电缆材料费</w:t>
      </w:r>
      <w:r>
        <w:rPr>
          <w:rFonts w:hint="eastAsia" w:ascii="宋体" w:hAnsi="宋体" w:cs="宋体"/>
          <w:color w:val="auto"/>
          <w:sz w:val="24"/>
          <w:szCs w:val="24"/>
          <w:highlight w:val="none"/>
          <w:lang w:bidi="ar"/>
        </w:rPr>
        <w:t>达到上述调整条件时，由</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承包人按合同约定原则申报，经发包人审定后纳入下月进度款支付</w:t>
      </w:r>
      <w:r>
        <w:rPr>
          <w:rFonts w:hint="eastAsia" w:ascii="宋体" w:hAnsi="宋体" w:cs="宋体"/>
          <w:color w:val="auto"/>
          <w:sz w:val="24"/>
          <w:szCs w:val="24"/>
          <w:highlight w:val="none"/>
          <w:lang w:eastAsia="zh-CN" w:bidi="ar"/>
        </w:rPr>
        <w:t>。</w:t>
      </w:r>
    </w:p>
    <w:p w14:paraId="2BFE8307">
      <w:pPr>
        <w:adjustRightInd w:val="0"/>
        <w:snapToGrid w:val="0"/>
        <w:spacing w:line="360" w:lineRule="auto"/>
        <w:ind w:right="11" w:firstLine="480" w:firstLineChars="200"/>
        <w:rPr>
          <w:rFonts w:hint="eastAsia" w:ascii="宋体" w:hAnsi="宋体" w:eastAsia="宋体" w:cs="宋体"/>
          <w:color w:val="auto"/>
          <w:sz w:val="24"/>
          <w:szCs w:val="24"/>
          <w:highlight w:val="none"/>
          <w:lang w:val="en-US" w:eastAsia="zh-CN"/>
        </w:rPr>
      </w:pPr>
      <w:r>
        <w:rPr>
          <w:rFonts w:hint="eastAsia" w:ascii="宋体" w:hAnsi="宋体" w:cs="宋体"/>
          <w:snapToGrid w:val="0"/>
          <w:color w:val="auto"/>
          <w:sz w:val="24"/>
          <w:szCs w:val="24"/>
          <w:highlight w:val="none"/>
        </w:rPr>
        <w:t>☑</w:t>
      </w:r>
      <w:r>
        <w:rPr>
          <w:rFonts w:hint="eastAsia" w:ascii="宋体" w:hAnsi="宋体" w:cs="宋体"/>
          <w:color w:val="auto"/>
          <w:sz w:val="24"/>
          <w:szCs w:val="24"/>
          <w:highlight w:val="none"/>
          <w:lang w:bidi="ar"/>
        </w:rPr>
        <w:t xml:space="preserve"> </w:t>
      </w:r>
      <w:r>
        <w:rPr>
          <w:rFonts w:hint="eastAsia" w:ascii="宋体" w:hAnsi="宋体" w:eastAsia="宋体" w:cs="宋体"/>
          <w:color w:val="auto"/>
          <w:sz w:val="24"/>
          <w:szCs w:val="24"/>
          <w:highlight w:val="none"/>
          <w:u w:val="single"/>
          <w:lang w:bidi="ar"/>
        </w:rPr>
        <w:t>④</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混凝土、</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砂浆、</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砌体、</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中砂、</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碎石、</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石屑、</w:t>
      </w:r>
      <w:r>
        <w:rPr>
          <w:rFonts w:ascii="宋体" w:hAnsi="宋体" w:cs="宋体"/>
          <w:bCs/>
          <w:snapToGrid w:val="0"/>
          <w:color w:val="auto"/>
          <w:kern w:val="0"/>
          <w:sz w:val="24"/>
          <w:szCs w:val="24"/>
          <w:highlight w:val="none"/>
          <w:u w:val="single"/>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管桩、</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bidi="ar"/>
        </w:rPr>
        <w:t xml:space="preserve"> 玻璃、</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bidi="ar"/>
        </w:rPr>
        <w:t xml:space="preserve"> 水泥、</w:t>
      </w:r>
      <w:r>
        <w:rPr>
          <w:rFonts w:ascii="宋体" w:hAnsi="宋体" w:cs="宋体"/>
          <w:bCs/>
          <w:snapToGrid w:val="0"/>
          <w:color w:val="auto"/>
          <w:kern w:val="0"/>
          <w:sz w:val="24"/>
          <w:szCs w:val="24"/>
          <w:highlight w:val="none"/>
        </w:rPr>
        <w:t>☒</w:t>
      </w:r>
      <w:r>
        <w:rPr>
          <w:rFonts w:hint="eastAsia" w:ascii="宋体" w:hAnsi="宋体" w:cs="宋体"/>
          <w:color w:val="auto"/>
          <w:sz w:val="24"/>
          <w:szCs w:val="24"/>
          <w:highlight w:val="none"/>
          <w:u w:val="single"/>
          <w:lang w:val="en-US" w:eastAsia="zh-CN" w:bidi="ar"/>
        </w:rPr>
        <w:t xml:space="preserve"> </w:t>
      </w:r>
      <w:r>
        <w:rPr>
          <w:rFonts w:hint="eastAsia" w:ascii="宋体" w:hAnsi="宋体" w:cs="宋体"/>
          <w:color w:val="auto"/>
          <w:sz w:val="24"/>
          <w:szCs w:val="24"/>
          <w:highlight w:val="none"/>
          <w:u w:val="single"/>
          <w:lang w:bidi="ar"/>
        </w:rPr>
        <w:t>直线段母线槽、</w:t>
      </w:r>
      <w:r>
        <w:rPr>
          <w:rFonts w:ascii="宋体" w:hAnsi="宋体" w:cs="宋体"/>
          <w:bCs/>
          <w:snapToGrid w:val="0"/>
          <w:color w:val="auto"/>
          <w:kern w:val="0"/>
          <w:sz w:val="24"/>
          <w:szCs w:val="24"/>
          <w:highlight w:val="none"/>
        </w:rPr>
        <w:t>☒</w:t>
      </w:r>
      <w:r>
        <w:rPr>
          <w:rFonts w:hint="eastAsia" w:ascii="宋体" w:hAnsi="宋体" w:cs="宋体"/>
          <w:color w:val="auto"/>
          <w:sz w:val="24"/>
          <w:szCs w:val="24"/>
          <w:highlight w:val="none"/>
          <w:u w:val="single"/>
          <w:lang w:bidi="ar"/>
        </w:rPr>
        <w:t>沥青混凝土、</w:t>
      </w:r>
      <w:r>
        <w:rPr>
          <w:rFonts w:ascii="宋体" w:hAnsi="宋体" w:cs="宋体"/>
          <w:bCs/>
          <w:snapToGrid w:val="0"/>
          <w:color w:val="auto"/>
          <w:kern w:val="0"/>
          <w:sz w:val="24"/>
          <w:szCs w:val="24"/>
          <w:highlight w:val="none"/>
        </w:rPr>
        <w:t>☒</w:t>
      </w:r>
      <w:r>
        <w:rPr>
          <w:rFonts w:hint="eastAsia" w:ascii="宋体" w:hAnsi="宋体" w:cs="宋体"/>
          <w:color w:val="auto"/>
          <w:sz w:val="24"/>
          <w:szCs w:val="24"/>
          <w:highlight w:val="none"/>
          <w:u w:val="single"/>
          <w:lang w:bidi="ar"/>
        </w:rPr>
        <w:t xml:space="preserve"> 铝合金型材、</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装配式构件</w:t>
      </w:r>
      <w:r>
        <w:rPr>
          <w:rFonts w:hint="eastAsia" w:ascii="宋体" w:hAnsi="宋体" w:cs="宋体"/>
          <w:color w:val="auto"/>
          <w:sz w:val="24"/>
          <w:szCs w:val="24"/>
          <w:highlight w:val="none"/>
          <w:u w:val="single"/>
          <w:lang w:bidi="ar"/>
        </w:rPr>
        <w:t>材料费的调整和结算方式</w:t>
      </w:r>
      <w:r>
        <w:rPr>
          <w:rFonts w:hint="eastAsia" w:ascii="宋体" w:hAnsi="宋体" w:cs="宋体"/>
          <w:color w:val="auto"/>
          <w:sz w:val="24"/>
          <w:szCs w:val="24"/>
          <w:highlight w:val="none"/>
          <w:u w:val="single"/>
          <w:lang w:val="en-US" w:eastAsia="zh-CN" w:bidi="ar"/>
        </w:rPr>
        <w:t>:</w:t>
      </w:r>
    </w:p>
    <w:p w14:paraId="76DDBCC1">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若计量当期上述材料基准单价（基准单价为广州市建设工程造价管理站发布的相应月份建设工程价格信息及有关计价办法所附《综合价格》）与招标当期对应上述材料基准单价对比涨跌幅度超过5%的，则调整超过5%以外的部分（如：超过6%，只调1%），调整和结算公式如下：</w:t>
      </w:r>
    </w:p>
    <w:p w14:paraId="7AA0F0F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a</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涨幅超过5%时：</w:t>
      </w:r>
    </w:p>
    <w:p w14:paraId="21E20FB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计量当期上述材料单价价差=（计量期当期相应上述材料基准单价-招标当期对应上述材料基准单价×1.05）。</w:t>
      </w:r>
    </w:p>
    <w:p w14:paraId="4F95D796">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材料费调增价款=计量当期上述材料单价价差×当期各月进度款中发包人已确认计量分部分项工程量清单中上述材料清单项目相应上述材料量之和（不含损耗量）。其他项目、外购预制构件、甲招乙供材料中所含的上述材料及其损耗不参与上述材料价差的调整，下同。</w:t>
      </w:r>
    </w:p>
    <w:p w14:paraId="64B87A5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b</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跌幅超过5%时：</w:t>
      </w:r>
    </w:p>
    <w:p w14:paraId="70314E44">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计量当期上述材料单价价差=（招标当期相应上述材料基准单价×0.95-对应上述材料基准单价）。</w:t>
      </w:r>
    </w:p>
    <w:p w14:paraId="7785DB3B">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计量当期上述材料材料费扣减额=计量当期上述材料单价价差×当期各月进度款中发包人已确认计量分部分项工程量清单中上述材料清单项目相应上述材料量之和（不含损耗量）。</w:t>
      </w:r>
    </w:p>
    <w:p w14:paraId="12D5F972">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c</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上述材料材料费结算增减额=施工期（自开工之日起至完工之日止）每季度上述材料材料费调整价款之和+上述材料单价价差×[有权结算终审部门审定的结算中分部分项工程量清单中上述材料清单项目相应上述材料量之和（不含损耗量）-累计工程进度款中发包人已确认计量分部分项工程量清单中上述材料清单项目相应上述材料量之和（不含损耗量）]，其中上述材料单价价差按施工期每季度上述材料单价价差的平均值取定。税金另行计列。</w:t>
      </w:r>
    </w:p>
    <w:p w14:paraId="004BB978">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d</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计量当期上述材料费达到上述调整条件时，由</w:t>
      </w:r>
      <w:r>
        <w:rPr>
          <w:rFonts w:hint="eastAsia" w:ascii="宋体" w:hAnsi="宋体" w:cs="宋体"/>
          <w:color w:val="auto"/>
          <w:kern w:val="0"/>
          <w:sz w:val="24"/>
          <w:szCs w:val="24"/>
          <w:highlight w:val="none"/>
          <w:lang w:val="en-US" w:eastAsia="zh-CN" w:bidi="ar"/>
        </w:rPr>
        <w:t>专业</w:t>
      </w:r>
      <w:r>
        <w:rPr>
          <w:rFonts w:hint="eastAsia" w:ascii="宋体" w:hAnsi="宋体" w:cs="宋体"/>
          <w:color w:val="auto"/>
          <w:kern w:val="0"/>
          <w:sz w:val="24"/>
          <w:szCs w:val="24"/>
          <w:highlight w:val="none"/>
          <w:lang w:bidi="ar"/>
        </w:rPr>
        <w:t>承包人按合同约定原则申报，经发包人审定后纳入下月进度款支付。</w:t>
      </w:r>
    </w:p>
    <w:p w14:paraId="624A1E4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e</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措施项目中的上述材料按上述约定参与调差，其他项目不参与调差。</w:t>
      </w:r>
    </w:p>
    <w:p w14:paraId="2236696C">
      <w:pPr>
        <w:autoSpaceDE/>
        <w:autoSpaceDN/>
        <w:adjustRightInd w:val="0"/>
        <w:snapToGrid w:val="0"/>
        <w:spacing w:line="360" w:lineRule="auto"/>
        <w:ind w:right="11" w:firstLine="480" w:firstLineChars="200"/>
        <w:rPr>
          <w:rFonts w:hint="eastAsia" w:ascii="宋体" w:hAnsi="宋体" w:cs="宋体"/>
          <w:bCs/>
          <w:snapToGrid w:val="0"/>
          <w:color w:val="auto"/>
          <w:spacing w:val="-6"/>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⑤</w:t>
      </w:r>
      <w:r>
        <w:rPr>
          <w:rFonts w:hint="eastAsia" w:ascii="宋体" w:hAnsi="宋体" w:cs="宋体"/>
          <w:bCs/>
          <w:snapToGrid w:val="0"/>
          <w:color w:val="auto"/>
          <w:kern w:val="0"/>
          <w:sz w:val="24"/>
          <w:szCs w:val="24"/>
          <w:highlight w:val="none"/>
          <w:lang w:val="en-US" w:eastAsia="zh-CN"/>
        </w:rPr>
        <w:t xml:space="preserve"> </w:t>
      </w:r>
      <w:r>
        <w:rPr>
          <w:rFonts w:hint="eastAsia" w:ascii="宋体" w:hAnsi="宋体" w:cs="宋体"/>
          <w:bCs/>
          <w:snapToGrid w:val="0"/>
          <w:color w:val="auto"/>
          <w:kern w:val="0"/>
          <w:sz w:val="24"/>
          <w:szCs w:val="24"/>
          <w:highlight w:val="none"/>
        </w:rPr>
        <w:t>招标当期：《广州地区建设工程常用材料税前综合价格》指</w:t>
      </w:r>
      <w:r>
        <w:rPr>
          <w:rFonts w:hint="eastAsia" w:ascii="宋体" w:hAnsi="宋体" w:cs="宋体"/>
          <w:bCs/>
          <w:snapToGrid w:val="0"/>
          <w:color w:val="auto"/>
          <w:kern w:val="0"/>
          <w:sz w:val="24"/>
          <w:szCs w:val="24"/>
          <w:highlight w:val="none"/>
          <w:u w:val="single"/>
        </w:rPr>
        <w:t>202</w:t>
      </w:r>
      <w:r>
        <w:rPr>
          <w:rFonts w:hint="eastAsia" w:ascii="宋体" w:hAnsi="宋体" w:cs="宋体"/>
          <w:bCs/>
          <w:snapToGrid w:val="0"/>
          <w:color w:val="auto"/>
          <w:kern w:val="0"/>
          <w:sz w:val="24"/>
          <w:szCs w:val="24"/>
          <w:highlight w:val="none"/>
          <w:u w:val="single"/>
          <w:lang w:val="en-US" w:eastAsia="zh-CN"/>
        </w:rPr>
        <w:t xml:space="preserve">    </w:t>
      </w:r>
      <w:r>
        <w:rPr>
          <w:rFonts w:hint="eastAsia" w:ascii="宋体" w:hAnsi="宋体" w:cs="宋体"/>
          <w:bCs/>
          <w:snapToGrid w:val="0"/>
          <w:color w:val="auto"/>
          <w:kern w:val="0"/>
          <w:sz w:val="24"/>
          <w:szCs w:val="24"/>
          <w:highlight w:val="none"/>
          <w:u w:val="single"/>
        </w:rPr>
        <w:t>年</w:t>
      </w:r>
      <w:r>
        <w:rPr>
          <w:rFonts w:hint="eastAsia" w:ascii="宋体" w:hAnsi="宋体" w:cs="宋体"/>
          <w:bCs/>
          <w:snapToGrid w:val="0"/>
          <w:color w:val="auto"/>
          <w:spacing w:val="-6"/>
          <w:kern w:val="0"/>
          <w:sz w:val="24"/>
          <w:szCs w:val="24"/>
          <w:highlight w:val="none"/>
          <w:u w:val="single"/>
        </w:rPr>
        <w:t>第  月份</w:t>
      </w:r>
      <w:r>
        <w:rPr>
          <w:rFonts w:hint="eastAsia" w:ascii="宋体" w:hAnsi="宋体" w:cs="宋体"/>
          <w:bCs/>
          <w:snapToGrid w:val="0"/>
          <w:color w:val="auto"/>
          <w:spacing w:val="-6"/>
          <w:kern w:val="0"/>
          <w:sz w:val="24"/>
          <w:szCs w:val="24"/>
          <w:highlight w:val="none"/>
        </w:rPr>
        <w:t>，《广州地区建设工程材料（设备）厂商价格信息》指</w:t>
      </w:r>
      <w:r>
        <w:rPr>
          <w:rFonts w:hint="eastAsia" w:ascii="宋体" w:hAnsi="宋体" w:cs="宋体"/>
          <w:bCs/>
          <w:snapToGrid w:val="0"/>
          <w:color w:val="auto"/>
          <w:spacing w:val="-6"/>
          <w:kern w:val="0"/>
          <w:sz w:val="24"/>
          <w:szCs w:val="24"/>
          <w:highlight w:val="none"/>
          <w:u w:val="single"/>
        </w:rPr>
        <w:t>202</w:t>
      </w:r>
      <w:r>
        <w:rPr>
          <w:rFonts w:hint="eastAsia" w:ascii="宋体" w:hAnsi="宋体" w:cs="宋体"/>
          <w:bCs/>
          <w:snapToGrid w:val="0"/>
          <w:color w:val="auto"/>
          <w:spacing w:val="-6"/>
          <w:kern w:val="0"/>
          <w:sz w:val="24"/>
          <w:szCs w:val="24"/>
          <w:highlight w:val="none"/>
          <w:u w:val="single"/>
          <w:lang w:val="en-US" w:eastAsia="zh-CN"/>
        </w:rPr>
        <w:t xml:space="preserve">  </w:t>
      </w:r>
      <w:r>
        <w:rPr>
          <w:rFonts w:hint="eastAsia" w:ascii="宋体" w:hAnsi="宋体" w:cs="宋体"/>
          <w:bCs/>
          <w:snapToGrid w:val="0"/>
          <w:color w:val="auto"/>
          <w:spacing w:val="-6"/>
          <w:kern w:val="0"/>
          <w:sz w:val="24"/>
          <w:szCs w:val="24"/>
          <w:highlight w:val="none"/>
          <w:u w:val="single"/>
        </w:rPr>
        <w:t>年第   季度</w:t>
      </w:r>
      <w:r>
        <w:rPr>
          <w:rFonts w:hint="eastAsia" w:ascii="宋体" w:hAnsi="宋体" w:cs="宋体"/>
          <w:bCs/>
          <w:snapToGrid w:val="0"/>
          <w:color w:val="auto"/>
          <w:spacing w:val="-6"/>
          <w:kern w:val="0"/>
          <w:sz w:val="24"/>
          <w:szCs w:val="24"/>
          <w:highlight w:val="none"/>
        </w:rPr>
        <w:t>。</w:t>
      </w:r>
    </w:p>
    <w:p w14:paraId="6043CC55">
      <w:pPr>
        <w:autoSpaceDE/>
        <w:autoSpaceDN/>
        <w:adjustRightInd w:val="0"/>
        <w:snapToGrid w:val="0"/>
        <w:spacing w:line="360" w:lineRule="auto"/>
        <w:ind w:right="11" w:firstLine="480" w:firstLineChars="200"/>
        <w:rPr>
          <w:rFonts w:hint="eastAsia" w:ascii="宋体" w:hAnsi="宋体" w:cs="宋体"/>
          <w:bCs/>
          <w:snapToGrid w:val="0"/>
          <w:color w:val="auto"/>
          <w:kern w:val="0"/>
          <w:sz w:val="24"/>
          <w:szCs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20.3.3 非专业承包人原因引起的分部分项工程量变化，其综合单价的调整原则：</w:t>
      </w:r>
    </w:p>
    <w:p w14:paraId="565C3757">
      <w:pPr>
        <w:autoSpaceDE/>
        <w:autoSpaceDN/>
        <w:adjustRightInd w:val="0"/>
        <w:snapToGrid w:val="0"/>
        <w:spacing w:line="360" w:lineRule="auto"/>
        <w:ind w:right="11" w:firstLine="480" w:firstLineChars="200"/>
        <w:rPr>
          <w:rFonts w:hint="eastAsia" w:ascii="宋体" w:hAnsi="宋体" w:cs="宋体"/>
          <w:bCs/>
          <w:snapToGrid w:val="0"/>
          <w:color w:val="auto"/>
          <w:spacing w:val="-6"/>
          <w:kern w:val="0"/>
          <w:sz w:val="24"/>
          <w:szCs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（1）对任一分部分项工程的清单项目，如结算工程量与审定的施工图预算</w:t>
      </w:r>
      <w:r>
        <w:rPr>
          <w:rFonts w:hint="eastAsia" w:ascii="宋体" w:hAnsi="宋体" w:cs="宋体"/>
          <w:bCs/>
          <w:snapToGrid w:val="0"/>
          <w:color w:val="auto"/>
          <w:spacing w:val="-6"/>
          <w:kern w:val="0"/>
          <w:sz w:val="24"/>
          <w:szCs w:val="24"/>
          <w:highlight w:val="none"/>
          <w:u w:val="single"/>
          <w:lang w:val="en-US" w:eastAsia="zh-CN"/>
        </w:rPr>
        <w:t>工程量相比变化幅度在10%以内时，其综合单价不做调整，执行原有合同综合单价。</w:t>
      </w:r>
    </w:p>
    <w:p w14:paraId="44B5D3BC">
      <w:pPr>
        <w:autoSpaceDE/>
        <w:autoSpaceDN/>
        <w:adjustRightInd w:val="0"/>
        <w:snapToGrid w:val="0"/>
        <w:spacing w:line="360" w:lineRule="auto"/>
        <w:ind w:right="11" w:firstLine="480" w:firstLineChars="200"/>
        <w:rPr>
          <w:rFonts w:hint="default" w:ascii="宋体" w:hAnsi="宋体" w:eastAsia="宋体" w:cs="宋体"/>
          <w:color w:val="auto"/>
          <w:kern w:val="0"/>
          <w:sz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2）对任一分部分项工程的清单项目，如结算工程量与审定的施工图预算工程量相比变化幅度在10%以外，且该清单项目原综合单价＞(1+50%)×基准价（基准价指以合同约定的合同外新增项目计价规定核算的综合单价，下同），或原综合单价＜(1-50%)×基准价，对超过施工图预算工程量10%以外部分（如超过11%，只对1%的部分进行调整）其综合单价按基准价进行调整和结算。</w:t>
      </w:r>
    </w:p>
    <w:p w14:paraId="0B48F182">
      <w:pPr>
        <w:numPr>
          <w:ilvl w:val="-1"/>
          <w:numId w:val="0"/>
        </w:numPr>
        <w:tabs>
          <w:tab w:val="left" w:pos="720"/>
        </w:tabs>
        <w:spacing w:line="360" w:lineRule="auto"/>
        <w:ind w:left="0" w:leftChars="0" w:firstLine="480" w:firstLineChars="200"/>
        <w:rPr>
          <w:rFonts w:hint="eastAsia" w:ascii="宋体" w:hAnsi="宋体" w:cs="宋体"/>
          <w:color w:val="auto"/>
          <w:spacing w:val="-6"/>
          <w:kern w:val="0"/>
          <w:sz w:val="24"/>
          <w:highlight w:val="none"/>
        </w:rPr>
      </w:pPr>
      <w:r>
        <w:rPr>
          <w:rFonts w:hint="eastAsia" w:ascii="宋体" w:hAnsi="宋体" w:cs="宋体"/>
          <w:color w:val="auto"/>
          <w:sz w:val="24"/>
          <w:highlight w:val="none"/>
          <w:lang w:val="en-US" w:eastAsia="zh-CN"/>
        </w:rPr>
        <w:t xml:space="preserve">20.4 </w:t>
      </w:r>
      <w:r>
        <w:rPr>
          <w:rFonts w:hint="eastAsia" w:ascii="宋体" w:hAnsi="宋体" w:cs="宋体"/>
          <w:color w:val="auto"/>
          <w:sz w:val="24"/>
          <w:highlight w:val="none"/>
        </w:rPr>
        <w:t>工程履约担保金额为暂定含税合同总价的</w:t>
      </w:r>
      <w:r>
        <w:rPr>
          <w:rFonts w:hint="eastAsia" w:ascii="宋体" w:hAnsi="宋体" w:cs="宋体"/>
          <w:color w:val="auto"/>
          <w:sz w:val="24"/>
          <w:highlight w:val="none"/>
          <w:u w:val="single"/>
        </w:rPr>
        <w:t>10%</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应在合同签订后</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天内向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提交履约保证金或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认可的符合</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要求的无条件的</w:t>
      </w:r>
      <w:r>
        <w:rPr>
          <w:rFonts w:hint="eastAsia" w:ascii="宋体" w:hAnsi="宋体" w:cs="宋体"/>
          <w:color w:val="auto"/>
          <w:sz w:val="24"/>
          <w:highlight w:val="none"/>
          <w:lang w:eastAsia="zh-CN"/>
        </w:rPr>
        <w:t>不可撤销</w:t>
      </w:r>
      <w:r>
        <w:rPr>
          <w:rFonts w:hint="eastAsia" w:ascii="宋体" w:hAnsi="宋体" w:cs="宋体"/>
          <w:color w:val="auto"/>
          <w:sz w:val="24"/>
          <w:highlight w:val="none"/>
        </w:rPr>
        <w:t>的见索即付的履约保函（按附件</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格式）。履约保函应当承诺：在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履约期间，未经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书面同意，</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或其他任何的第三方不得擅自转移该</w:t>
      </w:r>
      <w:r>
        <w:rPr>
          <w:rFonts w:hint="eastAsia" w:ascii="宋体" w:hAnsi="宋体" w:cs="宋体"/>
          <w:color w:val="auto"/>
          <w:spacing w:val="-6"/>
          <w:sz w:val="24"/>
          <w:highlight w:val="none"/>
          <w:lang w:val="en-US" w:eastAsia="zh-CN"/>
        </w:rPr>
        <w:t>担保</w:t>
      </w:r>
      <w:r>
        <w:rPr>
          <w:rFonts w:hint="eastAsia" w:ascii="宋体" w:hAnsi="宋体" w:cs="宋体"/>
          <w:color w:val="auto"/>
          <w:spacing w:val="-6"/>
          <w:sz w:val="24"/>
          <w:highlight w:val="none"/>
        </w:rPr>
        <w:t>，否则即承担相应的保证责任</w:t>
      </w:r>
      <w:r>
        <w:rPr>
          <w:rFonts w:hint="eastAsia" w:ascii="宋体" w:hAnsi="宋体" w:cs="宋体"/>
          <w:color w:val="auto"/>
          <w:spacing w:val="-6"/>
          <w:sz w:val="24"/>
          <w:highlight w:val="none"/>
          <w:lang w:eastAsia="zh-CN"/>
        </w:rPr>
        <w:t>。</w:t>
      </w:r>
    </w:p>
    <w:p w14:paraId="13D51AAF">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 xml:space="preserve">20.5 </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提供支付担保的约定：按照相关法律法规及规定执行</w:t>
      </w:r>
      <w:r>
        <w:rPr>
          <w:rFonts w:hint="eastAsia" w:ascii="宋体" w:hAnsi="宋体" w:cs="宋体"/>
          <w:color w:val="auto"/>
          <w:sz w:val="24"/>
          <w:highlight w:val="none"/>
          <w:lang w:eastAsia="zh-CN"/>
        </w:rPr>
        <w:t>。</w:t>
      </w:r>
    </w:p>
    <w:p w14:paraId="716D686A">
      <w:pPr>
        <w:numPr>
          <w:ilvl w:val="-1"/>
          <w:numId w:val="0"/>
        </w:numPr>
        <w:tabs>
          <w:tab w:val="left" w:pos="720"/>
        </w:tabs>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 xml:space="preserve">20.6 </w:t>
      </w:r>
      <w:r>
        <w:rPr>
          <w:rFonts w:hint="eastAsia" w:ascii="宋体" w:hAnsi="宋体" w:cs="宋体"/>
          <w:color w:val="auto"/>
          <w:sz w:val="24"/>
          <w:highlight w:val="none"/>
        </w:rPr>
        <w:t>履约保证金、履约保函的期限应至</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签发工程移交证明文件之日起第二十八个日历天；但如果此时存在合同争议并且未能得到解决，履约担保的有效期限应延长到上述争议最终解决且所有理赔完毕。</w:t>
      </w:r>
    </w:p>
    <w:p w14:paraId="0D4B973B">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20.7 </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已清楚并考虑工地现场条件，包括周围环境、交通道路、现场地质条件、施工水电、施工场地及周围地下管网、承包范围、施工图纸、施工组织设计，并已考虑施工技术措施、文明施工、安全生产维护、工期内赶工等因素。</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为完成本合同规定的工作所需考虑的前述费用及施工组织中的所有费用均已包含包干单价</w:t>
      </w:r>
      <w:r>
        <w:rPr>
          <w:rFonts w:hint="eastAsia" w:ascii="宋体" w:hAnsi="宋体" w:cs="宋体"/>
          <w:color w:val="auto"/>
          <w:kern w:val="0"/>
          <w:sz w:val="24"/>
          <w:highlight w:val="none"/>
          <w:lang w:val="en-US" w:eastAsia="zh-CN"/>
        </w:rPr>
        <w:t>或合同价款</w:t>
      </w:r>
      <w:r>
        <w:rPr>
          <w:rFonts w:hint="eastAsia" w:ascii="宋体" w:hAnsi="宋体" w:cs="宋体"/>
          <w:color w:val="auto"/>
          <w:kern w:val="0"/>
          <w:sz w:val="24"/>
          <w:highlight w:val="none"/>
        </w:rPr>
        <w:t>中，不再另外计取。</w:t>
      </w:r>
    </w:p>
    <w:p w14:paraId="27F57B7E">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20.8 </w:t>
      </w:r>
      <w:r>
        <w:rPr>
          <w:rFonts w:hint="eastAsia" w:ascii="宋体" w:hAnsi="宋体" w:cs="宋体"/>
          <w:color w:val="auto"/>
          <w:kern w:val="0"/>
          <w:sz w:val="24"/>
          <w:highlight w:val="none"/>
        </w:rPr>
        <w:t>按国家规定应由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缴纳的各种税费已包含在本工程造价内，由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负责缴纳。</w:t>
      </w:r>
    </w:p>
    <w:p w14:paraId="0F8F4813">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20.9 </w:t>
      </w:r>
      <w:r>
        <w:rPr>
          <w:rFonts w:hint="eastAsia" w:ascii="宋体" w:hAnsi="宋体" w:cs="宋体"/>
          <w:color w:val="auto"/>
          <w:kern w:val="0"/>
          <w:sz w:val="24"/>
          <w:highlight w:val="none"/>
        </w:rPr>
        <w:t>现场签证：所有设计变更及签证，</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要统一编号后全部通过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提交发包人认可为准。</w:t>
      </w:r>
    </w:p>
    <w:p w14:paraId="06CCB654">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20.10 </w:t>
      </w:r>
      <w:r>
        <w:rPr>
          <w:rFonts w:hint="eastAsia" w:ascii="宋体" w:hAnsi="宋体" w:cs="宋体"/>
          <w:color w:val="auto"/>
          <w:kern w:val="0"/>
          <w:sz w:val="24"/>
          <w:highlight w:val="none"/>
        </w:rPr>
        <w:t>结</w:t>
      </w:r>
      <w:r>
        <w:rPr>
          <w:rFonts w:hint="eastAsia" w:ascii="宋体" w:hAnsi="宋体" w:cs="宋体"/>
          <w:color w:val="auto"/>
          <w:sz w:val="24"/>
          <w:highlight w:val="none"/>
        </w:rPr>
        <w:t>算方式：</w:t>
      </w:r>
      <w:r>
        <w:rPr>
          <w:rFonts w:hint="eastAsia" w:ascii="宋体" w:hAnsi="宋体" w:cs="宋体"/>
          <w:color w:val="auto"/>
          <w:kern w:val="0"/>
          <w:sz w:val="24"/>
          <w:highlight w:val="none"/>
        </w:rPr>
        <w:t>工程量计算以在</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承包范围内的工程施工图纸、设计变更文件、现场签证文件为依据；</w:t>
      </w:r>
    </w:p>
    <w:p w14:paraId="6107E899">
      <w:pPr>
        <w:spacing w:before="120" w:beforeLines="50" w:line="360" w:lineRule="auto"/>
        <w:ind w:firstLine="0" w:firstLineChars="0"/>
        <w:outlineLvl w:val="3"/>
        <w:rPr>
          <w:rFonts w:hint="eastAsia" w:ascii="宋体" w:hAnsi="宋体" w:cs="宋体"/>
          <w:color w:val="auto"/>
          <w:sz w:val="24"/>
          <w:highlight w:val="none"/>
          <w:u w:val="single"/>
          <w:lang w:bidi="ar"/>
        </w:rPr>
      </w:pPr>
      <w:bookmarkStart w:id="165" w:name="_Toc517273223"/>
      <w:r>
        <w:rPr>
          <w:rFonts w:hint="eastAsia" w:ascii="宋体" w:hAnsi="宋体" w:cs="宋体"/>
          <w:b/>
          <w:bCs/>
          <w:color w:val="auto"/>
          <w:kern w:val="0"/>
          <w:sz w:val="24"/>
          <w:highlight w:val="none"/>
          <w:lang w:val="en-US" w:eastAsia="zh-CN"/>
        </w:rPr>
        <w:t xml:space="preserve">    </w:t>
      </w:r>
      <w:bookmarkEnd w:id="165"/>
      <w:bookmarkStart w:id="166" w:name="_Toc21380"/>
      <w:bookmarkStart w:id="167" w:name="_Toc29229"/>
      <w:bookmarkStart w:id="168" w:name="_Toc3732"/>
      <w:bookmarkStart w:id="169" w:name="_Toc29400"/>
      <w:bookmarkStart w:id="170" w:name="_Toc1576"/>
      <w:bookmarkStart w:id="171" w:name="_Toc26890"/>
      <w:r>
        <w:rPr>
          <w:rFonts w:hint="eastAsia" w:ascii="宋体" w:hAnsi="宋体" w:cs="宋体"/>
          <w:b/>
          <w:bCs/>
          <w:color w:val="auto"/>
          <w:kern w:val="0"/>
          <w:sz w:val="24"/>
          <w:highlight w:val="none"/>
          <w:lang w:val="en-US" w:eastAsia="zh-CN" w:bidi="ar"/>
        </w:rPr>
        <w:t xml:space="preserve">21 </w:t>
      </w:r>
      <w:r>
        <w:rPr>
          <w:rFonts w:hint="eastAsia" w:ascii="宋体" w:hAnsi="宋体" w:cs="宋体"/>
          <w:b/>
          <w:bCs/>
          <w:color w:val="auto"/>
          <w:kern w:val="0"/>
          <w:sz w:val="24"/>
          <w:highlight w:val="none"/>
          <w:lang w:bidi="ar"/>
        </w:rPr>
        <w:t>价款支付：</w:t>
      </w:r>
      <w:bookmarkEnd w:id="166"/>
      <w:bookmarkEnd w:id="167"/>
      <w:bookmarkEnd w:id="168"/>
      <w:bookmarkEnd w:id="169"/>
      <w:r>
        <w:rPr>
          <w:rFonts w:hint="eastAsia" w:ascii="宋体" w:hAnsi="宋体" w:cs="宋体"/>
          <w:color w:val="auto"/>
          <w:kern w:val="0"/>
          <w:sz w:val="24"/>
          <w:highlight w:val="none"/>
          <w:u w:val="single"/>
          <w:lang w:bidi="ar"/>
        </w:rPr>
        <w:t>依据总</w:t>
      </w:r>
      <w:r>
        <w:rPr>
          <w:rFonts w:hint="eastAsia" w:ascii="宋体" w:hAnsi="宋体" w:cs="宋体"/>
          <w:color w:val="auto"/>
          <w:kern w:val="0"/>
          <w:sz w:val="24"/>
          <w:highlight w:val="none"/>
          <w:u w:val="single"/>
          <w:lang w:eastAsia="zh-CN" w:bidi="ar"/>
        </w:rPr>
        <w:t>承</w:t>
      </w:r>
      <w:r>
        <w:rPr>
          <w:rFonts w:hint="eastAsia" w:ascii="宋体" w:hAnsi="宋体" w:cs="宋体"/>
          <w:color w:val="auto"/>
          <w:kern w:val="0"/>
          <w:sz w:val="24"/>
          <w:highlight w:val="none"/>
          <w:u w:val="single"/>
          <w:lang w:bidi="ar"/>
        </w:rPr>
        <w:t>包合同，本专业工程</w:t>
      </w:r>
      <w:r>
        <w:rPr>
          <w:rFonts w:hint="eastAsia" w:ascii="宋体" w:hAnsi="宋体" w:cs="宋体"/>
          <w:color w:val="auto"/>
          <w:kern w:val="0"/>
          <w:sz w:val="24"/>
          <w:highlight w:val="none"/>
          <w:u w:val="single"/>
          <w:lang w:val="en-US" w:eastAsia="zh-CN" w:bidi="ar"/>
        </w:rPr>
        <w:t>价款</w:t>
      </w:r>
      <w:r>
        <w:rPr>
          <w:rFonts w:hint="eastAsia" w:ascii="宋体" w:hAnsi="宋体" w:cs="宋体"/>
          <w:color w:val="auto"/>
          <w:kern w:val="0"/>
          <w:sz w:val="24"/>
          <w:highlight w:val="none"/>
          <w:u w:val="single"/>
          <w:lang w:bidi="ar"/>
        </w:rPr>
        <w:t>由</w:t>
      </w:r>
      <w:r>
        <w:rPr>
          <w:rFonts w:hint="eastAsia" w:ascii="宋体" w:hAnsi="宋体" w:cs="宋体"/>
          <w:color w:val="auto"/>
          <w:kern w:val="0"/>
          <w:sz w:val="24"/>
          <w:highlight w:val="none"/>
          <w:u w:val="single"/>
          <w:lang w:eastAsia="zh-CN" w:bidi="ar"/>
        </w:rPr>
        <w:t>发包人</w:t>
      </w:r>
      <w:r>
        <w:rPr>
          <w:rFonts w:hint="eastAsia" w:ascii="宋体" w:hAnsi="宋体" w:cs="宋体"/>
          <w:color w:val="auto"/>
          <w:kern w:val="0"/>
          <w:sz w:val="24"/>
          <w:highlight w:val="none"/>
          <w:u w:val="single"/>
          <w:lang w:bidi="ar"/>
        </w:rPr>
        <w:t>付款至</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u w:val="single"/>
          <w:lang w:eastAsia="zh-CN" w:bidi="ar"/>
        </w:rPr>
        <w:t>再</w:t>
      </w:r>
      <w:r>
        <w:rPr>
          <w:rFonts w:hint="eastAsia" w:ascii="宋体" w:hAnsi="宋体" w:cs="宋体"/>
          <w:color w:val="auto"/>
          <w:kern w:val="0"/>
          <w:sz w:val="24"/>
          <w:highlight w:val="none"/>
          <w:u w:val="single"/>
          <w:lang w:bidi="ar"/>
        </w:rPr>
        <w:t>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向</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支付。</w:t>
      </w:r>
    </w:p>
    <w:p w14:paraId="6625FCC1">
      <w:pPr>
        <w:spacing w:line="360" w:lineRule="auto"/>
        <w:ind w:firstLine="480" w:firstLineChars="200"/>
        <w:rPr>
          <w:rFonts w:hint="eastAsia" w:ascii="宋体" w:hAnsi="宋体" w:cs="宋体"/>
          <w:b w:val="0"/>
          <w:bCs/>
          <w:color w:val="auto"/>
          <w:kern w:val="0"/>
          <w:sz w:val="24"/>
          <w:highlight w:val="none"/>
          <w:u w:val="single"/>
          <w:lang w:bidi="ar"/>
        </w:rPr>
      </w:pPr>
      <w:r>
        <w:rPr>
          <w:rFonts w:hint="eastAsia" w:ascii="宋体" w:hAnsi="宋体" w:cs="宋体"/>
          <w:color w:val="auto"/>
          <w:kern w:val="0"/>
          <w:sz w:val="24"/>
          <w:highlight w:val="none"/>
          <w:u w:val="single"/>
          <w:lang w:val="en-US" w:eastAsia="zh-CN" w:bidi="ar"/>
        </w:rPr>
        <w:t>21.1 预付款：</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在本合同签订后</w:t>
      </w:r>
      <w:r>
        <w:rPr>
          <w:rFonts w:hint="eastAsia" w:ascii="宋体" w:hAnsi="宋体" w:cs="宋体"/>
          <w:color w:val="auto"/>
          <w:kern w:val="0"/>
          <w:sz w:val="24"/>
          <w:highlight w:val="none"/>
          <w:u w:val="single"/>
          <w:lang w:val="en-US" w:eastAsia="zh-CN" w:bidi="ar"/>
        </w:rPr>
        <w:t>15</w:t>
      </w:r>
      <w:r>
        <w:rPr>
          <w:rFonts w:hint="eastAsia" w:ascii="宋体" w:hAnsi="宋体" w:cs="宋体"/>
          <w:color w:val="auto"/>
          <w:kern w:val="0"/>
          <w:sz w:val="24"/>
          <w:highlight w:val="none"/>
          <w:u w:val="single"/>
          <w:lang w:bidi="ar"/>
        </w:rPr>
        <w:t>天内，按合同</w:t>
      </w:r>
      <w:r>
        <w:rPr>
          <w:rFonts w:hint="eastAsia" w:ascii="宋体" w:hAnsi="宋体" w:cs="宋体"/>
          <w:color w:val="auto"/>
          <w:kern w:val="0"/>
          <w:sz w:val="24"/>
          <w:highlight w:val="none"/>
          <w:u w:val="single"/>
          <w:lang w:eastAsia="zh-CN" w:bidi="ar"/>
        </w:rPr>
        <w:t>专用条款第</w:t>
      </w:r>
      <w:r>
        <w:rPr>
          <w:rFonts w:hint="eastAsia" w:ascii="宋体" w:hAnsi="宋体" w:cs="宋体"/>
          <w:color w:val="auto"/>
          <w:kern w:val="0"/>
          <w:sz w:val="24"/>
          <w:highlight w:val="none"/>
          <w:u w:val="single"/>
          <w:lang w:val="en-US" w:eastAsia="zh-CN" w:bidi="ar"/>
        </w:rPr>
        <w:t>40.2条</w:t>
      </w:r>
      <w:r>
        <w:rPr>
          <w:rFonts w:hint="eastAsia" w:ascii="宋体" w:hAnsi="宋体" w:cs="宋体"/>
          <w:color w:val="auto"/>
          <w:kern w:val="0"/>
          <w:sz w:val="24"/>
          <w:highlight w:val="none"/>
          <w:u w:val="single"/>
          <w:lang w:bidi="ar"/>
        </w:rPr>
        <w:t>要求向</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提交履约保函(保函金额为暂定含税合同总价的10%）</w:t>
      </w:r>
      <w:r>
        <w:rPr>
          <w:rFonts w:hint="eastAsia" w:ascii="宋体" w:hAnsi="宋体" w:cs="宋体"/>
          <w:color w:val="auto"/>
          <w:kern w:val="0"/>
          <w:sz w:val="24"/>
          <w:highlight w:val="none"/>
          <w:u w:val="single"/>
          <w:lang w:eastAsia="zh-CN" w:bidi="ar"/>
        </w:rPr>
        <w:t>，并按合同专用条款第</w:t>
      </w:r>
      <w:r>
        <w:rPr>
          <w:rFonts w:hint="eastAsia" w:ascii="宋体" w:hAnsi="宋体" w:cs="宋体"/>
          <w:color w:val="auto"/>
          <w:kern w:val="0"/>
          <w:sz w:val="24"/>
          <w:highlight w:val="none"/>
          <w:u w:val="single"/>
          <w:lang w:val="en-US" w:eastAsia="zh-CN" w:bidi="ar"/>
        </w:rPr>
        <w:t>40.1条约定</w:t>
      </w:r>
      <w:r>
        <w:rPr>
          <w:rFonts w:hint="eastAsia" w:ascii="宋体" w:hAnsi="宋体" w:cs="宋体"/>
          <w:color w:val="auto"/>
          <w:kern w:val="0"/>
          <w:sz w:val="24"/>
          <w:highlight w:val="none"/>
          <w:u w:val="single"/>
          <w:lang w:eastAsia="zh-CN" w:bidi="ar"/>
        </w:rPr>
        <w:t>向发包人提交本合同暂定含税总价</w:t>
      </w:r>
      <w:r>
        <w:rPr>
          <w:rFonts w:hint="eastAsia" w:ascii="宋体" w:hAnsi="宋体" w:cs="宋体"/>
          <w:color w:val="auto"/>
          <w:kern w:val="0"/>
          <w:sz w:val="24"/>
          <w:highlight w:val="none"/>
          <w:u w:val="single"/>
          <w:lang w:bidi="ar"/>
        </w:rPr>
        <w:t>(不含暂估价及暂列金)</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0%的工程预付款</w:t>
      </w:r>
      <w:r>
        <w:rPr>
          <w:rFonts w:hint="eastAsia" w:ascii="宋体" w:hAnsi="宋体" w:cs="宋体"/>
          <w:color w:val="auto"/>
          <w:kern w:val="0"/>
          <w:sz w:val="24"/>
          <w:highlight w:val="none"/>
          <w:u w:val="single"/>
          <w:lang w:eastAsia="zh-CN" w:bidi="ar"/>
        </w:rPr>
        <w:t>担保后，</w:t>
      </w:r>
      <w:r>
        <w:rPr>
          <w:rFonts w:hint="eastAsia" w:ascii="宋体" w:hAnsi="宋体" w:cs="宋体"/>
          <w:color w:val="auto"/>
          <w:kern w:val="0"/>
          <w:sz w:val="24"/>
          <w:highlight w:val="none"/>
          <w:u w:val="single"/>
          <w:lang w:bidi="ar"/>
        </w:rPr>
        <w:t>可申请支付暂定含税合同总价(不含暂估价及暂列金)</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0%的工程预付款</w:t>
      </w:r>
      <w:r>
        <w:rPr>
          <w:rFonts w:hint="eastAsia" w:ascii="宋体" w:hAnsi="宋体" w:cs="宋体"/>
          <w:color w:val="auto"/>
          <w:kern w:val="0"/>
          <w:sz w:val="24"/>
          <w:highlight w:val="none"/>
          <w:u w:val="single"/>
          <w:lang w:eastAsia="zh-CN" w:bidi="ar"/>
        </w:rPr>
        <w:t>。</w:t>
      </w:r>
      <w:r>
        <w:rPr>
          <w:rFonts w:hint="eastAsia" w:cs="宋体"/>
          <w:b w:val="0"/>
          <w:bCs/>
          <w:color w:val="auto"/>
          <w:sz w:val="24"/>
          <w:highlight w:val="none"/>
          <w:u w:val="single"/>
        </w:rPr>
        <w:t>其中：预付款金额的</w:t>
      </w:r>
      <w:r>
        <w:rPr>
          <w:rFonts w:hint="eastAsia" w:cs="宋体"/>
          <w:b w:val="0"/>
          <w:bCs/>
          <w:color w:val="auto"/>
          <w:sz w:val="24"/>
          <w:highlight w:val="none"/>
          <w:u w:val="single"/>
          <w:lang w:val="en-US" w:eastAsia="zh-CN"/>
        </w:rPr>
        <w:t>15</w:t>
      </w:r>
      <w:r>
        <w:rPr>
          <w:rFonts w:hint="eastAsia" w:cs="宋体"/>
          <w:b w:val="0"/>
          <w:bCs/>
          <w:color w:val="auto"/>
          <w:sz w:val="24"/>
          <w:highlight w:val="none"/>
          <w:u w:val="single"/>
        </w:rPr>
        <w:t>%属于人工费用，即</w:t>
      </w:r>
      <w:r>
        <w:rPr>
          <w:rFonts w:hint="eastAsia" w:cs="宋体"/>
          <w:b w:val="0"/>
          <w:bCs/>
          <w:color w:val="auto"/>
          <w:sz w:val="24"/>
          <w:highlight w:val="none"/>
          <w:u w:val="single"/>
          <w:lang w:bidi="ar"/>
        </w:rPr>
        <w:t xml:space="preserve">   </w:t>
      </w:r>
      <w:r>
        <w:rPr>
          <w:rFonts w:hint="eastAsia" w:cs="宋体"/>
          <w:b w:val="0"/>
          <w:bCs/>
          <w:color w:val="auto"/>
          <w:sz w:val="24"/>
          <w:highlight w:val="none"/>
          <w:u w:val="single"/>
          <w:lang w:val="en-US" w:eastAsia="zh-CN" w:bidi="ar"/>
        </w:rPr>
        <w:t xml:space="preserve">   </w:t>
      </w:r>
      <w:r>
        <w:rPr>
          <w:rFonts w:hint="eastAsia" w:cs="宋体"/>
          <w:b w:val="0"/>
          <w:bCs/>
          <w:color w:val="auto"/>
          <w:sz w:val="24"/>
          <w:highlight w:val="none"/>
          <w:u w:val="single"/>
          <w:lang w:bidi="ar"/>
        </w:rPr>
        <w:t xml:space="preserve"> 元</w:t>
      </w:r>
      <w:r>
        <w:rPr>
          <w:rFonts w:hint="eastAsia" w:cs="宋体"/>
          <w:b w:val="0"/>
          <w:bCs/>
          <w:color w:val="auto"/>
          <w:sz w:val="24"/>
          <w:highlight w:val="none"/>
          <w:u w:val="single"/>
        </w:rPr>
        <w:t>，一次性拨付到工人工资支付专用账户</w:t>
      </w:r>
      <w:r>
        <w:rPr>
          <w:rFonts w:hint="eastAsia" w:cs="宋体"/>
          <w:b w:val="0"/>
          <w:bCs/>
          <w:color w:val="auto"/>
          <w:sz w:val="24"/>
          <w:highlight w:val="none"/>
          <w:u w:val="single"/>
          <w:lang w:eastAsia="zh-CN"/>
        </w:rPr>
        <w:t>。</w:t>
      </w:r>
    </w:p>
    <w:p w14:paraId="720BCD18">
      <w:pPr>
        <w:pStyle w:val="2"/>
        <w:adjustRightInd w:val="0"/>
        <w:snapToGrid w:val="0"/>
        <w:spacing w:line="360" w:lineRule="auto"/>
        <w:ind w:firstLine="480" w:firstLineChars="200"/>
        <w:outlineLvl w:val="3"/>
        <w:rPr>
          <w:rFonts w:hint="eastAsia" w:hAnsi="宋体" w:cs="宋体"/>
          <w:snapToGrid w:val="0"/>
          <w:color w:val="auto"/>
          <w:kern w:val="0"/>
          <w:sz w:val="24"/>
          <w:szCs w:val="24"/>
          <w:highlight w:val="none"/>
        </w:rPr>
      </w:pPr>
      <w:r>
        <w:rPr>
          <w:rFonts w:hint="eastAsia" w:ascii="宋体" w:hAnsi="宋体" w:cs="宋体"/>
          <w:color w:val="auto"/>
          <w:kern w:val="0"/>
          <w:sz w:val="24"/>
          <w:highlight w:val="none"/>
          <w:lang w:bidi="ar"/>
        </w:rPr>
        <w:t>预付款扣回的时间和比例为：</w:t>
      </w:r>
      <w:r>
        <w:rPr>
          <w:rFonts w:hint="eastAsia" w:hAnsi="宋体" w:cs="宋体"/>
          <w:snapToGrid w:val="0"/>
          <w:color w:val="auto"/>
          <w:kern w:val="0"/>
          <w:sz w:val="24"/>
          <w:szCs w:val="24"/>
          <w:highlight w:val="none"/>
        </w:rPr>
        <w:t>当分部分项工程量清单项目工程进度款、预付款累计金额达到分部分项工程量清单计价的</w:t>
      </w:r>
      <w:r>
        <w:rPr>
          <w:rFonts w:hint="eastAsia" w:hAnsi="宋体" w:cs="宋体"/>
          <w:snapToGrid w:val="0"/>
          <w:color w:val="auto"/>
          <w:kern w:val="0"/>
          <w:sz w:val="24"/>
          <w:szCs w:val="24"/>
          <w:highlight w:val="none"/>
          <w:u w:val="single"/>
        </w:rPr>
        <w:t>30%</w:t>
      </w:r>
      <w:r>
        <w:rPr>
          <w:rFonts w:hint="eastAsia" w:hAnsi="宋体" w:cs="宋体"/>
          <w:snapToGrid w:val="0"/>
          <w:color w:val="auto"/>
          <w:kern w:val="0"/>
          <w:sz w:val="24"/>
          <w:szCs w:val="24"/>
          <w:highlight w:val="none"/>
        </w:rPr>
        <w:t>（含本数）时，开始在下一次分部分项工程量清单项目工程进度款中扣回预付款，并在分部分项工程量清单项目工程进度款、预付款累计金额达到分部分项工程费的</w:t>
      </w:r>
      <w:r>
        <w:rPr>
          <w:rFonts w:hint="eastAsia" w:hAnsi="宋体" w:cs="宋体"/>
          <w:snapToGrid w:val="0"/>
          <w:color w:val="auto"/>
          <w:kern w:val="0"/>
          <w:sz w:val="24"/>
          <w:szCs w:val="24"/>
          <w:highlight w:val="none"/>
          <w:u w:val="single"/>
          <w:lang w:val="en-US" w:eastAsia="zh-CN"/>
        </w:rPr>
        <w:t>8</w:t>
      </w:r>
      <w:r>
        <w:rPr>
          <w:rFonts w:hint="eastAsia" w:hAnsi="宋体" w:cs="宋体"/>
          <w:snapToGrid w:val="0"/>
          <w:color w:val="auto"/>
          <w:kern w:val="0"/>
          <w:sz w:val="24"/>
          <w:szCs w:val="24"/>
          <w:highlight w:val="none"/>
          <w:u w:val="single"/>
        </w:rPr>
        <w:t>0%</w:t>
      </w:r>
      <w:r>
        <w:rPr>
          <w:rFonts w:hint="eastAsia" w:hAnsi="宋体" w:cs="宋体"/>
          <w:snapToGrid w:val="0"/>
          <w:color w:val="auto"/>
          <w:kern w:val="0"/>
          <w:sz w:val="24"/>
          <w:szCs w:val="24"/>
          <w:highlight w:val="none"/>
        </w:rPr>
        <w:t>（含本数）以前全部扣回预付款。本合同另有约定的，从其约定。</w:t>
      </w:r>
    </w:p>
    <w:p w14:paraId="067A9FFD">
      <w:pPr>
        <w:spacing w:line="360" w:lineRule="auto"/>
        <w:ind w:firstLine="480" w:firstLineChars="200"/>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21.2 工程进度付款：按月支付，具体如下：</w:t>
      </w:r>
    </w:p>
    <w:p w14:paraId="6CFFBBA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21.2.2</w:t>
      </w:r>
      <w:r>
        <w:rPr>
          <w:rFonts w:hint="eastAsia" w:ascii="宋体" w:hAnsi="宋体" w:cs="宋体"/>
          <w:color w:val="auto"/>
          <w:sz w:val="24"/>
          <w:highlight w:val="none"/>
        </w:rPr>
        <w:t>工程进度款的支付</w:t>
      </w:r>
      <w:r>
        <w:rPr>
          <w:rFonts w:hint="eastAsia" w:ascii="宋体" w:hAnsi="宋体" w:cs="宋体"/>
          <w:color w:val="auto"/>
          <w:sz w:val="24"/>
          <w:highlight w:val="none"/>
          <w:lang w:eastAsia="zh-CN"/>
        </w:rPr>
        <w:t>原则、支付方式及要求</w:t>
      </w:r>
    </w:p>
    <w:p w14:paraId="46AC128B">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（1）</w:t>
      </w:r>
      <w:r>
        <w:rPr>
          <w:rFonts w:hint="eastAsia" w:ascii="宋体" w:hAnsi="宋体" w:cs="宋体"/>
          <w:color w:val="auto"/>
          <w:sz w:val="24"/>
          <w:highlight w:val="none"/>
        </w:rPr>
        <w:t>工程进度款的支付</w:t>
      </w:r>
      <w:r>
        <w:rPr>
          <w:rFonts w:hint="eastAsia" w:ascii="宋体" w:hAnsi="宋体" w:cs="宋体"/>
          <w:color w:val="auto"/>
          <w:sz w:val="24"/>
          <w:highlight w:val="none"/>
          <w:lang w:eastAsia="zh-CN"/>
        </w:rPr>
        <w:t>原则</w:t>
      </w:r>
    </w:p>
    <w:p w14:paraId="1CC21C85">
      <w:pPr>
        <w:spacing w:line="360" w:lineRule="auto"/>
        <w:ind w:firstLine="480" w:firstLineChars="200"/>
        <w:rPr>
          <w:rFonts w:hint="default"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rPr>
        <w:t>①</w:t>
      </w:r>
      <w:r>
        <w:rPr>
          <w:rFonts w:hint="eastAsia" w:ascii="宋体" w:hAnsi="宋体" w:cs="宋体"/>
          <w:snapToGrid w:val="0"/>
          <w:color w:val="auto"/>
          <w:sz w:val="24"/>
          <w:szCs w:val="24"/>
          <w:highlight w:val="none"/>
        </w:rPr>
        <w:t>施工图预算审定前，工程进度款按《工程量清单》相应综合单价及经监理单位计量、发包人确认的当期完成工程量计算的工程价款的</w:t>
      </w:r>
      <w:r>
        <w:rPr>
          <w:rFonts w:hint="eastAsia" w:ascii="宋体" w:hAnsi="宋体" w:cs="宋体"/>
          <w:snapToGrid w:val="0"/>
          <w:color w:val="auto"/>
          <w:sz w:val="24"/>
          <w:szCs w:val="24"/>
          <w:highlight w:val="none"/>
          <w:u w:val="single"/>
        </w:rPr>
        <w:t>60%</w:t>
      </w:r>
      <w:r>
        <w:rPr>
          <w:rFonts w:hint="eastAsia" w:ascii="宋体" w:hAnsi="宋体" w:cs="宋体"/>
          <w:snapToGrid w:val="0"/>
          <w:color w:val="auto"/>
          <w:sz w:val="24"/>
          <w:szCs w:val="24"/>
          <w:highlight w:val="none"/>
        </w:rPr>
        <w:t>支付（如涉及换算或新增单价，执行合同相应条款审定后支付）；工人工资按不低于应付工程进度款的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eastAsia="zh-CN"/>
        </w:rPr>
        <w:t>；</w:t>
      </w:r>
    </w:p>
    <w:p w14:paraId="52A4DF4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snapToGrid w:val="0"/>
          <w:color w:val="auto"/>
          <w:sz w:val="24"/>
          <w:szCs w:val="24"/>
          <w:highlight w:val="none"/>
        </w:rPr>
        <w:t>施工图预算审定后</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rPr>
        <w:t>工程进度款</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lang w:val="en-US" w:eastAsia="zh-CN"/>
        </w:rPr>
        <w:t>除绿化工程外</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rPr>
        <w:t>可累计支付至按施工图预算综合单价及经监理单位计量、发包人确认的累计完成工程量计算的累计工程价款的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2</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支付，累计不超暂定含税合同总价的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2</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全部绿化种植完成前，绿化工程可累计支付至按施工图预算</w:t>
      </w:r>
      <w:r>
        <w:rPr>
          <w:rFonts w:hint="eastAsia" w:ascii="宋体" w:hAnsi="宋体" w:cs="宋体"/>
          <w:snapToGrid w:val="0"/>
          <w:color w:val="auto"/>
          <w:sz w:val="24"/>
          <w:szCs w:val="24"/>
          <w:highlight w:val="none"/>
        </w:rPr>
        <w:t>综合单价及经监理单位计量、发包人确认的累计完成工程量计算的累计工程价款的</w:t>
      </w:r>
      <w:r>
        <w:rPr>
          <w:rFonts w:hint="eastAsia" w:ascii="宋体" w:hAnsi="宋体" w:cs="宋体"/>
          <w:color w:val="auto"/>
          <w:kern w:val="0"/>
          <w:sz w:val="24"/>
          <w:highlight w:val="none"/>
          <w:u w:val="single"/>
          <w:lang w:val="en-US" w:eastAsia="zh-CN" w:bidi="ar"/>
        </w:rPr>
        <w:t>70</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支付，累计不超暂定含税合同总价的</w:t>
      </w:r>
      <w:r>
        <w:rPr>
          <w:rFonts w:hint="eastAsia" w:ascii="宋体" w:hAnsi="宋体" w:cs="宋体"/>
          <w:color w:val="auto"/>
          <w:kern w:val="0"/>
          <w:sz w:val="24"/>
          <w:highlight w:val="none"/>
          <w:u w:val="single"/>
          <w:lang w:val="en-US" w:eastAsia="zh-CN" w:bidi="ar"/>
        </w:rPr>
        <w:t>70</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u w:val="single"/>
          <w:lang w:val="en-US" w:eastAsia="zh-CN" w:bidi="ar"/>
        </w:rPr>
        <w:t>；</w:t>
      </w:r>
      <w:r>
        <w:rPr>
          <w:rFonts w:hint="eastAsia" w:ascii="宋体" w:hAnsi="宋体" w:cs="宋体"/>
          <w:snapToGrid w:val="0"/>
          <w:color w:val="auto"/>
          <w:sz w:val="24"/>
          <w:szCs w:val="24"/>
          <w:highlight w:val="none"/>
        </w:rPr>
        <w:t>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eastAsia="zh-CN"/>
        </w:rPr>
        <w:t>。</w:t>
      </w:r>
    </w:p>
    <w:p w14:paraId="23FEF314">
      <w:pPr>
        <w:spacing w:line="360" w:lineRule="auto"/>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rPr>
        <w:t>②</w:t>
      </w:r>
      <w:r>
        <w:rPr>
          <w:rFonts w:hint="eastAsia" w:ascii="宋体" w:hAnsi="宋体" w:cs="宋体"/>
          <w:snapToGrid w:val="0"/>
          <w:color w:val="auto"/>
          <w:sz w:val="24"/>
          <w:szCs w:val="24"/>
          <w:highlight w:val="none"/>
          <w:lang w:val="en-US" w:eastAsia="zh-CN"/>
        </w:rPr>
        <w:t>本</w:t>
      </w:r>
      <w:r>
        <w:rPr>
          <w:rFonts w:hint="eastAsia" w:ascii="宋体" w:hAnsi="宋体" w:cs="宋体"/>
          <w:snapToGrid w:val="0"/>
          <w:color w:val="auto"/>
          <w:sz w:val="24"/>
          <w:szCs w:val="24"/>
          <w:highlight w:val="none"/>
          <w:lang w:eastAsia="zh-CN"/>
        </w:rPr>
        <w:t>工程验收合格、</w:t>
      </w:r>
      <w:r>
        <w:rPr>
          <w:rFonts w:hint="eastAsia" w:ascii="宋体" w:hAnsi="宋体" w:cs="宋体"/>
          <w:snapToGrid w:val="0"/>
          <w:color w:val="auto"/>
          <w:sz w:val="24"/>
          <w:szCs w:val="24"/>
          <w:highlight w:val="none"/>
          <w:lang w:val="en-US" w:eastAsia="zh-CN"/>
        </w:rPr>
        <w:t>签署相应验收合格文件后</w:t>
      </w:r>
      <w:r>
        <w:rPr>
          <w:rFonts w:hint="eastAsia" w:ascii="宋体" w:hAnsi="宋体" w:cs="宋体"/>
          <w:snapToGrid w:val="0"/>
          <w:color w:val="auto"/>
          <w:sz w:val="24"/>
          <w:szCs w:val="24"/>
          <w:highlight w:val="none"/>
        </w:rPr>
        <w:t>可累计支付至按施工图预算综合单价及经监理单位计量、发包人确认的累计完成工程量计算的累计工程价款的</w:t>
      </w:r>
      <w:r>
        <w:rPr>
          <w:rFonts w:hint="eastAsia" w:ascii="宋体" w:hAnsi="宋体" w:cs="宋体"/>
          <w:snapToGrid w:val="0"/>
          <w:color w:val="auto"/>
          <w:sz w:val="24"/>
          <w:szCs w:val="24"/>
          <w:highlight w:val="none"/>
          <w:u w:val="single"/>
          <w:lang w:val="en-US" w:eastAsia="zh-CN"/>
        </w:rPr>
        <w:t>84%</w:t>
      </w:r>
      <w:r>
        <w:rPr>
          <w:rFonts w:hint="eastAsia" w:ascii="宋体" w:hAnsi="宋体" w:cs="宋体"/>
          <w:snapToGrid w:val="0"/>
          <w:color w:val="auto"/>
          <w:sz w:val="24"/>
          <w:szCs w:val="24"/>
          <w:highlight w:val="none"/>
          <w:lang w:val="en-US" w:eastAsia="zh-CN"/>
        </w:rPr>
        <w:t>，</w:t>
      </w:r>
      <w:r>
        <w:rPr>
          <w:rFonts w:hint="eastAsia" w:ascii="宋体" w:hAnsi="宋体" w:cs="宋体"/>
          <w:color w:val="auto"/>
          <w:kern w:val="0"/>
          <w:sz w:val="24"/>
          <w:highlight w:val="none"/>
          <w:lang w:bidi="ar"/>
        </w:rPr>
        <w:t>累计不超暂定含税合同总价的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4</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w:t>
      </w:r>
      <w:r>
        <w:rPr>
          <w:rFonts w:hint="eastAsia" w:ascii="宋体" w:hAnsi="宋体" w:cs="宋体"/>
          <w:snapToGrid w:val="0"/>
          <w:color w:val="auto"/>
          <w:sz w:val="24"/>
          <w:szCs w:val="24"/>
          <w:highlight w:val="none"/>
        </w:rPr>
        <w:t>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val="en-US" w:eastAsia="zh-CN"/>
        </w:rPr>
        <w:t>。</w:t>
      </w:r>
    </w:p>
    <w:p w14:paraId="636CEFC1">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③</w:t>
      </w:r>
      <w:r>
        <w:rPr>
          <w:rFonts w:hint="eastAsia" w:ascii="宋体" w:hAnsi="宋体" w:cs="宋体"/>
          <w:color w:val="auto"/>
          <w:kern w:val="0"/>
          <w:sz w:val="24"/>
          <w:highlight w:val="none"/>
          <w:lang w:val="en-US" w:eastAsia="zh-CN" w:bidi="ar"/>
        </w:rPr>
        <w:t>完成分段结算</w:t>
      </w:r>
      <w:r>
        <w:rPr>
          <w:rFonts w:hint="eastAsia" w:ascii="宋体" w:hAnsi="宋体" w:cs="宋体"/>
          <w:color w:val="auto"/>
          <w:kern w:val="0"/>
          <w:sz w:val="24"/>
          <w:highlight w:val="none"/>
          <w:lang w:bidi="ar"/>
        </w:rPr>
        <w:t>后支付至</w:t>
      </w:r>
      <w:r>
        <w:rPr>
          <w:rFonts w:hint="eastAsia" w:ascii="宋体" w:hAnsi="宋体" w:cs="宋体"/>
          <w:color w:val="auto"/>
          <w:kern w:val="0"/>
          <w:sz w:val="24"/>
          <w:highlight w:val="none"/>
          <w:lang w:val="en-US" w:eastAsia="zh-CN" w:bidi="ar"/>
        </w:rPr>
        <w:t>分段结算</w:t>
      </w:r>
      <w:r>
        <w:rPr>
          <w:rFonts w:hint="eastAsia" w:ascii="宋体" w:hAnsi="宋体" w:cs="宋体"/>
          <w:color w:val="auto"/>
          <w:kern w:val="0"/>
          <w:sz w:val="24"/>
          <w:highlight w:val="none"/>
          <w:lang w:bidi="ar"/>
        </w:rPr>
        <w:t>价款的</w:t>
      </w:r>
      <w:r>
        <w:rPr>
          <w:rFonts w:hint="eastAsia" w:ascii="宋体" w:hAnsi="宋体" w:cs="宋体"/>
          <w:color w:val="auto"/>
          <w:kern w:val="0"/>
          <w:sz w:val="24"/>
          <w:highlight w:val="none"/>
          <w:u w:val="single"/>
          <w:lang w:bidi="ar"/>
        </w:rPr>
        <w:t>85%</w:t>
      </w:r>
      <w:r>
        <w:rPr>
          <w:rFonts w:hint="eastAsia" w:ascii="宋体" w:hAnsi="宋体" w:cs="宋体"/>
          <w:color w:val="auto"/>
          <w:kern w:val="0"/>
          <w:sz w:val="24"/>
          <w:highlight w:val="none"/>
          <w:lang w:eastAsia="zh-CN" w:bidi="ar"/>
        </w:rPr>
        <w:t>。</w:t>
      </w:r>
    </w:p>
    <w:p w14:paraId="1253E699">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④</w:t>
      </w:r>
      <w:r>
        <w:rPr>
          <w:rFonts w:hint="eastAsia" w:ascii="宋体" w:hAnsi="宋体" w:eastAsia="宋体" w:cs="宋体"/>
          <w:snapToGrid w:val="0"/>
          <w:color w:val="auto"/>
          <w:sz w:val="24"/>
          <w:szCs w:val="24"/>
          <w:highlight w:val="none"/>
          <w:lang w:val="en-US" w:eastAsia="zh-CN"/>
        </w:rPr>
        <w:t>包含本工程的施工总承包工程各专项验收完成，取得相关主管部门出具的验收认可文件或准许使用文件</w:t>
      </w:r>
      <w:r>
        <w:rPr>
          <w:rFonts w:hint="eastAsia" w:ascii="宋体" w:hAnsi="宋体" w:cs="宋体"/>
          <w:snapToGrid w:val="0"/>
          <w:color w:val="auto"/>
          <w:sz w:val="24"/>
          <w:highlight w:val="none"/>
          <w:lang w:val="en-US"/>
        </w:rPr>
        <w:t>，通过发包人组织的工程竣工验收合格后，发包人累计支付至本合同价款（不含暂列金额</w:t>
      </w:r>
      <w:r>
        <w:rPr>
          <w:rFonts w:hint="eastAsia" w:ascii="宋体" w:hAnsi="宋体" w:cs="宋体"/>
          <w:snapToGrid w:val="0"/>
          <w:color w:val="auto"/>
          <w:sz w:val="24"/>
          <w:highlight w:val="none"/>
          <w:lang w:val="en-US" w:eastAsia="zh-CN"/>
        </w:rPr>
        <w:t>，</w:t>
      </w:r>
      <w:r>
        <w:rPr>
          <w:rFonts w:hint="eastAsia" w:ascii="宋体" w:hAnsi="宋体" w:cs="宋体"/>
          <w:snapToGrid w:val="0"/>
          <w:color w:val="auto"/>
          <w:sz w:val="24"/>
          <w:highlight w:val="none"/>
          <w:lang w:val="en-US"/>
        </w:rPr>
        <w:t>不含原清单减少或未实施内容）的</w:t>
      </w:r>
      <w:r>
        <w:rPr>
          <w:rFonts w:hint="eastAsia" w:ascii="宋体" w:hAnsi="宋体" w:cs="宋体"/>
          <w:snapToGrid w:val="0"/>
          <w:color w:val="auto"/>
          <w:sz w:val="24"/>
          <w:highlight w:val="none"/>
          <w:u w:val="single"/>
          <w:lang w:val="en-US"/>
        </w:rPr>
        <w:t>86%</w:t>
      </w:r>
      <w:r>
        <w:rPr>
          <w:rFonts w:hint="eastAsia" w:ascii="宋体" w:hAnsi="宋体" w:cs="宋体"/>
          <w:snapToGrid w:val="0"/>
          <w:color w:val="auto"/>
          <w:sz w:val="24"/>
          <w:highlight w:val="none"/>
          <w:u w:val="single"/>
          <w:lang w:val="en-US" w:eastAsia="zh-CN"/>
        </w:rPr>
        <w:t>。</w:t>
      </w:r>
    </w:p>
    <w:p w14:paraId="60BAF22C">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⑤施工总承包工程</w:t>
      </w:r>
      <w:r>
        <w:rPr>
          <w:rFonts w:hint="eastAsia" w:ascii="宋体" w:hAnsi="宋体" w:cs="宋体"/>
          <w:snapToGrid w:val="0"/>
          <w:color w:val="auto"/>
          <w:sz w:val="24"/>
          <w:szCs w:val="24"/>
          <w:highlight w:val="none"/>
          <w:lang w:val="en-US"/>
        </w:rPr>
        <w:t>完成建设工程竣工验收备案并取得批复的竣工验收备案意见且实体移交后，发包人累计支付至本合同价款（不含暂列金额</w:t>
      </w:r>
      <w:r>
        <w:rPr>
          <w:rFonts w:hint="eastAsia" w:ascii="宋体" w:hAnsi="宋体" w:eastAsia="宋体" w:cs="宋体"/>
          <w:snapToGrid w:val="0"/>
          <w:color w:val="auto"/>
          <w:sz w:val="24"/>
          <w:szCs w:val="24"/>
          <w:highlight w:val="none"/>
          <w:lang w:val="en-US" w:eastAsia="zh-CN"/>
        </w:rPr>
        <w:t>，</w:t>
      </w:r>
      <w:r>
        <w:rPr>
          <w:rFonts w:hint="eastAsia" w:ascii="宋体" w:hAnsi="宋体" w:cs="宋体"/>
          <w:snapToGrid w:val="0"/>
          <w:color w:val="auto"/>
          <w:sz w:val="24"/>
          <w:szCs w:val="24"/>
          <w:highlight w:val="none"/>
          <w:lang w:val="en-US"/>
        </w:rPr>
        <w:t>不含原清单减少或未实施内容）的</w:t>
      </w:r>
      <w:r>
        <w:rPr>
          <w:rFonts w:hint="eastAsia" w:ascii="宋体" w:hAnsi="宋体" w:cs="宋体"/>
          <w:snapToGrid w:val="0"/>
          <w:color w:val="auto"/>
          <w:sz w:val="24"/>
          <w:szCs w:val="24"/>
          <w:highlight w:val="none"/>
          <w:u w:val="single"/>
          <w:lang w:val="en-US"/>
        </w:rPr>
        <w:t>87%</w:t>
      </w:r>
      <w:r>
        <w:rPr>
          <w:rFonts w:hint="eastAsia" w:ascii="宋体" w:hAnsi="宋体" w:eastAsia="宋体" w:cs="宋体"/>
          <w:snapToGrid w:val="0"/>
          <w:color w:val="auto"/>
          <w:sz w:val="24"/>
          <w:szCs w:val="24"/>
          <w:highlight w:val="none"/>
          <w:lang w:val="en-US" w:eastAsia="zh-CN"/>
        </w:rPr>
        <w:t>。</w:t>
      </w:r>
    </w:p>
    <w:p w14:paraId="52FC99B0">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⑥专业</w:t>
      </w:r>
      <w:r>
        <w:rPr>
          <w:rFonts w:hint="eastAsia" w:ascii="宋体" w:hAnsi="宋体" w:cs="宋体"/>
          <w:snapToGrid w:val="0"/>
          <w:color w:val="auto"/>
          <w:sz w:val="24"/>
          <w:highlight w:val="none"/>
          <w:lang w:val="zh-CN"/>
        </w:rPr>
        <w:t>承包人承包范围内的所有竣工结算资料</w:t>
      </w:r>
      <w:r>
        <w:rPr>
          <w:rFonts w:hint="eastAsia" w:ascii="宋体" w:hAnsi="宋体" w:cs="宋体"/>
          <w:snapToGrid w:val="0"/>
          <w:color w:val="auto"/>
          <w:sz w:val="24"/>
          <w:highlight w:val="none"/>
          <w:lang w:val="en-US" w:eastAsia="zh-CN"/>
        </w:rPr>
        <w:t>提交</w:t>
      </w:r>
      <w:r>
        <w:rPr>
          <w:rFonts w:hint="eastAsia" w:ascii="宋体" w:hAnsi="宋体" w:cs="宋体"/>
          <w:snapToGrid w:val="0"/>
          <w:color w:val="auto"/>
          <w:sz w:val="24"/>
          <w:highlight w:val="none"/>
          <w:lang w:val="zh-CN"/>
        </w:rPr>
        <w:t>至有权结算终审部门后，发包人累计支付至本合同价款（不含暂列金额，不含原清单减少或未实施内容）的</w:t>
      </w:r>
      <w:r>
        <w:rPr>
          <w:rFonts w:hint="eastAsia" w:ascii="宋体" w:hAnsi="宋体" w:cs="宋体"/>
          <w:snapToGrid w:val="0"/>
          <w:color w:val="auto"/>
          <w:sz w:val="24"/>
          <w:highlight w:val="none"/>
          <w:u w:val="single"/>
          <w:lang w:val="zh-CN"/>
        </w:rPr>
        <w:t>90%</w:t>
      </w:r>
      <w:r>
        <w:rPr>
          <w:rFonts w:hint="eastAsia" w:ascii="宋体" w:hAnsi="宋体" w:cs="宋体"/>
          <w:snapToGrid w:val="0"/>
          <w:color w:val="auto"/>
          <w:sz w:val="24"/>
          <w:highlight w:val="none"/>
          <w:lang w:val="zh-CN"/>
        </w:rPr>
        <w:t>。</w:t>
      </w:r>
    </w:p>
    <w:p w14:paraId="12AF584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⑦</w:t>
      </w:r>
      <w:r>
        <w:rPr>
          <w:rFonts w:hint="eastAsia" w:ascii="宋体" w:hAnsi="宋体" w:cs="宋体"/>
          <w:snapToGrid w:val="0"/>
          <w:color w:val="auto"/>
          <w:sz w:val="24"/>
          <w:highlight w:val="none"/>
          <w:lang w:val="zh-CN"/>
        </w:rPr>
        <w:t>本合同工程结算经有权结算终审部门定审、</w:t>
      </w:r>
      <w:r>
        <w:rPr>
          <w:rFonts w:hint="eastAsia" w:ascii="宋体" w:hAnsi="宋体" w:cs="宋体"/>
          <w:snapToGrid w:val="0"/>
          <w:color w:val="auto"/>
          <w:sz w:val="24"/>
          <w:highlight w:val="none"/>
          <w:lang w:val="en-US" w:eastAsia="zh-CN"/>
        </w:rPr>
        <w:t>专业</w:t>
      </w:r>
      <w:r>
        <w:rPr>
          <w:rFonts w:hint="eastAsia" w:ascii="宋体" w:hAnsi="宋体" w:cs="宋体"/>
          <w:snapToGrid w:val="0"/>
          <w:color w:val="auto"/>
          <w:sz w:val="24"/>
          <w:highlight w:val="none"/>
          <w:lang w:val="zh-CN"/>
        </w:rPr>
        <w:t>承包人按合同约定完整移交工程竣工档案且相应</w:t>
      </w:r>
      <w:r>
        <w:rPr>
          <w:rFonts w:hint="eastAsia" w:ascii="宋体" w:hAnsi="宋体" w:cs="宋体"/>
          <w:snapToGrid w:val="0"/>
          <w:color w:val="auto"/>
          <w:sz w:val="24"/>
          <w:highlight w:val="none"/>
          <w:lang w:val="en-US" w:eastAsia="zh-CN"/>
        </w:rPr>
        <w:t>保修期内</w:t>
      </w:r>
      <w:r>
        <w:rPr>
          <w:rFonts w:hint="eastAsia" w:ascii="宋体" w:hAnsi="宋体" w:cs="宋体"/>
          <w:snapToGrid w:val="0"/>
          <w:color w:val="auto"/>
          <w:sz w:val="24"/>
          <w:highlight w:val="none"/>
          <w:lang w:val="zh-CN"/>
        </w:rPr>
        <w:t>不发生</w:t>
      </w:r>
      <w:r>
        <w:rPr>
          <w:rFonts w:hint="eastAsia" w:ascii="宋体" w:hAnsi="宋体" w:cs="宋体"/>
          <w:snapToGrid w:val="0"/>
          <w:color w:val="auto"/>
          <w:sz w:val="24"/>
          <w:highlight w:val="none"/>
          <w:lang w:val="en-US" w:eastAsia="zh-CN"/>
        </w:rPr>
        <w:t>重大质量问题或质量事故</w:t>
      </w:r>
      <w:r>
        <w:rPr>
          <w:rFonts w:hint="eastAsia" w:ascii="宋体" w:hAnsi="宋体" w:cs="宋体"/>
          <w:snapToGrid w:val="0"/>
          <w:color w:val="auto"/>
          <w:sz w:val="24"/>
          <w:highlight w:val="none"/>
          <w:lang w:val="zh-CN"/>
        </w:rPr>
        <w:t>的，发包人累计支付至本合同结算定审金额的</w:t>
      </w:r>
      <w:r>
        <w:rPr>
          <w:rFonts w:hint="eastAsia" w:ascii="宋体" w:hAnsi="宋体" w:cs="宋体"/>
          <w:snapToGrid w:val="0"/>
          <w:color w:val="auto"/>
          <w:sz w:val="24"/>
          <w:highlight w:val="none"/>
          <w:u w:val="single"/>
          <w:lang w:val="zh-CN"/>
        </w:rPr>
        <w:t>97%</w:t>
      </w:r>
      <w:r>
        <w:rPr>
          <w:rFonts w:hint="eastAsia" w:ascii="宋体" w:hAnsi="宋体" w:cs="宋体"/>
          <w:snapToGrid w:val="0"/>
          <w:color w:val="auto"/>
          <w:sz w:val="24"/>
          <w:highlight w:val="none"/>
          <w:lang w:val="zh-CN"/>
        </w:rPr>
        <w:t>，</w:t>
      </w:r>
      <w:r>
        <w:rPr>
          <w:rFonts w:hint="eastAsia" w:ascii="宋体" w:hAnsi="宋体" w:cs="宋体"/>
          <w:color w:val="auto"/>
          <w:kern w:val="0"/>
          <w:sz w:val="24"/>
          <w:highlight w:val="none"/>
          <w:lang w:bidi="ar"/>
        </w:rPr>
        <w:t>剩余结算金额的</w:t>
      </w:r>
      <w:r>
        <w:rPr>
          <w:rFonts w:hint="eastAsia" w:ascii="宋体" w:hAnsi="宋体" w:cs="宋体"/>
          <w:color w:val="auto"/>
          <w:kern w:val="0"/>
          <w:sz w:val="24"/>
          <w:highlight w:val="none"/>
          <w:u w:val="single"/>
          <w:lang w:bidi="ar"/>
        </w:rPr>
        <w:t>3%</w:t>
      </w:r>
      <w:r>
        <w:rPr>
          <w:rFonts w:hint="eastAsia" w:ascii="宋体" w:hAnsi="宋体" w:cs="宋体"/>
          <w:color w:val="auto"/>
          <w:kern w:val="0"/>
          <w:sz w:val="24"/>
          <w:highlight w:val="none"/>
          <w:lang w:bidi="ar"/>
        </w:rPr>
        <w:t>作为质保金。</w:t>
      </w:r>
    </w:p>
    <w:p w14:paraId="5710A18A">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eastAsia="宋体" w:cs="宋体"/>
          <w:snapToGrid w:val="0"/>
          <w:color w:val="auto"/>
          <w:sz w:val="24"/>
          <w:szCs w:val="24"/>
          <w:highlight w:val="none"/>
        </w:rPr>
        <w:t>⑧</w:t>
      </w:r>
      <w:r>
        <w:rPr>
          <w:rFonts w:hint="eastAsia" w:ascii="宋体" w:hAnsi="宋体" w:cs="宋体"/>
          <w:color w:val="auto"/>
          <w:kern w:val="0"/>
          <w:sz w:val="24"/>
          <w:highlight w:val="none"/>
          <w:lang w:val="en-US" w:eastAsia="zh-CN" w:bidi="ar"/>
        </w:rPr>
        <w:t>质量保证金</w:t>
      </w:r>
    </w:p>
    <w:p w14:paraId="1FA61EAC">
      <w:pPr>
        <w:spacing w:line="360" w:lineRule="auto"/>
        <w:ind w:firstLine="480" w:firstLineChars="200"/>
        <w:rPr>
          <w:rFonts w:hint="eastAsia"/>
          <w:color w:val="auto"/>
          <w:highlight w:val="none"/>
        </w:rPr>
      </w:pPr>
      <w:r>
        <w:rPr>
          <w:rFonts w:hint="eastAsia" w:ascii="宋体" w:hAnsi="宋体" w:cs="宋体"/>
          <w:color w:val="auto"/>
          <w:kern w:val="0"/>
          <w:sz w:val="24"/>
          <w:highlight w:val="none"/>
          <w:lang w:val="en-US" w:eastAsia="zh-CN" w:bidi="ar"/>
        </w:rPr>
        <w:t>a.</w:t>
      </w:r>
      <w:r>
        <w:rPr>
          <w:rFonts w:hint="eastAsia" w:ascii="宋体" w:hAnsi="宋体" w:cs="宋体"/>
          <w:color w:val="auto"/>
          <w:kern w:val="0"/>
          <w:sz w:val="24"/>
          <w:highlight w:val="none"/>
          <w:lang w:bidi="ar"/>
        </w:rPr>
        <w:t>保修期满后14天内，发包人在扣除</w:t>
      </w:r>
      <w:r>
        <w:rPr>
          <w:rFonts w:hint="eastAsia" w:ascii="宋体" w:hAnsi="宋体" w:cs="宋体"/>
          <w:color w:val="auto"/>
          <w:kern w:val="0"/>
          <w:sz w:val="24"/>
          <w:highlight w:val="none"/>
          <w:lang w:val="en-US" w:eastAsia="zh-CN" w:bidi="ar"/>
        </w:rPr>
        <w:t>本工程</w:t>
      </w:r>
      <w:r>
        <w:rPr>
          <w:rFonts w:hint="eastAsia" w:ascii="宋体" w:hAnsi="宋体" w:cs="宋体"/>
          <w:color w:val="auto"/>
          <w:kern w:val="0"/>
          <w:sz w:val="24"/>
          <w:highlight w:val="none"/>
          <w:lang w:bidi="ar"/>
        </w:rPr>
        <w:t>应支付</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的违约金、赔偿金等款项后支付剩余的质保金，质保金不计利息。</w:t>
      </w:r>
    </w:p>
    <w:p w14:paraId="0D8956FB">
      <w:pPr>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cs="宋体"/>
          <w:color w:val="auto"/>
          <w:kern w:val="0"/>
          <w:sz w:val="24"/>
          <w:highlight w:val="none"/>
          <w:lang w:val="en-US" w:eastAsia="zh-CN" w:bidi="ar"/>
        </w:rPr>
        <w:t>b.</w:t>
      </w:r>
      <w:r>
        <w:rPr>
          <w:rFonts w:hint="eastAsia" w:ascii="宋体" w:hAnsi="宋体" w:cs="宋体"/>
          <w:color w:val="auto"/>
          <w:kern w:val="0"/>
          <w:sz w:val="24"/>
          <w:highlight w:val="none"/>
          <w:lang w:bidi="ar"/>
        </w:rPr>
        <w:t>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原因形成的所有质量保修、赔偿费用及</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质量保修违约处罚均从工程质保金中抵扣。如质保金余额不足以支付工程保修及赔偿等费用，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应在接到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、发包人通知后30天内将差额补齐。</w:t>
      </w:r>
    </w:p>
    <w:p w14:paraId="5DEBAF4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color w:val="auto"/>
          <w:kern w:val="0"/>
          <w:sz w:val="24"/>
          <w:szCs w:val="24"/>
          <w:highlight w:val="none"/>
          <w:lang w:bidi="ar"/>
        </w:rPr>
        <w:t>⑨</w:t>
      </w:r>
      <w:r>
        <w:rPr>
          <w:rFonts w:hint="eastAsia" w:ascii="宋体" w:hAnsi="宋体" w:cs="宋体"/>
          <w:snapToGrid/>
          <w:color w:val="auto"/>
          <w:kern w:val="0"/>
          <w:sz w:val="24"/>
          <w:szCs w:val="24"/>
          <w:highlight w:val="none"/>
          <w:lang w:bidi="ar"/>
        </w:rPr>
        <w:t>总承包管理费及配合服务费</w:t>
      </w:r>
      <w:r>
        <w:rPr>
          <w:rFonts w:hint="eastAsia" w:ascii="宋体" w:hAnsi="宋体" w:cs="宋体"/>
          <w:color w:val="auto"/>
          <w:kern w:val="0"/>
          <w:sz w:val="24"/>
          <w:highlight w:val="none"/>
          <w:lang w:bidi="ar"/>
        </w:rPr>
        <w:t>已由发包人支付给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不得向专业</w:t>
      </w:r>
      <w:r>
        <w:rPr>
          <w:rFonts w:hint="eastAsia" w:ascii="宋体" w:hAnsi="宋体" w:cs="宋体"/>
          <w:color w:val="auto"/>
          <w:kern w:val="0"/>
          <w:sz w:val="24"/>
          <w:highlight w:val="none"/>
          <w:lang w:eastAsia="zh-CN" w:bidi="ar"/>
        </w:rPr>
        <w:t>承包人</w:t>
      </w:r>
      <w:r>
        <w:rPr>
          <w:rFonts w:hint="eastAsia" w:ascii="宋体" w:hAnsi="宋体" w:cs="宋体"/>
          <w:color w:val="auto"/>
          <w:kern w:val="0"/>
          <w:sz w:val="24"/>
          <w:highlight w:val="none"/>
          <w:lang w:bidi="ar"/>
        </w:rPr>
        <w:t>再收取任何管理费用。</w:t>
      </w:r>
    </w:p>
    <w:p w14:paraId="065E60FA">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（2）工程进度款支付方式</w:t>
      </w:r>
    </w:p>
    <w:p w14:paraId="52D42FF5">
      <w:pPr>
        <w:widowControl w:val="0"/>
        <w:adjustRightInd/>
        <w:snapToGrid/>
        <w:spacing w:before="0" w:beforeAutospacing="0" w:after="0" w:afterAutospacing="0" w:line="360" w:lineRule="auto"/>
        <w:ind w:firstLine="480" w:firstLineChars="200"/>
        <w:jc w:val="both"/>
        <w:rPr>
          <w:rFonts w:hint="eastAsia" w:ascii="宋体" w:hAnsi="宋体" w:eastAsia="宋体" w:cs="宋体"/>
          <w:snapToGrid/>
          <w:color w:val="auto"/>
          <w:kern w:val="0"/>
          <w:sz w:val="24"/>
          <w:highlight w:val="none"/>
          <w:lang w:val="zh-CN" w:bidi="ar"/>
        </w:rPr>
      </w:pPr>
      <w:r>
        <w:rPr>
          <w:rFonts w:hint="eastAsia" w:ascii="宋体" w:hAnsi="宋体" w:eastAsia="宋体" w:cs="宋体"/>
          <w:snapToGrid/>
          <w:color w:val="auto"/>
          <w:kern w:val="0"/>
          <w:sz w:val="24"/>
          <w:szCs w:val="24"/>
          <w:highlight w:val="none"/>
          <w:lang w:bidi="ar"/>
        </w:rPr>
        <w:t>①</w:t>
      </w:r>
      <w:r>
        <w:rPr>
          <w:rFonts w:hint="eastAsia" w:ascii="宋体" w:hAnsi="宋体" w:eastAsia="宋体" w:cs="宋体"/>
          <w:snapToGrid/>
          <w:color w:val="auto"/>
          <w:kern w:val="0"/>
          <w:sz w:val="24"/>
          <w:highlight w:val="none"/>
          <w:lang w:val="zh-CN" w:bidi="ar"/>
        </w:rPr>
        <w:t>分部分项工程量清单项目</w:t>
      </w:r>
      <w:r>
        <w:rPr>
          <w:rFonts w:hint="eastAsia" w:ascii="宋体" w:hAnsi="宋体" w:eastAsia="宋体" w:cs="宋体"/>
          <w:snapToGrid/>
          <w:color w:val="auto"/>
          <w:kern w:val="0"/>
          <w:sz w:val="24"/>
          <w:highlight w:val="none"/>
          <w:lang w:bidi="ar"/>
        </w:rPr>
        <w:t>工程进度款的支付方式：</w:t>
      </w:r>
    </w:p>
    <w:p w14:paraId="54104A6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snapToGrid/>
          <w:color w:val="auto"/>
          <w:kern w:val="0"/>
          <w:sz w:val="24"/>
          <w:highlight w:val="none"/>
          <w:lang w:bidi="ar"/>
        </w:rPr>
        <w:t>工程进度款以监理单位审核计量和发包人审定确认为准。</w:t>
      </w:r>
      <w:r>
        <w:rPr>
          <w:rFonts w:hint="eastAsia" w:ascii="宋体" w:hAnsi="宋体" w:cs="宋体"/>
          <w:snapToGrid/>
          <w:color w:val="auto"/>
          <w:kern w:val="0"/>
          <w:sz w:val="24"/>
          <w:highlight w:val="none"/>
          <w:lang w:eastAsia="zh-CN" w:bidi="ar"/>
        </w:rPr>
        <w:t>专业</w:t>
      </w:r>
      <w:r>
        <w:rPr>
          <w:rFonts w:hint="eastAsia" w:ascii="宋体" w:hAnsi="宋体" w:cs="宋体"/>
          <w:snapToGrid/>
          <w:color w:val="auto"/>
          <w:kern w:val="0"/>
          <w:sz w:val="24"/>
          <w:highlight w:val="none"/>
          <w:lang w:bidi="ar"/>
        </w:rPr>
        <w:t>承包人进场开工后，应依据每月申报的实物工程量完成统计报表在每月最后一日前统计上月25日至本月24日所发生的工作量，按工程量清单单价和取费标准，计算出已完工程价款，按规定格式编制工程进度款支付申请单报监理单位核实确认，并附隐蔽工程验收记录作为支持材料。监理单位收到应在5天内审核并签署意见后报发包人，发包人在7天内审批完毕，并办理支付手续。</w:t>
      </w:r>
      <w:r>
        <w:rPr>
          <w:rFonts w:hint="eastAsia" w:ascii="宋体" w:hAnsi="宋体" w:cs="宋体"/>
          <w:color w:val="auto"/>
          <w:kern w:val="0"/>
          <w:sz w:val="24"/>
          <w:highlight w:val="none"/>
          <w:lang w:bidi="ar"/>
        </w:rPr>
        <w:t>预付款扣回的时间和比例为：</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2410"/>
        <w:gridCol w:w="1985"/>
      </w:tblGrid>
      <w:tr w14:paraId="4C81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3F7E4C3D">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累计已完成分部分项工程费与合同分部分项工程费之比</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3C5D584">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扣回预付款的比例</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102219A9">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累计扣回比例</w:t>
            </w:r>
          </w:p>
        </w:tc>
      </w:tr>
      <w:tr w14:paraId="6B20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54D1502">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0679F25">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E40FF55">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r>
      <w:tr w14:paraId="465E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5464229B">
            <w:pPr>
              <w:snapToGrid w:val="0"/>
              <w:spacing w:line="360" w:lineRule="auto"/>
              <w:ind w:firstLine="480" w:firstLineChars="20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F664586">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7C01CF5B">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w:t>
            </w:r>
          </w:p>
        </w:tc>
      </w:tr>
      <w:tr w14:paraId="27C4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6731EEDE">
            <w:pPr>
              <w:snapToGrid w:val="0"/>
              <w:spacing w:line="360" w:lineRule="auto"/>
              <w:ind w:firstLine="480" w:firstLineChars="20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19387B9">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7EA5BFA">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60</w:t>
            </w:r>
            <w:r>
              <w:rPr>
                <w:rFonts w:hint="eastAsia" w:ascii="宋体" w:hAnsi="宋体" w:cs="宋体"/>
                <w:color w:val="auto"/>
                <w:sz w:val="24"/>
                <w:highlight w:val="none"/>
                <w:lang w:bidi="ar"/>
              </w:rPr>
              <w:t>%</w:t>
            </w:r>
          </w:p>
        </w:tc>
      </w:tr>
      <w:tr w14:paraId="69D6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882F288">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7</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257A7F8">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C8EB48B">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8</w:t>
            </w:r>
            <w:r>
              <w:rPr>
                <w:rFonts w:hint="eastAsia" w:ascii="宋体" w:hAnsi="宋体" w:cs="宋体"/>
                <w:color w:val="auto"/>
                <w:sz w:val="24"/>
                <w:highlight w:val="none"/>
                <w:lang w:bidi="ar"/>
              </w:rPr>
              <w:t>0%</w:t>
            </w:r>
          </w:p>
        </w:tc>
      </w:tr>
      <w:tr w14:paraId="2179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1E3AB40E">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7</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8</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C35F1A0">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11B5EB6">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bidi="ar"/>
              </w:rPr>
              <w:t>100%</w:t>
            </w:r>
          </w:p>
        </w:tc>
      </w:tr>
    </w:tbl>
    <w:p w14:paraId="2460D183">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ascii="宋体" w:hAnsi="宋体" w:eastAsia="宋体" w:cs="宋体"/>
          <w:snapToGrid w:val="0"/>
          <w:color w:val="auto"/>
          <w:sz w:val="24"/>
          <w:szCs w:val="24"/>
          <w:highlight w:val="none"/>
        </w:rPr>
        <w:t>②</w:t>
      </w:r>
      <w:r>
        <w:rPr>
          <w:rFonts w:hint="eastAsia" w:cs="宋体"/>
          <w:snapToGrid w:val="0"/>
          <w:color w:val="auto"/>
          <w:sz w:val="24"/>
          <w:szCs w:val="24"/>
          <w:highlight w:val="none"/>
          <w:lang w:val="en-US" w:eastAsia="zh-CN"/>
        </w:rPr>
        <w:t xml:space="preserve"> </w:t>
      </w:r>
      <w:r>
        <w:rPr>
          <w:rFonts w:hint="eastAsia" w:cs="宋体"/>
          <w:snapToGrid w:val="0"/>
          <w:color w:val="auto"/>
          <w:highlight w:val="none"/>
          <w:u w:val="single"/>
          <w:lang w:val="zh-CN"/>
        </w:rPr>
        <w:t>措施项目费和其他项目费的支付方式：</w:t>
      </w:r>
    </w:p>
    <w:p w14:paraId="0C9B90A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rPr>
      </w:pPr>
      <w:r>
        <w:rPr>
          <w:rFonts w:hint="eastAsia" w:cs="宋体"/>
          <w:snapToGrid w:val="0"/>
          <w:color w:val="auto"/>
          <w:highlight w:val="none"/>
          <w:u w:val="single"/>
          <w:lang w:val="en-US" w:eastAsia="zh-CN"/>
        </w:rPr>
        <w:t>a.</w:t>
      </w:r>
      <w:r>
        <w:rPr>
          <w:rFonts w:hint="eastAsia" w:cs="宋体"/>
          <w:snapToGrid w:val="0"/>
          <w:color w:val="auto"/>
          <w:highlight w:val="none"/>
          <w:u w:val="single"/>
        </w:rPr>
        <w:t>措施项目费的支付</w:t>
      </w:r>
    </w:p>
    <w:tbl>
      <w:tblPr>
        <w:tblStyle w:val="40"/>
        <w:tblW w:w="8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563"/>
        <w:gridCol w:w="5226"/>
      </w:tblGrid>
      <w:tr w14:paraId="1300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1DFA9D96">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2BE4615F">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73B177B4">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计量方式</w:t>
            </w:r>
          </w:p>
        </w:tc>
      </w:tr>
      <w:tr w14:paraId="3E90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0CF0FD8C">
            <w:pPr>
              <w:jc w:val="center"/>
              <w:rPr>
                <w:rFonts w:hint="eastAsia" w:ascii="宋体" w:hAnsi="宋体" w:cs="宋体"/>
                <w:color w:val="auto"/>
                <w:szCs w:val="21"/>
                <w:highlight w:val="none"/>
              </w:rPr>
            </w:pPr>
            <w:r>
              <w:rPr>
                <w:rFonts w:hint="eastAsia" w:ascii="宋体" w:hAnsi="宋体" w:cs="宋体"/>
                <w:color w:val="auto"/>
                <w:szCs w:val="21"/>
                <w:highlight w:val="none"/>
              </w:rPr>
              <w:t>一</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34CEAE2C">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5009C7BA">
            <w:pPr>
              <w:jc w:val="left"/>
              <w:rPr>
                <w:rFonts w:hint="eastAsia" w:ascii="宋体" w:hAnsi="宋体" w:cs="宋体"/>
                <w:color w:val="auto"/>
                <w:szCs w:val="21"/>
                <w:highlight w:val="none"/>
              </w:rPr>
            </w:pPr>
          </w:p>
        </w:tc>
      </w:tr>
      <w:tr w14:paraId="01E2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D7DB42C">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545C3ED">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绿色施工安全防护措施费（按系数计算）</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70CDF233">
            <w:pPr>
              <w:jc w:val="left"/>
              <w:rPr>
                <w:rFonts w:hint="eastAsia" w:ascii="宋体" w:hAnsi="宋体" w:cs="宋体"/>
                <w:color w:val="auto"/>
                <w:szCs w:val="21"/>
                <w:highlight w:val="none"/>
              </w:rPr>
            </w:pPr>
            <w:r>
              <w:rPr>
                <w:rFonts w:hint="eastAsia" w:ascii="宋体" w:hAnsi="宋体" w:cs="宋体"/>
                <w:color w:val="auto"/>
                <w:szCs w:val="21"/>
                <w:highlight w:val="none"/>
              </w:rPr>
              <w:t>该项价款的50%经发包人审查符合进场条件支付；40%以月度安全文明检查评价结果为依据按</w:t>
            </w:r>
            <w:r>
              <w:rPr>
                <w:rFonts w:hint="eastAsia" w:ascii="宋体" w:hAnsi="宋体" w:cs="宋体"/>
                <w:color w:val="auto"/>
                <w:szCs w:val="21"/>
                <w:highlight w:val="none"/>
                <w:lang w:eastAsia="zh-CN"/>
              </w:rPr>
              <w:t>工程形象进度同步</w:t>
            </w:r>
            <w:r>
              <w:rPr>
                <w:rFonts w:hint="eastAsia" w:ascii="宋体" w:hAnsi="宋体" w:cs="宋体"/>
                <w:color w:val="auto"/>
                <w:szCs w:val="21"/>
                <w:highlight w:val="none"/>
              </w:rPr>
              <w:t>支付；剩余10%在工程竣工安全评价合格后支付。</w:t>
            </w:r>
          </w:p>
        </w:tc>
      </w:tr>
      <w:tr w14:paraId="6224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3F6CDA5F">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C086753">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绿色施工安全防护措施费（按子目计算）</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25460330">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施工图预算总价包干项目，按分部分项工程量清单项目的支付方式。</w:t>
            </w:r>
          </w:p>
        </w:tc>
      </w:tr>
      <w:tr w14:paraId="43CF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BEF6A3F">
            <w:pPr>
              <w:jc w:val="center"/>
              <w:rPr>
                <w:rFonts w:hint="eastAsia" w:ascii="宋体" w:hAnsi="宋体" w:cs="宋体"/>
                <w:color w:val="auto"/>
                <w:szCs w:val="21"/>
                <w:highlight w:val="none"/>
              </w:rPr>
            </w:pPr>
            <w:r>
              <w:rPr>
                <w:rFonts w:hint="eastAsia" w:ascii="宋体" w:hAnsi="宋体" w:cs="宋体"/>
                <w:color w:val="auto"/>
                <w:szCs w:val="21"/>
                <w:highlight w:val="none"/>
              </w:rPr>
              <w:t>二</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6A44F94">
            <w:pPr>
              <w:jc w:val="left"/>
              <w:rPr>
                <w:rFonts w:hint="eastAsia" w:ascii="宋体" w:hAnsi="宋体" w:cs="宋体"/>
                <w:color w:val="auto"/>
                <w:szCs w:val="21"/>
                <w:highlight w:val="none"/>
              </w:rPr>
            </w:pPr>
            <w:r>
              <w:rPr>
                <w:rFonts w:hint="eastAsia" w:ascii="宋体" w:hAnsi="宋体" w:cs="宋体"/>
                <w:color w:val="auto"/>
                <w:szCs w:val="21"/>
                <w:highlight w:val="none"/>
              </w:rPr>
              <w:t>其他措施项目费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521F7512">
            <w:pPr>
              <w:jc w:val="left"/>
              <w:rPr>
                <w:rFonts w:hint="eastAsia" w:ascii="宋体" w:hAnsi="宋体" w:cs="宋体"/>
                <w:color w:val="auto"/>
                <w:szCs w:val="21"/>
                <w:highlight w:val="none"/>
              </w:rPr>
            </w:pPr>
          </w:p>
        </w:tc>
      </w:tr>
      <w:tr w14:paraId="52BD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3E1B183">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272AFD0">
            <w:pPr>
              <w:jc w:val="left"/>
              <w:rPr>
                <w:rFonts w:hint="eastAsia" w:ascii="宋体" w:hAnsi="宋体" w:cs="宋体"/>
                <w:color w:val="auto"/>
                <w:szCs w:val="21"/>
                <w:highlight w:val="none"/>
              </w:rPr>
            </w:pPr>
            <w:r>
              <w:rPr>
                <w:rFonts w:hint="eastAsia" w:ascii="宋体" w:hAnsi="宋体" w:cs="宋体"/>
                <w:color w:val="auto"/>
                <w:szCs w:val="21"/>
                <w:highlight w:val="none"/>
              </w:rPr>
              <w:t>混凝土及钢筋混凝土模板及支架费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A21F0B7">
            <w:pPr>
              <w:jc w:val="left"/>
              <w:rPr>
                <w:rFonts w:hint="eastAsia" w:ascii="宋体" w:hAnsi="宋体" w:cs="宋体"/>
                <w:color w:val="auto"/>
                <w:szCs w:val="21"/>
                <w:highlight w:val="none"/>
              </w:rPr>
            </w:pPr>
            <w:r>
              <w:rPr>
                <w:rFonts w:hint="eastAsia" w:ascii="宋体" w:hAnsi="宋体" w:cs="宋体"/>
                <w:color w:val="auto"/>
                <w:szCs w:val="21"/>
                <w:highlight w:val="none"/>
              </w:rPr>
              <w:t>按分部分项工程量清单项目的支付方式。</w:t>
            </w:r>
          </w:p>
        </w:tc>
      </w:tr>
      <w:tr w14:paraId="3885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1835CBE">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19183F5">
            <w:pPr>
              <w:jc w:val="left"/>
              <w:rPr>
                <w:rFonts w:hint="eastAsia" w:ascii="宋体" w:hAnsi="宋体" w:cs="宋体"/>
                <w:color w:val="auto"/>
                <w:szCs w:val="21"/>
                <w:highlight w:val="none"/>
              </w:rPr>
            </w:pPr>
            <w:r>
              <w:rPr>
                <w:rFonts w:hint="eastAsia" w:ascii="宋体" w:hAnsi="宋体" w:cs="宋体"/>
                <w:color w:val="auto"/>
                <w:szCs w:val="21"/>
                <w:highlight w:val="none"/>
              </w:rPr>
              <w:t>脚手架搭拆及摊销费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3D26366A">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施工图预算总价包干项目，按分部分项工程量清单项目的支付方式。</w:t>
            </w:r>
          </w:p>
        </w:tc>
      </w:tr>
      <w:tr w14:paraId="7473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F4D1EA5">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413E944">
            <w:pPr>
              <w:jc w:val="left"/>
              <w:rPr>
                <w:rFonts w:hint="eastAsia" w:ascii="宋体" w:hAnsi="宋体" w:cs="宋体"/>
                <w:color w:val="auto"/>
                <w:szCs w:val="21"/>
                <w:highlight w:val="none"/>
              </w:rPr>
            </w:pPr>
            <w:r>
              <w:rPr>
                <w:rFonts w:hint="eastAsia" w:ascii="宋体" w:hAnsi="宋体" w:cs="宋体"/>
                <w:color w:val="auto"/>
                <w:szCs w:val="21"/>
                <w:highlight w:val="none"/>
              </w:rPr>
              <w:t>垂直运输费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4FBD0FF">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6F84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61ED5F8F">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2ACD29C9">
            <w:pPr>
              <w:jc w:val="left"/>
              <w:rPr>
                <w:rFonts w:hint="eastAsia" w:ascii="宋体" w:hAnsi="宋体" w:cs="宋体"/>
                <w:color w:val="auto"/>
                <w:szCs w:val="21"/>
                <w:highlight w:val="none"/>
              </w:rPr>
            </w:pPr>
            <w:r>
              <w:rPr>
                <w:rFonts w:hint="eastAsia" w:ascii="宋体" w:hAnsi="宋体" w:cs="宋体"/>
                <w:color w:val="auto"/>
                <w:szCs w:val="21"/>
                <w:highlight w:val="none"/>
              </w:rPr>
              <w:t>大型机械设备安拆费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4BBB0C9">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施工图预算总价包干项目，经验收合格后支付。</w:t>
            </w:r>
          </w:p>
        </w:tc>
      </w:tr>
      <w:tr w14:paraId="0314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667CA79F">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25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A6CEFC">
            <w:pPr>
              <w:jc w:val="left"/>
              <w:rPr>
                <w:rFonts w:hint="eastAsia" w:ascii="宋体" w:hAnsi="宋体" w:eastAsia="宋体" w:cs="宋体"/>
                <w:kern w:val="2"/>
                <w:sz w:val="21"/>
                <w:szCs w:val="21"/>
                <w:u w:val="single"/>
                <w:lang w:val="en-US" w:eastAsia="zh-CN" w:bidi="ar-SA"/>
              </w:rPr>
            </w:pPr>
            <w:r>
              <w:rPr>
                <w:rFonts w:hint="eastAsia" w:ascii="宋体" w:hAnsi="宋体" w:cs="宋体"/>
                <w:szCs w:val="21"/>
                <w:u w:val="single"/>
              </w:rPr>
              <w:t>施工排水、降水费用</w:t>
            </w:r>
          </w:p>
        </w:tc>
        <w:tc>
          <w:tcPr>
            <w:tcW w:w="52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CFBC63">
            <w:pPr>
              <w:jc w:val="left"/>
              <w:rPr>
                <w:rFonts w:hint="eastAsia" w:ascii="宋体" w:hAnsi="宋体" w:eastAsia="宋体" w:cs="宋体"/>
                <w:kern w:val="2"/>
                <w:sz w:val="21"/>
                <w:szCs w:val="21"/>
                <w:u w:val="single"/>
                <w:lang w:val="en-US" w:eastAsia="zh-CN" w:bidi="ar-SA"/>
              </w:rPr>
            </w:pPr>
            <w:r>
              <w:rPr>
                <w:rFonts w:hint="eastAsia" w:ascii="宋体" w:hAnsi="宋体" w:cs="宋体"/>
                <w:szCs w:val="21"/>
                <w:u w:val="single"/>
              </w:rPr>
              <w:t>施工图预算总价包干项目，按施工期分月平均支付。</w:t>
            </w:r>
          </w:p>
        </w:tc>
      </w:tr>
      <w:tr w14:paraId="59E8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358640D8">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62AB75B">
            <w:pPr>
              <w:jc w:val="left"/>
              <w:rPr>
                <w:rFonts w:hint="eastAsia" w:ascii="宋体" w:hAnsi="宋体" w:cs="宋体"/>
                <w:color w:val="auto"/>
                <w:szCs w:val="21"/>
                <w:highlight w:val="none"/>
              </w:rPr>
            </w:pPr>
            <w:r>
              <w:rPr>
                <w:rFonts w:hint="eastAsia" w:ascii="宋体" w:hAnsi="宋体" w:cs="宋体"/>
                <w:color w:val="auto"/>
                <w:szCs w:val="21"/>
                <w:highlight w:val="none"/>
              </w:rPr>
              <w:t>机电安装工程在地下（暗）室、设备及大口径管道内等特殊施工部位（需要照明）进行施工增加费（机电安装工程）</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CE32488">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6485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404B470">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43367DE">
            <w:pPr>
              <w:jc w:val="left"/>
              <w:rPr>
                <w:rFonts w:hint="eastAsia" w:ascii="宋体" w:hAnsi="宋体" w:cs="宋体"/>
                <w:color w:val="auto"/>
                <w:szCs w:val="21"/>
                <w:highlight w:val="none"/>
              </w:rPr>
            </w:pPr>
            <w:r>
              <w:rPr>
                <w:rFonts w:hint="eastAsia" w:ascii="宋体" w:hAnsi="宋体" w:cs="宋体"/>
                <w:color w:val="auto"/>
                <w:szCs w:val="21"/>
                <w:highlight w:val="none"/>
              </w:rPr>
              <w:t>其他措施费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AC1C361">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5396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ADF2C64">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66C2BC7">
            <w:pPr>
              <w:jc w:val="left"/>
              <w:rPr>
                <w:rFonts w:hint="eastAsia" w:ascii="宋体" w:hAnsi="宋体" w:cs="宋体"/>
                <w:color w:val="auto"/>
                <w:szCs w:val="21"/>
                <w:highlight w:val="none"/>
              </w:rPr>
            </w:pPr>
            <w:r>
              <w:rPr>
                <w:rFonts w:hint="eastAsia" w:ascii="宋体" w:hAnsi="宋体" w:cs="宋体"/>
                <w:color w:val="auto"/>
                <w:szCs w:val="21"/>
                <w:highlight w:val="none"/>
              </w:rPr>
              <w:t>施工现场围挡和临时占地围挡</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4C31EEC">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0D2B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F9A4BB2">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A2D7FFF">
            <w:pPr>
              <w:jc w:val="left"/>
              <w:rPr>
                <w:rFonts w:hint="eastAsia" w:ascii="宋体" w:hAnsi="宋体" w:cs="宋体"/>
                <w:color w:val="auto"/>
                <w:szCs w:val="21"/>
                <w:highlight w:val="none"/>
              </w:rPr>
            </w:pPr>
            <w:r>
              <w:rPr>
                <w:rFonts w:hint="eastAsia" w:ascii="宋体" w:hAnsi="宋体" w:cs="宋体"/>
                <w:color w:val="auto"/>
                <w:szCs w:val="21"/>
                <w:highlight w:val="none"/>
              </w:rPr>
              <w:t>脚手架搭拆及摊销费（安装）</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94AD07A">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bl>
    <w:p w14:paraId="1DD178DF">
      <w:pPr>
        <w:pStyle w:val="35"/>
        <w:widowControl w:val="0"/>
        <w:numPr>
          <w:ilvl w:val="-1"/>
          <w:numId w:val="0"/>
        </w:numPr>
        <w:adjustRightInd w:val="0"/>
        <w:snapToGrid w:val="0"/>
        <w:spacing w:before="0" w:beforeAutospacing="0" w:after="0" w:afterAutospacing="0" w:line="240" w:lineRule="auto"/>
        <w:ind w:firstLine="420" w:firstLineChars="200"/>
        <w:jc w:val="both"/>
        <w:rPr>
          <w:rFonts w:hint="eastAsia" w:cs="宋体"/>
          <w:snapToGrid w:val="0"/>
          <w:color w:val="auto"/>
          <w:sz w:val="21"/>
          <w:szCs w:val="21"/>
          <w:highlight w:val="none"/>
          <w:u w:val="single"/>
          <w:lang w:val="en-US" w:eastAsia="zh-CN"/>
        </w:rPr>
      </w:pPr>
    </w:p>
    <w:p w14:paraId="541C2238">
      <w:pPr>
        <w:pStyle w:val="35"/>
        <w:widowControl w:val="0"/>
        <w:numPr>
          <w:ilvl w:val="-1"/>
          <w:numId w:val="0"/>
        </w:numPr>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cs="宋体"/>
          <w:snapToGrid w:val="0"/>
          <w:color w:val="auto"/>
          <w:highlight w:val="none"/>
          <w:u w:val="single"/>
          <w:lang w:val="en-US" w:eastAsia="zh-CN"/>
        </w:rPr>
        <w:t>b.</w:t>
      </w:r>
      <w:r>
        <w:rPr>
          <w:rFonts w:hint="eastAsia" w:cs="宋体"/>
          <w:snapToGrid w:val="0"/>
          <w:color w:val="auto"/>
          <w:highlight w:val="none"/>
          <w:u w:val="single"/>
          <w:lang w:val="zh-CN"/>
        </w:rPr>
        <w:t>其他项目费的支付</w:t>
      </w:r>
    </w:p>
    <w:tbl>
      <w:tblPr>
        <w:tblStyle w:val="4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049"/>
        <w:gridCol w:w="4746"/>
      </w:tblGrid>
      <w:tr w14:paraId="52F0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blHeader/>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222B97FD">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1979B439">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项 目 名 称</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00298A80">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计 量 方 式</w:t>
            </w:r>
          </w:p>
        </w:tc>
      </w:tr>
      <w:tr w14:paraId="62D1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42AA7507">
            <w:pPr>
              <w:widowControl/>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20A1D8B6">
            <w:pPr>
              <w:widowControl/>
              <w:jc w:val="left"/>
              <w:rPr>
                <w:rFonts w:hint="eastAsia" w:ascii="宋体" w:hAnsi="宋体" w:cs="宋体"/>
                <w:color w:val="auto"/>
                <w:szCs w:val="21"/>
                <w:highlight w:val="none"/>
              </w:rPr>
            </w:pPr>
            <w:r>
              <w:rPr>
                <w:rFonts w:hint="eastAsia" w:ascii="宋体" w:hAnsi="宋体" w:cs="宋体"/>
                <w:color w:val="auto"/>
                <w:szCs w:val="21"/>
                <w:highlight w:val="none"/>
              </w:rPr>
              <w:t>监理、设计等单位现场办公用房及配套设施使用费用</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52E4B964">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费用在“绿色施工安全防护措施费”综合考虑</w:t>
            </w:r>
            <w:r>
              <w:rPr>
                <w:rFonts w:hint="eastAsia" w:ascii="宋体" w:hAnsi="宋体" w:cs="宋体"/>
                <w:color w:val="auto"/>
                <w:szCs w:val="21"/>
                <w:highlight w:val="none"/>
              </w:rPr>
              <w:t>。</w:t>
            </w:r>
          </w:p>
        </w:tc>
      </w:tr>
      <w:tr w14:paraId="25E6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8B978EA">
            <w:pPr>
              <w:widowControl/>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78B4144E">
            <w:pPr>
              <w:widowControl/>
              <w:jc w:val="left"/>
              <w:rPr>
                <w:rFonts w:hint="eastAsia" w:ascii="宋体" w:hAnsi="宋体" w:cs="宋体"/>
                <w:color w:val="auto"/>
                <w:szCs w:val="21"/>
                <w:highlight w:val="none"/>
              </w:rPr>
            </w:pPr>
            <w:r>
              <w:rPr>
                <w:rFonts w:hint="eastAsia" w:ascii="宋体" w:hAnsi="宋体" w:cs="宋体"/>
                <w:color w:val="auto"/>
                <w:szCs w:val="21"/>
                <w:highlight w:val="none"/>
              </w:rPr>
              <w:t>预算包干费</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005121EB">
            <w:pPr>
              <w:widowControl/>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2F43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1F353C41">
            <w:pPr>
              <w:widowControl/>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76F0F215">
            <w:pPr>
              <w:rPr>
                <w:rFonts w:hint="eastAsia" w:ascii="宋体" w:hAnsi="宋体" w:cs="宋体"/>
                <w:color w:val="auto"/>
                <w:szCs w:val="21"/>
                <w:highlight w:val="none"/>
              </w:rPr>
            </w:pPr>
            <w:r>
              <w:rPr>
                <w:rFonts w:hint="eastAsia" w:ascii="宋体" w:hAnsi="宋体" w:cs="宋体"/>
                <w:color w:val="auto"/>
                <w:szCs w:val="21"/>
                <w:highlight w:val="none"/>
              </w:rPr>
              <w:t>工程保险费（指建筑（安装）一切险</w:t>
            </w:r>
            <w:r>
              <w:rPr>
                <w:rFonts w:hint="eastAsia" w:ascii="宋体" w:hAnsi="宋体" w:cs="宋体"/>
                <w:color w:val="auto"/>
                <w:szCs w:val="21"/>
                <w:highlight w:val="none"/>
                <w:lang w:bidi="ar"/>
              </w:rPr>
              <w:t>、安全生产责任险中第三者人身伤亡和财产损失赔偿等保险</w:t>
            </w:r>
            <w:r>
              <w:rPr>
                <w:rFonts w:hint="eastAsia" w:ascii="宋体" w:hAnsi="宋体" w:cs="宋体"/>
                <w:color w:val="auto"/>
                <w:szCs w:val="21"/>
                <w:highlight w:val="none"/>
              </w:rPr>
              <w:t>及其他保险）</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125AD0B0">
            <w:pPr>
              <w:rPr>
                <w:rFonts w:hint="eastAsia" w:ascii="宋体" w:hAnsi="宋体" w:cs="宋体"/>
                <w:color w:val="auto"/>
                <w:szCs w:val="21"/>
                <w:highlight w:val="none"/>
              </w:rPr>
            </w:pPr>
            <w:r>
              <w:rPr>
                <w:rFonts w:hint="eastAsia" w:ascii="宋体" w:hAnsi="宋体" w:cs="宋体"/>
                <w:color w:val="auto"/>
                <w:szCs w:val="21"/>
                <w:highlight w:val="none"/>
                <w:lang w:bidi="ar"/>
              </w:rPr>
              <w:t>保险事项</w:t>
            </w:r>
            <w:r>
              <w:rPr>
                <w:rFonts w:hint="eastAsia" w:ascii="宋体" w:hAnsi="宋体" w:cs="宋体"/>
                <w:color w:val="auto"/>
                <w:szCs w:val="21"/>
                <w:highlight w:val="none"/>
                <w:lang w:eastAsia="zh-CN" w:bidi="ar"/>
              </w:rPr>
              <w:t>由总</w:t>
            </w:r>
            <w:r>
              <w:rPr>
                <w:rFonts w:hint="eastAsia" w:ascii="宋体" w:hAnsi="宋体" w:cs="宋体"/>
                <w:color w:val="auto"/>
                <w:szCs w:val="21"/>
                <w:highlight w:val="none"/>
                <w:lang w:bidi="ar"/>
              </w:rPr>
              <w:t>承包人</w:t>
            </w:r>
            <w:r>
              <w:rPr>
                <w:rFonts w:hint="eastAsia" w:ascii="宋体" w:hAnsi="宋体" w:cs="宋体"/>
                <w:color w:val="auto"/>
                <w:szCs w:val="21"/>
                <w:highlight w:val="none"/>
                <w:lang w:eastAsia="zh-CN" w:bidi="ar"/>
              </w:rPr>
              <w:t>、专业承包人</w:t>
            </w:r>
            <w:r>
              <w:rPr>
                <w:rFonts w:hint="eastAsia" w:ascii="宋体" w:hAnsi="宋体" w:cs="宋体"/>
                <w:color w:val="auto"/>
                <w:szCs w:val="21"/>
                <w:highlight w:val="none"/>
                <w:lang w:bidi="ar"/>
              </w:rPr>
              <w:t>进行购买，</w:t>
            </w:r>
            <w:r>
              <w:rPr>
                <w:rFonts w:hint="eastAsia" w:ascii="宋体" w:hAnsi="宋体" w:cs="宋体"/>
                <w:color w:val="auto"/>
                <w:szCs w:val="21"/>
                <w:highlight w:val="none"/>
                <w:lang w:eastAsia="zh-CN" w:bidi="ar"/>
              </w:rPr>
              <w:t>专业</w:t>
            </w:r>
            <w:r>
              <w:rPr>
                <w:rFonts w:hint="eastAsia" w:ascii="宋体" w:hAnsi="宋体" w:cs="宋体"/>
                <w:color w:val="auto"/>
                <w:szCs w:val="21"/>
                <w:highlight w:val="none"/>
                <w:lang w:bidi="ar"/>
              </w:rPr>
              <w:t>承包人应当在开工前向具备资格的保险人</w:t>
            </w:r>
            <w:r>
              <w:rPr>
                <w:rFonts w:hint="eastAsia" w:ascii="宋体" w:hAnsi="宋体" w:cs="宋体"/>
                <w:color w:val="auto"/>
                <w:szCs w:val="21"/>
                <w:highlight w:val="none"/>
                <w:lang w:eastAsia="zh-CN" w:bidi="ar"/>
              </w:rPr>
              <w:t>购买相应保险</w:t>
            </w:r>
            <w:r>
              <w:rPr>
                <w:rFonts w:hint="eastAsia" w:ascii="宋体" w:hAnsi="宋体" w:cs="宋体"/>
                <w:color w:val="auto"/>
                <w:szCs w:val="21"/>
                <w:highlight w:val="none"/>
                <w:lang w:bidi="ar"/>
              </w:rPr>
              <w:t>，该保险费已包含在本合同价款中，</w:t>
            </w:r>
            <w:r>
              <w:rPr>
                <w:rFonts w:hint="eastAsia" w:ascii="宋体" w:hAnsi="宋体" w:cs="宋体"/>
                <w:color w:val="auto"/>
                <w:szCs w:val="21"/>
                <w:highlight w:val="none"/>
                <w:lang w:eastAsia="zh-CN" w:bidi="ar"/>
              </w:rPr>
              <w:t>专业承包人购买的保险范围内容按合同专用条款第十三条相应</w:t>
            </w:r>
            <w:r>
              <w:rPr>
                <w:rFonts w:hint="eastAsia" w:ascii="宋体" w:hAnsi="宋体" w:cs="宋体"/>
                <w:color w:val="auto"/>
                <w:szCs w:val="21"/>
                <w:highlight w:val="none"/>
                <w:lang w:bidi="ar"/>
              </w:rPr>
              <w:t>约定执行。</w:t>
            </w:r>
          </w:p>
        </w:tc>
      </w:tr>
      <w:tr w14:paraId="0F4E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32DAAA12">
            <w:pPr>
              <w:widowControl/>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1A78933C">
            <w:pPr>
              <w:widowControl/>
              <w:jc w:val="left"/>
              <w:rPr>
                <w:rFonts w:hint="eastAsia" w:ascii="宋体" w:hAnsi="宋体" w:cs="宋体"/>
                <w:color w:val="auto"/>
                <w:szCs w:val="21"/>
                <w:highlight w:val="none"/>
              </w:rPr>
            </w:pPr>
            <w:r>
              <w:rPr>
                <w:rFonts w:hint="eastAsia" w:ascii="宋体" w:hAnsi="宋体" w:cs="宋体"/>
                <w:color w:val="auto"/>
                <w:szCs w:val="21"/>
                <w:highlight w:val="none"/>
              </w:rPr>
              <w:t>防疫管理、防疫物资费用</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2B24212B">
            <w:pPr>
              <w:widowControl/>
              <w:jc w:val="left"/>
              <w:rPr>
                <w:rFonts w:hint="eastAsia" w:ascii="宋体" w:hAnsi="宋体" w:cs="宋体"/>
                <w:color w:val="auto"/>
                <w:szCs w:val="21"/>
                <w:highlight w:val="none"/>
              </w:rPr>
            </w:pPr>
            <w:r>
              <w:rPr>
                <w:rFonts w:hint="eastAsia" w:ascii="宋体" w:hAnsi="宋体" w:cs="宋体"/>
                <w:color w:val="auto"/>
                <w:szCs w:val="21"/>
                <w:highlight w:val="none"/>
              </w:rPr>
              <w:t>根据政策实际发生后按实支付。</w:t>
            </w:r>
          </w:p>
        </w:tc>
      </w:tr>
      <w:tr w14:paraId="35F5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1A159F3">
            <w:pPr>
              <w:widowControl/>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3354E10D">
            <w:pPr>
              <w:widowControl/>
              <w:jc w:val="left"/>
              <w:rPr>
                <w:rFonts w:hint="eastAsia" w:ascii="宋体" w:hAnsi="宋体" w:cs="宋体"/>
                <w:color w:val="auto"/>
                <w:szCs w:val="21"/>
                <w:highlight w:val="none"/>
              </w:rPr>
            </w:pPr>
            <w:r>
              <w:rPr>
                <w:rFonts w:hint="eastAsia" w:ascii="宋体" w:hAnsi="宋体" w:cs="宋体"/>
                <w:color w:val="auto"/>
                <w:szCs w:val="21"/>
                <w:highlight w:val="none"/>
              </w:rPr>
              <w:t>建筑垃圾消纳费</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2E9D4283">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已于投标报价中综合考虑，施工图预算不再另行计价。</w:t>
            </w:r>
          </w:p>
        </w:tc>
      </w:tr>
    </w:tbl>
    <w:p w14:paraId="461DBB61">
      <w:pPr>
        <w:pStyle w:val="35"/>
        <w:widowControl w:val="0"/>
        <w:adjustRightInd w:val="0"/>
        <w:snapToGrid w:val="0"/>
        <w:spacing w:before="0" w:beforeAutospacing="0" w:after="0" w:afterAutospacing="0"/>
        <w:ind w:firstLine="420" w:firstLineChars="200"/>
        <w:jc w:val="both"/>
        <w:rPr>
          <w:rFonts w:hint="eastAsia" w:cs="宋体"/>
          <w:snapToGrid w:val="0"/>
          <w:color w:val="auto"/>
          <w:sz w:val="21"/>
          <w:szCs w:val="21"/>
          <w:highlight w:val="none"/>
          <w:lang w:val="zh-CN"/>
        </w:rPr>
      </w:pPr>
    </w:p>
    <w:p w14:paraId="6517A5B0">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c.</w:t>
      </w:r>
      <w:r>
        <w:rPr>
          <w:rFonts w:hint="eastAsia" w:cs="宋体"/>
          <w:snapToGrid w:val="0"/>
          <w:color w:val="auto"/>
          <w:highlight w:val="none"/>
        </w:rPr>
        <w:t>若发生上述表格以外的措施项目和其他项目，由双方根据实际情况协商确定。不发生的项目不予支付及结算计量。</w:t>
      </w:r>
    </w:p>
    <w:p w14:paraId="524EC99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d.</w:t>
      </w:r>
      <w:r>
        <w:rPr>
          <w:rFonts w:hint="eastAsia" w:cs="宋体"/>
          <w:snapToGrid w:val="0"/>
          <w:color w:val="auto"/>
          <w:highlight w:val="none"/>
        </w:rPr>
        <w:t>按</w:t>
      </w:r>
      <w:r>
        <w:rPr>
          <w:rFonts w:hint="eastAsia" w:cs="宋体"/>
          <w:snapToGrid w:val="0"/>
          <w:color w:val="auto"/>
          <w:highlight w:val="none"/>
          <w:lang w:eastAsia="zh-CN"/>
        </w:rPr>
        <w:t>工程形象进度</w:t>
      </w:r>
      <w:r>
        <w:rPr>
          <w:rFonts w:hint="eastAsia" w:cs="宋体"/>
          <w:snapToGrid w:val="0"/>
          <w:color w:val="auto"/>
          <w:highlight w:val="none"/>
        </w:rPr>
        <w:t>支付的措施项目费和其他项目费，第一期支付款应在相应项目开始实施之后才支付。</w:t>
      </w:r>
    </w:p>
    <w:p w14:paraId="46D206F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ascii="宋体" w:hAnsi="宋体" w:eastAsia="宋体" w:cs="宋体"/>
          <w:snapToGrid w:val="0"/>
          <w:color w:val="auto"/>
          <w:highlight w:val="none"/>
          <w:u w:val="single"/>
          <w:lang w:val="zh-CN"/>
        </w:rPr>
        <w:t>③</w:t>
      </w:r>
      <w:r>
        <w:rPr>
          <w:rFonts w:hint="eastAsia" w:ascii="宋体" w:hAnsi="宋体" w:eastAsia="宋体" w:cs="宋体"/>
          <w:snapToGrid w:val="0"/>
          <w:color w:val="auto"/>
          <w:highlight w:val="none"/>
          <w:u w:val="single"/>
          <w:lang w:val="en-US" w:eastAsia="zh-CN"/>
        </w:rPr>
        <w:t xml:space="preserve"> </w:t>
      </w:r>
      <w:r>
        <w:rPr>
          <w:rFonts w:hint="eastAsia" w:cs="宋体"/>
          <w:snapToGrid w:val="0"/>
          <w:color w:val="auto"/>
          <w:highlight w:val="none"/>
          <w:u w:val="single"/>
          <w:lang w:val="zh-CN"/>
        </w:rPr>
        <w:t>暂列金额的支付方式</w:t>
      </w:r>
    </w:p>
    <w:p w14:paraId="7996032A">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u w:val="single"/>
          <w:lang w:val="en-US" w:eastAsia="zh-CN"/>
        </w:rPr>
        <w:t>a.</w:t>
      </w:r>
      <w:r>
        <w:rPr>
          <w:rFonts w:hint="eastAsia" w:cs="宋体"/>
          <w:snapToGrid w:val="0"/>
          <w:color w:val="auto"/>
          <w:highlight w:val="none"/>
        </w:rPr>
        <w:t>当分部分项工程量清单项目工程款（含预付款等）累计支付超过分部分项工程量清单计价的</w:t>
      </w:r>
      <w:r>
        <w:rPr>
          <w:rFonts w:hint="eastAsia" w:cs="宋体"/>
          <w:snapToGrid w:val="0"/>
          <w:color w:val="auto"/>
          <w:highlight w:val="none"/>
          <w:u w:val="single"/>
        </w:rPr>
        <w:t>90%</w:t>
      </w:r>
      <w:r>
        <w:rPr>
          <w:rFonts w:hint="eastAsia" w:cs="宋体"/>
          <w:snapToGrid w:val="0"/>
          <w:color w:val="auto"/>
          <w:highlight w:val="none"/>
        </w:rPr>
        <w:t>时，当超出的变更部分费用小于合同分部分项工程量清单计价的</w:t>
      </w:r>
      <w:r>
        <w:rPr>
          <w:rFonts w:hint="eastAsia" w:cs="宋体"/>
          <w:snapToGrid w:val="0"/>
          <w:color w:val="auto"/>
          <w:highlight w:val="none"/>
          <w:u w:val="single"/>
        </w:rPr>
        <w:t>10%</w:t>
      </w:r>
      <w:r>
        <w:rPr>
          <w:rFonts w:hint="eastAsia" w:cs="宋体"/>
          <w:snapToGrid w:val="0"/>
          <w:color w:val="auto"/>
          <w:highlight w:val="none"/>
        </w:rPr>
        <w:t>时，超出的部分从暂列金额中支付，支付方式仍按分部分项工程量清单项目的月进度款的支付方式执行。</w:t>
      </w:r>
    </w:p>
    <w:p w14:paraId="10952DBA">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b.</w:t>
      </w:r>
      <w:r>
        <w:rPr>
          <w:rFonts w:hint="eastAsia" w:cs="宋体"/>
          <w:snapToGrid w:val="0"/>
          <w:color w:val="auto"/>
          <w:highlight w:val="none"/>
        </w:rPr>
        <w:t>措施项目清单费用的进度款累计支付超过措施项目清单计价的</w:t>
      </w:r>
      <w:r>
        <w:rPr>
          <w:rFonts w:hint="eastAsia" w:cs="宋体"/>
          <w:snapToGrid w:val="0"/>
          <w:color w:val="auto"/>
          <w:highlight w:val="none"/>
          <w:u w:val="single"/>
        </w:rPr>
        <w:t>90%</w:t>
      </w:r>
      <w:r>
        <w:rPr>
          <w:rFonts w:hint="eastAsia" w:cs="宋体"/>
          <w:snapToGrid w:val="0"/>
          <w:color w:val="auto"/>
          <w:highlight w:val="none"/>
        </w:rPr>
        <w:t>时，当超出的变更部分费用小于措施项目清单计价的</w:t>
      </w:r>
      <w:r>
        <w:rPr>
          <w:rFonts w:hint="eastAsia" w:cs="宋体"/>
          <w:snapToGrid w:val="0"/>
          <w:color w:val="auto"/>
          <w:highlight w:val="none"/>
          <w:u w:val="single"/>
        </w:rPr>
        <w:t>10%</w:t>
      </w:r>
      <w:r>
        <w:rPr>
          <w:rFonts w:hint="eastAsia" w:cs="宋体"/>
          <w:snapToGrid w:val="0"/>
          <w:color w:val="auto"/>
          <w:highlight w:val="none"/>
        </w:rPr>
        <w:t>时，超出部分从暂列金额中支付，支付方式仍按措施项目清单费的支付方式执行。</w:t>
      </w:r>
    </w:p>
    <w:p w14:paraId="06948A2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c.</w:t>
      </w:r>
      <w:r>
        <w:rPr>
          <w:rFonts w:hint="eastAsia" w:cs="宋体"/>
          <w:snapToGrid w:val="0"/>
          <w:color w:val="auto"/>
          <w:highlight w:val="none"/>
        </w:rPr>
        <w:t>其他项目清单费用的进度款累计支付超过其他项目清单计价的90%时，当超出的变更部分费用小于其他项目清单计价的</w:t>
      </w:r>
      <w:r>
        <w:rPr>
          <w:rFonts w:hint="eastAsia" w:cs="宋体"/>
          <w:snapToGrid w:val="0"/>
          <w:color w:val="auto"/>
          <w:highlight w:val="none"/>
          <w:u w:val="single"/>
        </w:rPr>
        <w:t>10%</w:t>
      </w:r>
      <w:r>
        <w:rPr>
          <w:rFonts w:hint="eastAsia" w:cs="宋体"/>
          <w:snapToGrid w:val="0"/>
          <w:color w:val="auto"/>
          <w:highlight w:val="none"/>
        </w:rPr>
        <w:t>时，超出部分从暂列金额中支付，支付方式仍按其他项目清单费的支付方式执行。</w:t>
      </w:r>
    </w:p>
    <w:p w14:paraId="7EE9E989">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ascii="宋体" w:hAnsi="宋体" w:eastAsia="宋体" w:cs="宋体"/>
          <w:snapToGrid w:val="0"/>
          <w:color w:val="auto"/>
          <w:highlight w:val="none"/>
        </w:rPr>
        <w:t>④</w:t>
      </w:r>
      <w:r>
        <w:rPr>
          <w:rFonts w:hint="eastAsia" w:eastAsia="宋体" w:cs="宋体"/>
          <w:snapToGrid w:val="0"/>
          <w:color w:val="auto"/>
          <w:highlight w:val="none"/>
          <w:lang w:val="en-US" w:eastAsia="zh-CN"/>
        </w:rPr>
        <w:t xml:space="preserve"> </w:t>
      </w:r>
      <w:r>
        <w:rPr>
          <w:rFonts w:hint="eastAsia" w:cs="宋体"/>
          <w:snapToGrid w:val="0"/>
          <w:color w:val="auto"/>
          <w:highlight w:val="none"/>
        </w:rPr>
        <w:t>规费及税金项目的支付方式</w:t>
      </w:r>
    </w:p>
    <w:p w14:paraId="03B1960F">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rPr>
        <w:t>规费、税金按政府及广州地区税务部门有关规定计算，根据当期进度款按月支付。</w:t>
      </w:r>
    </w:p>
    <w:p w14:paraId="00CD175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（3）工程</w:t>
      </w:r>
      <w:r>
        <w:rPr>
          <w:rFonts w:hint="eastAsia" w:ascii="宋体" w:hAnsi="宋体" w:cs="宋体"/>
          <w:color w:val="auto"/>
          <w:kern w:val="0"/>
          <w:sz w:val="24"/>
          <w:highlight w:val="none"/>
          <w:lang w:bidi="ar"/>
        </w:rPr>
        <w:t>进度款支付要求：</w:t>
      </w:r>
    </w:p>
    <w:p w14:paraId="777C3197">
      <w:pPr>
        <w:spacing w:line="360" w:lineRule="auto"/>
        <w:ind w:firstLine="480" w:firstLineChars="200"/>
        <w:rPr>
          <w:rFonts w:hint="eastAsia" w:ascii="宋体" w:hAnsi="宋体" w:cs="宋体"/>
          <w:color w:val="auto"/>
          <w:kern w:val="0"/>
          <w:sz w:val="24"/>
          <w:highlight w:val="none"/>
          <w:u w:val="single"/>
          <w:lang w:bidi="ar"/>
        </w:rPr>
      </w:pPr>
      <w:r>
        <w:rPr>
          <w:rFonts w:hint="eastAsia" w:ascii="宋体" w:hAnsi="宋体" w:eastAsia="宋体" w:cs="宋体"/>
          <w:snapToGrid w:val="0"/>
          <w:color w:val="auto"/>
          <w:sz w:val="24"/>
          <w:szCs w:val="24"/>
          <w:highlight w:val="none"/>
        </w:rPr>
        <w:t>①</w:t>
      </w:r>
      <w:r>
        <w:rPr>
          <w:rFonts w:hint="eastAsia" w:ascii="宋体" w:hAnsi="宋体" w:cs="宋体"/>
          <w:color w:val="auto"/>
          <w:kern w:val="0"/>
          <w:sz w:val="24"/>
          <w:highlight w:val="none"/>
          <w:u w:val="single"/>
          <w:lang w:bidi="ar"/>
        </w:rPr>
        <w:t>在确认计量结果和价款后，发包人通过</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向</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支付工程进度款。工程款的计量及申请统一纳入</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的工程款报审中，每期工程款由工人工资款项和其他工程款项两部分组成；工人工资款项由建设单位支付给</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工人工资</w:t>
      </w:r>
      <w:r>
        <w:rPr>
          <w:rFonts w:hint="eastAsia" w:ascii="宋体" w:hAnsi="宋体" w:cs="宋体"/>
          <w:color w:val="auto"/>
          <w:kern w:val="0"/>
          <w:sz w:val="24"/>
          <w:highlight w:val="none"/>
          <w:u w:val="single"/>
          <w:lang w:eastAsia="zh-CN" w:bidi="ar"/>
        </w:rPr>
        <w:t>专用</w:t>
      </w:r>
      <w:r>
        <w:rPr>
          <w:rFonts w:hint="eastAsia" w:ascii="宋体" w:hAnsi="宋体" w:cs="宋体"/>
          <w:color w:val="auto"/>
          <w:kern w:val="0"/>
          <w:sz w:val="24"/>
          <w:highlight w:val="none"/>
          <w:u w:val="single"/>
          <w:lang w:bidi="ar"/>
        </w:rPr>
        <w:t>账户，再由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支付给</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；其他工程款项建设单位支付至</w:t>
      </w:r>
      <w:r>
        <w:rPr>
          <w:rFonts w:hint="eastAsia" w:ascii="宋体" w:hAnsi="宋体" w:cs="宋体"/>
          <w:color w:val="auto"/>
          <w:kern w:val="0"/>
          <w:sz w:val="24"/>
          <w:highlight w:val="none"/>
          <w:u w:val="single"/>
          <w:lang w:eastAsia="zh-CN" w:bidi="ar"/>
        </w:rPr>
        <w:t>总承包人的工程资金监管专用</w:t>
      </w:r>
      <w:r>
        <w:rPr>
          <w:rFonts w:hint="eastAsia" w:ascii="宋体" w:hAnsi="宋体" w:cs="宋体"/>
          <w:color w:val="auto"/>
          <w:kern w:val="0"/>
          <w:sz w:val="24"/>
          <w:highlight w:val="none"/>
          <w:u w:val="single"/>
          <w:lang w:bidi="ar"/>
        </w:rPr>
        <w:t>账户，再由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支付给</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w:t>
      </w:r>
    </w:p>
    <w:p w14:paraId="52053356">
      <w:pPr>
        <w:adjustRightInd w:val="0"/>
        <w:snapToGrid w:val="0"/>
        <w:spacing w:line="360" w:lineRule="auto"/>
        <w:ind w:firstLine="480" w:firstLineChars="200"/>
        <w:rPr>
          <w:rFonts w:hint="eastAsia" w:ascii="宋体" w:hAnsi="宋体" w:eastAsia="宋体" w:cs="宋体"/>
          <w:snapToGrid w:val="0"/>
          <w:color w:val="auto"/>
          <w:sz w:val="24"/>
          <w:szCs w:val="24"/>
          <w:highlight w:val="none"/>
          <w:u w:val="single"/>
          <w:lang w:eastAsia="zh-CN"/>
        </w:rPr>
      </w:pPr>
      <w:r>
        <w:rPr>
          <w:rFonts w:hint="eastAsia" w:ascii="宋体" w:hAnsi="宋体" w:cs="宋体"/>
          <w:snapToGrid w:val="0"/>
          <w:color w:val="auto"/>
          <w:sz w:val="24"/>
          <w:szCs w:val="24"/>
          <w:highlight w:val="none"/>
          <w:u w:val="single"/>
        </w:rPr>
        <w:t>如本项目建设资金为申请专项债券资金支付，为配合资金监管，保障政府专项债券资金支付工程款的安全、有效使用，提高专项债券资金支付的透明度和规范性，确保保障性住房项目资金专款专用，</w:t>
      </w:r>
      <w:r>
        <w:rPr>
          <w:rFonts w:hint="eastAsia" w:ascii="宋体" w:hAnsi="宋体" w:cs="宋体"/>
          <w:snapToGrid w:val="0"/>
          <w:color w:val="auto"/>
          <w:sz w:val="24"/>
          <w:szCs w:val="24"/>
          <w:highlight w:val="none"/>
          <w:u w:val="single"/>
          <w:lang w:eastAsia="zh-CN"/>
        </w:rPr>
        <w:t>专业承包人知悉总</w:t>
      </w:r>
      <w:r>
        <w:rPr>
          <w:rFonts w:hint="eastAsia" w:ascii="宋体" w:hAnsi="宋体" w:cs="宋体"/>
          <w:snapToGrid w:val="0"/>
          <w:color w:val="auto"/>
          <w:sz w:val="24"/>
          <w:szCs w:val="24"/>
          <w:highlight w:val="none"/>
          <w:u w:val="single"/>
        </w:rPr>
        <w:t>承包人</w:t>
      </w:r>
      <w:r>
        <w:rPr>
          <w:rFonts w:hint="eastAsia" w:ascii="宋体" w:hAnsi="宋体" w:cs="宋体"/>
          <w:snapToGrid w:val="0"/>
          <w:color w:val="auto"/>
          <w:sz w:val="24"/>
          <w:szCs w:val="24"/>
          <w:highlight w:val="none"/>
          <w:u w:val="single"/>
          <w:lang w:eastAsia="zh-CN"/>
        </w:rPr>
        <w:t>已在</w:t>
      </w:r>
      <w:r>
        <w:rPr>
          <w:rFonts w:hint="eastAsia" w:ascii="宋体" w:hAnsi="宋体" w:cs="宋体"/>
          <w:snapToGrid w:val="0"/>
          <w:color w:val="auto"/>
          <w:sz w:val="24"/>
          <w:szCs w:val="24"/>
          <w:highlight w:val="none"/>
          <w:u w:val="single"/>
        </w:rPr>
        <w:t>本项目申请政府专项债的发包人拨款账户银行开设</w:t>
      </w:r>
      <w:r>
        <w:rPr>
          <w:rFonts w:hint="eastAsia" w:ascii="宋体" w:hAnsi="宋体" w:cs="宋体"/>
          <w:snapToGrid w:val="0"/>
          <w:color w:val="auto"/>
          <w:sz w:val="24"/>
          <w:szCs w:val="24"/>
          <w:highlight w:val="none"/>
          <w:u w:val="single"/>
          <w:lang w:eastAsia="zh-CN"/>
        </w:rPr>
        <w:t>了</w:t>
      </w:r>
      <w:r>
        <w:rPr>
          <w:rFonts w:hint="eastAsia" w:ascii="宋体" w:hAnsi="宋体" w:cs="宋体"/>
          <w:snapToGrid w:val="0"/>
          <w:color w:val="auto"/>
          <w:sz w:val="24"/>
          <w:szCs w:val="24"/>
          <w:highlight w:val="none"/>
          <w:u w:val="single"/>
        </w:rPr>
        <w:t>工程资金监管专用账户，</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发包人、监管银行</w:t>
      </w:r>
      <w:r>
        <w:rPr>
          <w:rFonts w:hint="eastAsia" w:ascii="宋体" w:hAnsi="宋体" w:cs="宋体"/>
          <w:snapToGrid w:val="0"/>
          <w:color w:val="auto"/>
          <w:sz w:val="24"/>
          <w:szCs w:val="24"/>
          <w:highlight w:val="none"/>
          <w:u w:val="single"/>
          <w:lang w:eastAsia="zh-CN"/>
        </w:rPr>
        <w:t>已</w:t>
      </w:r>
      <w:r>
        <w:rPr>
          <w:rFonts w:hint="eastAsia" w:ascii="宋体" w:hAnsi="宋体" w:cs="宋体"/>
          <w:snapToGrid w:val="0"/>
          <w:color w:val="auto"/>
          <w:sz w:val="24"/>
          <w:szCs w:val="24"/>
          <w:highlight w:val="none"/>
          <w:u w:val="single"/>
        </w:rPr>
        <w:t>签订本项目工程资金监管三方协议（以下称监管协议）</w:t>
      </w:r>
      <w:r>
        <w:rPr>
          <w:rFonts w:hint="eastAsia" w:ascii="宋体" w:hAnsi="宋体" w:cs="宋体"/>
          <w:snapToGrid w:val="0"/>
          <w:color w:val="auto"/>
          <w:sz w:val="24"/>
          <w:szCs w:val="24"/>
          <w:highlight w:val="none"/>
          <w:u w:val="single"/>
          <w:lang w:eastAsia="zh-CN"/>
        </w:rPr>
        <w:t>；同时，专业承包人应配合总承包人对专业工程款的监管，按总承包人要求落实工程款监管措施，在前述工程资金监管专用账户同一银行开设专业工程资金监管专用账户，总承包人支付给专业承包人的合同价款支付到以专业承包人名义开设的专业工程资金监管专用账户，合同价款范围包括但不限于合同预付款、工程进度款、工程结算款、绿色施工安全防护措施费等。</w:t>
      </w:r>
    </w:p>
    <w:p w14:paraId="3355F87F">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a.</w:t>
      </w:r>
      <w:r>
        <w:rPr>
          <w:rFonts w:hint="eastAsia" w:ascii="宋体" w:hAnsi="宋体" w:cs="宋体"/>
          <w:snapToGrid w:val="0"/>
          <w:color w:val="auto"/>
          <w:sz w:val="24"/>
          <w:szCs w:val="24"/>
          <w:highlight w:val="none"/>
          <w:u w:val="single"/>
        </w:rPr>
        <w:t>发包人每期按合同规定拨付给</w:t>
      </w:r>
      <w:r>
        <w:rPr>
          <w:rFonts w:hint="eastAsia" w:ascii="宋体" w:hAnsi="宋体" w:cs="宋体"/>
          <w:snapToGrid w:val="0"/>
          <w:color w:val="auto"/>
          <w:sz w:val="24"/>
          <w:szCs w:val="24"/>
          <w:highlight w:val="none"/>
          <w:u w:val="single"/>
          <w:lang w:eastAsia="zh-CN"/>
        </w:rPr>
        <w:t>专业</w:t>
      </w:r>
      <w:r>
        <w:rPr>
          <w:rFonts w:hint="eastAsia" w:ascii="宋体" w:hAnsi="宋体" w:cs="宋体"/>
          <w:snapToGrid w:val="0"/>
          <w:color w:val="auto"/>
          <w:sz w:val="24"/>
          <w:szCs w:val="24"/>
          <w:highlight w:val="none"/>
          <w:u w:val="single"/>
        </w:rPr>
        <w:t>承包人的工程款，除工人工资存入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工人工资专用账户外，其余工程款全部直接进入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工程资金监管专用账户。</w:t>
      </w:r>
    </w:p>
    <w:p w14:paraId="19C6DCF7">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b.</w:t>
      </w:r>
      <w:r>
        <w:rPr>
          <w:rFonts w:hint="eastAsia" w:ascii="宋体" w:hAnsi="宋体" w:cs="宋体"/>
          <w:snapToGrid w:val="0"/>
          <w:color w:val="auto"/>
          <w:sz w:val="24"/>
          <w:szCs w:val="24"/>
          <w:highlight w:val="none"/>
          <w:u w:val="single"/>
          <w:lang w:eastAsia="zh-CN"/>
        </w:rPr>
        <w:t>专业</w:t>
      </w:r>
      <w:r>
        <w:rPr>
          <w:rFonts w:hint="eastAsia" w:ascii="宋体" w:hAnsi="宋体" w:cs="宋体"/>
          <w:snapToGrid w:val="0"/>
          <w:color w:val="auto"/>
          <w:sz w:val="24"/>
          <w:szCs w:val="24"/>
          <w:highlight w:val="none"/>
          <w:u w:val="single"/>
        </w:rPr>
        <w:t>承包人根据工程进度按季度编制详细用款计划（含本期工资发放计划及上期工资发放明细）一式</w:t>
      </w:r>
      <w:r>
        <w:rPr>
          <w:rFonts w:hint="eastAsia" w:ascii="宋体" w:hAnsi="宋体" w:cs="宋体"/>
          <w:snapToGrid w:val="0"/>
          <w:color w:val="auto"/>
          <w:sz w:val="24"/>
          <w:szCs w:val="24"/>
          <w:highlight w:val="none"/>
          <w:u w:val="single"/>
          <w:lang w:eastAsia="zh-CN"/>
        </w:rPr>
        <w:t>肆</w:t>
      </w:r>
      <w:r>
        <w:rPr>
          <w:rFonts w:hint="eastAsia" w:ascii="宋体" w:hAnsi="宋体" w:cs="宋体"/>
          <w:snapToGrid w:val="0"/>
          <w:color w:val="auto"/>
          <w:sz w:val="24"/>
          <w:szCs w:val="24"/>
          <w:highlight w:val="none"/>
          <w:u w:val="single"/>
        </w:rPr>
        <w:t>份，报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发包人审定后，</w:t>
      </w:r>
      <w:r>
        <w:rPr>
          <w:rFonts w:hint="eastAsia" w:ascii="宋体" w:hAnsi="宋体" w:cs="宋体"/>
          <w:snapToGrid w:val="0"/>
          <w:color w:val="auto"/>
          <w:sz w:val="24"/>
          <w:szCs w:val="24"/>
          <w:highlight w:val="none"/>
          <w:u w:val="single"/>
          <w:lang w:eastAsia="zh-CN"/>
        </w:rPr>
        <w:t>专业承包人、总</w:t>
      </w:r>
      <w:r>
        <w:rPr>
          <w:rFonts w:hint="eastAsia" w:ascii="宋体" w:hAnsi="宋体" w:cs="宋体"/>
          <w:snapToGrid w:val="0"/>
          <w:color w:val="auto"/>
          <w:sz w:val="24"/>
          <w:szCs w:val="24"/>
          <w:highlight w:val="none"/>
          <w:u w:val="single"/>
        </w:rPr>
        <w:t>承包人、发包人、监管银行各</w:t>
      </w:r>
      <w:r>
        <w:rPr>
          <w:rFonts w:hint="eastAsia" w:ascii="宋体" w:hAnsi="宋体" w:cs="宋体"/>
          <w:snapToGrid w:val="0"/>
          <w:color w:val="auto"/>
          <w:sz w:val="24"/>
          <w:szCs w:val="24"/>
          <w:highlight w:val="none"/>
          <w:u w:val="single"/>
          <w:lang w:eastAsia="zh-CN"/>
        </w:rPr>
        <w:t>壹</w:t>
      </w:r>
      <w:r>
        <w:rPr>
          <w:rFonts w:hint="eastAsia" w:ascii="宋体" w:hAnsi="宋体" w:cs="宋体"/>
          <w:snapToGrid w:val="0"/>
          <w:color w:val="auto"/>
          <w:sz w:val="24"/>
          <w:szCs w:val="24"/>
          <w:highlight w:val="none"/>
          <w:u w:val="single"/>
        </w:rPr>
        <w:t>份。监管银行根据发包人审定的用款计划监控项目建设资金的具体流向。</w:t>
      </w:r>
    </w:p>
    <w:p w14:paraId="40AB09E3">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c.</w:t>
      </w:r>
      <w:r>
        <w:rPr>
          <w:rFonts w:hint="eastAsia" w:ascii="宋体" w:hAnsi="宋体" w:cs="宋体"/>
          <w:snapToGrid w:val="0"/>
          <w:color w:val="auto"/>
          <w:sz w:val="24"/>
          <w:szCs w:val="24"/>
          <w:highlight w:val="none"/>
          <w:u w:val="single"/>
        </w:rPr>
        <w:t>经发包人审核拨付的工程进度款，</w:t>
      </w:r>
      <w:r>
        <w:rPr>
          <w:rFonts w:hint="eastAsia" w:ascii="宋体" w:hAnsi="宋体" w:cs="宋体"/>
          <w:snapToGrid w:val="0"/>
          <w:color w:val="auto"/>
          <w:sz w:val="24"/>
          <w:szCs w:val="24"/>
          <w:highlight w:val="none"/>
          <w:u w:val="single"/>
          <w:lang w:eastAsia="zh-CN"/>
        </w:rPr>
        <w:t>总承包人应及时拨付给专业承包人，并监督专业</w:t>
      </w:r>
      <w:r>
        <w:rPr>
          <w:rFonts w:hint="eastAsia" w:ascii="宋体" w:hAnsi="宋体" w:cs="宋体"/>
          <w:snapToGrid w:val="0"/>
          <w:color w:val="auto"/>
          <w:sz w:val="24"/>
          <w:szCs w:val="24"/>
          <w:highlight w:val="none"/>
          <w:u w:val="single"/>
        </w:rPr>
        <w:t>承包人专款专用，严禁挪作他用；在本项目竣工结算支付完成前，未经发包人同意，</w:t>
      </w:r>
      <w:r>
        <w:rPr>
          <w:rFonts w:hint="eastAsia" w:ascii="宋体" w:hAnsi="宋体" w:cs="宋体"/>
          <w:snapToGrid w:val="0"/>
          <w:color w:val="auto"/>
          <w:sz w:val="24"/>
          <w:szCs w:val="24"/>
          <w:highlight w:val="none"/>
          <w:u w:val="single"/>
          <w:lang w:eastAsia="zh-CN"/>
        </w:rPr>
        <w:t>总</w:t>
      </w:r>
      <w:r>
        <w:rPr>
          <w:rFonts w:hint="eastAsia" w:ascii="宋体" w:hAnsi="宋体" w:cs="宋体"/>
          <w:snapToGrid w:val="0"/>
          <w:color w:val="auto"/>
          <w:sz w:val="24"/>
          <w:szCs w:val="24"/>
          <w:highlight w:val="none"/>
          <w:u w:val="single"/>
        </w:rPr>
        <w:t>承包人不得以任何名义转移资金。每月5日，监管银行将工程资金监管专用账户上月相关收支情况明细表提交发包人备查。</w:t>
      </w:r>
      <w:r>
        <w:rPr>
          <w:rFonts w:hint="eastAsia" w:ascii="宋体" w:hAnsi="宋体" w:cs="宋体"/>
          <w:snapToGrid w:val="0"/>
          <w:color w:val="auto"/>
          <w:sz w:val="24"/>
          <w:szCs w:val="24"/>
          <w:highlight w:val="none"/>
          <w:u w:val="single"/>
          <w:lang w:eastAsia="zh-CN"/>
        </w:rPr>
        <w:t>总</w:t>
      </w:r>
      <w:r>
        <w:rPr>
          <w:rFonts w:hint="eastAsia" w:ascii="宋体" w:hAnsi="宋体" w:cs="宋体"/>
          <w:snapToGrid w:val="0"/>
          <w:color w:val="auto"/>
          <w:sz w:val="24"/>
          <w:szCs w:val="24"/>
          <w:highlight w:val="none"/>
          <w:u w:val="single"/>
        </w:rPr>
        <w:t>承包人违反规定用途转款或用款的，监管银行有权根据监管协议拒绝付款，并及时把信息反馈发包人。发包人将按有关法律法规或</w:t>
      </w:r>
      <w:r>
        <w:rPr>
          <w:rFonts w:hint="eastAsia" w:ascii="宋体" w:hAnsi="宋体" w:cs="宋体"/>
          <w:snapToGrid w:val="0"/>
          <w:color w:val="auto"/>
          <w:sz w:val="24"/>
          <w:szCs w:val="24"/>
          <w:highlight w:val="none"/>
          <w:u w:val="single"/>
          <w:lang w:eastAsia="zh-CN"/>
        </w:rPr>
        <w:t>施工总承包</w:t>
      </w:r>
      <w:r>
        <w:rPr>
          <w:rFonts w:hint="eastAsia" w:ascii="宋体" w:hAnsi="宋体" w:cs="宋体"/>
          <w:snapToGrid w:val="0"/>
          <w:color w:val="auto"/>
          <w:sz w:val="24"/>
          <w:szCs w:val="24"/>
          <w:highlight w:val="none"/>
          <w:u w:val="single"/>
        </w:rPr>
        <w:t>合同约定进行处理。</w:t>
      </w:r>
    </w:p>
    <w:p w14:paraId="6AC5028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②</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收到发包人支付的本工程对应工程款（含工人工资款）之日起14个工作日内，应将款项支付给相应的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未按上述时间要求支付</w:t>
      </w:r>
      <w:r>
        <w:rPr>
          <w:rFonts w:hint="eastAsia" w:ascii="宋体" w:hAnsi="宋体" w:cs="宋体"/>
          <w:color w:val="auto"/>
          <w:kern w:val="0"/>
          <w:sz w:val="24"/>
          <w:highlight w:val="none"/>
          <w:lang w:eastAsia="zh-CN" w:bidi="ar"/>
        </w:rPr>
        <w:t>专业工程进度</w:t>
      </w:r>
      <w:r>
        <w:rPr>
          <w:rFonts w:hint="eastAsia" w:ascii="宋体" w:hAnsi="宋体" w:cs="宋体"/>
          <w:color w:val="auto"/>
          <w:kern w:val="0"/>
          <w:sz w:val="24"/>
          <w:highlight w:val="none"/>
          <w:lang w:bidi="ar"/>
        </w:rPr>
        <w:t>款的，视为一次违约且按总承包合同约定向发包人支付违约金</w:t>
      </w:r>
      <w:r>
        <w:rPr>
          <w:rFonts w:hint="eastAsia" w:ascii="宋体" w:hAnsi="宋体" w:cs="宋体"/>
          <w:color w:val="auto"/>
          <w:kern w:val="0"/>
          <w:sz w:val="24"/>
          <w:highlight w:val="none"/>
          <w:lang w:eastAsia="zh-CN" w:bidi="ar"/>
        </w:rPr>
        <w:t>（因专业承包人申请自身原因未按期支付的情形除外）</w:t>
      </w:r>
      <w:r>
        <w:rPr>
          <w:rFonts w:hint="eastAsia" w:ascii="宋体" w:hAnsi="宋体" w:cs="宋体"/>
          <w:color w:val="auto"/>
          <w:kern w:val="0"/>
          <w:sz w:val="24"/>
          <w:highlight w:val="none"/>
          <w:lang w:bidi="ar"/>
        </w:rPr>
        <w:t>。</w:t>
      </w:r>
    </w:p>
    <w:p w14:paraId="05AD9C4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③</w:t>
      </w:r>
      <w:r>
        <w:rPr>
          <w:rFonts w:hint="eastAsia" w:ascii="宋体" w:hAnsi="宋体" w:cs="宋体"/>
          <w:color w:val="auto"/>
          <w:kern w:val="0"/>
          <w:sz w:val="24"/>
          <w:highlight w:val="none"/>
          <w:lang w:bidi="ar"/>
        </w:rPr>
        <w:t>因</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原因未按本合同约定支付工程款的，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应支付期限届满之日起第20天后向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发出要求付款的通知，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在收到付款通知之日起30日历天内仍未按要求支付的，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有权按照中国人民银行公布的同期一年期存款基准利率向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要求支付利息（该利息的计算基数为应付未付工程款）。计息时间从款项应支付期限届满之日起第31日算起计至实际支付之日止。</w:t>
      </w:r>
    </w:p>
    <w:p w14:paraId="70B4C90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21.2.3</w:t>
      </w:r>
      <w:r>
        <w:rPr>
          <w:rFonts w:hint="eastAsia" w:cs="宋体"/>
          <w:snapToGrid w:val="0"/>
          <w:color w:val="auto"/>
          <w:highlight w:val="none"/>
        </w:rPr>
        <w:t>因变更引起的工程项目支付方式</w:t>
      </w:r>
    </w:p>
    <w:p w14:paraId="5C94AE6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lang w:val="zh-CN"/>
        </w:rPr>
      </w:pPr>
      <w:r>
        <w:rPr>
          <w:rFonts w:hint="eastAsia" w:cs="宋体"/>
          <w:snapToGrid w:val="0"/>
          <w:color w:val="auto"/>
          <w:highlight w:val="none"/>
        </w:rPr>
        <w:t>经发包人审核后纳入每期进度款中一并支付。</w:t>
      </w:r>
      <w:r>
        <w:rPr>
          <w:rFonts w:hint="eastAsia" w:cs="宋体"/>
          <w:snapToGrid w:val="0"/>
          <w:color w:val="auto"/>
          <w:highlight w:val="none"/>
          <w:lang w:val="zh-CN"/>
        </w:rPr>
        <w:t>发包人原则上按每个季度统计并计算一次变更工程和新增工程、暂列金额支付情况，当发包人统计的本合同承包范围内的总金额大于本合同价款时，专业承包人应将相应变更价款报</w:t>
      </w:r>
      <w:r>
        <w:rPr>
          <w:rFonts w:hint="eastAsia" w:cs="宋体"/>
          <w:snapToGrid w:val="0"/>
          <w:color w:val="auto"/>
          <w:highlight w:val="none"/>
        </w:rPr>
        <w:t>发包人审批</w:t>
      </w:r>
      <w:r>
        <w:rPr>
          <w:rFonts w:hint="eastAsia" w:cs="宋体"/>
          <w:snapToGrid w:val="0"/>
          <w:color w:val="auto"/>
          <w:highlight w:val="none"/>
          <w:lang w:val="zh-CN"/>
        </w:rPr>
        <w:t>后签订补充合同。</w:t>
      </w:r>
    </w:p>
    <w:p w14:paraId="03B27F5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rPr>
      </w:pPr>
      <w:r>
        <w:rPr>
          <w:rFonts w:hint="eastAsia" w:cs="宋体"/>
          <w:snapToGrid w:val="0"/>
          <w:color w:val="auto"/>
          <w:highlight w:val="none"/>
        </w:rPr>
        <w:t>补充合同签订后，发包人按本合同约定已支付给</w:t>
      </w:r>
      <w:r>
        <w:rPr>
          <w:rFonts w:hint="eastAsia" w:cs="宋体"/>
          <w:snapToGrid w:val="0"/>
          <w:color w:val="auto"/>
          <w:highlight w:val="none"/>
          <w:lang w:eastAsia="zh-CN"/>
        </w:rPr>
        <w:t>专业</w:t>
      </w:r>
      <w:r>
        <w:rPr>
          <w:rFonts w:hint="eastAsia" w:cs="宋体"/>
          <w:snapToGrid w:val="0"/>
          <w:color w:val="auto"/>
          <w:highlight w:val="none"/>
        </w:rPr>
        <w:t>承包人的暂列金额，应分别回归到调整后的分部分项工程量清单、措施项目清单、其他项目清单的累计支付价款中，即补充合同的暂列金额累计支付归零。补充合同签订后暂列金额一般不再支付，在特殊情况下，经监理单位及发包人审定后可予支付，</w:t>
      </w:r>
      <w:r>
        <w:rPr>
          <w:rFonts w:hint="eastAsia" w:cs="宋体"/>
          <w:snapToGrid w:val="0"/>
          <w:color w:val="auto"/>
          <w:highlight w:val="none"/>
          <w:u w:val="single"/>
        </w:rPr>
        <w:t>但累计支付额不得超过暂列金额总额的85%。</w:t>
      </w:r>
    </w:p>
    <w:p w14:paraId="2EE0EF0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21.2.10 </w:t>
      </w:r>
      <w:r>
        <w:rPr>
          <w:rFonts w:hint="eastAsia" w:ascii="宋体" w:hAnsi="宋体" w:cs="宋体"/>
          <w:color w:val="auto"/>
          <w:kern w:val="0"/>
          <w:sz w:val="24"/>
          <w:highlight w:val="none"/>
          <w:lang w:bidi="ar"/>
        </w:rPr>
        <w:t>增值税发票的要求：</w:t>
      </w:r>
    </w:p>
    <w:p w14:paraId="0F0B157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1）支付预付款及支付工程进度款之日7个工作日前，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开具满足</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及主管税务机关要求且与收款金额一致的合法增值税专用发票，</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 xml:space="preserve">应根据总承包合同的约定，向发包人开具满足发包人及主管税务机关要求且与收款金额一致的合法增值税专用发票。 </w:t>
      </w:r>
    </w:p>
    <w:p w14:paraId="3284711B">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2）发票由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要求提供，发票未足额提供给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前或不按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的要求提供的，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有权拒付工程款，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不因此承担违约责任。上述增值税专用发票必须符合国家《增值税专用发票使用规定》的相关要求，如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开具的增值税专用发票是无效或虚假发票，或者发生延迟开具增值税专用发票的情况，</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应负责赔偿</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开具虚假发票或延迟开具发票所造成的一切损失或损害（包括但不限于</w:t>
      </w:r>
      <w:r>
        <w:rPr>
          <w:rFonts w:ascii="Segoe UI" w:hAnsi="Segoe UI" w:eastAsia="Segoe UI" w:cs="Segoe UI"/>
          <w:i w:val="0"/>
          <w:iCs w:val="0"/>
          <w:caps w:val="0"/>
          <w:color w:val="auto"/>
          <w:spacing w:val="0"/>
          <w:sz w:val="24"/>
          <w:szCs w:val="24"/>
          <w:highlight w:val="none"/>
          <w:shd w:val="clear" w:fill="FFFFFF"/>
        </w:rPr>
        <w:t>总承包人因发票无效/虚假被税务机关追缴的税款</w:t>
      </w:r>
      <w:r>
        <w:rPr>
          <w:rFonts w:hint="eastAsia" w:ascii="宋体" w:hAnsi="宋体" w:cs="宋体"/>
          <w:color w:val="auto"/>
          <w:kern w:val="0"/>
          <w:sz w:val="24"/>
          <w:highlight w:val="none"/>
          <w:lang w:bidi="ar"/>
        </w:rPr>
        <w:t>、附加费、罚金、滞纳金</w:t>
      </w:r>
      <w:r>
        <w:rPr>
          <w:rFonts w:hint="eastAsia" w:ascii="宋体" w:hAnsi="宋体" w:cs="宋体"/>
          <w:color w:val="auto"/>
          <w:kern w:val="0"/>
          <w:sz w:val="24"/>
          <w:highlight w:val="none"/>
          <w:lang w:eastAsia="zh-CN" w:bidi="ar"/>
        </w:rPr>
        <w:t>，以及</w:t>
      </w:r>
      <w:r>
        <w:rPr>
          <w:rFonts w:ascii="Segoe UI" w:hAnsi="Segoe UI" w:eastAsia="Segoe UI" w:cs="Segoe UI"/>
          <w:i w:val="0"/>
          <w:iCs w:val="0"/>
          <w:caps w:val="0"/>
          <w:color w:val="auto"/>
          <w:spacing w:val="0"/>
          <w:sz w:val="24"/>
          <w:szCs w:val="24"/>
          <w:highlight w:val="none"/>
          <w:shd w:val="clear" w:fill="FFFFFF"/>
        </w:rPr>
        <w:t>解决该问题产生的律师费、诉讼费、差旅费等直接及间接损失</w:t>
      </w:r>
      <w:r>
        <w:rPr>
          <w:rFonts w:hint="eastAsia" w:ascii="宋体" w:hAnsi="宋体" w:cs="宋体"/>
          <w:color w:val="auto"/>
          <w:kern w:val="0"/>
          <w:sz w:val="24"/>
          <w:highlight w:val="none"/>
          <w:lang w:bidi="ar"/>
        </w:rPr>
        <w:t>）。</w:t>
      </w:r>
    </w:p>
    <w:p w14:paraId="3F85BB9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开具的增值税专用发票（发票联及抵扣联）在送达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前如发生丢失、灭失或被盗等情况，导致相应票据未顺利送达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，或送达并经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签收后，发生丢失、灭失或被盗等情况的，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提供丢失发票的记账联复印件（加盖发票专用章）等税收法规规定及主管税务机关要求提供的相关资料，并确保</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顺利抵扣该增值税专用发票，否则，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因此遭受的经济损失由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负责赔偿。</w:t>
      </w:r>
    </w:p>
    <w:p w14:paraId="245B6AB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4）若遇政策性调整增值税税率的，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提供增值税专用发票的增值税税率按当期国家税务总局政策性调整后的增值税税率执行；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按当次应付金额对应的不含增值税价款及调整后的增值税税率计算的增值税税费进行支付。</w:t>
      </w:r>
    </w:p>
    <w:p w14:paraId="27E0E366">
      <w:pPr>
        <w:spacing w:before="120" w:beforeLines="50" w:after="0" w:line="360" w:lineRule="auto"/>
        <w:ind w:firstLine="482" w:firstLineChars="200"/>
        <w:rPr>
          <w:rFonts w:hint="eastAsia" w:ascii="宋体" w:hAnsi="宋体" w:eastAsia="宋体" w:cs="宋体"/>
          <w:b/>
          <w:bCs/>
          <w:color w:val="auto"/>
          <w:kern w:val="0"/>
          <w:sz w:val="24"/>
          <w:highlight w:val="none"/>
          <w:lang w:bidi="ar"/>
        </w:rPr>
      </w:pPr>
      <w:bookmarkStart w:id="172" w:name="_Toc17896"/>
      <w:bookmarkStart w:id="173" w:name="_Toc16155"/>
      <w:r>
        <w:rPr>
          <w:rFonts w:hint="eastAsia" w:ascii="宋体" w:hAnsi="宋体" w:eastAsia="宋体" w:cs="宋体"/>
          <w:b/>
          <w:bCs/>
          <w:color w:val="auto"/>
          <w:kern w:val="0"/>
          <w:sz w:val="24"/>
          <w:szCs w:val="24"/>
          <w:highlight w:val="none"/>
          <w:lang w:bidi="ar"/>
        </w:rPr>
        <w:t>七、材料和设备</w:t>
      </w:r>
      <w:bookmarkEnd w:id="170"/>
      <w:bookmarkEnd w:id="171"/>
      <w:bookmarkEnd w:id="172"/>
      <w:bookmarkEnd w:id="173"/>
      <w:bookmarkStart w:id="174" w:name="_Toc517273226"/>
    </w:p>
    <w:p w14:paraId="442B89A3">
      <w:pPr>
        <w:spacing w:line="360" w:lineRule="auto"/>
        <w:ind w:firstLine="482" w:firstLineChars="200"/>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val="en-US" w:eastAsia="zh-CN" w:bidi="ar"/>
        </w:rPr>
        <w:t>22</w:t>
      </w:r>
      <w:r>
        <w:rPr>
          <w:rFonts w:hint="eastAsia" w:ascii="宋体" w:hAnsi="宋体" w:cs="宋体"/>
          <w:b/>
          <w:bCs/>
          <w:color w:val="auto"/>
          <w:kern w:val="0"/>
          <w:sz w:val="24"/>
          <w:highlight w:val="none"/>
          <w:lang w:bidi="ar"/>
        </w:rPr>
        <w:t xml:space="preserve"> </w:t>
      </w:r>
      <w:r>
        <w:rPr>
          <w:rFonts w:hint="eastAsia" w:ascii="宋体" w:hAnsi="宋体" w:cs="宋体"/>
          <w:b/>
          <w:bCs/>
          <w:color w:val="auto"/>
          <w:kern w:val="0"/>
          <w:sz w:val="24"/>
          <w:highlight w:val="none"/>
          <w:lang w:eastAsia="zh-CN" w:bidi="ar"/>
        </w:rPr>
        <w:t>专业承包人采购</w:t>
      </w:r>
      <w:r>
        <w:rPr>
          <w:rFonts w:hint="eastAsia" w:ascii="宋体" w:hAnsi="宋体" w:cs="宋体"/>
          <w:b/>
          <w:bCs/>
          <w:color w:val="auto"/>
          <w:kern w:val="0"/>
          <w:sz w:val="24"/>
          <w:highlight w:val="none"/>
          <w:lang w:bidi="ar"/>
        </w:rPr>
        <w:t>的材料</w:t>
      </w:r>
      <w:r>
        <w:rPr>
          <w:rFonts w:hint="eastAsia" w:ascii="宋体" w:hAnsi="宋体" w:cs="宋体"/>
          <w:b/>
          <w:bCs/>
          <w:color w:val="auto"/>
          <w:kern w:val="0"/>
          <w:sz w:val="24"/>
          <w:highlight w:val="none"/>
          <w:lang w:eastAsia="zh-CN" w:bidi="ar"/>
        </w:rPr>
        <w:t>、</w:t>
      </w:r>
      <w:r>
        <w:rPr>
          <w:rFonts w:hint="eastAsia" w:ascii="宋体" w:hAnsi="宋体" w:cs="宋体"/>
          <w:b/>
          <w:bCs/>
          <w:color w:val="auto"/>
          <w:kern w:val="0"/>
          <w:sz w:val="24"/>
          <w:highlight w:val="none"/>
          <w:lang w:bidi="ar"/>
        </w:rPr>
        <w:t>设备</w:t>
      </w:r>
    </w:p>
    <w:p w14:paraId="554BFE7E">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22.1</w:t>
      </w:r>
      <w:r>
        <w:rPr>
          <w:rFonts w:hint="eastAsia" w:ascii="宋体" w:hAnsi="宋体" w:cs="宋体"/>
          <w:color w:val="auto"/>
          <w:kern w:val="0"/>
          <w:sz w:val="24"/>
          <w:highlight w:val="none"/>
          <w:lang w:bidi="ar"/>
        </w:rPr>
        <w:t xml:space="preserve"> 本工程使用的材料和工程设备参考品牌详见合同附件《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进场后不晚于样品送样前7天完成材料设备品牌、系列型号的报审工作，包括：清单内的所有主材、设备、合同约定品牌的材料设备，有技术文件约定参数的材料设备，其他需要报审的材料设备。品牌报审同时完成以下计划申报工作：《材料设备进场计划》、《材料设备排产计划》</w:t>
      </w:r>
      <w:r>
        <w:rPr>
          <w:rFonts w:hint="eastAsia" w:ascii="宋体" w:hAnsi="宋体" w:cs="宋体"/>
          <w:color w:val="auto"/>
          <w:kern w:val="0"/>
          <w:sz w:val="24"/>
          <w:highlight w:val="none"/>
          <w:lang w:eastAsia="zh-CN" w:bidi="ar"/>
        </w:rPr>
        <w:t>。</w:t>
      </w:r>
    </w:p>
    <w:p w14:paraId="5F6EFE2A">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 xml:space="preserve">22.2 </w:t>
      </w:r>
      <w:r>
        <w:rPr>
          <w:rFonts w:hint="eastAsia" w:ascii="宋体" w:hAnsi="宋体" w:cs="宋体"/>
          <w:color w:val="auto"/>
          <w:kern w:val="0"/>
          <w:sz w:val="24"/>
          <w:highlight w:val="none"/>
          <w:lang w:bidi="ar"/>
        </w:rPr>
        <w:t>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提供材料和工程设备的另行约定为：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原则上选用工程</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中明确的材料设备品牌，并经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及发包人审批同意后方可用于本合同工程；招标文件未列明品牌及供货厂家的，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必须注明所选用材料设备的品牌产地、规格、等级，应在国优、省优、行业知名产品中，择优选择3家或以上的候选品牌、厂家，通过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、发包人审批后采用。主材应由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选定厂家和品牌后报发包人批准，且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选用主材不应低于投标文件中的技术标准。同时应符合本项目绿建认证的要求。半成品加工厂应由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择优选择3家或以上满足现场质量及产能需求的候选加工厂家，经发包人、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考察确认，由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、发包人审批后采用。对于投标书中已承诺并经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、发包人确认的材料（设备），经</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核实，在施工当时已停产或施工当时有生产但市场上的数量不能满足施工需要的，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应及时向</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和发包人提供相关佐证资料，申请更换相关材料设备品牌。若招标时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已提供参考品牌的，由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在推荐品牌中选择与投标书中已承诺材料同一档次或高一档次的品牌材料，主材或设备价格按原投标材料（设备）单价；若招标时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未明确参考品牌的，且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在其投标书中亦未对相关材料（设备）品牌进行承诺的，须采购满足相关技术要求且</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、发包人认可的材料（设备），价格按原投标单价</w:t>
      </w:r>
      <w:r>
        <w:rPr>
          <w:rFonts w:hint="eastAsia" w:ascii="宋体" w:hAnsi="宋体" w:cs="宋体"/>
          <w:color w:val="auto"/>
          <w:kern w:val="0"/>
          <w:sz w:val="24"/>
          <w:highlight w:val="none"/>
          <w:lang w:eastAsia="zh-CN" w:bidi="ar"/>
        </w:rPr>
        <w:t>。</w:t>
      </w:r>
    </w:p>
    <w:p w14:paraId="40197BA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以上要求也包括材料或设备部分参数、效果不满足技术要求及品控要求，以及在施工过程中已使用的厂家出现产能不足或参数、效果不满足技术要求及品控要求的情形；</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应按照本合同约定的参考品牌、技术要求、现场施工需要更换或增加相应材料品牌或加工厂家，发包人、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组织调研、提供样板进行评审确认。</w:t>
      </w:r>
    </w:p>
    <w:p w14:paraId="2CA9B32D">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22.3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自行采购的材料设备，订货前至少5天（属监造设备的订货前至少10天）通过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审核后，由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及发包人提供相关的材料、设备文件（包括但不限于品牌、产地、规格、等级、技术性能指标检测检验报告等证明材料、设备满足招标图纸及技术文件要求，且与发包人推荐品牌相当档次的文件、资料），报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及发包人审批同意后方可采购；并对需要封样的产品进行三方封样,作为进场验收和施工复核的依据。</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所购材料设备必须是原厂、正品、全新的产品。</w:t>
      </w:r>
    </w:p>
    <w:p w14:paraId="054B8258">
      <w:pPr>
        <w:spacing w:line="360" w:lineRule="auto"/>
        <w:ind w:firstLine="480" w:firstLineChars="200"/>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bidi="ar"/>
        </w:rPr>
        <w:t>材料、设备所配套申报的生产及加工厂家、代理商需要满足招标文件中相关要求，并配合发包人进行相关考察，考察结果不能满足项目需求的，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或发包人有权拒绝使用该项产品。材料、设备进场前7天，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和发包人提供</w:t>
      </w:r>
      <w:r>
        <w:rPr>
          <w:rFonts w:hint="eastAsia" w:ascii="宋体" w:hAnsi="宋体" w:cs="宋体"/>
          <w:color w:val="auto"/>
          <w:kern w:val="0"/>
          <w:sz w:val="24"/>
          <w:highlight w:val="none"/>
          <w:lang w:eastAsia="zh-CN" w:bidi="ar"/>
        </w:rPr>
        <w:t>其与</w:t>
      </w:r>
      <w:r>
        <w:rPr>
          <w:rFonts w:hint="eastAsia" w:ascii="宋体" w:hAnsi="宋体" w:cs="宋体"/>
          <w:color w:val="auto"/>
          <w:kern w:val="0"/>
          <w:sz w:val="24"/>
          <w:highlight w:val="none"/>
          <w:lang w:bidi="ar"/>
        </w:rPr>
        <w:t>经发包人审批的相关厂家、授权代理商签订的供货合同、出厂合格证、各种产品质量认证证书、出厂试验报告、试验报告、第三方检测报告、相关保证函、厂家联系方式、验证方式、厂家确认的出货单等相关正规渠道出货证明</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进口材料设备还需要提供报关单、原产地证明、商检证明文件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授权代理商须提供项目授权或年度授权证明。材料、设备、辅材的采购不得由劳务分包代购。材料、设备未附相关采购合同的，进度款</w:t>
      </w:r>
      <w:r>
        <w:rPr>
          <w:rFonts w:hint="eastAsia" w:ascii="宋体" w:hAnsi="宋体" w:cs="宋体"/>
          <w:color w:val="auto"/>
          <w:kern w:val="0"/>
          <w:sz w:val="24"/>
          <w:highlight w:val="none"/>
          <w:lang w:eastAsia="zh-CN" w:bidi="ar"/>
        </w:rPr>
        <w:t>支付时总承包人可</w:t>
      </w:r>
      <w:r>
        <w:rPr>
          <w:rFonts w:hint="eastAsia" w:ascii="宋体" w:hAnsi="宋体" w:cs="宋体"/>
          <w:color w:val="auto"/>
          <w:kern w:val="0"/>
          <w:sz w:val="24"/>
          <w:highlight w:val="none"/>
          <w:lang w:bidi="ar"/>
        </w:rPr>
        <w:t>不予支付相关材料、设备费用。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需要根据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及发包人要求制定材料设备的进场计划并与厂家制定材料设备排产计划和监造大纲。按监造大纲组织到厂监造。监造材料设备的相关费用由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承担，并在投标报价中综合考虑。</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自行采购的材料、设备（或元件）未按合同约定报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应按合同约定支付违约金。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拆除、退场或重新采购，并承担由此发生的费用，工期不予顺延。若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及发包人同意验收的，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应支付上述违约金并采取以下处理方法：若该批材料、设备（或元件）市场价低于合同材料、设备（或元件）价格的，则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按照材料、设备市 场价计价并再以价差计算违约金；若该批材料、设备（或元件）市场价高于合同材料、设备（或元件）价格的，则按合同材料、设备（或元件）价格计价。发包人有权对原《</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》的部分品牌进行更换或取消，对新增的材料设备品牌价格由三方协商确定。对于垄断性（消防、电力、防雷、市政给水、排污、环保、燃气、网络通讯 等）部门要求验收的材料，</w:t>
      </w:r>
      <w:r>
        <w:rPr>
          <w:rFonts w:hint="eastAsia" w:ascii="宋体" w:hAnsi="宋体" w:cs="宋体"/>
          <w:color w:val="auto"/>
          <w:kern w:val="0"/>
          <w:sz w:val="24"/>
          <w:highlight w:val="none"/>
          <w:lang w:eastAsia="zh-CN" w:bidi="ar"/>
        </w:rPr>
        <w:t>专业</w:t>
      </w:r>
      <w:r>
        <w:rPr>
          <w:rFonts w:hint="eastAsia" w:ascii="宋体" w:hAnsi="宋体" w:cs="宋体"/>
          <w:color w:val="auto"/>
          <w:spacing w:val="-6"/>
          <w:kern w:val="0"/>
          <w:sz w:val="24"/>
          <w:highlight w:val="none"/>
          <w:lang w:eastAsia="zh-CN" w:bidi="ar"/>
        </w:rPr>
        <w:t>承包人</w:t>
      </w:r>
      <w:r>
        <w:rPr>
          <w:rFonts w:hint="eastAsia" w:ascii="宋体" w:hAnsi="宋体" w:cs="宋体"/>
          <w:color w:val="auto"/>
          <w:spacing w:val="-6"/>
          <w:kern w:val="0"/>
          <w:sz w:val="24"/>
          <w:highlight w:val="none"/>
          <w:lang w:bidi="ar"/>
        </w:rPr>
        <w:t>必须使用在工程所在地有相关工程业绩的材料并提交相关工程业绩的证明。</w:t>
      </w:r>
    </w:p>
    <w:p w14:paraId="2B9981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22.4</w:t>
      </w:r>
      <w:r>
        <w:rPr>
          <w:rFonts w:hint="eastAsia" w:ascii="宋体" w:hAnsi="宋体" w:cs="宋体"/>
          <w:color w:val="auto"/>
          <w:kern w:val="0"/>
          <w:sz w:val="24"/>
          <w:highlight w:val="none"/>
          <w:lang w:bidi="ar"/>
        </w:rPr>
        <w:t xml:space="preserve">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采购的材料设备与22.1～22.3款所述要求不符时，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要求的时间运出施工场地，</w:t>
      </w:r>
      <w:r>
        <w:rPr>
          <w:rFonts w:hint="eastAsia" w:ascii="宋体" w:hAnsi="宋体" w:cs="宋体"/>
          <w:color w:val="auto"/>
          <w:sz w:val="24"/>
          <w:highlight w:val="none"/>
          <w:lang w:eastAsia="zh-CN"/>
        </w:rPr>
        <w:t>同时</w:t>
      </w:r>
      <w:r>
        <w:rPr>
          <w:rFonts w:hint="eastAsia" w:ascii="宋体" w:hAnsi="宋体" w:cs="宋体"/>
          <w:color w:val="auto"/>
          <w:sz w:val="24"/>
          <w:highlight w:val="none"/>
        </w:rPr>
        <w:t>按</w:t>
      </w:r>
      <w:r>
        <w:rPr>
          <w:rFonts w:hint="eastAsia" w:ascii="宋体" w:hAnsi="宋体" w:cs="宋体"/>
          <w:color w:val="auto"/>
          <w:sz w:val="24"/>
          <w:highlight w:val="none"/>
          <w:lang w:eastAsia="zh-CN"/>
        </w:rPr>
        <w:t>合同约定承担违约责任</w:t>
      </w:r>
      <w:r>
        <w:rPr>
          <w:rFonts w:hint="eastAsia" w:ascii="宋体" w:hAnsi="宋体" w:cs="宋体"/>
          <w:color w:val="auto"/>
          <w:sz w:val="24"/>
          <w:highlight w:val="none"/>
        </w:rPr>
        <w:t>,并重新订货,按照发包人要求重新更换材料，由此造成的一切责任及费用由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承担，由此延误的工期不予顺延。</w:t>
      </w:r>
    </w:p>
    <w:p w14:paraId="1D0BF560">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采购和（或）使用不合格、质量不达标、假冒伪劣材料、设备的，应按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约定支付违约金。发包人或</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拆除、退场或重新采购，并承担由此发生的费用，工期不予顺延。若发包人及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同意验收的，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应支付上述违约金并采取以下处理方法：若该批材料、设备（或元件）市场价低于合同材料、设备（或元件）价格的，则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按照材料、设备（或元件）市场价计价并再以价差计算违约金；若该批材料、设备（或元件）市场价高于合同材料、设备（或元件）价格的，则按合同材料、设备（或元件）价格计价。若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将假冒伪劣材料设备用于本工程，则每发生一例，经发包人书面通知，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约定承担违约责任，该款项直接从工程进度款及工程结算款中扣除，无需经</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同意。</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并应无条件负责修复、拆除并将所购材料设备退场，并承担由此产生的一切费用及责任，由此延误的工期由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承担责任。</w:t>
      </w:r>
    </w:p>
    <w:p w14:paraId="57042E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22.5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采购的材料设备在使用前，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或发包人的要求进行检验或试验（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应将检测单位报发包人批准，发包人有权指定有资质的检测单位），不合格的不得使用，检验或试验费用由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承担。材料的送检抽样必须在施工现场进行，且须有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现场监督，送检合格后方能使用。</w:t>
      </w:r>
    </w:p>
    <w:p w14:paraId="3CD417E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检测费用承担方式：本合同工程相关的第三方检测由发包人另行委托，不在本合同范围内，发包人只承担相应的检测费，其他一切相关费用及工作均由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且已经包含在本合同暂定总价内（包括但不限于：需提供检测所需的材料并承担材料及材料损耗及检测配合的相关费用）。除根据政策要求的第三方检测和监理相关检测外，根据工程实际情况，发包人对有疑问、高价值、对效果有重大影响、易产生不合格品的材料设备有权实施抽检，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不得以该抽检工作为由提出工期索赔。检验的结果证明该项材料、设备不符合合同要求的，因此增加的费用由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承担；检验结果证明该项材料、设备符合合同要求的，由发包人承担因此增加的费用。各项检查中已经出现不合格品的材料、设备整改后需要加倍抽检或全检，</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承担全额费用，工期不予顺延。不论是否通过发包人、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的抽查、验收，</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及发包人对材料、设备的检验、抽查意见均不免除</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提供的材料设备不符合合同约定的责任。</w:t>
      </w:r>
    </w:p>
    <w:p w14:paraId="6639AFD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22.8 </w:t>
      </w:r>
      <w:r>
        <w:rPr>
          <w:rFonts w:hint="eastAsia" w:ascii="宋体" w:hAnsi="宋体" w:cs="宋体"/>
          <w:color w:val="auto"/>
          <w:kern w:val="0"/>
          <w:sz w:val="24"/>
          <w:highlight w:val="none"/>
          <w:lang w:bidi="ar"/>
        </w:rPr>
        <w:t>发包人提供的材料和工程设备</w:t>
      </w:r>
    </w:p>
    <w:p w14:paraId="4E1AF57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本工程由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包工包料包工程设备，发包人不提供的材料和工程设备。</w:t>
      </w:r>
    </w:p>
    <w:p w14:paraId="7B47987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22.9 </w:t>
      </w:r>
      <w:r>
        <w:rPr>
          <w:rFonts w:hint="eastAsia" w:ascii="宋体" w:hAnsi="宋体" w:cs="宋体"/>
          <w:color w:val="auto"/>
          <w:kern w:val="0"/>
          <w:sz w:val="24"/>
          <w:highlight w:val="none"/>
          <w:lang w:bidi="ar"/>
        </w:rPr>
        <w:t>禁止使用不合格的材料和工程设备</w:t>
      </w:r>
    </w:p>
    <w:p w14:paraId="04B0FC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使用了不合格材料或工程设备，工程质量达不到标准要求，又拒绝清除不合格工程的，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应按合同约定承担违约责任。</w:t>
      </w:r>
    </w:p>
    <w:p w14:paraId="14E4C98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22.10</w:t>
      </w:r>
      <w:r>
        <w:rPr>
          <w:rFonts w:hint="eastAsia" w:ascii="宋体" w:hAnsi="宋体" w:cs="宋体"/>
          <w:color w:val="auto"/>
          <w:kern w:val="0"/>
          <w:sz w:val="24"/>
          <w:highlight w:val="none"/>
          <w:lang w:bidi="ar"/>
        </w:rPr>
        <w:t xml:space="preserve"> 施工设备和临时设施</w:t>
      </w:r>
    </w:p>
    <w:p w14:paraId="2813EB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22.10.1</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提供的施工设备和临时设施</w:t>
      </w:r>
    </w:p>
    <w:p w14:paraId="1F4FB40D">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提供的施工设备或临时设施：</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提供的施工设备或临时设施不得低于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投标文件中明确的数量、规格及投入时间等承诺标准；如投标承诺中提供的施工设备或临时设施无法满足按约定的时间、质量标准等完成本合同工程的要求，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应自行增加、完善投入的施工设备和临时设施；如</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认为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投入的施工设备或临时设施不足，已影响到工程进度、安全、质量，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在48小时内增加及完善投入的施工设备和临时设施，否则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须按</w:t>
      </w:r>
      <w:r>
        <w:rPr>
          <w:rFonts w:hint="eastAsia" w:ascii="宋体" w:hAnsi="宋体" w:cs="宋体"/>
          <w:color w:val="auto"/>
          <w:kern w:val="0"/>
          <w:sz w:val="24"/>
          <w:highlight w:val="none"/>
          <w:lang w:val="en-US" w:eastAsia="zh-CN" w:bidi="ar"/>
        </w:rPr>
        <w:t>合同约定</w:t>
      </w:r>
      <w:r>
        <w:rPr>
          <w:rFonts w:hint="eastAsia" w:ascii="宋体" w:hAnsi="宋体" w:cs="宋体"/>
          <w:color w:val="auto"/>
          <w:kern w:val="0"/>
          <w:sz w:val="24"/>
          <w:highlight w:val="none"/>
          <w:lang w:bidi="ar"/>
        </w:rPr>
        <w:t>承担违约责任，增加及完善投入的施工设备和临时设施相关费用由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承担，发包人或</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不再另行支付。</w:t>
      </w:r>
    </w:p>
    <w:p w14:paraId="4FBB2A5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不得以任何理由中途停工，或变相减少施工组织中规定的施工设备，否则经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确认，视为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违约，</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约定承担违约金。</w:t>
      </w:r>
    </w:p>
    <w:p w14:paraId="5A5440B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施工所需的临时设施应全部在拟建工程占地范围内布置，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 xml:space="preserve"> 不提供额外的施工用地。如果</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出于任何正当的理由，要求临时占用任何额 外的施工用地，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应尽可能协助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获得其所需的临时用地，但所有的费 用都应由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不承诺保证获得或提供</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要求的任何临时用地。</w:t>
      </w:r>
    </w:p>
    <w:p w14:paraId="6D43A90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应绘制场地平面布置图，编制施工场地布置方案报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审批，场地布置应满足办公、生活、施工、消防、环保、污水处理一体化等要求。</w:t>
      </w:r>
    </w:p>
    <w:p w14:paraId="57B7AD95">
      <w:pPr>
        <w:spacing w:line="360" w:lineRule="auto"/>
        <w:ind w:firstLine="480" w:firstLineChars="200"/>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的施工人员住宿由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自行于工地范围外解决并自行考虑住 宿费用。本工程场地不能保证场地内材料存放与加工布置需求，</w:t>
      </w:r>
      <w:r>
        <w:rPr>
          <w:rFonts w:hint="eastAsia" w:ascii="宋体" w:hAnsi="宋体" w:cs="宋体"/>
          <w:color w:val="auto"/>
          <w:kern w:val="0"/>
          <w:sz w:val="24"/>
          <w:highlight w:val="none"/>
          <w:lang w:eastAsia="zh-CN" w:bidi="ar"/>
        </w:rPr>
        <w:t>专业承</w:t>
      </w:r>
      <w:r>
        <w:rPr>
          <w:rFonts w:hint="eastAsia" w:ascii="宋体" w:hAnsi="宋体" w:cs="宋体"/>
          <w:color w:val="auto"/>
          <w:spacing w:val="-6"/>
          <w:kern w:val="0"/>
          <w:sz w:val="24"/>
          <w:highlight w:val="none"/>
          <w:lang w:eastAsia="zh-CN" w:bidi="ar"/>
        </w:rPr>
        <w:t>包人</w:t>
      </w:r>
      <w:r>
        <w:rPr>
          <w:rFonts w:hint="eastAsia" w:ascii="宋体" w:hAnsi="宋体" w:cs="宋体"/>
          <w:color w:val="auto"/>
          <w:spacing w:val="-6"/>
          <w:kern w:val="0"/>
          <w:sz w:val="24"/>
          <w:highlight w:val="none"/>
          <w:lang w:bidi="ar"/>
        </w:rPr>
        <w:t>应根据现 场踏勘情况及施工组织需求综合自行考虑所连带发生的相关费用。</w:t>
      </w:r>
    </w:p>
    <w:p w14:paraId="3C8B10B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22.10.2 </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提供的施工设备和临时设施</w:t>
      </w:r>
    </w:p>
    <w:p w14:paraId="3E0CD8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（1）临建使用费：本工程临建生活区</w:t>
      </w:r>
      <w:r>
        <w:rPr>
          <w:rFonts w:hint="eastAsia" w:ascii="宋体" w:hAnsi="宋体" w:cs="宋体"/>
          <w:color w:val="auto"/>
          <w:kern w:val="0"/>
          <w:sz w:val="24"/>
          <w:highlight w:val="none"/>
          <w:lang w:eastAsia="zh-CN" w:bidi="ar"/>
        </w:rPr>
        <w:t>按总承包人总平面布置要求</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专业承包人与总承包人协调</w:t>
      </w:r>
      <w:r>
        <w:rPr>
          <w:rFonts w:hint="eastAsia" w:ascii="宋体" w:hAnsi="宋体" w:cs="宋体"/>
          <w:color w:val="auto"/>
          <w:kern w:val="0"/>
          <w:sz w:val="24"/>
          <w:highlight w:val="none"/>
          <w:lang w:bidi="ar"/>
        </w:rPr>
        <w:t>自行解决工人的住宿及</w:t>
      </w:r>
      <w:r>
        <w:rPr>
          <w:rFonts w:hint="eastAsia" w:ascii="宋体" w:hAnsi="宋体" w:cs="宋体"/>
          <w:color w:val="auto"/>
          <w:kern w:val="0"/>
          <w:sz w:val="24"/>
          <w:highlight w:val="none"/>
          <w:lang w:eastAsia="zh-CN" w:bidi="ar"/>
        </w:rPr>
        <w:t>食堂布置</w:t>
      </w:r>
      <w:r>
        <w:rPr>
          <w:rFonts w:hint="eastAsia" w:ascii="宋体" w:hAnsi="宋体" w:cs="宋体"/>
          <w:color w:val="auto"/>
          <w:kern w:val="0"/>
          <w:sz w:val="24"/>
          <w:highlight w:val="none"/>
          <w:lang w:bidi="ar"/>
        </w:rPr>
        <w:t>。</w:t>
      </w:r>
    </w:p>
    <w:p w14:paraId="0DEBE36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（2）临电临水费：本工程临电由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按照总包管理需要布设至二级箱，临 水按照总包管理需要布设接驳口，二级箱及接驳口以后的临水临电布设由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负责并承担费用。</w:t>
      </w:r>
    </w:p>
    <w:p w14:paraId="2D7ED8C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（3）垂直运输费：本项目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w:t>
      </w:r>
      <w:r>
        <w:rPr>
          <w:rFonts w:hint="eastAsia" w:ascii="宋体" w:hAnsi="宋体" w:cs="宋体"/>
          <w:snapToGrid w:val="0"/>
          <w:color w:val="auto"/>
          <w:kern w:val="0"/>
          <w:sz w:val="24"/>
          <w:szCs w:val="24"/>
          <w:highlight w:val="none"/>
        </w:rPr>
        <w:t>现有水平、垂直运输设施，但进出垂直运输工具的装卸或工作由专业承包人自行负责</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若后期永久电梯移交专业承包人使用，专业承包人需负责使用期间的电梯运行（含电梯电费）、维护、成品保护等工作，相应费用已综合考虑在合同暂定总价中，并承担相应责任</w:t>
      </w:r>
      <w:r>
        <w:rPr>
          <w:rFonts w:hint="eastAsia" w:ascii="宋体" w:hAnsi="宋体" w:cs="宋体"/>
          <w:color w:val="auto"/>
          <w:kern w:val="0"/>
          <w:sz w:val="24"/>
          <w:highlight w:val="none"/>
          <w:lang w:bidi="ar"/>
        </w:rPr>
        <w:t>。</w:t>
      </w:r>
    </w:p>
    <w:p w14:paraId="7650252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（4）现场办公室：</w:t>
      </w:r>
      <w:r>
        <w:rPr>
          <w:rFonts w:hint="eastAsia" w:ascii="宋体" w:hAnsi="宋体" w:cs="宋体"/>
          <w:color w:val="auto"/>
          <w:kern w:val="0"/>
          <w:sz w:val="24"/>
          <w:highlight w:val="none"/>
          <w:lang w:eastAsia="zh-CN" w:bidi="ar"/>
        </w:rPr>
        <w:t>施工现场</w:t>
      </w:r>
      <w:r>
        <w:rPr>
          <w:rFonts w:hint="eastAsia" w:ascii="宋体" w:hAnsi="宋体" w:cs="宋体"/>
          <w:color w:val="auto"/>
          <w:kern w:val="0"/>
          <w:sz w:val="24"/>
          <w:highlight w:val="none"/>
          <w:lang w:bidi="ar"/>
        </w:rPr>
        <w:t>办公</w:t>
      </w:r>
      <w:r>
        <w:rPr>
          <w:rFonts w:hint="eastAsia" w:ascii="宋体" w:hAnsi="宋体" w:cs="宋体"/>
          <w:color w:val="auto"/>
          <w:kern w:val="0"/>
          <w:sz w:val="24"/>
          <w:highlight w:val="none"/>
          <w:lang w:eastAsia="zh-CN" w:bidi="ar"/>
        </w:rPr>
        <w:t>用房按总承包人总平面布置</w:t>
      </w:r>
      <w:r>
        <w:rPr>
          <w:rFonts w:hint="eastAsia" w:ascii="宋体" w:hAnsi="宋体" w:cs="宋体"/>
          <w:color w:val="auto"/>
          <w:kern w:val="0"/>
          <w:sz w:val="24"/>
          <w:highlight w:val="none"/>
          <w:lang w:bidi="ar"/>
        </w:rPr>
        <w:t>，收费标准</w:t>
      </w:r>
      <w:r>
        <w:rPr>
          <w:rFonts w:hint="eastAsia" w:ascii="宋体" w:hAnsi="宋体" w:cs="宋体"/>
          <w:color w:val="auto"/>
          <w:kern w:val="0"/>
          <w:sz w:val="24"/>
          <w:highlight w:val="none"/>
          <w:lang w:val="en-US" w:eastAsia="zh-CN" w:bidi="ar"/>
        </w:rPr>
        <w:t>由专业承包人与总承包人自行协商</w:t>
      </w:r>
      <w:r>
        <w:rPr>
          <w:rFonts w:hint="eastAsia" w:ascii="宋体" w:hAnsi="宋体" w:cs="宋体"/>
          <w:color w:val="auto"/>
          <w:kern w:val="0"/>
          <w:sz w:val="24"/>
          <w:highlight w:val="none"/>
          <w:lang w:bidi="ar"/>
        </w:rPr>
        <w:t>。该费用由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自行考虑是否使用及承担，发包人不另行支付。</w:t>
      </w:r>
    </w:p>
    <w:p w14:paraId="7BAD826F">
      <w:pPr>
        <w:pStyle w:val="5"/>
        <w:spacing w:before="120" w:beforeLines="50" w:after="0" w:line="360" w:lineRule="auto"/>
        <w:ind w:firstLine="480" w:firstLineChars="200"/>
        <w:rPr>
          <w:rFonts w:hint="eastAsia" w:ascii="宋体" w:hAnsi="宋体" w:cs="宋体"/>
          <w:b w:val="0"/>
          <w:bCs/>
          <w:color w:val="auto"/>
          <w:sz w:val="24"/>
          <w:highlight w:val="none"/>
        </w:rPr>
      </w:pPr>
      <w:bookmarkStart w:id="175" w:name="_Toc7891"/>
      <w:bookmarkStart w:id="176" w:name="_Toc11500"/>
      <w:bookmarkStart w:id="177" w:name="_Toc15527"/>
      <w:bookmarkStart w:id="178" w:name="_Toc11659"/>
      <w:bookmarkStart w:id="179" w:name="_Toc15221"/>
      <w:bookmarkStart w:id="180" w:name="_Toc31338"/>
      <w:bookmarkStart w:id="181" w:name="_Toc29609"/>
      <w:bookmarkStart w:id="182" w:name="_Toc7702"/>
      <w:bookmarkStart w:id="183" w:name="_Toc25349"/>
      <w:bookmarkStart w:id="184" w:name="_Toc518"/>
      <w:bookmarkStart w:id="185" w:name="_Toc30653"/>
      <w:bookmarkStart w:id="186" w:name="_Toc32047"/>
      <w:bookmarkStart w:id="187" w:name="_Toc28999"/>
      <w:bookmarkStart w:id="188" w:name="_Toc13836"/>
      <w:r>
        <w:rPr>
          <w:rFonts w:hint="eastAsia" w:ascii="宋体" w:hAnsi="宋体" w:cs="宋体"/>
          <w:b w:val="0"/>
          <w:bCs/>
          <w:color w:val="auto"/>
          <w:kern w:val="0"/>
          <w:sz w:val="24"/>
          <w:highlight w:val="none"/>
          <w:lang w:val="en-US" w:eastAsia="zh-CN"/>
        </w:rPr>
        <w:t>22.11</w:t>
      </w:r>
      <w:r>
        <w:rPr>
          <w:rFonts w:hint="eastAsia" w:ascii="宋体" w:hAnsi="宋体" w:cs="宋体"/>
          <w:b w:val="0"/>
          <w:bCs/>
          <w:color w:val="auto"/>
          <w:kern w:val="0"/>
          <w:sz w:val="24"/>
          <w:highlight w:val="none"/>
        </w:rPr>
        <w:t xml:space="preserve"> 材料质量</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bookmarkEnd w:id="174"/>
    <w:p w14:paraId="4A71CA8B">
      <w:pPr>
        <w:spacing w:line="360" w:lineRule="auto"/>
        <w:ind w:firstLine="480" w:firstLineChars="200"/>
        <w:rPr>
          <w:rFonts w:hint="eastAsia" w:ascii="宋体" w:hAnsi="宋体" w:cs="宋体"/>
          <w:color w:val="auto"/>
          <w:kern w:val="0"/>
          <w:sz w:val="24"/>
          <w:highlight w:val="none"/>
          <w:lang w:bidi="ar"/>
        </w:rPr>
      </w:pPr>
      <w:bookmarkStart w:id="189" w:name="_Toc13560"/>
      <w:bookmarkStart w:id="190" w:name="_Toc6664"/>
      <w:bookmarkStart w:id="191" w:name="_Toc517273227"/>
      <w:bookmarkStart w:id="192" w:name="_Toc517273229"/>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提供的设备（包含设备的品牌、型号、规格、容量、数量等参数）的生产厂家须发包人认可，产品质量合格。</w:t>
      </w:r>
    </w:p>
    <w:p w14:paraId="22C2F7FC">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1.2</w:t>
      </w:r>
      <w:r>
        <w:rPr>
          <w:rFonts w:hint="eastAsia" w:ascii="宋体" w:hAnsi="宋体" w:cs="宋体"/>
          <w:color w:val="auto"/>
          <w:kern w:val="0"/>
          <w:sz w:val="24"/>
          <w:highlight w:val="none"/>
          <w:lang w:bidi="ar"/>
        </w:rPr>
        <w:t xml:space="preserve"> 需通过3C认证</w:t>
      </w:r>
      <w:r>
        <w:rPr>
          <w:rFonts w:hint="eastAsia" w:ascii="宋体" w:hAnsi="宋体" w:cs="宋体"/>
          <w:color w:val="auto"/>
          <w:kern w:val="0"/>
          <w:sz w:val="24"/>
          <w:highlight w:val="none"/>
          <w:lang w:eastAsia="zh-CN" w:bidi="ar"/>
        </w:rPr>
        <w:t>（如需）</w:t>
      </w:r>
      <w:r>
        <w:rPr>
          <w:rFonts w:hint="eastAsia" w:ascii="宋体" w:hAnsi="宋体" w:cs="宋体"/>
          <w:color w:val="auto"/>
          <w:kern w:val="0"/>
          <w:sz w:val="24"/>
          <w:highlight w:val="none"/>
          <w:lang w:bidi="ar"/>
        </w:rPr>
        <w:t>，并提供相关认证证书复印件、检验报告、彩页</w:t>
      </w:r>
      <w:r>
        <w:rPr>
          <w:rFonts w:hint="eastAsia" w:ascii="宋体" w:hAnsi="宋体" w:cs="宋体"/>
          <w:color w:val="auto"/>
          <w:kern w:val="0"/>
          <w:sz w:val="24"/>
          <w:highlight w:val="none"/>
          <w:lang w:eastAsia="zh-CN" w:bidi="ar"/>
        </w:rPr>
        <w:t>。</w:t>
      </w:r>
    </w:p>
    <w:p w14:paraId="2CB03B77">
      <w:pPr>
        <w:spacing w:line="360" w:lineRule="auto"/>
        <w:ind w:firstLine="480" w:firstLineChars="200"/>
        <w:rPr>
          <w:rFonts w:hint="eastAsia" w:ascii="宋体" w:hAnsi="宋体" w:cs="宋体"/>
          <w:color w:val="auto"/>
          <w:kern w:val="0"/>
          <w:sz w:val="24"/>
          <w:highlight w:val="none"/>
          <w:lang w:bidi="ar"/>
        </w:rPr>
      </w:pPr>
      <w:bookmarkStart w:id="193" w:name="_Toc517273225"/>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1.3</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进场施工前应给发包人提供完善的施工组织设计。进场后应严格按照设备、材料采购计划及时进行采购，按合同支付材料、设备款给厂家。否则发包人、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有权直接向厂家采购，货款从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工程进度款中扣除直接支付给厂家，</w:t>
      </w:r>
      <w:r>
        <w:rPr>
          <w:rFonts w:hint="eastAsia" w:ascii="宋体" w:hAnsi="宋体" w:cs="宋体"/>
          <w:color w:val="auto"/>
          <w:kern w:val="0"/>
          <w:sz w:val="24"/>
          <w:highlight w:val="none"/>
          <w:lang w:eastAsia="zh-CN" w:bidi="ar"/>
        </w:rPr>
        <w:t>专业承包人须承担相应违约责任</w:t>
      </w:r>
      <w:r>
        <w:rPr>
          <w:rFonts w:hint="eastAsia" w:ascii="宋体" w:hAnsi="宋体" w:cs="宋体"/>
          <w:color w:val="auto"/>
          <w:kern w:val="0"/>
          <w:sz w:val="24"/>
          <w:highlight w:val="none"/>
          <w:lang w:bidi="ar"/>
        </w:rPr>
        <w:t>。</w:t>
      </w:r>
      <w:bookmarkEnd w:id="193"/>
    </w:p>
    <w:p w14:paraId="7FE6118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1.4</w:t>
      </w:r>
      <w:r>
        <w:rPr>
          <w:rFonts w:hint="eastAsia" w:ascii="宋体" w:hAnsi="宋体" w:cs="宋体"/>
          <w:color w:val="auto"/>
          <w:kern w:val="0"/>
          <w:sz w:val="24"/>
          <w:highlight w:val="none"/>
          <w:lang w:bidi="ar"/>
        </w:rPr>
        <w:t xml:space="preserve"> 除发包人供应的材料、设备外，工程中所需要的材料和设备均由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负责采购供应至工地现场，并负责保管。材料设备由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在发包人提供的材料及设备推荐品牌内采购</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对于发包人没有提供品牌的材料设备，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需要在其质量满足合同、设计、规范、标准等要求的前提下选择产品，通过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报发包人认可后采购。</w:t>
      </w:r>
    </w:p>
    <w:p w14:paraId="383C5FCF">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1.5</w:t>
      </w:r>
      <w:r>
        <w:rPr>
          <w:rFonts w:hint="eastAsia" w:ascii="宋体" w:hAnsi="宋体" w:cs="宋体"/>
          <w:color w:val="auto"/>
          <w:kern w:val="0"/>
          <w:sz w:val="24"/>
          <w:highlight w:val="none"/>
          <w:lang w:bidi="ar"/>
        </w:rPr>
        <w:t xml:space="preserve"> 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应在订货前提供符合设计要求的货板、资料及价格给发包人确认备案。</w:t>
      </w:r>
    </w:p>
    <w:p w14:paraId="7F345F5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1.6</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负责采购的材料设备，需按照合同约定及设计、有关标准和发包人、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要求采购，并提供出厂合格证明和本地区管理部门的认证，</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对材料设备质量负责。</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在材料设备到货前24小时通知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及发包人清点。</w:t>
      </w:r>
    </w:p>
    <w:p w14:paraId="173A6FF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1.7</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采购的材料设备与合同约定所述要求不符时，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或发包人要求的时间运出施工场地，由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按材料设备价款的三倍向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支付违约金,并要求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重新订货,按照</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、发包人要求重新更换材料，由此造成的一切责任及费用由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承担，由此延误的工期不予顺延。</w:t>
      </w:r>
    </w:p>
    <w:p w14:paraId="37E604D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1.8</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采购的材料设备在使用前，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或发包人的要求进行检验或试验（</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应将检测单位报发包人批准，发包人有权指定有资质的检测单位），不合格的不得使用，检验或试验费用由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承担。材料的送检抽样必须在施工现场进行，且须有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、发包人负责人及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现场监督，送检合格后方能使用。</w:t>
      </w:r>
    </w:p>
    <w:p w14:paraId="0E536E3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1.9</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需要使用代用材料时，应经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上报设计和发包人项目负责人认可后才能使用，由此增加的价款由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1DDD480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 xml:space="preserve"> 本工程所有材料和设备不得使用贴牌产品，如有发现，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无条件更换并处以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所提供材料设备价的三倍罚款。由此造成的一切损失由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w:t>
      </w:r>
    </w:p>
    <w:p w14:paraId="4D216466">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如材料设备与发包人选型板有差别，应进行检验，检验费用由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151582CF">
      <w:pPr>
        <w:autoSpaceDE w:val="0"/>
        <w:autoSpaceDN w:val="0"/>
        <w:adjustRightInd w:val="0"/>
        <w:spacing w:before="120" w:beforeLines="50" w:line="360" w:lineRule="auto"/>
        <w:ind w:firstLine="482" w:firstLineChars="200"/>
        <w:jc w:val="left"/>
        <w:outlineLvl w:val="1"/>
        <w:rPr>
          <w:rFonts w:hint="eastAsia" w:ascii="宋体" w:hAnsi="宋体" w:cs="宋体"/>
          <w:b/>
          <w:color w:val="auto"/>
          <w:sz w:val="24"/>
          <w:highlight w:val="none"/>
        </w:rPr>
      </w:pPr>
      <w:bookmarkStart w:id="194" w:name="_Toc4337"/>
      <w:bookmarkStart w:id="195" w:name="_Toc15061"/>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、工程变更</w:t>
      </w:r>
      <w:bookmarkEnd w:id="189"/>
      <w:bookmarkEnd w:id="190"/>
      <w:bookmarkEnd w:id="191"/>
      <w:bookmarkEnd w:id="194"/>
      <w:bookmarkEnd w:id="195"/>
      <w:bookmarkStart w:id="196" w:name="_Toc517273228"/>
    </w:p>
    <w:p w14:paraId="44AF9E62">
      <w:pPr>
        <w:pStyle w:val="5"/>
        <w:spacing w:before="0" w:after="0" w:line="360" w:lineRule="auto"/>
        <w:ind w:firstLine="482" w:firstLineChars="200"/>
        <w:rPr>
          <w:rFonts w:hint="eastAsia" w:ascii="宋体" w:hAnsi="宋体" w:cs="宋体"/>
          <w:color w:val="auto"/>
          <w:kern w:val="0"/>
          <w:sz w:val="24"/>
          <w:highlight w:val="none"/>
        </w:rPr>
      </w:pPr>
      <w:r>
        <w:rPr>
          <w:rFonts w:hint="eastAsia" w:ascii="宋体" w:hAnsi="宋体" w:cs="宋体"/>
          <w:color w:val="auto"/>
          <w:kern w:val="0"/>
          <w:sz w:val="24"/>
          <w:szCs w:val="32"/>
          <w:highlight w:val="none"/>
          <w:lang w:val="en-US" w:eastAsia="zh-CN"/>
        </w:rPr>
        <w:t xml:space="preserve">23 </w:t>
      </w:r>
      <w:r>
        <w:rPr>
          <w:rFonts w:hint="eastAsia" w:ascii="宋体" w:hAnsi="宋体" w:cs="宋体"/>
          <w:color w:val="auto"/>
          <w:kern w:val="0"/>
          <w:sz w:val="24"/>
          <w:highlight w:val="none"/>
          <w:lang w:eastAsia="zh-CN"/>
        </w:rPr>
        <w:t>工程设计变更</w:t>
      </w:r>
      <w:r>
        <w:rPr>
          <w:rFonts w:hint="eastAsia" w:ascii="宋体" w:hAnsi="宋体" w:cs="宋体"/>
          <w:color w:val="auto"/>
          <w:kern w:val="0"/>
          <w:sz w:val="24"/>
          <w:szCs w:val="32"/>
          <w:highlight w:val="none"/>
        </w:rPr>
        <w:t>：</w:t>
      </w:r>
    </w:p>
    <w:p w14:paraId="562A8AF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23.1</w:t>
      </w:r>
      <w:r>
        <w:rPr>
          <w:rFonts w:hint="eastAsia" w:ascii="宋体" w:hAnsi="宋体" w:cs="宋体"/>
          <w:color w:val="auto"/>
          <w:sz w:val="24"/>
          <w:highlight w:val="none"/>
        </w:rPr>
        <w:t>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交付的图纸或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提交的经发包人批准的图纸、说明和有关技术资料，作为施工的有效依据；开工前由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组织的设计交底和图纸会审记录，形成纪要作为施工的补充依据。</w:t>
      </w:r>
    </w:p>
    <w:p w14:paraId="62D656B4">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23.2发包人及设计人提出的变更</w:t>
      </w:r>
    </w:p>
    <w:p w14:paraId="28F4AD0D">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kern w:val="0"/>
          <w:sz w:val="24"/>
          <w:highlight w:val="none"/>
          <w:lang w:val="en-US" w:eastAsia="zh-CN" w:bidi="ar"/>
        </w:rPr>
        <w:t>23.2.1</w:t>
      </w:r>
      <w:r>
        <w:rPr>
          <w:rFonts w:hint="eastAsia" w:ascii="宋体" w:hAnsi="宋体" w:cs="宋体"/>
          <w:color w:val="auto"/>
          <w:kern w:val="0"/>
          <w:sz w:val="24"/>
          <w:highlight w:val="none"/>
          <w:lang w:bidi="ar"/>
        </w:rPr>
        <w:t>发包人有权发出指令要求变更</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包括</w:t>
      </w:r>
      <w:r>
        <w:rPr>
          <w:rFonts w:hint="eastAsia" w:ascii="宋体" w:hAnsi="宋体" w:cs="宋体"/>
          <w:color w:val="auto"/>
          <w:kern w:val="0"/>
          <w:sz w:val="24"/>
          <w:highlight w:val="none"/>
          <w:lang w:bidi="ar"/>
        </w:rPr>
        <w:t>对材料设备的品牌、规格、型号进行变更</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rPr>
        <w:t>及时按变更施工，由此产生的费用依据专用条款</w:t>
      </w:r>
      <w:r>
        <w:rPr>
          <w:rFonts w:hint="eastAsia" w:ascii="宋体" w:hAnsi="宋体" w:cs="宋体"/>
          <w:color w:val="auto"/>
          <w:sz w:val="24"/>
          <w:highlight w:val="none"/>
          <w:lang w:val="en-US" w:eastAsia="zh-CN"/>
        </w:rPr>
        <w:t>20.3</w:t>
      </w:r>
      <w:r>
        <w:rPr>
          <w:rFonts w:hint="eastAsia" w:ascii="宋体" w:hAnsi="宋体" w:cs="宋体"/>
          <w:color w:val="auto"/>
          <w:sz w:val="24"/>
          <w:highlight w:val="none"/>
        </w:rPr>
        <w:t>款</w:t>
      </w:r>
      <w:r>
        <w:rPr>
          <w:rFonts w:hint="eastAsia" w:ascii="宋体" w:hAnsi="宋体" w:cs="宋体"/>
          <w:color w:val="auto"/>
          <w:sz w:val="24"/>
          <w:highlight w:val="none"/>
          <w:lang w:val="en-US" w:eastAsia="zh-CN"/>
        </w:rPr>
        <w:t>原则</w:t>
      </w:r>
      <w:r>
        <w:rPr>
          <w:rFonts w:hint="eastAsia" w:ascii="宋体" w:hAnsi="宋体" w:cs="宋体"/>
          <w:color w:val="auto"/>
          <w:sz w:val="24"/>
          <w:highlight w:val="none"/>
        </w:rPr>
        <w:t>处理</w:t>
      </w:r>
      <w:r>
        <w:rPr>
          <w:rFonts w:hint="eastAsia" w:ascii="宋体" w:hAnsi="宋体" w:cs="宋体"/>
          <w:color w:val="auto"/>
          <w:sz w:val="24"/>
          <w:highlight w:val="none"/>
          <w:lang w:eastAsia="zh-CN"/>
        </w:rPr>
        <w:t>。</w:t>
      </w:r>
    </w:p>
    <w:p w14:paraId="5404AC1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经</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确认</w:t>
      </w:r>
      <w:r>
        <w:rPr>
          <w:rFonts w:hint="eastAsia" w:ascii="宋体" w:hAnsi="宋体" w:cs="宋体"/>
          <w:color w:val="auto"/>
          <w:kern w:val="0"/>
          <w:sz w:val="24"/>
          <w:highlight w:val="none"/>
          <w:lang w:val="en-US" w:eastAsia="zh-CN" w:bidi="ar"/>
        </w:rPr>
        <w:t>的变更指令</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不得拒绝执行，也不得因定价未完成等原因进行拖延或拒绝执行</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发包人通过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通知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拒绝施工的，经发包人同意，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有权将该部分工程另行委托其它施工单位完成，</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w:t>
      </w:r>
      <w:r>
        <w:rPr>
          <w:rFonts w:hint="eastAsia" w:ascii="宋体" w:hAnsi="宋体" w:cs="宋体"/>
          <w:color w:val="auto"/>
          <w:kern w:val="0"/>
          <w:sz w:val="24"/>
          <w:highlight w:val="none"/>
          <w:lang w:eastAsia="zh-CN" w:bidi="ar"/>
        </w:rPr>
        <w:t>承担相应违约责任</w:t>
      </w:r>
      <w:r>
        <w:rPr>
          <w:rFonts w:hint="eastAsia" w:ascii="宋体" w:hAnsi="宋体" w:cs="宋体"/>
          <w:color w:val="auto"/>
          <w:kern w:val="0"/>
          <w:sz w:val="24"/>
          <w:highlight w:val="none"/>
          <w:lang w:bidi="ar"/>
        </w:rPr>
        <w:t>。除得到发包人书面指令外，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不能擅自做出变更。任何发包人要求的或发包人随后追认的变更皆不会使本合同失效。</w:t>
      </w:r>
    </w:p>
    <w:p w14:paraId="1F330623">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23.2.2</w:t>
      </w:r>
      <w:r>
        <w:rPr>
          <w:rFonts w:hint="eastAsia" w:ascii="宋体" w:hAnsi="宋体" w:cs="宋体"/>
          <w:color w:val="auto"/>
          <w:kern w:val="0"/>
          <w:sz w:val="24"/>
          <w:highlight w:val="none"/>
          <w:lang w:bidi="ar"/>
        </w:rPr>
        <w:t>设计人提出的设计变更，必须经发包人书面批准确认，</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才能按图进行施工，</w:t>
      </w:r>
      <w:r>
        <w:rPr>
          <w:rFonts w:hint="eastAsia" w:ascii="宋体" w:hAnsi="宋体" w:cs="宋体"/>
          <w:color w:val="auto"/>
          <w:kern w:val="0"/>
          <w:sz w:val="24"/>
          <w:highlight w:val="none"/>
          <w:lang w:val="en-US" w:eastAsia="zh-CN" w:bidi="ar"/>
        </w:rPr>
        <w:t>由设计人提出并经发包人书面确认的变更视为发包人指令的变更，专业承包人不得拒绝执行。</w:t>
      </w:r>
    </w:p>
    <w:p w14:paraId="702C8712">
      <w:pPr>
        <w:spacing w:line="360" w:lineRule="auto"/>
        <w:ind w:firstLine="480" w:firstLineChars="200"/>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bidi="ar"/>
        </w:rPr>
        <w:t>如设计变更未经发包人批准或确认</w:t>
      </w:r>
      <w:r>
        <w:rPr>
          <w:rFonts w:hint="eastAsia" w:ascii="宋体" w:hAnsi="宋体" w:cs="宋体"/>
          <w:color w:val="auto"/>
          <w:kern w:val="0"/>
          <w:sz w:val="24"/>
          <w:highlight w:val="none"/>
          <w:lang w:val="en-US" w:eastAsia="zh-CN" w:bidi="ar"/>
        </w:rPr>
        <w:t>而专业承包</w:t>
      </w:r>
      <w:r>
        <w:rPr>
          <w:rFonts w:hint="eastAsia" w:ascii="宋体" w:hAnsi="宋体" w:cs="宋体"/>
          <w:color w:val="auto"/>
          <w:kern w:val="0"/>
          <w:sz w:val="24"/>
          <w:highlight w:val="none"/>
          <w:lang w:bidi="ar"/>
        </w:rPr>
        <w:t>人安排施工，</w:t>
      </w:r>
      <w:r>
        <w:rPr>
          <w:rFonts w:hint="eastAsia" w:ascii="宋体" w:hAnsi="宋体" w:cs="宋体"/>
          <w:color w:val="auto"/>
          <w:kern w:val="0"/>
          <w:sz w:val="24"/>
          <w:highlight w:val="none"/>
          <w:lang w:val="en-US" w:eastAsia="zh-CN" w:bidi="ar"/>
        </w:rPr>
        <w:t>事后复核</w:t>
      </w:r>
      <w:r>
        <w:rPr>
          <w:rFonts w:hint="eastAsia" w:ascii="宋体" w:hAnsi="宋体" w:cs="宋体"/>
          <w:color w:val="auto"/>
          <w:kern w:val="0"/>
          <w:sz w:val="24"/>
          <w:highlight w:val="none"/>
          <w:lang w:bidi="ar"/>
        </w:rPr>
        <w:t>设计变更不合理，其施工费用、恢复费用、延误工期及由此造成的损失由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承担，同时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承担相应违约责任。</w:t>
      </w:r>
    </w:p>
    <w:p w14:paraId="59C5BA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 xml:space="preserve">23.3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如需对设计图纸进行变更，须经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报发包人及设计单位同意。</w:t>
      </w:r>
    </w:p>
    <w:p w14:paraId="5433314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未经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和监理单位同意而擅自超出合同文件的要求进行施工，或者擅自变更承包范围内施工内容的，则无论本工程是否通过了竣工验收，均不视为变更且发包人不支付该等擅自施工所发生的费用，由此增加的费用和延误的工期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213FDD5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23.4 </w:t>
      </w:r>
      <w:r>
        <w:rPr>
          <w:rFonts w:hint="eastAsia" w:ascii="宋体" w:hAnsi="宋体" w:cs="宋体"/>
          <w:color w:val="auto"/>
          <w:kern w:val="0"/>
          <w:sz w:val="24"/>
          <w:highlight w:val="none"/>
          <w:lang w:bidi="ar"/>
        </w:rPr>
        <w:t>所有图纸需报发包人确认，如未经发包人书面确认擅自施工造成的损失由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负完全责任，工期不</w:t>
      </w:r>
      <w:r>
        <w:rPr>
          <w:rFonts w:hint="eastAsia" w:ascii="宋体" w:hAnsi="宋体" w:cs="宋体"/>
          <w:color w:val="auto"/>
          <w:kern w:val="0"/>
          <w:sz w:val="24"/>
          <w:highlight w:val="none"/>
          <w:lang w:eastAsia="zh-CN" w:bidi="ar"/>
        </w:rPr>
        <w:t>予</w:t>
      </w:r>
      <w:r>
        <w:rPr>
          <w:rFonts w:hint="eastAsia" w:ascii="宋体" w:hAnsi="宋体" w:cs="宋体"/>
          <w:color w:val="auto"/>
          <w:kern w:val="0"/>
          <w:sz w:val="24"/>
          <w:highlight w:val="none"/>
          <w:lang w:bidi="ar"/>
        </w:rPr>
        <w:t>顺延。</w:t>
      </w:r>
    </w:p>
    <w:bookmarkEnd w:id="196"/>
    <w:p w14:paraId="75480C4C">
      <w:pPr>
        <w:pStyle w:val="5"/>
        <w:spacing w:before="120" w:beforeLines="50" w:after="0" w:line="360" w:lineRule="auto"/>
        <w:ind w:firstLine="482" w:firstLineChars="200"/>
        <w:rPr>
          <w:rFonts w:hint="eastAsia" w:ascii="宋体" w:hAnsi="宋体" w:cs="宋体"/>
          <w:color w:val="auto"/>
          <w:sz w:val="24"/>
          <w:highlight w:val="none"/>
        </w:rPr>
      </w:pPr>
      <w:bookmarkStart w:id="197" w:name="_Toc32362"/>
      <w:bookmarkStart w:id="198" w:name="_Toc11533"/>
      <w:bookmarkStart w:id="199" w:name="_Toc13391"/>
      <w:bookmarkStart w:id="200" w:name="_Toc9808"/>
      <w:bookmarkStart w:id="201" w:name="_Toc31022"/>
      <w:bookmarkStart w:id="202" w:name="_Toc17550"/>
      <w:r>
        <w:rPr>
          <w:rFonts w:hint="eastAsia" w:ascii="宋体" w:hAnsi="宋体" w:cs="宋体"/>
          <w:color w:val="auto"/>
          <w:kern w:val="0"/>
          <w:sz w:val="24"/>
          <w:highlight w:val="none"/>
          <w:lang w:val="en-US" w:eastAsia="zh-CN"/>
        </w:rPr>
        <w:t>25</w:t>
      </w:r>
      <w:r>
        <w:rPr>
          <w:rFonts w:hint="eastAsia" w:ascii="宋体" w:hAnsi="宋体" w:cs="宋体"/>
          <w:color w:val="auto"/>
          <w:kern w:val="0"/>
          <w:sz w:val="24"/>
          <w:highlight w:val="none"/>
        </w:rPr>
        <w:t xml:space="preserve"> 变更价款</w:t>
      </w:r>
      <w:r>
        <w:rPr>
          <w:rFonts w:hint="eastAsia" w:ascii="宋体" w:hAnsi="宋体" w:cs="宋体"/>
          <w:color w:val="auto"/>
          <w:kern w:val="0"/>
          <w:sz w:val="24"/>
          <w:highlight w:val="none"/>
          <w:lang w:eastAsia="zh-CN"/>
        </w:rPr>
        <w:t>与签证</w:t>
      </w:r>
      <w:r>
        <w:rPr>
          <w:rFonts w:hint="eastAsia" w:ascii="宋体" w:hAnsi="宋体" w:cs="宋体"/>
          <w:color w:val="auto"/>
          <w:kern w:val="0"/>
          <w:sz w:val="24"/>
          <w:highlight w:val="none"/>
        </w:rPr>
        <w:t>：</w:t>
      </w:r>
      <w:bookmarkEnd w:id="197"/>
      <w:bookmarkEnd w:id="198"/>
      <w:bookmarkEnd w:id="199"/>
      <w:bookmarkEnd w:id="200"/>
    </w:p>
    <w:p w14:paraId="680CBC4A">
      <w:pPr>
        <w:spacing w:line="360" w:lineRule="auto"/>
        <w:ind w:firstLine="0" w:firstLineChars="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 xml:space="preserve">    25.5 </w:t>
      </w:r>
      <w:r>
        <w:rPr>
          <w:rFonts w:hint="eastAsia" w:ascii="宋体" w:hAnsi="宋体" w:cs="宋体"/>
          <w:color w:val="auto"/>
          <w:kern w:val="0"/>
          <w:sz w:val="24"/>
          <w:highlight w:val="none"/>
          <w:lang w:bidi="ar"/>
        </w:rPr>
        <w:t>严格控制工程变更，确需变更的，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需按照发包人最新版工程变更管理办法执行。分部分项工程项目费由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提出变更价格，经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审核后由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核实、发包人核定后计价</w:t>
      </w:r>
      <w:r>
        <w:rPr>
          <w:rFonts w:hint="eastAsia" w:ascii="宋体" w:hAnsi="宋体" w:cs="宋体"/>
          <w:color w:val="auto"/>
          <w:kern w:val="0"/>
          <w:sz w:val="24"/>
          <w:highlight w:val="none"/>
          <w:lang w:eastAsia="zh-CN" w:bidi="ar"/>
        </w:rPr>
        <w:t>。</w:t>
      </w:r>
    </w:p>
    <w:p w14:paraId="4BA0465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25.6 </w:t>
      </w:r>
      <w:r>
        <w:rPr>
          <w:rFonts w:hint="eastAsia" w:ascii="宋体" w:hAnsi="宋体" w:cs="宋体"/>
          <w:color w:val="auto"/>
          <w:kern w:val="0"/>
          <w:sz w:val="24"/>
          <w:highlight w:val="none"/>
          <w:lang w:bidi="ar"/>
        </w:rPr>
        <w:t>工程变更及合同外工程产生的费用，计价方式参考</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专用条款第</w:t>
      </w:r>
      <w:r>
        <w:rPr>
          <w:rFonts w:hint="eastAsia" w:ascii="宋体" w:hAnsi="宋体" w:cs="宋体"/>
          <w:color w:val="auto"/>
          <w:kern w:val="0"/>
          <w:sz w:val="24"/>
          <w:highlight w:val="none"/>
          <w:lang w:val="en-US" w:eastAsia="zh-CN" w:bidi="ar"/>
        </w:rPr>
        <w:t>20.3</w:t>
      </w:r>
      <w:r>
        <w:rPr>
          <w:rFonts w:hint="eastAsia" w:ascii="宋体" w:hAnsi="宋体" w:cs="宋体"/>
          <w:color w:val="auto"/>
          <w:kern w:val="0"/>
          <w:sz w:val="24"/>
          <w:highlight w:val="none"/>
          <w:lang w:bidi="ar"/>
        </w:rPr>
        <w:t>条款</w:t>
      </w:r>
      <w:r>
        <w:rPr>
          <w:rFonts w:hint="eastAsia" w:ascii="宋体" w:hAnsi="宋体" w:cs="宋体"/>
          <w:color w:val="auto"/>
          <w:kern w:val="0"/>
          <w:sz w:val="24"/>
          <w:highlight w:val="none"/>
          <w:lang w:val="en-US" w:eastAsia="zh-CN" w:bidi="ar"/>
        </w:rPr>
        <w:t>约定</w:t>
      </w:r>
      <w:r>
        <w:rPr>
          <w:rFonts w:hint="eastAsia" w:ascii="宋体" w:hAnsi="宋体" w:cs="宋体"/>
          <w:color w:val="auto"/>
          <w:kern w:val="0"/>
          <w:sz w:val="24"/>
          <w:highlight w:val="none"/>
          <w:lang w:bidi="ar"/>
        </w:rPr>
        <w:t>方式计算。</w:t>
      </w:r>
    </w:p>
    <w:p w14:paraId="46376D1C">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25.7 </w:t>
      </w:r>
      <w:r>
        <w:rPr>
          <w:rFonts w:hint="eastAsia" w:ascii="宋体" w:hAnsi="宋体" w:cs="宋体"/>
          <w:color w:val="auto"/>
          <w:kern w:val="0"/>
          <w:sz w:val="24"/>
          <w:highlight w:val="none"/>
          <w:lang w:bidi="ar"/>
        </w:rPr>
        <w:t>变更及签证价款在发包人批复前或专业承包人就审核的价款未达成一致意见前，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不得以任何理由停工或拖延施工，若由此导致的工期延误，由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w:t>
      </w:r>
    </w:p>
    <w:p w14:paraId="11B4C12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25.8 </w:t>
      </w:r>
      <w:r>
        <w:rPr>
          <w:rFonts w:hint="eastAsia" w:ascii="宋体" w:hAnsi="宋体" w:cs="宋体"/>
          <w:color w:val="auto"/>
          <w:kern w:val="0"/>
          <w:sz w:val="24"/>
          <w:highlight w:val="none"/>
          <w:lang w:bidi="ar"/>
        </w:rPr>
        <w:t>不予办理变更的情形</w:t>
      </w:r>
    </w:p>
    <w:p w14:paraId="5E620D2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工程变更不应使合同作废或无效。工程变更导致合同价款的增减，按上述规 定执行。但如变更是由于下列原因导致或引起的，则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无权要求任何额外或附加的费用，工期不予顺延：</w:t>
      </w:r>
    </w:p>
    <w:p w14:paraId="729FFFF6">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1）招标文件及施工合同约定或已包括在合同价款内应由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自行承担的；</w:t>
      </w:r>
    </w:p>
    <w:p w14:paraId="7F2B7C4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在投标文件中承诺自行承担的或投标时应预见的风险；</w:t>
      </w:r>
    </w:p>
    <w:p w14:paraId="424C5A3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3）非发包人原因，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为了便于组织施工需采取的技术措施的变更或临时 工程变更；</w:t>
      </w:r>
    </w:p>
    <w:p w14:paraId="062E758F">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4）为了避免干扰等原因需采取的技术措施的变更或临时工程的变更；</w:t>
      </w:r>
    </w:p>
    <w:p w14:paraId="3F60A68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5）除合同另有约定外，由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提供设计图纸（包括深化设计等）导致工作内容、承包范围、工程量变化等；</w:t>
      </w:r>
    </w:p>
    <w:p w14:paraId="79E21A27">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6）因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的违约、过错或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负责的其他情况导致的变更。</w:t>
      </w:r>
    </w:p>
    <w:p w14:paraId="4178BC84">
      <w:pPr>
        <w:spacing w:before="0" w:beforeLines="-2147483648" w:line="360" w:lineRule="auto"/>
        <w:ind w:firstLine="568" w:firstLineChars="237"/>
        <w:rPr>
          <w:rFonts w:hint="eastAsia" w:ascii="宋体" w:hAnsi="宋体" w:cs="宋体"/>
          <w:color w:val="auto"/>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7）法律、法规、规章规定不能办理的。</w:t>
      </w:r>
    </w:p>
    <w:p w14:paraId="58484009">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03" w:name="_Toc3539"/>
      <w:bookmarkStart w:id="204" w:name="_Toc30327"/>
      <w:r>
        <w:rPr>
          <w:rFonts w:hint="eastAsia" w:ascii="宋体" w:hAnsi="宋体" w:cs="宋体"/>
          <w:color w:val="auto"/>
          <w:sz w:val="24"/>
          <w:szCs w:val="24"/>
          <w:highlight w:val="none"/>
        </w:rPr>
        <w:t>九、工程分包管理</w:t>
      </w:r>
      <w:bookmarkEnd w:id="192"/>
      <w:bookmarkEnd w:id="201"/>
      <w:bookmarkEnd w:id="202"/>
      <w:bookmarkEnd w:id="203"/>
      <w:bookmarkEnd w:id="204"/>
    </w:p>
    <w:p w14:paraId="66CD797A">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05" w:name="_Toc517273230"/>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分包</w:t>
      </w:r>
      <w:bookmarkEnd w:id="205"/>
      <w:r>
        <w:rPr>
          <w:rFonts w:hint="eastAsia" w:ascii="宋体" w:hAnsi="宋体" w:cs="宋体"/>
          <w:color w:val="auto"/>
          <w:sz w:val="24"/>
          <w:szCs w:val="24"/>
          <w:highlight w:val="none"/>
        </w:rPr>
        <w:t>：</w:t>
      </w:r>
    </w:p>
    <w:p w14:paraId="73BA1FD9">
      <w:pPr>
        <w:pStyle w:val="16"/>
        <w:spacing w:line="360" w:lineRule="auto"/>
        <w:ind w:firstLine="480" w:firstLineChars="200"/>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本工程主要承包内容不允许</w:t>
      </w:r>
      <w:r>
        <w:rPr>
          <w:rFonts w:hint="eastAsia" w:ascii="宋体" w:hAnsi="宋体" w:cs="宋体"/>
          <w:b w:val="0"/>
          <w:bCs w:val="0"/>
          <w:color w:val="auto"/>
          <w:szCs w:val="24"/>
          <w:highlight w:val="none"/>
          <w:lang w:eastAsia="zh-CN"/>
        </w:rPr>
        <w:t>分包及</w:t>
      </w:r>
      <w:r>
        <w:rPr>
          <w:rFonts w:hint="eastAsia" w:ascii="宋体" w:hAnsi="宋体" w:cs="宋体"/>
          <w:b w:val="0"/>
          <w:bCs w:val="0"/>
          <w:color w:val="auto"/>
          <w:szCs w:val="24"/>
          <w:highlight w:val="none"/>
        </w:rPr>
        <w:t>非法转包。</w:t>
      </w:r>
    </w:p>
    <w:p w14:paraId="4664C291">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06" w:name="_Toc517273231"/>
      <w:bookmarkStart w:id="207" w:name="_Toc27247"/>
      <w:bookmarkStart w:id="208" w:name="_Toc16615"/>
      <w:bookmarkStart w:id="209" w:name="_Toc5399"/>
      <w:bookmarkStart w:id="210" w:name="_Toc26449"/>
      <w:r>
        <w:rPr>
          <w:rFonts w:hint="eastAsia" w:ascii="宋体" w:hAnsi="宋体" w:cs="宋体"/>
          <w:color w:val="auto"/>
          <w:sz w:val="24"/>
          <w:szCs w:val="24"/>
          <w:highlight w:val="none"/>
        </w:rPr>
        <w:t>十、竣工</w:t>
      </w:r>
      <w:r>
        <w:rPr>
          <w:rFonts w:hint="eastAsia" w:ascii="宋体" w:hAnsi="宋体" w:cs="宋体"/>
          <w:color w:val="auto"/>
          <w:sz w:val="24"/>
          <w:szCs w:val="24"/>
          <w:highlight w:val="none"/>
          <w:lang w:val="en-US" w:eastAsia="zh-CN"/>
        </w:rPr>
        <w:t>试验、验收与</w:t>
      </w:r>
      <w:r>
        <w:rPr>
          <w:rFonts w:hint="eastAsia" w:ascii="宋体" w:hAnsi="宋体" w:cs="宋体"/>
          <w:color w:val="auto"/>
          <w:sz w:val="24"/>
          <w:szCs w:val="24"/>
          <w:highlight w:val="none"/>
        </w:rPr>
        <w:t>结算</w:t>
      </w:r>
      <w:bookmarkEnd w:id="206"/>
      <w:bookmarkEnd w:id="207"/>
      <w:bookmarkEnd w:id="208"/>
      <w:bookmarkEnd w:id="209"/>
      <w:bookmarkEnd w:id="210"/>
    </w:p>
    <w:p w14:paraId="772689DF">
      <w:pPr>
        <w:pStyle w:val="5"/>
        <w:spacing w:before="120" w:beforeLines="50" w:after="0" w:line="360" w:lineRule="auto"/>
        <w:ind w:firstLine="482"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30 竣工</w:t>
      </w:r>
      <w:r>
        <w:rPr>
          <w:rFonts w:hint="eastAsia" w:ascii="宋体" w:hAnsi="宋体" w:cs="宋体"/>
          <w:color w:val="auto"/>
          <w:kern w:val="0"/>
          <w:sz w:val="24"/>
          <w:highlight w:val="none"/>
        </w:rPr>
        <w:t>验收：</w:t>
      </w:r>
    </w:p>
    <w:p w14:paraId="3D3A4851">
      <w:pPr>
        <w:spacing w:line="360" w:lineRule="auto"/>
        <w:ind w:firstLine="480" w:firstLineChars="200"/>
        <w:rPr>
          <w:rFonts w:hint="default"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30.1验收条件：</w:t>
      </w:r>
    </w:p>
    <w:p w14:paraId="04D105E1">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30.1.8</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应完成本工程的全部工作内容，经自检评定并符合下列条件，</w:t>
      </w:r>
      <w:r>
        <w:rPr>
          <w:rFonts w:hint="eastAsia" w:ascii="宋体" w:hAnsi="宋体" w:cs="宋体"/>
          <w:color w:val="auto"/>
          <w:kern w:val="0"/>
          <w:sz w:val="24"/>
          <w:highlight w:val="none"/>
          <w:lang w:val="en-US" w:eastAsia="zh-CN" w:bidi="ar"/>
        </w:rPr>
        <w:t>并经总承包人、监理单位、发包人复核确认，方可申请本工程</w:t>
      </w:r>
      <w:r>
        <w:rPr>
          <w:rFonts w:hint="eastAsia" w:ascii="宋体" w:hAnsi="宋体" w:cs="宋体"/>
          <w:color w:val="auto"/>
          <w:kern w:val="0"/>
          <w:sz w:val="24"/>
          <w:highlight w:val="none"/>
          <w:lang w:bidi="ar"/>
        </w:rPr>
        <w:t>竣工验收：</w:t>
      </w:r>
    </w:p>
    <w:p w14:paraId="15D600D0">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除发包人、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同意列入缺陷责任期内完成的尾工（甩项）工程和缺陷修补工作外，合同范围内的工程内容，以及包括合同要求的试验、检验和验收在内等有关工作均已完成，并符合施工设计图纸和合同约定要求；</w:t>
      </w:r>
    </w:p>
    <w:p w14:paraId="64AA268F">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已按照发包人、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的要求编制了在缺陷责任期内完成的尾工（甩项）工程和缺陷修补工作清单以及相应施工计划；</w:t>
      </w:r>
    </w:p>
    <w:p w14:paraId="59EAA435">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已按照当地城建档案馆和发包人、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档案规范要求提交了符合要求的竣工资料；</w:t>
      </w:r>
    </w:p>
    <w:p w14:paraId="2C90FEF0">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用地范围内的临时设施已拆除；</w:t>
      </w:r>
    </w:p>
    <w:p w14:paraId="7F83AB05">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在竣工验收前应完成的其他工作。</w:t>
      </w:r>
    </w:p>
    <w:p w14:paraId="63F268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30.6除非合同中另有约定，所有本工程的竣工资料（含竣工图纸）的准备、编制、整理和装订的费用均由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承担，该等费用已经包含在</w:t>
      </w:r>
      <w:r>
        <w:rPr>
          <w:rFonts w:hint="eastAsia" w:ascii="宋体" w:hAnsi="宋体" w:cs="宋体"/>
          <w:color w:val="auto"/>
          <w:sz w:val="24"/>
          <w:highlight w:val="none"/>
          <w:lang w:eastAsia="zh-CN"/>
        </w:rPr>
        <w:t>本</w:t>
      </w:r>
      <w:r>
        <w:rPr>
          <w:rFonts w:hint="eastAsia" w:ascii="宋体" w:hAnsi="宋体" w:cs="宋体"/>
          <w:color w:val="auto"/>
          <w:sz w:val="24"/>
          <w:highlight w:val="none"/>
        </w:rPr>
        <w:t>合同</w:t>
      </w:r>
      <w:r>
        <w:rPr>
          <w:rFonts w:hint="eastAsia" w:ascii="宋体" w:hAnsi="宋体" w:cs="宋体"/>
          <w:color w:val="auto"/>
          <w:sz w:val="24"/>
          <w:highlight w:val="none"/>
          <w:lang w:eastAsia="zh-CN"/>
        </w:rPr>
        <w:t>价款</w:t>
      </w:r>
      <w:r>
        <w:rPr>
          <w:rFonts w:hint="eastAsia" w:ascii="宋体" w:hAnsi="宋体" w:cs="宋体"/>
          <w:color w:val="auto"/>
          <w:sz w:val="24"/>
          <w:highlight w:val="none"/>
        </w:rPr>
        <w:t>中，</w:t>
      </w:r>
      <w:r>
        <w:rPr>
          <w:rFonts w:hint="eastAsia" w:ascii="宋体" w:hAnsi="宋体" w:eastAsia="宋体" w:cs="宋体"/>
          <w:color w:val="auto"/>
          <w:sz w:val="24"/>
          <w:highlight w:val="none"/>
          <w:lang w:val="en-US" w:eastAsia="zh-CN"/>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不再为此另行支付。</w:t>
      </w:r>
    </w:p>
    <w:p w14:paraId="1B8DC149">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30.6.1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需负责收集、整理本工程所有的竣工资料，包括符合要求的BIM成果文件，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的档案员必须持有相关上岗证。</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应明确专人负责收集和积累工程文件，做到工程文件收集、整理、归档与建设工程的进度同步，保障归档文件内容真实、准确，并将档案的收集、整理、归档工作纳入建设的相关工作程序和岗位职责中。</w:t>
      </w:r>
    </w:p>
    <w:p w14:paraId="79B8DC62">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30.6.2</w:t>
      </w:r>
      <w:r>
        <w:rPr>
          <w:rFonts w:hint="eastAsia" w:ascii="宋体" w:hAnsi="宋体" w:cs="宋体"/>
          <w:color w:val="auto"/>
          <w:kern w:val="0"/>
          <w:sz w:val="24"/>
          <w:highlight w:val="none"/>
          <w:lang w:bidi="ar"/>
        </w:rPr>
        <w:t xml:space="preserve"> 全部工程具备竣工验收条件后，</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组织验收前的预检时，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应按住建部及当地档案馆的有关规定和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的要求编制完成工程竣工资料文件通过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提交给</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及发包人审查。竣工资料由发包人、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审核通过后，方具备竣工验收条件。若审核不通过，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应按要求整改，在验收时仍不能达到要求而造成工期延误的，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应按照发包人与</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签订总承包合同中约定的工期违约条款承担工期延误相关责任。</w:t>
      </w:r>
    </w:p>
    <w:p w14:paraId="44454738">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30.7</w:t>
      </w:r>
      <w:r>
        <w:rPr>
          <w:rFonts w:hint="eastAsia" w:ascii="宋体" w:hAnsi="宋体" w:cs="宋体"/>
          <w:color w:val="auto"/>
          <w:kern w:val="0"/>
          <w:sz w:val="24"/>
          <w:highlight w:val="none"/>
          <w:lang w:bidi="ar"/>
        </w:rPr>
        <w:t>本工程验收按国家、省、市或行业现行的工程建设质量验收标准执行，经发包人及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验收达到合格标准。</w:t>
      </w:r>
    </w:p>
    <w:p w14:paraId="3894B5BD">
      <w:pPr>
        <w:spacing w:line="360" w:lineRule="auto"/>
        <w:ind w:firstLine="568" w:firstLineChars="237"/>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val="en-US" w:eastAsia="zh-CN" w:bidi="ar"/>
        </w:rPr>
        <w:t>30.8</w:t>
      </w:r>
      <w:r>
        <w:rPr>
          <w:rFonts w:hint="eastAsia" w:ascii="宋体" w:hAnsi="宋体" w:cs="宋体"/>
          <w:color w:val="auto"/>
          <w:kern w:val="0"/>
          <w:sz w:val="24"/>
          <w:highlight w:val="none"/>
          <w:lang w:bidi="ar"/>
        </w:rPr>
        <w:t>本工程竣工验收通过后，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应协助</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申报广州市建设工程竣工联合（现场）验收，做好现场检查时的组织工作，并按要求整改检查出</w:t>
      </w:r>
      <w:r>
        <w:rPr>
          <w:rFonts w:hint="eastAsia" w:ascii="宋体" w:hAnsi="宋体" w:cs="宋体"/>
          <w:color w:val="auto"/>
          <w:spacing w:val="-6"/>
          <w:kern w:val="0"/>
          <w:sz w:val="24"/>
          <w:highlight w:val="none"/>
          <w:lang w:bidi="ar"/>
        </w:rPr>
        <w:t>的不合格项，整改后由</w:t>
      </w:r>
      <w:r>
        <w:rPr>
          <w:rFonts w:hint="eastAsia" w:ascii="宋体" w:hAnsi="宋体" w:cs="宋体"/>
          <w:color w:val="auto"/>
          <w:spacing w:val="-6"/>
          <w:kern w:val="0"/>
          <w:sz w:val="24"/>
          <w:highlight w:val="none"/>
          <w:lang w:eastAsia="zh-CN" w:bidi="ar"/>
        </w:rPr>
        <w:t>总承包人</w:t>
      </w:r>
      <w:r>
        <w:rPr>
          <w:rFonts w:hint="eastAsia" w:ascii="宋体" w:hAnsi="宋体" w:cs="宋体"/>
          <w:color w:val="auto"/>
          <w:spacing w:val="-6"/>
          <w:kern w:val="0"/>
          <w:sz w:val="24"/>
          <w:highlight w:val="none"/>
          <w:lang w:bidi="ar"/>
        </w:rPr>
        <w:t>组织参建各方组成验收组进行自检，形成自检报告。</w:t>
      </w:r>
    </w:p>
    <w:p w14:paraId="4E3FB66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工程竣工验收完毕之日起28日内，</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按当地城建档案馆有关竣工图及综合资料编制规定要求编制工程竣工资料（包括施工原始记录、照片等资料，完整竣工资料需满足当地档案局、发包人、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要求），向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提供完整竣工图</w:t>
      </w:r>
      <w:r>
        <w:rPr>
          <w:rFonts w:hint="eastAsia" w:ascii="宋体" w:hAnsi="宋体" w:cs="宋体"/>
          <w:color w:val="auto"/>
          <w:kern w:val="0"/>
          <w:sz w:val="24"/>
          <w:highlight w:val="none"/>
          <w:lang w:eastAsia="zh-CN" w:bidi="ar"/>
        </w:rPr>
        <w:t>捌</w:t>
      </w:r>
      <w:r>
        <w:rPr>
          <w:rFonts w:hint="eastAsia" w:ascii="宋体" w:hAnsi="宋体" w:cs="宋体"/>
          <w:color w:val="auto"/>
          <w:kern w:val="0"/>
          <w:sz w:val="24"/>
          <w:highlight w:val="none"/>
          <w:lang w:bidi="ar"/>
        </w:rPr>
        <w:t>套、竣工资料</w:t>
      </w:r>
      <w:r>
        <w:rPr>
          <w:rFonts w:hint="eastAsia" w:ascii="宋体" w:hAnsi="宋体" w:cs="宋体"/>
          <w:color w:val="auto"/>
          <w:kern w:val="0"/>
          <w:sz w:val="24"/>
          <w:highlight w:val="none"/>
          <w:lang w:eastAsia="zh-CN" w:bidi="ar"/>
        </w:rPr>
        <w:t>捌</w:t>
      </w:r>
      <w:r>
        <w:rPr>
          <w:rFonts w:hint="eastAsia" w:ascii="宋体" w:hAnsi="宋体" w:cs="宋体"/>
          <w:color w:val="auto"/>
          <w:kern w:val="0"/>
          <w:sz w:val="24"/>
          <w:highlight w:val="none"/>
          <w:lang w:bidi="ar"/>
        </w:rPr>
        <w:t>套及竣工验收报告和相应的电子文件。若不符合要求，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按要求修改合格并承担由自身原因造成修改的费用；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应做好竣工相关工作计划报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确认，本工程竣工验收相关工作不得影响项目联合（现场）验收。</w:t>
      </w:r>
    </w:p>
    <w:p w14:paraId="4555C98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30.9</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必须按当地城建档案馆的规定整理并移交竣工档案后（包括档案主管部门、发包人及接管单位），凭相关工程档案移交签字单方可办理工程结算支付，报档案馆存档的项目竣工图必须与申报项目竣工结算时提交的竣工图一致。</w:t>
      </w:r>
    </w:p>
    <w:p w14:paraId="078BA74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30.10</w:t>
      </w:r>
      <w:r>
        <w:rPr>
          <w:rFonts w:hint="eastAsia" w:ascii="宋体" w:hAnsi="宋体" w:cs="宋体"/>
          <w:color w:val="auto"/>
          <w:kern w:val="0"/>
          <w:sz w:val="24"/>
          <w:highlight w:val="none"/>
          <w:lang w:bidi="ar"/>
        </w:rPr>
        <w:t xml:space="preserve"> 竣工验收合格后的移交和清理</w:t>
      </w:r>
    </w:p>
    <w:p w14:paraId="734C6C91">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工程具备工程移交条件后，发包人向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签发交接证书，同时办理工程的移交工作。交接证书上应写明本工程的实际竣工日期(即竣工验收合格之日)。工程移交后，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不再承担对工程的照管责任。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应当在颁发工程接收证书后，或合同解除/终止（无论何原因导致）之日起7天内完成工程的移交，且不得以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未付工程款为由拒绝移交工程，如不按时移交导致的一切后果由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07FEAB34">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30.11</w:t>
      </w:r>
      <w:r>
        <w:rPr>
          <w:rFonts w:hint="eastAsia" w:ascii="宋体" w:hAnsi="宋体" w:cs="宋体"/>
          <w:color w:val="auto"/>
          <w:kern w:val="0"/>
          <w:sz w:val="24"/>
          <w:highlight w:val="none"/>
          <w:lang w:bidi="ar"/>
        </w:rPr>
        <w:t xml:space="preserve"> 竣工验收质量不合格和重新验收</w:t>
      </w:r>
    </w:p>
    <w:p w14:paraId="3932ACE7">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如本工程竣工验收质量达不到合同约定的质量标准，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承担违约责任，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应自费进行修复，直到合格，如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限定期限内未整改至合格，应承担相应违约责任，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还应就发生的工期延误按照</w:t>
      </w:r>
      <w:r>
        <w:rPr>
          <w:rFonts w:hint="eastAsia" w:ascii="宋体" w:hAnsi="宋体" w:cs="宋体"/>
          <w:color w:val="auto"/>
          <w:kern w:val="0"/>
          <w:sz w:val="24"/>
          <w:highlight w:val="none"/>
          <w:lang w:val="en-US" w:eastAsia="zh-CN" w:bidi="ar"/>
        </w:rPr>
        <w:t>合同约</w:t>
      </w:r>
      <w:r>
        <w:rPr>
          <w:rFonts w:hint="eastAsia" w:ascii="宋体" w:hAnsi="宋体" w:cs="宋体"/>
          <w:color w:val="auto"/>
          <w:kern w:val="0"/>
          <w:sz w:val="24"/>
          <w:highlight w:val="none"/>
          <w:lang w:bidi="ar"/>
        </w:rPr>
        <w:t>定支付逾期违约金。</w:t>
      </w:r>
    </w:p>
    <w:p w14:paraId="00BB3C97">
      <w:pPr>
        <w:numPr>
          <w:ilvl w:val="0"/>
          <w:numId w:val="0"/>
        </w:numPr>
        <w:spacing w:before="120" w:beforeLines="50" w:line="360" w:lineRule="auto"/>
        <w:ind w:firstLine="568" w:firstLineChars="237"/>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bidi="ar"/>
        </w:rPr>
        <w:t xml:space="preserve">30.12 </w:t>
      </w:r>
      <w:r>
        <w:rPr>
          <w:rFonts w:hint="eastAsia" w:ascii="宋体" w:hAnsi="宋体" w:eastAsia="宋体" w:cs="宋体"/>
          <w:color w:val="auto"/>
          <w:kern w:val="0"/>
          <w:sz w:val="24"/>
          <w:highlight w:val="none"/>
          <w:lang w:bidi="ar"/>
        </w:rPr>
        <w:t>对竣工验收工程质量有争议时，由发包人委托有资质的质量检测机构进行质</w:t>
      </w:r>
      <w:r>
        <w:rPr>
          <w:rFonts w:hint="eastAsia" w:ascii="宋体" w:hAnsi="宋体" w:cs="宋体"/>
          <w:color w:val="auto"/>
          <w:kern w:val="0"/>
          <w:sz w:val="24"/>
          <w:highlight w:val="none"/>
          <w:lang w:val="en-US" w:eastAsia="zh-CN" w:bidi="ar"/>
        </w:rPr>
        <w:t>量</w:t>
      </w:r>
      <w:r>
        <w:rPr>
          <w:rFonts w:hint="eastAsia" w:ascii="宋体" w:hAnsi="宋体" w:eastAsia="宋体" w:cs="宋体"/>
          <w:color w:val="auto"/>
          <w:kern w:val="0"/>
          <w:sz w:val="24"/>
          <w:highlight w:val="none"/>
          <w:lang w:bidi="ar"/>
        </w:rPr>
        <w:t>鉴定</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根据鉴定结果判定相关责任</w:t>
      </w:r>
      <w:r>
        <w:rPr>
          <w:rFonts w:hint="eastAsia" w:ascii="宋体" w:hAnsi="宋体" w:eastAsia="宋体" w:cs="宋体"/>
          <w:color w:val="auto"/>
          <w:kern w:val="0"/>
          <w:sz w:val="24"/>
          <w:highlight w:val="none"/>
          <w:lang w:bidi="ar"/>
        </w:rPr>
        <w:t>。</w:t>
      </w:r>
    </w:p>
    <w:p w14:paraId="2288FC89">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11" w:name="_Toc517273232"/>
      <w:r>
        <w:rPr>
          <w:rFonts w:hint="eastAsia" w:ascii="宋体" w:hAnsi="宋体" w:cs="宋体"/>
          <w:color w:val="auto"/>
          <w:sz w:val="24"/>
          <w:szCs w:val="24"/>
          <w:highlight w:val="none"/>
          <w:lang w:val="en-US" w:eastAsia="zh-CN"/>
        </w:rPr>
        <w:t>33</w:t>
      </w:r>
      <w:r>
        <w:rPr>
          <w:rFonts w:hint="eastAsia" w:ascii="宋体" w:hAnsi="宋体" w:cs="宋体"/>
          <w:color w:val="auto"/>
          <w:sz w:val="24"/>
          <w:szCs w:val="24"/>
          <w:highlight w:val="none"/>
        </w:rPr>
        <w:t>、竣工结算</w:t>
      </w:r>
      <w:bookmarkEnd w:id="211"/>
      <w:r>
        <w:rPr>
          <w:rFonts w:hint="eastAsia" w:ascii="宋体" w:hAnsi="宋体" w:cs="宋体"/>
          <w:color w:val="auto"/>
          <w:sz w:val="24"/>
          <w:szCs w:val="24"/>
          <w:highlight w:val="none"/>
        </w:rPr>
        <w:t>：</w:t>
      </w:r>
    </w:p>
    <w:p w14:paraId="5CCC090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bookmarkStart w:id="212" w:name="_Toc517273233"/>
      <w:r>
        <w:rPr>
          <w:rFonts w:hint="eastAsia" w:ascii="宋体" w:hAnsi="宋体" w:cs="宋体"/>
          <w:color w:val="auto"/>
          <w:kern w:val="0"/>
          <w:sz w:val="24"/>
          <w:highlight w:val="none"/>
          <w:lang w:val="en-US" w:eastAsia="zh-CN" w:bidi="ar"/>
        </w:rPr>
        <w:t>33.7</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w:t>
      </w:r>
      <w:r>
        <w:rPr>
          <w:rFonts w:hint="eastAsia" w:ascii="宋体" w:hAnsi="宋体" w:cs="宋体"/>
          <w:snapToGrid w:val="0"/>
          <w:color w:val="auto"/>
          <w:kern w:val="0"/>
          <w:sz w:val="24"/>
          <w:szCs w:val="24"/>
          <w:highlight w:val="none"/>
        </w:rPr>
        <w:t>承包人应当向</w:t>
      </w:r>
      <w:r>
        <w:rPr>
          <w:rFonts w:hint="eastAsia" w:ascii="宋体" w:hAnsi="宋体" w:cs="宋体"/>
          <w:iCs/>
          <w:snapToGrid w:val="0"/>
          <w:color w:val="auto"/>
          <w:kern w:val="0"/>
          <w:sz w:val="24"/>
          <w:szCs w:val="24"/>
          <w:highlight w:val="none"/>
        </w:rPr>
        <w:t>发包人</w:t>
      </w:r>
      <w:r>
        <w:rPr>
          <w:rFonts w:hint="eastAsia" w:ascii="宋体" w:hAnsi="宋体" w:cs="宋体"/>
          <w:bCs/>
          <w:snapToGrid w:val="0"/>
          <w:color w:val="auto"/>
          <w:kern w:val="0"/>
          <w:sz w:val="24"/>
          <w:szCs w:val="24"/>
          <w:highlight w:val="none"/>
        </w:rPr>
        <w:t>提供如下竣工结算资料（执行发包人或发包人上级单位结算编审相关管理制度或最新要求）：</w:t>
      </w:r>
    </w:p>
    <w:p w14:paraId="729012AB">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（1）工程结算书及其可编辑电子文档（含计价软件版本与导出版本）</w:t>
      </w:r>
    </w:p>
    <w:p w14:paraId="77A91945">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（2）工程量计算书（含钢筋抽料表）及其可编辑电子文档（广联达安装算量模型计价软件版本与导出版本）</w:t>
      </w:r>
    </w:p>
    <w:p w14:paraId="739911D2">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（3）工程竣工图纸及其CAD图电子文档、BIM竣工模型</w:t>
      </w:r>
    </w:p>
    <w:p w14:paraId="071CA0A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（4）招标图及其CAD图电子文档</w:t>
      </w:r>
    </w:p>
    <w:p w14:paraId="5714009C">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（5）图纸会审记录  </w:t>
      </w:r>
    </w:p>
    <w:p w14:paraId="704E621E">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（6）合同及补充协议</w:t>
      </w:r>
    </w:p>
    <w:p w14:paraId="69E40DBB">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（7）招标文件（含招标答疑文件）   </w:t>
      </w:r>
    </w:p>
    <w:p w14:paraId="00C6702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（8）投标文件    </w:t>
      </w:r>
    </w:p>
    <w:p w14:paraId="48187104">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（9）中标通知书          </w:t>
      </w:r>
    </w:p>
    <w:p w14:paraId="377DF36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（10）工程开工报告 </w:t>
      </w:r>
    </w:p>
    <w:p w14:paraId="758D7D3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（11）竣工验收报告             </w:t>
      </w:r>
    </w:p>
    <w:p w14:paraId="16554848">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（12）工程设计变更             </w:t>
      </w:r>
    </w:p>
    <w:p w14:paraId="2AE5B796">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（13）工程签证             </w:t>
      </w:r>
    </w:p>
    <w:p w14:paraId="263F07C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（14）工程预（概）算批复文件</w:t>
      </w:r>
    </w:p>
    <w:p w14:paraId="30298C46">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（15）相关资金安排（批复）文件</w:t>
      </w:r>
    </w:p>
    <w:p w14:paraId="3D2BE43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（16）工程洽商记录                    </w:t>
      </w:r>
    </w:p>
    <w:p w14:paraId="30AB26DC">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（17）合同新增材料、设备单价审核批表及过程资料</w:t>
      </w:r>
    </w:p>
    <w:p w14:paraId="57D72DA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（18）合同新增综合单价审批表及可编辑电子版      </w:t>
      </w:r>
    </w:p>
    <w:p w14:paraId="1772E3A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19</w:t>
      </w:r>
      <w:r>
        <w:rPr>
          <w:rFonts w:hint="eastAsia" w:ascii="宋体" w:hAnsi="宋体" w:cs="宋体"/>
          <w:bCs/>
          <w:snapToGrid w:val="0"/>
          <w:color w:val="auto"/>
          <w:kern w:val="0"/>
          <w:sz w:val="24"/>
          <w:szCs w:val="24"/>
          <w:highlight w:val="none"/>
        </w:rPr>
        <w:t>）工程质量验收评定证书</w:t>
      </w:r>
    </w:p>
    <w:p w14:paraId="0262FAE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0</w:t>
      </w:r>
      <w:r>
        <w:rPr>
          <w:rFonts w:hint="eastAsia" w:ascii="宋体" w:hAnsi="宋体" w:cs="宋体"/>
          <w:bCs/>
          <w:snapToGrid w:val="0"/>
          <w:color w:val="auto"/>
          <w:kern w:val="0"/>
          <w:sz w:val="24"/>
          <w:szCs w:val="24"/>
          <w:highlight w:val="none"/>
        </w:rPr>
        <w:t>）工程进度款支付明细</w:t>
      </w:r>
    </w:p>
    <w:p w14:paraId="267F56B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1</w:t>
      </w:r>
      <w:r>
        <w:rPr>
          <w:rFonts w:hint="eastAsia" w:ascii="宋体" w:hAnsi="宋体" w:cs="宋体"/>
          <w:bCs/>
          <w:snapToGrid w:val="0"/>
          <w:color w:val="auto"/>
          <w:kern w:val="0"/>
          <w:sz w:val="24"/>
          <w:szCs w:val="24"/>
          <w:highlight w:val="none"/>
        </w:rPr>
        <w:t>）施工组织设计（包括施工方案、专项方案）</w:t>
      </w:r>
    </w:p>
    <w:p w14:paraId="3066C94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2</w:t>
      </w:r>
      <w:r>
        <w:rPr>
          <w:rFonts w:hint="eastAsia" w:ascii="宋体" w:hAnsi="宋体" w:cs="宋体"/>
          <w:bCs/>
          <w:snapToGrid w:val="0"/>
          <w:color w:val="auto"/>
          <w:kern w:val="0"/>
          <w:sz w:val="24"/>
          <w:szCs w:val="24"/>
          <w:highlight w:val="none"/>
        </w:rPr>
        <w:t>）城建档案</w:t>
      </w:r>
    </w:p>
    <w:p w14:paraId="0037065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3</w:t>
      </w:r>
      <w:r>
        <w:rPr>
          <w:rFonts w:hint="eastAsia" w:ascii="宋体" w:hAnsi="宋体" w:cs="宋体"/>
          <w:bCs/>
          <w:snapToGrid w:val="0"/>
          <w:color w:val="auto"/>
          <w:kern w:val="0"/>
          <w:sz w:val="24"/>
          <w:szCs w:val="24"/>
          <w:highlight w:val="none"/>
        </w:rPr>
        <w:t>）承诺书</w:t>
      </w:r>
    </w:p>
    <w:p w14:paraId="306DF1E4">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4</w:t>
      </w:r>
      <w:r>
        <w:rPr>
          <w:rFonts w:hint="eastAsia" w:ascii="宋体" w:hAnsi="宋体" w:cs="宋体"/>
          <w:bCs/>
          <w:snapToGrid w:val="0"/>
          <w:color w:val="auto"/>
          <w:kern w:val="0"/>
          <w:sz w:val="24"/>
          <w:szCs w:val="24"/>
          <w:highlight w:val="none"/>
        </w:rPr>
        <w:t>）工期逾期情况说明</w:t>
      </w:r>
    </w:p>
    <w:p w14:paraId="41D0B99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5</w:t>
      </w:r>
      <w:r>
        <w:rPr>
          <w:rFonts w:hint="eastAsia" w:ascii="宋体" w:hAnsi="宋体" w:cs="宋体"/>
          <w:bCs/>
          <w:snapToGrid w:val="0"/>
          <w:color w:val="auto"/>
          <w:kern w:val="0"/>
          <w:sz w:val="24"/>
          <w:szCs w:val="24"/>
          <w:highlight w:val="none"/>
        </w:rPr>
        <w:t>）隐蔽工程验收记录</w:t>
      </w:r>
    </w:p>
    <w:p w14:paraId="77EB7B18">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6</w:t>
      </w:r>
      <w:r>
        <w:rPr>
          <w:rFonts w:hint="eastAsia" w:ascii="宋体" w:hAnsi="宋体" w:cs="宋体"/>
          <w:bCs/>
          <w:snapToGrid w:val="0"/>
          <w:color w:val="auto"/>
          <w:kern w:val="0"/>
          <w:sz w:val="24"/>
          <w:szCs w:val="24"/>
          <w:highlight w:val="none"/>
        </w:rPr>
        <w:t>）监理单位通知或发包人施工指令</w:t>
      </w:r>
    </w:p>
    <w:p w14:paraId="5E86E1E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7</w:t>
      </w:r>
      <w:r>
        <w:rPr>
          <w:rFonts w:hint="eastAsia" w:ascii="宋体" w:hAnsi="宋体" w:cs="宋体"/>
          <w:bCs/>
          <w:snapToGrid w:val="0"/>
          <w:color w:val="auto"/>
          <w:kern w:val="0"/>
          <w:sz w:val="24"/>
          <w:szCs w:val="24"/>
          <w:highlight w:val="none"/>
        </w:rPr>
        <w:t>）会议纪要</w:t>
      </w:r>
    </w:p>
    <w:p w14:paraId="12317436">
      <w:pPr>
        <w:suppressAutoHyphens/>
        <w:adjustRightInd w:val="0"/>
        <w:snapToGrid w:val="0"/>
        <w:spacing w:line="360" w:lineRule="auto"/>
        <w:ind w:firstLine="480" w:firstLineChars="200"/>
        <w:outlineLvl w:val="3"/>
        <w:rPr>
          <w:rFonts w:hint="eastAsia" w:ascii="宋体" w:hAnsi="宋体" w:eastAsia="宋体" w:cs="宋体"/>
          <w:bCs/>
          <w:snapToGrid w:val="0"/>
          <w:color w:val="auto"/>
          <w:kern w:val="0"/>
          <w:sz w:val="24"/>
          <w:szCs w:val="24"/>
          <w:highlight w:val="none"/>
          <w:lang w:eastAsia="zh-CN"/>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28</w:t>
      </w:r>
      <w:r>
        <w:rPr>
          <w:rFonts w:hint="eastAsia" w:ascii="宋体" w:hAnsi="宋体" w:cs="宋体"/>
          <w:bCs/>
          <w:snapToGrid w:val="0"/>
          <w:color w:val="auto"/>
          <w:kern w:val="0"/>
          <w:sz w:val="24"/>
          <w:szCs w:val="24"/>
          <w:highlight w:val="none"/>
        </w:rPr>
        <w:t>）甲供材料证明</w:t>
      </w:r>
      <w:r>
        <w:rPr>
          <w:rFonts w:hint="eastAsia" w:ascii="宋体" w:hAnsi="宋体" w:cs="宋体"/>
          <w:bCs/>
          <w:snapToGrid w:val="0"/>
          <w:color w:val="auto"/>
          <w:kern w:val="0"/>
          <w:sz w:val="24"/>
          <w:szCs w:val="24"/>
          <w:highlight w:val="none"/>
          <w:lang w:eastAsia="zh-CN"/>
        </w:rPr>
        <w:t>（如有）</w:t>
      </w:r>
    </w:p>
    <w:p w14:paraId="410CEC5F">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29</w:t>
      </w:r>
      <w:r>
        <w:rPr>
          <w:rFonts w:hint="eastAsia" w:ascii="宋体" w:hAnsi="宋体" w:cs="宋体"/>
          <w:bCs/>
          <w:snapToGrid w:val="0"/>
          <w:color w:val="auto"/>
          <w:kern w:val="0"/>
          <w:sz w:val="24"/>
          <w:szCs w:val="24"/>
          <w:highlight w:val="none"/>
        </w:rPr>
        <w:t>）建设单位提供的质量评定意见</w:t>
      </w:r>
    </w:p>
    <w:p w14:paraId="34992BD1">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30</w:t>
      </w:r>
      <w:r>
        <w:rPr>
          <w:rFonts w:hint="eastAsia" w:ascii="宋体" w:hAnsi="宋体" w:cs="宋体"/>
          <w:bCs/>
          <w:snapToGrid w:val="0"/>
          <w:color w:val="auto"/>
          <w:kern w:val="0"/>
          <w:sz w:val="24"/>
          <w:szCs w:val="24"/>
          <w:highlight w:val="none"/>
        </w:rPr>
        <w:t>）设计成果文件移交清单</w:t>
      </w:r>
    </w:p>
    <w:p w14:paraId="09046BEF">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w:t>
      </w:r>
      <w:r>
        <w:rPr>
          <w:rFonts w:hint="eastAsia" w:ascii="宋体" w:hAnsi="宋体" w:cs="宋体"/>
          <w:bCs/>
          <w:snapToGrid w:val="0"/>
          <w:color w:val="auto"/>
          <w:kern w:val="0"/>
          <w:sz w:val="24"/>
          <w:szCs w:val="24"/>
          <w:highlight w:val="none"/>
          <w:lang w:val="en-US" w:eastAsia="zh-CN"/>
        </w:rPr>
        <w:t>1</w:t>
      </w:r>
      <w:r>
        <w:rPr>
          <w:rFonts w:hint="eastAsia" w:ascii="宋体" w:hAnsi="宋体" w:cs="宋体"/>
          <w:bCs/>
          <w:snapToGrid w:val="0"/>
          <w:color w:val="auto"/>
          <w:kern w:val="0"/>
          <w:sz w:val="24"/>
          <w:szCs w:val="24"/>
          <w:highlight w:val="none"/>
        </w:rPr>
        <w:t>）其他有关资料：</w:t>
      </w:r>
      <w:r>
        <w:rPr>
          <w:rFonts w:hint="eastAsia" w:ascii="宋体" w:hAnsi="宋体" w:cs="宋体"/>
          <w:bCs/>
          <w:snapToGrid w:val="0"/>
          <w:color w:val="auto"/>
          <w:kern w:val="0"/>
          <w:sz w:val="24"/>
          <w:szCs w:val="24"/>
          <w:highlight w:val="none"/>
          <w:lang w:eastAsia="zh-CN"/>
        </w:rPr>
        <w:t>工程</w:t>
      </w:r>
      <w:r>
        <w:rPr>
          <w:rFonts w:hint="eastAsia" w:ascii="宋体" w:hAnsi="宋体" w:cs="宋体"/>
          <w:bCs/>
          <w:snapToGrid w:val="0"/>
          <w:color w:val="auto"/>
          <w:kern w:val="0"/>
          <w:sz w:val="24"/>
          <w:szCs w:val="24"/>
          <w:highlight w:val="none"/>
        </w:rPr>
        <w:t>移交确认表。</w:t>
      </w:r>
    </w:p>
    <w:p w14:paraId="6E87B502">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8</w:t>
      </w:r>
      <w:r>
        <w:rPr>
          <w:rFonts w:hint="eastAsia" w:ascii="宋体" w:hAnsi="宋体" w:cs="宋体"/>
          <w:bCs/>
          <w:snapToGrid w:val="0"/>
          <w:color w:val="auto"/>
          <w:kern w:val="0"/>
          <w:sz w:val="24"/>
          <w:szCs w:val="24"/>
          <w:highlight w:val="none"/>
        </w:rPr>
        <w:t>发包人对送审结算资料的具体要求</w:t>
      </w:r>
      <w:r>
        <w:rPr>
          <w:rFonts w:hint="eastAsia" w:ascii="宋体" w:hAnsi="宋体" w:cs="宋体"/>
          <w:b/>
          <w:snapToGrid w:val="0"/>
          <w:color w:val="auto"/>
          <w:kern w:val="0"/>
          <w:sz w:val="24"/>
          <w:szCs w:val="24"/>
          <w:highlight w:val="none"/>
        </w:rPr>
        <w:t>（执行发包人或发包人上级单位结算编审相关管理制度或最新要求）</w:t>
      </w:r>
      <w:r>
        <w:rPr>
          <w:rFonts w:hint="eastAsia" w:ascii="宋体" w:hAnsi="宋体" w:cs="宋体"/>
          <w:bCs/>
          <w:snapToGrid w:val="0"/>
          <w:color w:val="auto"/>
          <w:kern w:val="0"/>
          <w:sz w:val="24"/>
          <w:szCs w:val="24"/>
          <w:highlight w:val="none"/>
        </w:rPr>
        <w:t>：</w:t>
      </w:r>
    </w:p>
    <w:p w14:paraId="5AF059CC">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结算书：每项工程的结算书要求分三部分编制：第一部分是以施工图预算为依据编制部分，第二部分为以竣工图为依据编制部分（即施工图预算偏差部分），要求以竣工图纸、施工图预算构成的内容为主要部分，但包括图纸会审记录、设计变更、监理单位通知或发包人施工指令等，第三部分以现场签证、工程洽商记录以及其它有关费用为结算依据编制部分（即施工图范围外）。上述三部分不应有重复列项的内容，用电脑编制的结算书要求提供相应的电子文件（包括软件版和导出的EXCEL版）。</w:t>
      </w:r>
    </w:p>
    <w:p w14:paraId="15A215C1">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工程量计算书（即计算底稿）：工程量计算书应由工程量汇总表和详细的工程量计算式组成，工程量应有详细的计算表达式，施工图、图纸会审记录、设计变更、工程洽商记录、现场签证单、监理单位通知或发包人施工指令等部分的内容应在工程量计算式中一次计算。用电脑编制的工程量计算书应提供相应的电子文件。</w:t>
      </w:r>
    </w:p>
    <w:p w14:paraId="7BE79C5E">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（3）合同文件：包括发包人与承包人签订的合同文件、经发包人确认的承包人与第三方签订的分包合同、各类补充合同、合同附件等，要求将上述合同文件列出总目录按顺序整理装订成册。</w:t>
      </w:r>
    </w:p>
    <w:p w14:paraId="489775A1">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竣工图：用于结算的竣工图必须有承包人竣工图专用章及其相关人员签字和发包人盖章确认，有监理等单位确认的图纸会审记录、设计变更、工程洽商记录、监理单位通知或发包人施工指令等内容均应反映在相应的竣工图上。对未在竣工图上反映的图纸会审记录、设计变更和工程洽商记录等，其费用增减，在结算中不予考虑。</w:t>
      </w:r>
    </w:p>
    <w:p w14:paraId="19D51F39">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竣工验收报批电子版等。竣工资料要求监理单位和发包人在确认表上盖章确认，以证明竣工资料上的相关内容与该项目送审资料的实际内容相一致。整理装订成册的竣工资料需编制总目录，并在每一页的下方统一编号，以便于查找。</w:t>
      </w:r>
    </w:p>
    <w:p w14:paraId="69449D0B">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）图纸会审记录：要求按图纸会审的时间先后整理装订成册，图纸会审记录须有各单位参加会审人员签字及会审单位盖章确认。</w:t>
      </w:r>
    </w:p>
    <w:p w14:paraId="176CF7E7">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7</w:t>
      </w:r>
      <w:r>
        <w:rPr>
          <w:rFonts w:hint="eastAsia" w:ascii="宋体" w:hAnsi="宋体" w:cs="宋体"/>
          <w:snapToGrid w:val="0"/>
          <w:color w:val="auto"/>
          <w:kern w:val="0"/>
          <w:sz w:val="24"/>
          <w:szCs w:val="24"/>
          <w:highlight w:val="none"/>
        </w:rPr>
        <w:t>）设计变更审批资料：要求按设计变更的时间先后整理（安装工程要分专业）装订成册。设计变更单要求有设计人员的签名及设计单位盖章，同时要求有发包人同意按相关的设计院变更进行施工的签认意见和盖章确认。</w:t>
      </w:r>
    </w:p>
    <w:p w14:paraId="7005DAB8">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8</w:t>
      </w:r>
      <w:r>
        <w:rPr>
          <w:rFonts w:hint="eastAsia" w:ascii="宋体" w:hAnsi="宋体" w:cs="宋体"/>
          <w:snapToGrid w:val="0"/>
          <w:color w:val="auto"/>
          <w:kern w:val="0"/>
          <w:sz w:val="24"/>
          <w:szCs w:val="24"/>
          <w:highlight w:val="none"/>
        </w:rPr>
        <w:t>）工程洽商记录：要求根据工程洽商记录的时间先后整理装订成册，然后在每一页的下方统一编号，以便于查找。工程洽商记录要求有监理单位和发包人相关人员的签字和单位盖章确认。</w:t>
      </w:r>
    </w:p>
    <w:p w14:paraId="62931652">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9</w:t>
      </w:r>
      <w:r>
        <w:rPr>
          <w:rFonts w:hint="eastAsia" w:ascii="宋体" w:hAnsi="宋体" w:cs="宋体"/>
          <w:snapToGrid w:val="0"/>
          <w:color w:val="auto"/>
          <w:kern w:val="0"/>
          <w:sz w:val="24"/>
          <w:szCs w:val="24"/>
          <w:highlight w:val="none"/>
        </w:rPr>
        <w:t>）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768751D8">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0</w:t>
      </w:r>
      <w:r>
        <w:rPr>
          <w:rFonts w:hint="eastAsia" w:ascii="宋体" w:hAnsi="宋体" w:cs="宋体"/>
          <w:snapToGrid w:val="0"/>
          <w:color w:val="auto"/>
          <w:kern w:val="0"/>
          <w:sz w:val="24"/>
          <w:szCs w:val="24"/>
          <w:highlight w:val="none"/>
        </w:rPr>
        <w:t>）会议纪要：指工程质量、安全、技术、经济等现场协调会会议纪要等。要求根据会议纪要的时间先后整理装订成册，然后在每一页的下方统一编号。会议纪要要求有参与会议的各方代表签字，并有监理单位和发包人盖章确认，符合发包人制定的有关规定。</w:t>
      </w:r>
    </w:p>
    <w:p w14:paraId="01FE2C86">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1</w:t>
      </w:r>
      <w:r>
        <w:rPr>
          <w:rFonts w:hint="eastAsia" w:ascii="宋体" w:hAnsi="宋体" w:cs="宋体"/>
          <w:snapToGrid w:val="0"/>
          <w:color w:val="auto"/>
          <w:kern w:val="0"/>
          <w:sz w:val="24"/>
          <w:szCs w:val="24"/>
          <w:highlight w:val="none"/>
        </w:rPr>
        <w:t>）工程签证审批资料：要求根据现场签证单的时间先后整理装订成册，然后在每一页的下方统一编号。现场签证单上应有工程数量的计算过程和施工简图，由承包人盖章确认，并有监理单位和发包人相关人员签字和单位盖章确认，并且有上述单位的造价工程师对工程造价进行审核的签字和盖章。</w:t>
      </w:r>
    </w:p>
    <w:p w14:paraId="36942187">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2</w:t>
      </w:r>
      <w:r>
        <w:rPr>
          <w:rFonts w:hint="eastAsia" w:ascii="宋体" w:hAnsi="宋体" w:cs="宋体"/>
          <w:snapToGrid w:val="0"/>
          <w:color w:val="auto"/>
          <w:kern w:val="0"/>
          <w:sz w:val="24"/>
          <w:szCs w:val="24"/>
          <w:highlight w:val="none"/>
        </w:rPr>
        <w:t>）材料设备单价审批资料：凡在工程招标文件或工程承包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采购合同或其它有效材料设备价格凭证等。每份审核单手续必须完备，要求有监理单位和发包人相关人员的签字和单位盖章确认。</w:t>
      </w:r>
    </w:p>
    <w:p w14:paraId="29CC4E12">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）综合单价审批资料：在作为合同附件之一的工程量清单中未列但在施工过程中发生的项目，应由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编制单位分析表，盖章确认后报监理单位和发包人审核综合单价。在结算资料送审时，要求按综合单价呈批审核单的编号顺序整理装订成册。每项审核单应附有相关的资料或注明相关资料在送审结算资料的哪一部分或哪一页位置上，如材料设备专题会议纪录、设计变更、工程洽商记录、监理单位通知等。每份综合单价呈批审核单手续必须完备，要求有监理单位和发包人相关人员的签字和单位盖章确认，并且有上述单位的造价工程师对综合单价进行审核的签字和盖章。</w:t>
      </w:r>
    </w:p>
    <w:p w14:paraId="1876084B">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）发包人供应材料收货验收签收单：按发包人供应材料收货验收签收单的编号顺序及不同材料分类整理装订成册。要求发包人供应材料收货验收签收单上有</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承包人、材料供货单位、监理单位、发包人代表签字和单位盖章确认。</w:t>
      </w:r>
    </w:p>
    <w:p w14:paraId="2DBE1423">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）其他结算资料：凡上述未提及而在结算时需要的资料均需提供，例如：施工日记、非常用的标准图集、应由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承包人承担而由发包人代为支付的费用证明（如：发包人代缴的施工水电费票据、余泥排放费证明）等。</w:t>
      </w:r>
    </w:p>
    <w:p w14:paraId="34677B0D">
      <w:pPr>
        <w:tabs>
          <w:tab w:val="left" w:pos="1378"/>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14:paraId="58FA068A">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9专业</w:t>
      </w:r>
      <w:r>
        <w:rPr>
          <w:rFonts w:hint="eastAsia" w:ascii="宋体" w:hAnsi="宋体" w:cs="宋体"/>
          <w:iCs/>
          <w:snapToGrid w:val="0"/>
          <w:color w:val="auto"/>
          <w:kern w:val="0"/>
          <w:sz w:val="24"/>
          <w:szCs w:val="24"/>
          <w:highlight w:val="none"/>
        </w:rPr>
        <w:t>承包人迟延提交竣工</w:t>
      </w:r>
      <w:r>
        <w:rPr>
          <w:rFonts w:hint="eastAsia" w:ascii="宋体" w:hAnsi="宋体" w:cs="宋体"/>
          <w:snapToGrid w:val="0"/>
          <w:color w:val="auto"/>
          <w:kern w:val="0"/>
          <w:sz w:val="24"/>
          <w:szCs w:val="24"/>
          <w:highlight w:val="none"/>
        </w:rPr>
        <w:t>结算报告的，</w:t>
      </w:r>
      <w:r>
        <w:rPr>
          <w:rFonts w:hint="eastAsia" w:ascii="宋体" w:hAnsi="宋体" w:cs="宋体"/>
          <w:iCs/>
          <w:snapToGrid w:val="0"/>
          <w:color w:val="auto"/>
          <w:kern w:val="0"/>
          <w:sz w:val="24"/>
          <w:szCs w:val="24"/>
          <w:highlight w:val="none"/>
        </w:rPr>
        <w:t>发包人完成审核相应结算报告时间相应顺延。由于</w:t>
      </w:r>
      <w:r>
        <w:rPr>
          <w:rFonts w:hint="eastAsia" w:ascii="宋体" w:hAnsi="宋体" w:cs="宋体"/>
          <w:snapToGrid w:val="0"/>
          <w:color w:val="auto"/>
          <w:kern w:val="0"/>
          <w:sz w:val="24"/>
          <w:szCs w:val="24"/>
          <w:highlight w:val="none"/>
        </w:rPr>
        <w:t>结算报告存在错误或不完整而退回</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承包人修改或补充的，</w:t>
      </w:r>
      <w:r>
        <w:rPr>
          <w:rFonts w:hint="eastAsia" w:ascii="宋体" w:hAnsi="宋体" w:cs="宋体"/>
          <w:iCs/>
          <w:snapToGrid w:val="0"/>
          <w:color w:val="auto"/>
          <w:kern w:val="0"/>
          <w:sz w:val="24"/>
          <w:szCs w:val="24"/>
          <w:highlight w:val="none"/>
        </w:rPr>
        <w:t>发包人完成审核相应结算报告时间从收到</w:t>
      </w:r>
      <w:r>
        <w:rPr>
          <w:rFonts w:hint="eastAsia" w:ascii="宋体" w:hAnsi="宋体" w:cs="宋体"/>
          <w:snapToGrid w:val="0"/>
          <w:color w:val="auto"/>
          <w:kern w:val="0"/>
          <w:sz w:val="24"/>
          <w:szCs w:val="24"/>
          <w:highlight w:val="none"/>
        </w:rPr>
        <w:t>修改或补充的结算报告后重新计算。</w:t>
      </w:r>
    </w:p>
    <w:p w14:paraId="778B861F">
      <w:pPr>
        <w:adjustRightInd w:val="0"/>
        <w:snapToGrid w:val="0"/>
        <w:spacing w:line="360" w:lineRule="auto"/>
        <w:ind w:right="11" w:firstLine="480" w:firstLineChars="200"/>
        <w:outlineLvl w:val="3"/>
        <w:rPr>
          <w:rFonts w:hint="eastAsia" w:ascii="宋体" w:hAnsi="宋体" w:cs="宋体"/>
          <w:iCs/>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10</w:t>
      </w:r>
      <w:r>
        <w:rPr>
          <w:rFonts w:hint="eastAsia" w:ascii="宋体" w:hAnsi="宋体" w:cs="宋体"/>
          <w:iCs/>
          <w:snapToGrid w:val="0"/>
          <w:color w:val="auto"/>
          <w:kern w:val="0"/>
          <w:sz w:val="24"/>
          <w:szCs w:val="24"/>
          <w:highlight w:val="none"/>
        </w:rPr>
        <w:t>承包人提交的竣工</w:t>
      </w:r>
      <w:r>
        <w:rPr>
          <w:rFonts w:hint="eastAsia" w:ascii="宋体" w:hAnsi="宋体" w:cs="宋体"/>
          <w:snapToGrid w:val="0"/>
          <w:color w:val="auto"/>
          <w:kern w:val="0"/>
          <w:sz w:val="24"/>
          <w:szCs w:val="24"/>
          <w:highlight w:val="none"/>
        </w:rPr>
        <w:t>结算报告虽有错误或不完整，但其中有部分手续齐全并可以单独结算的，发包人可就该部分先行审核。</w:t>
      </w:r>
    </w:p>
    <w:p w14:paraId="4688ABD6">
      <w:pPr>
        <w:keepLines/>
        <w:widowControl/>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11</w:t>
      </w:r>
      <w:r>
        <w:rPr>
          <w:rFonts w:hint="eastAsia" w:ascii="宋体" w:hAnsi="宋体" w:cs="宋体"/>
          <w:snapToGrid w:val="0"/>
          <w:color w:val="auto"/>
          <w:kern w:val="0"/>
          <w:sz w:val="24"/>
          <w:szCs w:val="24"/>
          <w:highlight w:val="none"/>
        </w:rPr>
        <w:t>由于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承包人未按发包人要求及时报送</w:t>
      </w:r>
      <w:r>
        <w:rPr>
          <w:rFonts w:hint="eastAsia" w:ascii="宋体" w:hAnsi="宋体" w:cs="宋体"/>
          <w:iCs/>
          <w:snapToGrid w:val="0"/>
          <w:color w:val="auto"/>
          <w:kern w:val="0"/>
          <w:sz w:val="24"/>
          <w:szCs w:val="24"/>
          <w:highlight w:val="none"/>
        </w:rPr>
        <w:t>竣工</w:t>
      </w:r>
      <w:r>
        <w:rPr>
          <w:rFonts w:hint="eastAsia" w:ascii="宋体" w:hAnsi="宋体" w:cs="宋体"/>
          <w:snapToGrid w:val="0"/>
          <w:color w:val="auto"/>
          <w:kern w:val="0"/>
          <w:sz w:val="24"/>
          <w:szCs w:val="24"/>
          <w:highlight w:val="none"/>
        </w:rPr>
        <w:t>结算资料或报送资料不齐全、不完整引起的相应结算滞后或影响支付，应由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承包人负责，</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承包人所主张的材料款、人工工资等申请将不被接受，应由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承包人承担责任。</w:t>
      </w:r>
    </w:p>
    <w:p w14:paraId="5BE226CF">
      <w:pPr>
        <w:tabs>
          <w:tab w:val="left" w:pos="1875"/>
        </w:tabs>
        <w:adjustRightInd w:val="0"/>
        <w:snapToGrid w:val="0"/>
        <w:spacing w:line="360" w:lineRule="auto"/>
        <w:ind w:right="0" w:firstLine="480" w:firstLineChars="200"/>
        <w:outlineLvl w:val="9"/>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12</w:t>
      </w:r>
      <w:r>
        <w:rPr>
          <w:rFonts w:hint="eastAsia" w:ascii="宋体" w:hAnsi="宋体" w:cs="宋体"/>
          <w:snapToGrid w:val="0"/>
          <w:color w:val="auto"/>
          <w:kern w:val="0"/>
          <w:sz w:val="24"/>
          <w:szCs w:val="24"/>
          <w:highlight w:val="none"/>
        </w:rPr>
        <w:t>根据项目建设的实际需要，发包人有权要求与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承包人签订工程结算工作协议书，双方严格按照工程结算工作协议书的约定进行工程结算，</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承包人必须无条件服从。</w:t>
      </w:r>
    </w:p>
    <w:p w14:paraId="2116CF8F">
      <w:pPr>
        <w:tabs>
          <w:tab w:val="left" w:pos="1875"/>
        </w:tab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若</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承包人不按工程结算工作协议书的约定配合</w:t>
      </w:r>
      <w:r>
        <w:rPr>
          <w:rFonts w:hint="eastAsia" w:ascii="宋体" w:hAnsi="宋体" w:cs="宋体"/>
          <w:iCs w:val="0"/>
          <w:snapToGrid w:val="0"/>
          <w:color w:val="auto"/>
          <w:kern w:val="0"/>
          <w:sz w:val="24"/>
          <w:szCs w:val="24"/>
          <w:highlight w:val="none"/>
        </w:rPr>
        <w:t>竣工</w:t>
      </w:r>
      <w:r>
        <w:rPr>
          <w:rFonts w:hint="eastAsia" w:ascii="宋体" w:hAnsi="宋体" w:cs="宋体"/>
          <w:snapToGrid w:val="0"/>
          <w:color w:val="auto"/>
          <w:kern w:val="0"/>
          <w:sz w:val="24"/>
          <w:szCs w:val="24"/>
          <w:highlight w:val="none"/>
        </w:rPr>
        <w:t>结算审核工作以至工程结算迟迟不能定案</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或</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承包人对有权结算终审部门的审核结果拒不确认，在规定时间内又提不出正当理由的，则最终的审核结果由发包人与有权结算终审部门共同盖章确认。</w:t>
      </w:r>
    </w:p>
    <w:p w14:paraId="395C03CD">
      <w:pPr>
        <w:tabs>
          <w:tab w:val="left" w:pos="1875"/>
        </w:tabs>
        <w:adjustRightInd w:val="0"/>
        <w:snapToGrid w:val="0"/>
        <w:spacing w:before="120" w:beforeLines="50" w:line="360" w:lineRule="auto"/>
        <w:ind w:firstLine="480" w:firstLineChars="200"/>
        <w:rPr>
          <w:rFonts w:hint="eastAsia" w:ascii="宋体" w:hAnsi="宋体" w:cs="宋体"/>
          <w:bCs w:val="0"/>
          <w:snapToGrid w:val="0"/>
          <w:color w:val="auto"/>
          <w:kern w:val="0"/>
          <w:sz w:val="24"/>
          <w:szCs w:val="24"/>
          <w:highlight w:val="none"/>
          <w:lang w:bidi="ar"/>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 xml:space="preserve"> 若</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承包人送审结算价与有权结算终审部门审定价的净核减率大于或等于8%，则发包人有权要求</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承包人按粤价函</w:t>
      </w:r>
      <w:r>
        <w:rPr>
          <w:rFonts w:hint="eastAsia" w:ascii="宋体" w:hAnsi="宋体" w:cs="宋体"/>
          <w:bCs w:val="0"/>
          <w:snapToGrid w:val="0"/>
          <w:color w:val="auto"/>
          <w:kern w:val="0"/>
          <w:sz w:val="24"/>
          <w:szCs w:val="24"/>
          <w:highlight w:val="none"/>
        </w:rPr>
        <w:t>〔</w:t>
      </w:r>
      <w:r>
        <w:rPr>
          <w:rFonts w:hint="eastAsia" w:ascii="宋体" w:hAnsi="宋体" w:cs="宋体"/>
          <w:snapToGrid w:val="0"/>
          <w:color w:val="auto"/>
          <w:kern w:val="0"/>
          <w:sz w:val="24"/>
          <w:szCs w:val="24"/>
          <w:highlight w:val="none"/>
        </w:rPr>
        <w:t>2011〕742号文件规定的竣工结算审核咨询费标准向发包人承担违约责任。</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承包人应按违约决定确定的时间向发包人交纳，否则，发包人有权从应支付</w:t>
      </w:r>
      <w:r>
        <w:rPr>
          <w:rFonts w:hint="eastAsia" w:ascii="宋体" w:hAnsi="宋体" w:cs="宋体"/>
          <w:snapToGrid w:val="0"/>
          <w:color w:val="auto"/>
          <w:kern w:val="0"/>
          <w:sz w:val="24"/>
          <w:szCs w:val="24"/>
          <w:highlight w:val="none"/>
          <w:lang w:eastAsia="zh-CN"/>
        </w:rPr>
        <w:t>的本合同价</w:t>
      </w:r>
      <w:r>
        <w:rPr>
          <w:rFonts w:hint="eastAsia" w:ascii="宋体" w:hAnsi="宋体" w:cs="宋体"/>
          <w:snapToGrid w:val="0"/>
          <w:color w:val="auto"/>
          <w:kern w:val="0"/>
          <w:sz w:val="24"/>
          <w:szCs w:val="24"/>
          <w:highlight w:val="none"/>
        </w:rPr>
        <w:t>款中直接扣除</w:t>
      </w:r>
      <w:bookmarkEnd w:id="212"/>
      <w:bookmarkStart w:id="213" w:name="_Toc517273234"/>
      <w:bookmarkStart w:id="214" w:name="_Toc3984"/>
      <w:bookmarkStart w:id="215" w:name="_Toc9862"/>
      <w:bookmarkStart w:id="216" w:name="_Toc8051"/>
      <w:bookmarkStart w:id="217" w:name="_Toc11937"/>
      <w:r>
        <w:rPr>
          <w:rFonts w:hint="eastAsia" w:ascii="宋体" w:hAnsi="宋体" w:cs="宋体"/>
          <w:bCs w:val="0"/>
          <w:snapToGrid w:val="0"/>
          <w:color w:val="auto"/>
          <w:kern w:val="0"/>
          <w:sz w:val="24"/>
          <w:szCs w:val="24"/>
          <w:highlight w:val="none"/>
          <w:lang w:bidi="ar"/>
        </w:rPr>
        <w:t>。</w:t>
      </w:r>
    </w:p>
    <w:p w14:paraId="41B373CD">
      <w:pPr>
        <w:tabs>
          <w:tab w:val="left" w:pos="1875"/>
        </w:tabs>
        <w:adjustRightInd w:val="0"/>
        <w:snapToGrid w:val="0"/>
        <w:spacing w:before="120" w:beforeLines="50" w:line="360" w:lineRule="auto"/>
        <w:ind w:firstLine="480" w:firstLineChars="200"/>
        <w:rPr>
          <w:rFonts w:hint="eastAsia" w:ascii="宋体" w:hAnsi="宋体" w:cs="宋体"/>
          <w:snapToGrid w:val="0"/>
          <w:color w:val="auto"/>
          <w:kern w:val="0"/>
          <w:sz w:val="24"/>
          <w:szCs w:val="24"/>
          <w:highlight w:val="none"/>
          <w:lang w:bidi="ar"/>
        </w:rPr>
      </w:pPr>
      <w:r>
        <w:rPr>
          <w:rFonts w:hint="eastAsia" w:ascii="宋体" w:hAnsi="宋体" w:cs="宋体"/>
          <w:bCs w:val="0"/>
          <w:snapToGrid w:val="0"/>
          <w:color w:val="auto"/>
          <w:kern w:val="0"/>
          <w:sz w:val="24"/>
          <w:szCs w:val="24"/>
          <w:highlight w:val="none"/>
          <w:lang w:val="en-US" w:eastAsia="zh-CN" w:bidi="ar"/>
        </w:rPr>
        <w:t xml:space="preserve"> </w:t>
      </w:r>
      <w:r>
        <w:rPr>
          <w:rFonts w:hint="eastAsia" w:ascii="宋体" w:hAnsi="宋体" w:cs="宋体"/>
          <w:b w:val="0"/>
          <w:bCs w:val="0"/>
          <w:snapToGrid w:val="0"/>
          <w:color w:val="auto"/>
          <w:kern w:val="0"/>
          <w:sz w:val="24"/>
          <w:szCs w:val="24"/>
          <w:highlight w:val="none"/>
          <w:lang w:val="en-US" w:eastAsia="zh-CN" w:bidi="ar"/>
        </w:rPr>
        <w:t>33.15</w:t>
      </w:r>
      <w:r>
        <w:rPr>
          <w:rFonts w:hint="eastAsia" w:ascii="宋体" w:hAnsi="宋体" w:cs="宋体"/>
          <w:b w:val="0"/>
          <w:bCs w:val="0"/>
          <w:snapToGrid w:val="0"/>
          <w:color w:val="auto"/>
          <w:kern w:val="0"/>
          <w:sz w:val="24"/>
          <w:szCs w:val="24"/>
          <w:highlight w:val="none"/>
          <w:lang w:bidi="ar"/>
        </w:rPr>
        <w:t>本工程竣工结算方式：结算金额=合同</w:t>
      </w:r>
      <w:r>
        <w:rPr>
          <w:rFonts w:hint="eastAsia" w:ascii="宋体" w:hAnsi="宋体" w:cs="宋体"/>
          <w:b w:val="0"/>
          <w:bCs w:val="0"/>
          <w:snapToGrid w:val="0"/>
          <w:color w:val="auto"/>
          <w:kern w:val="0"/>
          <w:sz w:val="24"/>
          <w:szCs w:val="24"/>
          <w:highlight w:val="none"/>
          <w:lang w:eastAsia="zh-CN" w:bidi="ar"/>
        </w:rPr>
        <w:t>暂定</w:t>
      </w:r>
      <w:r>
        <w:rPr>
          <w:rFonts w:hint="eastAsia" w:ascii="宋体" w:hAnsi="宋体" w:cs="宋体"/>
          <w:b w:val="0"/>
          <w:bCs w:val="0"/>
          <w:snapToGrid w:val="0"/>
          <w:color w:val="auto"/>
          <w:kern w:val="0"/>
          <w:sz w:val="24"/>
          <w:szCs w:val="24"/>
          <w:highlight w:val="none"/>
          <w:lang w:bidi="ar"/>
        </w:rPr>
        <w:t>金额+合同价格调整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（包括分部分项工程项目、措施项目、其他项目调整金额）+物价变化调差+法律法规及政策性变化调整金额+工程变更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+新增工程</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+工程索赔</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，合同价格调整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（包括分部分项工程项目、措施项目、其他项目调整金额）=施工图预算金额（分部分项工程项目、措施项目、其他项目，不含暂列金）-合同</w:t>
      </w:r>
      <w:r>
        <w:rPr>
          <w:rFonts w:hint="eastAsia" w:ascii="宋体" w:hAnsi="宋体" w:cs="宋体"/>
          <w:b w:val="0"/>
          <w:bCs w:val="0"/>
          <w:snapToGrid w:val="0"/>
          <w:color w:val="auto"/>
          <w:kern w:val="0"/>
          <w:sz w:val="24"/>
          <w:szCs w:val="24"/>
          <w:highlight w:val="none"/>
          <w:lang w:eastAsia="zh-CN" w:bidi="ar"/>
        </w:rPr>
        <w:t>暂定</w:t>
      </w:r>
      <w:r>
        <w:rPr>
          <w:rFonts w:hint="eastAsia" w:ascii="宋体" w:hAnsi="宋体" w:cs="宋体"/>
          <w:b w:val="0"/>
          <w:bCs w:val="0"/>
          <w:snapToGrid w:val="0"/>
          <w:color w:val="auto"/>
          <w:kern w:val="0"/>
          <w:sz w:val="24"/>
          <w:szCs w:val="24"/>
          <w:highlight w:val="none"/>
          <w:lang w:bidi="ar"/>
        </w:rPr>
        <w:t>金额（包括分部分项工程项目、措施项目、其他项目等）</w:t>
      </w:r>
    </w:p>
    <w:p w14:paraId="62485EA1">
      <w:pPr>
        <w:tabs>
          <w:tab w:val="left" w:pos="1875"/>
        </w:tabs>
        <w:adjustRightInd w:val="0"/>
        <w:snapToGrid w:val="0"/>
        <w:spacing w:before="120" w:beforeLines="50" w:line="360"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十一、</w:t>
      </w:r>
      <w:r>
        <w:rPr>
          <w:rFonts w:hint="eastAsia" w:ascii="宋体" w:hAnsi="宋体" w:cs="宋体"/>
          <w:b/>
          <w:bCs/>
          <w:snapToGrid w:val="0"/>
          <w:color w:val="auto"/>
          <w:kern w:val="0"/>
          <w:sz w:val="24"/>
          <w:szCs w:val="24"/>
          <w:highlight w:val="none"/>
          <w:lang w:eastAsia="zh-CN"/>
        </w:rPr>
        <w:t>违约、</w:t>
      </w:r>
      <w:r>
        <w:rPr>
          <w:rFonts w:hint="eastAsia" w:ascii="宋体" w:hAnsi="宋体" w:cs="宋体"/>
          <w:b/>
          <w:bCs/>
          <w:snapToGrid w:val="0"/>
          <w:color w:val="auto"/>
          <w:kern w:val="0"/>
          <w:sz w:val="24"/>
          <w:szCs w:val="24"/>
          <w:highlight w:val="none"/>
        </w:rPr>
        <w:t>索赔和争议</w:t>
      </w:r>
      <w:bookmarkEnd w:id="213"/>
      <w:r>
        <w:rPr>
          <w:rFonts w:hint="eastAsia" w:ascii="宋体" w:hAnsi="宋体" w:cs="宋体"/>
          <w:b/>
          <w:bCs/>
          <w:snapToGrid w:val="0"/>
          <w:color w:val="auto"/>
          <w:kern w:val="0"/>
          <w:sz w:val="24"/>
          <w:szCs w:val="24"/>
          <w:highlight w:val="none"/>
        </w:rPr>
        <w:t>：</w:t>
      </w:r>
      <w:bookmarkEnd w:id="214"/>
      <w:bookmarkEnd w:id="215"/>
      <w:bookmarkEnd w:id="216"/>
      <w:bookmarkEnd w:id="217"/>
    </w:p>
    <w:p w14:paraId="2895CA69">
      <w:pPr>
        <w:tabs>
          <w:tab w:val="left" w:pos="1875"/>
        </w:tabs>
        <w:adjustRightInd w:val="0"/>
        <w:snapToGrid w:val="0"/>
        <w:spacing w:line="360" w:lineRule="auto"/>
        <w:ind w:firstLine="482" w:firstLineChars="200"/>
        <w:outlineLvl w:val="9"/>
        <w:rPr>
          <w:rFonts w:hint="eastAsia" w:ascii="宋体" w:hAnsi="宋体" w:eastAsia="宋体" w:cs="宋体"/>
          <w:b/>
          <w:bCs/>
          <w:snapToGrid w:val="0"/>
          <w:color w:val="auto"/>
          <w:kern w:val="0"/>
          <w:sz w:val="24"/>
          <w:szCs w:val="24"/>
          <w:highlight w:val="none"/>
          <w:lang w:eastAsia="zh-CN"/>
        </w:rPr>
      </w:pPr>
      <w:bookmarkStart w:id="218" w:name="_Toc517273235"/>
      <w:r>
        <w:rPr>
          <w:rFonts w:hint="eastAsia" w:ascii="宋体" w:hAnsi="宋体" w:cs="宋体"/>
          <w:b/>
          <w:bCs/>
          <w:snapToGrid w:val="0"/>
          <w:color w:val="auto"/>
          <w:kern w:val="0"/>
          <w:sz w:val="24"/>
          <w:szCs w:val="24"/>
          <w:highlight w:val="none"/>
          <w:lang w:val="en-US" w:eastAsia="zh-CN"/>
        </w:rPr>
        <w:t>34.</w:t>
      </w:r>
      <w:r>
        <w:rPr>
          <w:rFonts w:hint="eastAsia" w:ascii="宋体" w:hAnsi="宋体" w:cs="宋体"/>
          <w:b/>
          <w:bCs/>
          <w:snapToGrid w:val="0"/>
          <w:color w:val="auto"/>
          <w:kern w:val="0"/>
          <w:sz w:val="24"/>
          <w:szCs w:val="24"/>
          <w:highlight w:val="none"/>
        </w:rPr>
        <w:t>违约责任：</w:t>
      </w:r>
    </w:p>
    <w:p w14:paraId="4A2BD7DA">
      <w:pPr>
        <w:numPr>
          <w:ilvl w:val="-1"/>
          <w:numId w:val="0"/>
        </w:numPr>
        <w:tabs>
          <w:tab w:val="left" w:pos="1875"/>
        </w:tabs>
        <w:adjustRightInd w:val="0"/>
        <w:snapToGrid w:val="0"/>
        <w:spacing w:line="360" w:lineRule="auto"/>
        <w:ind w:left="0" w:leftChars="0" w:firstLine="480" w:firstLineChars="200"/>
        <w:rPr>
          <w:rFonts w:hint="eastAsia" w:ascii="宋体" w:hAnsi="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34.1发包人的违约责任</w:t>
      </w:r>
    </w:p>
    <w:p w14:paraId="7CEED467">
      <w:pPr>
        <w:tabs>
          <w:tab w:val="left" w:pos="1875"/>
        </w:tabs>
        <w:adjustRightInd w:val="0"/>
        <w:snapToGrid w:val="0"/>
        <w:spacing w:line="360" w:lineRule="auto"/>
        <w:ind w:right="0"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34.1.1</w:t>
      </w:r>
      <w:r>
        <w:rPr>
          <w:rFonts w:hint="eastAsia" w:ascii="宋体" w:hAnsi="宋体" w:cs="宋体"/>
          <w:snapToGrid w:val="0"/>
          <w:color w:val="auto"/>
          <w:kern w:val="0"/>
          <w:sz w:val="24"/>
          <w:szCs w:val="24"/>
          <w:highlight w:val="none"/>
        </w:rPr>
        <w:t>发包人无正当理由不按合同约定支付工程预付款、进度款和竣工结算款的，除应继续支付本合同约定的工程预付款、进度款和竣工结算款外，还应按同期银行活期存款利率向</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承包人计付拖欠期间的利息。</w:t>
      </w:r>
    </w:p>
    <w:p w14:paraId="3A6B0FC2">
      <w:pPr>
        <w:numPr>
          <w:ilvl w:val="-1"/>
          <w:numId w:val="0"/>
        </w:numPr>
        <w:tabs>
          <w:tab w:val="left" w:pos="1875"/>
        </w:tabs>
        <w:adjustRightInd w:val="0"/>
        <w:snapToGrid w:val="0"/>
        <w:spacing w:line="360" w:lineRule="auto"/>
        <w:ind w:left="0" w:right="0" w:firstLine="480" w:firstLineChars="200"/>
        <w:rPr>
          <w:rFonts w:hint="eastAsia" w:ascii="宋体" w:hAnsi="宋体" w:cs="宋体"/>
          <w:color w:val="auto"/>
          <w:sz w:val="24"/>
          <w:highlight w:val="none"/>
          <w:lang w:val="en-US" w:eastAsia="zh-CN"/>
        </w:rPr>
      </w:pPr>
      <w:r>
        <w:rPr>
          <w:rFonts w:hint="eastAsia" w:ascii="宋体" w:hAnsi="宋体" w:cs="宋体"/>
          <w:snapToGrid w:val="0"/>
          <w:color w:val="auto"/>
          <w:kern w:val="0"/>
          <w:sz w:val="24"/>
          <w:szCs w:val="24"/>
          <w:highlight w:val="none"/>
          <w:lang w:val="en-US" w:eastAsia="zh-CN"/>
        </w:rPr>
        <w:t>34.1.2</w:t>
      </w:r>
      <w:r>
        <w:rPr>
          <w:rFonts w:hint="eastAsia" w:ascii="宋体" w:hAnsi="宋体" w:cs="宋体"/>
          <w:snapToGrid w:val="0"/>
          <w:color w:val="auto"/>
          <w:kern w:val="0"/>
          <w:sz w:val="24"/>
          <w:szCs w:val="24"/>
          <w:highlight w:val="none"/>
        </w:rPr>
        <w:t>因发包人违约或者过错给</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承包人造成损失的，在</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承包人提交足够证据并经查证属实的情况下，发包人应赔偿其直接经济损失。</w:t>
      </w:r>
    </w:p>
    <w:p w14:paraId="0478DC3B">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34.2总承包人的违约责任</w:t>
      </w:r>
    </w:p>
    <w:p w14:paraId="2D55AF27">
      <w:pPr>
        <w:adjustRightInd w:val="0"/>
        <w:snapToGrid w:val="0"/>
        <w:spacing w:line="360" w:lineRule="auto"/>
        <w:ind w:right="11"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34.2.1总承包</w:t>
      </w:r>
      <w:r>
        <w:rPr>
          <w:rFonts w:hint="eastAsia" w:ascii="宋体" w:hAnsi="宋体" w:cs="宋体"/>
          <w:snapToGrid w:val="0"/>
          <w:color w:val="auto"/>
          <w:kern w:val="0"/>
          <w:sz w:val="24"/>
          <w:szCs w:val="24"/>
          <w:highlight w:val="none"/>
        </w:rPr>
        <w:t>人无正当理由不按合同约定</w:t>
      </w:r>
      <w:r>
        <w:rPr>
          <w:rFonts w:hint="eastAsia" w:ascii="宋体" w:hAnsi="宋体" w:cs="宋体"/>
          <w:snapToGrid w:val="0"/>
          <w:color w:val="auto"/>
          <w:kern w:val="0"/>
          <w:sz w:val="24"/>
          <w:szCs w:val="24"/>
          <w:highlight w:val="none"/>
          <w:lang w:eastAsia="zh-CN"/>
        </w:rPr>
        <w:t>办理向专业承包</w:t>
      </w:r>
      <w:r>
        <w:rPr>
          <w:rFonts w:hint="eastAsia" w:ascii="宋体" w:hAnsi="宋体" w:cs="宋体"/>
          <w:snapToGrid w:val="0"/>
          <w:color w:val="auto"/>
          <w:kern w:val="0"/>
          <w:sz w:val="24"/>
          <w:szCs w:val="24"/>
          <w:highlight w:val="none"/>
        </w:rPr>
        <w:t>支付工程预付款、进度款和竣工结算款</w:t>
      </w:r>
      <w:r>
        <w:rPr>
          <w:rFonts w:hint="eastAsia" w:ascii="宋体" w:hAnsi="宋体" w:cs="宋体"/>
          <w:snapToGrid w:val="0"/>
          <w:color w:val="auto"/>
          <w:kern w:val="0"/>
          <w:sz w:val="24"/>
          <w:szCs w:val="24"/>
          <w:highlight w:val="none"/>
          <w:lang w:eastAsia="zh-CN"/>
        </w:rPr>
        <w:t>支付</w:t>
      </w:r>
      <w:r>
        <w:rPr>
          <w:rFonts w:hint="eastAsia" w:ascii="宋体" w:hAnsi="宋体" w:cs="宋体"/>
          <w:snapToGrid w:val="0"/>
          <w:color w:val="auto"/>
          <w:kern w:val="0"/>
          <w:sz w:val="24"/>
          <w:szCs w:val="24"/>
          <w:highlight w:val="none"/>
        </w:rPr>
        <w:t>的，除应继续</w:t>
      </w:r>
      <w:r>
        <w:rPr>
          <w:rFonts w:hint="eastAsia" w:ascii="宋体" w:hAnsi="宋体" w:cs="宋体"/>
          <w:snapToGrid w:val="0"/>
          <w:color w:val="auto"/>
          <w:kern w:val="0"/>
          <w:sz w:val="24"/>
          <w:szCs w:val="24"/>
          <w:highlight w:val="none"/>
          <w:lang w:eastAsia="zh-CN"/>
        </w:rPr>
        <w:t>办理</w:t>
      </w:r>
      <w:r>
        <w:rPr>
          <w:rFonts w:hint="eastAsia" w:ascii="宋体" w:hAnsi="宋体" w:cs="宋体"/>
          <w:snapToGrid w:val="0"/>
          <w:color w:val="auto"/>
          <w:kern w:val="0"/>
          <w:sz w:val="24"/>
          <w:szCs w:val="24"/>
          <w:highlight w:val="none"/>
        </w:rPr>
        <w:t>本合同约定的工程预付款、进度款和竣工结算款</w:t>
      </w:r>
      <w:r>
        <w:rPr>
          <w:rFonts w:hint="eastAsia" w:ascii="宋体" w:hAnsi="宋体" w:cs="宋体"/>
          <w:snapToGrid w:val="0"/>
          <w:color w:val="auto"/>
          <w:kern w:val="0"/>
          <w:sz w:val="24"/>
          <w:szCs w:val="24"/>
          <w:highlight w:val="none"/>
          <w:lang w:eastAsia="zh-CN"/>
        </w:rPr>
        <w:t>支付</w:t>
      </w:r>
      <w:r>
        <w:rPr>
          <w:rFonts w:hint="eastAsia" w:ascii="宋体" w:hAnsi="宋体" w:cs="宋体"/>
          <w:snapToGrid w:val="0"/>
          <w:color w:val="auto"/>
          <w:kern w:val="0"/>
          <w:sz w:val="24"/>
          <w:szCs w:val="24"/>
          <w:highlight w:val="none"/>
        </w:rPr>
        <w:t>外，还应按同期银行活期存款利率向</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承包人计付拖欠期间的利息。</w:t>
      </w:r>
    </w:p>
    <w:p w14:paraId="44DC9A25">
      <w:pPr>
        <w:numPr>
          <w:ilvl w:val="-1"/>
          <w:numId w:val="0"/>
        </w:numPr>
        <w:tabs>
          <w:tab w:val="left" w:pos="720"/>
        </w:tabs>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cs="宋体"/>
          <w:snapToGrid w:val="0"/>
          <w:color w:val="auto"/>
          <w:kern w:val="0"/>
          <w:sz w:val="24"/>
          <w:szCs w:val="24"/>
          <w:highlight w:val="none"/>
          <w:lang w:val="en-US" w:eastAsia="zh-CN"/>
        </w:rPr>
        <w:t>34.2.2</w:t>
      </w:r>
      <w:r>
        <w:rPr>
          <w:rFonts w:hint="eastAsia" w:ascii="宋体" w:hAnsi="宋体" w:cs="宋体"/>
          <w:snapToGrid w:val="0"/>
          <w:color w:val="auto"/>
          <w:kern w:val="0"/>
          <w:sz w:val="24"/>
          <w:szCs w:val="24"/>
          <w:highlight w:val="none"/>
        </w:rPr>
        <w:t>因</w:t>
      </w:r>
      <w:r>
        <w:rPr>
          <w:rFonts w:hint="eastAsia" w:ascii="宋体" w:hAnsi="宋体" w:cs="宋体"/>
          <w:snapToGrid w:val="0"/>
          <w:color w:val="auto"/>
          <w:kern w:val="0"/>
          <w:sz w:val="24"/>
          <w:szCs w:val="24"/>
          <w:highlight w:val="none"/>
          <w:lang w:eastAsia="zh-CN"/>
        </w:rPr>
        <w:t>总承包</w:t>
      </w:r>
      <w:r>
        <w:rPr>
          <w:rFonts w:hint="eastAsia" w:ascii="宋体" w:hAnsi="宋体" w:cs="宋体"/>
          <w:snapToGrid w:val="0"/>
          <w:color w:val="auto"/>
          <w:kern w:val="0"/>
          <w:sz w:val="24"/>
          <w:szCs w:val="24"/>
          <w:highlight w:val="none"/>
        </w:rPr>
        <w:t>人违约或者过错</w:t>
      </w:r>
      <w:r>
        <w:rPr>
          <w:rFonts w:hint="eastAsia" w:ascii="宋体" w:hAnsi="宋体" w:cs="宋体"/>
          <w:snapToGrid w:val="0"/>
          <w:color w:val="auto"/>
          <w:kern w:val="0"/>
          <w:sz w:val="24"/>
          <w:szCs w:val="24"/>
          <w:highlight w:val="none"/>
          <w:lang w:eastAsia="zh-CN"/>
        </w:rPr>
        <w:t>或</w:t>
      </w:r>
      <w:r>
        <w:rPr>
          <w:rFonts w:hint="eastAsia" w:ascii="宋体" w:hAnsi="宋体" w:cs="宋体"/>
          <w:color w:val="auto"/>
          <w:sz w:val="24"/>
          <w:highlight w:val="none"/>
          <w:lang w:val="en-US" w:eastAsia="zh-CN"/>
        </w:rPr>
        <w:t>未严格按本合同专用条款第二条相应约定履行义务，</w:t>
      </w:r>
      <w:r>
        <w:rPr>
          <w:rFonts w:hint="eastAsia" w:ascii="宋体" w:hAnsi="宋体" w:cs="宋体"/>
          <w:snapToGrid w:val="0"/>
          <w:color w:val="auto"/>
          <w:kern w:val="0"/>
          <w:sz w:val="24"/>
          <w:szCs w:val="24"/>
          <w:highlight w:val="none"/>
        </w:rPr>
        <w:t>给</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承包人造成损失的，在</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承包人提交足够证据并经查证属实的情况下，</w:t>
      </w:r>
      <w:r>
        <w:rPr>
          <w:rFonts w:hint="eastAsia" w:ascii="宋体" w:hAnsi="宋体" w:cs="宋体"/>
          <w:snapToGrid w:val="0"/>
          <w:color w:val="auto"/>
          <w:kern w:val="0"/>
          <w:sz w:val="24"/>
          <w:szCs w:val="24"/>
          <w:highlight w:val="none"/>
          <w:lang w:eastAsia="zh-CN"/>
        </w:rPr>
        <w:t>总承包</w:t>
      </w:r>
      <w:r>
        <w:rPr>
          <w:rFonts w:hint="eastAsia" w:ascii="宋体" w:hAnsi="宋体" w:cs="宋体"/>
          <w:snapToGrid w:val="0"/>
          <w:color w:val="auto"/>
          <w:kern w:val="0"/>
          <w:sz w:val="24"/>
          <w:szCs w:val="24"/>
          <w:highlight w:val="none"/>
        </w:rPr>
        <w:t>人应赔偿其直接经济损失</w:t>
      </w:r>
      <w:r>
        <w:rPr>
          <w:rFonts w:hint="eastAsia" w:ascii="宋体" w:hAnsi="宋体" w:cs="宋体"/>
          <w:snapToGrid w:val="0"/>
          <w:color w:val="auto"/>
          <w:kern w:val="0"/>
          <w:sz w:val="24"/>
          <w:szCs w:val="24"/>
          <w:highlight w:val="none"/>
          <w:lang w:eastAsia="zh-CN"/>
        </w:rPr>
        <w:t>；如前述违约、过错或未严格履行本合同义务情形对本工程产生不利影响或给发包人造成损失的，总承包人按施工总承包合同约定承担相应违约或赔偿责任。</w:t>
      </w:r>
    </w:p>
    <w:p w14:paraId="738E0EAA">
      <w:pPr>
        <w:numPr>
          <w:ilvl w:val="-1"/>
          <w:numId w:val="0"/>
        </w:numPr>
        <w:tabs>
          <w:tab w:val="left" w:pos="720"/>
        </w:tabs>
        <w:spacing w:line="360" w:lineRule="auto"/>
        <w:ind w:left="0" w:leftChars="0"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34.3专业承包人的违约责任</w:t>
      </w:r>
    </w:p>
    <w:p w14:paraId="2903A79A">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4.3.1</w:t>
      </w:r>
      <w:r>
        <w:rPr>
          <w:rFonts w:hint="eastAsia" w:ascii="宋体" w:hAnsi="宋体" w:cs="宋体"/>
          <w:snapToGrid w:val="0"/>
          <w:color w:val="auto"/>
          <w:kern w:val="0"/>
          <w:sz w:val="24"/>
          <w:szCs w:val="24"/>
          <w:highlight w:val="none"/>
        </w:rPr>
        <w:t>工程组织管理方面的违约责任</w:t>
      </w:r>
    </w:p>
    <w:p w14:paraId="39432B56">
      <w:pPr>
        <w:adjustRightInd w:val="0"/>
        <w:snapToGrid w:val="0"/>
        <w:spacing w:line="360" w:lineRule="auto"/>
        <w:ind w:right="11" w:firstLine="480" w:firstLineChars="200"/>
        <w:outlineLvl w:val="3"/>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、发包人允许擅自更换</w:t>
      </w:r>
      <w:r>
        <w:rPr>
          <w:rFonts w:hint="eastAsia" w:ascii="宋体" w:hAnsi="宋体" w:cs="宋体"/>
          <w:color w:val="auto"/>
          <w:sz w:val="24"/>
          <w:highlight w:val="none"/>
          <w:lang w:eastAsia="zh-CN"/>
        </w:rPr>
        <w:t>项目</w:t>
      </w:r>
      <w:r>
        <w:rPr>
          <w:rFonts w:hint="eastAsia" w:ascii="宋体" w:hAnsi="宋体" w:cs="宋体"/>
          <w:color w:val="auto"/>
          <w:sz w:val="24"/>
          <w:highlight w:val="none"/>
        </w:rPr>
        <w:t>负责人的，</w:t>
      </w:r>
      <w:r>
        <w:rPr>
          <w:rFonts w:hint="eastAsia" w:ascii="宋体" w:hAnsi="宋体" w:cs="宋体"/>
          <w:color w:val="auto"/>
          <w:sz w:val="24"/>
          <w:highlight w:val="none"/>
          <w:lang w:eastAsia="zh-CN"/>
        </w:rPr>
        <w:t>专业承包人向</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0000元/人次</w:t>
      </w:r>
      <w:r>
        <w:rPr>
          <w:rFonts w:hint="eastAsia" w:ascii="宋体" w:hAnsi="宋体" w:cs="宋体"/>
          <w:color w:val="auto"/>
          <w:sz w:val="24"/>
          <w:highlight w:val="none"/>
        </w:rPr>
        <w:t>的违约金</w:t>
      </w:r>
      <w:r>
        <w:rPr>
          <w:rFonts w:hint="eastAsia" w:ascii="宋体" w:hAnsi="宋体" w:cs="宋体"/>
          <w:color w:val="auto"/>
          <w:sz w:val="24"/>
          <w:highlight w:val="none"/>
          <w:lang w:eastAsia="zh-CN"/>
        </w:rPr>
        <w:t>。</w:t>
      </w:r>
    </w:p>
    <w:p w14:paraId="45610A2F">
      <w:pPr>
        <w:adjustRightInd/>
        <w:snapToGrid/>
        <w:spacing w:line="360" w:lineRule="auto"/>
        <w:ind w:right="0" w:firstLine="480" w:firstLineChars="200"/>
        <w:outlineLvl w:val="9"/>
        <w:rPr>
          <w:rFonts w:hint="eastAsia" w:ascii="宋体" w:hAnsi="宋体" w:cs="宋体"/>
          <w:color w:val="auto"/>
          <w:sz w:val="24"/>
          <w:highlight w:val="none"/>
          <w:lang w:eastAsia="zh-CN"/>
        </w:rPr>
      </w:pP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有权要求更换不称职或无足够能力代表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履行合同义务</w:t>
      </w:r>
      <w:r>
        <w:rPr>
          <w:rFonts w:hint="eastAsia" w:ascii="宋体" w:hAnsi="宋体" w:cs="宋体"/>
          <w:color w:val="auto"/>
          <w:sz w:val="24"/>
          <w:highlight w:val="none"/>
          <w:lang w:eastAsia="zh-CN"/>
        </w:rPr>
        <w:t>的</w:t>
      </w:r>
      <w:r>
        <w:rPr>
          <w:rFonts w:hint="eastAsia" w:ascii="宋体" w:hAnsi="宋体" w:cs="宋体"/>
          <w:color w:val="auto"/>
          <w:sz w:val="24"/>
          <w:highlight w:val="none"/>
        </w:rPr>
        <w:t>项目负责人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应在要求更换之日起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日内更换，每更换</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0000元</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专业承包人不配合更换的</w:t>
      </w:r>
      <w:r>
        <w:rPr>
          <w:rFonts w:hint="eastAsia" w:ascii="宋体" w:hAnsi="宋体" w:cs="宋体"/>
          <w:color w:val="auto"/>
          <w:sz w:val="24"/>
          <w:highlight w:val="none"/>
        </w:rPr>
        <w:t>，每推迟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000元</w:t>
      </w:r>
      <w:r>
        <w:rPr>
          <w:rFonts w:hint="eastAsia" w:ascii="宋体" w:hAnsi="宋体" w:cs="宋体"/>
          <w:color w:val="auto"/>
          <w:sz w:val="24"/>
          <w:highlight w:val="none"/>
        </w:rPr>
        <w:t>。</w:t>
      </w:r>
    </w:p>
    <w:p w14:paraId="76493FD6">
      <w:pPr>
        <w:adjustRightInd/>
        <w:snapToGrid/>
        <w:spacing w:line="360" w:lineRule="auto"/>
        <w:ind w:right="0" w:firstLine="480" w:firstLineChars="200"/>
        <w:outlineLvl w:val="9"/>
        <w:rPr>
          <w:rFonts w:hint="eastAsia" w:ascii="宋体" w:hAnsi="宋体" w:cs="宋体"/>
          <w:color w:val="auto"/>
          <w:spacing w:val="-6"/>
          <w:sz w:val="24"/>
          <w:highlight w:val="none"/>
          <w:lang w:eastAsia="zh-CN"/>
        </w:rPr>
      </w:pPr>
      <w:r>
        <w:rPr>
          <w:rFonts w:hint="eastAsia" w:ascii="宋体" w:hAnsi="宋体" w:cs="宋体"/>
          <w:color w:val="auto"/>
          <w:sz w:val="24"/>
          <w:highlight w:val="none"/>
          <w:lang w:eastAsia="zh-CN"/>
        </w:rPr>
        <w:t>专业承包人未经总承包人</w:t>
      </w:r>
      <w:r>
        <w:rPr>
          <w:rFonts w:hint="eastAsia" w:ascii="宋体" w:hAnsi="宋体" w:cs="宋体"/>
          <w:color w:val="auto"/>
          <w:sz w:val="24"/>
          <w:highlight w:val="none"/>
        </w:rPr>
        <w:t>、发包人允许擅自更换</w:t>
      </w:r>
      <w:r>
        <w:rPr>
          <w:rFonts w:hint="eastAsia" w:ascii="宋体" w:hAnsi="宋体" w:cs="宋体"/>
          <w:color w:val="auto"/>
          <w:sz w:val="24"/>
          <w:highlight w:val="none"/>
          <w:lang w:eastAsia="zh-CN"/>
        </w:rPr>
        <w:t>项目管理人员</w:t>
      </w:r>
      <w:r>
        <w:rPr>
          <w:rFonts w:hint="eastAsia" w:ascii="宋体" w:hAnsi="宋体" w:cs="宋体"/>
          <w:color w:val="auto"/>
          <w:sz w:val="24"/>
          <w:highlight w:val="none"/>
        </w:rPr>
        <w:t>的</w:t>
      </w:r>
      <w:r>
        <w:rPr>
          <w:rFonts w:hint="eastAsia" w:ascii="宋体" w:hAnsi="宋体" w:cs="宋体"/>
          <w:color w:val="auto"/>
          <w:sz w:val="24"/>
          <w:highlight w:val="none"/>
          <w:lang w:eastAsia="zh-CN"/>
        </w:rPr>
        <w:t>，</w:t>
      </w:r>
      <w:r>
        <w:rPr>
          <w:rFonts w:hint="eastAsia" w:ascii="宋体" w:hAnsi="宋体" w:cs="宋体"/>
          <w:color w:val="auto"/>
          <w:sz w:val="24"/>
          <w:highlight w:val="none"/>
        </w:rPr>
        <w:t>每更换</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000元</w:t>
      </w:r>
      <w:r>
        <w:rPr>
          <w:rFonts w:hint="eastAsia" w:ascii="宋体" w:hAnsi="宋体" w:cs="宋体"/>
          <w:color w:val="auto"/>
          <w:sz w:val="24"/>
          <w:highlight w:val="none"/>
          <w:lang w:eastAsia="zh-CN"/>
        </w:rPr>
        <w:t>；</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有权要求更换不称职</w:t>
      </w:r>
      <w:r>
        <w:rPr>
          <w:rFonts w:hint="eastAsia" w:ascii="宋体" w:hAnsi="宋体" w:cs="宋体"/>
          <w:color w:val="auto"/>
          <w:sz w:val="24"/>
          <w:highlight w:val="none"/>
          <w:lang w:eastAsia="zh-CN"/>
        </w:rPr>
        <w:t>的专业承包人的项目管理</w:t>
      </w:r>
      <w:r>
        <w:rPr>
          <w:rFonts w:hint="eastAsia" w:ascii="宋体" w:hAnsi="宋体" w:cs="宋体"/>
          <w:color w:val="auto"/>
          <w:sz w:val="24"/>
          <w:highlight w:val="none"/>
        </w:rPr>
        <w:t>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应在要求更换之日起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日内更换，</w:t>
      </w:r>
      <w:r>
        <w:rPr>
          <w:rFonts w:hint="eastAsia" w:ascii="宋体" w:hAnsi="宋体" w:cs="宋体"/>
          <w:color w:val="auto"/>
          <w:spacing w:val="-6"/>
          <w:sz w:val="24"/>
          <w:highlight w:val="none"/>
          <w:lang w:eastAsia="zh-CN"/>
        </w:rPr>
        <w:t>专业承包人不配合更换的</w:t>
      </w:r>
      <w:r>
        <w:rPr>
          <w:rFonts w:hint="eastAsia" w:ascii="宋体" w:hAnsi="宋体" w:cs="宋体"/>
          <w:color w:val="auto"/>
          <w:spacing w:val="-6"/>
          <w:sz w:val="24"/>
          <w:highlight w:val="none"/>
        </w:rPr>
        <w:t>，每推迟</w:t>
      </w:r>
      <w:r>
        <w:rPr>
          <w:rFonts w:hint="eastAsia" w:ascii="宋体" w:hAnsi="宋体" w:cs="宋体"/>
          <w:color w:val="auto"/>
          <w:spacing w:val="-6"/>
          <w:sz w:val="24"/>
          <w:highlight w:val="none"/>
          <w:lang w:val="en-US" w:eastAsia="zh-CN"/>
        </w:rPr>
        <w:t>1</w:t>
      </w:r>
      <w:r>
        <w:rPr>
          <w:rFonts w:hint="eastAsia" w:ascii="宋体" w:hAnsi="宋体" w:cs="宋体"/>
          <w:color w:val="auto"/>
          <w:spacing w:val="-6"/>
          <w:sz w:val="24"/>
          <w:highlight w:val="none"/>
        </w:rPr>
        <w:t>天，</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需向发包人</w:t>
      </w:r>
      <w:r>
        <w:rPr>
          <w:rFonts w:hint="eastAsia" w:ascii="宋体" w:hAnsi="宋体" w:cs="宋体"/>
          <w:color w:val="auto"/>
          <w:spacing w:val="-6"/>
          <w:sz w:val="24"/>
          <w:highlight w:val="none"/>
          <w:lang w:eastAsia="zh-CN"/>
        </w:rPr>
        <w:t>承担</w:t>
      </w:r>
      <w:r>
        <w:rPr>
          <w:rFonts w:hint="eastAsia" w:ascii="宋体" w:hAnsi="宋体" w:cs="宋体"/>
          <w:color w:val="auto"/>
          <w:spacing w:val="-6"/>
          <w:sz w:val="24"/>
          <w:highlight w:val="none"/>
        </w:rPr>
        <w:t>违约金</w:t>
      </w:r>
      <w:r>
        <w:rPr>
          <w:rFonts w:hint="eastAsia" w:ascii="宋体" w:hAnsi="宋体" w:cs="宋体"/>
          <w:color w:val="auto"/>
          <w:spacing w:val="-6"/>
          <w:sz w:val="24"/>
          <w:highlight w:val="none"/>
          <w:u w:val="single"/>
          <w:lang w:val="en-US" w:eastAsia="zh-CN"/>
        </w:rPr>
        <w:t>2</w:t>
      </w:r>
      <w:r>
        <w:rPr>
          <w:rFonts w:hint="eastAsia" w:ascii="宋体" w:hAnsi="宋体" w:cs="宋体"/>
          <w:color w:val="auto"/>
          <w:spacing w:val="-6"/>
          <w:sz w:val="24"/>
          <w:highlight w:val="none"/>
          <w:u w:val="single"/>
        </w:rPr>
        <w:t>000元</w:t>
      </w:r>
      <w:r>
        <w:rPr>
          <w:rFonts w:hint="eastAsia" w:ascii="宋体" w:hAnsi="宋体" w:cs="宋体"/>
          <w:color w:val="auto"/>
          <w:spacing w:val="-6"/>
          <w:sz w:val="24"/>
          <w:highlight w:val="none"/>
        </w:rPr>
        <w:t>。</w:t>
      </w:r>
    </w:p>
    <w:p w14:paraId="06E3FAB5">
      <w:pPr>
        <w:adjustRightInd w:val="0"/>
        <w:snapToGrid w:val="0"/>
        <w:spacing w:line="360" w:lineRule="auto"/>
        <w:ind w:right="11" w:firstLine="480" w:firstLineChars="200"/>
        <w:outlineLvl w:val="3"/>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）专业承包人违反合同约定，</w:t>
      </w:r>
      <w:r>
        <w:rPr>
          <w:rFonts w:hint="eastAsia" w:ascii="宋体" w:hAnsi="宋体" w:cs="宋体"/>
          <w:bCs/>
          <w:snapToGrid w:val="0"/>
          <w:color w:val="auto"/>
          <w:kern w:val="0"/>
          <w:sz w:val="24"/>
          <w:szCs w:val="24"/>
          <w:highlight w:val="none"/>
        </w:rPr>
        <w:t>不服从发包人</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rPr>
        <w:t>监理单位</w:t>
      </w:r>
      <w:r>
        <w:rPr>
          <w:rFonts w:hint="eastAsia" w:ascii="宋体" w:hAnsi="宋体" w:cs="宋体"/>
          <w:bCs/>
          <w:snapToGrid w:val="0"/>
          <w:color w:val="auto"/>
          <w:kern w:val="0"/>
          <w:sz w:val="24"/>
          <w:szCs w:val="24"/>
          <w:highlight w:val="none"/>
          <w:lang w:eastAsia="zh-CN"/>
        </w:rPr>
        <w:t>、总承包人</w:t>
      </w:r>
      <w:r>
        <w:rPr>
          <w:rFonts w:hint="eastAsia" w:ascii="宋体" w:hAnsi="宋体" w:cs="宋体"/>
          <w:bCs/>
          <w:snapToGrid w:val="0"/>
          <w:color w:val="auto"/>
          <w:kern w:val="0"/>
          <w:sz w:val="24"/>
          <w:szCs w:val="24"/>
          <w:highlight w:val="none"/>
        </w:rPr>
        <w:t>的管理，对发包人、监理单位</w:t>
      </w:r>
      <w:r>
        <w:rPr>
          <w:rFonts w:hint="eastAsia" w:ascii="宋体" w:hAnsi="宋体" w:cs="宋体"/>
          <w:bCs/>
          <w:snapToGrid w:val="0"/>
          <w:color w:val="auto"/>
          <w:kern w:val="0"/>
          <w:sz w:val="24"/>
          <w:szCs w:val="24"/>
          <w:highlight w:val="none"/>
          <w:lang w:eastAsia="zh-CN"/>
        </w:rPr>
        <w:t>、总承包人</w:t>
      </w:r>
      <w:r>
        <w:rPr>
          <w:rFonts w:hint="eastAsia" w:ascii="宋体" w:hAnsi="宋体" w:cs="宋体"/>
          <w:bCs/>
          <w:snapToGrid w:val="0"/>
          <w:color w:val="auto"/>
          <w:kern w:val="0"/>
          <w:sz w:val="24"/>
          <w:szCs w:val="24"/>
          <w:highlight w:val="none"/>
        </w:rPr>
        <w:t>的指令和书面通知公开或变相拒不执行的，</w:t>
      </w:r>
      <w:r>
        <w:rPr>
          <w:rFonts w:hint="eastAsia" w:ascii="宋体" w:hAnsi="宋体" w:cs="宋体"/>
          <w:bCs/>
          <w:snapToGrid w:val="0"/>
          <w:color w:val="auto"/>
          <w:kern w:val="0"/>
          <w:sz w:val="24"/>
          <w:szCs w:val="24"/>
          <w:highlight w:val="none"/>
          <w:lang w:eastAsia="zh-CN"/>
        </w:rPr>
        <w:t>发包人</w:t>
      </w:r>
      <w:r>
        <w:rPr>
          <w:rFonts w:hint="eastAsia" w:ascii="宋体" w:hAnsi="宋体" w:cs="宋体"/>
          <w:bCs/>
          <w:snapToGrid w:val="0"/>
          <w:color w:val="auto"/>
          <w:kern w:val="0"/>
          <w:sz w:val="24"/>
          <w:szCs w:val="24"/>
          <w:highlight w:val="none"/>
        </w:rPr>
        <w:t>视情节严重程度</w:t>
      </w:r>
      <w:r>
        <w:rPr>
          <w:rFonts w:hint="eastAsia" w:ascii="宋体" w:hAnsi="宋体" w:cs="宋体"/>
          <w:bCs/>
          <w:snapToGrid w:val="0"/>
          <w:color w:val="auto"/>
          <w:kern w:val="0"/>
          <w:sz w:val="24"/>
          <w:szCs w:val="24"/>
          <w:highlight w:val="none"/>
          <w:lang w:eastAsia="zh-CN"/>
        </w:rPr>
        <w:t>处理，情节较轻的给予书面警告；情节严重的，每发生一次，向发包人承担</w:t>
      </w:r>
      <w:r>
        <w:rPr>
          <w:rFonts w:hint="eastAsia" w:ascii="宋体" w:hAnsi="宋体" w:cs="宋体"/>
          <w:bCs/>
          <w:snapToGrid w:val="0"/>
          <w:color w:val="auto"/>
          <w:kern w:val="0"/>
          <w:sz w:val="24"/>
          <w:szCs w:val="24"/>
          <w:highlight w:val="none"/>
          <w:u w:val="single"/>
          <w:lang w:val="en-US" w:eastAsia="zh-CN"/>
        </w:rPr>
        <w:t>10000元</w:t>
      </w:r>
      <w:r>
        <w:rPr>
          <w:rFonts w:hint="eastAsia" w:ascii="宋体" w:hAnsi="宋体" w:cs="宋体"/>
          <w:bCs/>
          <w:snapToGrid w:val="0"/>
          <w:color w:val="auto"/>
          <w:kern w:val="0"/>
          <w:sz w:val="24"/>
          <w:szCs w:val="24"/>
          <w:highlight w:val="none"/>
          <w:lang w:val="en-US" w:eastAsia="zh-CN"/>
        </w:rPr>
        <w:t>违约金；情节特别严重的，</w:t>
      </w:r>
      <w:r>
        <w:rPr>
          <w:rFonts w:hint="eastAsia" w:ascii="宋体" w:hAnsi="宋体" w:cs="宋体"/>
          <w:bCs/>
          <w:snapToGrid w:val="0"/>
          <w:color w:val="auto"/>
          <w:kern w:val="0"/>
          <w:sz w:val="24"/>
          <w:szCs w:val="24"/>
          <w:highlight w:val="none"/>
          <w:lang w:eastAsia="zh-CN"/>
        </w:rPr>
        <w:t>每发生一次，</w:t>
      </w:r>
      <w:r>
        <w:rPr>
          <w:rFonts w:hint="eastAsia" w:ascii="宋体" w:hAnsi="宋体" w:cs="宋体"/>
          <w:bCs/>
          <w:snapToGrid w:val="0"/>
          <w:color w:val="auto"/>
          <w:kern w:val="0"/>
          <w:sz w:val="24"/>
          <w:szCs w:val="24"/>
          <w:highlight w:val="none"/>
          <w:lang w:val="en-US" w:eastAsia="zh-CN"/>
        </w:rPr>
        <w:t>向发包人承担</w:t>
      </w:r>
      <w:r>
        <w:rPr>
          <w:rFonts w:hint="eastAsia" w:ascii="宋体" w:hAnsi="宋体" w:cs="宋体"/>
          <w:bCs/>
          <w:snapToGrid w:val="0"/>
          <w:color w:val="auto"/>
          <w:kern w:val="0"/>
          <w:sz w:val="24"/>
          <w:szCs w:val="24"/>
          <w:highlight w:val="none"/>
          <w:u w:val="single"/>
          <w:lang w:val="en-US" w:eastAsia="zh-CN"/>
        </w:rPr>
        <w:t>50000元</w:t>
      </w:r>
      <w:r>
        <w:rPr>
          <w:rFonts w:hint="eastAsia" w:ascii="宋体" w:hAnsi="宋体" w:cs="宋体"/>
          <w:bCs/>
          <w:snapToGrid w:val="0"/>
          <w:color w:val="auto"/>
          <w:kern w:val="0"/>
          <w:sz w:val="24"/>
          <w:szCs w:val="24"/>
          <w:highlight w:val="none"/>
          <w:lang w:val="en-US" w:eastAsia="zh-CN"/>
        </w:rPr>
        <w:t>违约金。造成损失的，专业承包人应承担所有损失。</w:t>
      </w:r>
    </w:p>
    <w:p w14:paraId="5BB297E8">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未提前请假而无故缺席</w:t>
      </w:r>
      <w:r>
        <w:rPr>
          <w:rFonts w:hint="eastAsia" w:ascii="宋体" w:hAnsi="宋体" w:cs="宋体"/>
          <w:color w:val="auto"/>
          <w:sz w:val="24"/>
          <w:highlight w:val="none"/>
          <w:lang w:eastAsia="zh-CN"/>
        </w:rPr>
        <w:t>发包人或监理单位组织的</w:t>
      </w:r>
      <w:r>
        <w:rPr>
          <w:rFonts w:hint="eastAsia" w:ascii="宋体" w:hAnsi="宋体" w:cs="宋体"/>
          <w:color w:val="auto"/>
          <w:sz w:val="24"/>
          <w:highlight w:val="none"/>
        </w:rPr>
        <w:t>工程例会，每缺席</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发包人承担</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000元</w:t>
      </w:r>
      <w:r>
        <w:rPr>
          <w:rFonts w:hint="eastAsia" w:ascii="宋体" w:hAnsi="宋体" w:cs="宋体"/>
          <w:color w:val="auto"/>
          <w:sz w:val="24"/>
          <w:highlight w:val="none"/>
        </w:rPr>
        <w:t>的违约金。</w:t>
      </w:r>
    </w:p>
    <w:p w14:paraId="5791748B">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施工须遵守</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对工程管理的规定</w:t>
      </w:r>
      <w:r>
        <w:rPr>
          <w:rFonts w:hint="eastAsia" w:ascii="宋体" w:hAnsi="宋体" w:cs="宋体"/>
          <w:color w:val="auto"/>
          <w:sz w:val="24"/>
          <w:highlight w:val="none"/>
          <w:lang w:eastAsia="zh-CN"/>
        </w:rPr>
        <w:t>。专业承包人违反总承包人相关管理规定的，总承包人可以根据其相应规定给予违约处罚；违规行为</w:t>
      </w:r>
      <w:r>
        <w:rPr>
          <w:rFonts w:hint="eastAsia" w:ascii="宋体" w:hAnsi="宋体" w:cs="宋体"/>
          <w:color w:val="auto"/>
          <w:sz w:val="24"/>
          <w:highlight w:val="none"/>
        </w:rPr>
        <w:t>造成损失的，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w:t>
      </w:r>
      <w:r>
        <w:rPr>
          <w:rFonts w:hint="eastAsia" w:ascii="宋体" w:hAnsi="宋体" w:cs="宋体"/>
          <w:color w:val="auto"/>
          <w:sz w:val="24"/>
          <w:highlight w:val="none"/>
          <w:lang w:eastAsia="zh-CN"/>
        </w:rPr>
        <w:t>承担相应</w:t>
      </w:r>
      <w:r>
        <w:rPr>
          <w:rFonts w:hint="eastAsia" w:ascii="宋体" w:hAnsi="宋体" w:cs="宋体"/>
          <w:color w:val="auto"/>
          <w:sz w:val="24"/>
          <w:highlight w:val="none"/>
        </w:rPr>
        <w:t>赔偿</w:t>
      </w:r>
      <w:r>
        <w:rPr>
          <w:rFonts w:hint="eastAsia" w:ascii="宋体" w:hAnsi="宋体" w:cs="宋体"/>
          <w:color w:val="auto"/>
          <w:sz w:val="24"/>
          <w:highlight w:val="none"/>
          <w:lang w:eastAsia="zh-CN"/>
        </w:rPr>
        <w:t>责任</w:t>
      </w:r>
      <w:r>
        <w:rPr>
          <w:rFonts w:hint="eastAsia" w:ascii="宋体" w:hAnsi="宋体" w:cs="宋体"/>
          <w:color w:val="auto"/>
          <w:sz w:val="24"/>
          <w:highlight w:val="none"/>
        </w:rPr>
        <w:t>。</w:t>
      </w:r>
    </w:p>
    <w:p w14:paraId="3C41EEEB">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人员在施工区内出现打架斗殴、损坏工程成品、安全事故等情况时，对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人员或第三人</w:t>
      </w:r>
      <w:r>
        <w:rPr>
          <w:rFonts w:hint="eastAsia" w:ascii="宋体" w:hAnsi="宋体" w:cs="宋体"/>
          <w:color w:val="auto"/>
          <w:sz w:val="24"/>
          <w:highlight w:val="none"/>
          <w:lang w:eastAsia="zh-CN"/>
        </w:rPr>
        <w:t>造成</w:t>
      </w:r>
      <w:r>
        <w:rPr>
          <w:rFonts w:hint="eastAsia" w:ascii="宋体" w:hAnsi="宋体" w:cs="宋体"/>
          <w:color w:val="auto"/>
          <w:sz w:val="24"/>
          <w:highlight w:val="none"/>
        </w:rPr>
        <w:t>损害</w:t>
      </w:r>
      <w:r>
        <w:rPr>
          <w:rFonts w:hint="eastAsia" w:ascii="宋体" w:hAnsi="宋体" w:cs="宋体"/>
          <w:color w:val="auto"/>
          <w:sz w:val="24"/>
          <w:highlight w:val="none"/>
          <w:lang w:eastAsia="zh-CN"/>
        </w:rPr>
        <w:t>的，专业承包人</w:t>
      </w:r>
      <w:r>
        <w:rPr>
          <w:rFonts w:hint="eastAsia" w:ascii="宋体" w:hAnsi="宋体" w:cs="宋体"/>
          <w:color w:val="auto"/>
          <w:sz w:val="24"/>
          <w:highlight w:val="none"/>
        </w:rPr>
        <w:t>承担责任并负责赔偿；</w:t>
      </w:r>
      <w:r>
        <w:rPr>
          <w:rFonts w:hint="eastAsia" w:ascii="宋体" w:hAnsi="宋体" w:cs="宋体"/>
          <w:color w:val="auto"/>
          <w:sz w:val="24"/>
          <w:highlight w:val="none"/>
          <w:lang w:eastAsia="zh-CN"/>
        </w:rPr>
        <w:t>给发包人、总承包人</w:t>
      </w:r>
      <w:r>
        <w:rPr>
          <w:rFonts w:hint="eastAsia" w:ascii="宋体" w:hAnsi="宋体" w:cs="宋体"/>
          <w:color w:val="auto"/>
          <w:sz w:val="24"/>
          <w:highlight w:val="none"/>
        </w:rPr>
        <w:t>造成损失的，由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负责全额赔偿。</w:t>
      </w:r>
    </w:p>
    <w:p w14:paraId="38FC7CE9">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w:t>
      </w:r>
      <w:r>
        <w:rPr>
          <w:rFonts w:hint="eastAsia" w:ascii="宋体" w:hAnsi="宋体" w:cs="宋体"/>
          <w:color w:val="auto"/>
          <w:sz w:val="24"/>
          <w:highlight w:val="none"/>
          <w:lang w:eastAsia="zh-CN"/>
        </w:rPr>
        <w:t>执行经发包人确认的变更指令，或不</w:t>
      </w:r>
      <w:r>
        <w:rPr>
          <w:rFonts w:hint="eastAsia" w:ascii="宋体" w:hAnsi="宋体" w:cs="宋体"/>
          <w:color w:val="auto"/>
          <w:sz w:val="24"/>
          <w:highlight w:val="none"/>
        </w:rPr>
        <w:t>承接部分工程即甩项</w:t>
      </w:r>
      <w:r>
        <w:rPr>
          <w:rFonts w:hint="eastAsia" w:ascii="宋体" w:hAnsi="宋体" w:cs="宋体"/>
          <w:color w:val="auto"/>
          <w:sz w:val="24"/>
          <w:highlight w:val="none"/>
          <w:lang w:eastAsia="zh-CN"/>
        </w:rPr>
        <w:t>或</w:t>
      </w:r>
      <w:r>
        <w:rPr>
          <w:rFonts w:hint="eastAsia" w:ascii="宋体" w:hAnsi="宋体" w:cs="宋体"/>
          <w:color w:val="auto"/>
          <w:sz w:val="24"/>
          <w:highlight w:val="none"/>
        </w:rPr>
        <w:t>未按期施工的，</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有权委托第三方实施，</w:t>
      </w:r>
      <w:r>
        <w:rPr>
          <w:rFonts w:hint="eastAsia" w:ascii="宋体" w:hAnsi="宋体" w:cs="宋体"/>
          <w:color w:val="auto"/>
          <w:sz w:val="24"/>
          <w:highlight w:val="none"/>
          <w:lang w:eastAsia="zh-CN"/>
        </w:rPr>
        <w:t>发生费用无需经专业承包人确认，发包人可按审定的价款支付给第三方后从本合同工程款中予以扣减；专业承包人拖欠材料供应单位等款项影响工程进展的，发包人有权代为支付，发包人有权在支付给专业承包人的工程款中全额扣除该部分款项。同时，专业承包人须向发包人承担该部分款项</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lang w:val="en-US" w:eastAsia="zh-CN"/>
        </w:rPr>
        <w:t>的违约金，</w:t>
      </w:r>
      <w:r>
        <w:rPr>
          <w:rFonts w:hint="eastAsia" w:ascii="宋体" w:hAnsi="宋体" w:cs="宋体"/>
          <w:color w:val="auto"/>
          <w:sz w:val="24"/>
          <w:highlight w:val="none"/>
        </w:rPr>
        <w:t>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应负责赔偿。</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可在任何时候从</w:t>
      </w:r>
      <w:r>
        <w:rPr>
          <w:rFonts w:hint="eastAsia" w:ascii="宋体" w:hAnsi="宋体" w:cs="宋体"/>
          <w:color w:val="auto"/>
          <w:sz w:val="24"/>
          <w:highlight w:val="none"/>
          <w:lang w:eastAsia="zh-CN"/>
        </w:rPr>
        <w:t>本合同</w:t>
      </w:r>
      <w:r>
        <w:rPr>
          <w:rFonts w:hint="eastAsia" w:ascii="宋体" w:hAnsi="宋体" w:cs="宋体"/>
          <w:color w:val="auto"/>
          <w:sz w:val="24"/>
          <w:highlight w:val="none"/>
        </w:rPr>
        <w:t>工程款中予以扣减。</w:t>
      </w:r>
    </w:p>
    <w:p w14:paraId="254951ED">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4.3.2</w:t>
      </w:r>
      <w:r>
        <w:rPr>
          <w:rFonts w:hint="eastAsia" w:ascii="宋体" w:hAnsi="宋体" w:cs="宋体"/>
          <w:snapToGrid w:val="0"/>
          <w:color w:val="auto"/>
          <w:kern w:val="0"/>
          <w:sz w:val="24"/>
          <w:szCs w:val="24"/>
          <w:highlight w:val="none"/>
        </w:rPr>
        <w:t>工期延误方面的违约责任</w:t>
      </w:r>
    </w:p>
    <w:p w14:paraId="74E93431">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）专业承包人违反本合同协议书第三条约定延期开工的</w:t>
      </w:r>
      <w:r>
        <w:rPr>
          <w:rFonts w:hint="eastAsia" w:ascii="宋体" w:hAnsi="宋体" w:cs="宋体"/>
          <w:color w:val="auto"/>
          <w:sz w:val="24"/>
          <w:highlight w:val="none"/>
        </w:rPr>
        <w:t>，</w:t>
      </w:r>
      <w:r>
        <w:rPr>
          <w:rFonts w:hint="eastAsia" w:ascii="宋体" w:hAnsi="宋体" w:cs="宋体"/>
          <w:snapToGrid w:val="0"/>
          <w:color w:val="auto"/>
          <w:kern w:val="0"/>
          <w:sz w:val="24"/>
          <w:szCs w:val="24"/>
          <w:highlight w:val="none"/>
        </w:rPr>
        <w:t>每延迟开工1天，应向发包人</w:t>
      </w:r>
      <w:r>
        <w:rPr>
          <w:rFonts w:hint="eastAsia" w:ascii="宋体" w:hAnsi="宋体" w:cs="宋体"/>
          <w:snapToGrid w:val="0"/>
          <w:color w:val="auto"/>
          <w:kern w:val="0"/>
          <w:sz w:val="24"/>
          <w:szCs w:val="24"/>
          <w:highlight w:val="none"/>
          <w:lang w:eastAsia="zh-CN"/>
        </w:rPr>
        <w:t>承担</w:t>
      </w:r>
      <w:r>
        <w:rPr>
          <w:rFonts w:hint="eastAsia" w:ascii="宋体" w:hAnsi="宋体" w:cs="宋体"/>
          <w:snapToGrid w:val="0"/>
          <w:color w:val="auto"/>
          <w:kern w:val="0"/>
          <w:sz w:val="24"/>
          <w:szCs w:val="24"/>
          <w:highlight w:val="none"/>
        </w:rPr>
        <w:t>本合同价款</w:t>
      </w:r>
      <w:r>
        <w:rPr>
          <w:rFonts w:hint="eastAsia" w:ascii="宋体" w:hAnsi="宋体" w:cs="宋体"/>
          <w:snapToGrid w:val="0"/>
          <w:color w:val="auto"/>
          <w:kern w:val="0"/>
          <w:sz w:val="24"/>
          <w:szCs w:val="24"/>
          <w:highlight w:val="none"/>
          <w:u w:val="single"/>
        </w:rPr>
        <w:t>0.5‰</w:t>
      </w:r>
      <w:r>
        <w:rPr>
          <w:rFonts w:hint="eastAsia" w:ascii="宋体" w:hAnsi="宋体" w:cs="宋体"/>
          <w:snapToGrid w:val="0"/>
          <w:color w:val="auto"/>
          <w:kern w:val="0"/>
          <w:sz w:val="24"/>
          <w:szCs w:val="24"/>
          <w:highlight w:val="none"/>
        </w:rPr>
        <w:t>的违约金</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延迟开工超过10天的，发包人有权单方面解除合同</w:t>
      </w:r>
      <w:r>
        <w:rPr>
          <w:rFonts w:hint="eastAsia" w:ascii="宋体" w:hAnsi="宋体" w:cs="宋体"/>
          <w:color w:val="auto"/>
          <w:sz w:val="24"/>
          <w:highlight w:val="none"/>
        </w:rPr>
        <w:t>。</w:t>
      </w:r>
    </w:p>
    <w:p w14:paraId="2C3FC976">
      <w:pPr>
        <w:numPr>
          <w:ilvl w:val="-1"/>
          <w:numId w:val="0"/>
        </w:numPr>
        <w:adjustRightInd w:val="0"/>
        <w:snapToGrid w:val="0"/>
        <w:spacing w:line="360" w:lineRule="auto"/>
        <w:ind w:left="0" w:leftChars="0" w:right="11"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实际施工过程中所投入的机械、劳动力应满足本合同的工期需要，</w:t>
      </w:r>
      <w:r>
        <w:rPr>
          <w:rFonts w:hint="eastAsia" w:ascii="宋体" w:hAnsi="宋体" w:cs="宋体"/>
          <w:color w:val="auto"/>
          <w:sz w:val="24"/>
          <w:highlight w:val="none"/>
          <w:lang w:eastAsia="zh-CN"/>
        </w:rPr>
        <w:t>如因投入不足影响工程进展，专业</w:t>
      </w:r>
      <w:r>
        <w:rPr>
          <w:rFonts w:hint="eastAsia" w:ascii="宋体" w:hAnsi="宋体" w:cs="宋体"/>
          <w:bCs/>
          <w:snapToGrid w:val="0"/>
          <w:color w:val="auto"/>
          <w:kern w:val="0"/>
          <w:sz w:val="24"/>
          <w:szCs w:val="24"/>
          <w:highlight w:val="none"/>
        </w:rPr>
        <w:t>承包人必须按照</w:t>
      </w:r>
      <w:r>
        <w:rPr>
          <w:rFonts w:hint="eastAsia" w:ascii="宋体" w:hAnsi="宋体" w:cs="宋体"/>
          <w:bCs/>
          <w:snapToGrid w:val="0"/>
          <w:color w:val="auto"/>
          <w:kern w:val="0"/>
          <w:sz w:val="24"/>
          <w:szCs w:val="24"/>
          <w:highlight w:val="none"/>
          <w:lang w:eastAsia="zh-CN"/>
        </w:rPr>
        <w:t>监理单位</w:t>
      </w:r>
      <w:r>
        <w:rPr>
          <w:rFonts w:hint="eastAsia" w:ascii="宋体" w:hAnsi="宋体" w:cs="宋体"/>
          <w:bCs/>
          <w:snapToGrid w:val="0"/>
          <w:color w:val="auto"/>
          <w:kern w:val="0"/>
          <w:sz w:val="24"/>
          <w:szCs w:val="24"/>
          <w:highlight w:val="none"/>
        </w:rPr>
        <w:t>或者发包人的指令限期改正</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承包人拒不改正或未及时完成整改的，</w:t>
      </w:r>
      <w:r>
        <w:rPr>
          <w:rFonts w:hint="eastAsia" w:ascii="宋体" w:hAnsi="宋体" w:cs="宋体"/>
          <w:bCs/>
          <w:snapToGrid w:val="0"/>
          <w:color w:val="auto"/>
          <w:kern w:val="0"/>
          <w:sz w:val="24"/>
          <w:szCs w:val="24"/>
          <w:highlight w:val="none"/>
          <w:lang w:eastAsia="zh-CN"/>
        </w:rPr>
        <w:t>每次向发包人承担</w:t>
      </w:r>
      <w:r>
        <w:rPr>
          <w:rFonts w:hint="eastAsia" w:ascii="宋体" w:hAnsi="宋体" w:cs="宋体"/>
          <w:bCs/>
          <w:snapToGrid w:val="0"/>
          <w:color w:val="auto"/>
          <w:kern w:val="0"/>
          <w:sz w:val="24"/>
          <w:szCs w:val="24"/>
          <w:highlight w:val="none"/>
          <w:u w:val="single"/>
          <w:lang w:val="en-US" w:eastAsia="zh-CN"/>
        </w:rPr>
        <w:t>20000元</w:t>
      </w:r>
      <w:r>
        <w:rPr>
          <w:rFonts w:hint="eastAsia" w:ascii="宋体" w:hAnsi="宋体" w:cs="宋体"/>
          <w:bCs/>
          <w:snapToGrid w:val="0"/>
          <w:color w:val="auto"/>
          <w:kern w:val="0"/>
          <w:sz w:val="24"/>
          <w:szCs w:val="24"/>
          <w:highlight w:val="none"/>
          <w:lang w:val="en-US" w:eastAsia="zh-CN"/>
        </w:rPr>
        <w:t>违约金；</w:t>
      </w:r>
      <w:r>
        <w:rPr>
          <w:rFonts w:hint="eastAsia" w:ascii="宋体" w:hAnsi="宋体" w:cs="宋体"/>
          <w:color w:val="auto"/>
          <w:sz w:val="24"/>
          <w:highlight w:val="none"/>
        </w:rPr>
        <w:t>由此造成的工期延误，</w:t>
      </w:r>
      <w:r>
        <w:rPr>
          <w:rFonts w:hint="eastAsia" w:ascii="宋体" w:hAnsi="宋体" w:cs="宋体"/>
          <w:color w:val="auto"/>
          <w:sz w:val="24"/>
          <w:highlight w:val="none"/>
          <w:lang w:eastAsia="zh-CN"/>
        </w:rPr>
        <w:t>发包人、总承包人</w:t>
      </w:r>
      <w:r>
        <w:rPr>
          <w:rFonts w:hint="eastAsia" w:ascii="宋体" w:hAnsi="宋体" w:cs="宋体"/>
          <w:color w:val="auto"/>
          <w:sz w:val="24"/>
          <w:highlight w:val="none"/>
        </w:rPr>
        <w:t>有权采取任何措施进行补</w:t>
      </w:r>
      <w:r>
        <w:rPr>
          <w:rFonts w:hint="eastAsia" w:ascii="宋体" w:hAnsi="宋体" w:cs="宋体"/>
          <w:color w:val="auto"/>
          <w:spacing w:val="-6"/>
          <w:sz w:val="24"/>
          <w:highlight w:val="none"/>
        </w:rPr>
        <w:t>救，所发生费用从</w:t>
      </w:r>
      <w:r>
        <w:rPr>
          <w:rFonts w:hint="eastAsia" w:ascii="宋体" w:hAnsi="宋体" w:cs="宋体"/>
          <w:color w:val="auto"/>
          <w:spacing w:val="-6"/>
          <w:sz w:val="24"/>
          <w:highlight w:val="none"/>
          <w:lang w:eastAsia="zh-CN"/>
        </w:rPr>
        <w:t>支付给专业承包人工程</w:t>
      </w:r>
      <w:r>
        <w:rPr>
          <w:rFonts w:hint="eastAsia" w:ascii="宋体" w:hAnsi="宋体" w:cs="宋体"/>
          <w:color w:val="auto"/>
          <w:spacing w:val="-6"/>
          <w:sz w:val="24"/>
          <w:highlight w:val="none"/>
        </w:rPr>
        <w:t>进度款中予以扣除</w:t>
      </w:r>
      <w:r>
        <w:rPr>
          <w:rFonts w:hint="eastAsia" w:ascii="宋体" w:hAnsi="宋体" w:cs="宋体"/>
          <w:color w:val="auto"/>
          <w:spacing w:val="-6"/>
          <w:sz w:val="24"/>
          <w:highlight w:val="none"/>
          <w:lang w:eastAsia="zh-CN"/>
        </w:rPr>
        <w:t>，</w:t>
      </w:r>
      <w:r>
        <w:rPr>
          <w:rFonts w:hint="eastAsia" w:ascii="宋体" w:hAnsi="宋体" w:cs="宋体"/>
          <w:color w:val="auto"/>
          <w:sz w:val="24"/>
          <w:highlight w:val="none"/>
          <w:lang w:eastAsia="zh-CN"/>
        </w:rPr>
        <w:t>专业承包人须向发包人承担该部分款项</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lang w:val="en-US" w:eastAsia="zh-CN"/>
        </w:rPr>
        <w:t>的违约金</w:t>
      </w:r>
      <w:r>
        <w:rPr>
          <w:rFonts w:hint="eastAsia" w:ascii="宋体" w:hAnsi="宋体" w:cs="宋体"/>
          <w:color w:val="auto"/>
          <w:spacing w:val="-6"/>
          <w:sz w:val="24"/>
          <w:highlight w:val="none"/>
        </w:rPr>
        <w:t>。</w:t>
      </w:r>
    </w:p>
    <w:p w14:paraId="5B4A8914">
      <w:pPr>
        <w:adjustRightInd w:val="0"/>
        <w:snapToGrid w:val="0"/>
        <w:spacing w:line="360" w:lineRule="auto"/>
        <w:ind w:right="11" w:firstLine="480" w:firstLineChars="200"/>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lang w:eastAsia="zh-CN"/>
        </w:rPr>
        <w:t>）</w:t>
      </w:r>
      <w:r>
        <w:rPr>
          <w:rFonts w:hint="eastAsia" w:ascii="宋体" w:hAnsi="宋体" w:cs="宋体"/>
          <w:color w:val="auto"/>
          <w:sz w:val="24"/>
          <w:highlight w:val="none"/>
        </w:rPr>
        <w:t>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原因造成关键节点工期或单项工程</w:t>
      </w:r>
      <w:r>
        <w:rPr>
          <w:rFonts w:hint="eastAsia" w:ascii="宋体" w:hAnsi="宋体" w:cs="宋体"/>
          <w:color w:val="auto"/>
          <w:sz w:val="24"/>
          <w:highlight w:val="none"/>
          <w:lang w:eastAsia="zh-CN"/>
        </w:rPr>
        <w:t>延误</w:t>
      </w:r>
      <w:r>
        <w:rPr>
          <w:rFonts w:hint="eastAsia" w:ascii="宋体" w:hAnsi="宋体" w:cs="宋体"/>
          <w:color w:val="auto"/>
          <w:sz w:val="24"/>
          <w:highlight w:val="none"/>
        </w:rPr>
        <w:t>，</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在7天以内的，每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向发包人承担</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延误超过</w:t>
      </w:r>
      <w:r>
        <w:rPr>
          <w:rFonts w:hint="eastAsia" w:ascii="宋体" w:hAnsi="宋体" w:cs="宋体"/>
          <w:color w:val="auto"/>
          <w:sz w:val="24"/>
          <w:highlight w:val="none"/>
        </w:rPr>
        <w:t>7天的，前7天</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0000元/天</w:t>
      </w:r>
      <w:r>
        <w:rPr>
          <w:rFonts w:hint="eastAsia" w:ascii="宋体" w:hAnsi="宋体" w:cs="宋体"/>
          <w:color w:val="auto"/>
          <w:sz w:val="24"/>
          <w:highlight w:val="none"/>
        </w:rPr>
        <w:t>的违约金，从</w:t>
      </w:r>
      <w:r>
        <w:rPr>
          <w:rFonts w:hint="eastAsia" w:ascii="宋体" w:hAnsi="宋体" w:cs="宋体"/>
          <w:color w:val="auto"/>
          <w:sz w:val="24"/>
          <w:highlight w:val="none"/>
          <w:lang w:eastAsia="zh-CN"/>
        </w:rPr>
        <w:t>延误</w:t>
      </w:r>
      <w:r>
        <w:rPr>
          <w:rFonts w:hint="eastAsia" w:ascii="宋体" w:hAnsi="宋体" w:cs="宋体"/>
          <w:color w:val="auto"/>
          <w:sz w:val="24"/>
          <w:highlight w:val="none"/>
        </w:rPr>
        <w:t>第8天起，每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违约金，且此违约金的支付并不能解除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应完成工程的责任或本合同规定的其他责任，逾期超过20天的，发包人有权解除合同，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需赔偿发包人因此产生的全部损失</w:t>
      </w:r>
      <w:r>
        <w:rPr>
          <w:rFonts w:hint="eastAsia" w:ascii="宋体" w:hAnsi="宋体" w:cs="宋体"/>
          <w:color w:val="auto"/>
          <w:sz w:val="24"/>
          <w:highlight w:val="none"/>
          <w:lang w:eastAsia="zh-CN"/>
        </w:rPr>
        <w:t>。</w:t>
      </w:r>
    </w:p>
    <w:p w14:paraId="5912D094">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w:t>
      </w:r>
      <w:r>
        <w:rPr>
          <w:rFonts w:hint="eastAsia" w:ascii="宋体" w:hAnsi="宋体" w:cs="宋体"/>
          <w:color w:val="auto"/>
          <w:sz w:val="24"/>
          <w:highlight w:val="none"/>
          <w:lang w:eastAsia="zh-CN"/>
        </w:rPr>
        <w:t>本合同</w:t>
      </w:r>
      <w:r>
        <w:rPr>
          <w:rFonts w:hint="eastAsia" w:ascii="宋体" w:hAnsi="宋体" w:cs="宋体"/>
          <w:color w:val="auto"/>
          <w:sz w:val="24"/>
          <w:highlight w:val="none"/>
        </w:rPr>
        <w:t>总工期要求完工的，</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在7天以内的，</w:t>
      </w:r>
      <w:r>
        <w:rPr>
          <w:rFonts w:hint="eastAsia" w:ascii="宋体" w:hAnsi="宋体" w:cs="宋体"/>
          <w:color w:val="auto"/>
          <w:sz w:val="24"/>
          <w:highlight w:val="none"/>
          <w:lang w:eastAsia="zh-CN"/>
        </w:rPr>
        <w:t>每</w:t>
      </w:r>
      <w:r>
        <w:rPr>
          <w:rFonts w:hint="eastAsia" w:ascii="宋体" w:hAnsi="宋体" w:cs="宋体"/>
          <w:color w:val="auto"/>
          <w:sz w:val="24"/>
          <w:highlight w:val="none"/>
        </w:rPr>
        <w:t>延</w:t>
      </w:r>
      <w:r>
        <w:rPr>
          <w:rFonts w:hint="eastAsia" w:ascii="宋体" w:hAnsi="宋体" w:cs="宋体"/>
          <w:color w:val="auto"/>
          <w:sz w:val="24"/>
          <w:highlight w:val="none"/>
          <w:lang w:eastAsia="zh-CN"/>
        </w:rPr>
        <w:t>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天向发包人</w:t>
      </w:r>
      <w:r>
        <w:rPr>
          <w:rFonts w:hint="eastAsia" w:ascii="宋体" w:hAnsi="宋体" w:cs="宋体"/>
          <w:color w:val="auto"/>
          <w:sz w:val="24"/>
          <w:highlight w:val="none"/>
          <w:lang w:eastAsia="zh-CN"/>
        </w:rPr>
        <w:t>承担</w:t>
      </w:r>
      <w:r>
        <w:rPr>
          <w:rFonts w:hint="default" w:ascii="宋体" w:hAnsi="宋体" w:cs="宋体"/>
          <w:color w:val="auto"/>
          <w:sz w:val="24"/>
          <w:highlight w:val="none"/>
          <w:u w:val="single"/>
          <w:lang w:val="en-US"/>
        </w:rPr>
        <w:t>3</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在7天以上的，前7天向发包人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0000元/天</w:t>
      </w:r>
      <w:r>
        <w:rPr>
          <w:rFonts w:hint="eastAsia" w:ascii="宋体" w:hAnsi="宋体" w:cs="宋体"/>
          <w:color w:val="auto"/>
          <w:sz w:val="24"/>
          <w:highlight w:val="none"/>
        </w:rPr>
        <w:t>的违约金，从逾期第8天起，每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w:t>
      </w:r>
      <w:r>
        <w:rPr>
          <w:rFonts w:hint="eastAsia" w:ascii="宋体" w:hAnsi="宋体" w:cs="宋体"/>
          <w:snapToGrid w:val="0"/>
          <w:color w:val="auto"/>
          <w:kern w:val="0"/>
          <w:sz w:val="24"/>
          <w:szCs w:val="24"/>
          <w:highlight w:val="none"/>
        </w:rPr>
        <w:t>同时由</w:t>
      </w:r>
      <w:r>
        <w:rPr>
          <w:rFonts w:hint="eastAsia" w:ascii="宋体" w:hAnsi="宋体" w:cs="宋体"/>
          <w:bCs/>
          <w:snapToGrid w:val="0"/>
          <w:color w:val="auto"/>
          <w:kern w:val="0"/>
          <w:sz w:val="24"/>
          <w:szCs w:val="24"/>
          <w:highlight w:val="none"/>
        </w:rPr>
        <w:t>发包人按照对本工程最有利的原则，按如下约定选择处理：</w:t>
      </w:r>
    </w:p>
    <w:p w14:paraId="5D6EDC2F">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w:t>
      </w:r>
      <w:r>
        <w:rPr>
          <w:rFonts w:hint="eastAsia" w:ascii="宋体" w:hAnsi="宋体" w:eastAsia="宋体" w:cs="宋体"/>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承包人按上述约定向发包人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违约金并在发包人限定的时间内竣工；如</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承包人仍不能在发包人限定的时间内竣工，</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承包人除按上述约定支付违约金外（直至本工程全部竣工为止），还在工程结算时按本合同结算总价款下浮</w:t>
      </w:r>
      <w:r>
        <w:rPr>
          <w:rFonts w:hint="eastAsia" w:ascii="宋体" w:hAnsi="宋体" w:cs="宋体"/>
          <w:bCs/>
          <w:snapToGrid w:val="0"/>
          <w:color w:val="auto"/>
          <w:kern w:val="0"/>
          <w:sz w:val="24"/>
          <w:szCs w:val="24"/>
          <w:highlight w:val="none"/>
          <w:u w:val="single"/>
        </w:rPr>
        <w:t>2%</w:t>
      </w:r>
      <w:r>
        <w:rPr>
          <w:rFonts w:hint="eastAsia" w:ascii="宋体" w:hAnsi="宋体" w:cs="宋体"/>
          <w:bCs/>
          <w:snapToGrid w:val="0"/>
          <w:color w:val="auto"/>
          <w:kern w:val="0"/>
          <w:sz w:val="24"/>
          <w:szCs w:val="24"/>
          <w:highlight w:val="none"/>
        </w:rPr>
        <w:t>作为本合同的最终结算价款，同时</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承包人还应据实赔偿发包人的实际损失。</w:t>
      </w:r>
    </w:p>
    <w:p w14:paraId="00EA8C82">
      <w:pPr>
        <w:adjustRightInd w:val="0"/>
        <w:snapToGrid w:val="0"/>
        <w:spacing w:line="360" w:lineRule="auto"/>
        <w:ind w:right="11" w:firstLine="480" w:firstLineChars="200"/>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②</w:t>
      </w:r>
      <w:r>
        <w:rPr>
          <w:rFonts w:hint="eastAsia" w:ascii="宋体" w:hAnsi="宋体" w:cs="宋体"/>
          <w:bCs/>
          <w:snapToGrid w:val="0"/>
          <w:color w:val="auto"/>
          <w:kern w:val="0"/>
          <w:sz w:val="24"/>
          <w:szCs w:val="24"/>
          <w:highlight w:val="none"/>
        </w:rPr>
        <w:t>由发包人将未完工程量从本合同中分割，交由第三方完成，由此发生的费用全部从本合同价款中支付，同时</w:t>
      </w:r>
      <w:r>
        <w:rPr>
          <w:rFonts w:hint="eastAsia" w:ascii="宋体" w:hAnsi="宋体" w:cs="宋体"/>
          <w:snapToGrid w:val="0"/>
          <w:color w:val="auto"/>
          <w:kern w:val="0"/>
          <w:sz w:val="24"/>
          <w:szCs w:val="24"/>
          <w:highlight w:val="none"/>
        </w:rPr>
        <w:t>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承包人向发包人</w:t>
      </w:r>
      <w:r>
        <w:rPr>
          <w:rFonts w:hint="eastAsia" w:ascii="宋体" w:hAnsi="宋体" w:cs="宋体"/>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未完工程量</w:t>
      </w:r>
      <w:r>
        <w:rPr>
          <w:rFonts w:hint="eastAsia" w:ascii="宋体" w:hAnsi="宋体" w:cs="宋体"/>
          <w:snapToGrid w:val="0"/>
          <w:color w:val="auto"/>
          <w:kern w:val="0"/>
          <w:sz w:val="24"/>
          <w:szCs w:val="24"/>
          <w:highlight w:val="none"/>
        </w:rPr>
        <w:t>价款</w:t>
      </w:r>
      <w:r>
        <w:rPr>
          <w:rFonts w:hint="eastAsia" w:ascii="宋体" w:hAnsi="宋体" w:cs="宋体"/>
          <w:snapToGrid w:val="0"/>
          <w:color w:val="auto"/>
          <w:kern w:val="0"/>
          <w:sz w:val="24"/>
          <w:szCs w:val="24"/>
          <w:highlight w:val="none"/>
          <w:u w:val="single"/>
        </w:rPr>
        <w:t>20%</w:t>
      </w:r>
      <w:r>
        <w:rPr>
          <w:rFonts w:hint="eastAsia" w:ascii="宋体" w:hAnsi="宋体" w:cs="宋体"/>
          <w:snapToGrid w:val="0"/>
          <w:color w:val="auto"/>
          <w:kern w:val="0"/>
          <w:sz w:val="24"/>
          <w:szCs w:val="24"/>
          <w:highlight w:val="none"/>
        </w:rPr>
        <w:t>的违约金并赔偿发包人的实际损失</w:t>
      </w:r>
      <w:r>
        <w:rPr>
          <w:rFonts w:hint="eastAsia" w:ascii="宋体" w:hAnsi="宋体" w:cs="宋体"/>
          <w:color w:val="auto"/>
          <w:sz w:val="24"/>
          <w:highlight w:val="none"/>
          <w:lang w:eastAsia="zh-CN"/>
        </w:rPr>
        <w:t>。</w:t>
      </w:r>
    </w:p>
    <w:p w14:paraId="6CD3D708">
      <w:pPr>
        <w:adjustRightInd w:val="0"/>
        <w:snapToGrid w:val="0"/>
        <w:spacing w:line="360" w:lineRule="auto"/>
        <w:ind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4.3.3</w:t>
      </w:r>
      <w:r>
        <w:rPr>
          <w:rFonts w:hint="eastAsia" w:ascii="宋体" w:hAnsi="宋体" w:cs="宋体"/>
          <w:snapToGrid w:val="0"/>
          <w:color w:val="auto"/>
          <w:kern w:val="0"/>
          <w:sz w:val="24"/>
          <w:szCs w:val="24"/>
          <w:highlight w:val="none"/>
        </w:rPr>
        <w:t>工程质量方面的违约责任</w:t>
      </w:r>
    </w:p>
    <w:p w14:paraId="39F75EAB">
      <w:pPr>
        <w:adjustRightInd w:val="0"/>
        <w:snapToGrid w:val="0"/>
        <w:spacing w:line="360" w:lineRule="auto"/>
        <w:ind w:firstLine="480" w:firstLineChars="200"/>
        <w:outlineLvl w:val="3"/>
        <w:rPr>
          <w:rFonts w:hint="default" w:ascii="宋体" w:hAnsi="宋体" w:eastAsia="宋体" w:cs="宋体"/>
          <w:snapToGrid w:val="0"/>
          <w:color w:val="auto"/>
          <w:kern w:val="0"/>
          <w:sz w:val="24"/>
          <w:szCs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保证深化设计成果质量，符合国家及行业规范要求</w:t>
      </w:r>
      <w:r>
        <w:rPr>
          <w:rFonts w:hint="eastAsia" w:ascii="宋体" w:hAnsi="宋体" w:cs="宋体"/>
          <w:color w:val="auto"/>
          <w:sz w:val="24"/>
          <w:highlight w:val="none"/>
          <w:lang w:eastAsia="zh-CN"/>
        </w:rPr>
        <w:t>。由于深化设计错误或失误影响本工程质量进度的，专业承包人承担相应违约责任。</w:t>
      </w:r>
    </w:p>
    <w:p w14:paraId="5C80A72E">
      <w:pPr>
        <w:numPr>
          <w:ilvl w:val="-1"/>
          <w:numId w:val="0"/>
        </w:numPr>
        <w:tabs>
          <w:tab w:val="left" w:pos="720"/>
        </w:tabs>
        <w:spacing w:line="360" w:lineRule="auto"/>
        <w:ind w:left="0" w:leftChars="0"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在未经自检的情况下报验，</w:t>
      </w:r>
      <w:r>
        <w:rPr>
          <w:rFonts w:hint="eastAsia" w:ascii="宋体" w:hAnsi="宋体" w:cs="宋体"/>
          <w:color w:val="auto"/>
          <w:sz w:val="24"/>
          <w:highlight w:val="none"/>
          <w:lang w:eastAsia="zh-CN"/>
        </w:rPr>
        <w:t>总承包人可按施工总承包管理要求对专业承包人进行违约处罚。</w:t>
      </w:r>
    </w:p>
    <w:p w14:paraId="1D2C1631">
      <w:pPr>
        <w:numPr>
          <w:ilvl w:val="-1"/>
          <w:numId w:val="0"/>
        </w:numPr>
        <w:adjustRightInd w:val="0"/>
        <w:snapToGrid w:val="0"/>
        <w:spacing w:line="360" w:lineRule="auto"/>
        <w:ind w:left="0" w:leftChars="0"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lang w:eastAsia="zh-CN"/>
        </w:rPr>
        <w:t>专业承包人不</w:t>
      </w:r>
      <w:r>
        <w:rPr>
          <w:rFonts w:hint="eastAsia" w:ascii="宋体" w:hAnsi="宋体" w:cs="宋体"/>
          <w:color w:val="auto"/>
          <w:sz w:val="24"/>
          <w:highlight w:val="none"/>
        </w:rPr>
        <w:t>按照合同约定的图纸、变更、施工技术标准以及合同约定内容施工，</w:t>
      </w:r>
      <w:r>
        <w:rPr>
          <w:rFonts w:hint="eastAsia" w:ascii="宋体" w:hAnsi="宋体" w:cs="宋体"/>
          <w:color w:val="auto"/>
          <w:sz w:val="24"/>
          <w:highlight w:val="none"/>
          <w:lang w:eastAsia="zh-CN"/>
        </w:rPr>
        <w:t>或</w:t>
      </w:r>
      <w:r>
        <w:rPr>
          <w:rFonts w:hint="eastAsia" w:ascii="宋体" w:hAnsi="宋体" w:cs="宋体"/>
          <w:color w:val="auto"/>
          <w:sz w:val="24"/>
          <w:highlight w:val="none"/>
        </w:rPr>
        <w:t>偷工减料、偷换材料</w:t>
      </w:r>
      <w:r>
        <w:rPr>
          <w:rFonts w:hint="eastAsia" w:ascii="宋体" w:hAnsi="宋体" w:cs="宋体"/>
          <w:color w:val="auto"/>
          <w:sz w:val="24"/>
          <w:highlight w:val="none"/>
          <w:lang w:eastAsia="zh-CN"/>
        </w:rPr>
        <w:t>、使用假冒伪劣产品、以次充好</w:t>
      </w:r>
      <w:r>
        <w:rPr>
          <w:rFonts w:hint="eastAsia" w:ascii="宋体" w:hAnsi="宋体" w:cs="宋体"/>
          <w:color w:val="auto"/>
          <w:sz w:val="24"/>
          <w:highlight w:val="none"/>
        </w:rPr>
        <w:t>，</w:t>
      </w:r>
      <w:r>
        <w:rPr>
          <w:rFonts w:hint="eastAsia" w:ascii="宋体" w:hAnsi="宋体" w:cs="宋体"/>
          <w:color w:val="auto"/>
          <w:sz w:val="24"/>
          <w:highlight w:val="none"/>
          <w:lang w:eastAsia="zh-CN"/>
        </w:rPr>
        <w:t>或</w:t>
      </w:r>
      <w:r>
        <w:rPr>
          <w:rFonts w:hint="eastAsia" w:ascii="宋体" w:hAnsi="宋体" w:cs="宋体"/>
          <w:color w:val="auto"/>
          <w:sz w:val="24"/>
          <w:highlight w:val="none"/>
        </w:rPr>
        <w:t>擅自修改工程设计</w:t>
      </w:r>
      <w:r>
        <w:rPr>
          <w:rFonts w:hint="eastAsia" w:ascii="宋体" w:hAnsi="宋体" w:cs="宋体"/>
          <w:color w:val="auto"/>
          <w:sz w:val="24"/>
          <w:highlight w:val="none"/>
          <w:lang w:eastAsia="zh-CN"/>
        </w:rPr>
        <w:t>，发包人可</w:t>
      </w:r>
      <w:r>
        <w:rPr>
          <w:rFonts w:hint="eastAsia" w:ascii="宋体" w:hAnsi="宋体" w:cs="宋体"/>
          <w:color w:val="auto"/>
          <w:sz w:val="24"/>
          <w:highlight w:val="none"/>
        </w:rPr>
        <w:t>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拆除部分隐蔽工程进行检查和检测</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lang w:val="en-US" w:eastAsia="zh-CN"/>
        </w:rPr>
        <w:t>限期完成整改、工期不予顺延，</w:t>
      </w:r>
      <w:r>
        <w:rPr>
          <w:rFonts w:hint="eastAsia" w:ascii="宋体" w:hAnsi="宋体" w:cs="宋体"/>
          <w:color w:val="auto"/>
          <w:sz w:val="24"/>
          <w:highlight w:val="none"/>
          <w:lang w:eastAsia="zh-CN"/>
        </w:rPr>
        <w:t>每发生</w:t>
      </w:r>
      <w:r>
        <w:rPr>
          <w:rFonts w:hint="eastAsia" w:ascii="宋体" w:hAnsi="宋体" w:cs="宋体"/>
          <w:color w:val="auto"/>
          <w:sz w:val="24"/>
          <w:highlight w:val="none"/>
          <w:lang w:val="en-US" w:eastAsia="zh-CN"/>
        </w:rPr>
        <w:t>1次，须向发包人承担</w:t>
      </w:r>
      <w:r>
        <w:rPr>
          <w:rFonts w:hint="eastAsia" w:ascii="宋体" w:hAnsi="宋体" w:cs="宋体"/>
          <w:color w:val="auto"/>
          <w:sz w:val="24"/>
          <w:highlight w:val="none"/>
          <w:u w:val="single"/>
          <w:lang w:val="en-US" w:eastAsia="zh-CN"/>
        </w:rPr>
        <w:t>50000元</w:t>
      </w:r>
      <w:r>
        <w:rPr>
          <w:rFonts w:hint="eastAsia" w:ascii="宋体" w:hAnsi="宋体" w:cs="宋体"/>
          <w:color w:val="auto"/>
          <w:sz w:val="24"/>
          <w:highlight w:val="none"/>
          <w:lang w:val="en-US" w:eastAsia="zh-CN"/>
        </w:rPr>
        <w:t>违约金</w:t>
      </w:r>
      <w:r>
        <w:rPr>
          <w:rFonts w:hint="eastAsia" w:ascii="宋体" w:hAnsi="宋体" w:cs="宋体"/>
          <w:color w:val="auto"/>
          <w:sz w:val="24"/>
          <w:highlight w:val="none"/>
          <w:lang w:eastAsia="zh-CN"/>
        </w:rPr>
        <w:t>；</w:t>
      </w:r>
      <w:r>
        <w:rPr>
          <w:rFonts w:hint="eastAsia" w:ascii="宋体" w:hAnsi="宋体" w:eastAsia="宋体" w:cs="宋体"/>
          <w:i w:val="0"/>
          <w:iCs w:val="0"/>
          <w:caps w:val="0"/>
          <w:color w:val="auto"/>
          <w:spacing w:val="0"/>
          <w:sz w:val="24"/>
          <w:szCs w:val="24"/>
          <w:highlight w:val="none"/>
          <w:shd w:val="clear" w:fill="auto"/>
        </w:rPr>
        <w:t>若总承包人因此被发包人或第三方追责，专业承包人应在收到总承包人通知后3日内全额补偿总承包人因此产生的损失（包括但不限于赔偿金、律师费、诉讼费等）</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cs="宋体"/>
          <w:color w:val="auto"/>
          <w:sz w:val="24"/>
          <w:highlight w:val="none"/>
        </w:rPr>
        <w:t>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应予以赔偿。</w:t>
      </w:r>
    </w:p>
    <w:p w14:paraId="63351CC7">
      <w:pPr>
        <w:numPr>
          <w:ilvl w:val="-1"/>
          <w:numId w:val="0"/>
        </w:numPr>
        <w:adjustRightInd w:val="0"/>
        <w:snapToGrid w:val="0"/>
        <w:spacing w:line="360" w:lineRule="auto"/>
        <w:ind w:left="0" w:leftChars="0"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若</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在验收或双方办理结算时发现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未按图纸、变更、</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有关指令等有合同约束力的文件施工，且</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无法进行整改的，在不影响工程的结构安全、使用功能及外观效果的情况下，</w:t>
      </w:r>
      <w:r>
        <w:rPr>
          <w:rFonts w:hint="eastAsia" w:ascii="宋体" w:hAnsi="宋体" w:cs="宋体"/>
          <w:color w:val="auto"/>
          <w:sz w:val="24"/>
          <w:highlight w:val="none"/>
          <w:lang w:eastAsia="zh-CN"/>
        </w:rPr>
        <w:t>专业承包人除按上述原则承担违约责任外，</w:t>
      </w:r>
      <w:r>
        <w:rPr>
          <w:rFonts w:hint="eastAsia" w:ascii="宋体" w:hAnsi="宋体" w:cs="宋体"/>
          <w:color w:val="auto"/>
          <w:sz w:val="24"/>
          <w:highlight w:val="none"/>
        </w:rPr>
        <w:t>在办理结算时，</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有权扣减此部分工程量，造成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负责赔偿。同时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还应对该工程的后续质量、安全等负责。</w:t>
      </w:r>
    </w:p>
    <w:p w14:paraId="49B21226">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）专业</w:t>
      </w:r>
      <w:r>
        <w:rPr>
          <w:rFonts w:hint="eastAsia" w:ascii="宋体" w:hAnsi="宋体" w:cs="宋体"/>
          <w:snapToGrid w:val="0"/>
          <w:color w:val="auto"/>
          <w:kern w:val="0"/>
          <w:sz w:val="24"/>
          <w:szCs w:val="24"/>
          <w:highlight w:val="none"/>
        </w:rPr>
        <w:t>承包人必须对各工序报验核查质量控制点。</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承包人申请报验后，经</w:t>
      </w:r>
      <w:r>
        <w:rPr>
          <w:rFonts w:hint="eastAsia" w:ascii="宋体" w:hAnsi="宋体" w:cs="宋体"/>
          <w:snapToGrid w:val="0"/>
          <w:color w:val="auto"/>
          <w:kern w:val="0"/>
          <w:sz w:val="24"/>
          <w:szCs w:val="24"/>
          <w:highlight w:val="none"/>
          <w:lang w:eastAsia="zh-CN"/>
        </w:rPr>
        <w:t>监理单位</w:t>
      </w:r>
      <w:r>
        <w:rPr>
          <w:rFonts w:hint="eastAsia" w:ascii="宋体" w:hAnsi="宋体" w:cs="宋体"/>
          <w:snapToGrid w:val="0"/>
          <w:color w:val="auto"/>
          <w:kern w:val="0"/>
          <w:sz w:val="24"/>
          <w:szCs w:val="24"/>
          <w:highlight w:val="none"/>
        </w:rPr>
        <w:t>或发包人检查发现存在较大质量问题（存在质量问题的部分超过检查部分工程的10%）的，则该工序质量为不合格，</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w:t>
      </w:r>
      <w:r>
        <w:rPr>
          <w:rFonts w:hint="eastAsia" w:ascii="宋体" w:hAnsi="宋体" w:cs="宋体"/>
          <w:bCs/>
          <w:snapToGrid w:val="0"/>
          <w:color w:val="auto"/>
          <w:kern w:val="0"/>
          <w:sz w:val="24"/>
          <w:szCs w:val="24"/>
          <w:highlight w:val="none"/>
        </w:rPr>
        <w:t>对不合格部分进行返工，返工后经检查合格才准进入下一工序，工期不予顺延</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承包人采取整改措施后效果仍不明显的，发包人有权部分解除合同，将该分项工程另行发包，且不免除</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承包人应承担的违约赔偿责任。</w:t>
      </w:r>
    </w:p>
    <w:p w14:paraId="75BD066C">
      <w:pPr>
        <w:numPr>
          <w:ilvl w:val="0"/>
          <w:numId w:val="0"/>
        </w:numPr>
        <w:tabs>
          <w:tab w:val="left" w:pos="720"/>
        </w:tabs>
        <w:adjustRightInd/>
        <w:snapToGrid/>
        <w:spacing w:line="360" w:lineRule="auto"/>
        <w:ind w:firstLine="480" w:firstLineChars="200"/>
        <w:outlineLvl w:val="9"/>
        <w:rPr>
          <w:rFonts w:hint="eastAsia" w:ascii="宋体" w:hAnsi="宋体" w:cs="宋体"/>
          <w:snapToGrid w:val="0"/>
          <w:color w:val="auto"/>
          <w:kern w:val="0"/>
          <w:sz w:val="24"/>
          <w:szCs w:val="24"/>
          <w:highlight w:val="none"/>
        </w:rPr>
      </w:pPr>
      <w:r>
        <w:rPr>
          <w:rFonts w:hint="eastAsia" w:ascii="宋体" w:hAnsi="宋体" w:cs="宋体"/>
          <w:bCs/>
          <w:snapToGrid w:val="0"/>
          <w:color w:val="auto"/>
          <w:kern w:val="0"/>
          <w:sz w:val="24"/>
          <w:szCs w:val="24"/>
          <w:highlight w:val="none"/>
        </w:rPr>
        <w:t>工程竣工验收不符合国家强制性标准及规范要求或者未能实现一次验收合格</w:t>
      </w:r>
      <w:r>
        <w:rPr>
          <w:rFonts w:hint="eastAsia" w:ascii="宋体" w:hAnsi="宋体" w:cs="宋体"/>
          <w:bCs/>
          <w:snapToGrid w:val="0"/>
          <w:color w:val="auto"/>
          <w:kern w:val="0"/>
          <w:sz w:val="24"/>
          <w:szCs w:val="24"/>
          <w:highlight w:val="none"/>
          <w:lang w:eastAsia="zh-CN"/>
        </w:rPr>
        <w:t>或未达到本项目创优质目标</w:t>
      </w:r>
      <w:r>
        <w:rPr>
          <w:rFonts w:hint="eastAsia" w:ascii="宋体" w:hAnsi="宋体" w:cs="宋体"/>
          <w:bCs/>
          <w:snapToGrid w:val="0"/>
          <w:color w:val="auto"/>
          <w:kern w:val="0"/>
          <w:sz w:val="24"/>
          <w:szCs w:val="24"/>
          <w:highlight w:val="none"/>
        </w:rPr>
        <w:t>的，</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承包人除应向发包人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本工程合同价款的20%作为违约金并无偿采取补救措施及赔偿发包人的实际损失外，还应承担由此引起的一切责任。</w:t>
      </w:r>
    </w:p>
    <w:p w14:paraId="04D3A830">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本合同工程施工过程中或保修期内，由于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责任出现质量问题、</w:t>
      </w:r>
      <w:r>
        <w:rPr>
          <w:rFonts w:hint="eastAsia" w:ascii="宋体" w:hAnsi="宋体" w:cs="宋体"/>
          <w:color w:val="auto"/>
          <w:sz w:val="24"/>
          <w:highlight w:val="none"/>
          <w:lang w:eastAsia="zh-CN"/>
        </w:rPr>
        <w:t>质量</w:t>
      </w:r>
      <w:r>
        <w:rPr>
          <w:rFonts w:hint="eastAsia" w:ascii="宋体" w:hAnsi="宋体" w:cs="宋体"/>
          <w:color w:val="auto"/>
          <w:sz w:val="24"/>
          <w:highlight w:val="none"/>
        </w:rPr>
        <w:t>事故等，</w:t>
      </w:r>
      <w:r>
        <w:rPr>
          <w:rFonts w:hint="eastAsia" w:ascii="宋体" w:hAnsi="宋体" w:cs="宋体"/>
          <w:color w:val="auto"/>
          <w:sz w:val="24"/>
          <w:highlight w:val="none"/>
          <w:lang w:eastAsia="zh-CN"/>
        </w:rPr>
        <w:t>专业</w:t>
      </w:r>
      <w:r>
        <w:rPr>
          <w:rFonts w:hint="eastAsia" w:ascii="宋体" w:hAnsi="宋体" w:cs="宋体"/>
          <w:bCs/>
          <w:snapToGrid w:val="0"/>
          <w:color w:val="auto"/>
          <w:kern w:val="0"/>
          <w:sz w:val="24"/>
          <w:szCs w:val="24"/>
          <w:highlight w:val="none"/>
        </w:rPr>
        <w:t>承包人必须在规定的期限内返工达到合同约定的质量等级并赔偿由此给发包人造成的损失，同时按所在工程合同价款的</w:t>
      </w:r>
      <w:r>
        <w:rPr>
          <w:rFonts w:hint="eastAsia" w:ascii="宋体" w:hAnsi="宋体" w:cs="宋体"/>
          <w:bCs/>
          <w:snapToGrid w:val="0"/>
          <w:color w:val="auto"/>
          <w:kern w:val="0"/>
          <w:sz w:val="24"/>
          <w:szCs w:val="24"/>
          <w:highlight w:val="none"/>
          <w:lang w:val="en-US" w:eastAsia="zh-CN"/>
        </w:rPr>
        <w:t>3</w:t>
      </w:r>
      <w:r>
        <w:rPr>
          <w:rFonts w:hint="eastAsia" w:ascii="宋体" w:hAnsi="宋体" w:cs="宋体"/>
          <w:bCs/>
          <w:snapToGrid w:val="0"/>
          <w:color w:val="auto"/>
          <w:kern w:val="0"/>
          <w:sz w:val="24"/>
          <w:szCs w:val="24"/>
          <w:highlight w:val="none"/>
        </w:rPr>
        <w:t>%向发包人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违约金</w:t>
      </w:r>
      <w:r>
        <w:rPr>
          <w:rFonts w:hint="eastAsia" w:ascii="宋体" w:hAnsi="宋体" w:cs="宋体"/>
          <w:bCs/>
          <w:snapToGrid w:val="0"/>
          <w:color w:val="auto"/>
          <w:kern w:val="0"/>
          <w:sz w:val="24"/>
          <w:szCs w:val="24"/>
          <w:highlight w:val="none"/>
          <w:lang w:eastAsia="zh-CN"/>
        </w:rPr>
        <w:t>；如</w:t>
      </w:r>
      <w:r>
        <w:rPr>
          <w:rFonts w:hint="eastAsia" w:ascii="宋体" w:hAnsi="宋体" w:cs="宋体"/>
          <w:color w:val="auto"/>
          <w:sz w:val="24"/>
          <w:highlight w:val="none"/>
        </w:rPr>
        <w:t>受到报纸、电视、网络等媒体的曝光或政府部门通报批评的，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应就每次曝光或批评</w:t>
      </w:r>
      <w:r>
        <w:rPr>
          <w:rFonts w:hint="eastAsia" w:ascii="宋体" w:hAnsi="宋体" w:cs="宋体"/>
          <w:color w:val="auto"/>
          <w:sz w:val="24"/>
          <w:highlight w:val="none"/>
          <w:lang w:eastAsia="zh-CN"/>
        </w:rPr>
        <w:t>另</w:t>
      </w:r>
      <w:r>
        <w:rPr>
          <w:rFonts w:hint="eastAsia" w:ascii="宋体" w:hAnsi="宋体" w:cs="宋体"/>
          <w:color w:val="auto"/>
          <w:sz w:val="24"/>
          <w:highlight w:val="none"/>
        </w:rPr>
        <w:t>向</w:t>
      </w:r>
      <w:r>
        <w:rPr>
          <w:rFonts w:hint="eastAsia" w:ascii="宋体" w:hAnsi="宋体" w:cs="宋体"/>
          <w:color w:val="auto"/>
          <w:sz w:val="24"/>
          <w:highlight w:val="none"/>
          <w:lang w:eastAsia="zh-CN"/>
        </w:rPr>
        <w:t>发包人承担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万元</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工程进度款或质量保修金中扣除。</w:t>
      </w:r>
    </w:p>
    <w:p w14:paraId="4BCBDC8A">
      <w:pPr>
        <w:adjustRightInd w:val="0"/>
        <w:snapToGrid w:val="0"/>
        <w:spacing w:line="360" w:lineRule="auto"/>
        <w:ind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4.3.4</w:t>
      </w:r>
      <w:r>
        <w:rPr>
          <w:rFonts w:hint="eastAsia" w:ascii="宋体" w:hAnsi="宋体" w:cs="宋体"/>
          <w:snapToGrid w:val="0"/>
          <w:color w:val="auto"/>
          <w:kern w:val="0"/>
          <w:sz w:val="24"/>
          <w:szCs w:val="24"/>
          <w:highlight w:val="none"/>
        </w:rPr>
        <w:t>安全</w:t>
      </w:r>
      <w:r>
        <w:rPr>
          <w:rFonts w:hint="eastAsia" w:ascii="宋体" w:hAnsi="宋体" w:cs="宋体"/>
          <w:snapToGrid w:val="0"/>
          <w:color w:val="auto"/>
          <w:kern w:val="0"/>
          <w:sz w:val="24"/>
          <w:szCs w:val="24"/>
          <w:highlight w:val="none"/>
          <w:lang w:eastAsia="zh-CN"/>
        </w:rPr>
        <w:t>文明施工</w:t>
      </w:r>
      <w:r>
        <w:rPr>
          <w:rFonts w:hint="eastAsia" w:ascii="宋体" w:hAnsi="宋体" w:cs="宋体"/>
          <w:snapToGrid w:val="0"/>
          <w:color w:val="auto"/>
          <w:kern w:val="0"/>
          <w:sz w:val="24"/>
          <w:szCs w:val="24"/>
          <w:highlight w:val="none"/>
        </w:rPr>
        <w:t>方面的违约责任</w:t>
      </w:r>
    </w:p>
    <w:p w14:paraId="1DCBE4DD">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在施工过程中，未能做到安全、文明施工，例如：材料乱堆乱放、不及时清运垃圾、人为破坏其它成品等，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可按现场施工管理规定予以</w:t>
      </w:r>
      <w:r>
        <w:rPr>
          <w:rFonts w:hint="eastAsia" w:ascii="宋体" w:hAnsi="宋体" w:cs="宋体"/>
          <w:color w:val="auto"/>
          <w:sz w:val="24"/>
          <w:highlight w:val="none"/>
          <w:lang w:eastAsia="zh-CN"/>
        </w:rPr>
        <w:t>违约处罚</w:t>
      </w:r>
      <w:r>
        <w:rPr>
          <w:rFonts w:hint="eastAsia" w:ascii="宋体" w:hAnsi="宋体" w:cs="宋体"/>
          <w:color w:val="auto"/>
          <w:sz w:val="24"/>
          <w:highlight w:val="none"/>
        </w:rPr>
        <w:t>。</w:t>
      </w:r>
    </w:p>
    <w:p w14:paraId="582ACA4C">
      <w:pPr>
        <w:numPr>
          <w:ilvl w:val="-1"/>
          <w:numId w:val="0"/>
        </w:numPr>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由于现场安全文明施工问题导致工程被相关管理部门罚款、下令停工或其它处罚，</w:t>
      </w:r>
      <w:r>
        <w:rPr>
          <w:rFonts w:hint="eastAsia" w:ascii="宋体" w:hAnsi="宋体" w:cs="宋体"/>
          <w:color w:val="auto"/>
          <w:sz w:val="24"/>
          <w:highlight w:val="none"/>
          <w:lang w:eastAsia="zh-CN"/>
        </w:rPr>
        <w:t>专业承包人向发包人承担</w:t>
      </w:r>
      <w:r>
        <w:rPr>
          <w:rFonts w:hint="eastAsia" w:ascii="宋体" w:hAnsi="宋体" w:cs="宋体"/>
          <w:color w:val="auto"/>
          <w:sz w:val="24"/>
          <w:highlight w:val="none"/>
          <w:u w:val="single"/>
          <w:lang w:val="en-US" w:eastAsia="zh-CN"/>
        </w:rPr>
        <w:t>50000元/次</w:t>
      </w:r>
      <w:r>
        <w:rPr>
          <w:rFonts w:hint="eastAsia" w:ascii="宋体" w:hAnsi="宋体" w:cs="宋体"/>
          <w:color w:val="auto"/>
          <w:sz w:val="24"/>
          <w:highlight w:val="none"/>
          <w:lang w:val="en-US" w:eastAsia="zh-CN"/>
        </w:rPr>
        <w:t>违约金；使</w:t>
      </w:r>
      <w:r>
        <w:rPr>
          <w:rFonts w:hint="eastAsia" w:ascii="宋体" w:hAnsi="宋体" w:cs="宋体"/>
          <w:color w:val="auto"/>
          <w:sz w:val="24"/>
          <w:highlight w:val="none"/>
          <w:lang w:eastAsia="zh-CN"/>
        </w:rPr>
        <w:t>总承包人连带受罚的</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专业承包人承担所有罚款外须同时向总承包人承担相应违约赔偿责任</w:t>
      </w:r>
      <w:r>
        <w:rPr>
          <w:rFonts w:hint="eastAsia" w:ascii="宋体" w:hAnsi="宋体" w:cs="宋体"/>
          <w:color w:val="auto"/>
          <w:sz w:val="24"/>
          <w:highlight w:val="none"/>
        </w:rPr>
        <w:t>。</w:t>
      </w:r>
    </w:p>
    <w:p w14:paraId="7E097931">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承包人在发包人、</w:t>
      </w:r>
      <w:r>
        <w:rPr>
          <w:rFonts w:hint="eastAsia" w:ascii="宋体" w:hAnsi="宋体" w:cs="宋体"/>
          <w:snapToGrid w:val="0"/>
          <w:color w:val="auto"/>
          <w:kern w:val="0"/>
          <w:sz w:val="24"/>
          <w:szCs w:val="24"/>
          <w:highlight w:val="none"/>
          <w:lang w:eastAsia="zh-CN"/>
        </w:rPr>
        <w:t>监理单位</w:t>
      </w:r>
      <w:r>
        <w:rPr>
          <w:rFonts w:hint="eastAsia" w:ascii="宋体" w:hAnsi="宋体" w:cs="宋体"/>
          <w:snapToGrid w:val="0"/>
          <w:color w:val="auto"/>
          <w:kern w:val="0"/>
          <w:sz w:val="24"/>
          <w:szCs w:val="24"/>
          <w:highlight w:val="none"/>
        </w:rPr>
        <w:t>行的日常安全生产检查中，被发现存在安全隐患的，</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承包人应限期改正。若同样问题被</w:t>
      </w:r>
      <w:r>
        <w:rPr>
          <w:rFonts w:hint="eastAsia" w:ascii="宋体" w:hAnsi="宋体" w:cs="宋体"/>
          <w:snapToGrid w:val="0"/>
          <w:color w:val="auto"/>
          <w:kern w:val="0"/>
          <w:sz w:val="24"/>
          <w:szCs w:val="24"/>
          <w:highlight w:val="none"/>
          <w:lang w:eastAsia="zh-CN"/>
        </w:rPr>
        <w:t>连续</w:t>
      </w:r>
      <w:r>
        <w:rPr>
          <w:rFonts w:hint="eastAsia" w:ascii="宋体" w:hAnsi="宋体" w:cs="宋体"/>
          <w:snapToGrid w:val="0"/>
          <w:color w:val="auto"/>
          <w:kern w:val="0"/>
          <w:sz w:val="24"/>
          <w:szCs w:val="24"/>
          <w:highlight w:val="none"/>
        </w:rPr>
        <w:t>发现2次或累计发现3次的，</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w:t>
      </w:r>
      <w:r>
        <w:rPr>
          <w:rFonts w:hint="eastAsia" w:ascii="宋体" w:hAnsi="宋体" w:cs="宋体"/>
          <w:snapToGrid w:val="0"/>
          <w:color w:val="auto"/>
          <w:kern w:val="0"/>
          <w:sz w:val="24"/>
          <w:szCs w:val="24"/>
          <w:highlight w:val="none"/>
          <w:lang w:eastAsia="zh-CN"/>
        </w:rPr>
        <w:t>向发包人</w:t>
      </w:r>
      <w:r>
        <w:rPr>
          <w:rFonts w:hint="eastAsia" w:ascii="宋体" w:hAnsi="宋体" w:cs="宋体"/>
          <w:snapToGrid w:val="0"/>
          <w:color w:val="auto"/>
          <w:kern w:val="0"/>
          <w:sz w:val="24"/>
          <w:szCs w:val="24"/>
          <w:highlight w:val="none"/>
        </w:rPr>
        <w:t>承担</w:t>
      </w:r>
      <w:r>
        <w:rPr>
          <w:rFonts w:hint="eastAsia" w:ascii="宋体" w:hAnsi="宋体" w:cs="宋体"/>
          <w:snapToGrid w:val="0"/>
          <w:color w:val="auto"/>
          <w:kern w:val="0"/>
          <w:sz w:val="24"/>
          <w:szCs w:val="24"/>
          <w:highlight w:val="none"/>
          <w:u w:val="single"/>
          <w:lang w:val="en-US" w:eastAsia="zh-CN"/>
        </w:rPr>
        <w:t>5000元/次</w:t>
      </w:r>
      <w:r>
        <w:rPr>
          <w:rFonts w:hint="eastAsia" w:ascii="宋体" w:hAnsi="宋体" w:cs="宋体"/>
          <w:snapToGrid w:val="0"/>
          <w:color w:val="auto"/>
          <w:kern w:val="0"/>
          <w:sz w:val="24"/>
          <w:szCs w:val="24"/>
          <w:highlight w:val="none"/>
        </w:rPr>
        <w:t>违约</w:t>
      </w:r>
      <w:r>
        <w:rPr>
          <w:rFonts w:hint="eastAsia" w:ascii="宋体" w:hAnsi="宋体" w:cs="宋体"/>
          <w:snapToGrid w:val="0"/>
          <w:color w:val="auto"/>
          <w:kern w:val="0"/>
          <w:sz w:val="24"/>
          <w:szCs w:val="24"/>
          <w:highlight w:val="none"/>
          <w:lang w:eastAsia="zh-CN"/>
        </w:rPr>
        <w:t>金</w:t>
      </w:r>
      <w:r>
        <w:rPr>
          <w:rFonts w:hint="eastAsia" w:ascii="宋体" w:hAnsi="宋体" w:cs="宋体"/>
          <w:snapToGrid w:val="0"/>
          <w:color w:val="auto"/>
          <w:kern w:val="0"/>
          <w:sz w:val="24"/>
          <w:szCs w:val="24"/>
          <w:highlight w:val="none"/>
        </w:rPr>
        <w:t>。此类问题的认定，以发包人、</w:t>
      </w:r>
      <w:r>
        <w:rPr>
          <w:rFonts w:hint="eastAsia" w:ascii="宋体" w:hAnsi="宋体" w:cs="宋体"/>
          <w:snapToGrid w:val="0"/>
          <w:color w:val="auto"/>
          <w:kern w:val="0"/>
          <w:sz w:val="24"/>
          <w:szCs w:val="24"/>
          <w:highlight w:val="none"/>
          <w:lang w:eastAsia="zh-CN"/>
        </w:rPr>
        <w:t>监理单位书</w:t>
      </w:r>
      <w:r>
        <w:rPr>
          <w:rFonts w:hint="eastAsia" w:ascii="宋体" w:hAnsi="宋体" w:cs="宋体"/>
          <w:snapToGrid w:val="0"/>
          <w:color w:val="auto"/>
          <w:kern w:val="0"/>
          <w:sz w:val="24"/>
          <w:szCs w:val="24"/>
          <w:highlight w:val="none"/>
        </w:rPr>
        <w:t>面通知、指令、通报或会议纪要为准。</w:t>
      </w:r>
    </w:p>
    <w:p w14:paraId="6E3B6FF1">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4</w:t>
      </w: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承包人因自身原因造成安全事故的，除按国家规定由主管部门处罚外，</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承包人必须依照下列约定承担违约责任：</w:t>
      </w:r>
    </w:p>
    <w:p w14:paraId="2B05A13A">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①</w:t>
      </w:r>
      <w:r>
        <w:rPr>
          <w:rFonts w:hint="eastAsia" w:ascii="宋体" w:hAnsi="宋体" w:cs="宋体"/>
          <w:bCs/>
          <w:snapToGrid w:val="0"/>
          <w:color w:val="auto"/>
          <w:kern w:val="0"/>
          <w:sz w:val="24"/>
          <w:szCs w:val="24"/>
          <w:highlight w:val="none"/>
        </w:rPr>
        <w:t>发生特别重大事故，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承包人按事故所造成损失金额的15%向发包人支付违约金，同时违约金的数额不得低于</w:t>
      </w:r>
      <w:r>
        <w:rPr>
          <w:rFonts w:hint="eastAsia" w:ascii="宋体" w:hAnsi="宋体" w:cs="宋体"/>
          <w:bCs/>
          <w:snapToGrid w:val="0"/>
          <w:color w:val="auto"/>
          <w:kern w:val="0"/>
          <w:sz w:val="24"/>
          <w:szCs w:val="24"/>
          <w:highlight w:val="none"/>
          <w:u w:val="single"/>
        </w:rPr>
        <w:t>40万元</w:t>
      </w:r>
      <w:r>
        <w:rPr>
          <w:rFonts w:hint="eastAsia" w:ascii="宋体" w:hAnsi="宋体" w:cs="宋体"/>
          <w:bCs/>
          <w:snapToGrid w:val="0"/>
          <w:color w:val="auto"/>
          <w:kern w:val="0"/>
          <w:sz w:val="24"/>
          <w:szCs w:val="24"/>
          <w:highlight w:val="none"/>
        </w:rPr>
        <w:t>；</w:t>
      </w:r>
    </w:p>
    <w:p w14:paraId="391DB355">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②</w:t>
      </w:r>
      <w:r>
        <w:rPr>
          <w:rFonts w:hint="eastAsia" w:ascii="宋体" w:hAnsi="宋体" w:cs="宋体"/>
          <w:bCs/>
          <w:snapToGrid w:val="0"/>
          <w:color w:val="auto"/>
          <w:kern w:val="0"/>
          <w:sz w:val="24"/>
          <w:szCs w:val="24"/>
          <w:highlight w:val="none"/>
        </w:rPr>
        <w:t>发生重大事故，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承包人按事故所造成损失金额的12%向发包人支付违约金，同时违约金的数额不得低于</w:t>
      </w:r>
      <w:r>
        <w:rPr>
          <w:rFonts w:hint="eastAsia" w:ascii="宋体" w:hAnsi="宋体" w:cs="宋体"/>
          <w:bCs/>
          <w:snapToGrid w:val="0"/>
          <w:color w:val="auto"/>
          <w:kern w:val="0"/>
          <w:sz w:val="24"/>
          <w:szCs w:val="24"/>
          <w:highlight w:val="none"/>
          <w:u w:val="single"/>
        </w:rPr>
        <w:t>30万元</w:t>
      </w:r>
      <w:r>
        <w:rPr>
          <w:rFonts w:hint="eastAsia" w:ascii="宋体" w:hAnsi="宋体" w:cs="宋体"/>
          <w:bCs/>
          <w:snapToGrid w:val="0"/>
          <w:color w:val="auto"/>
          <w:kern w:val="0"/>
          <w:sz w:val="24"/>
          <w:szCs w:val="24"/>
          <w:highlight w:val="none"/>
        </w:rPr>
        <w:t>；</w:t>
      </w:r>
    </w:p>
    <w:p w14:paraId="212D2DD3">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③</w:t>
      </w:r>
      <w:r>
        <w:rPr>
          <w:rFonts w:hint="eastAsia" w:ascii="宋体" w:hAnsi="宋体" w:cs="宋体"/>
          <w:bCs/>
          <w:snapToGrid w:val="0"/>
          <w:color w:val="auto"/>
          <w:kern w:val="0"/>
          <w:sz w:val="24"/>
          <w:szCs w:val="24"/>
          <w:highlight w:val="none"/>
        </w:rPr>
        <w:t>发生较大事故，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承包人按事故所造成损失金额的10%向发包人支付违约金，同时违约金数额不得低于</w:t>
      </w:r>
      <w:r>
        <w:rPr>
          <w:rFonts w:hint="eastAsia" w:ascii="宋体" w:hAnsi="宋体" w:cs="宋体"/>
          <w:bCs/>
          <w:snapToGrid w:val="0"/>
          <w:color w:val="auto"/>
          <w:kern w:val="0"/>
          <w:sz w:val="24"/>
          <w:szCs w:val="24"/>
          <w:highlight w:val="none"/>
          <w:u w:val="single"/>
        </w:rPr>
        <w:t>20万元</w:t>
      </w:r>
      <w:r>
        <w:rPr>
          <w:rFonts w:hint="eastAsia" w:ascii="宋体" w:hAnsi="宋体" w:cs="宋体"/>
          <w:bCs/>
          <w:snapToGrid w:val="0"/>
          <w:color w:val="auto"/>
          <w:kern w:val="0"/>
          <w:sz w:val="24"/>
          <w:szCs w:val="24"/>
          <w:highlight w:val="none"/>
        </w:rPr>
        <w:t>；</w:t>
      </w:r>
    </w:p>
    <w:p w14:paraId="081C5A9F">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④</w:t>
      </w:r>
      <w:r>
        <w:rPr>
          <w:rFonts w:hint="eastAsia" w:ascii="宋体" w:hAnsi="宋体" w:cs="宋体"/>
          <w:bCs/>
          <w:snapToGrid w:val="0"/>
          <w:color w:val="auto"/>
          <w:kern w:val="0"/>
          <w:sz w:val="24"/>
          <w:szCs w:val="24"/>
          <w:highlight w:val="none"/>
        </w:rPr>
        <w:t>发生一般事故，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承包人按事故所造成损失金额的8%向发包人支付违约金，同时违约金数额不得低于</w:t>
      </w:r>
      <w:r>
        <w:rPr>
          <w:rFonts w:hint="eastAsia" w:ascii="宋体" w:hAnsi="宋体" w:cs="宋体"/>
          <w:bCs/>
          <w:snapToGrid w:val="0"/>
          <w:color w:val="auto"/>
          <w:kern w:val="0"/>
          <w:sz w:val="24"/>
          <w:szCs w:val="24"/>
          <w:highlight w:val="none"/>
          <w:u w:val="single"/>
        </w:rPr>
        <w:t>10万元</w:t>
      </w:r>
      <w:r>
        <w:rPr>
          <w:rFonts w:hint="eastAsia" w:ascii="宋体" w:hAnsi="宋体" w:cs="宋体"/>
          <w:bCs/>
          <w:snapToGrid w:val="0"/>
          <w:color w:val="auto"/>
          <w:kern w:val="0"/>
          <w:sz w:val="24"/>
          <w:szCs w:val="24"/>
          <w:highlight w:val="none"/>
        </w:rPr>
        <w:t>。</w:t>
      </w:r>
    </w:p>
    <w:p w14:paraId="4441A76D">
      <w:pPr>
        <w:numPr>
          <w:ilvl w:val="-1"/>
          <w:numId w:val="0"/>
        </w:numPr>
        <w:adjustRightInd w:val="0"/>
        <w:snapToGrid w:val="0"/>
        <w:spacing w:line="360" w:lineRule="auto"/>
        <w:ind w:left="0" w:firstLine="480" w:firstLineChars="200"/>
        <w:rPr>
          <w:rFonts w:hint="eastAsia" w:ascii="宋体" w:hAnsi="宋体" w:cs="宋体"/>
          <w:color w:val="auto"/>
          <w:sz w:val="24"/>
          <w:highlight w:val="none"/>
          <w:lang w:val="en-US" w:eastAsia="zh-CN"/>
        </w:rPr>
      </w:pP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承包人依照上述约定支付违约金后，所支付的违约金不足以弥补由此给发包人造成的损失的，</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承包人还须补偿发包人的其他损失</w:t>
      </w:r>
      <w:r>
        <w:rPr>
          <w:rFonts w:hint="eastAsia" w:ascii="宋体" w:hAnsi="宋体" w:cs="宋体"/>
          <w:bCs/>
          <w:snapToGrid w:val="0"/>
          <w:color w:val="auto"/>
          <w:kern w:val="0"/>
          <w:sz w:val="24"/>
          <w:szCs w:val="24"/>
          <w:highlight w:val="none"/>
          <w:lang w:eastAsia="zh-CN"/>
        </w:rPr>
        <w:t>，给总承包人造成损失的应赔偿总承包人相应损失</w:t>
      </w:r>
      <w:r>
        <w:rPr>
          <w:rFonts w:hint="eastAsia" w:ascii="宋体" w:hAnsi="宋体" w:cs="宋体"/>
          <w:bCs/>
          <w:snapToGrid w:val="0"/>
          <w:color w:val="auto"/>
          <w:kern w:val="0"/>
          <w:sz w:val="24"/>
          <w:szCs w:val="24"/>
          <w:highlight w:val="none"/>
        </w:rPr>
        <w:t>。</w:t>
      </w:r>
    </w:p>
    <w:p w14:paraId="17902944">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34.3.5工程转包、分包及工人工资支付方面的违约责任</w:t>
      </w:r>
    </w:p>
    <w:p w14:paraId="63F501FF">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w:t>
      </w:r>
      <w:r>
        <w:rPr>
          <w:rFonts w:hint="eastAsia" w:ascii="宋体" w:hAnsi="宋体" w:cs="宋体"/>
          <w:snapToGrid w:val="0"/>
          <w:color w:val="auto"/>
          <w:kern w:val="0"/>
          <w:sz w:val="24"/>
          <w:szCs w:val="24"/>
          <w:highlight w:val="none"/>
        </w:rPr>
        <w:t>承包人转包工程或者违法分包工程，经建设行政主管部门调查核实并作出处理决定的，发包人将严格服从建设行政主管部门的处理决定，同时发包人有权决定是否解除合同。因</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承包人转包工程或者违法分包工程给发包人造成损失的，发包人有权要求赔偿</w:t>
      </w:r>
      <w:r>
        <w:rPr>
          <w:rFonts w:hint="eastAsia" w:ascii="宋体" w:hAnsi="宋体" w:cs="宋体"/>
          <w:snapToGrid w:val="0"/>
          <w:color w:val="auto"/>
          <w:kern w:val="0"/>
          <w:sz w:val="24"/>
          <w:szCs w:val="24"/>
          <w:highlight w:val="none"/>
          <w:lang w:eastAsia="zh-CN"/>
        </w:rPr>
        <w:t>。</w:t>
      </w:r>
    </w:p>
    <w:p w14:paraId="3E26258D">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每月应向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提供班组人员工资签收表。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拖欠民工工资的，</w:t>
      </w:r>
      <w:r>
        <w:rPr>
          <w:rFonts w:hint="eastAsia" w:ascii="宋体" w:hAnsi="宋体" w:cs="宋体"/>
          <w:color w:val="auto"/>
          <w:sz w:val="24"/>
          <w:highlight w:val="none"/>
          <w:lang w:eastAsia="zh-CN"/>
        </w:rPr>
        <w:t>发包人或总承包人</w:t>
      </w:r>
      <w:r>
        <w:rPr>
          <w:rFonts w:hint="eastAsia" w:ascii="宋体" w:hAnsi="宋体" w:cs="宋体"/>
          <w:color w:val="auto"/>
          <w:sz w:val="24"/>
          <w:highlight w:val="none"/>
        </w:rPr>
        <w:t>有权直接代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支付民工工资</w:t>
      </w:r>
      <w:r>
        <w:rPr>
          <w:rFonts w:hint="eastAsia" w:ascii="宋体" w:hAnsi="宋体" w:cs="宋体"/>
          <w:color w:val="auto"/>
          <w:sz w:val="24"/>
          <w:highlight w:val="none"/>
          <w:lang w:eastAsia="zh-CN"/>
        </w:rPr>
        <w:t>，专业承包人承担发包人</w:t>
      </w:r>
      <w:r>
        <w:rPr>
          <w:rFonts w:hint="eastAsia" w:ascii="宋体" w:hAnsi="宋体" w:cs="宋体"/>
          <w:color w:val="auto"/>
          <w:sz w:val="24"/>
          <w:highlight w:val="none"/>
        </w:rPr>
        <w:t>代为支付的农民工工资</w:t>
      </w:r>
      <w:r>
        <w:rPr>
          <w:rFonts w:hint="eastAsia" w:ascii="宋体" w:hAnsi="宋体" w:cs="宋体"/>
          <w:color w:val="auto"/>
          <w:sz w:val="24"/>
          <w:highlight w:val="none"/>
          <w:lang w:eastAsia="zh-CN"/>
        </w:rPr>
        <w:t>相应金额</w:t>
      </w:r>
      <w:r>
        <w:rPr>
          <w:rFonts w:hint="eastAsia" w:ascii="宋体" w:hAnsi="宋体" w:cs="宋体"/>
          <w:color w:val="auto"/>
          <w:sz w:val="24"/>
          <w:highlight w:val="none"/>
          <w:u w:val="single"/>
        </w:rPr>
        <w:t>15％</w:t>
      </w:r>
      <w:r>
        <w:rPr>
          <w:rFonts w:hint="eastAsia" w:ascii="宋体" w:hAnsi="宋体" w:cs="宋体"/>
          <w:color w:val="auto"/>
          <w:sz w:val="24"/>
          <w:highlight w:val="none"/>
        </w:rPr>
        <w:t>的违约金。</w:t>
      </w:r>
    </w:p>
    <w:p w14:paraId="4232F270">
      <w:pPr>
        <w:adjustRightInd w:val="0"/>
        <w:snapToGrid w:val="0"/>
        <w:spacing w:line="360" w:lineRule="auto"/>
        <w:ind w:right="11"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w:t>
      </w:r>
      <w:r>
        <w:rPr>
          <w:rFonts w:hint="eastAsia" w:ascii="宋体" w:hAnsi="宋体" w:cs="宋体"/>
          <w:color w:val="auto"/>
          <w:sz w:val="24"/>
          <w:highlight w:val="none"/>
        </w:rPr>
        <w:t>拖欠民工工资</w:t>
      </w:r>
      <w:r>
        <w:rPr>
          <w:rFonts w:hint="eastAsia" w:ascii="宋体" w:hAnsi="宋体" w:cs="宋体"/>
          <w:color w:val="auto"/>
          <w:sz w:val="24"/>
          <w:highlight w:val="none"/>
          <w:lang w:eastAsia="zh-CN"/>
        </w:rPr>
        <w:t>、材料款等</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eastAsia="zh-CN"/>
        </w:rPr>
        <w:t>致</w:t>
      </w:r>
      <w:r>
        <w:rPr>
          <w:rFonts w:hint="eastAsia" w:ascii="宋体" w:hAnsi="宋体" w:cs="宋体"/>
          <w:snapToGrid w:val="0"/>
          <w:color w:val="auto"/>
          <w:kern w:val="0"/>
          <w:sz w:val="24"/>
          <w:szCs w:val="24"/>
          <w:highlight w:val="none"/>
        </w:rPr>
        <w:t>使施工人员</w:t>
      </w:r>
      <w:r>
        <w:rPr>
          <w:rFonts w:hint="eastAsia" w:ascii="宋体" w:hAnsi="宋体" w:cs="宋体"/>
          <w:snapToGrid w:val="0"/>
          <w:color w:val="auto"/>
          <w:kern w:val="0"/>
          <w:sz w:val="24"/>
          <w:szCs w:val="24"/>
          <w:highlight w:val="none"/>
          <w:lang w:eastAsia="zh-CN"/>
        </w:rPr>
        <w:t>上访、</w:t>
      </w:r>
      <w:r>
        <w:rPr>
          <w:rFonts w:hint="eastAsia" w:ascii="宋体" w:hAnsi="宋体" w:cs="宋体"/>
          <w:snapToGrid w:val="0"/>
          <w:color w:val="auto"/>
          <w:kern w:val="0"/>
          <w:sz w:val="24"/>
          <w:szCs w:val="24"/>
          <w:highlight w:val="none"/>
        </w:rPr>
        <w:t>停工</w:t>
      </w:r>
      <w:r>
        <w:rPr>
          <w:rFonts w:hint="eastAsia" w:ascii="宋体" w:hAnsi="宋体" w:cs="宋体"/>
          <w:snapToGrid w:val="0"/>
          <w:color w:val="auto"/>
          <w:kern w:val="0"/>
          <w:sz w:val="24"/>
          <w:szCs w:val="24"/>
          <w:highlight w:val="none"/>
          <w:lang w:eastAsia="zh-CN"/>
        </w:rPr>
        <w:t>，甚至发生</w:t>
      </w:r>
      <w:r>
        <w:rPr>
          <w:rFonts w:hint="eastAsia" w:ascii="宋体" w:hAnsi="宋体" w:cs="宋体"/>
          <w:snapToGrid w:val="0"/>
          <w:color w:val="auto"/>
          <w:kern w:val="0"/>
          <w:sz w:val="24"/>
          <w:szCs w:val="24"/>
          <w:highlight w:val="none"/>
        </w:rPr>
        <w:t>集聚围</w:t>
      </w:r>
      <w:r>
        <w:rPr>
          <w:rFonts w:hint="eastAsia" w:ascii="宋体" w:hAnsi="宋体" w:cs="宋体"/>
          <w:snapToGrid w:val="0"/>
          <w:color w:val="auto"/>
          <w:kern w:val="0"/>
          <w:sz w:val="24"/>
          <w:szCs w:val="24"/>
          <w:highlight w:val="none"/>
          <w:lang w:eastAsia="zh-CN"/>
        </w:rPr>
        <w:t>堵</w:t>
      </w:r>
      <w:r>
        <w:rPr>
          <w:rFonts w:hint="eastAsia" w:ascii="宋体" w:hAnsi="宋体" w:cs="宋体"/>
          <w:snapToGrid w:val="0"/>
          <w:color w:val="auto"/>
          <w:kern w:val="0"/>
          <w:sz w:val="24"/>
          <w:szCs w:val="24"/>
          <w:highlight w:val="none"/>
        </w:rPr>
        <w:t>发包人办公地点</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政府部门、交通要道</w:t>
      </w:r>
      <w:r>
        <w:rPr>
          <w:rFonts w:hint="eastAsia" w:ascii="宋体" w:hAnsi="宋体" w:cs="宋体"/>
          <w:snapToGrid w:val="0"/>
          <w:color w:val="auto"/>
          <w:kern w:val="0"/>
          <w:sz w:val="24"/>
          <w:szCs w:val="24"/>
          <w:highlight w:val="none"/>
          <w:lang w:eastAsia="zh-CN"/>
        </w:rPr>
        <w:t>或</w:t>
      </w:r>
      <w:r>
        <w:rPr>
          <w:rFonts w:hint="eastAsia" w:ascii="宋体" w:hAnsi="宋体" w:cs="宋体"/>
          <w:snapToGrid w:val="0"/>
          <w:color w:val="auto"/>
          <w:kern w:val="0"/>
          <w:sz w:val="24"/>
          <w:szCs w:val="24"/>
          <w:highlight w:val="none"/>
        </w:rPr>
        <w:t>围堵</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破坏、拆除已移交发包人的工程等过激行动的，</w:t>
      </w:r>
      <w:r>
        <w:rPr>
          <w:rFonts w:hint="eastAsia" w:ascii="宋体" w:hAnsi="宋体" w:cs="宋体"/>
          <w:snapToGrid w:val="0"/>
          <w:color w:val="auto"/>
          <w:kern w:val="0"/>
          <w:sz w:val="24"/>
          <w:szCs w:val="24"/>
          <w:highlight w:val="none"/>
          <w:lang w:eastAsia="zh-CN"/>
        </w:rPr>
        <w:t>发包人有权责令其</w:t>
      </w:r>
      <w:r>
        <w:rPr>
          <w:rFonts w:hint="eastAsia" w:ascii="宋体" w:hAnsi="宋体" w:cs="宋体"/>
          <w:snapToGrid w:val="0"/>
          <w:color w:val="auto"/>
          <w:kern w:val="0"/>
          <w:sz w:val="24"/>
          <w:szCs w:val="24"/>
          <w:highlight w:val="none"/>
        </w:rPr>
        <w:t>立即采取切实有效措施予以整改；拒不采取切实有效措施整改或整改效果不明显的，发包人</w:t>
      </w:r>
      <w:r>
        <w:rPr>
          <w:rFonts w:hint="eastAsia" w:ascii="宋体" w:hAnsi="宋体" w:cs="宋体"/>
          <w:snapToGrid w:val="0"/>
          <w:color w:val="auto"/>
          <w:kern w:val="0"/>
          <w:sz w:val="24"/>
          <w:szCs w:val="24"/>
          <w:highlight w:val="none"/>
          <w:lang w:eastAsia="zh-CN"/>
        </w:rPr>
        <w:t>、总承包人</w:t>
      </w:r>
      <w:r>
        <w:rPr>
          <w:rFonts w:hint="eastAsia" w:ascii="宋体" w:hAnsi="宋体" w:cs="宋体"/>
          <w:snapToGrid w:val="0"/>
          <w:color w:val="auto"/>
          <w:kern w:val="0"/>
          <w:sz w:val="24"/>
          <w:szCs w:val="24"/>
          <w:highlight w:val="none"/>
        </w:rPr>
        <w:t>有权部分或全部解除</w:t>
      </w:r>
      <w:r>
        <w:rPr>
          <w:rFonts w:hint="eastAsia" w:ascii="宋体" w:hAnsi="宋体" w:cs="宋体"/>
          <w:snapToGrid w:val="0"/>
          <w:color w:val="auto"/>
          <w:kern w:val="0"/>
          <w:sz w:val="24"/>
          <w:szCs w:val="24"/>
          <w:highlight w:val="none"/>
          <w:lang w:eastAsia="zh-CN"/>
        </w:rPr>
        <w:t>本</w:t>
      </w:r>
      <w:r>
        <w:rPr>
          <w:rFonts w:hint="eastAsia" w:ascii="宋体" w:hAnsi="宋体" w:cs="宋体"/>
          <w:snapToGrid w:val="0"/>
          <w:color w:val="auto"/>
          <w:kern w:val="0"/>
          <w:sz w:val="24"/>
          <w:szCs w:val="24"/>
          <w:highlight w:val="none"/>
        </w:rPr>
        <w:t>合同</w:t>
      </w:r>
      <w:r>
        <w:rPr>
          <w:rFonts w:hint="eastAsia" w:ascii="宋体" w:hAnsi="宋体" w:cs="宋体"/>
          <w:snapToGrid w:val="0"/>
          <w:color w:val="auto"/>
          <w:kern w:val="0"/>
          <w:sz w:val="24"/>
          <w:szCs w:val="24"/>
          <w:highlight w:val="none"/>
          <w:lang w:eastAsia="zh-CN"/>
        </w:rPr>
        <w:t>；前述</w:t>
      </w:r>
      <w:r>
        <w:rPr>
          <w:rFonts w:hint="eastAsia" w:ascii="宋体" w:hAnsi="宋体" w:cs="宋体"/>
          <w:snapToGrid w:val="0"/>
          <w:color w:val="auto"/>
          <w:kern w:val="0"/>
          <w:sz w:val="24"/>
          <w:szCs w:val="24"/>
          <w:highlight w:val="none"/>
        </w:rPr>
        <w:t>施工人员集体上访、集聚围阻而造成社会不良影响的，发包人将立即终止</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承包人的合同，并上报省、市主管部门建议取消其参加广州地区省、市重大项目的投标资格并予以公告。如属恶意煽动并造成社会不良影响的，发包人将提请司法部门追究其法律责任。</w:t>
      </w:r>
    </w:p>
    <w:bookmarkEnd w:id="218"/>
    <w:p w14:paraId="71A50374">
      <w:pPr>
        <w:numPr>
          <w:ilvl w:val="-1"/>
          <w:numId w:val="0"/>
        </w:numPr>
        <w:tabs>
          <w:tab w:val="left" w:pos="720"/>
        </w:tabs>
        <w:spacing w:line="360" w:lineRule="auto"/>
        <w:ind w:left="0" w:leftChars="0"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34.3.6其他方面违约责任</w:t>
      </w:r>
    </w:p>
    <w:p w14:paraId="443187A0">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不按合同约定向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w:t>
      </w:r>
      <w:r>
        <w:rPr>
          <w:rFonts w:hint="eastAsia" w:ascii="宋体" w:hAnsi="宋体" w:cs="宋体"/>
          <w:color w:val="auto"/>
          <w:sz w:val="24"/>
          <w:highlight w:val="none"/>
          <w:lang w:eastAsia="zh-CN"/>
        </w:rPr>
        <w:t>交</w:t>
      </w:r>
      <w:r>
        <w:rPr>
          <w:rFonts w:hint="eastAsia" w:ascii="宋体" w:hAnsi="宋体" w:cs="宋体"/>
          <w:color w:val="auto"/>
          <w:sz w:val="24"/>
          <w:highlight w:val="none"/>
        </w:rPr>
        <w:t>银行履约保函的，在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发出书面通知后的3日内仍不提供的，</w:t>
      </w:r>
      <w:r>
        <w:rPr>
          <w:rFonts w:hint="eastAsia" w:ascii="宋体" w:hAnsi="宋体" w:cs="宋体"/>
          <w:color w:val="auto"/>
          <w:sz w:val="24"/>
          <w:highlight w:val="none"/>
          <w:lang w:eastAsia="zh-CN"/>
        </w:rPr>
        <w:t>发包人、总承包人</w:t>
      </w:r>
      <w:r>
        <w:rPr>
          <w:rFonts w:hint="eastAsia" w:ascii="宋体" w:hAnsi="宋体" w:cs="宋体"/>
          <w:color w:val="auto"/>
          <w:sz w:val="24"/>
          <w:highlight w:val="none"/>
        </w:rPr>
        <w:t>有权解除</w:t>
      </w:r>
      <w:r>
        <w:rPr>
          <w:rFonts w:hint="eastAsia" w:ascii="宋体" w:hAnsi="宋体" w:cs="宋体"/>
          <w:color w:val="auto"/>
          <w:sz w:val="24"/>
          <w:highlight w:val="none"/>
          <w:lang w:eastAsia="zh-CN"/>
        </w:rPr>
        <w:t>本</w:t>
      </w:r>
      <w:r>
        <w:rPr>
          <w:rFonts w:hint="eastAsia" w:ascii="宋体" w:hAnsi="宋体" w:cs="宋体"/>
          <w:color w:val="auto"/>
          <w:sz w:val="24"/>
          <w:highlight w:val="none"/>
        </w:rPr>
        <w:t>合同，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支付合同暂定总价款的</w:t>
      </w:r>
      <w:r>
        <w:rPr>
          <w:rFonts w:hint="eastAsia" w:ascii="宋体" w:hAnsi="宋体" w:cs="宋体"/>
          <w:color w:val="auto"/>
          <w:sz w:val="24"/>
          <w:highlight w:val="none"/>
          <w:u w:val="single"/>
        </w:rPr>
        <w:t>20％</w:t>
      </w:r>
      <w:r>
        <w:rPr>
          <w:rFonts w:hint="eastAsia" w:ascii="宋体" w:hAnsi="宋体" w:cs="宋体"/>
          <w:color w:val="auto"/>
          <w:sz w:val="24"/>
          <w:highlight w:val="none"/>
        </w:rPr>
        <w:t>作为违约金，造成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工期延误或其它损失的，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应予赔偿。</w:t>
      </w:r>
    </w:p>
    <w:p w14:paraId="7E1AFA47">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如</w:t>
      </w:r>
      <w:r>
        <w:rPr>
          <w:rFonts w:hint="eastAsia" w:ascii="宋体" w:hAnsi="宋体" w:cs="宋体"/>
          <w:color w:val="auto"/>
          <w:sz w:val="24"/>
          <w:highlight w:val="none"/>
          <w:lang w:eastAsia="zh-CN"/>
        </w:rPr>
        <w:t>专业承包人与相关人员</w:t>
      </w:r>
      <w:r>
        <w:rPr>
          <w:rFonts w:hint="eastAsia" w:ascii="宋体" w:hAnsi="宋体" w:cs="宋体"/>
          <w:color w:val="auto"/>
          <w:sz w:val="24"/>
          <w:highlight w:val="none"/>
        </w:rPr>
        <w:t>串通进行假签证、假变更或者采用其他违反诚实信用原则的不正当手段等损害</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利益的行为，应承担下列违约责任：</w:t>
      </w:r>
    </w:p>
    <w:p w14:paraId="7CD50181">
      <w:pPr>
        <w:pStyle w:val="98"/>
        <w:spacing w:line="360" w:lineRule="auto"/>
        <w:ind w:firstLine="480" w:firstLineChars="200"/>
        <w:jc w:val="both"/>
        <w:rPr>
          <w:rFonts w:hint="eastAsia" w:hAnsi="宋体"/>
          <w:color w:val="auto"/>
          <w:highlight w:val="none"/>
        </w:rPr>
      </w:pPr>
      <w:r>
        <w:rPr>
          <w:rFonts w:hint="eastAsia" w:ascii="宋体" w:hAnsi="宋体" w:eastAsia="宋体" w:cs="宋体"/>
          <w:color w:val="auto"/>
          <w:highlight w:val="none"/>
        </w:rPr>
        <w:t>①</w:t>
      </w:r>
      <w:r>
        <w:rPr>
          <w:rFonts w:hint="eastAsia" w:hAnsi="宋体"/>
          <w:color w:val="auto"/>
          <w:highlight w:val="none"/>
        </w:rPr>
        <w:t>如在合同履行过程中被发现，</w:t>
      </w:r>
      <w:r>
        <w:rPr>
          <w:rFonts w:hint="eastAsia" w:hAnsi="宋体"/>
          <w:color w:val="auto"/>
          <w:highlight w:val="none"/>
          <w:lang w:eastAsia="zh-CN"/>
        </w:rPr>
        <w:t>发包人</w:t>
      </w:r>
      <w:r>
        <w:rPr>
          <w:rFonts w:hint="eastAsia" w:hAnsi="宋体"/>
          <w:color w:val="auto"/>
          <w:highlight w:val="none"/>
        </w:rPr>
        <w:t>有权</w:t>
      </w:r>
      <w:r>
        <w:rPr>
          <w:rFonts w:hint="eastAsia" w:hAnsi="宋体"/>
          <w:color w:val="auto"/>
          <w:highlight w:val="none"/>
          <w:lang w:eastAsia="zh-CN"/>
        </w:rPr>
        <w:t>扣减其虚报金额并要求其承担对应金额</w:t>
      </w:r>
      <w:r>
        <w:rPr>
          <w:rFonts w:hint="eastAsia" w:hAnsi="宋体"/>
          <w:color w:val="auto"/>
          <w:highlight w:val="none"/>
          <w:lang w:val="en-US" w:eastAsia="zh-CN"/>
        </w:rPr>
        <w:t>30%的违约金；</w:t>
      </w:r>
      <w:r>
        <w:rPr>
          <w:rFonts w:hint="eastAsia" w:hAnsi="宋体"/>
          <w:color w:val="auto"/>
          <w:highlight w:val="none"/>
          <w:lang w:eastAsia="zh-CN"/>
        </w:rPr>
        <w:t>情节特别严重的，发包人</w:t>
      </w:r>
      <w:r>
        <w:rPr>
          <w:rFonts w:hint="eastAsia" w:hAnsi="宋体"/>
          <w:color w:val="auto"/>
          <w:highlight w:val="none"/>
        </w:rPr>
        <w:t>有权单方解除合同，</w:t>
      </w:r>
      <w:r>
        <w:rPr>
          <w:rFonts w:hint="eastAsia" w:hAnsi="宋体"/>
          <w:color w:val="auto"/>
          <w:highlight w:val="none"/>
          <w:lang w:eastAsia="zh-CN"/>
        </w:rPr>
        <w:t>专业承包人</w:t>
      </w:r>
      <w:r>
        <w:rPr>
          <w:rFonts w:hint="eastAsia" w:hAnsi="宋体"/>
          <w:color w:val="auto"/>
          <w:highlight w:val="none"/>
        </w:rPr>
        <w:t>应向发包人支付合同暂定总价</w:t>
      </w:r>
      <w:r>
        <w:rPr>
          <w:rFonts w:hint="eastAsia" w:hAnsi="宋体"/>
          <w:color w:val="auto"/>
          <w:highlight w:val="none"/>
          <w:u w:val="single"/>
          <w:lang w:val="en-US" w:eastAsia="zh-CN"/>
        </w:rPr>
        <w:t>2</w:t>
      </w:r>
      <w:r>
        <w:rPr>
          <w:rFonts w:hint="eastAsia" w:hAnsi="宋体"/>
          <w:color w:val="auto"/>
          <w:highlight w:val="none"/>
          <w:u w:val="single"/>
        </w:rPr>
        <w:t>0%</w:t>
      </w:r>
      <w:r>
        <w:rPr>
          <w:rFonts w:hint="eastAsia" w:hAnsi="宋体"/>
          <w:color w:val="auto"/>
          <w:highlight w:val="none"/>
        </w:rPr>
        <w:t>的违约金，由此造成的损失均由</w:t>
      </w:r>
      <w:r>
        <w:rPr>
          <w:rFonts w:hint="eastAsia" w:hAnsi="宋体"/>
          <w:color w:val="auto"/>
          <w:highlight w:val="none"/>
          <w:lang w:eastAsia="zh-CN"/>
        </w:rPr>
        <w:t>专业承包人</w:t>
      </w:r>
      <w:r>
        <w:rPr>
          <w:rFonts w:hint="eastAsia" w:hAnsi="宋体"/>
          <w:color w:val="auto"/>
          <w:highlight w:val="none"/>
        </w:rPr>
        <w:t>承担</w:t>
      </w:r>
      <w:r>
        <w:rPr>
          <w:rFonts w:hint="eastAsia" w:hAnsi="宋体"/>
          <w:color w:val="auto"/>
          <w:highlight w:val="none"/>
          <w:lang w:eastAsia="zh-CN"/>
        </w:rPr>
        <w:t>。发包人</w:t>
      </w:r>
      <w:r>
        <w:rPr>
          <w:rFonts w:hint="eastAsia" w:hAnsi="宋体"/>
          <w:color w:val="auto"/>
          <w:highlight w:val="none"/>
        </w:rPr>
        <w:t>有权在</w:t>
      </w:r>
      <w:r>
        <w:rPr>
          <w:rFonts w:hint="eastAsia" w:hAnsi="宋体"/>
          <w:color w:val="auto"/>
          <w:highlight w:val="none"/>
          <w:lang w:eastAsia="zh-CN"/>
        </w:rPr>
        <w:t>专业承包人</w:t>
      </w:r>
      <w:r>
        <w:rPr>
          <w:rFonts w:hint="eastAsia" w:hAnsi="宋体"/>
          <w:color w:val="auto"/>
          <w:highlight w:val="none"/>
        </w:rPr>
        <w:t>应得的任何工程款中予以扣除；</w:t>
      </w:r>
    </w:p>
    <w:p w14:paraId="0C1DA5B7">
      <w:pPr>
        <w:pStyle w:val="98"/>
        <w:spacing w:line="360" w:lineRule="auto"/>
        <w:ind w:firstLine="480" w:firstLineChars="200"/>
        <w:jc w:val="both"/>
        <w:rPr>
          <w:rFonts w:hint="eastAsia" w:hAnsi="宋体"/>
          <w:color w:val="auto"/>
          <w:highlight w:val="none"/>
        </w:rPr>
      </w:pPr>
      <w:r>
        <w:rPr>
          <w:rFonts w:hint="eastAsia" w:ascii="宋体" w:hAnsi="宋体" w:eastAsia="宋体" w:cs="宋体"/>
          <w:color w:val="auto"/>
          <w:highlight w:val="none"/>
        </w:rPr>
        <w:t>②</w:t>
      </w:r>
      <w:r>
        <w:rPr>
          <w:rFonts w:hint="eastAsia" w:hAnsi="宋体"/>
          <w:color w:val="auto"/>
          <w:highlight w:val="none"/>
        </w:rPr>
        <w:t>如在甲乙双方结算完毕后发现的，</w:t>
      </w:r>
      <w:r>
        <w:rPr>
          <w:rFonts w:hint="eastAsia" w:hAnsi="宋体"/>
          <w:color w:val="auto"/>
          <w:highlight w:val="none"/>
          <w:lang w:eastAsia="zh-CN"/>
        </w:rPr>
        <w:t>专业承包人</w:t>
      </w:r>
      <w:r>
        <w:rPr>
          <w:rFonts w:hint="eastAsia" w:hAnsi="宋体"/>
          <w:color w:val="auto"/>
          <w:highlight w:val="none"/>
        </w:rPr>
        <w:t>应向发包人</w:t>
      </w:r>
      <w:r>
        <w:rPr>
          <w:rFonts w:hint="eastAsia" w:hAnsi="宋体"/>
          <w:color w:val="auto"/>
          <w:highlight w:val="none"/>
          <w:lang w:eastAsia="zh-CN"/>
        </w:rPr>
        <w:t>承担</w:t>
      </w:r>
      <w:r>
        <w:rPr>
          <w:rFonts w:hint="eastAsia" w:hAnsi="宋体"/>
          <w:color w:val="auto"/>
          <w:highlight w:val="none"/>
        </w:rPr>
        <w:t>合同</w:t>
      </w:r>
      <w:r>
        <w:rPr>
          <w:rFonts w:hint="eastAsia" w:hAnsi="宋体"/>
          <w:color w:val="auto"/>
          <w:highlight w:val="none"/>
          <w:lang w:eastAsia="zh-CN"/>
        </w:rPr>
        <w:t>结算总价</w:t>
      </w:r>
      <w:r>
        <w:rPr>
          <w:rFonts w:hint="eastAsia" w:hAnsi="宋体"/>
          <w:color w:val="auto"/>
          <w:highlight w:val="none"/>
          <w:u w:val="single"/>
          <w:lang w:val="en-US" w:eastAsia="zh-CN"/>
        </w:rPr>
        <w:t>15</w:t>
      </w:r>
      <w:r>
        <w:rPr>
          <w:rFonts w:hint="eastAsia" w:hAnsi="宋体"/>
          <w:color w:val="auto"/>
          <w:highlight w:val="none"/>
          <w:u w:val="single"/>
        </w:rPr>
        <w:t>%</w:t>
      </w:r>
      <w:r>
        <w:rPr>
          <w:rFonts w:hint="eastAsia" w:hAnsi="宋体"/>
          <w:color w:val="auto"/>
          <w:highlight w:val="none"/>
        </w:rPr>
        <w:t>的违约金，由此给</w:t>
      </w:r>
      <w:r>
        <w:rPr>
          <w:rFonts w:hint="eastAsia" w:hAnsi="宋体"/>
          <w:color w:val="auto"/>
          <w:highlight w:val="none"/>
          <w:lang w:eastAsia="zh-CN"/>
        </w:rPr>
        <w:t>发包人</w:t>
      </w:r>
      <w:r>
        <w:rPr>
          <w:rFonts w:hint="eastAsia" w:hAnsi="宋体"/>
          <w:color w:val="auto"/>
          <w:highlight w:val="none"/>
        </w:rPr>
        <w:t>造成的损失均由</w:t>
      </w:r>
      <w:r>
        <w:rPr>
          <w:rFonts w:hint="eastAsia" w:hAnsi="宋体"/>
          <w:color w:val="auto"/>
          <w:highlight w:val="none"/>
          <w:lang w:eastAsia="zh-CN"/>
        </w:rPr>
        <w:t>专业承包人负责赔偿</w:t>
      </w:r>
      <w:r>
        <w:rPr>
          <w:rFonts w:hint="eastAsia" w:hAnsi="宋体"/>
          <w:color w:val="auto"/>
          <w:highlight w:val="none"/>
        </w:rPr>
        <w:t>。</w:t>
      </w:r>
    </w:p>
    <w:p w14:paraId="058BCAF4">
      <w:pPr>
        <w:numPr>
          <w:ilvl w:val="-1"/>
          <w:numId w:val="0"/>
        </w:numPr>
        <w:adjustRightInd w:val="0"/>
        <w:snapToGrid w:val="0"/>
        <w:spacing w:line="360" w:lineRule="auto"/>
        <w:ind w:left="0" w:firstLine="480" w:firstLineChars="200"/>
        <w:outlineLvl w:val="9"/>
        <w:rPr>
          <w:rFonts w:hint="eastAsia" w:ascii="宋体" w:hAnsi="宋体" w:cs="宋体"/>
          <w:color w:val="auto"/>
          <w:sz w:val="24"/>
          <w:highlight w:val="none"/>
          <w:lang w:val="en-US" w:eastAsia="zh-CN"/>
        </w:rPr>
      </w:pPr>
      <w:r>
        <w:rPr>
          <w:rFonts w:hint="eastAsia" w:ascii="宋体" w:hAnsi="宋体" w:eastAsia="宋体" w:cs="宋体"/>
          <w:b w:val="0"/>
          <w:bCs w:val="0"/>
          <w:snapToGrid w:val="0"/>
          <w:color w:val="auto"/>
          <w:kern w:val="0"/>
          <w:sz w:val="24"/>
          <w:szCs w:val="24"/>
          <w:highlight w:val="none"/>
        </w:rPr>
        <w:t>3</w:t>
      </w:r>
      <w:r>
        <w:rPr>
          <w:rFonts w:hint="eastAsia" w:ascii="宋体" w:hAnsi="宋体" w:cs="宋体"/>
          <w:b w:val="0"/>
          <w:bCs w:val="0"/>
          <w:snapToGrid w:val="0"/>
          <w:color w:val="auto"/>
          <w:kern w:val="0"/>
          <w:sz w:val="24"/>
          <w:szCs w:val="24"/>
          <w:highlight w:val="none"/>
          <w:lang w:val="en-US" w:eastAsia="zh-CN"/>
        </w:rPr>
        <w:t xml:space="preserve">4.4 </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根据合同约定解除合同的，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所有人员、设备必须在</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解除合同书面通知送达之日起3个工作日内撤离施工现场并向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移交有关的所有工程资料，并在此期限内与</w:t>
      </w:r>
      <w:r>
        <w:rPr>
          <w:rFonts w:hint="eastAsia" w:ascii="宋体" w:hAnsi="宋体" w:cs="宋体"/>
          <w:color w:val="auto"/>
          <w:sz w:val="24"/>
          <w:highlight w:val="none"/>
          <w:lang w:eastAsia="zh-CN"/>
        </w:rPr>
        <w:t>总承包人、发包人核实</w:t>
      </w:r>
      <w:r>
        <w:rPr>
          <w:rFonts w:hint="eastAsia" w:ascii="宋体" w:hAnsi="宋体" w:cs="宋体"/>
          <w:color w:val="auto"/>
          <w:sz w:val="24"/>
          <w:highlight w:val="none"/>
        </w:rPr>
        <w:t>已完成且质量符合本合同约定的工程量。未经</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方共同签证的工程量，或经验收不合格的工程量不得再要求结算。</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在上述期限过后有权安排新的施工单位进场施工</w:t>
      </w:r>
      <w:r>
        <w:rPr>
          <w:rFonts w:hint="eastAsia" w:ascii="宋体" w:hAnsi="宋体" w:eastAsia="宋体" w:cs="宋体"/>
          <w:b w:val="0"/>
          <w:bCs w:val="0"/>
          <w:snapToGrid w:val="0"/>
          <w:color w:val="auto"/>
          <w:kern w:val="0"/>
          <w:sz w:val="24"/>
          <w:szCs w:val="24"/>
          <w:highlight w:val="none"/>
        </w:rPr>
        <w:t>。</w:t>
      </w:r>
    </w:p>
    <w:p w14:paraId="4913559B">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34.5 </w:t>
      </w:r>
      <w:r>
        <w:rPr>
          <w:rFonts w:hint="eastAsia" w:ascii="宋体" w:hAnsi="宋体" w:cs="宋体"/>
          <w:b w:val="0"/>
          <w:bCs w:val="0"/>
          <w:snapToGrid w:val="0"/>
          <w:color w:val="auto"/>
          <w:kern w:val="0"/>
          <w:sz w:val="24"/>
          <w:szCs w:val="24"/>
          <w:highlight w:val="none"/>
          <w:lang w:val="en-US" w:eastAsia="zh-CN"/>
        </w:rPr>
        <w:t>专业</w:t>
      </w:r>
      <w:r>
        <w:rPr>
          <w:rFonts w:hint="eastAsia" w:ascii="宋体" w:hAnsi="宋体" w:eastAsia="宋体" w:cs="宋体"/>
          <w:b w:val="0"/>
          <w:bCs w:val="0"/>
          <w:snapToGrid w:val="0"/>
          <w:color w:val="auto"/>
          <w:kern w:val="0"/>
          <w:sz w:val="24"/>
          <w:szCs w:val="24"/>
          <w:highlight w:val="none"/>
        </w:rPr>
        <w:t>承包人违约的，应承担发包人为追索</w:t>
      </w:r>
      <w:r>
        <w:rPr>
          <w:rFonts w:hint="eastAsia" w:ascii="宋体" w:hAnsi="宋体" w:cs="宋体"/>
          <w:b w:val="0"/>
          <w:bCs w:val="0"/>
          <w:snapToGrid w:val="0"/>
          <w:color w:val="auto"/>
          <w:kern w:val="0"/>
          <w:sz w:val="24"/>
          <w:szCs w:val="24"/>
          <w:highlight w:val="none"/>
          <w:lang w:eastAsia="zh-CN"/>
        </w:rPr>
        <w:t>专业</w:t>
      </w:r>
      <w:r>
        <w:rPr>
          <w:rFonts w:hint="eastAsia" w:ascii="宋体" w:hAnsi="宋体" w:eastAsia="宋体" w:cs="宋体"/>
          <w:b w:val="0"/>
          <w:bCs w:val="0"/>
          <w:snapToGrid w:val="0"/>
          <w:color w:val="auto"/>
          <w:kern w:val="0"/>
          <w:sz w:val="24"/>
          <w:szCs w:val="24"/>
          <w:highlight w:val="none"/>
        </w:rPr>
        <w:t>承包人违约责任、经济损失赔偿所支出的律师费、保全费、保全责任保险费、差旅费、公证费等一切维权费用</w:t>
      </w:r>
      <w:r>
        <w:rPr>
          <w:rFonts w:hint="eastAsia" w:ascii="宋体" w:hAnsi="宋体" w:cs="宋体"/>
          <w:color w:val="auto"/>
          <w:sz w:val="24"/>
          <w:highlight w:val="none"/>
        </w:rPr>
        <w:t>。</w:t>
      </w:r>
    </w:p>
    <w:p w14:paraId="65EBF34B">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19" w:name="_Toc517273236"/>
      <w:bookmarkStart w:id="220" w:name="_Toc24123"/>
      <w:bookmarkStart w:id="221" w:name="_Toc18040"/>
      <w:bookmarkStart w:id="222" w:name="_Toc32169"/>
      <w:bookmarkStart w:id="223" w:name="_Toc3581"/>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、其他</w:t>
      </w:r>
      <w:bookmarkEnd w:id="219"/>
      <w:r>
        <w:rPr>
          <w:rFonts w:hint="eastAsia" w:ascii="宋体" w:hAnsi="宋体" w:cs="宋体"/>
          <w:color w:val="auto"/>
          <w:sz w:val="24"/>
          <w:szCs w:val="24"/>
          <w:highlight w:val="none"/>
        </w:rPr>
        <w:t>：</w:t>
      </w:r>
      <w:bookmarkEnd w:id="220"/>
      <w:bookmarkEnd w:id="221"/>
      <w:bookmarkEnd w:id="222"/>
      <w:bookmarkEnd w:id="223"/>
    </w:p>
    <w:p w14:paraId="0EE880E1">
      <w:pPr>
        <w:pStyle w:val="5"/>
        <w:spacing w:before="0" w:after="0" w:line="360" w:lineRule="auto"/>
        <w:ind w:firstLine="482" w:firstLineChars="200"/>
        <w:rPr>
          <w:rFonts w:hint="eastAsia" w:ascii="宋体" w:hAnsi="宋体" w:cs="宋体"/>
          <w:color w:val="auto"/>
          <w:kern w:val="0"/>
          <w:highlight w:val="none"/>
        </w:rPr>
      </w:pPr>
      <w:bookmarkStart w:id="224" w:name="_Toc517273237"/>
      <w:bookmarkStart w:id="225" w:name="_Toc192986937"/>
      <w:r>
        <w:rPr>
          <w:rFonts w:hint="eastAsia" w:ascii="宋体" w:hAnsi="宋体" w:cs="宋体"/>
          <w:color w:val="auto"/>
          <w:kern w:val="0"/>
          <w:sz w:val="24"/>
          <w:highlight w:val="none"/>
          <w:lang w:val="en-US" w:eastAsia="zh-CN" w:bidi="ar"/>
        </w:rPr>
        <w:t>39.3</w:t>
      </w:r>
      <w:r>
        <w:rPr>
          <w:rFonts w:hint="eastAsia" w:ascii="宋体" w:hAnsi="宋体" w:cs="宋体"/>
          <w:color w:val="auto"/>
          <w:kern w:val="0"/>
          <w:sz w:val="24"/>
          <w:highlight w:val="none"/>
          <w:lang w:bidi="ar"/>
        </w:rPr>
        <w:t xml:space="preserve"> 建筑工程一切险(含第三者责任险）</w:t>
      </w:r>
    </w:p>
    <w:p w14:paraId="08A4EEBD">
      <w:pPr>
        <w:autoSpaceDE w:val="0"/>
        <w:autoSpaceDN w:val="0"/>
        <w:adjustRightInd w:val="0"/>
        <w:spacing w:line="360" w:lineRule="auto"/>
        <w:ind w:firstLine="480" w:firstLineChars="200"/>
        <w:outlineLvl w:val="3"/>
        <w:rPr>
          <w:rFonts w:hint="eastAsia" w:ascii="宋体" w:hAnsi="宋体" w:eastAsia="宋体" w:cs="宋体"/>
          <w:color w:val="auto"/>
          <w:highlight w:val="none"/>
          <w:lang w:eastAsia="zh-CN" w:bidi="ar"/>
        </w:rPr>
      </w:pPr>
      <w:r>
        <w:rPr>
          <w:rFonts w:hint="eastAsia" w:ascii="宋体" w:hAnsi="宋体" w:cs="宋体"/>
          <w:color w:val="auto"/>
          <w:kern w:val="0"/>
          <w:sz w:val="24"/>
          <w:highlight w:val="none"/>
          <w:lang w:val="en-US" w:eastAsia="zh-CN" w:bidi="ar"/>
        </w:rPr>
        <w:t xml:space="preserve">39.3.1 </w:t>
      </w:r>
      <w:r>
        <w:rPr>
          <w:rFonts w:hint="eastAsia" w:ascii="宋体" w:hAnsi="宋体" w:cs="宋体"/>
          <w:color w:val="auto"/>
          <w:kern w:val="0"/>
          <w:sz w:val="24"/>
          <w:highlight w:val="none"/>
          <w:lang w:bidi="ar"/>
        </w:rPr>
        <w:t>工程项目应投保的“建筑/安装工程一切险（含第三者责任险）”已由发包人委托</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购买</w:t>
      </w:r>
      <w:r>
        <w:rPr>
          <w:rFonts w:hint="eastAsia" w:ascii="宋体" w:hAnsi="宋体" w:cs="宋体"/>
          <w:color w:val="auto"/>
          <w:kern w:val="0"/>
          <w:sz w:val="24"/>
          <w:highlight w:val="none"/>
          <w:lang w:eastAsia="zh-CN" w:bidi="ar"/>
        </w:rPr>
        <w:t>。</w:t>
      </w:r>
    </w:p>
    <w:p w14:paraId="3A678893">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已为本工程购买了 “建筑/安装工程一切险（含第三者责任险）”，其范围已包括</w:t>
      </w:r>
      <w:r>
        <w:rPr>
          <w:rFonts w:hint="eastAsia" w:ascii="宋体" w:hAnsi="宋体" w:cs="宋体"/>
          <w:color w:val="auto"/>
          <w:kern w:val="0"/>
          <w:sz w:val="24"/>
          <w:highlight w:val="none"/>
          <w:lang w:eastAsia="zh-CN" w:bidi="ar"/>
        </w:rPr>
        <w:t>本专业</w:t>
      </w:r>
      <w:r>
        <w:rPr>
          <w:rFonts w:hint="eastAsia" w:ascii="宋体" w:hAnsi="宋体" w:cs="宋体"/>
          <w:color w:val="auto"/>
          <w:kern w:val="0"/>
          <w:sz w:val="24"/>
          <w:highlight w:val="none"/>
          <w:lang w:bidi="ar"/>
        </w:rPr>
        <w:t>工程，但相应免赔额、保险除外责任部分由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自行承担。该保险条款的详细内容</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可</w:t>
      </w:r>
      <w:r>
        <w:rPr>
          <w:rFonts w:hint="eastAsia" w:ascii="宋体" w:hAnsi="宋体" w:cs="宋体"/>
          <w:color w:val="auto"/>
          <w:kern w:val="0"/>
          <w:sz w:val="24"/>
          <w:highlight w:val="none"/>
          <w:lang w:eastAsia="zh-CN" w:bidi="ar"/>
        </w:rPr>
        <w:t>向总承包人协调提供</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保险条款中的特别除外部分，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应以自己的义务考虑加保与否，并承担加保费用。该项保险若因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的过失而需延长，因此而增加的保险费由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30EF46EB">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须负责本工程每次索偿事件的现场保护工作，并及时向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提供保险公司所要求提交的有关索偿事件所需要的一切证据和资料，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确认上述工作所需要的费用已包括在合同总价内。</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所购买的工程一切险和第三责任险并不能解除或减少</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按合同条款应承担的责任。</w:t>
      </w:r>
    </w:p>
    <w:p w14:paraId="66808534">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3）无论有关一切险的索偿是否得到理赔，在本工程现场具备复原条件时，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须迅速地把损坏的工作复原,把损失或损坏了的未安装物料替换或修补、迁离和处理任何残砾和继续执行和完成本工程。所有由保险得到的应支付给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的款项（减去顾问费，如有），并入获保险理赔且承发包</w:t>
      </w:r>
      <w:r>
        <w:rPr>
          <w:rFonts w:hint="eastAsia" w:ascii="宋体" w:hAnsi="宋体" w:cs="宋体"/>
          <w:color w:val="auto"/>
          <w:kern w:val="0"/>
          <w:sz w:val="24"/>
          <w:highlight w:val="none"/>
          <w:lang w:eastAsia="zh-CN" w:bidi="ar"/>
        </w:rPr>
        <w:t>双方</w:t>
      </w:r>
      <w:r>
        <w:rPr>
          <w:rFonts w:hint="eastAsia" w:ascii="宋体" w:hAnsi="宋体" w:cs="宋体"/>
          <w:color w:val="auto"/>
          <w:kern w:val="0"/>
          <w:sz w:val="24"/>
          <w:highlight w:val="none"/>
          <w:lang w:bidi="ar"/>
        </w:rPr>
        <w:t>确认支付额后的最近一期进度款中支付给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。除保险所得的款项外，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不能对损坏工作的复原、未安装物料的替换和修补、及残砾的迁离和处理，收取其它费用。</w:t>
      </w:r>
    </w:p>
    <w:p w14:paraId="6B8301F1">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认为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所购买的保险未足以保障其自身的风险时，可自费补充投保。</w:t>
      </w:r>
    </w:p>
    <w:p w14:paraId="1BEE6387">
      <w:pPr>
        <w:pStyle w:val="5"/>
        <w:spacing w:before="0" w:after="0" w:line="360" w:lineRule="auto"/>
        <w:ind w:firstLine="482" w:firstLineChars="200"/>
        <w:rPr>
          <w:rFonts w:hint="eastAsia" w:ascii="宋体" w:hAnsi="宋体" w:cs="宋体"/>
          <w:color w:val="auto"/>
          <w:kern w:val="0"/>
          <w:highlight w:val="none"/>
        </w:rPr>
      </w:pPr>
      <w:r>
        <w:rPr>
          <w:rFonts w:hint="eastAsia" w:ascii="宋体" w:hAnsi="宋体" w:cs="宋体"/>
          <w:color w:val="auto"/>
          <w:kern w:val="0"/>
          <w:sz w:val="24"/>
          <w:highlight w:val="none"/>
          <w:lang w:val="en-US" w:eastAsia="zh-CN" w:bidi="ar"/>
        </w:rPr>
        <w:t xml:space="preserve">39.4 </w:t>
      </w:r>
      <w:r>
        <w:rPr>
          <w:rFonts w:hint="eastAsia" w:ascii="宋体" w:hAnsi="宋体" w:cs="宋体"/>
          <w:color w:val="auto"/>
          <w:kern w:val="0"/>
          <w:sz w:val="24"/>
          <w:highlight w:val="none"/>
          <w:lang w:bidi="ar"/>
        </w:rPr>
        <w:t>雇员赔偿保险</w:t>
      </w:r>
    </w:p>
    <w:p w14:paraId="236CF7F4">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 w:bidi="ar"/>
        </w:rPr>
        <w:t xml:space="preserve">  发</w:t>
      </w:r>
      <w:r>
        <w:rPr>
          <w:rFonts w:hint="eastAsia" w:ascii="宋体" w:hAnsi="宋体" w:cs="宋体"/>
          <w:color w:val="auto"/>
          <w:kern w:val="0"/>
          <w:sz w:val="24"/>
          <w:highlight w:val="none"/>
          <w:lang w:bidi="ar"/>
        </w:rPr>
        <w:t>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对任何</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的雇员、代理人、劳务人员或其他人的意外或伤亡，不论该人是受雇于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的再分包单位，皆不负任何法律上的赔偿责任。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须保障发包人免负任何有关的索偿、要求、诉讼、成本、费用和支出。若发包人、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因有关法律规定或司法行政决定或和解协议需要先行承担责任或承担连带责任的，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应予赔偿。</w:t>
      </w:r>
    </w:p>
    <w:p w14:paraId="2671112D">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bidi="ar"/>
        </w:rPr>
        <w:t>若有任何受雇于本工程或与本合同有关的雇员或其他人士，受到损伤，不论有无索偿，</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须马上以书面形式将该损伤通知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w:t>
      </w:r>
    </w:p>
    <w:p w14:paraId="61CEE1DC">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eastAsia="zh-CN" w:bidi="ar"/>
        </w:rPr>
        <w:t>专业承</w:t>
      </w:r>
      <w:r>
        <w:rPr>
          <w:rFonts w:hint="eastAsia" w:ascii="宋体" w:hAnsi="宋体" w:cs="宋体"/>
          <w:color w:val="auto"/>
          <w:kern w:val="0"/>
          <w:sz w:val="24"/>
          <w:highlight w:val="none"/>
          <w:lang w:bidi="ar"/>
        </w:rPr>
        <w:t>包人必须为其服务于本工程的雇佣员工购买人身意外保险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应在工程施工开始直至缺陷责任期完结期间对所有其雇用的工作人员进行此类保险并持续这种保险。但对于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的任何</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雇用任何人员，如果</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已经对上述雇员进行了保险，则本条款前述的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保险义务即得到履行，但在必要时，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应要求其分包单位向发包人提交有关的保险单及本期保险金的支付收据。一旦发生人员伤亡事故，</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须立即通知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、发包人，并以书面形式提供详细经过。</w:t>
      </w:r>
    </w:p>
    <w:p w14:paraId="2643280E">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.4</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eastAsia="zh-CN" w:bidi="ar"/>
        </w:rPr>
        <w:t>专业承</w:t>
      </w:r>
      <w:r>
        <w:rPr>
          <w:rFonts w:hint="eastAsia" w:ascii="宋体" w:hAnsi="宋体" w:cs="宋体"/>
          <w:color w:val="auto"/>
          <w:kern w:val="0"/>
          <w:sz w:val="24"/>
          <w:highlight w:val="none"/>
          <w:lang w:bidi="ar"/>
        </w:rPr>
        <w:t>包人须对其雇员的意外或伤亡负全责。</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须与受雇者签订劳动合同，并与参与本工程的所有有关人员包括其自身的施工人员、管理人员及</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（不论是否发包人指定的）的施工及管理人员等，投保其认为必要的人身意外保险。发包人对于任何雇员的意外或伤亡，不论该人是受雇于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还是其分包方（不论是否发包人指定的），都不负任何法律上的赔偿责任，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须保障发包人免负任何有关的索偿、要求、诉讼、成本、费用和支出。</w:t>
      </w:r>
    </w:p>
    <w:p w14:paraId="7964681D">
      <w:pPr>
        <w:pStyle w:val="5"/>
        <w:autoSpaceDE w:val="0"/>
        <w:autoSpaceDN w:val="0"/>
        <w:adjustRightInd w:val="0"/>
        <w:spacing w:before="0" w:after="0" w:line="360" w:lineRule="auto"/>
        <w:ind w:firstLine="482" w:firstLineChars="200"/>
        <w:rPr>
          <w:rFonts w:hint="eastAsia" w:ascii="宋体" w:hAnsi="宋体" w:cs="宋体"/>
          <w:color w:val="auto"/>
          <w:highlight w:val="none"/>
        </w:rPr>
      </w:pPr>
      <w:r>
        <w:rPr>
          <w:rFonts w:hint="eastAsia" w:ascii="宋体" w:hAnsi="宋体" w:cs="宋体"/>
          <w:color w:val="auto"/>
          <w:kern w:val="0"/>
          <w:sz w:val="24"/>
          <w:highlight w:val="none"/>
          <w:lang w:val="en-US" w:eastAsia="zh-CN" w:bidi="ar"/>
        </w:rPr>
        <w:t>39.5</w:t>
      </w:r>
      <w:r>
        <w:rPr>
          <w:rFonts w:hint="eastAsia" w:ascii="宋体" w:hAnsi="宋体" w:cs="宋体"/>
          <w:color w:val="auto"/>
          <w:kern w:val="0"/>
          <w:sz w:val="24"/>
          <w:highlight w:val="none"/>
          <w:lang w:bidi="ar"/>
        </w:rPr>
        <w:t xml:space="preserve"> 其他保险</w:t>
      </w:r>
    </w:p>
    <w:p w14:paraId="1BFB283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专业承包人</w:t>
      </w:r>
      <w:r>
        <w:rPr>
          <w:rFonts w:hint="eastAsia" w:cs="宋体"/>
          <w:color w:val="auto"/>
          <w:highlight w:val="none"/>
          <w:lang w:bidi="ar"/>
        </w:rPr>
        <w:t>应为本工程自费购买其认为所需的但不包含在</w:t>
      </w:r>
      <w:r>
        <w:rPr>
          <w:rFonts w:hint="eastAsia" w:cs="宋体"/>
          <w:color w:val="auto"/>
          <w:highlight w:val="none"/>
          <w:lang w:eastAsia="zh-CN" w:bidi="ar"/>
        </w:rPr>
        <w:t>总承包人</w:t>
      </w:r>
      <w:r>
        <w:rPr>
          <w:rFonts w:hint="eastAsia" w:cs="宋体"/>
          <w:color w:val="auto"/>
          <w:highlight w:val="none"/>
          <w:lang w:bidi="ar"/>
        </w:rPr>
        <w:t>保险范围内的其他保险。</w:t>
      </w:r>
      <w:r>
        <w:rPr>
          <w:rFonts w:hint="eastAsia" w:cs="宋体"/>
          <w:color w:val="auto"/>
          <w:highlight w:val="none"/>
          <w:lang w:eastAsia="zh-CN" w:bidi="ar"/>
        </w:rPr>
        <w:t>专业承包人</w:t>
      </w:r>
      <w:r>
        <w:rPr>
          <w:rFonts w:hint="eastAsia" w:cs="宋体"/>
          <w:color w:val="auto"/>
          <w:highlight w:val="none"/>
          <w:lang w:bidi="ar"/>
        </w:rPr>
        <w:t>不得以任何借口对其未保险事项或不能向其保险公司收回的金额向</w:t>
      </w:r>
      <w:r>
        <w:rPr>
          <w:rFonts w:hint="eastAsia" w:cs="宋体"/>
          <w:color w:val="auto"/>
          <w:highlight w:val="none"/>
          <w:lang w:eastAsia="zh-CN" w:bidi="ar"/>
        </w:rPr>
        <w:t>总承包人</w:t>
      </w:r>
      <w:r>
        <w:rPr>
          <w:rFonts w:hint="eastAsia" w:cs="宋体"/>
          <w:color w:val="auto"/>
          <w:highlight w:val="none"/>
          <w:lang w:bidi="ar"/>
        </w:rPr>
        <w:t>提出索赔。</w:t>
      </w:r>
    </w:p>
    <w:p w14:paraId="0D43377A">
      <w:pPr>
        <w:pStyle w:val="5"/>
        <w:autoSpaceDE w:val="0"/>
        <w:autoSpaceDN w:val="0"/>
        <w:adjustRightInd w:val="0"/>
        <w:spacing w:before="0" w:after="0" w:line="360" w:lineRule="auto"/>
        <w:ind w:firstLine="482" w:firstLineChars="200"/>
        <w:rPr>
          <w:rFonts w:hint="eastAsia" w:ascii="宋体" w:hAnsi="宋体" w:cs="宋体"/>
          <w:color w:val="auto"/>
          <w:highlight w:val="none"/>
        </w:rPr>
      </w:pPr>
      <w:r>
        <w:rPr>
          <w:rFonts w:hint="eastAsia" w:ascii="宋体" w:hAnsi="宋体" w:cs="宋体"/>
          <w:color w:val="auto"/>
          <w:kern w:val="0"/>
          <w:sz w:val="24"/>
          <w:highlight w:val="none"/>
          <w:lang w:val="en-US" w:eastAsia="zh-CN" w:bidi="ar"/>
        </w:rPr>
        <w:t>39.6</w:t>
      </w:r>
      <w:r>
        <w:rPr>
          <w:rFonts w:hint="eastAsia" w:ascii="宋体" w:hAnsi="宋体" w:cs="宋体"/>
          <w:color w:val="auto"/>
          <w:kern w:val="0"/>
          <w:sz w:val="24"/>
          <w:highlight w:val="none"/>
          <w:lang w:bidi="ar"/>
        </w:rPr>
        <w:t xml:space="preserve"> 对各项保险的一般要求</w:t>
      </w:r>
    </w:p>
    <w:p w14:paraId="66B40734">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.1 </w:t>
      </w:r>
      <w:r>
        <w:rPr>
          <w:rFonts w:hint="eastAsia" w:cs="宋体"/>
          <w:color w:val="auto"/>
          <w:highlight w:val="none"/>
          <w:lang w:eastAsia="zh-CN" w:bidi="ar"/>
        </w:rPr>
        <w:t>专业承包人</w:t>
      </w:r>
      <w:r>
        <w:rPr>
          <w:rFonts w:hint="eastAsia" w:cs="宋体"/>
          <w:color w:val="auto"/>
          <w:highlight w:val="none"/>
          <w:lang w:bidi="ar"/>
        </w:rPr>
        <w:t>不得在其投保合同条款中加入“其保险人有权或可以向发包人的保险人提出索赔”的条款。</w:t>
      </w:r>
    </w:p>
    <w:p w14:paraId="2385457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.2 </w:t>
      </w:r>
      <w:r>
        <w:rPr>
          <w:rFonts w:hint="eastAsia" w:cs="宋体"/>
          <w:color w:val="auto"/>
          <w:highlight w:val="none"/>
          <w:lang w:eastAsia="zh-CN" w:bidi="ar"/>
        </w:rPr>
        <w:t>专业承包人</w:t>
      </w:r>
      <w:r>
        <w:rPr>
          <w:rFonts w:hint="eastAsia" w:cs="宋体"/>
          <w:color w:val="auto"/>
          <w:highlight w:val="none"/>
          <w:lang w:bidi="ar"/>
        </w:rPr>
        <w:t>应在工程开工前向</w:t>
      </w:r>
      <w:r>
        <w:rPr>
          <w:rFonts w:hint="eastAsia" w:cs="宋体"/>
          <w:color w:val="auto"/>
          <w:highlight w:val="none"/>
          <w:lang w:eastAsia="zh-CN" w:bidi="ar"/>
        </w:rPr>
        <w:t>总承包人</w:t>
      </w:r>
      <w:r>
        <w:rPr>
          <w:rFonts w:hint="eastAsia" w:cs="宋体"/>
          <w:color w:val="auto"/>
          <w:highlight w:val="none"/>
          <w:lang w:bidi="ar"/>
        </w:rPr>
        <w:t>及发包人提供根据合同要求的保险投保证明，并在</w:t>
      </w:r>
      <w:r>
        <w:rPr>
          <w:rFonts w:hint="eastAsia" w:cs="宋体"/>
          <w:color w:val="auto"/>
          <w:highlight w:val="none"/>
          <w:lang w:eastAsia="zh-CN" w:bidi="ar"/>
        </w:rPr>
        <w:t>专业承包人</w:t>
      </w:r>
      <w:r>
        <w:rPr>
          <w:rFonts w:hint="eastAsia" w:cs="宋体"/>
          <w:color w:val="auto"/>
          <w:highlight w:val="none"/>
          <w:lang w:bidi="ar"/>
        </w:rPr>
        <w:t>所需保险的工作开始前提前7天以上向</w:t>
      </w:r>
      <w:r>
        <w:rPr>
          <w:rFonts w:hint="eastAsia" w:cs="宋体"/>
          <w:color w:val="auto"/>
          <w:highlight w:val="none"/>
          <w:lang w:eastAsia="zh-CN" w:bidi="ar"/>
        </w:rPr>
        <w:t>总承包人</w:t>
      </w:r>
      <w:r>
        <w:rPr>
          <w:rFonts w:hint="eastAsia" w:cs="宋体"/>
          <w:color w:val="auto"/>
          <w:highlight w:val="none"/>
          <w:lang w:bidi="ar"/>
        </w:rPr>
        <w:t>及发包人提交有效的保险单，保险单应与合同的条款一致。</w:t>
      </w:r>
    </w:p>
    <w:p w14:paraId="4AC6851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.3 </w:t>
      </w:r>
      <w:r>
        <w:rPr>
          <w:rFonts w:hint="eastAsia" w:cs="宋体"/>
          <w:color w:val="auto"/>
          <w:highlight w:val="none"/>
          <w:lang w:eastAsia="zh-CN" w:bidi="ar"/>
        </w:rPr>
        <w:t>专业承包人</w:t>
      </w:r>
      <w:r>
        <w:rPr>
          <w:rFonts w:hint="eastAsia" w:cs="宋体"/>
          <w:color w:val="auto"/>
          <w:highlight w:val="none"/>
          <w:lang w:bidi="ar"/>
        </w:rPr>
        <w:t>应在施工进度、范围、性质发生变化时通知其保险人，以确保根据合同条款在所有时间内有完备的保险，由此所发生的费用，由</w:t>
      </w:r>
      <w:r>
        <w:rPr>
          <w:rFonts w:hint="eastAsia" w:cs="宋体"/>
          <w:color w:val="auto"/>
          <w:highlight w:val="none"/>
          <w:lang w:eastAsia="zh-CN" w:bidi="ar"/>
        </w:rPr>
        <w:t>专业承包人</w:t>
      </w:r>
      <w:r>
        <w:rPr>
          <w:rFonts w:hint="eastAsia" w:cs="宋体"/>
          <w:color w:val="auto"/>
          <w:highlight w:val="none"/>
          <w:lang w:bidi="ar"/>
        </w:rPr>
        <w:t>自行承担。</w:t>
      </w:r>
    </w:p>
    <w:p w14:paraId="3CED09FE">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.4 如果</w:t>
      </w:r>
      <w:r>
        <w:rPr>
          <w:rFonts w:hint="eastAsia" w:cs="宋体"/>
          <w:color w:val="auto"/>
          <w:highlight w:val="none"/>
          <w:lang w:eastAsia="zh-CN" w:bidi="ar"/>
        </w:rPr>
        <w:t>专业承包人</w:t>
      </w:r>
      <w:r>
        <w:rPr>
          <w:rFonts w:hint="eastAsia" w:cs="宋体"/>
          <w:color w:val="auto"/>
          <w:highlight w:val="none"/>
          <w:lang w:bidi="ar"/>
        </w:rPr>
        <w:t>未使或未保证任何合同规定的保险生效，或未按规定的时间向</w:t>
      </w:r>
      <w:r>
        <w:rPr>
          <w:rFonts w:hint="eastAsia" w:cs="宋体"/>
          <w:color w:val="auto"/>
          <w:highlight w:val="none"/>
          <w:lang w:eastAsia="zh-CN" w:bidi="ar"/>
        </w:rPr>
        <w:t>总承包人</w:t>
      </w:r>
      <w:r>
        <w:rPr>
          <w:rFonts w:hint="eastAsia" w:cs="宋体"/>
          <w:color w:val="auto"/>
          <w:highlight w:val="none"/>
          <w:lang w:bidi="ar"/>
        </w:rPr>
        <w:t>、发包人提供保险单，</w:t>
      </w:r>
      <w:r>
        <w:rPr>
          <w:rFonts w:hint="eastAsia" w:cs="宋体"/>
          <w:color w:val="auto"/>
          <w:highlight w:val="none"/>
          <w:lang w:eastAsia="zh-CN" w:bidi="ar"/>
        </w:rPr>
        <w:t>总承包人</w:t>
      </w:r>
      <w:r>
        <w:rPr>
          <w:rFonts w:hint="eastAsia" w:cs="宋体"/>
          <w:color w:val="auto"/>
          <w:highlight w:val="none"/>
          <w:lang w:bidi="ar"/>
        </w:rPr>
        <w:t>、发包人在任何这种情况发生时，有权使任何这些保险生效并支付保险金，并随时从支付给或应支付给</w:t>
      </w:r>
      <w:r>
        <w:rPr>
          <w:rFonts w:hint="eastAsia" w:cs="宋体"/>
          <w:color w:val="auto"/>
          <w:highlight w:val="none"/>
          <w:lang w:eastAsia="zh-CN" w:bidi="ar"/>
        </w:rPr>
        <w:t>专业承包人</w:t>
      </w:r>
      <w:r>
        <w:rPr>
          <w:rFonts w:hint="eastAsia" w:cs="宋体"/>
          <w:color w:val="auto"/>
          <w:highlight w:val="none"/>
          <w:lang w:bidi="ar"/>
        </w:rPr>
        <w:t>的款项中扣回，或视同到期债务从</w:t>
      </w:r>
      <w:r>
        <w:rPr>
          <w:rFonts w:hint="eastAsia" w:cs="宋体"/>
          <w:color w:val="auto"/>
          <w:highlight w:val="none"/>
          <w:lang w:eastAsia="zh-CN" w:bidi="ar"/>
        </w:rPr>
        <w:t>专业承包人</w:t>
      </w:r>
      <w:r>
        <w:rPr>
          <w:rFonts w:hint="eastAsia" w:cs="宋体"/>
          <w:color w:val="auto"/>
          <w:highlight w:val="none"/>
          <w:lang w:bidi="ar"/>
        </w:rPr>
        <w:t>扣回。</w:t>
      </w:r>
    </w:p>
    <w:p w14:paraId="6CA51D0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.5 </w:t>
      </w:r>
      <w:r>
        <w:rPr>
          <w:rFonts w:hint="eastAsia"/>
          <w:sz w:val="24"/>
        </w:rPr>
        <w:t>专业承包人、总承包人或发包人未能遵循根据合同生效的保险单条款，给对方造成损失的，责任一方应赔偿另一方由此产生的全部损失。但专业承包人投保的保险合同，若投保前未经总承包人、发包人书面确认，且因该未经确认的保险合同导致总承包人、发包人承担额外责任或费用的，不适用前款赔偿约定，专业承包人不得依据前款约定要求总承包人、发包人赔偿，反而应就该额外责任或费用向总承包人、发包人承担赔偿责任</w:t>
      </w:r>
      <w:r>
        <w:rPr>
          <w:rFonts w:hint="eastAsia" w:cs="宋体"/>
          <w:color w:val="auto"/>
          <w:highlight w:val="none"/>
          <w:lang w:bidi="ar"/>
        </w:rPr>
        <w:t>。</w:t>
      </w:r>
    </w:p>
    <w:p w14:paraId="15587C6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39.6</w:t>
      </w:r>
      <w:r>
        <w:rPr>
          <w:rFonts w:hint="eastAsia" w:cs="宋体"/>
          <w:color w:val="auto"/>
          <w:highlight w:val="none"/>
          <w:lang w:bidi="ar"/>
        </w:rPr>
        <w:t xml:space="preserve">.6 </w:t>
      </w:r>
      <w:r>
        <w:rPr>
          <w:rFonts w:hint="eastAsia" w:cs="宋体"/>
          <w:color w:val="auto"/>
          <w:highlight w:val="none"/>
          <w:lang w:eastAsia="zh-CN" w:bidi="ar"/>
        </w:rPr>
        <w:t>专业承包人</w:t>
      </w:r>
      <w:r>
        <w:rPr>
          <w:rFonts w:hint="eastAsia" w:cs="宋体"/>
          <w:color w:val="auto"/>
          <w:highlight w:val="none"/>
          <w:lang w:bidi="ar"/>
        </w:rPr>
        <w:t>未能按规定购买和维持该等保险，</w:t>
      </w:r>
      <w:r>
        <w:rPr>
          <w:rFonts w:hint="eastAsia" w:cs="宋体"/>
          <w:color w:val="auto"/>
          <w:highlight w:val="none"/>
          <w:lang w:eastAsia="zh-CN" w:bidi="ar"/>
        </w:rPr>
        <w:t>总承包人</w:t>
      </w:r>
      <w:r>
        <w:rPr>
          <w:rFonts w:hint="eastAsia" w:cs="宋体"/>
          <w:color w:val="auto"/>
          <w:highlight w:val="none"/>
          <w:lang w:bidi="ar"/>
        </w:rPr>
        <w:t>可代为投保，保险费在支付的工程款中抵扣。</w:t>
      </w:r>
    </w:p>
    <w:p w14:paraId="471452DE">
      <w:pPr>
        <w:pStyle w:val="5"/>
        <w:spacing w:before="0" w:after="0" w:line="360" w:lineRule="auto"/>
        <w:ind w:firstLine="482" w:firstLineChars="200"/>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lang w:val="en-US" w:eastAsia="zh-CN"/>
        </w:rPr>
        <w:t>40</w:t>
      </w: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lang w:eastAsia="zh-CN"/>
        </w:rPr>
        <w:t>担保</w:t>
      </w:r>
    </w:p>
    <w:p w14:paraId="57E685D5">
      <w:pPr>
        <w:pStyle w:val="5"/>
        <w:spacing w:before="0" w:after="0" w:line="360" w:lineRule="auto"/>
        <w:ind w:firstLine="482" w:firstLineChars="200"/>
        <w:rPr>
          <w:rFonts w:hint="eastAsia" w:ascii="宋体" w:hAnsi="宋体" w:cs="宋体"/>
          <w:b w:val="0"/>
          <w:color w:val="auto"/>
          <w:kern w:val="0"/>
          <w:sz w:val="24"/>
          <w:highlight w:val="none"/>
        </w:rPr>
      </w:pPr>
      <w:r>
        <w:rPr>
          <w:rFonts w:hint="eastAsia" w:ascii="宋体" w:hAnsi="宋体" w:cs="宋体"/>
          <w:bCs/>
          <w:color w:val="auto"/>
          <w:kern w:val="0"/>
          <w:sz w:val="24"/>
          <w:highlight w:val="none"/>
          <w:lang w:val="en-US" w:eastAsia="zh-CN"/>
        </w:rPr>
        <w:t>40.1</w:t>
      </w:r>
      <w:r>
        <w:rPr>
          <w:rFonts w:hint="eastAsia" w:ascii="宋体" w:hAnsi="宋体" w:cs="宋体"/>
          <w:bCs/>
          <w:color w:val="auto"/>
          <w:kern w:val="0"/>
          <w:sz w:val="24"/>
          <w:highlight w:val="none"/>
          <w:lang w:eastAsia="zh-CN"/>
        </w:rPr>
        <w:t>预付款担保</w:t>
      </w:r>
      <w:r>
        <w:rPr>
          <w:rFonts w:hint="eastAsia" w:ascii="宋体" w:hAnsi="宋体" w:cs="宋体"/>
          <w:bCs/>
          <w:color w:val="auto"/>
          <w:kern w:val="0"/>
          <w:sz w:val="24"/>
          <w:highlight w:val="none"/>
        </w:rPr>
        <w:t>：</w:t>
      </w:r>
    </w:p>
    <w:p w14:paraId="2AD2AFA6">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1.1预付款</w:t>
      </w:r>
      <w:r>
        <w:rPr>
          <w:rFonts w:hint="eastAsia" w:cs="宋体"/>
          <w:color w:val="auto"/>
          <w:highlight w:val="none"/>
          <w:lang w:eastAsia="zh-CN" w:bidi="ar"/>
        </w:rPr>
        <w:t>担保</w:t>
      </w:r>
      <w:r>
        <w:rPr>
          <w:rFonts w:hint="eastAsia" w:cs="宋体"/>
          <w:color w:val="auto"/>
          <w:highlight w:val="none"/>
          <w:lang w:bidi="ar"/>
        </w:rPr>
        <w:t>方式：</w:t>
      </w:r>
    </w:p>
    <w:p w14:paraId="75F8C420">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预付款担保</w:t>
      </w:r>
      <w:r>
        <w:rPr>
          <w:rFonts w:hint="eastAsia" w:cs="宋体"/>
          <w:color w:val="auto"/>
          <w:kern w:val="2"/>
          <w:highlight w:val="none"/>
          <w:lang w:bidi="ar"/>
        </w:rPr>
        <w:t>的担保额度为</w:t>
      </w:r>
      <w:r>
        <w:rPr>
          <w:rFonts w:hint="eastAsia" w:ascii="宋体" w:hAnsi="宋体" w:cs="宋体"/>
          <w:color w:val="auto"/>
          <w:kern w:val="0"/>
          <w:sz w:val="24"/>
          <w:highlight w:val="none"/>
          <w:lang w:eastAsia="zh-CN" w:bidi="ar"/>
        </w:rPr>
        <w:t>本合同暂定含税总价</w:t>
      </w:r>
      <w:r>
        <w:rPr>
          <w:rFonts w:hint="eastAsia" w:ascii="宋体" w:hAnsi="宋体" w:cs="宋体"/>
          <w:color w:val="auto"/>
          <w:kern w:val="0"/>
          <w:sz w:val="24"/>
          <w:highlight w:val="none"/>
          <w:lang w:bidi="ar"/>
        </w:rPr>
        <w:t>(不含暂估价及暂列金)</w:t>
      </w:r>
      <w:r>
        <w:rPr>
          <w:rFonts w:hint="eastAsia" w:cs="宋体"/>
          <w:color w:val="auto"/>
          <w:kern w:val="2"/>
          <w:highlight w:val="none"/>
          <w:lang w:bidi="ar"/>
        </w:rPr>
        <w:t>的</w:t>
      </w:r>
      <w:r>
        <w:rPr>
          <w:rFonts w:hint="eastAsia" w:cs="宋体"/>
          <w:color w:val="auto"/>
          <w:kern w:val="2"/>
          <w:highlight w:val="none"/>
          <w:u w:val="single"/>
          <w:lang w:val="en-US" w:eastAsia="zh-CN" w:bidi="ar"/>
        </w:rPr>
        <w:t>3</w:t>
      </w:r>
      <w:r>
        <w:rPr>
          <w:rFonts w:hint="eastAsia" w:cs="宋体"/>
          <w:color w:val="auto"/>
          <w:kern w:val="2"/>
          <w:highlight w:val="none"/>
          <w:u w:val="single"/>
          <w:lang w:bidi="ar"/>
        </w:rPr>
        <w:t>0%</w:t>
      </w:r>
      <w:r>
        <w:rPr>
          <w:rFonts w:hint="eastAsia" w:cs="宋体"/>
          <w:color w:val="auto"/>
          <w:kern w:val="2"/>
          <w:highlight w:val="none"/>
          <w:lang w:bidi="ar"/>
        </w:rPr>
        <w:t>。</w:t>
      </w:r>
      <w:r>
        <w:rPr>
          <w:rFonts w:hint="eastAsia" w:cs="宋体"/>
          <w:color w:val="auto"/>
          <w:kern w:val="2"/>
          <w:highlight w:val="none"/>
          <w:lang w:eastAsia="zh-CN" w:bidi="ar"/>
        </w:rPr>
        <w:t>专业承包人</w:t>
      </w:r>
      <w:r>
        <w:rPr>
          <w:rFonts w:hint="eastAsia" w:cs="宋体"/>
          <w:color w:val="auto"/>
          <w:kern w:val="2"/>
          <w:highlight w:val="none"/>
          <w:lang w:bidi="ar"/>
        </w:rPr>
        <w:t>提供出自国有银行或商业银行或经</w:t>
      </w:r>
      <w:r>
        <w:rPr>
          <w:rFonts w:hint="eastAsia" w:cs="宋体"/>
          <w:color w:val="auto"/>
          <w:kern w:val="2"/>
          <w:highlight w:val="none"/>
          <w:lang w:eastAsia="zh-CN" w:bidi="ar"/>
        </w:rPr>
        <w:t>发包人</w:t>
      </w:r>
      <w:r>
        <w:rPr>
          <w:rFonts w:hint="eastAsia" w:cs="宋体"/>
          <w:color w:val="auto"/>
          <w:kern w:val="2"/>
          <w:highlight w:val="none"/>
          <w:lang w:bidi="ar"/>
        </w:rPr>
        <w:t>确认担保公司开具的“见索即付保函”。</w:t>
      </w:r>
    </w:p>
    <w:p w14:paraId="2CE108C5">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val="en-US" w:eastAsia="zh-CN" w:bidi="ar"/>
        </w:rPr>
      </w:pPr>
      <w:r>
        <w:rPr>
          <w:rFonts w:hint="eastAsia" w:cs="宋体"/>
          <w:color w:val="auto"/>
          <w:kern w:val="2"/>
          <w:highlight w:val="none"/>
          <w:lang w:eastAsia="zh-CN" w:bidi="ar"/>
        </w:rPr>
        <w:t>预付款担保</w:t>
      </w:r>
      <w:r>
        <w:rPr>
          <w:rFonts w:hint="eastAsia" w:cs="宋体"/>
          <w:color w:val="auto"/>
          <w:kern w:val="2"/>
          <w:highlight w:val="none"/>
          <w:lang w:bidi="ar"/>
        </w:rPr>
        <w:t>的形式：银行保函或保证保险或担保保函</w:t>
      </w:r>
      <w:r>
        <w:rPr>
          <w:rFonts w:hint="eastAsia" w:cs="宋体"/>
          <w:color w:val="auto"/>
          <w:kern w:val="2"/>
          <w:highlight w:val="none"/>
          <w:lang w:eastAsia="zh-CN" w:bidi="ar"/>
        </w:rPr>
        <w:t>。</w:t>
      </w:r>
    </w:p>
    <w:p w14:paraId="590A52AE">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eastAsia="zh-CN" w:bidi="ar"/>
        </w:rPr>
        <w:t>预付款担保</w:t>
      </w:r>
      <w:r>
        <w:rPr>
          <w:rFonts w:hint="eastAsia" w:cs="宋体"/>
          <w:color w:val="auto"/>
          <w:highlight w:val="none"/>
          <w:lang w:bidi="ar"/>
        </w:rPr>
        <w:t>须确保自提交</w:t>
      </w:r>
      <w:r>
        <w:rPr>
          <w:rFonts w:hint="eastAsia" w:cs="宋体"/>
          <w:color w:val="auto"/>
          <w:highlight w:val="none"/>
          <w:lang w:val="en-US" w:eastAsia="zh-CN" w:bidi="ar"/>
        </w:rPr>
        <w:t>发</w:t>
      </w:r>
      <w:r>
        <w:rPr>
          <w:rFonts w:hint="eastAsia" w:cs="宋体"/>
          <w:color w:val="auto"/>
          <w:highlight w:val="none"/>
          <w:lang w:eastAsia="zh-CN" w:bidi="ar"/>
        </w:rPr>
        <w:t>包人</w:t>
      </w:r>
      <w:r>
        <w:rPr>
          <w:rFonts w:hint="eastAsia" w:cs="宋体"/>
          <w:color w:val="auto"/>
          <w:highlight w:val="none"/>
          <w:lang w:bidi="ar"/>
        </w:rPr>
        <w:t>之日起保持有效，直至</w:t>
      </w:r>
      <w:r>
        <w:rPr>
          <w:rFonts w:hint="eastAsia" w:cs="宋体"/>
          <w:color w:val="auto"/>
          <w:highlight w:val="none"/>
          <w:lang w:eastAsia="zh-CN" w:bidi="ar"/>
        </w:rPr>
        <w:t>本合同预付款由发包人全额扣回前</w:t>
      </w:r>
      <w:r>
        <w:rPr>
          <w:rFonts w:hint="eastAsia" w:cs="宋体"/>
          <w:color w:val="auto"/>
          <w:highlight w:val="none"/>
          <w:lang w:bidi="ar"/>
        </w:rPr>
        <w:t>必须保持有效</w:t>
      </w:r>
      <w:r>
        <w:rPr>
          <w:rFonts w:hint="eastAsia" w:cs="宋体"/>
          <w:color w:val="auto"/>
          <w:highlight w:val="none"/>
          <w:lang w:eastAsia="zh-CN" w:bidi="ar"/>
        </w:rPr>
        <w:t>。</w:t>
      </w:r>
    </w:p>
    <w:p w14:paraId="7A47BE5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1.2预付款担保</w:t>
      </w:r>
      <w:r>
        <w:rPr>
          <w:rFonts w:hint="eastAsia" w:cs="宋体"/>
          <w:color w:val="auto"/>
          <w:highlight w:val="none"/>
          <w:lang w:bidi="ar"/>
        </w:rPr>
        <w:t>的退返：</w:t>
      </w:r>
    </w:p>
    <w:p w14:paraId="52A8FB3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eastAsia="zh-CN" w:bidi="ar"/>
        </w:rPr>
        <w:t>专业承包人</w:t>
      </w:r>
      <w:r>
        <w:rPr>
          <w:rFonts w:hint="eastAsia" w:cs="宋体"/>
          <w:color w:val="auto"/>
          <w:highlight w:val="none"/>
          <w:lang w:bidi="ar"/>
        </w:rPr>
        <w:t>以</w:t>
      </w:r>
      <w:r>
        <w:rPr>
          <w:rFonts w:hint="eastAsia" w:cs="宋体"/>
          <w:color w:val="auto"/>
          <w:highlight w:val="none"/>
          <w:lang w:eastAsia="zh-CN" w:bidi="ar"/>
        </w:rPr>
        <w:t>预付款担保</w:t>
      </w:r>
      <w:r>
        <w:rPr>
          <w:rFonts w:hint="eastAsia" w:cs="宋体"/>
          <w:color w:val="auto"/>
          <w:highlight w:val="none"/>
          <w:lang w:bidi="ar"/>
        </w:rPr>
        <w:t>方式向</w:t>
      </w:r>
      <w:r>
        <w:rPr>
          <w:rFonts w:hint="eastAsia" w:cs="宋体"/>
          <w:color w:val="auto"/>
          <w:highlight w:val="none"/>
          <w:lang w:eastAsia="zh-CN" w:bidi="ar"/>
        </w:rPr>
        <w:t>发包人</w:t>
      </w:r>
      <w:r>
        <w:rPr>
          <w:rFonts w:hint="eastAsia" w:cs="宋体"/>
          <w:color w:val="auto"/>
          <w:highlight w:val="none"/>
          <w:lang w:bidi="ar"/>
        </w:rPr>
        <w:t>提交的</w:t>
      </w:r>
      <w:r>
        <w:rPr>
          <w:rFonts w:hint="eastAsia" w:cs="宋体"/>
          <w:color w:val="auto"/>
          <w:highlight w:val="none"/>
          <w:lang w:eastAsia="zh-CN" w:bidi="ar"/>
        </w:rPr>
        <w:t>预付款</w:t>
      </w:r>
      <w:r>
        <w:rPr>
          <w:rFonts w:hint="eastAsia" w:cs="宋体"/>
          <w:color w:val="auto"/>
          <w:highlight w:val="none"/>
          <w:lang w:bidi="ar"/>
        </w:rPr>
        <w:t>保证金，</w:t>
      </w:r>
      <w:r>
        <w:rPr>
          <w:rFonts w:hint="eastAsia" w:cs="宋体"/>
          <w:color w:val="auto"/>
          <w:highlight w:val="none"/>
          <w:lang w:eastAsia="zh-CN" w:bidi="ar"/>
        </w:rPr>
        <w:t>专业承包人</w:t>
      </w:r>
      <w:r>
        <w:rPr>
          <w:rFonts w:hint="eastAsia" w:cs="宋体"/>
          <w:color w:val="auto"/>
          <w:highlight w:val="none"/>
          <w:lang w:bidi="ar"/>
        </w:rPr>
        <w:t>未违约的情况下，</w:t>
      </w:r>
      <w:r>
        <w:rPr>
          <w:rFonts w:hint="eastAsia" w:cs="宋体"/>
          <w:color w:val="auto"/>
          <w:highlight w:val="none"/>
          <w:lang w:eastAsia="zh-CN" w:bidi="ar"/>
        </w:rPr>
        <w:t>发包人</w:t>
      </w:r>
      <w:r>
        <w:rPr>
          <w:rFonts w:hint="eastAsia" w:cs="宋体"/>
          <w:color w:val="auto"/>
          <w:highlight w:val="none"/>
          <w:lang w:bidi="ar"/>
        </w:rPr>
        <w:t>于</w:t>
      </w:r>
      <w:r>
        <w:rPr>
          <w:rFonts w:hint="eastAsia" w:cs="宋体"/>
          <w:color w:val="auto"/>
          <w:highlight w:val="none"/>
          <w:lang w:eastAsia="zh-CN" w:bidi="ar"/>
        </w:rPr>
        <w:t>本合同预付款由发包人全额扣回起</w:t>
      </w:r>
      <w:r>
        <w:rPr>
          <w:rFonts w:hint="eastAsia" w:cs="宋体"/>
          <w:color w:val="auto"/>
          <w:highlight w:val="none"/>
          <w:lang w:val="en-US" w:eastAsia="zh-CN" w:bidi="ar"/>
        </w:rPr>
        <w:t>14日</w:t>
      </w:r>
      <w:r>
        <w:rPr>
          <w:rFonts w:hint="eastAsia" w:cs="宋体"/>
          <w:color w:val="auto"/>
          <w:highlight w:val="none"/>
          <w:lang w:bidi="ar"/>
        </w:rPr>
        <w:t>内</w:t>
      </w:r>
      <w:r>
        <w:rPr>
          <w:rFonts w:hint="eastAsia" w:cs="宋体"/>
          <w:color w:val="auto"/>
          <w:highlight w:val="none"/>
          <w:lang w:eastAsia="zh-CN" w:bidi="ar"/>
        </w:rPr>
        <w:t>退还</w:t>
      </w:r>
      <w:r>
        <w:rPr>
          <w:rFonts w:hint="eastAsia" w:cs="宋体"/>
          <w:color w:val="auto"/>
          <w:highlight w:val="none"/>
          <w:lang w:bidi="ar"/>
        </w:rPr>
        <w:t>；若</w:t>
      </w:r>
      <w:r>
        <w:rPr>
          <w:rFonts w:hint="eastAsia" w:cs="宋体"/>
          <w:color w:val="auto"/>
          <w:highlight w:val="none"/>
          <w:lang w:eastAsia="zh-CN" w:bidi="ar"/>
        </w:rPr>
        <w:t>专业承包人</w:t>
      </w:r>
      <w:r>
        <w:rPr>
          <w:rFonts w:hint="eastAsia" w:cs="宋体"/>
          <w:color w:val="auto"/>
          <w:highlight w:val="none"/>
          <w:lang w:bidi="ar"/>
        </w:rPr>
        <w:t>违约，发包人有权随时直接向</w:t>
      </w:r>
      <w:r>
        <w:rPr>
          <w:rFonts w:hint="eastAsia" w:cs="宋体"/>
          <w:color w:val="auto"/>
          <w:highlight w:val="none"/>
          <w:lang w:eastAsia="zh-CN" w:bidi="ar"/>
        </w:rPr>
        <w:t>担保</w:t>
      </w:r>
      <w:r>
        <w:rPr>
          <w:rFonts w:hint="eastAsia" w:cs="宋体"/>
          <w:color w:val="auto"/>
          <w:highlight w:val="none"/>
          <w:lang w:bidi="ar"/>
        </w:rPr>
        <w:t>开具单位提取</w:t>
      </w:r>
      <w:r>
        <w:rPr>
          <w:rFonts w:hint="eastAsia" w:cs="宋体"/>
          <w:color w:val="auto"/>
          <w:highlight w:val="none"/>
          <w:lang w:eastAsia="zh-CN" w:bidi="ar"/>
        </w:rPr>
        <w:t>预付款</w:t>
      </w:r>
      <w:r>
        <w:rPr>
          <w:rFonts w:hint="eastAsia" w:cs="宋体"/>
          <w:color w:val="auto"/>
          <w:highlight w:val="none"/>
          <w:lang w:bidi="ar"/>
        </w:rPr>
        <w:t>保证金，而无须征得</w:t>
      </w:r>
      <w:r>
        <w:rPr>
          <w:rFonts w:hint="eastAsia" w:cs="宋体"/>
          <w:color w:val="auto"/>
          <w:highlight w:val="none"/>
          <w:lang w:eastAsia="zh-CN" w:bidi="ar"/>
        </w:rPr>
        <w:t>专业承包人</w:t>
      </w:r>
      <w:r>
        <w:rPr>
          <w:rFonts w:hint="eastAsia" w:cs="宋体"/>
          <w:color w:val="auto"/>
          <w:highlight w:val="none"/>
          <w:lang w:bidi="ar"/>
        </w:rPr>
        <w:t>的任何意见。</w:t>
      </w:r>
    </w:p>
    <w:p w14:paraId="2B30DF32">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w:t>
      </w:r>
      <w:r>
        <w:rPr>
          <w:rFonts w:hint="eastAsia" w:cs="宋体"/>
          <w:color w:val="auto"/>
          <w:highlight w:val="none"/>
          <w:lang w:bidi="ar"/>
        </w:rPr>
        <w:t>3 如</w:t>
      </w:r>
      <w:r>
        <w:rPr>
          <w:rFonts w:hint="eastAsia" w:cs="宋体"/>
          <w:color w:val="auto"/>
          <w:highlight w:val="none"/>
          <w:lang w:eastAsia="zh-CN" w:bidi="ar"/>
        </w:rPr>
        <w:t>专业承包人</w:t>
      </w:r>
      <w:r>
        <w:rPr>
          <w:rFonts w:hint="eastAsia" w:cs="宋体"/>
          <w:color w:val="auto"/>
          <w:highlight w:val="none"/>
          <w:lang w:bidi="ar"/>
        </w:rPr>
        <w:t>有下列行为的，发包人有权对</w:t>
      </w:r>
      <w:r>
        <w:rPr>
          <w:rFonts w:hint="eastAsia" w:cs="宋体"/>
          <w:color w:val="auto"/>
          <w:highlight w:val="none"/>
          <w:lang w:eastAsia="zh-CN" w:bidi="ar"/>
        </w:rPr>
        <w:t>预付款</w:t>
      </w:r>
      <w:r>
        <w:rPr>
          <w:rFonts w:hint="eastAsia" w:cs="宋体"/>
          <w:color w:val="auto"/>
          <w:highlight w:val="none"/>
          <w:lang w:bidi="ar"/>
        </w:rPr>
        <w:t>保证金作相应处理：</w:t>
      </w:r>
    </w:p>
    <w:p w14:paraId="29A8B58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w:t>
      </w:r>
      <w:r>
        <w:rPr>
          <w:rFonts w:hint="eastAsia" w:cs="宋体"/>
          <w:color w:val="auto"/>
          <w:kern w:val="2"/>
          <w:highlight w:val="none"/>
          <w:lang w:val="en-US" w:eastAsia="zh-CN" w:bidi="ar"/>
        </w:rPr>
        <w:t>1</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至</w:t>
      </w:r>
      <w:r>
        <w:rPr>
          <w:rFonts w:hint="eastAsia" w:cs="宋体"/>
          <w:color w:val="auto"/>
          <w:highlight w:val="none"/>
          <w:lang w:eastAsia="zh-CN" w:bidi="ar"/>
        </w:rPr>
        <w:t>本合同预付款由发包人全额扣回期间</w:t>
      </w:r>
      <w:r>
        <w:rPr>
          <w:rFonts w:hint="eastAsia" w:cs="宋体"/>
          <w:color w:val="auto"/>
          <w:kern w:val="2"/>
          <w:highlight w:val="none"/>
          <w:lang w:bidi="ar"/>
        </w:rPr>
        <w:t>，</w:t>
      </w:r>
      <w:r>
        <w:rPr>
          <w:rFonts w:hint="eastAsia" w:cs="宋体"/>
          <w:color w:val="auto"/>
          <w:kern w:val="2"/>
          <w:highlight w:val="none"/>
          <w:lang w:eastAsia="zh-CN" w:bidi="ar"/>
        </w:rPr>
        <w:t>专业承包人将本工程预付款挪作他用</w:t>
      </w:r>
      <w:r>
        <w:rPr>
          <w:rFonts w:hint="eastAsia" w:cs="宋体"/>
          <w:color w:val="auto"/>
          <w:kern w:val="2"/>
          <w:highlight w:val="none"/>
          <w:lang w:bidi="ar"/>
        </w:rPr>
        <w:t>，</w:t>
      </w:r>
      <w:r>
        <w:rPr>
          <w:rFonts w:hint="eastAsia" w:cs="宋体"/>
          <w:color w:val="auto"/>
          <w:kern w:val="2"/>
          <w:highlight w:val="none"/>
          <w:lang w:eastAsia="zh-CN" w:bidi="ar"/>
        </w:rPr>
        <w:t>经发包人、总承包人查实后，</w:t>
      </w:r>
      <w:r>
        <w:rPr>
          <w:rFonts w:hint="eastAsia" w:cs="宋体"/>
          <w:color w:val="auto"/>
          <w:kern w:val="2"/>
          <w:highlight w:val="none"/>
          <w:lang w:bidi="ar"/>
        </w:rPr>
        <w:t>发包人有权没收</w:t>
      </w:r>
      <w:r>
        <w:rPr>
          <w:rFonts w:hint="eastAsia" w:cs="宋体"/>
          <w:color w:val="auto"/>
          <w:kern w:val="2"/>
          <w:highlight w:val="none"/>
          <w:lang w:eastAsia="zh-CN" w:bidi="ar"/>
        </w:rPr>
        <w:t>预付款</w:t>
      </w:r>
      <w:r>
        <w:rPr>
          <w:rFonts w:hint="eastAsia" w:cs="宋体"/>
          <w:color w:val="auto"/>
          <w:kern w:val="2"/>
          <w:highlight w:val="none"/>
          <w:lang w:bidi="ar"/>
        </w:rPr>
        <w:t>保证金并不予退还。</w:t>
      </w:r>
    </w:p>
    <w:p w14:paraId="5B78A13E">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w:t>
      </w:r>
      <w:r>
        <w:rPr>
          <w:rFonts w:hint="eastAsia" w:cs="宋体"/>
          <w:color w:val="auto"/>
          <w:kern w:val="2"/>
          <w:highlight w:val="none"/>
          <w:lang w:val="en-US" w:eastAsia="zh-CN" w:bidi="ar"/>
        </w:rPr>
        <w:t>2</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至</w:t>
      </w:r>
      <w:r>
        <w:rPr>
          <w:rFonts w:hint="eastAsia" w:cs="宋体"/>
          <w:color w:val="auto"/>
          <w:highlight w:val="none"/>
          <w:lang w:eastAsia="zh-CN" w:bidi="ar"/>
        </w:rPr>
        <w:t>本合同预付款由发包人全额扣回期间</w:t>
      </w:r>
      <w:r>
        <w:rPr>
          <w:rFonts w:hint="eastAsia" w:cs="宋体"/>
          <w:color w:val="auto"/>
          <w:kern w:val="2"/>
          <w:highlight w:val="none"/>
          <w:lang w:bidi="ar"/>
        </w:rPr>
        <w:t>，</w:t>
      </w:r>
      <w:r>
        <w:rPr>
          <w:rFonts w:hint="eastAsia" w:cs="宋体"/>
          <w:color w:val="auto"/>
          <w:kern w:val="2"/>
          <w:highlight w:val="none"/>
          <w:lang w:eastAsia="zh-CN" w:bidi="ar"/>
        </w:rPr>
        <w:t>因本合同解除或提前终止而致各方不能继续履约时</w:t>
      </w:r>
      <w:r>
        <w:rPr>
          <w:rFonts w:hint="eastAsia" w:cs="宋体"/>
          <w:color w:val="auto"/>
          <w:kern w:val="2"/>
          <w:highlight w:val="none"/>
          <w:lang w:bidi="ar"/>
        </w:rPr>
        <w:t>，发包人有权直接在</w:t>
      </w:r>
      <w:r>
        <w:rPr>
          <w:rFonts w:hint="eastAsia" w:cs="宋体"/>
          <w:color w:val="auto"/>
          <w:kern w:val="2"/>
          <w:highlight w:val="none"/>
          <w:lang w:eastAsia="zh-CN" w:bidi="ar"/>
        </w:rPr>
        <w:t>预付款</w:t>
      </w:r>
      <w:r>
        <w:rPr>
          <w:rFonts w:hint="eastAsia" w:cs="宋体"/>
          <w:color w:val="auto"/>
          <w:kern w:val="2"/>
          <w:highlight w:val="none"/>
          <w:lang w:bidi="ar"/>
        </w:rPr>
        <w:t>保证金中</w:t>
      </w:r>
      <w:r>
        <w:rPr>
          <w:rFonts w:hint="eastAsia" w:cs="宋体"/>
          <w:color w:val="auto"/>
          <w:kern w:val="2"/>
          <w:highlight w:val="none"/>
          <w:lang w:eastAsia="zh-CN" w:bidi="ar"/>
        </w:rPr>
        <w:t>提取相当于尚未抵扣完的预付款价款金额</w:t>
      </w:r>
      <w:r>
        <w:rPr>
          <w:rFonts w:hint="eastAsia" w:cs="宋体"/>
          <w:color w:val="auto"/>
          <w:kern w:val="2"/>
          <w:highlight w:val="none"/>
          <w:lang w:bidi="ar"/>
        </w:rPr>
        <w:t>。</w:t>
      </w:r>
    </w:p>
    <w:p w14:paraId="5632439B">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w:t>
      </w:r>
      <w:r>
        <w:rPr>
          <w:rFonts w:hint="eastAsia" w:cs="宋体"/>
          <w:color w:val="auto"/>
          <w:highlight w:val="none"/>
          <w:lang w:bidi="ar"/>
        </w:rPr>
        <w:t xml:space="preserve">4 </w:t>
      </w:r>
      <w:r>
        <w:rPr>
          <w:rFonts w:hint="eastAsia" w:cs="宋体"/>
          <w:color w:val="auto"/>
          <w:highlight w:val="none"/>
          <w:lang w:eastAsia="zh-CN" w:bidi="ar"/>
        </w:rPr>
        <w:t>预付款担保</w:t>
      </w:r>
      <w:r>
        <w:rPr>
          <w:rFonts w:hint="eastAsia" w:cs="宋体"/>
          <w:color w:val="auto"/>
          <w:highlight w:val="none"/>
          <w:lang w:bidi="ar"/>
        </w:rPr>
        <w:t>与</w:t>
      </w:r>
      <w:r>
        <w:rPr>
          <w:rFonts w:hint="eastAsia" w:cs="宋体"/>
          <w:color w:val="auto"/>
          <w:highlight w:val="none"/>
          <w:lang w:eastAsia="zh-CN" w:bidi="ar"/>
        </w:rPr>
        <w:t>履约担保</w:t>
      </w:r>
      <w:r>
        <w:rPr>
          <w:rFonts w:hint="eastAsia" w:cs="宋体"/>
          <w:color w:val="auto"/>
          <w:highlight w:val="none"/>
          <w:lang w:bidi="ar"/>
        </w:rPr>
        <w:t>并存，不能因没收</w:t>
      </w:r>
      <w:r>
        <w:rPr>
          <w:rFonts w:hint="eastAsia" w:cs="宋体"/>
          <w:color w:val="auto"/>
          <w:highlight w:val="none"/>
          <w:lang w:eastAsia="zh-CN" w:bidi="ar"/>
        </w:rPr>
        <w:t>预付款</w:t>
      </w:r>
      <w:r>
        <w:rPr>
          <w:rFonts w:hint="eastAsia" w:cs="宋体"/>
          <w:color w:val="auto"/>
          <w:highlight w:val="none"/>
          <w:lang w:bidi="ar"/>
        </w:rPr>
        <w:t>保证金而免除或减轻</w:t>
      </w:r>
      <w:r>
        <w:rPr>
          <w:rFonts w:hint="eastAsia" w:cs="宋体"/>
          <w:color w:val="auto"/>
          <w:highlight w:val="none"/>
          <w:lang w:eastAsia="zh-CN" w:bidi="ar"/>
        </w:rPr>
        <w:t>专业承包人按合同履约的</w:t>
      </w:r>
      <w:r>
        <w:rPr>
          <w:rFonts w:hint="eastAsia" w:cs="宋体"/>
          <w:color w:val="auto"/>
          <w:highlight w:val="none"/>
          <w:lang w:bidi="ar"/>
        </w:rPr>
        <w:t>责任。</w:t>
      </w:r>
    </w:p>
    <w:p w14:paraId="7EA84411">
      <w:pPr>
        <w:pStyle w:val="5"/>
        <w:spacing w:before="0" w:after="0" w:line="360" w:lineRule="auto"/>
        <w:ind w:firstLine="482" w:firstLineChars="200"/>
        <w:rPr>
          <w:rFonts w:hint="eastAsia" w:ascii="宋体" w:hAnsi="宋体" w:cs="宋体"/>
          <w:b w:val="0"/>
          <w:color w:val="auto"/>
          <w:kern w:val="0"/>
          <w:sz w:val="24"/>
          <w:highlight w:val="none"/>
        </w:rPr>
      </w:pPr>
      <w:r>
        <w:rPr>
          <w:rFonts w:hint="eastAsia" w:ascii="宋体" w:hAnsi="宋体" w:cs="宋体"/>
          <w:bCs/>
          <w:color w:val="auto"/>
          <w:kern w:val="0"/>
          <w:sz w:val="24"/>
          <w:highlight w:val="none"/>
          <w:lang w:val="en-US" w:eastAsia="zh-CN"/>
        </w:rPr>
        <w:t>40.2</w:t>
      </w:r>
      <w:r>
        <w:rPr>
          <w:rFonts w:hint="eastAsia" w:ascii="宋体" w:hAnsi="宋体" w:cs="宋体"/>
          <w:bCs/>
          <w:color w:val="auto"/>
          <w:kern w:val="0"/>
          <w:sz w:val="24"/>
          <w:highlight w:val="none"/>
        </w:rPr>
        <w:t xml:space="preserve"> 履约</w:t>
      </w:r>
      <w:r>
        <w:rPr>
          <w:rFonts w:hint="eastAsia" w:ascii="宋体" w:hAnsi="宋体" w:cs="宋体"/>
          <w:bCs/>
          <w:color w:val="auto"/>
          <w:kern w:val="0"/>
          <w:sz w:val="24"/>
          <w:highlight w:val="none"/>
          <w:lang w:eastAsia="zh-CN"/>
        </w:rPr>
        <w:t>担保</w:t>
      </w:r>
      <w:r>
        <w:rPr>
          <w:rFonts w:hint="eastAsia" w:ascii="宋体" w:hAnsi="宋体" w:cs="宋体"/>
          <w:bCs/>
          <w:color w:val="auto"/>
          <w:kern w:val="0"/>
          <w:sz w:val="24"/>
          <w:highlight w:val="none"/>
        </w:rPr>
        <w:t>：</w:t>
      </w:r>
    </w:p>
    <w:p w14:paraId="18482E2C">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26" w:name="_Toc4132"/>
      <w:bookmarkStart w:id="227" w:name="_Toc5623"/>
      <w:bookmarkStart w:id="228" w:name="_Toc9046"/>
      <w:bookmarkStart w:id="229" w:name="_Toc20155"/>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2.1</w:t>
      </w:r>
      <w:r>
        <w:rPr>
          <w:rFonts w:hint="eastAsia" w:cs="宋体"/>
          <w:color w:val="auto"/>
          <w:highlight w:val="none"/>
          <w:lang w:bidi="ar"/>
        </w:rPr>
        <w:t>履约</w:t>
      </w:r>
      <w:r>
        <w:rPr>
          <w:rFonts w:hint="eastAsia" w:cs="宋体"/>
          <w:color w:val="auto"/>
          <w:highlight w:val="none"/>
          <w:lang w:eastAsia="zh-CN" w:bidi="ar"/>
        </w:rPr>
        <w:t>担保</w:t>
      </w:r>
      <w:r>
        <w:rPr>
          <w:rFonts w:hint="eastAsia" w:cs="宋体"/>
          <w:color w:val="auto"/>
          <w:highlight w:val="none"/>
          <w:lang w:bidi="ar"/>
        </w:rPr>
        <w:t>方式：</w:t>
      </w:r>
      <w:bookmarkEnd w:id="226"/>
      <w:bookmarkEnd w:id="227"/>
      <w:bookmarkEnd w:id="228"/>
      <w:bookmarkEnd w:id="229"/>
    </w:p>
    <w:p w14:paraId="24201A57">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bidi="ar"/>
        </w:rPr>
        <w:t>履约保函的担保额度为本合同协议书第</w:t>
      </w:r>
      <w:r>
        <w:rPr>
          <w:rFonts w:hint="eastAsia" w:cs="宋体"/>
          <w:color w:val="auto"/>
          <w:kern w:val="2"/>
          <w:highlight w:val="none"/>
          <w:lang w:val="en-US" w:eastAsia="zh-CN" w:bidi="ar"/>
        </w:rPr>
        <w:t>6</w:t>
      </w:r>
      <w:r>
        <w:rPr>
          <w:rFonts w:hint="eastAsia" w:cs="宋体"/>
          <w:color w:val="auto"/>
          <w:kern w:val="2"/>
          <w:highlight w:val="none"/>
          <w:lang w:bidi="ar"/>
        </w:rPr>
        <w:t xml:space="preserve">条合同价款中暂定含税合同总价的 </w:t>
      </w:r>
      <w:r>
        <w:rPr>
          <w:rFonts w:hint="eastAsia" w:cs="宋体"/>
          <w:color w:val="auto"/>
          <w:kern w:val="2"/>
          <w:highlight w:val="none"/>
          <w:u w:val="single"/>
          <w:lang w:bidi="ar"/>
        </w:rPr>
        <w:t>10%</w:t>
      </w:r>
      <w:r>
        <w:rPr>
          <w:rFonts w:hint="eastAsia" w:cs="宋体"/>
          <w:color w:val="auto"/>
          <w:kern w:val="2"/>
          <w:highlight w:val="none"/>
          <w:lang w:bidi="ar"/>
        </w:rPr>
        <w:t>。</w:t>
      </w:r>
      <w:r>
        <w:rPr>
          <w:rFonts w:hint="eastAsia" w:cs="宋体"/>
          <w:color w:val="auto"/>
          <w:kern w:val="2"/>
          <w:highlight w:val="none"/>
          <w:lang w:eastAsia="zh-CN" w:bidi="ar"/>
        </w:rPr>
        <w:t>专业承包人</w:t>
      </w:r>
      <w:r>
        <w:rPr>
          <w:rFonts w:hint="eastAsia" w:cs="宋体"/>
          <w:color w:val="auto"/>
          <w:kern w:val="2"/>
          <w:highlight w:val="none"/>
          <w:lang w:bidi="ar"/>
        </w:rPr>
        <w:t>提供出自国有银行或商业银行或经</w:t>
      </w:r>
      <w:r>
        <w:rPr>
          <w:rFonts w:hint="eastAsia" w:cs="宋体"/>
          <w:color w:val="auto"/>
          <w:kern w:val="2"/>
          <w:highlight w:val="none"/>
          <w:lang w:eastAsia="zh-CN" w:bidi="ar"/>
        </w:rPr>
        <w:t>总承包人</w:t>
      </w:r>
      <w:r>
        <w:rPr>
          <w:rFonts w:hint="eastAsia" w:cs="宋体"/>
          <w:color w:val="auto"/>
          <w:kern w:val="2"/>
          <w:highlight w:val="none"/>
          <w:lang w:bidi="ar"/>
        </w:rPr>
        <w:t>确认担保公司开具的“见索即付保函”。</w:t>
      </w:r>
    </w:p>
    <w:p w14:paraId="7E9F3299">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val="en-US" w:eastAsia="zh-CN" w:bidi="ar"/>
        </w:rPr>
      </w:pPr>
      <w:r>
        <w:rPr>
          <w:rFonts w:hint="eastAsia" w:cs="宋体"/>
          <w:color w:val="auto"/>
          <w:kern w:val="2"/>
          <w:highlight w:val="none"/>
          <w:lang w:bidi="ar"/>
        </w:rPr>
        <w:t>履约保证函的形式：银行保函或保证保险或担保保函</w:t>
      </w:r>
      <w:r>
        <w:rPr>
          <w:rFonts w:hint="eastAsia" w:cs="宋体"/>
          <w:color w:val="auto"/>
          <w:kern w:val="2"/>
          <w:highlight w:val="none"/>
          <w:lang w:eastAsia="zh-CN" w:bidi="ar"/>
        </w:rPr>
        <w:t>。</w:t>
      </w:r>
    </w:p>
    <w:p w14:paraId="0F2B764D">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出具支付保函的担保人：按照相关法律法规及规定执行</w:t>
      </w:r>
      <w:r>
        <w:rPr>
          <w:rFonts w:hint="eastAsia" w:cs="宋体"/>
          <w:color w:val="auto"/>
          <w:kern w:val="2"/>
          <w:highlight w:val="none"/>
          <w:lang w:eastAsia="zh-CN" w:bidi="ar"/>
        </w:rPr>
        <w:t>。</w:t>
      </w:r>
    </w:p>
    <w:p w14:paraId="1166286A">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出具支付担保的担保人：按照相关法律法规及规定执行</w:t>
      </w:r>
      <w:r>
        <w:rPr>
          <w:rFonts w:hint="eastAsia" w:cs="宋体"/>
          <w:color w:val="auto"/>
          <w:kern w:val="2"/>
          <w:highlight w:val="none"/>
          <w:lang w:eastAsia="zh-CN" w:bidi="ar"/>
        </w:rPr>
        <w:t>。</w:t>
      </w:r>
    </w:p>
    <w:p w14:paraId="17292614">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出具支付保证保险的担保人：按照相关法律法规及规定执行</w:t>
      </w:r>
      <w:r>
        <w:rPr>
          <w:rFonts w:hint="eastAsia" w:cs="宋体"/>
          <w:color w:val="auto"/>
          <w:kern w:val="2"/>
          <w:highlight w:val="none"/>
          <w:lang w:eastAsia="zh-CN" w:bidi="ar"/>
        </w:rPr>
        <w:t>。</w:t>
      </w:r>
    </w:p>
    <w:p w14:paraId="20A69041">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eastAsia="zh-CN" w:bidi="ar"/>
        </w:rPr>
        <w:t>专业承包人</w:t>
      </w:r>
      <w:r>
        <w:rPr>
          <w:rFonts w:hint="eastAsia" w:cs="宋体"/>
          <w:color w:val="auto"/>
          <w:highlight w:val="none"/>
          <w:lang w:bidi="ar"/>
        </w:rPr>
        <w:t>应承担的各项违约金、赔偿金及其他费用，</w:t>
      </w:r>
      <w:r>
        <w:rPr>
          <w:rFonts w:hint="eastAsia" w:cs="宋体"/>
          <w:color w:val="auto"/>
          <w:highlight w:val="none"/>
          <w:lang w:eastAsia="zh-CN" w:bidi="ar"/>
        </w:rPr>
        <w:t>总承包人</w:t>
      </w:r>
      <w:r>
        <w:rPr>
          <w:rFonts w:hint="eastAsia" w:cs="宋体"/>
          <w:color w:val="auto"/>
          <w:highlight w:val="none"/>
          <w:lang w:bidi="ar"/>
        </w:rPr>
        <w:t>均有权从履约担保中直接扣除。如</w:t>
      </w:r>
      <w:r>
        <w:rPr>
          <w:rFonts w:hint="eastAsia" w:cs="宋体"/>
          <w:color w:val="auto"/>
          <w:highlight w:val="none"/>
          <w:lang w:eastAsia="zh-CN" w:bidi="ar"/>
        </w:rPr>
        <w:t>专业承包人</w:t>
      </w:r>
      <w:r>
        <w:rPr>
          <w:rFonts w:hint="eastAsia" w:cs="宋体"/>
          <w:color w:val="auto"/>
          <w:highlight w:val="none"/>
          <w:lang w:bidi="ar"/>
        </w:rPr>
        <w:t>因违约或其他原因被提取履约保函的担保金额而不解除合同的，</w:t>
      </w:r>
      <w:r>
        <w:rPr>
          <w:rFonts w:hint="eastAsia" w:cs="宋体"/>
          <w:color w:val="auto"/>
          <w:highlight w:val="none"/>
          <w:lang w:eastAsia="zh-CN" w:bidi="ar"/>
        </w:rPr>
        <w:t>专业承包人</w:t>
      </w:r>
      <w:r>
        <w:rPr>
          <w:rFonts w:hint="eastAsia" w:cs="宋体"/>
          <w:color w:val="auto"/>
          <w:highlight w:val="none"/>
          <w:lang w:bidi="ar"/>
        </w:rPr>
        <w:t>应在接到</w:t>
      </w:r>
      <w:r>
        <w:rPr>
          <w:rFonts w:hint="eastAsia" w:cs="宋体"/>
          <w:color w:val="auto"/>
          <w:highlight w:val="none"/>
          <w:lang w:eastAsia="zh-CN" w:bidi="ar"/>
        </w:rPr>
        <w:t>总承包人</w:t>
      </w:r>
      <w:r>
        <w:rPr>
          <w:rFonts w:hint="eastAsia" w:cs="宋体"/>
          <w:color w:val="auto"/>
          <w:highlight w:val="none"/>
          <w:lang w:bidi="ar"/>
        </w:rPr>
        <w:t>关于提取履约保函担保金额的通知之日起7天内补足被提取的履约担保金额，</w:t>
      </w:r>
      <w:r>
        <w:rPr>
          <w:rFonts w:hint="eastAsia" w:cs="宋体"/>
          <w:color w:val="auto"/>
          <w:highlight w:val="none"/>
          <w:lang w:eastAsia="zh-CN" w:bidi="ar"/>
        </w:rPr>
        <w:t>总承包人</w:t>
      </w:r>
      <w:r>
        <w:rPr>
          <w:rFonts w:hint="eastAsia" w:cs="宋体"/>
          <w:color w:val="auto"/>
          <w:highlight w:val="none"/>
          <w:lang w:bidi="ar"/>
        </w:rPr>
        <w:t>亦可从应付合同价款中直接扣除相应金额补足履约担保金额。银行履约保函须确保自提交</w:t>
      </w:r>
      <w:r>
        <w:rPr>
          <w:rFonts w:hint="eastAsia" w:cs="宋体"/>
          <w:color w:val="auto"/>
          <w:highlight w:val="none"/>
          <w:lang w:eastAsia="zh-CN" w:bidi="ar"/>
        </w:rPr>
        <w:t>总承包人</w:t>
      </w:r>
      <w:r>
        <w:rPr>
          <w:rFonts w:hint="eastAsia" w:cs="宋体"/>
          <w:color w:val="auto"/>
          <w:highlight w:val="none"/>
          <w:lang w:bidi="ar"/>
        </w:rPr>
        <w:t>之日起保持有效，直至工程竣工验收合格并签发工程移交证明文件之日起二十八天内必须保持有效</w:t>
      </w:r>
      <w:r>
        <w:rPr>
          <w:rFonts w:hint="eastAsia" w:cs="宋体"/>
          <w:color w:val="auto"/>
          <w:highlight w:val="none"/>
          <w:lang w:eastAsia="zh-CN" w:bidi="ar"/>
        </w:rPr>
        <w:t>。</w:t>
      </w:r>
    </w:p>
    <w:p w14:paraId="30F8CFE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30" w:name="_Toc1278"/>
      <w:bookmarkStart w:id="231" w:name="_Toc6685"/>
      <w:bookmarkStart w:id="232" w:name="_Toc15319"/>
      <w:bookmarkStart w:id="233" w:name="_Toc1343"/>
      <w:r>
        <w:rPr>
          <w:rFonts w:hint="eastAsia" w:cs="宋体"/>
          <w:color w:val="auto"/>
          <w:highlight w:val="none"/>
          <w:lang w:val="en-US" w:eastAsia="zh-CN" w:bidi="ar"/>
        </w:rPr>
        <w:t>40</w:t>
      </w:r>
      <w:r>
        <w:rPr>
          <w:rFonts w:hint="eastAsia" w:cs="宋体"/>
          <w:color w:val="auto"/>
          <w:highlight w:val="none"/>
          <w:lang w:bidi="ar"/>
        </w:rPr>
        <w:t>.2</w:t>
      </w:r>
      <w:r>
        <w:rPr>
          <w:rFonts w:hint="eastAsia" w:cs="宋体"/>
          <w:color w:val="auto"/>
          <w:highlight w:val="none"/>
          <w:lang w:val="en-US" w:eastAsia="zh-CN" w:bidi="ar"/>
        </w:rPr>
        <w:t>.2</w:t>
      </w:r>
      <w:r>
        <w:rPr>
          <w:rFonts w:hint="eastAsia" w:cs="宋体"/>
          <w:color w:val="auto"/>
          <w:highlight w:val="none"/>
          <w:lang w:bidi="ar"/>
        </w:rPr>
        <w:t>履约保函的退返：</w:t>
      </w:r>
      <w:bookmarkEnd w:id="230"/>
      <w:bookmarkEnd w:id="231"/>
      <w:bookmarkEnd w:id="232"/>
      <w:bookmarkEnd w:id="233"/>
    </w:p>
    <w:p w14:paraId="544D876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bookmarkStart w:id="234" w:name="_Toc24538"/>
      <w:bookmarkStart w:id="235" w:name="_Toc1419"/>
      <w:bookmarkStart w:id="236" w:name="_Toc15502"/>
      <w:bookmarkStart w:id="237" w:name="_Toc31814"/>
      <w:r>
        <w:rPr>
          <w:rFonts w:hint="eastAsia" w:cs="宋体"/>
          <w:color w:val="auto"/>
          <w:highlight w:val="none"/>
          <w:lang w:eastAsia="zh-CN" w:bidi="ar"/>
        </w:rPr>
        <w:t>专业承包人</w:t>
      </w:r>
      <w:r>
        <w:rPr>
          <w:rFonts w:hint="eastAsia" w:cs="宋体"/>
          <w:color w:val="auto"/>
          <w:highlight w:val="none"/>
          <w:lang w:bidi="ar"/>
        </w:rPr>
        <w:t>以履约保函方式向</w:t>
      </w:r>
      <w:r>
        <w:rPr>
          <w:rFonts w:hint="eastAsia" w:cs="宋体"/>
          <w:color w:val="auto"/>
          <w:highlight w:val="none"/>
          <w:lang w:eastAsia="zh-CN" w:bidi="ar"/>
        </w:rPr>
        <w:t>总承包人</w:t>
      </w:r>
      <w:r>
        <w:rPr>
          <w:rFonts w:hint="eastAsia" w:cs="宋体"/>
          <w:color w:val="auto"/>
          <w:highlight w:val="none"/>
          <w:lang w:bidi="ar"/>
        </w:rPr>
        <w:t>提交的履约保证金，</w:t>
      </w:r>
      <w:r>
        <w:rPr>
          <w:rFonts w:hint="eastAsia" w:cs="宋体"/>
          <w:color w:val="auto"/>
          <w:highlight w:val="none"/>
          <w:lang w:eastAsia="zh-CN" w:bidi="ar"/>
        </w:rPr>
        <w:t>专业承包人</w:t>
      </w:r>
      <w:r>
        <w:rPr>
          <w:rFonts w:hint="eastAsia" w:cs="宋体"/>
          <w:color w:val="auto"/>
          <w:highlight w:val="none"/>
          <w:lang w:bidi="ar"/>
        </w:rPr>
        <w:t>未违约的情况下，</w:t>
      </w:r>
      <w:r>
        <w:rPr>
          <w:rFonts w:hint="eastAsia" w:cs="宋体"/>
          <w:color w:val="auto"/>
          <w:highlight w:val="none"/>
          <w:lang w:eastAsia="zh-CN" w:bidi="ar"/>
        </w:rPr>
        <w:t>总承包人</w:t>
      </w:r>
      <w:r>
        <w:rPr>
          <w:rFonts w:hint="eastAsia" w:cs="宋体"/>
          <w:color w:val="auto"/>
          <w:highlight w:val="none"/>
          <w:lang w:bidi="ar"/>
        </w:rPr>
        <w:t>于向</w:t>
      </w:r>
      <w:r>
        <w:rPr>
          <w:rFonts w:hint="eastAsia" w:cs="宋体"/>
          <w:color w:val="auto"/>
          <w:highlight w:val="none"/>
          <w:lang w:eastAsia="zh-CN" w:bidi="ar"/>
        </w:rPr>
        <w:t>专业承包人</w:t>
      </w:r>
      <w:r>
        <w:rPr>
          <w:rFonts w:hint="eastAsia" w:cs="宋体"/>
          <w:color w:val="auto"/>
          <w:highlight w:val="none"/>
          <w:lang w:bidi="ar"/>
        </w:rPr>
        <w:t>签发工程移交证明文件之日起二十八天内</w:t>
      </w:r>
      <w:r>
        <w:rPr>
          <w:rFonts w:hint="eastAsia" w:cs="宋体"/>
          <w:color w:val="auto"/>
          <w:highlight w:val="none"/>
          <w:lang w:eastAsia="zh-CN" w:bidi="ar"/>
        </w:rPr>
        <w:t>退还</w:t>
      </w:r>
      <w:r>
        <w:rPr>
          <w:rFonts w:hint="eastAsia" w:cs="宋体"/>
          <w:color w:val="auto"/>
          <w:highlight w:val="none"/>
          <w:lang w:bidi="ar"/>
        </w:rPr>
        <w:t>；若</w:t>
      </w:r>
      <w:r>
        <w:rPr>
          <w:rFonts w:hint="eastAsia" w:cs="宋体"/>
          <w:color w:val="auto"/>
          <w:highlight w:val="none"/>
          <w:lang w:eastAsia="zh-CN" w:bidi="ar"/>
        </w:rPr>
        <w:t>专业承包人</w:t>
      </w:r>
      <w:r>
        <w:rPr>
          <w:rFonts w:hint="eastAsia" w:cs="宋体"/>
          <w:color w:val="auto"/>
          <w:highlight w:val="none"/>
          <w:lang w:bidi="ar"/>
        </w:rPr>
        <w:t>违约，发包人有权随时直接向保函开具单位提取履约保证金，而无须征得</w:t>
      </w:r>
      <w:r>
        <w:rPr>
          <w:rFonts w:hint="eastAsia" w:cs="宋体"/>
          <w:color w:val="auto"/>
          <w:highlight w:val="none"/>
          <w:lang w:eastAsia="zh-CN" w:bidi="ar"/>
        </w:rPr>
        <w:t>专业承包人</w:t>
      </w:r>
      <w:r>
        <w:rPr>
          <w:rFonts w:hint="eastAsia" w:cs="宋体"/>
          <w:color w:val="auto"/>
          <w:highlight w:val="none"/>
          <w:lang w:bidi="ar"/>
        </w:rPr>
        <w:t>的任何意见。</w:t>
      </w:r>
      <w:bookmarkEnd w:id="234"/>
      <w:bookmarkEnd w:id="235"/>
      <w:bookmarkEnd w:id="236"/>
      <w:bookmarkEnd w:id="237"/>
    </w:p>
    <w:p w14:paraId="3D510949">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38" w:name="_Toc16865"/>
      <w:bookmarkStart w:id="239" w:name="_Toc22988"/>
      <w:bookmarkStart w:id="240" w:name="_Toc20012"/>
      <w:bookmarkStart w:id="241" w:name="_Toc14520"/>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3 如</w:t>
      </w:r>
      <w:r>
        <w:rPr>
          <w:rFonts w:hint="eastAsia" w:cs="宋体"/>
          <w:color w:val="auto"/>
          <w:highlight w:val="none"/>
          <w:lang w:eastAsia="zh-CN" w:bidi="ar"/>
        </w:rPr>
        <w:t>专业承包人</w:t>
      </w:r>
      <w:r>
        <w:rPr>
          <w:rFonts w:hint="eastAsia" w:cs="宋体"/>
          <w:color w:val="auto"/>
          <w:highlight w:val="none"/>
          <w:lang w:bidi="ar"/>
        </w:rPr>
        <w:t>有下列行为的，发包人有权对工程履约保证金作相应处理：</w:t>
      </w:r>
      <w:bookmarkEnd w:id="238"/>
      <w:bookmarkEnd w:id="239"/>
      <w:bookmarkEnd w:id="240"/>
      <w:bookmarkEnd w:id="241"/>
    </w:p>
    <w:p w14:paraId="68DE013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42" w:name="_Toc30244"/>
      <w:bookmarkStart w:id="243" w:name="_Toc4724"/>
      <w:bookmarkStart w:id="244" w:name="_Toc7472"/>
      <w:bookmarkStart w:id="245" w:name="_Toc14590"/>
      <w:r>
        <w:rPr>
          <w:rFonts w:hint="eastAsia" w:cs="宋体"/>
          <w:color w:val="auto"/>
          <w:kern w:val="2"/>
          <w:highlight w:val="none"/>
          <w:lang w:eastAsia="zh-CN" w:bidi="ar"/>
        </w:rPr>
        <w:t>（</w:t>
      </w:r>
      <w:r>
        <w:rPr>
          <w:rFonts w:hint="eastAsia" w:cs="宋体"/>
          <w:color w:val="auto"/>
          <w:kern w:val="2"/>
          <w:highlight w:val="none"/>
          <w:lang w:val="en-US" w:eastAsia="zh-CN" w:bidi="ar"/>
        </w:rPr>
        <w:t>1</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专业承包人</w:t>
      </w:r>
      <w:r>
        <w:rPr>
          <w:rFonts w:hint="eastAsia" w:cs="宋体"/>
          <w:color w:val="auto"/>
          <w:kern w:val="2"/>
          <w:highlight w:val="none"/>
          <w:lang w:bidi="ar"/>
        </w:rPr>
        <w:t>不按发包人要求时间进场施工，发包人有权没收履约保证金并不予退还。</w:t>
      </w:r>
      <w:bookmarkEnd w:id="242"/>
      <w:bookmarkEnd w:id="243"/>
      <w:bookmarkEnd w:id="244"/>
      <w:bookmarkEnd w:id="245"/>
    </w:p>
    <w:p w14:paraId="27E0C68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46" w:name="_Toc7542"/>
      <w:bookmarkStart w:id="247" w:name="_Toc11185"/>
      <w:bookmarkStart w:id="248" w:name="_Toc5959"/>
      <w:bookmarkStart w:id="249" w:name="_Toc20092"/>
      <w:r>
        <w:rPr>
          <w:rFonts w:hint="eastAsia" w:cs="宋体"/>
          <w:color w:val="auto"/>
          <w:kern w:val="2"/>
          <w:highlight w:val="none"/>
          <w:lang w:eastAsia="zh-CN" w:bidi="ar"/>
        </w:rPr>
        <w:t>（</w:t>
      </w:r>
      <w:r>
        <w:rPr>
          <w:rFonts w:hint="eastAsia" w:cs="宋体"/>
          <w:color w:val="auto"/>
          <w:kern w:val="2"/>
          <w:highlight w:val="none"/>
          <w:lang w:val="en-US" w:eastAsia="zh-CN" w:bidi="ar"/>
        </w:rPr>
        <w:t>2</w:t>
      </w:r>
      <w:r>
        <w:rPr>
          <w:rFonts w:hint="eastAsia" w:cs="宋体"/>
          <w:color w:val="auto"/>
          <w:kern w:val="2"/>
          <w:highlight w:val="none"/>
          <w:lang w:eastAsia="zh-CN" w:bidi="ar"/>
        </w:rPr>
        <w:t>）专业承包人</w:t>
      </w:r>
      <w:r>
        <w:rPr>
          <w:rFonts w:hint="eastAsia" w:cs="宋体"/>
          <w:color w:val="auto"/>
          <w:kern w:val="2"/>
          <w:highlight w:val="none"/>
          <w:lang w:bidi="ar"/>
        </w:rPr>
        <w:t>违反合同约定时，发包人有权直接在工程履约保证金中扣除相应的违约金、扣款、赔偿金。</w:t>
      </w:r>
      <w:bookmarkEnd w:id="246"/>
      <w:bookmarkEnd w:id="247"/>
      <w:bookmarkEnd w:id="248"/>
      <w:bookmarkEnd w:id="249"/>
    </w:p>
    <w:p w14:paraId="752D5AC5">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50" w:name="_Toc12872"/>
      <w:bookmarkStart w:id="251" w:name="_Toc7999"/>
      <w:bookmarkStart w:id="252" w:name="_Toc21611"/>
      <w:bookmarkStart w:id="253" w:name="_Toc26814"/>
      <w:r>
        <w:rPr>
          <w:rFonts w:hint="eastAsia" w:cs="宋体"/>
          <w:color w:val="auto"/>
          <w:kern w:val="2"/>
          <w:highlight w:val="none"/>
          <w:lang w:eastAsia="zh-CN" w:bidi="ar"/>
        </w:rPr>
        <w:t>（</w:t>
      </w:r>
      <w:r>
        <w:rPr>
          <w:rFonts w:hint="eastAsia" w:cs="宋体"/>
          <w:color w:val="auto"/>
          <w:kern w:val="2"/>
          <w:highlight w:val="none"/>
          <w:lang w:val="en-US" w:eastAsia="zh-CN" w:bidi="ar"/>
        </w:rPr>
        <w:t>3</w:t>
      </w:r>
      <w:r>
        <w:rPr>
          <w:rFonts w:hint="eastAsia" w:cs="宋体"/>
          <w:color w:val="auto"/>
          <w:kern w:val="2"/>
          <w:highlight w:val="none"/>
          <w:lang w:eastAsia="zh-CN" w:bidi="ar"/>
        </w:rPr>
        <w:t>）</w:t>
      </w:r>
      <w:r>
        <w:rPr>
          <w:rFonts w:hint="eastAsia" w:cs="宋体"/>
          <w:color w:val="auto"/>
          <w:kern w:val="2"/>
          <w:highlight w:val="none"/>
          <w:lang w:bidi="ar"/>
        </w:rPr>
        <w:t>本合同因</w:t>
      </w:r>
      <w:r>
        <w:rPr>
          <w:rFonts w:hint="eastAsia" w:cs="宋体"/>
          <w:color w:val="auto"/>
          <w:kern w:val="2"/>
          <w:highlight w:val="none"/>
          <w:lang w:eastAsia="zh-CN" w:bidi="ar"/>
        </w:rPr>
        <w:t>专业承包人</w:t>
      </w:r>
      <w:r>
        <w:rPr>
          <w:rFonts w:hint="eastAsia" w:cs="宋体"/>
          <w:color w:val="auto"/>
          <w:kern w:val="2"/>
          <w:highlight w:val="none"/>
          <w:lang w:bidi="ar"/>
        </w:rPr>
        <w:t>原因而被解除或提前终止的，发包人有权没收履约保证金并不予退还。</w:t>
      </w:r>
      <w:bookmarkEnd w:id="250"/>
      <w:bookmarkEnd w:id="251"/>
      <w:bookmarkEnd w:id="252"/>
      <w:bookmarkEnd w:id="253"/>
    </w:p>
    <w:p w14:paraId="68003212">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54" w:name="_Toc9817"/>
      <w:bookmarkStart w:id="255" w:name="_Toc4954"/>
      <w:bookmarkStart w:id="256" w:name="_Toc5587"/>
      <w:bookmarkStart w:id="257" w:name="_Toc5067"/>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4 履约保证金与</w:t>
      </w:r>
      <w:r>
        <w:rPr>
          <w:rFonts w:hint="eastAsia" w:cs="宋体"/>
          <w:color w:val="auto"/>
          <w:highlight w:val="none"/>
          <w:lang w:eastAsia="zh-CN" w:bidi="ar"/>
        </w:rPr>
        <w:t>专业承包人</w:t>
      </w:r>
      <w:r>
        <w:rPr>
          <w:rFonts w:hint="eastAsia" w:cs="宋体"/>
          <w:color w:val="auto"/>
          <w:highlight w:val="none"/>
          <w:lang w:bidi="ar"/>
        </w:rPr>
        <w:t>应承担的其他违约责任并存，不能因没收履约保证金而免除或减轻</w:t>
      </w:r>
      <w:r>
        <w:rPr>
          <w:rFonts w:hint="eastAsia" w:cs="宋体"/>
          <w:color w:val="auto"/>
          <w:highlight w:val="none"/>
          <w:lang w:eastAsia="zh-CN" w:bidi="ar"/>
        </w:rPr>
        <w:t>专业承包人</w:t>
      </w:r>
      <w:r>
        <w:rPr>
          <w:rFonts w:hint="eastAsia" w:cs="宋体"/>
          <w:color w:val="auto"/>
          <w:highlight w:val="none"/>
          <w:lang w:bidi="ar"/>
        </w:rPr>
        <w:t>应承担的其他违约责任。</w:t>
      </w:r>
      <w:bookmarkEnd w:id="254"/>
      <w:bookmarkEnd w:id="255"/>
      <w:bookmarkEnd w:id="256"/>
      <w:bookmarkEnd w:id="257"/>
    </w:p>
    <w:p w14:paraId="6A8DDC24">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58" w:name="_Toc9633"/>
      <w:bookmarkStart w:id="259" w:name="_Toc2778"/>
      <w:bookmarkStart w:id="260" w:name="_Toc18892"/>
      <w:bookmarkStart w:id="261" w:name="_Toc25041"/>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 xml:space="preserve">5 </w:t>
      </w:r>
      <w:r>
        <w:rPr>
          <w:rFonts w:hint="eastAsia" w:cs="宋体"/>
          <w:color w:val="auto"/>
          <w:highlight w:val="none"/>
          <w:lang w:eastAsia="zh-CN" w:bidi="ar"/>
        </w:rPr>
        <w:t>专业承包人</w:t>
      </w:r>
      <w:r>
        <w:rPr>
          <w:rFonts w:hint="eastAsia" w:cs="宋体"/>
          <w:color w:val="auto"/>
          <w:highlight w:val="none"/>
          <w:lang w:bidi="ar"/>
        </w:rPr>
        <w:t>因违约导致履约保证金金额不足的，</w:t>
      </w:r>
      <w:r>
        <w:rPr>
          <w:rFonts w:hint="eastAsia" w:cs="宋体"/>
          <w:color w:val="auto"/>
          <w:highlight w:val="none"/>
          <w:lang w:eastAsia="zh-CN" w:bidi="ar"/>
        </w:rPr>
        <w:t>总承包人</w:t>
      </w:r>
      <w:r>
        <w:rPr>
          <w:rFonts w:hint="eastAsia" w:cs="宋体"/>
          <w:color w:val="auto"/>
          <w:highlight w:val="none"/>
          <w:lang w:bidi="ar"/>
        </w:rPr>
        <w:t>有权通知</w:t>
      </w:r>
      <w:r>
        <w:rPr>
          <w:rFonts w:hint="eastAsia" w:cs="宋体"/>
          <w:color w:val="auto"/>
          <w:highlight w:val="none"/>
          <w:lang w:eastAsia="zh-CN" w:bidi="ar"/>
        </w:rPr>
        <w:t>专业承包人</w:t>
      </w:r>
      <w:r>
        <w:rPr>
          <w:rFonts w:hint="eastAsia" w:cs="宋体"/>
          <w:color w:val="auto"/>
          <w:highlight w:val="none"/>
          <w:lang w:bidi="ar"/>
        </w:rPr>
        <w:t>在7天内补足，否则</w:t>
      </w:r>
      <w:r>
        <w:rPr>
          <w:rFonts w:hint="eastAsia" w:cs="宋体"/>
          <w:color w:val="auto"/>
          <w:highlight w:val="none"/>
          <w:lang w:eastAsia="zh-CN" w:bidi="ar"/>
        </w:rPr>
        <w:t>总承包人</w:t>
      </w:r>
      <w:r>
        <w:rPr>
          <w:rFonts w:hint="eastAsia" w:cs="宋体"/>
          <w:color w:val="auto"/>
          <w:highlight w:val="none"/>
          <w:lang w:bidi="ar"/>
        </w:rPr>
        <w:t>可以在应付</w:t>
      </w:r>
      <w:r>
        <w:rPr>
          <w:rFonts w:hint="eastAsia" w:cs="宋体"/>
          <w:color w:val="auto"/>
          <w:highlight w:val="none"/>
          <w:lang w:eastAsia="zh-CN" w:bidi="ar"/>
        </w:rPr>
        <w:t>专业承包人</w:t>
      </w:r>
      <w:r>
        <w:rPr>
          <w:rFonts w:hint="eastAsia" w:cs="宋体"/>
          <w:color w:val="auto"/>
          <w:highlight w:val="none"/>
          <w:lang w:bidi="ar"/>
        </w:rPr>
        <w:t>的任何一期进度款中直接扣除差额部分补足履约保证金。</w:t>
      </w:r>
      <w:bookmarkEnd w:id="258"/>
      <w:bookmarkEnd w:id="259"/>
      <w:bookmarkEnd w:id="260"/>
      <w:bookmarkEnd w:id="261"/>
    </w:p>
    <w:p w14:paraId="7D9E79AF">
      <w:pPr>
        <w:pStyle w:val="5"/>
        <w:spacing w:before="120" w:beforeLines="50" w:after="0" w:line="360" w:lineRule="auto"/>
        <w:ind w:firstLine="482" w:firstLineChars="200"/>
        <w:rPr>
          <w:rFonts w:hint="eastAsia" w:ascii="宋体" w:hAnsi="宋体" w:cs="宋体"/>
          <w:color w:val="auto"/>
          <w:sz w:val="24"/>
          <w:highlight w:val="none"/>
        </w:rPr>
      </w:pPr>
      <w:bookmarkStart w:id="262" w:name="_Toc11667"/>
      <w:bookmarkStart w:id="263" w:name="_Toc24351"/>
      <w:bookmarkStart w:id="264" w:name="_Toc28779"/>
      <w:bookmarkStart w:id="265" w:name="_Toc26187"/>
      <w:r>
        <w:rPr>
          <w:rFonts w:hint="eastAsia" w:ascii="宋体" w:hAnsi="宋体" w:cs="宋体"/>
          <w:color w:val="auto"/>
          <w:kern w:val="0"/>
          <w:sz w:val="24"/>
          <w:highlight w:val="none"/>
          <w:lang w:val="en-US" w:eastAsia="zh-CN"/>
        </w:rPr>
        <w:t>41</w:t>
      </w:r>
      <w:r>
        <w:rPr>
          <w:rFonts w:hint="eastAsia" w:ascii="宋体" w:hAnsi="宋体" w:cs="宋体"/>
          <w:color w:val="auto"/>
          <w:kern w:val="0"/>
          <w:sz w:val="24"/>
          <w:highlight w:val="none"/>
        </w:rPr>
        <w:t xml:space="preserve"> </w:t>
      </w:r>
      <w:bookmarkEnd w:id="262"/>
      <w:bookmarkEnd w:id="263"/>
      <w:bookmarkEnd w:id="264"/>
      <w:bookmarkEnd w:id="265"/>
      <w:bookmarkStart w:id="266" w:name="_Toc14602"/>
      <w:bookmarkStart w:id="267" w:name="_Toc10281"/>
      <w:bookmarkStart w:id="268" w:name="_Toc26556"/>
      <w:bookmarkStart w:id="269" w:name="_Toc17724"/>
      <w:r>
        <w:rPr>
          <w:rFonts w:hint="eastAsia" w:ascii="宋体" w:hAnsi="宋体" w:cs="宋体"/>
          <w:color w:val="auto"/>
          <w:kern w:val="0"/>
          <w:sz w:val="24"/>
          <w:highlight w:val="none"/>
        </w:rPr>
        <w:t>合同生效、终止及补充：</w:t>
      </w:r>
      <w:bookmarkEnd w:id="266"/>
      <w:bookmarkEnd w:id="267"/>
      <w:bookmarkEnd w:id="268"/>
      <w:bookmarkEnd w:id="269"/>
    </w:p>
    <w:p w14:paraId="43AF3CD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41.4</w:t>
      </w:r>
      <w:r>
        <w:rPr>
          <w:rFonts w:hint="eastAsia" w:cs="宋体"/>
          <w:color w:val="auto"/>
          <w:highlight w:val="none"/>
          <w:lang w:bidi="ar"/>
        </w:rPr>
        <w:t xml:space="preserve"> 本合同所涉及到的货币单位，均为人民币元。</w:t>
      </w:r>
    </w:p>
    <w:p w14:paraId="34BEC1BA">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41.5</w:t>
      </w:r>
      <w:r>
        <w:rPr>
          <w:rFonts w:hint="eastAsia" w:cs="宋体"/>
          <w:color w:val="auto"/>
          <w:highlight w:val="none"/>
          <w:lang w:bidi="ar"/>
        </w:rPr>
        <w:t xml:space="preserve"> 本合同</w:t>
      </w:r>
      <w:r>
        <w:rPr>
          <w:rFonts w:hint="eastAsia" w:cs="宋体"/>
          <w:color w:val="auto"/>
          <w:highlight w:val="none"/>
          <w:lang w:eastAsia="zh-CN" w:bidi="ar"/>
        </w:rPr>
        <w:t>未尽事宜</w:t>
      </w:r>
      <w:r>
        <w:rPr>
          <w:rFonts w:hint="eastAsia" w:cs="宋体"/>
          <w:color w:val="auto"/>
          <w:highlight w:val="none"/>
          <w:lang w:bidi="ar"/>
        </w:rPr>
        <w:t>，各方另行协商，作为本合同的补充附件，与本合同具有同等法律效力。</w:t>
      </w:r>
    </w:p>
    <w:bookmarkEnd w:id="224"/>
    <w:bookmarkEnd w:id="225"/>
    <w:p w14:paraId="417AED7F">
      <w:pPr>
        <w:tabs>
          <w:tab w:val="left" w:pos="72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br w:type="page"/>
      </w:r>
    </w:p>
    <w:p w14:paraId="23F609BD">
      <w:pPr>
        <w:pStyle w:val="96"/>
        <w:spacing w:line="360" w:lineRule="auto"/>
        <w:ind w:firstLine="562" w:firstLineChars="200"/>
        <w:rPr>
          <w:rFonts w:hint="eastAsia" w:ascii="宋体" w:hAnsi="宋体" w:eastAsia="宋体" w:cs="宋体"/>
          <w:b/>
          <w:color w:val="auto"/>
          <w:sz w:val="28"/>
          <w:szCs w:val="28"/>
          <w:highlight w:val="none"/>
        </w:rPr>
      </w:pPr>
      <w:bookmarkStart w:id="270" w:name="_Toc3699"/>
      <w:bookmarkStart w:id="271" w:name="_Toc4578"/>
      <w:bookmarkStart w:id="272" w:name="_Toc517273239"/>
      <w:bookmarkStart w:id="273" w:name="_Toc17347"/>
      <w:r>
        <w:rPr>
          <w:rFonts w:hint="eastAsia" w:ascii="宋体" w:hAnsi="宋体" w:eastAsia="宋体" w:cs="宋体"/>
          <w:b/>
          <w:color w:val="auto"/>
          <w:sz w:val="28"/>
          <w:szCs w:val="28"/>
          <w:highlight w:val="none"/>
        </w:rPr>
        <w:t>第三部分  通用条款</w:t>
      </w:r>
      <w:bookmarkEnd w:id="270"/>
      <w:bookmarkEnd w:id="271"/>
      <w:bookmarkEnd w:id="272"/>
      <w:bookmarkEnd w:id="273"/>
    </w:p>
    <w:p w14:paraId="30E06104">
      <w:pPr>
        <w:pStyle w:val="107"/>
        <w:spacing w:before="120" w:beforeLines="50" w:line="360" w:lineRule="auto"/>
        <w:ind w:firstLine="482" w:firstLineChars="200"/>
        <w:rPr>
          <w:rFonts w:hint="eastAsia" w:ascii="宋体" w:hAnsi="宋体" w:cs="宋体"/>
          <w:color w:val="auto"/>
          <w:sz w:val="24"/>
          <w:szCs w:val="24"/>
          <w:highlight w:val="none"/>
        </w:rPr>
      </w:pPr>
      <w:bookmarkStart w:id="274" w:name="_Toc24532"/>
      <w:bookmarkStart w:id="275" w:name="_Toc4440"/>
      <w:bookmarkStart w:id="276" w:name="_Toc13144"/>
      <w:bookmarkStart w:id="277" w:name="_Toc227"/>
      <w:bookmarkStart w:id="278" w:name="_Toc517273240"/>
      <w:r>
        <w:rPr>
          <w:rFonts w:hint="eastAsia" w:ascii="宋体" w:hAnsi="宋体" w:cs="宋体"/>
          <w:color w:val="auto"/>
          <w:sz w:val="24"/>
          <w:szCs w:val="24"/>
          <w:highlight w:val="none"/>
        </w:rPr>
        <w:t>一、词语定义及合同文件</w:t>
      </w:r>
      <w:bookmarkEnd w:id="274"/>
      <w:bookmarkEnd w:id="275"/>
      <w:bookmarkEnd w:id="276"/>
      <w:bookmarkEnd w:id="277"/>
      <w:bookmarkEnd w:id="278"/>
    </w:p>
    <w:p w14:paraId="2AF6A9A0">
      <w:pPr>
        <w:spacing w:line="360" w:lineRule="auto"/>
        <w:ind w:firstLine="480" w:firstLineChars="200"/>
        <w:rPr>
          <w:rFonts w:hint="eastAsia" w:ascii="宋体" w:hAnsi="宋体" w:cs="宋体"/>
          <w:color w:val="auto"/>
          <w:sz w:val="24"/>
          <w:highlight w:val="none"/>
        </w:rPr>
      </w:pPr>
      <w:bookmarkStart w:id="279" w:name="_Toc183424138"/>
      <w:bookmarkStart w:id="280" w:name="_Toc517273241"/>
      <w:r>
        <w:rPr>
          <w:rFonts w:hint="eastAsia" w:ascii="宋体" w:hAnsi="宋体" w:cs="宋体"/>
          <w:color w:val="auto"/>
          <w:sz w:val="24"/>
          <w:highlight w:val="none"/>
        </w:rPr>
        <w:t>1  词语定义</w:t>
      </w:r>
      <w:bookmarkEnd w:id="279"/>
      <w:r>
        <w:rPr>
          <w:rFonts w:hint="eastAsia" w:ascii="宋体" w:hAnsi="宋体" w:cs="宋体"/>
          <w:color w:val="auto"/>
          <w:sz w:val="24"/>
          <w:highlight w:val="none"/>
        </w:rPr>
        <w:t>：</w:t>
      </w:r>
      <w:bookmarkEnd w:id="280"/>
    </w:p>
    <w:p w14:paraId="53D62A6D">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下列词语除专用条款另有约定外，应具有本条所赋予的定义。</w:t>
      </w:r>
    </w:p>
    <w:p w14:paraId="5A26867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通用条款：是根据法律、行政法规规定及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工程建设</w:t>
      </w:r>
      <w:r>
        <w:rPr>
          <w:rFonts w:hint="eastAsia" w:ascii="宋体" w:hAnsi="宋体" w:cs="宋体"/>
          <w:color w:val="auto"/>
          <w:kern w:val="0"/>
          <w:sz w:val="24"/>
          <w:highlight w:val="none"/>
        </w:rPr>
        <w:t>项目施工的需要订立，通用于</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工程建设</w:t>
      </w:r>
      <w:r>
        <w:rPr>
          <w:rFonts w:hint="eastAsia" w:ascii="宋体" w:hAnsi="宋体" w:cs="宋体"/>
          <w:color w:val="auto"/>
          <w:kern w:val="0"/>
          <w:sz w:val="24"/>
          <w:highlight w:val="none"/>
        </w:rPr>
        <w:t>项目施工的条款。</w:t>
      </w:r>
    </w:p>
    <w:p w14:paraId="13026306">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专用条款：是发包人、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与</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根据法律、行政法规规定，结合具体工程实际，经协商达成一致意见的条款，是对通用条款的具体化、补充或修改。</w:t>
      </w:r>
    </w:p>
    <w:p w14:paraId="5D9D8916">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发包人：指与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签订总承包合同的当事人。</w:t>
      </w:r>
    </w:p>
    <w:p w14:paraId="7FA0FBC3">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在专用条款中指定的履行本合同的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代表。</w:t>
      </w:r>
    </w:p>
    <w:p w14:paraId="5DE761D2">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：指与发包人签订总承包合同的当事人。</w:t>
      </w:r>
    </w:p>
    <w:p w14:paraId="10A0AA68">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在总包合同专用条款中指定的负责施工管理和履行合同的代表。</w:t>
      </w:r>
    </w:p>
    <w:p w14:paraId="7EB60795">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：指在协议书中约定，被</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rPr>
        <w:t>接受的具有</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工程施工承包主体资格的当事人以及取得该当事人资格的合法继承人。</w:t>
      </w:r>
    </w:p>
    <w:p w14:paraId="284DDAF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在专用条款中指定的负责</w:t>
      </w:r>
      <w:r>
        <w:rPr>
          <w:rFonts w:hint="eastAsia" w:ascii="宋体" w:hAnsi="宋体" w:cs="宋体"/>
          <w:color w:val="auto"/>
          <w:kern w:val="0"/>
          <w:sz w:val="24"/>
          <w:highlight w:val="none"/>
          <w:lang w:val="en-US" w:eastAsia="zh-CN"/>
        </w:rPr>
        <w:t>本工程</w:t>
      </w:r>
      <w:r>
        <w:rPr>
          <w:rFonts w:hint="eastAsia" w:ascii="宋体" w:hAnsi="宋体" w:cs="宋体"/>
          <w:color w:val="auto"/>
          <w:kern w:val="0"/>
          <w:sz w:val="24"/>
          <w:highlight w:val="none"/>
        </w:rPr>
        <w:t>施工管理和合同履行的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代表。</w:t>
      </w:r>
    </w:p>
    <w:p w14:paraId="76A86AC0">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监理单位</w:t>
      </w:r>
      <w:r>
        <w:rPr>
          <w:rFonts w:hint="eastAsia" w:ascii="宋体" w:hAnsi="宋体" w:cs="宋体"/>
          <w:color w:val="auto"/>
          <w:kern w:val="0"/>
          <w:sz w:val="24"/>
          <w:highlight w:val="none"/>
        </w:rPr>
        <w:t>：指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委托的具有相应工程监理资质等级，负责本工程监理的单位。</w:t>
      </w:r>
    </w:p>
    <w:p w14:paraId="6CBE5AE4">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分包商：指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分包的且隶属本工程范围内的工程的承包商。</w:t>
      </w:r>
    </w:p>
    <w:p w14:paraId="5DB1D17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项目：指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开发的含本工程在内的所有工程的总称。</w:t>
      </w:r>
    </w:p>
    <w:p w14:paraId="09BEA193">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工程：指在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协议书中约定的承包范围内的工程。</w:t>
      </w:r>
    </w:p>
    <w:p w14:paraId="71492CDC">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合同价款：指在</w:t>
      </w:r>
      <w:r>
        <w:rPr>
          <w:rFonts w:hint="eastAsia" w:ascii="宋体" w:hAnsi="宋体" w:cs="宋体"/>
          <w:color w:val="auto"/>
          <w:kern w:val="0"/>
          <w:sz w:val="24"/>
          <w:highlight w:val="none"/>
          <w:lang w:val="en-US" w:eastAsia="zh-CN"/>
        </w:rPr>
        <w:t>本协议书</w:t>
      </w:r>
      <w:r>
        <w:rPr>
          <w:rFonts w:hint="eastAsia" w:ascii="宋体" w:hAnsi="宋体" w:cs="宋体"/>
          <w:color w:val="auto"/>
          <w:kern w:val="0"/>
          <w:sz w:val="24"/>
          <w:highlight w:val="none"/>
        </w:rPr>
        <w:t>中约定，</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用以支付</w:t>
      </w:r>
      <w:r>
        <w:rPr>
          <w:rFonts w:hint="eastAsia" w:ascii="宋体" w:hAnsi="宋体" w:cs="宋体"/>
          <w:color w:val="auto"/>
          <w:kern w:val="0"/>
          <w:sz w:val="24"/>
          <w:highlight w:val="none"/>
          <w:lang w:val="en-US" w:eastAsia="zh-CN"/>
        </w:rPr>
        <w:t>本工程由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按照合同约定完成承包范围内全部工程、并承担质量保修责任的款项。</w:t>
      </w:r>
    </w:p>
    <w:p w14:paraId="1F4AF76C">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费用：指不包含在合同价款之内的应当由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rPr>
        <w:t>或</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承担的经济支出。</w:t>
      </w:r>
    </w:p>
    <w:p w14:paraId="1A02BBAF">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质保金：指</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合同约定按一定比例在工程价款中提留的，用于工程质量保修的款项。</w:t>
      </w:r>
    </w:p>
    <w:p w14:paraId="75E6ED0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保修期：指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在工程竣工后，对所建工程出现的质量问题负有保修责任的期限。其期限自验收合格且移交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物业公司之日起开始计算。</w:t>
      </w:r>
    </w:p>
    <w:p w14:paraId="3721330A">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协议书中约定，按总日历天数（包括法定节假日）计算的工程承包天数。</w:t>
      </w:r>
    </w:p>
    <w:p w14:paraId="0FAFD157">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开工日期：指在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开始施工的日期。</w:t>
      </w:r>
    </w:p>
    <w:p w14:paraId="66FEADC0">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竣工日期：指在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完成承包范围内工程并取得工程相应验收合格证的日期。</w:t>
      </w:r>
    </w:p>
    <w:p w14:paraId="535C92F7">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节点工期：指</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完成工程节点施工的日历天数或确定的日期。</w:t>
      </w:r>
    </w:p>
    <w:p w14:paraId="217EDD02">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图纸：指由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提供或由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提供并经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批准，满足</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施工需要的所有图纸（包括配套说明、设计变更和有关资料）。</w:t>
      </w:r>
    </w:p>
    <w:p w14:paraId="1AF14FF3">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施工场地：指由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提供的用于工程施工的场所以及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指定的供施工使用的任何其他场所。</w:t>
      </w:r>
    </w:p>
    <w:p w14:paraId="3694D5E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工程范围变更：指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对本合同约定工程范围的调整，包括：对合同约定工程范围的增加或减少；增加本合同约定工程范围以外的工程。</w:t>
      </w:r>
    </w:p>
    <w:p w14:paraId="06DFA4D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书面形式：指合同书、纸质信件、数据电文（包括传真/ Email）等可以有形地表现所载内容的形式。</w:t>
      </w:r>
    </w:p>
    <w:p w14:paraId="4CC47BD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违约责任：指合同一方不履行合同义务或履行合同义务不符合约定所应承担的责任。</w:t>
      </w:r>
    </w:p>
    <w:p w14:paraId="28D0B55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索赔：指合同履行过程中，对于非己方过失，而是因对方原因造成实际损失，向对方提出经济补偿和（或）工期顺延的要求。</w:t>
      </w:r>
    </w:p>
    <w:p w14:paraId="69CA6FB9">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不可抗力：指合同履行中发生的不能预见、不能避免且不能克服的客观情况。</w:t>
      </w:r>
    </w:p>
    <w:p w14:paraId="162CFC3A">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小时或天：本合同中规定按小时计算时间的，从事件有效开始时计算（不扣除休息时间）；规定按天计算时间的，开始当天不计入，从次日开始计算。时限的最后一个日历天是休息日或者其他法定节假日的，以节假日的次日为时限的最后一个日历天，但竣工日期除外。时限的最后一个日历天的截止时间为当日24 时。</w:t>
      </w:r>
    </w:p>
    <w:p w14:paraId="56D505C0">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1" w:name="_Toc183424139"/>
      <w:bookmarkStart w:id="282" w:name="_Toc517273242"/>
      <w:r>
        <w:rPr>
          <w:rFonts w:hint="eastAsia" w:ascii="宋体" w:hAnsi="宋体" w:cs="宋体"/>
          <w:color w:val="auto"/>
          <w:sz w:val="24"/>
          <w:szCs w:val="24"/>
          <w:highlight w:val="none"/>
        </w:rPr>
        <w:t>2  合同文件及解释顺序</w:t>
      </w:r>
      <w:bookmarkEnd w:id="281"/>
      <w:r>
        <w:rPr>
          <w:rFonts w:hint="eastAsia" w:ascii="宋体" w:hAnsi="宋体" w:cs="宋体"/>
          <w:color w:val="auto"/>
          <w:sz w:val="24"/>
          <w:szCs w:val="24"/>
          <w:highlight w:val="none"/>
        </w:rPr>
        <w:t>：</w:t>
      </w:r>
      <w:bookmarkEnd w:id="282"/>
    </w:p>
    <w:p w14:paraId="454A77EF">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合同包含的文件包括但不仅限于以下内容，并且其优先解释顺序如下：</w:t>
      </w:r>
    </w:p>
    <w:p w14:paraId="54E7D5DA">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合同文件及解释顺序按协议书第</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条执行。</w:t>
      </w:r>
    </w:p>
    <w:p w14:paraId="5D03F7B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3" w:name="_Toc183424140"/>
      <w:bookmarkStart w:id="284" w:name="_Toc517273243"/>
      <w:r>
        <w:rPr>
          <w:rFonts w:hint="eastAsia" w:ascii="宋体" w:hAnsi="宋体" w:cs="宋体"/>
          <w:color w:val="auto"/>
          <w:sz w:val="24"/>
          <w:szCs w:val="24"/>
          <w:highlight w:val="none"/>
        </w:rPr>
        <w:t>3  语言文字和适用法律法规、标准、规范及管理规定</w:t>
      </w:r>
      <w:bookmarkEnd w:id="283"/>
      <w:r>
        <w:rPr>
          <w:rFonts w:hint="eastAsia" w:ascii="宋体" w:hAnsi="宋体" w:cs="宋体"/>
          <w:color w:val="auto"/>
          <w:sz w:val="24"/>
          <w:szCs w:val="24"/>
          <w:highlight w:val="none"/>
        </w:rPr>
        <w:t>：</w:t>
      </w:r>
      <w:bookmarkEnd w:id="284"/>
    </w:p>
    <w:p w14:paraId="7C431A6B">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本合同使用汉语。</w:t>
      </w:r>
    </w:p>
    <w:p w14:paraId="35596D23">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本合同适用的法律、标准和规范：国家和本地区规定的建设工程相关法律法规，及相应的标准、规范，均适用于本工程，对本工程具有约束力。</w:t>
      </w:r>
    </w:p>
    <w:p w14:paraId="42BCB1B4">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本合同中的日、天均指日历天。例：3日内完成，是指在3个日历天内完成。</w:t>
      </w:r>
    </w:p>
    <w:p w14:paraId="5BFA25FF">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5" w:name="_Toc183424141"/>
      <w:bookmarkStart w:id="286" w:name="_Toc517273244"/>
      <w:r>
        <w:rPr>
          <w:rFonts w:hint="eastAsia" w:ascii="宋体" w:hAnsi="宋体" w:cs="宋体"/>
          <w:color w:val="auto"/>
          <w:sz w:val="24"/>
          <w:szCs w:val="24"/>
          <w:highlight w:val="none"/>
        </w:rPr>
        <w:t>4  图纸</w:t>
      </w:r>
      <w:bookmarkEnd w:id="285"/>
      <w:r>
        <w:rPr>
          <w:rFonts w:hint="eastAsia" w:ascii="宋体" w:hAnsi="宋体" w:cs="宋体"/>
          <w:color w:val="auto"/>
          <w:sz w:val="24"/>
          <w:szCs w:val="24"/>
          <w:highlight w:val="none"/>
        </w:rPr>
        <w:t>：</w:t>
      </w:r>
      <w:bookmarkEnd w:id="286"/>
    </w:p>
    <w:p w14:paraId="26909F26">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按专用条款约定的日期和套数，向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提供用于本工程设计的图纸；并按双方商定的时间，在不影响工程进度的情况下，及时向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提供施工所需的补充图纸与资料。</w:t>
      </w:r>
    </w:p>
    <w:p w14:paraId="153643C8">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对本工程有保密要求，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必须履行图纸保密义务，</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未经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同意，不得将本工程图纸及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提供的图纸转给第三人。</w:t>
      </w:r>
    </w:p>
    <w:p w14:paraId="5DD3145D">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应在施工现场保留一套完整图纸，供有关人员进行工程检查时使用。</w:t>
      </w:r>
    </w:p>
    <w:p w14:paraId="05C12348">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应出具的设计图纸及资料，应通过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提供给</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p>
    <w:p w14:paraId="5D733F6C">
      <w:pPr>
        <w:pStyle w:val="107"/>
        <w:spacing w:before="120" w:beforeLines="50" w:line="360" w:lineRule="auto"/>
        <w:ind w:firstLine="482" w:firstLineChars="200"/>
        <w:rPr>
          <w:rFonts w:hint="eastAsia" w:ascii="宋体" w:hAnsi="宋体" w:cs="宋体"/>
          <w:color w:val="auto"/>
          <w:sz w:val="24"/>
          <w:szCs w:val="24"/>
          <w:highlight w:val="none"/>
        </w:rPr>
      </w:pPr>
      <w:bookmarkStart w:id="287" w:name="_Toc21848"/>
      <w:bookmarkStart w:id="288" w:name="_Toc13446"/>
      <w:bookmarkStart w:id="289" w:name="_Toc517273245"/>
      <w:bookmarkStart w:id="290" w:name="_Toc26789"/>
      <w:bookmarkStart w:id="291" w:name="_Toc32487"/>
      <w:bookmarkStart w:id="292" w:name="_Toc183424142"/>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bookmarkEnd w:id="287"/>
      <w:bookmarkEnd w:id="288"/>
      <w:bookmarkEnd w:id="289"/>
      <w:bookmarkEnd w:id="290"/>
      <w:bookmarkEnd w:id="291"/>
      <w:bookmarkEnd w:id="292"/>
    </w:p>
    <w:p w14:paraId="2954E9E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93" w:name="_Toc183424143"/>
      <w:bookmarkStart w:id="294" w:name="_Toc517273246"/>
      <w:r>
        <w:rPr>
          <w:rFonts w:hint="eastAsia" w:ascii="宋体" w:hAnsi="宋体" w:cs="宋体"/>
          <w:color w:val="auto"/>
          <w:sz w:val="24"/>
          <w:szCs w:val="24"/>
          <w:highlight w:val="none"/>
        </w:rPr>
        <w:t xml:space="preserve">5  </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项目负责人、管理人员</w:t>
      </w:r>
      <w:bookmarkEnd w:id="293"/>
      <w:r>
        <w:rPr>
          <w:rFonts w:hint="eastAsia" w:ascii="宋体" w:hAnsi="宋体" w:cs="宋体"/>
          <w:color w:val="auto"/>
          <w:sz w:val="24"/>
          <w:szCs w:val="24"/>
          <w:highlight w:val="none"/>
        </w:rPr>
        <w:t>及权利：</w:t>
      </w:r>
      <w:bookmarkEnd w:id="294"/>
    </w:p>
    <w:p w14:paraId="399E0A53">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向工地现场派驻项目负责人，该负责人是</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在施工现场履行合同的代表。不涉及造价变更或确认的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的工作指令，经由项目负责人签署后生效，并以书面形式传递给监理单位，再由监理单位</w:t>
      </w:r>
      <w:r>
        <w:rPr>
          <w:rFonts w:hint="eastAsia" w:ascii="宋体" w:hAnsi="宋体" w:cs="宋体"/>
          <w:color w:val="auto"/>
          <w:kern w:val="0"/>
          <w:sz w:val="24"/>
          <w:highlight w:val="none"/>
          <w:lang w:val="en-US" w:eastAsia="zh-CN"/>
        </w:rPr>
        <w:t>经总承包人</w:t>
      </w:r>
      <w:r>
        <w:rPr>
          <w:rFonts w:hint="eastAsia" w:ascii="宋体" w:hAnsi="宋体" w:cs="宋体"/>
          <w:color w:val="auto"/>
          <w:kern w:val="0"/>
          <w:sz w:val="24"/>
          <w:highlight w:val="none"/>
        </w:rPr>
        <w:t>传递给</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项目负责人。工程变更审批、工期延长、费用增加、工程进度款支付审批、工程结算款的确认及免除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任何合同约定责任的事项，需经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项目负责人签字并加盖</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公章后生效。</w:t>
      </w:r>
    </w:p>
    <w:p w14:paraId="7EFEEFF6">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如确有必要，发包人项目负责人通过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可发出口头指令，并在48小时内予以书面确认。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对发包人项目负责人、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的口头指令应予执行。发包人项目负责人、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不能及时给予书面确认的，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应于发包人项目负责人通过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发出口头指令后2 天内提出书面确认要求。发包人在签收</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书面确认要求后48小时内仍不予答复的，视为该口头指令已被确认。</w:t>
      </w:r>
    </w:p>
    <w:p w14:paraId="15489A18">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及时向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提供所需的指令、通知。发包人的指令，无论是口头指令或书面指令，如果指令错误的，发包人应及时纠正。</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有责任核实发包人指令是否正确，如果发现发包人指令有误，应及时告知发包人，否则因此造成的损失及工期延误由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承担，但经</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告知后发包人仍坚持指令的，所造成的损失由发包人承担，工期相应顺延。</w:t>
      </w:r>
    </w:p>
    <w:p w14:paraId="1D4C4996">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项目负责人可委派有关具体管理人员承担自己部分权力和职责，并可在任何时候撤回这种委派。委派和撤回均应提前3个日历天书面通知</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w:t>
      </w:r>
    </w:p>
    <w:p w14:paraId="12AFC22E">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如需更换项目负责人的，应提前3个日历天以</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公司签章的书面形式通知</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，后任继续行使合同文件约定的前任职责，履行前任的义务。</w:t>
      </w:r>
    </w:p>
    <w:p w14:paraId="7BB92B82">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未按时缴清应支付给</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的违约金的，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有权在支付</w:t>
      </w:r>
      <w:r>
        <w:rPr>
          <w:rFonts w:hint="eastAsia" w:ascii="宋体" w:hAnsi="宋体" w:cs="宋体"/>
          <w:color w:val="auto"/>
          <w:kern w:val="0"/>
          <w:sz w:val="24"/>
          <w:highlight w:val="none"/>
          <w:lang w:val="en-US" w:eastAsia="zh-CN"/>
        </w:rPr>
        <w:t>本工程</w:t>
      </w:r>
      <w:r>
        <w:rPr>
          <w:rFonts w:hint="eastAsia" w:ascii="宋体" w:hAnsi="宋体" w:cs="宋体"/>
          <w:color w:val="auto"/>
          <w:kern w:val="0"/>
          <w:sz w:val="24"/>
          <w:highlight w:val="none"/>
        </w:rPr>
        <w:t>的当月工程进度款中扣留相同金额的款项用于支付违约金。</w:t>
      </w:r>
    </w:p>
    <w:p w14:paraId="09C7216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95" w:name="_Toc183424144"/>
      <w:bookmarkStart w:id="296" w:name="_Toc517273247"/>
      <w:r>
        <w:rPr>
          <w:rFonts w:hint="eastAsia" w:ascii="宋体" w:hAnsi="宋体" w:cs="宋体"/>
          <w:color w:val="auto"/>
          <w:sz w:val="24"/>
          <w:szCs w:val="24"/>
          <w:highlight w:val="none"/>
        </w:rPr>
        <w:t>6  工程监理</w:t>
      </w:r>
      <w:bookmarkEnd w:id="295"/>
      <w:r>
        <w:rPr>
          <w:rFonts w:hint="eastAsia" w:ascii="宋体" w:hAnsi="宋体" w:cs="宋体"/>
          <w:color w:val="auto"/>
          <w:sz w:val="24"/>
          <w:szCs w:val="24"/>
          <w:highlight w:val="none"/>
        </w:rPr>
        <w:t>：</w:t>
      </w:r>
      <w:bookmarkEnd w:id="296"/>
    </w:p>
    <w:p w14:paraId="3759139B">
      <w:pPr>
        <w:numPr>
          <w:ilvl w:val="0"/>
          <w:numId w:val="6"/>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委托监理单位负责项目工程质量、进度、投资及安全文明施工的监督管理工作。监理单位的名称、总监理工程师在专用条款中予以确认。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有权中途更换监理单位及总监理工程师，</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应书面通知</w:t>
      </w:r>
      <w:r>
        <w:rPr>
          <w:rFonts w:hint="eastAsia" w:ascii="宋体" w:hAnsi="宋体" w:eastAsia="宋体" w:cs="宋体"/>
          <w:color w:val="auto"/>
          <w:kern w:val="0"/>
          <w:sz w:val="24"/>
          <w:highlight w:val="none"/>
          <w:lang w:val="en-US" w:eastAsia="zh-CN"/>
        </w:rPr>
        <w:t>总承包人及</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w:t>
      </w:r>
    </w:p>
    <w:p w14:paraId="6F51FB12">
      <w:pPr>
        <w:numPr>
          <w:ilvl w:val="0"/>
          <w:numId w:val="6"/>
        </w:numPr>
        <w:tabs>
          <w:tab w:val="left" w:pos="720"/>
          <w:tab w:val="clear" w:pos="425"/>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发包人</w:t>
      </w:r>
      <w:r>
        <w:rPr>
          <w:rFonts w:hint="eastAsia" w:ascii="宋体" w:hAnsi="宋体" w:cs="宋体"/>
          <w:color w:val="auto"/>
          <w:sz w:val="24"/>
          <w:highlight w:val="none"/>
        </w:rPr>
        <w:t>委托监理单位行使的职权包括但不限于：</w:t>
      </w:r>
    </w:p>
    <w:p w14:paraId="3719D29B">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审核工程施工组织设计和技术方案或设计变更，按照保质量、保工期、降低成本的原则，优化或修正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施工组织设计和技术方案，并向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提出书面报告。</w:t>
      </w:r>
    </w:p>
    <w:p w14:paraId="74B161E4">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主持工程建设的组织协调，重要协调事项需事先向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报告。</w:t>
      </w:r>
    </w:p>
    <w:p w14:paraId="54056302">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征得</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同意，监理工程师有权发布开工令、停工令、复工令。</w:t>
      </w:r>
    </w:p>
    <w:p w14:paraId="6DB4353E">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对工程上使用的材料和施工质量的检验权。对于不符合设计要求和合同约定及国家质量标准的材料、构配件、设备，有权通知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停止使用；对于不符合规范和质量标准的工序、分部、分项工程和不安全施工作业，有权通知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停工整改、返工。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得到监理单位复工令后才能复工。</w:t>
      </w:r>
    </w:p>
    <w:p w14:paraId="356B6C7B">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对工程施工的质量、安全文明、进度的检查、监督权。</w:t>
      </w:r>
    </w:p>
    <w:p w14:paraId="752D8651">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对工程施工过程中费用索赔或工程延期的审核权。</w:t>
      </w:r>
    </w:p>
    <w:p w14:paraId="6E86D73F">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在合同约定的工程价格范围内，对工程款支付的审核权，以及工程结算的复核权。</w:t>
      </w:r>
    </w:p>
    <w:p w14:paraId="45FC759C">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有权要求更换</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的人员。经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同意后，监理工程师有权要求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撤换那些不能胜任本职工作或行为不端或玩忽职守的任何人员。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应保证此人48小时内被调离此现场，并不得与本合同的工作发生联系。</w:t>
      </w:r>
    </w:p>
    <w:p w14:paraId="0138C6E7">
      <w:pPr>
        <w:numPr>
          <w:ilvl w:val="0"/>
          <w:numId w:val="6"/>
        </w:numPr>
        <w:tabs>
          <w:tab w:val="left" w:pos="720"/>
          <w:tab w:val="clear" w:pos="425"/>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除合同内有明确约定或经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同意外，负责的监理工程师无权解除本合同约定的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的任何权利与义务。</w:t>
      </w:r>
    </w:p>
    <w:p w14:paraId="46D9230F">
      <w:pPr>
        <w:pStyle w:val="103"/>
        <w:spacing w:before="0" w:line="360" w:lineRule="auto"/>
        <w:ind w:firstLine="482" w:firstLineChars="200"/>
        <w:rPr>
          <w:rFonts w:hint="eastAsia" w:ascii="宋体" w:hAnsi="宋体" w:eastAsia="宋体" w:cs="宋体"/>
          <w:color w:val="auto"/>
          <w:sz w:val="24"/>
          <w:szCs w:val="24"/>
          <w:highlight w:val="none"/>
        </w:rPr>
      </w:pPr>
      <w:bookmarkStart w:id="297" w:name="_Toc517273248"/>
      <w:bookmarkStart w:id="298" w:name="_Toc183424145"/>
      <w:r>
        <w:rPr>
          <w:rFonts w:hint="eastAsia" w:ascii="宋体" w:hAnsi="宋体" w:cs="宋体"/>
          <w:color w:val="auto"/>
          <w:sz w:val="24"/>
          <w:szCs w:val="24"/>
          <w:highlight w:val="none"/>
        </w:rPr>
        <w:t xml:space="preserve">7  </w:t>
      </w:r>
      <w:r>
        <w:rPr>
          <w:rFonts w:hint="eastAsia" w:ascii="宋体" w:hAnsi="宋体" w:eastAsia="宋体" w:cs="宋体"/>
          <w:color w:val="auto"/>
          <w:sz w:val="24"/>
          <w:szCs w:val="24"/>
          <w:highlight w:val="none"/>
          <w:lang w:eastAsia="zh-CN"/>
        </w:rPr>
        <w:t>总承包人</w:t>
      </w:r>
      <w:r>
        <w:rPr>
          <w:rFonts w:hint="eastAsia" w:ascii="宋体" w:hAnsi="宋体" w:cs="宋体"/>
          <w:color w:val="auto"/>
          <w:sz w:val="24"/>
          <w:szCs w:val="24"/>
          <w:highlight w:val="none"/>
          <w:lang w:eastAsia="zh-CN"/>
        </w:rPr>
        <w:t>、专业承包人的</w:t>
      </w:r>
      <w:r>
        <w:rPr>
          <w:rFonts w:hint="eastAsia" w:ascii="宋体" w:hAnsi="宋体" w:eastAsia="宋体" w:cs="宋体"/>
          <w:color w:val="auto"/>
          <w:sz w:val="24"/>
          <w:szCs w:val="24"/>
          <w:highlight w:val="none"/>
        </w:rPr>
        <w:t>项目负责人</w:t>
      </w:r>
      <w:r>
        <w:rPr>
          <w:rFonts w:hint="eastAsia" w:ascii="宋体" w:hAnsi="宋体" w:cs="宋体"/>
          <w:color w:val="auto"/>
          <w:sz w:val="24"/>
          <w:szCs w:val="24"/>
          <w:highlight w:val="none"/>
        </w:rPr>
        <w:t>、管理人员及权利</w:t>
      </w:r>
    </w:p>
    <w:p w14:paraId="5AA9EFC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7.1</w:t>
      </w:r>
      <w:r>
        <w:rPr>
          <w:rFonts w:hint="eastAsia" w:ascii="宋体" w:hAnsi="宋体" w:cs="宋体"/>
          <w:b/>
          <w:bCs/>
          <w:color w:val="auto"/>
          <w:sz w:val="24"/>
          <w:szCs w:val="24"/>
          <w:highlight w:val="none"/>
        </w:rPr>
        <w:t xml:space="preserve"> </w:t>
      </w:r>
      <w:r>
        <w:rPr>
          <w:rFonts w:hint="eastAsia" w:ascii="宋体" w:hAnsi="宋体" w:eastAsia="宋体" w:cs="宋体"/>
          <w:b/>
          <w:bCs/>
          <w:color w:val="auto"/>
          <w:sz w:val="24"/>
          <w:szCs w:val="24"/>
          <w:highlight w:val="none"/>
          <w:lang w:eastAsia="zh-CN"/>
        </w:rPr>
        <w:t>总承包人</w:t>
      </w:r>
      <w:r>
        <w:rPr>
          <w:rFonts w:hint="eastAsia" w:ascii="宋体" w:hAnsi="宋体" w:eastAsia="宋体" w:cs="宋体"/>
          <w:b/>
          <w:bCs/>
          <w:color w:val="auto"/>
          <w:sz w:val="24"/>
          <w:szCs w:val="24"/>
          <w:highlight w:val="none"/>
        </w:rPr>
        <w:t>项目负责人</w:t>
      </w:r>
      <w:r>
        <w:rPr>
          <w:rFonts w:hint="eastAsia" w:ascii="宋体" w:hAnsi="宋体" w:cs="宋体"/>
          <w:b/>
          <w:bCs/>
          <w:color w:val="auto"/>
          <w:sz w:val="24"/>
          <w:szCs w:val="24"/>
          <w:highlight w:val="none"/>
        </w:rPr>
        <w:t>、管理人员及权利</w:t>
      </w:r>
    </w:p>
    <w:p w14:paraId="1322C4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7.1.1</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应任命</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代表负责处理施工现场与发包人有关的具体事宜。</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授权的权限内的行为由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承担法律责任。</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代表姓名、职务在专用条款内写明。</w:t>
      </w:r>
    </w:p>
    <w:p w14:paraId="37EB831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代表的权限为：负责工程建设的内外部关系协调，对工程建设进行监督管理。</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赋予的其他权限在专用条款中写明。</w:t>
      </w:r>
    </w:p>
    <w:p w14:paraId="6110BBC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3对本合同内容的任何修订、增加或减少项目、款项的支付、设计变更等， 需要另外获得发包人的授权，并加盖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公章方可生效。在任何情形下，</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代表都没有修改本合同的权利。</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确知，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代表签署的可能修改合同条款的任何文件均无效。</w:t>
      </w:r>
    </w:p>
    <w:p w14:paraId="5A00CAD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4如更换</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应以书面形式</w:t>
      </w:r>
      <w:r>
        <w:rPr>
          <w:rFonts w:hint="eastAsia" w:ascii="宋体" w:hAnsi="宋体" w:eastAsia="宋体" w:cs="宋体"/>
          <w:color w:val="auto"/>
          <w:sz w:val="24"/>
          <w:highlight w:val="none"/>
          <w:lang w:val="en-US" w:eastAsia="zh-CN"/>
        </w:rPr>
        <w:t>经发包人同意后，及时通知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，后任继续行使合 同文件约定的前任的职权，履行前任的义务。</w:t>
      </w:r>
    </w:p>
    <w:p w14:paraId="6B7346A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5</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代表可委派代表行使合同约定给自己的职权，并可在必要时撤回，委派和撤回均应以书面形式</w:t>
      </w:r>
      <w:r>
        <w:rPr>
          <w:rFonts w:hint="eastAsia" w:ascii="宋体" w:hAnsi="宋体" w:eastAsia="宋体" w:cs="宋体"/>
          <w:color w:val="auto"/>
          <w:sz w:val="24"/>
          <w:highlight w:val="none"/>
          <w:lang w:val="en-US" w:eastAsia="zh-CN"/>
        </w:rPr>
        <w:t>经发包人同意后及时通知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bookmarkEnd w:id="297"/>
    <w:bookmarkEnd w:id="298"/>
    <w:p w14:paraId="6C839E98">
      <w:pPr>
        <w:pStyle w:val="103"/>
        <w:spacing w:before="0" w:line="360" w:lineRule="auto"/>
        <w:ind w:firstLine="482" w:firstLineChars="200"/>
        <w:rPr>
          <w:rFonts w:hint="eastAsia" w:ascii="宋体" w:hAnsi="宋体" w:cs="宋体"/>
          <w:color w:val="auto"/>
          <w:sz w:val="24"/>
          <w:szCs w:val="24"/>
          <w:highlight w:val="none"/>
        </w:rPr>
      </w:pPr>
      <w:bookmarkStart w:id="299" w:name="_Toc32736"/>
      <w:bookmarkStart w:id="300" w:name="_Toc4943"/>
      <w:bookmarkStart w:id="301" w:name="_Toc28720"/>
      <w:bookmarkStart w:id="302" w:name="_Toc20638"/>
      <w:bookmarkStart w:id="303" w:name="_Toc183424146"/>
      <w:bookmarkStart w:id="304" w:name="_Toc517273249"/>
      <w:r>
        <w:rPr>
          <w:rFonts w:hint="eastAsia" w:ascii="宋体" w:hAnsi="宋体" w:cs="宋体"/>
          <w:color w:val="auto"/>
          <w:sz w:val="24"/>
          <w:szCs w:val="24"/>
          <w:highlight w:val="none"/>
          <w:lang w:val="en-US" w:eastAsia="zh-CN"/>
        </w:rPr>
        <w:t>7.2</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项目负责人、管理人员及权利：</w:t>
      </w:r>
      <w:bookmarkEnd w:id="299"/>
      <w:bookmarkEnd w:id="300"/>
      <w:bookmarkEnd w:id="301"/>
      <w:bookmarkEnd w:id="302"/>
    </w:p>
    <w:p w14:paraId="1068269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应为项目指派有足够能力和相应资质的项目负责人，并经发包人、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书面认可，其姓名在专用条款中写明。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的要求、通知均以书面形式经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项目负责人签署后交发包人、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方能有效。</w:t>
      </w:r>
    </w:p>
    <w:p w14:paraId="069DC5A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项目负责人依据合同、发包人认可的施工组织设计及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、发包人现场指令组织施工。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项目负责人应正确处理紧急情况，最大限度保证人员生命和工程、财产安全，并及时向项目监理单位、</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、发包人项目负责人报告。</w:t>
      </w:r>
    </w:p>
    <w:p w14:paraId="6DB54E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项目负责人应专职在岗，不得擅自离岗，不得兼任其他项目任何职务。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如需更换项目负责人，应提前7天以书面形式通知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、发包人，并征得</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、发包人同意。后任履行合同文件约定的前任的职权，履行前任的义务。发包人不允许</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w:t>
      </w:r>
      <w:r>
        <w:rPr>
          <w:rFonts w:hint="eastAsia" w:ascii="宋体" w:hAnsi="宋体" w:eastAsia="宋体" w:cs="宋体"/>
          <w:color w:val="auto"/>
          <w:sz w:val="24"/>
          <w:highlight w:val="none"/>
          <w:lang w:val="en-US" w:eastAsia="zh-CN"/>
        </w:rPr>
        <w:t>更换</w:t>
      </w:r>
      <w:r>
        <w:rPr>
          <w:rFonts w:hint="eastAsia" w:ascii="宋体" w:hAnsi="宋体" w:cs="宋体"/>
          <w:color w:val="auto"/>
          <w:sz w:val="24"/>
          <w:highlight w:val="none"/>
        </w:rPr>
        <w:t>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w:t>
      </w:r>
      <w:r>
        <w:rPr>
          <w:rFonts w:hint="eastAsia" w:ascii="宋体" w:hAnsi="宋体" w:eastAsia="宋体" w:cs="宋体"/>
          <w:color w:val="auto"/>
          <w:sz w:val="24"/>
          <w:highlight w:val="none"/>
          <w:lang w:val="en-US" w:eastAsia="zh-CN"/>
        </w:rPr>
        <w:t>更换</w:t>
      </w:r>
      <w:r>
        <w:rPr>
          <w:rFonts w:hint="eastAsia" w:ascii="宋体" w:hAnsi="宋体" w:cs="宋体"/>
          <w:color w:val="auto"/>
          <w:sz w:val="24"/>
          <w:highlight w:val="none"/>
        </w:rPr>
        <w:t>。</w:t>
      </w:r>
    </w:p>
    <w:p w14:paraId="0F6937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.4发包人、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项目负责人不称职或无足够能力代表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履行合同义务时，发包人、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更换项目负责人。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在接到书面通知后三天内用经发包人、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认可的人员完成更换。</w:t>
      </w:r>
    </w:p>
    <w:p w14:paraId="17FB495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项目管理人员在所辖工程施工期间，均须专职在岗，不得兼任其它项目任何职务。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更换管理人员，须提前7天书面上报发包人、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同意方可执行</w:t>
      </w:r>
      <w:r>
        <w:rPr>
          <w:rFonts w:hint="eastAsia" w:ascii="宋体" w:hAnsi="宋体" w:cs="宋体"/>
          <w:color w:val="auto"/>
          <w:sz w:val="24"/>
          <w:highlight w:val="none"/>
          <w:lang w:eastAsia="zh-CN"/>
        </w:rPr>
        <w:t>。</w:t>
      </w:r>
    </w:p>
    <w:p w14:paraId="283104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.6发包人、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调换发包人认为不适合于在本项目工作的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项目管理人员。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以下人员，经发包人、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要求，须在48小时内调离本工程范围，同时，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应在48小时内用经发包人批准的合格人员代替调离的任何人员。</w:t>
      </w:r>
    </w:p>
    <w:p w14:paraId="41E953A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确认无法胜任工作者，包括对分部分项工程进度及施工质量达不到合同要求负有责任的施工人员、不熟悉熟练本专业工作的施工人员、工作责任心不强的施工人员等；</w:t>
      </w:r>
    </w:p>
    <w:p w14:paraId="2F3A13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不能积极配合发包人、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正常工作（包括销售）者；</w:t>
      </w:r>
    </w:p>
    <w:p w14:paraId="62099D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违反发包人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工地现场管理规定者；</w:t>
      </w:r>
    </w:p>
    <w:p w14:paraId="25DD36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无证上岗者（适用于按规定必须有上岗证者）；</w:t>
      </w:r>
    </w:p>
    <w:p w14:paraId="326F8C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与本合同规定名册不符者；</w:t>
      </w:r>
    </w:p>
    <w:p w14:paraId="591E5C53">
      <w:pPr>
        <w:spacing w:before="0"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与本工程施工无关的人员。</w:t>
      </w:r>
    </w:p>
    <w:p w14:paraId="60F1BBEF">
      <w:pPr>
        <w:spacing w:before="0"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lang w:eastAsia="zh-CN"/>
        </w:rPr>
        <w:t>发</w:t>
      </w:r>
      <w:r>
        <w:rPr>
          <w:rFonts w:hint="eastAsia" w:ascii="宋体" w:hAnsi="宋体" w:eastAsia="宋体" w:cs="宋体"/>
          <w:b/>
          <w:bCs/>
          <w:color w:val="auto"/>
          <w:sz w:val="24"/>
          <w:szCs w:val="24"/>
          <w:highlight w:val="none"/>
          <w:lang w:eastAsia="zh-CN"/>
        </w:rPr>
        <w:t>包人</w:t>
      </w:r>
      <w:r>
        <w:rPr>
          <w:rFonts w:hint="eastAsia" w:ascii="宋体" w:hAnsi="宋体" w:cs="宋体"/>
          <w:b/>
          <w:bCs/>
          <w:color w:val="auto"/>
          <w:sz w:val="24"/>
          <w:szCs w:val="24"/>
          <w:highlight w:val="none"/>
          <w:lang w:eastAsia="zh-CN"/>
        </w:rPr>
        <w:t>一般权利义务</w:t>
      </w:r>
    </w:p>
    <w:p w14:paraId="7D9FA2A8">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8.1发包人工作：</w:t>
      </w:r>
    </w:p>
    <w:p w14:paraId="0872F759">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（1）开通施工场地与城乡公共道路的通道，满足施工运输的需要，保证施工期间的畅通；</w:t>
      </w:r>
    </w:p>
    <w:p w14:paraId="4C17AF7E">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2</w:t>
      </w:r>
      <w:r>
        <w:rPr>
          <w:rFonts w:hint="eastAsia" w:ascii="宋体" w:hAnsi="宋体" w:cs="宋体"/>
          <w:snapToGrid w:val="0"/>
          <w:color w:val="auto"/>
          <w:kern w:val="0"/>
          <w:sz w:val="24"/>
          <w:szCs w:val="24"/>
          <w:highlight w:val="none"/>
        </w:rPr>
        <w:t>）提供</w:t>
      </w:r>
      <w:r>
        <w:rPr>
          <w:rFonts w:hint="eastAsia" w:ascii="宋体" w:hAnsi="宋体" w:cs="宋体"/>
          <w:snapToGrid w:val="0"/>
          <w:color w:val="auto"/>
          <w:kern w:val="0"/>
          <w:sz w:val="24"/>
          <w:szCs w:val="24"/>
          <w:highlight w:val="none"/>
          <w:lang w:eastAsia="zh-CN"/>
        </w:rPr>
        <w:t>本工程须由发包人提供的</w:t>
      </w:r>
      <w:r>
        <w:rPr>
          <w:rFonts w:hint="eastAsia" w:ascii="宋体" w:hAnsi="宋体" w:cs="宋体"/>
          <w:snapToGrid w:val="0"/>
          <w:color w:val="auto"/>
          <w:kern w:val="0"/>
          <w:sz w:val="24"/>
          <w:szCs w:val="24"/>
          <w:highlight w:val="none"/>
        </w:rPr>
        <w:t>资料，对资料的真实准确性负责；</w:t>
      </w:r>
    </w:p>
    <w:p w14:paraId="4A7F62F4">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）办理施工许可证及其他施工所需证件、批件和临时用地、停水、停电、中断道路交通等的申请批准手续（证明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承包人自身资质的证件除外）</w:t>
      </w:r>
      <w:r>
        <w:rPr>
          <w:rFonts w:hint="eastAsia" w:ascii="宋体" w:hAnsi="宋体" w:cs="宋体"/>
          <w:snapToGrid w:val="0"/>
          <w:color w:val="auto"/>
          <w:kern w:val="0"/>
          <w:sz w:val="24"/>
          <w:szCs w:val="24"/>
          <w:highlight w:val="none"/>
          <w:lang w:eastAsia="zh-CN"/>
        </w:rPr>
        <w:t>（如需）</w:t>
      </w:r>
      <w:r>
        <w:rPr>
          <w:rFonts w:hint="eastAsia" w:ascii="宋体" w:hAnsi="宋体" w:cs="宋体"/>
          <w:snapToGrid w:val="0"/>
          <w:color w:val="auto"/>
          <w:kern w:val="0"/>
          <w:sz w:val="24"/>
          <w:szCs w:val="24"/>
          <w:highlight w:val="none"/>
        </w:rPr>
        <w:t>；</w:t>
      </w:r>
    </w:p>
    <w:p w14:paraId="74667F46">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）确定水准点与坐标控制点，以书面形式交给</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由总承包人对专业承包人</w:t>
      </w:r>
      <w:r>
        <w:rPr>
          <w:rFonts w:hint="eastAsia" w:ascii="宋体" w:hAnsi="宋体" w:cs="宋体"/>
          <w:snapToGrid w:val="0"/>
          <w:color w:val="auto"/>
          <w:kern w:val="0"/>
          <w:sz w:val="24"/>
          <w:szCs w:val="24"/>
          <w:highlight w:val="none"/>
        </w:rPr>
        <w:t>进行现场交验；</w:t>
      </w:r>
    </w:p>
    <w:p w14:paraId="39405551">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）组织</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、专业承包人</w:t>
      </w:r>
      <w:r>
        <w:rPr>
          <w:rFonts w:hint="eastAsia" w:ascii="宋体" w:hAnsi="宋体" w:cs="宋体"/>
          <w:snapToGrid w:val="0"/>
          <w:color w:val="auto"/>
          <w:kern w:val="0"/>
          <w:sz w:val="24"/>
          <w:szCs w:val="24"/>
          <w:highlight w:val="none"/>
        </w:rPr>
        <w:t>和设计单位进行图纸会审和设计交底；</w:t>
      </w:r>
    </w:p>
    <w:p w14:paraId="5E5E4067">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）发包人应做的其他工作在合同专用条款内约定。</w:t>
      </w:r>
    </w:p>
    <w:p w14:paraId="3A39540E">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8.2发包人可以将8.1款部分工作委托</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或专业承包人</w:t>
      </w:r>
      <w:r>
        <w:rPr>
          <w:rFonts w:hint="eastAsia" w:ascii="宋体" w:hAnsi="宋体" w:cs="宋体"/>
          <w:snapToGrid w:val="0"/>
          <w:color w:val="auto"/>
          <w:kern w:val="0"/>
          <w:sz w:val="24"/>
          <w:szCs w:val="24"/>
          <w:highlight w:val="none"/>
        </w:rPr>
        <w:t>办理，在合同专用条款内约定。</w:t>
      </w:r>
    </w:p>
    <w:p w14:paraId="4870D8B0">
      <w:pPr>
        <w:spacing w:before="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eastAsia="zh-CN"/>
        </w:rPr>
        <w:t>总承包人</w:t>
      </w:r>
      <w:r>
        <w:rPr>
          <w:rFonts w:hint="eastAsia" w:ascii="宋体" w:hAnsi="宋体" w:cs="宋体"/>
          <w:b/>
          <w:bCs/>
          <w:color w:val="auto"/>
          <w:sz w:val="24"/>
          <w:szCs w:val="24"/>
          <w:highlight w:val="none"/>
          <w:lang w:eastAsia="zh-CN"/>
        </w:rPr>
        <w:t>一般权利义务</w:t>
      </w:r>
    </w:p>
    <w:p w14:paraId="4C40F7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9.1为保证进度、质量、绿色施工安全防护措施、销售配合等，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有权对所有相关事项发出指令进行变更或调整，包括但不限于：对设计图纸进行变更、调整工程量、调整施工进度、顺序和工艺、施工现场布置等。</w:t>
      </w:r>
    </w:p>
    <w:p w14:paraId="73642F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不按合同要求或发包人指令进行施工，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暂停施工，待整改完毕后报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、发包人和监理验收通过后方可复工，由此造成的工期延误及经济损失由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p>
    <w:p w14:paraId="6589172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有权直接随时向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发出任何为达到施工、竣工或保修目的的图纸或指令，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应遵照执行并受其约束。</w:t>
      </w:r>
    </w:p>
    <w:p w14:paraId="5749AF0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9.4</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完成以下工作：</w:t>
      </w:r>
    </w:p>
    <w:p w14:paraId="40CD39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.4.1</w:t>
      </w:r>
      <w:r>
        <w:rPr>
          <w:rFonts w:hint="eastAsia" w:ascii="宋体" w:hAnsi="宋体" w:cs="宋体"/>
          <w:color w:val="auto"/>
          <w:sz w:val="24"/>
          <w:highlight w:val="none"/>
        </w:rPr>
        <w:t>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应先行充分审图的前提下，发包人组织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和设计人进行图纸会审及设计交底。设计交底后，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应当继续审查相关图纸中可能存 在的不符合法律规定、适用标准、施工规范的任何错误、冲突，并在专用条款约定的时间内以书面方式报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p>
    <w:p w14:paraId="1C268A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.4.2</w:t>
      </w:r>
      <w:r>
        <w:rPr>
          <w:rFonts w:hint="eastAsia" w:ascii="宋体" w:hAnsi="宋体" w:cs="宋体"/>
          <w:color w:val="auto"/>
          <w:sz w:val="24"/>
          <w:highlight w:val="none"/>
        </w:rPr>
        <w:t>及时支付合同款项。</w:t>
      </w:r>
    </w:p>
    <w:p w14:paraId="0D9E2E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.4.3</w:t>
      </w:r>
      <w:r>
        <w:rPr>
          <w:rFonts w:hint="eastAsia" w:ascii="宋体" w:hAnsi="宋体" w:cs="宋体"/>
          <w:color w:val="auto"/>
          <w:sz w:val="24"/>
          <w:highlight w:val="none"/>
        </w:rPr>
        <w:t>其他由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完成的工作在专用条款中约定。</w:t>
      </w:r>
    </w:p>
    <w:p w14:paraId="0865C29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9.5施工所需水、电、电讯线路说明：</w:t>
      </w:r>
    </w:p>
    <w:p w14:paraId="42E7BB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.5.1</w:t>
      </w:r>
      <w:r>
        <w:rPr>
          <w:rFonts w:hint="eastAsia" w:ascii="宋体" w:hAnsi="宋体" w:cs="宋体"/>
          <w:color w:val="auto"/>
          <w:sz w:val="24"/>
          <w:highlight w:val="none"/>
        </w:rPr>
        <w:t>施工所需水、电按专用条款中相关要求提供。</w:t>
      </w:r>
    </w:p>
    <w:p w14:paraId="4F04AB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.5.2</w:t>
      </w:r>
      <w:r>
        <w:rPr>
          <w:rFonts w:hint="eastAsia" w:ascii="宋体" w:hAnsi="宋体" w:cs="宋体"/>
          <w:color w:val="auto"/>
          <w:sz w:val="24"/>
          <w:highlight w:val="none"/>
        </w:rPr>
        <w:t>通讯线路由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自行解决并自行承担相关费用。</w:t>
      </w:r>
    </w:p>
    <w:p w14:paraId="013DCF0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9.6</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委托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办理的具体工作内容及费用由合同当事人双方在专用条款内进行约定。</w:t>
      </w:r>
    </w:p>
    <w:p w14:paraId="2C047ABA">
      <w:pPr>
        <w:pStyle w:val="103"/>
        <w:spacing w:before="0" w:line="360" w:lineRule="auto"/>
        <w:ind w:firstLine="482" w:firstLineChars="200"/>
        <w:rPr>
          <w:rFonts w:hint="eastAsia" w:ascii="宋体" w:hAnsi="宋体" w:eastAsia="宋体" w:cs="宋体"/>
          <w:color w:val="auto"/>
          <w:sz w:val="24"/>
          <w:szCs w:val="24"/>
          <w:highlight w:val="none"/>
        </w:rPr>
      </w:pPr>
      <w:bookmarkStart w:id="305" w:name="_Toc14884"/>
      <w:bookmarkStart w:id="306" w:name="_Toc3793"/>
      <w:bookmarkStart w:id="307" w:name="_Toc32111"/>
      <w:bookmarkStart w:id="308" w:name="_Toc32471"/>
      <w:r>
        <w:rPr>
          <w:rFonts w:hint="eastAsia" w:ascii="宋体" w:hAnsi="宋体" w:eastAsia="宋体" w:cs="宋体"/>
          <w:color w:val="auto"/>
          <w:sz w:val="24"/>
          <w:szCs w:val="24"/>
          <w:highlight w:val="none"/>
        </w:rPr>
        <w:t xml:space="preserve">10  </w:t>
      </w:r>
      <w:r>
        <w:rPr>
          <w:rFonts w:hint="eastAsia" w:ascii="宋体" w:hAnsi="宋体" w:eastAsia="宋体" w:cs="宋体"/>
          <w:color w:val="auto"/>
          <w:sz w:val="24"/>
          <w:szCs w:val="24"/>
          <w:highlight w:val="none"/>
          <w:lang w:eastAsia="zh-CN"/>
        </w:rPr>
        <w:t>专业承包人</w:t>
      </w:r>
      <w:bookmarkEnd w:id="305"/>
      <w:bookmarkEnd w:id="306"/>
      <w:bookmarkEnd w:id="307"/>
      <w:bookmarkEnd w:id="308"/>
      <w:r>
        <w:rPr>
          <w:rFonts w:hint="eastAsia" w:ascii="宋体" w:hAnsi="宋体" w:cs="宋体"/>
          <w:color w:val="auto"/>
          <w:sz w:val="24"/>
          <w:szCs w:val="24"/>
          <w:highlight w:val="none"/>
          <w:lang w:eastAsia="zh-CN"/>
        </w:rPr>
        <w:t>一般权利义务</w:t>
      </w:r>
    </w:p>
    <w:p w14:paraId="3513D5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按约定的内容和时间完成以下工作：</w:t>
      </w:r>
    </w:p>
    <w:p w14:paraId="54FA7C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10.1.1应按照合同</w:t>
      </w:r>
      <w:r>
        <w:rPr>
          <w:rFonts w:hint="eastAsia" w:ascii="宋体" w:hAnsi="宋体" w:eastAsia="宋体" w:cs="宋体"/>
          <w:color w:val="auto"/>
          <w:sz w:val="24"/>
          <w:highlight w:val="none"/>
          <w:lang w:val="en-US" w:eastAsia="zh-CN"/>
        </w:rPr>
        <w:t>深化</w:t>
      </w:r>
      <w:r>
        <w:rPr>
          <w:rFonts w:hint="eastAsia" w:ascii="宋体" w:hAnsi="宋体" w:cs="宋体"/>
          <w:color w:val="auto"/>
          <w:sz w:val="24"/>
          <w:highlight w:val="none"/>
        </w:rPr>
        <w:t>设计、实施和完成工程，并修补工程中的任何缺陷。完成后工程应能满足合同规定的工程预期目的。</w:t>
      </w:r>
    </w:p>
    <w:p w14:paraId="288B50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10.1.2应提供合同规定的设备和文件，以及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设计、施工、竣工和质量保修阶段所需的所有临时性或永久性的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工作人员、货物、消耗品及其它物品和服务。</w:t>
      </w:r>
    </w:p>
    <w:p w14:paraId="038FB09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10.1.3对本工程所有现场作业、所有施工方法和全部工程的完备性、稳定性和安全性负责。</w:t>
      </w:r>
    </w:p>
    <w:p w14:paraId="3A75FCA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10.1.4应提前至少21天，将任何工程设备或每项其它主要货物到场的日期和数量通知发包人。</w:t>
      </w:r>
    </w:p>
    <w:p w14:paraId="5B695E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10.1.5负责工程需要的所有货物和其它物品的包装、装货、运输、接收、卸货、存储和保护。应保障且保持发包人免受因货物运输引起的所有损害赔偿费、损失和费用（包括法律费用和开支）的支出，并应协商和支付由于货物运输引起的所有索赔。</w:t>
      </w:r>
    </w:p>
    <w:p w14:paraId="74541B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开工前应对施工现场及其周围环境进行调查，并对发包人提供的相关现场资料进行核实；场内外运输道路由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r>
        <w:rPr>
          <w:rFonts w:hint="eastAsia" w:ascii="宋体" w:hAnsi="宋体" w:eastAsia="宋体" w:cs="宋体"/>
          <w:color w:val="auto"/>
          <w:sz w:val="24"/>
          <w:highlight w:val="none"/>
          <w:lang w:eastAsia="zh-CN"/>
        </w:rPr>
        <w:t>。</w:t>
      </w:r>
    </w:p>
    <w:p w14:paraId="59A627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10.1.7在开工前10天完成优化设计（如果有）、材料设备采购、施工组织设计和工程总体进度计划的编制并经发包人和监理单位审查批准后方可开工，同时，应将人员、材料、设备进场计划报送发包人。</w:t>
      </w:r>
    </w:p>
    <w:p w14:paraId="563B2F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10.1.8项目负责人及相关人员按时参加每周工作例会，并须在例会前向发包人提交本周已完工程进度统计报表及下周工程进度计划；每月25日前向发包人提交本月已完工程进度统计报表及次月工程进度计划、人员和资金计划；向发包人提供年、月度工程进度计划及相应进度统计报表。</w:t>
      </w:r>
    </w:p>
    <w:p w14:paraId="378866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10.1.9遵守政府主管部门对施工场地交通、施工噪音以及和安全生产有关的管理规定，按规定办理有关手续，并以书面形式知会发包人、监理单位，费用由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06C1DAA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10.1.10严格遵守有关环境保护法律法规，并严格按照环境检查审核要求，加强施工现场的环境管理，在施工过程中严格落实粉尘、废水等污染防治措施及生态保护、水土保持措施。并且由此发生的费用及罚款由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r>
        <w:rPr>
          <w:rFonts w:hint="eastAsia" w:ascii="宋体" w:hAnsi="宋体" w:eastAsia="宋体" w:cs="宋体"/>
          <w:color w:val="auto"/>
          <w:sz w:val="24"/>
          <w:highlight w:val="none"/>
          <w:lang w:eastAsia="zh-CN"/>
        </w:rPr>
        <w:t>。</w:t>
      </w:r>
    </w:p>
    <w:p w14:paraId="55ECE42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10.1.11保证施工场地清洁符合环境卫生管理的有关规定，交工前清理现场达到约定的要求，承担因自身原因违反相关规定造成的损失和罚款</w:t>
      </w:r>
      <w:r>
        <w:rPr>
          <w:rFonts w:hint="eastAsia" w:ascii="宋体" w:hAnsi="宋体" w:eastAsia="宋体" w:cs="宋体"/>
          <w:color w:val="auto"/>
          <w:sz w:val="24"/>
          <w:highlight w:val="none"/>
          <w:lang w:eastAsia="zh-CN"/>
        </w:rPr>
        <w:t>。</w:t>
      </w:r>
    </w:p>
    <w:p w14:paraId="7BFA40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10.1.12保证工程施工现场及附近的人员、建(构)筑物、原有管线的安全。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应认真采取施工安全措施，确保其施工现场内的人员、设备和工程的安全，防止工地附近建筑物和人员遭受损害，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未遵守本款规定造成责任与损失由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4A920A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10.1.13接受且配合发包人、</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和</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的现场协调。对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承包范围内的全部工程的质量、安全、工期、文明施工等负完全责任，对施工现场内的其他单位、人员负文明施工、安全管理责任；对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各分包商进行管理和现场统一协调，对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分包商的质量、费用、进度、安全文明施工、进度款、资料等负责。</w:t>
      </w:r>
    </w:p>
    <w:p w14:paraId="5F9B06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10.1.14做好施工场地地下管线和邻近建筑物、构筑物（包括文物保护建筑）、古树名木的保护工作</w:t>
      </w:r>
      <w:r>
        <w:rPr>
          <w:rFonts w:hint="eastAsia" w:ascii="宋体" w:hAnsi="宋体" w:eastAsia="宋体" w:cs="宋体"/>
          <w:color w:val="auto"/>
          <w:sz w:val="24"/>
          <w:highlight w:val="none"/>
          <w:lang w:eastAsia="zh-CN"/>
        </w:rPr>
        <w:t>。</w:t>
      </w:r>
    </w:p>
    <w:p w14:paraId="5946E2A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10.1.15施工过程所需一切证件（包括夜间施工证）由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及时自行办理，如发生扰民和民扰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自行妥善处理并承担由此发生的费用</w:t>
      </w:r>
      <w:r>
        <w:rPr>
          <w:rFonts w:hint="eastAsia" w:ascii="宋体" w:hAnsi="宋体" w:eastAsia="宋体" w:cs="宋体"/>
          <w:color w:val="auto"/>
          <w:sz w:val="24"/>
          <w:highlight w:val="none"/>
          <w:lang w:eastAsia="zh-CN"/>
        </w:rPr>
        <w:t>。</w:t>
      </w:r>
    </w:p>
    <w:p w14:paraId="0F72D3A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10.1.16配合发包人的销售需要，完成专用条款中约定的配合销售所需追加的工作；</w:t>
      </w:r>
    </w:p>
    <w:p w14:paraId="432E68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10.1.17配合监理单位的工作，随时配合监理单位的检查与监督；对</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提出的要求、指令，应予以实施配合</w:t>
      </w:r>
      <w:r>
        <w:rPr>
          <w:rFonts w:hint="eastAsia" w:ascii="宋体" w:hAnsi="宋体" w:eastAsia="宋体" w:cs="宋体"/>
          <w:color w:val="auto"/>
          <w:sz w:val="24"/>
          <w:highlight w:val="none"/>
          <w:lang w:eastAsia="zh-CN"/>
        </w:rPr>
        <w:t>。</w:t>
      </w:r>
    </w:p>
    <w:p w14:paraId="665CEE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10.1.18及时参加发包人召开的施工调度会议，严格执行会议纪要的决定，服从调度、服从协调，发扬协作精神与风格，积极与兄弟单位配合</w:t>
      </w:r>
      <w:r>
        <w:rPr>
          <w:rFonts w:hint="eastAsia" w:ascii="宋体" w:hAnsi="宋体" w:eastAsia="宋体" w:cs="宋体"/>
          <w:color w:val="auto"/>
          <w:sz w:val="24"/>
          <w:highlight w:val="none"/>
          <w:lang w:eastAsia="zh-CN"/>
        </w:rPr>
        <w:t>。</w:t>
      </w:r>
    </w:p>
    <w:p w14:paraId="16269B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10.1.19负责工程资料的统一收集整理，保证工程各项验收资料的完备性和提供的及时性</w:t>
      </w:r>
      <w:r>
        <w:rPr>
          <w:rFonts w:hint="eastAsia" w:ascii="宋体" w:hAnsi="宋体" w:eastAsia="宋体" w:cs="宋体"/>
          <w:color w:val="auto"/>
          <w:sz w:val="24"/>
          <w:highlight w:val="none"/>
          <w:lang w:eastAsia="zh-CN"/>
        </w:rPr>
        <w:t>。</w:t>
      </w:r>
    </w:p>
    <w:p w14:paraId="62322C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10.1.20已竣工工程交付发包人之前，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负责工程的保护工作，期间如发生损坏，由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负责修复，并承担相应费用</w:t>
      </w:r>
      <w:r>
        <w:rPr>
          <w:rFonts w:hint="eastAsia" w:ascii="宋体" w:hAnsi="宋体" w:eastAsia="宋体" w:cs="宋体"/>
          <w:color w:val="auto"/>
          <w:sz w:val="24"/>
          <w:highlight w:val="none"/>
          <w:lang w:eastAsia="zh-CN"/>
        </w:rPr>
        <w:t>。</w:t>
      </w:r>
    </w:p>
    <w:p w14:paraId="39D5BE3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上述工作的具体约定以及应做的其他工作，在专用条款内约定。</w:t>
      </w:r>
    </w:p>
    <w:p w14:paraId="595491BA">
      <w:pPr>
        <w:pStyle w:val="2"/>
        <w:spacing w:line="360" w:lineRule="auto"/>
        <w:rPr>
          <w:rFonts w:hint="default" w:eastAsia="宋体"/>
          <w:color w:val="auto"/>
          <w:highlight w:val="none"/>
          <w:lang w:val="en-US" w:eastAsia="zh-CN"/>
        </w:rPr>
      </w:pPr>
      <w:r>
        <w:rPr>
          <w:rFonts w:hint="eastAsia" w:hAnsi="宋体" w:cs="宋体"/>
          <w:color w:val="auto"/>
          <w:sz w:val="24"/>
          <w:highlight w:val="none"/>
          <w:lang w:val="en-US" w:eastAsia="zh-CN"/>
        </w:rPr>
        <w:t xml:space="preserve">    10.2 专业承包人的其他权利义务在专用条款中约定。</w:t>
      </w:r>
    </w:p>
    <w:bookmarkEnd w:id="303"/>
    <w:bookmarkEnd w:id="304"/>
    <w:p w14:paraId="198B2FCF">
      <w:pPr>
        <w:pStyle w:val="107"/>
        <w:spacing w:before="120" w:beforeLines="50" w:line="360" w:lineRule="auto"/>
        <w:ind w:firstLine="482" w:firstLineChars="200"/>
        <w:rPr>
          <w:rFonts w:hint="eastAsia" w:ascii="宋体" w:hAnsi="宋体" w:cs="宋体"/>
          <w:color w:val="auto"/>
          <w:sz w:val="24"/>
          <w:szCs w:val="24"/>
          <w:highlight w:val="none"/>
        </w:rPr>
      </w:pPr>
      <w:bookmarkStart w:id="309" w:name="_Toc183424148"/>
      <w:bookmarkStart w:id="310" w:name="_Toc10513"/>
      <w:bookmarkStart w:id="311" w:name="_Toc19387"/>
      <w:bookmarkStart w:id="312" w:name="_Toc16502"/>
      <w:bookmarkStart w:id="313" w:name="_Toc14226"/>
      <w:bookmarkStart w:id="314" w:name="_Toc517273251"/>
      <w:r>
        <w:rPr>
          <w:rFonts w:hint="eastAsia" w:ascii="宋体" w:hAnsi="宋体" w:cs="宋体"/>
          <w:color w:val="auto"/>
          <w:sz w:val="24"/>
          <w:szCs w:val="24"/>
          <w:highlight w:val="none"/>
        </w:rPr>
        <w:t>三、工期</w:t>
      </w:r>
      <w:bookmarkEnd w:id="309"/>
      <w:r>
        <w:rPr>
          <w:rFonts w:hint="eastAsia" w:ascii="宋体" w:hAnsi="宋体" w:cs="宋体"/>
          <w:color w:val="auto"/>
          <w:sz w:val="24"/>
          <w:szCs w:val="24"/>
          <w:highlight w:val="none"/>
        </w:rPr>
        <w:t>：</w:t>
      </w:r>
      <w:bookmarkEnd w:id="310"/>
      <w:bookmarkEnd w:id="311"/>
      <w:bookmarkEnd w:id="312"/>
      <w:bookmarkEnd w:id="313"/>
      <w:bookmarkEnd w:id="314"/>
    </w:p>
    <w:p w14:paraId="693E208B">
      <w:pPr>
        <w:pStyle w:val="103"/>
        <w:spacing w:before="0" w:line="360" w:lineRule="auto"/>
        <w:ind w:firstLine="482" w:firstLineChars="200"/>
        <w:rPr>
          <w:rFonts w:hint="eastAsia" w:ascii="宋体" w:hAnsi="宋体" w:eastAsia="宋体" w:cs="宋体"/>
          <w:color w:val="auto"/>
          <w:sz w:val="24"/>
          <w:szCs w:val="24"/>
          <w:highlight w:val="none"/>
        </w:rPr>
      </w:pPr>
      <w:bookmarkStart w:id="315" w:name="_Toc183424149"/>
      <w:bookmarkStart w:id="316" w:name="_Toc2260"/>
      <w:bookmarkStart w:id="317" w:name="_Toc14301"/>
      <w:bookmarkStart w:id="318" w:name="_Toc29832"/>
      <w:bookmarkStart w:id="319" w:name="_Toc517273252"/>
      <w:bookmarkStart w:id="320" w:name="_Toc1936"/>
      <w:bookmarkStart w:id="321" w:name="_Toc183424150"/>
      <w:bookmarkStart w:id="322" w:name="_Toc517273253"/>
      <w:r>
        <w:rPr>
          <w:rFonts w:hint="eastAsia" w:ascii="宋体" w:hAnsi="宋体" w:eastAsia="宋体" w:cs="宋体"/>
          <w:color w:val="auto"/>
          <w:sz w:val="24"/>
          <w:szCs w:val="24"/>
          <w:highlight w:val="none"/>
        </w:rPr>
        <w:t>11  进度计划</w:t>
      </w:r>
      <w:bookmarkEnd w:id="315"/>
      <w:r>
        <w:rPr>
          <w:rFonts w:hint="eastAsia" w:ascii="宋体" w:hAnsi="宋体" w:eastAsia="宋体" w:cs="宋体"/>
          <w:color w:val="auto"/>
          <w:sz w:val="24"/>
          <w:szCs w:val="24"/>
          <w:highlight w:val="none"/>
        </w:rPr>
        <w:t>：</w:t>
      </w:r>
      <w:bookmarkEnd w:id="316"/>
      <w:bookmarkEnd w:id="317"/>
      <w:bookmarkEnd w:id="318"/>
      <w:bookmarkEnd w:id="319"/>
      <w:bookmarkEnd w:id="320"/>
    </w:p>
    <w:p w14:paraId="0F7361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应在开工日期后7天内通过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及发包人提交一式三份详细的优化设计、材料设备采购、施工组织设计和工程总体进度计划，并经发包人和监理单位审查批准后方可开工，同时，应将人员、材料、设备进场计划通过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报送发包人。发包人在收到后7天内予以答复确认。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按进度计划组织施工，并接受</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、发包人和监理单位的检查监督。工程进度计划应符合协议书规定的总工期和专用条款中确定的关键节点工期及单项工程工期要求。当原定计划与实际进度或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义务不相符时，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还应提交一份修订的进度计划。每份进度计划应包括：</w:t>
      </w:r>
    </w:p>
    <w:p w14:paraId="587F49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11.1.1计划实施工程的工作顺序，包括工程各主要阶段的预期时间安排；</w:t>
      </w:r>
    </w:p>
    <w:p w14:paraId="262681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11.1.2各项合同规定和工程所需要的检验和试验的顺序和时间安排；</w:t>
      </w:r>
    </w:p>
    <w:p w14:paraId="2E50B8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11.1.3各主要阶段配备的各级</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人员和各类型机械设备的数量。</w:t>
      </w:r>
    </w:p>
    <w:p w14:paraId="69B770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每周定期向发包人提交本周已完工程进度统计报表及下周工程进度计划。</w:t>
      </w:r>
    </w:p>
    <w:p w14:paraId="3D58D9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11.3每月25日前，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应编制本月度施工进度报告和下月度施工进度计划和资金计划一式两份报送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。月施工进度报告至少应包括：</w:t>
      </w:r>
    </w:p>
    <w:p w14:paraId="149176F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11.3.1采购、货物运达现场、施工、安装、试验、投产准备和试运行等每一阶段进展情况的图表和详细说明、安排情况；材料、设备等的采购和进场情况；现场签证情况和安全文明施工情况；实际进度与计划进度的对比；该月出现的质量事故的次数以及补救措施；以及为弥补工期延误的所采取的措施；分包工程进场计划安排。 </w:t>
      </w:r>
    </w:p>
    <w:p w14:paraId="2B8D716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11.3.2反映现场进展情况的照片。</w:t>
      </w:r>
    </w:p>
    <w:p w14:paraId="6C43E1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11.3.3每项主要工程设备和材料的生产，制造商名称、制造地点、进度百分比，以及开始制造（如果有）、</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检验、试验、发货和运抵现场的计划日期和实际日期。</w:t>
      </w:r>
    </w:p>
    <w:p w14:paraId="03381C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11.3.4材料设备的质量保证文件、试验结果及合格证的副本。</w:t>
      </w:r>
    </w:p>
    <w:p w14:paraId="1AB3CC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11.4工程实际进度滞后于经确认的进度计划时，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应按发包人与监理单位的要求提出改进措施，经发包人与监理单位确认后执行。非因发包人原因导致实际进度与进度计划不符，由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承担因此发生的费用，并且工期不予顺延。</w:t>
      </w:r>
    </w:p>
    <w:p w14:paraId="7EC42F7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编制本工程的材料设备采购、施工进度计划时应考虑本工程在本项目总进度计划中的起始时间。</w:t>
      </w:r>
    </w:p>
    <w:bookmarkEnd w:id="321"/>
    <w:bookmarkEnd w:id="322"/>
    <w:p w14:paraId="18D788DA">
      <w:pPr>
        <w:pStyle w:val="103"/>
        <w:spacing w:before="0" w:line="360" w:lineRule="auto"/>
        <w:ind w:firstLine="482" w:firstLineChars="200"/>
        <w:rPr>
          <w:rFonts w:hint="eastAsia" w:ascii="宋体" w:hAnsi="宋体" w:eastAsia="宋体" w:cs="宋体"/>
          <w:color w:val="auto"/>
          <w:sz w:val="24"/>
          <w:szCs w:val="24"/>
          <w:highlight w:val="none"/>
        </w:rPr>
      </w:pPr>
      <w:bookmarkStart w:id="323" w:name="_Toc10542"/>
      <w:bookmarkStart w:id="324" w:name="_Toc16979"/>
      <w:bookmarkStart w:id="325" w:name="_Toc11570"/>
      <w:bookmarkStart w:id="326" w:name="_Toc23718"/>
      <w:r>
        <w:rPr>
          <w:rFonts w:hint="eastAsia" w:ascii="宋体" w:hAnsi="宋体" w:eastAsia="宋体" w:cs="宋体"/>
          <w:color w:val="auto"/>
          <w:sz w:val="24"/>
          <w:szCs w:val="24"/>
          <w:highlight w:val="none"/>
        </w:rPr>
        <w:t>12  开工、暂停施工和复工：</w:t>
      </w:r>
      <w:bookmarkEnd w:id="323"/>
      <w:bookmarkEnd w:id="324"/>
      <w:bookmarkEnd w:id="325"/>
      <w:bookmarkEnd w:id="326"/>
    </w:p>
    <w:p w14:paraId="3C58B98F">
      <w:pPr>
        <w:spacing w:line="360" w:lineRule="auto"/>
        <w:ind w:firstLine="480" w:firstLineChars="200"/>
        <w:rPr>
          <w:rFonts w:hint="eastAsia" w:ascii="宋体" w:hAnsi="宋体" w:cs="宋体"/>
          <w:color w:val="auto"/>
          <w:sz w:val="24"/>
          <w:highlight w:val="none"/>
        </w:rPr>
      </w:pPr>
      <w:bookmarkStart w:id="327" w:name="_Toc183424151"/>
      <w:bookmarkStart w:id="328" w:name="_Toc517273254"/>
      <w:r>
        <w:rPr>
          <w:rFonts w:hint="eastAsia" w:ascii="宋体" w:hAnsi="宋体" w:cs="宋体"/>
          <w:color w:val="auto"/>
          <w:sz w:val="24"/>
          <w:highlight w:val="none"/>
        </w:rPr>
        <w:t>12.1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应在开工日期之日起开始工程的优化设计、材料设备采购和施工。</w:t>
      </w:r>
    </w:p>
    <w:p w14:paraId="32D372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接到发包人或监理单位发出的开工令后，应立即采取措施，在开工令确认的开工日期前正式开工。发包人将从开工令中确定的开工日期起计算工期。</w:t>
      </w:r>
    </w:p>
    <w:p w14:paraId="74CEF56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应当按照开工令指定的开工日期开工。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不能按时开工，应当不迟于发包人通知的开工日期前3天，以书面形式通过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向发包人项目负责人提出延期开工的理由和要求。发包人项目负责人应当在接到延期开工申请后的48小时内以书面形式通过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答复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。发包人项目负责人在接到延期开工申请后48小时内不答复，视为同意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要求，工期相应顺延。发包人项目负责人不同意延期要求或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未在规定时间内提出延期开工要求，工期不予顺延。未经发包人书面同意，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因自身原因导致逾期开工超过15日历天，发包人有权解除合同。</w:t>
      </w:r>
    </w:p>
    <w:p w14:paraId="42A9ED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12.4发包人或监理单位认为确有必要暂停施工时，应以书面形式要求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暂停施工，并提出书面处理意见。</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应按指令停止施工，并妥善保护已完工程。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实施发包人或监理单位提出的处理意见后，可以书面形式提出复工要求，发包人或监理单位应当在48小时内给予答复。发包人或监理单位未能在规定时间内提出处理意见，或收到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复工要求后48小时内未予答复，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可自行复工。因发包人原因造成停工的，如导致关键线路工作延误的，应相应顺延工期；因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原因造成停工的，由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承担因此发生的费用，并且工期不予顺延。</w:t>
      </w:r>
    </w:p>
    <w:bookmarkEnd w:id="327"/>
    <w:bookmarkEnd w:id="328"/>
    <w:p w14:paraId="44CC7BAE">
      <w:pPr>
        <w:pStyle w:val="103"/>
        <w:spacing w:before="0" w:line="360" w:lineRule="auto"/>
        <w:ind w:firstLine="482" w:firstLineChars="200"/>
        <w:rPr>
          <w:rFonts w:hint="eastAsia" w:ascii="宋体" w:hAnsi="宋体" w:eastAsia="宋体" w:cs="宋体"/>
          <w:color w:val="auto"/>
          <w:sz w:val="24"/>
          <w:szCs w:val="24"/>
          <w:highlight w:val="none"/>
        </w:rPr>
      </w:pPr>
      <w:bookmarkStart w:id="329" w:name="_Toc12350"/>
      <w:bookmarkStart w:id="330" w:name="_Toc32694"/>
      <w:bookmarkStart w:id="331" w:name="_Toc29019"/>
      <w:bookmarkStart w:id="332" w:name="_Toc12021"/>
      <w:r>
        <w:rPr>
          <w:rFonts w:hint="eastAsia" w:ascii="宋体" w:hAnsi="宋体" w:eastAsia="宋体" w:cs="宋体"/>
          <w:color w:val="auto"/>
          <w:sz w:val="24"/>
          <w:szCs w:val="24"/>
          <w:highlight w:val="none"/>
        </w:rPr>
        <w:t>13  工期和工期延误：</w:t>
      </w:r>
      <w:bookmarkEnd w:id="329"/>
      <w:bookmarkEnd w:id="330"/>
      <w:bookmarkEnd w:id="331"/>
      <w:bookmarkEnd w:id="332"/>
    </w:p>
    <w:p w14:paraId="72E86769">
      <w:pPr>
        <w:spacing w:line="360" w:lineRule="auto"/>
        <w:ind w:firstLine="480" w:firstLineChars="200"/>
        <w:rPr>
          <w:rFonts w:hint="eastAsia" w:ascii="宋体" w:hAnsi="宋体" w:cs="宋体"/>
          <w:color w:val="auto"/>
          <w:sz w:val="24"/>
          <w:highlight w:val="none"/>
        </w:rPr>
      </w:pPr>
      <w:bookmarkStart w:id="333" w:name="_Toc517273255"/>
      <w:r>
        <w:rPr>
          <w:rFonts w:hint="eastAsia" w:ascii="宋体" w:hAnsi="宋体" w:cs="宋体"/>
          <w:color w:val="auto"/>
          <w:sz w:val="24"/>
          <w:highlight w:val="none"/>
        </w:rPr>
        <w:t>13.1 发包人和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在合同协议书中约定合同工期，工期从开工令确定的开工日期起算。合同有单项工程的，可在专用条款中约定各单项工程的工期。</w:t>
      </w:r>
    </w:p>
    <w:p w14:paraId="58D40C7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 发包人和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在专用条款中约定工程的关键节点工期。</w:t>
      </w:r>
    </w:p>
    <w:p w14:paraId="59EE61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 合同各方在确定总工期、单项工程工期及关键节点工期时，已经充分考虑下列因素：</w:t>
      </w:r>
    </w:p>
    <w:p w14:paraId="291CA8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13.3.1可能出现的各种规模的下雨、下雪、大风、高低温天气、停水、停电、节假日等因素；</w:t>
      </w:r>
    </w:p>
    <w:p w14:paraId="4B660F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13.3.2分包工程的合理工期。</w:t>
      </w:r>
    </w:p>
    <w:p w14:paraId="256F37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13.4如在施工关键工期线路上因以下原因，造成竣工日期及关键节点工期拖延，且该拖延后果确属不可避免，经发包人书面确认，工期方可相应顺延，但发包人不承担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窝工、停工、机械进出场、台班费等在内的其它责任（如下列原因是</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造成的，则工期不能顺延）：</w:t>
      </w:r>
    </w:p>
    <w:p w14:paraId="36BFEAF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13.4.1发包人未能按合同相关约定提供开工条件。</w:t>
      </w:r>
    </w:p>
    <w:p w14:paraId="7BA6B8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13.4.2发包人拖延支付工程进度款超过30天以上，致使施工不能正常进行。</w:t>
      </w:r>
    </w:p>
    <w:p w14:paraId="46005F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13.4.3发包人项目负责人或监理单位未按合同约定提供所需指令、批准等，致使施工不能正常进行。</w:t>
      </w:r>
    </w:p>
    <w:p w14:paraId="17555A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13.4.4在关键线路上发包人提出的设计变更导致分部工程量增加超过10%以上。</w:t>
      </w:r>
    </w:p>
    <w:p w14:paraId="406C845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13.4.5不可抗力（本合同12.3条约定的情况除外，此影响已由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在总工期中综合包干考虑）、发现文物。</w:t>
      </w:r>
    </w:p>
    <w:p w14:paraId="1E1D82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13.4.6合同约定或经发包人同意工期顺延的其他情况。</w:t>
      </w:r>
    </w:p>
    <w:p w14:paraId="6D12158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.4条约定情况发生后10天内，就延误的工期以书面形式向监理单位提出工期顺延的签证申请</w:t>
      </w:r>
      <w:r>
        <w:rPr>
          <w:rFonts w:hint="eastAsia" w:ascii="宋体" w:hAnsi="宋体" w:cs="宋体"/>
          <w:color w:val="auto"/>
          <w:sz w:val="24"/>
          <w:highlight w:val="none"/>
          <w:lang w:eastAsia="zh-CN"/>
        </w:rPr>
        <w:t>，逾期未提交视为放弃</w:t>
      </w:r>
      <w:r>
        <w:rPr>
          <w:rFonts w:hint="eastAsia" w:ascii="宋体" w:hAnsi="宋体" w:cs="宋体"/>
          <w:color w:val="auto"/>
          <w:sz w:val="24"/>
          <w:highlight w:val="none"/>
          <w:lang w:val="en-US" w:eastAsia="zh-CN"/>
        </w:rPr>
        <w:t>工期</w:t>
      </w:r>
      <w:r>
        <w:rPr>
          <w:rFonts w:hint="eastAsia" w:ascii="宋体" w:hAnsi="宋体" w:cs="宋体"/>
          <w:color w:val="auto"/>
          <w:sz w:val="24"/>
          <w:highlight w:val="none"/>
          <w:lang w:eastAsia="zh-CN"/>
        </w:rPr>
        <w:t>顺延权利</w:t>
      </w:r>
      <w:r>
        <w:rPr>
          <w:rFonts w:hint="eastAsia" w:ascii="宋体" w:hAnsi="宋体" w:cs="宋体"/>
          <w:color w:val="auto"/>
          <w:sz w:val="24"/>
          <w:highlight w:val="none"/>
        </w:rPr>
        <w:t>。监理单位在收到申请后5天内予以审核确认，并报送发包人审核，发包人在收到经监理确认的签证申请后10天内予以书面答复。如监理单位或发包人逾期不予确认或不提出修改意见，视为同意顺延工期。</w:t>
      </w:r>
    </w:p>
    <w:p w14:paraId="69D0540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应按时完成关键节点工期、单项工程工期要求，如因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原因造成关键节点工期或单项工程拖延，</w:t>
      </w:r>
      <w:r>
        <w:rPr>
          <w:rFonts w:hint="eastAsia" w:ascii="宋体" w:hAnsi="宋体" w:cs="宋体"/>
          <w:color w:val="auto"/>
          <w:sz w:val="24"/>
          <w:highlight w:val="none"/>
          <w:lang w:eastAsia="zh-CN"/>
        </w:rPr>
        <w:t>专业承包人应通过采取补救措施减少工期延误</w:t>
      </w:r>
      <w:r>
        <w:rPr>
          <w:rFonts w:hint="eastAsia" w:ascii="宋体" w:hAnsi="宋体" w:cs="宋体"/>
          <w:color w:val="auto"/>
          <w:sz w:val="24"/>
          <w:highlight w:val="none"/>
        </w:rPr>
        <w:t>，</w:t>
      </w:r>
      <w:r>
        <w:rPr>
          <w:rFonts w:hint="eastAsia" w:ascii="宋体" w:hAnsi="宋体" w:cs="宋体"/>
          <w:color w:val="auto"/>
          <w:sz w:val="24"/>
          <w:highlight w:val="none"/>
          <w:lang w:eastAsia="zh-CN"/>
        </w:rPr>
        <w:t>并按合同专用条款约定承担违约责任、</w:t>
      </w:r>
      <w:r>
        <w:rPr>
          <w:rFonts w:hint="eastAsia" w:ascii="宋体" w:hAnsi="宋体" w:cs="宋体"/>
          <w:color w:val="auto"/>
          <w:sz w:val="24"/>
          <w:highlight w:val="none"/>
        </w:rPr>
        <w:t>赔偿发包人因此产生的全部损失。</w:t>
      </w:r>
    </w:p>
    <w:p w14:paraId="783459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13.7根据合同约定或各方协商确定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应提前施工的项目或分项工程，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未能按约定完成的，</w:t>
      </w:r>
      <w:r>
        <w:rPr>
          <w:rFonts w:hint="eastAsia" w:ascii="宋体" w:hAnsi="宋体" w:cs="宋体"/>
          <w:color w:val="auto"/>
          <w:sz w:val="24"/>
          <w:highlight w:val="none"/>
          <w:lang w:eastAsia="zh-CN"/>
        </w:rPr>
        <w:t>专业承包人应通过采取补救措施减少工期延误</w:t>
      </w:r>
      <w:r>
        <w:rPr>
          <w:rFonts w:hint="eastAsia" w:ascii="宋体" w:hAnsi="宋体" w:cs="宋体"/>
          <w:color w:val="auto"/>
          <w:sz w:val="24"/>
          <w:highlight w:val="none"/>
        </w:rPr>
        <w:t>，</w:t>
      </w:r>
      <w:r>
        <w:rPr>
          <w:rFonts w:hint="eastAsia" w:ascii="宋体" w:hAnsi="宋体" w:cs="宋体"/>
          <w:color w:val="auto"/>
          <w:sz w:val="24"/>
          <w:highlight w:val="none"/>
          <w:lang w:eastAsia="zh-CN"/>
        </w:rPr>
        <w:t>并按合同专用条款约定承担违约责任</w:t>
      </w:r>
      <w:r>
        <w:rPr>
          <w:rFonts w:hint="eastAsia" w:ascii="宋体" w:hAnsi="宋体" w:cs="宋体"/>
          <w:color w:val="auto"/>
          <w:sz w:val="24"/>
          <w:highlight w:val="none"/>
        </w:rPr>
        <w:t>。</w:t>
      </w:r>
    </w:p>
    <w:p w14:paraId="0B63DFF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13.8</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根据合同约定的竣工日期或经发包人同意顺延的工期竣工。本合同规定的竣工日期是指本合同约定工程承包内容全部完工,并取得验收合格证的日期。若逾期承包内容中任何一项分部分项工程未完工或未取得验收合格证，均视为工期延误。</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未能按总工期要求完工的，</w:t>
      </w:r>
      <w:r>
        <w:rPr>
          <w:rFonts w:hint="eastAsia" w:ascii="宋体" w:hAnsi="宋体" w:cs="宋体"/>
          <w:color w:val="auto"/>
          <w:sz w:val="24"/>
          <w:highlight w:val="none"/>
          <w:lang w:eastAsia="zh-CN"/>
        </w:rPr>
        <w:t>根据逾期程度按合同专用条款约定承担相应违约责任</w:t>
      </w:r>
      <w:r>
        <w:rPr>
          <w:rFonts w:hint="eastAsia" w:ascii="宋体" w:hAnsi="宋体" w:cs="宋体"/>
          <w:color w:val="auto"/>
          <w:sz w:val="24"/>
          <w:highlight w:val="none"/>
        </w:rPr>
        <w:t>。</w:t>
      </w:r>
    </w:p>
    <w:p w14:paraId="11949A1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13.9由发包人正式批准的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工期顺延，</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与发包人的总承包合同工期同步顺延。</w:t>
      </w:r>
    </w:p>
    <w:bookmarkEnd w:id="333"/>
    <w:p w14:paraId="17C37745">
      <w:pPr>
        <w:pStyle w:val="103"/>
        <w:spacing w:before="0" w:line="360" w:lineRule="auto"/>
        <w:ind w:firstLine="482" w:firstLineChars="200"/>
        <w:rPr>
          <w:rFonts w:hint="eastAsia" w:ascii="宋体" w:hAnsi="宋体" w:eastAsia="宋体" w:cs="宋体"/>
          <w:color w:val="auto"/>
          <w:sz w:val="24"/>
          <w:szCs w:val="24"/>
          <w:highlight w:val="none"/>
        </w:rPr>
      </w:pPr>
      <w:bookmarkStart w:id="334" w:name="_Toc1700"/>
      <w:bookmarkStart w:id="335" w:name="_Toc16445"/>
      <w:bookmarkStart w:id="336" w:name="_Toc28451"/>
      <w:bookmarkStart w:id="337" w:name="_Toc18166"/>
      <w:r>
        <w:rPr>
          <w:rFonts w:hint="eastAsia" w:ascii="宋体" w:hAnsi="宋体" w:eastAsia="宋体" w:cs="宋体"/>
          <w:color w:val="auto"/>
          <w:sz w:val="24"/>
          <w:szCs w:val="24"/>
          <w:highlight w:val="none"/>
        </w:rPr>
        <w:t>14  设计：</w:t>
      </w:r>
      <w:bookmarkEnd w:id="334"/>
      <w:bookmarkEnd w:id="335"/>
      <w:bookmarkEnd w:id="336"/>
      <w:bookmarkEnd w:id="337"/>
    </w:p>
    <w:p w14:paraId="7CDF36A4">
      <w:pPr>
        <w:spacing w:line="360" w:lineRule="auto"/>
        <w:ind w:firstLine="480" w:firstLineChars="200"/>
        <w:rPr>
          <w:rFonts w:hint="eastAsia" w:ascii="宋体" w:hAnsi="宋体" w:cs="宋体"/>
          <w:color w:val="auto"/>
          <w:sz w:val="24"/>
          <w:highlight w:val="none"/>
        </w:rPr>
      </w:pPr>
      <w:bookmarkStart w:id="338" w:name="_Toc14949"/>
      <w:bookmarkStart w:id="339" w:name="_Toc183424152"/>
      <w:bookmarkStart w:id="340" w:name="_Toc19804"/>
      <w:bookmarkStart w:id="341" w:name="_Toc517273256"/>
      <w:r>
        <w:rPr>
          <w:rFonts w:hint="eastAsia" w:ascii="宋体" w:hAnsi="宋体" w:cs="宋体"/>
          <w:color w:val="auto"/>
          <w:sz w:val="24"/>
          <w:highlight w:val="none"/>
        </w:rPr>
        <w:t>14.1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被认为，在最终报价日期前已仔细审查了发包人要求（包括设计标准和计算，如果有）。除下述情况外，发包人不应对原包括在合同内的发包人要求中的任何错误、不准确、或遗漏负责，并不被认为，对任何数据或资料给出了任何准确性或完整性的表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从发包人或其它方面获得的任何数据或资料不应解除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对设计和工程施工承担的责任。</w:t>
      </w:r>
    </w:p>
    <w:p w14:paraId="1A401F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应负责工程的</w:t>
      </w:r>
      <w:r>
        <w:rPr>
          <w:rFonts w:hint="eastAsia" w:ascii="宋体" w:hAnsi="宋体" w:eastAsia="宋体" w:cs="宋体"/>
          <w:color w:val="auto"/>
          <w:sz w:val="24"/>
          <w:highlight w:val="none"/>
          <w:lang w:val="en-US" w:eastAsia="zh-CN"/>
        </w:rPr>
        <w:t>深化</w:t>
      </w:r>
      <w:r>
        <w:rPr>
          <w:rFonts w:hint="eastAsia" w:ascii="宋体" w:hAnsi="宋体" w:cs="宋体"/>
          <w:color w:val="auto"/>
          <w:sz w:val="24"/>
          <w:highlight w:val="none"/>
        </w:rPr>
        <w:t>设计，并在除下列发包人应负责的部分外，对发包人要求（包括设计标准和计算）的正确性负责，但发包人对发包人要求中的下列部分以及发包人提供的下列数据和资料的正确性负责：</w:t>
      </w:r>
    </w:p>
    <w:p w14:paraId="290DD6A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14.2.1在合同中规定的由发包人负责的、或不可变的部分、数据和资料；</w:t>
      </w:r>
    </w:p>
    <w:p w14:paraId="12F05B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14.2.2竣工工程的试验和性能标准；</w:t>
      </w:r>
    </w:p>
    <w:p w14:paraId="29DFC76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14.2.3合同另外约定的应由发包人负责的部分。</w:t>
      </w:r>
    </w:p>
    <w:p w14:paraId="3F510402">
      <w:pPr>
        <w:pStyle w:val="107"/>
        <w:spacing w:before="120" w:beforeLines="50" w:line="360" w:lineRule="auto"/>
        <w:ind w:firstLine="482" w:firstLineChars="200"/>
        <w:rPr>
          <w:rFonts w:hint="eastAsia" w:ascii="宋体" w:hAnsi="宋体" w:cs="宋体"/>
          <w:color w:val="auto"/>
          <w:sz w:val="24"/>
          <w:szCs w:val="24"/>
          <w:highlight w:val="none"/>
        </w:rPr>
      </w:pPr>
      <w:bookmarkStart w:id="342" w:name="_Toc28077"/>
      <w:bookmarkStart w:id="343" w:name="_Toc26651"/>
      <w:r>
        <w:rPr>
          <w:rFonts w:hint="eastAsia" w:ascii="宋体" w:hAnsi="宋体" w:cs="宋体"/>
          <w:color w:val="auto"/>
          <w:sz w:val="24"/>
          <w:szCs w:val="24"/>
          <w:highlight w:val="none"/>
        </w:rPr>
        <w:t>四、工程质量、检查、检验、试验、验收</w:t>
      </w:r>
      <w:bookmarkEnd w:id="338"/>
      <w:bookmarkEnd w:id="339"/>
      <w:bookmarkEnd w:id="340"/>
      <w:bookmarkEnd w:id="341"/>
      <w:bookmarkEnd w:id="342"/>
      <w:bookmarkEnd w:id="343"/>
    </w:p>
    <w:p w14:paraId="22138A88">
      <w:pPr>
        <w:pStyle w:val="103"/>
        <w:spacing w:before="0" w:line="360" w:lineRule="auto"/>
        <w:ind w:firstLine="482" w:firstLineChars="200"/>
        <w:rPr>
          <w:rFonts w:hint="eastAsia" w:ascii="宋体" w:hAnsi="宋体" w:eastAsia="宋体" w:cs="宋体"/>
          <w:color w:val="auto"/>
          <w:sz w:val="24"/>
          <w:szCs w:val="24"/>
          <w:highlight w:val="none"/>
        </w:rPr>
      </w:pPr>
      <w:bookmarkStart w:id="344" w:name="_Toc183424153"/>
      <w:bookmarkStart w:id="345" w:name="_Toc517273257"/>
      <w:r>
        <w:rPr>
          <w:rFonts w:hint="eastAsia" w:ascii="宋体" w:hAnsi="宋体" w:eastAsia="宋体" w:cs="宋体"/>
          <w:color w:val="auto"/>
          <w:sz w:val="24"/>
          <w:szCs w:val="24"/>
          <w:highlight w:val="none"/>
        </w:rPr>
        <w:t>15  工程质量</w:t>
      </w:r>
      <w:bookmarkEnd w:id="344"/>
      <w:r>
        <w:rPr>
          <w:rFonts w:hint="eastAsia" w:ascii="宋体" w:hAnsi="宋体" w:eastAsia="宋体" w:cs="宋体"/>
          <w:color w:val="auto"/>
          <w:sz w:val="24"/>
          <w:szCs w:val="24"/>
          <w:highlight w:val="none"/>
        </w:rPr>
        <w:t>：</w:t>
      </w:r>
      <w:bookmarkEnd w:id="345"/>
    </w:p>
    <w:p w14:paraId="1CC28C1D">
      <w:pPr>
        <w:spacing w:line="360" w:lineRule="auto"/>
        <w:ind w:firstLine="480" w:firstLineChars="200"/>
        <w:rPr>
          <w:rFonts w:hint="eastAsia" w:ascii="宋体" w:hAnsi="宋体" w:cs="宋体"/>
          <w:color w:val="auto"/>
          <w:sz w:val="24"/>
          <w:highlight w:val="none"/>
        </w:rPr>
      </w:pPr>
      <w:bookmarkStart w:id="346" w:name="_Toc183424154"/>
      <w:bookmarkStart w:id="347" w:name="_Toc517273258"/>
      <w:r>
        <w:rPr>
          <w:rFonts w:hint="eastAsia" w:ascii="宋体" w:hAnsi="宋体" w:cs="宋体"/>
          <w:color w:val="auto"/>
          <w:sz w:val="24"/>
          <w:highlight w:val="none"/>
        </w:rPr>
        <w:t>15.1本工程质量标准为</w:t>
      </w:r>
      <w:r>
        <w:rPr>
          <w:rFonts w:hint="eastAsia" w:ascii="宋体" w:hAnsi="宋体" w:cs="宋体"/>
          <w:color w:val="auto"/>
          <w:sz w:val="24"/>
          <w:highlight w:val="none"/>
          <w:lang w:eastAsia="zh-CN"/>
        </w:rPr>
        <w:t>工程质量合同并配合总承包人达到施工总承包合同质量目标</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应当严格按照图纸、设计文件和设计说明以及相关施工技术规范和操作规程进行施工，按国家和本地区规定做好试件和材料的试验，确保工程质量。工程质量因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原因未能达到专用条款约定的工程质量等级及国家和本地区标准、规范要求的，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承担违约责任。</w:t>
      </w:r>
    </w:p>
    <w:p w14:paraId="6E8603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15.2各方对工程质量有争议，由各方认可的工程质量检测机构鉴定，所需费用及因此造成的损失，由责任方承担。各方均有责任，由各方根据其责任分别承担。</w:t>
      </w:r>
    </w:p>
    <w:p w14:paraId="263E9D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对工程的质量向</w:t>
      </w:r>
      <w:r>
        <w:rPr>
          <w:rFonts w:hint="eastAsia" w:ascii="宋体" w:hAnsi="宋体" w:eastAsia="宋体" w:cs="宋体"/>
          <w:color w:val="auto"/>
          <w:sz w:val="24"/>
          <w:highlight w:val="none"/>
          <w:lang w:val="en-US" w:eastAsia="zh-CN"/>
        </w:rPr>
        <w:t>总承包人及</w:t>
      </w:r>
      <w:r>
        <w:rPr>
          <w:rFonts w:hint="eastAsia" w:ascii="宋体" w:hAnsi="宋体" w:cs="宋体"/>
          <w:color w:val="auto"/>
          <w:sz w:val="24"/>
          <w:highlight w:val="none"/>
        </w:rPr>
        <w:t>发包人负责，其职责包括但不限于以下内容：</w:t>
      </w:r>
    </w:p>
    <w:p w14:paraId="4B2A52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15.3.1工程所需材料设备采购、及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所负责的设计；</w:t>
      </w:r>
    </w:p>
    <w:p w14:paraId="31A0C5D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15.3.2编制施工技术方案、确定施工技术措施；</w:t>
      </w:r>
    </w:p>
    <w:p w14:paraId="7FD3D73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15.3.3配备和组织足够的专业工程技术人员，检查和控制工程设计、材料设备采购、施工质量；</w:t>
      </w:r>
    </w:p>
    <w:p w14:paraId="7CF39B8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15.3.4控制施工所用的材料设备，使之符合标准与规范、设计要求及合同约定的标准，如果发包人有确定的样板的，应按样板采购施工；</w:t>
      </w:r>
    </w:p>
    <w:p w14:paraId="28A2D9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15.3.5组织并参加所有工程的验收工作，包括隐蔽验收、中间验收并承担相应的费用；参加竣工验收，组织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参加工程验收；</w:t>
      </w:r>
    </w:p>
    <w:p w14:paraId="0A6E5C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15.3.6及时归集工程资料，并按工程资料整理规范和城市档案馆的要求整理验收归档；</w:t>
      </w:r>
    </w:p>
    <w:p w14:paraId="46E2A0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15.3.7承担质量保修期的工程保修责任。</w:t>
      </w:r>
    </w:p>
    <w:p w14:paraId="7F2826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的施工过程，应全程接受质量监督部门、监理单位以及发包人的检查监督，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应为这些检查监督提供便利条件。发包人或监理单位发现工程存在达不到标准规范或合同约定的质量要求的情况，发包人或监理单位可以书面形式通知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限期采取有效措施纠正直至符合约定条件，由此增加的费用由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承担，工期不予顺延；如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不能在限期内采取措施纠正至符合约定条件的，发包人有权采取措施直至解除合同。</w:t>
      </w:r>
    </w:p>
    <w:p w14:paraId="4247DD8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15.5重要的分部、分项工程，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应单独做施工方案，没有编报施工组织方案的单项工程不得开工。</w:t>
      </w:r>
    </w:p>
    <w:p w14:paraId="5A09FE4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应在材料设备采购、全面施工前向发包人提供样品，并提前72个小时报发包人与监理单位验收，经验收合格后可按样品的标准全面进行。样品须有小样或排版图等。样品未经验收或验收不合格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自行全面施工的，发包人有权下达暂停工令；造成返工的，费用由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承担，工期不予顺延。</w:t>
      </w:r>
    </w:p>
    <w:p w14:paraId="4C6C9DC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15.7</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在施工中发生质量事故由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全责，应立即及时报告发包人项目负责人和监理单位。一般质量事故处理结果送发包人和监理单位备案，重大质量事故的处理方案应经设计单位、质量监督站、发包人、监理单位等单位共同研究，并经设计单位、发包人和监理单位签证后实施。</w:t>
      </w:r>
    </w:p>
    <w:p w14:paraId="7DEE50D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15.8</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未按图纸、设计文件和设计说明以及相关施工技术规范和操作规程进行施工，均可视为质量事故。因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原因出现质量事故的，</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，并且该违约</w:t>
      </w:r>
      <w:r>
        <w:rPr>
          <w:rFonts w:hint="eastAsia" w:ascii="宋体" w:hAnsi="宋体" w:cs="宋体"/>
          <w:color w:val="auto"/>
          <w:sz w:val="24"/>
          <w:highlight w:val="none"/>
          <w:lang w:eastAsia="zh-CN"/>
        </w:rPr>
        <w:t>责任</w:t>
      </w:r>
      <w:r>
        <w:rPr>
          <w:rFonts w:hint="eastAsia" w:ascii="宋体" w:hAnsi="宋体" w:cs="宋体"/>
          <w:color w:val="auto"/>
          <w:sz w:val="24"/>
          <w:highlight w:val="none"/>
        </w:rPr>
        <w:t>不能免除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应承担的其他责任。</w:t>
      </w:r>
    </w:p>
    <w:bookmarkEnd w:id="346"/>
    <w:p w14:paraId="697E59EF">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检查、检验：</w:t>
      </w:r>
      <w:bookmarkEnd w:id="347"/>
    </w:p>
    <w:p w14:paraId="3081398D">
      <w:pPr>
        <w:spacing w:line="360" w:lineRule="auto"/>
        <w:ind w:firstLine="480" w:firstLineChars="200"/>
        <w:rPr>
          <w:rFonts w:hint="eastAsia" w:ascii="宋体" w:hAnsi="宋体" w:cs="宋体"/>
          <w:color w:val="auto"/>
          <w:sz w:val="24"/>
          <w:highlight w:val="none"/>
        </w:rPr>
      </w:pPr>
      <w:bookmarkStart w:id="348" w:name="_Toc517273259"/>
      <w:r>
        <w:rPr>
          <w:rFonts w:hint="eastAsia" w:ascii="宋体" w:hAnsi="宋体" w:cs="宋体"/>
          <w:color w:val="auto"/>
          <w:sz w:val="24"/>
          <w:highlight w:val="none"/>
        </w:rPr>
        <w:t>16.1工程的验收以发包人、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要求、图纸及说明书、国家和本地区颁布的施工及验收规范和质量检验标准为依据。</w:t>
      </w:r>
    </w:p>
    <w:p w14:paraId="6889A2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及监理单位有权在加工、生产（如果有）和施工期间（在现场和其他合同规定的范围）对材料、设备和工艺进行检查、检验、测量和试验。</w:t>
      </w:r>
    </w:p>
    <w:p w14:paraId="032EBE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16.3对发包人、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及监理单位应检查、检验、测量和试验的工作，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应在自检合格且填制记录表（内容包括材料、设备或范围、数量、质量等）后，覆盖、掩蔽、包装以便储存或运输前，持表通过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通知监理单位检查.</w:t>
      </w:r>
    </w:p>
    <w:p w14:paraId="335925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16.3.1</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rPr>
        <w:t>在</w:t>
      </w:r>
      <w:r>
        <w:rPr>
          <w:rFonts w:hint="eastAsia" w:ascii="宋体" w:hAnsi="宋体" w:cs="宋体"/>
          <w:color w:val="auto"/>
          <w:sz w:val="24"/>
          <w:highlight w:val="none"/>
          <w:lang w:eastAsia="zh-CN"/>
        </w:rPr>
        <w:t>完成</w:t>
      </w:r>
      <w:r>
        <w:rPr>
          <w:rFonts w:hint="eastAsia" w:ascii="宋体" w:hAnsi="宋体" w:cs="宋体"/>
          <w:color w:val="auto"/>
          <w:sz w:val="24"/>
          <w:highlight w:val="none"/>
        </w:rPr>
        <w:t>自检的情况下</w:t>
      </w:r>
      <w:r>
        <w:rPr>
          <w:rFonts w:hint="eastAsia" w:ascii="宋体" w:hAnsi="宋体" w:cs="宋体"/>
          <w:color w:val="auto"/>
          <w:sz w:val="24"/>
          <w:highlight w:val="none"/>
          <w:lang w:eastAsia="zh-CN"/>
        </w:rPr>
        <w:t>向总承包人、监理单位</w:t>
      </w:r>
      <w:r>
        <w:rPr>
          <w:rFonts w:hint="eastAsia" w:ascii="宋体" w:hAnsi="宋体" w:cs="宋体"/>
          <w:color w:val="auto"/>
          <w:sz w:val="24"/>
          <w:highlight w:val="none"/>
        </w:rPr>
        <w:t>报验，</w:t>
      </w:r>
      <w:r>
        <w:rPr>
          <w:rFonts w:hint="eastAsia" w:ascii="宋体" w:hAnsi="宋体" w:cs="宋体"/>
          <w:color w:val="auto"/>
          <w:sz w:val="24"/>
          <w:highlight w:val="none"/>
          <w:lang w:eastAsia="zh-CN"/>
        </w:rPr>
        <w:t>如未经自检便进行报验，按合同专用条款承担相应违约责任</w:t>
      </w:r>
      <w:r>
        <w:rPr>
          <w:rFonts w:hint="eastAsia" w:ascii="宋体" w:hAnsi="宋体" w:cs="宋体"/>
          <w:color w:val="auto"/>
          <w:sz w:val="24"/>
          <w:highlight w:val="none"/>
        </w:rPr>
        <w:t>。</w:t>
      </w:r>
    </w:p>
    <w:p w14:paraId="7DF1C7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16.3.2若检查、检验、测量或试验结果，表明任何设备、材料、设计或工艺有缺陷，或不符合合同要求，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应立即修复缺陷，并保证上述项目符合合同规定。同时发包人可在工程进度款中将该部分有缺陷的设备、材料、设计或工艺的款项扣留，直至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全面修复该缺陷后在下一次进度款支付中予以支付。</w:t>
      </w:r>
    </w:p>
    <w:p w14:paraId="3F7C24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 工程隐蔽部位覆盖前的检查</w:t>
      </w:r>
    </w:p>
    <w:p w14:paraId="188B21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16.4.1重要的材料、设备、隐蔽工程或部位，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在约定的期限内检查并通知发包人到场。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应在共同检查前48小时通过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书面通知发包人和</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的通知应附有自检记录和必要的检查资料。</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应按时到场检查经</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检查确认质量符合隐蔽要求，并在检查记录上签字后，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才能进行覆盖。如</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检查确认质量不合格的，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指示的时间内完成修复，并通知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重新检查。</w:t>
      </w:r>
    </w:p>
    <w:p w14:paraId="2C81DA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16.4.2</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未按第16.4.1项约定的时间到场检查的，除</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另有指示外，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须在发包人、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在场的情况下自行完成覆盖工作（发包人在场并不视同发包 人对该隐蔽部位质量的认可，同时不免除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按合同约定应负的责任），并作相应记录报送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应签字确认。</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事后对检查记录有疑问的，可 按第16.4.3项的约定重新检查。</w:t>
      </w:r>
    </w:p>
    <w:p w14:paraId="0C9BFA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按第16.4.1项或第16.4.2项覆盖工程隐蔽部位后，</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对质量有疑问的，经发包人同意后,可通过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对已覆盖的部位进行钻孔探测或揭开重新检验，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应遵照执行，并在检验后重新覆盖恢复原状。重新检查时，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通知发包人到场，经检验证明工程质量符合合同要求的，由发包人承担由此增加的费用和（或）工期延误（根据总承包合同，发包人支付相关增加费用给</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根据本合同把相应金额支付给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）；经检验证明工程质量不符合合同要求的，由此增加的费用和（或）工期延误由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56E9519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16.5不管是否已通过验收，发包人仍可要求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在规定的时间内完成以下工作：</w:t>
      </w:r>
    </w:p>
    <w:p w14:paraId="4FEAF1E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16.5.1将不符合合同要求的设备、材料移出现场，并进行更换，费用由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0350118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16.5.2为确保工程安全，需进行的任何工作。</w:t>
      </w:r>
    </w:p>
    <w:p w14:paraId="31BD284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16.5.3若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未能完成发包人规定的该项工作，发包人有权雇用第三方完成该工作。所发生的费用由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承担，由发包人直接从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的工程款中予以扣除并将此款项支付给第三方。</w:t>
      </w:r>
    </w:p>
    <w:p w14:paraId="7EF5D259">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试验（本款适用于竣工后试验（如有）以外的合同或工程所需的所有试验）：</w:t>
      </w:r>
      <w:bookmarkEnd w:id="348"/>
    </w:p>
    <w:p w14:paraId="70407E62">
      <w:pPr>
        <w:spacing w:line="360" w:lineRule="auto"/>
        <w:ind w:firstLine="480" w:firstLineChars="200"/>
        <w:rPr>
          <w:rFonts w:hint="eastAsia" w:ascii="宋体" w:hAnsi="宋体" w:cs="宋体"/>
          <w:color w:val="auto"/>
          <w:sz w:val="24"/>
          <w:highlight w:val="none"/>
        </w:rPr>
      </w:pPr>
      <w:bookmarkStart w:id="349" w:name="_Toc183424155"/>
      <w:bookmarkStart w:id="350" w:name="_Toc8607"/>
      <w:bookmarkStart w:id="351" w:name="_Toc517273260"/>
      <w:bookmarkStart w:id="352" w:name="_Toc2108"/>
      <w:r>
        <w:rPr>
          <w:rFonts w:hint="eastAsia" w:ascii="宋体" w:hAnsi="宋体" w:cs="宋体"/>
          <w:color w:val="auto"/>
          <w:sz w:val="24"/>
          <w:highlight w:val="none"/>
        </w:rPr>
        <w:t>17.1为有效进行规定的试验，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应提供试验所需的所有仪器、帮助、文件和其它资料、装备、燃料、消耗品、工具、劳力、材料，以及具有适当资质和经验的人员。对设备、材料和工程其它部分进行规定的试验，时间与地点由各方协商。</w:t>
      </w:r>
    </w:p>
    <w:p w14:paraId="753D6E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17.2发包人可改变进行规定试验的位置和细节，或指示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进行附加的试验。如果变更的试验或附加试验表明，经过试验的设备、材料或工艺不符合合同要求，不管合同有任何其他规定，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应承担修复该缺陷的责任。</w:t>
      </w:r>
    </w:p>
    <w:p w14:paraId="50B7FEC6">
      <w:pPr>
        <w:spacing w:line="360" w:lineRule="auto"/>
        <w:ind w:firstLine="456"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17.3</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应提前48小时通过</w:t>
      </w:r>
      <w:r>
        <w:rPr>
          <w:rFonts w:hint="eastAsia" w:ascii="宋体" w:hAnsi="宋体" w:cs="宋体"/>
          <w:color w:val="auto"/>
          <w:spacing w:val="-6"/>
          <w:sz w:val="24"/>
          <w:highlight w:val="none"/>
          <w:lang w:eastAsia="zh-CN"/>
        </w:rPr>
        <w:t>总承包人</w:t>
      </w:r>
      <w:r>
        <w:rPr>
          <w:rFonts w:hint="eastAsia" w:ascii="宋体" w:hAnsi="宋体" w:cs="宋体"/>
          <w:color w:val="auto"/>
          <w:spacing w:val="-6"/>
          <w:sz w:val="24"/>
          <w:highlight w:val="none"/>
        </w:rPr>
        <w:t>通知发包人和监理单位参加试验。</w:t>
      </w:r>
    </w:p>
    <w:p w14:paraId="18575360">
      <w:pPr>
        <w:pStyle w:val="107"/>
        <w:spacing w:before="120" w:beforeLines="50" w:line="360" w:lineRule="auto"/>
        <w:ind w:firstLine="482" w:firstLineChars="200"/>
        <w:rPr>
          <w:rFonts w:hint="eastAsia" w:ascii="宋体" w:hAnsi="宋体" w:cs="宋体"/>
          <w:color w:val="auto"/>
          <w:sz w:val="24"/>
          <w:szCs w:val="24"/>
          <w:highlight w:val="none"/>
        </w:rPr>
      </w:pPr>
      <w:bookmarkStart w:id="353" w:name="_Toc13482"/>
      <w:bookmarkStart w:id="354" w:name="_Toc77"/>
      <w:r>
        <w:rPr>
          <w:rFonts w:hint="eastAsia" w:ascii="宋体" w:hAnsi="宋体" w:cs="宋体"/>
          <w:color w:val="auto"/>
          <w:sz w:val="24"/>
          <w:szCs w:val="24"/>
          <w:highlight w:val="none"/>
        </w:rPr>
        <w:t>五、安全文明施工与场地管理</w:t>
      </w:r>
      <w:bookmarkEnd w:id="349"/>
      <w:bookmarkEnd w:id="350"/>
      <w:bookmarkEnd w:id="351"/>
      <w:bookmarkEnd w:id="352"/>
      <w:bookmarkEnd w:id="353"/>
      <w:bookmarkEnd w:id="354"/>
    </w:p>
    <w:p w14:paraId="69265759">
      <w:pPr>
        <w:pStyle w:val="103"/>
        <w:spacing w:before="0" w:line="360" w:lineRule="auto"/>
        <w:ind w:firstLine="482" w:firstLineChars="200"/>
        <w:rPr>
          <w:rFonts w:hint="eastAsia" w:ascii="宋体" w:hAnsi="宋体" w:eastAsia="宋体" w:cs="宋体"/>
          <w:color w:val="auto"/>
          <w:sz w:val="24"/>
          <w:szCs w:val="24"/>
          <w:highlight w:val="none"/>
        </w:rPr>
      </w:pPr>
      <w:bookmarkStart w:id="355" w:name="_Toc183424156"/>
      <w:bookmarkStart w:id="356" w:name="_Toc517273261"/>
      <w:r>
        <w:rPr>
          <w:rFonts w:hint="eastAsia" w:ascii="宋体" w:hAnsi="宋体" w:eastAsia="宋体" w:cs="宋体"/>
          <w:color w:val="auto"/>
          <w:sz w:val="24"/>
          <w:szCs w:val="24"/>
          <w:highlight w:val="none"/>
        </w:rPr>
        <w:t>18  安全文明施工</w:t>
      </w:r>
      <w:bookmarkEnd w:id="355"/>
      <w:r>
        <w:rPr>
          <w:rFonts w:hint="eastAsia" w:ascii="宋体" w:hAnsi="宋体" w:eastAsia="宋体" w:cs="宋体"/>
          <w:color w:val="auto"/>
          <w:sz w:val="24"/>
          <w:szCs w:val="24"/>
          <w:highlight w:val="none"/>
        </w:rPr>
        <w:t>：</w:t>
      </w:r>
      <w:bookmarkEnd w:id="356"/>
    </w:p>
    <w:p w14:paraId="29C732C5">
      <w:pPr>
        <w:spacing w:line="360" w:lineRule="auto"/>
        <w:ind w:firstLine="480" w:firstLineChars="200"/>
        <w:rPr>
          <w:rFonts w:hint="eastAsia" w:ascii="宋体" w:hAnsi="宋体" w:cs="宋体"/>
          <w:color w:val="auto"/>
          <w:sz w:val="24"/>
          <w:highlight w:val="none"/>
        </w:rPr>
      </w:pPr>
      <w:bookmarkStart w:id="357" w:name="_Toc183424157"/>
      <w:bookmarkStart w:id="358" w:name="_Toc517273262"/>
      <w:r>
        <w:rPr>
          <w:rFonts w:hint="eastAsia" w:ascii="宋体" w:hAnsi="宋体" w:cs="宋体"/>
          <w:color w:val="auto"/>
          <w:sz w:val="24"/>
          <w:highlight w:val="none"/>
        </w:rPr>
        <w:t>18.1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工程建设安全生产有关管理规定，建立健全安全防护和文明施工的制度，完善安全防护和文明施工条件，严格按安全文明施工的相关规定组织施工，采取必要的安全防护措施，消除事故隐患，并随时接受有关部门依法实施的监督检查。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违反安全生产有关规定或安全措施不力造成事故的责任和因此发生的费用，由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59F368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应在开工前一周内</w:t>
      </w:r>
      <w:r>
        <w:rPr>
          <w:rFonts w:hint="eastAsia" w:ascii="宋体" w:hAnsi="宋体" w:cs="宋体"/>
          <w:color w:val="auto"/>
          <w:sz w:val="24"/>
          <w:highlight w:val="none"/>
          <w:lang w:eastAsia="zh-CN"/>
        </w:rPr>
        <w:t>制定</w:t>
      </w:r>
      <w:r>
        <w:rPr>
          <w:rFonts w:hint="eastAsia" w:ascii="宋体" w:hAnsi="宋体" w:cs="宋体"/>
          <w:color w:val="auto"/>
          <w:sz w:val="24"/>
          <w:highlight w:val="none"/>
        </w:rPr>
        <w:t>详细的安全和文明施工奖罚制度报发包人核定后执行，指定安全、防火负责人；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工程建设安全生产有关管理规定，建立健全安全防护和文明施工的制度，完善安全防护和文明施工条件，严格按安全文明施工的相关规定组织施工，采取必要的安全防护措施，消除事故隐患，并随时接受有关部门依法实施的监督检查。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违反安全生产有关规定或安全措施不力造成事故的责任和因此发生的费用，由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69FA65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在施工期间，应及时整理和安排所有机械、工具、材料、建筑垃圾等。建筑垃圾和剩余材料应及时清理出现场，保证施工现场井然有序。现场排污、排水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必须经沉淀池或化粪池且处理后方可排入市政排水或排污井。</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在未能及时做好现场场地清理以保证施工现场清洁有序的，</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可安排其他人员进行管理，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承担因此发生的一切费用。</w:t>
      </w:r>
    </w:p>
    <w:p w14:paraId="460F37A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应遵守政府主管部门对施工场地交通、施工噪音、环境保护以及和安全生产有关的管理规定，按规定办理有关手续，并以书面形式通过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知会发包人、监理单位，除规定应由发包人、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承担的费用以外，其余费用由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承担；应在施工过程中严格落实粉尘、废水等污染防治措施及生态保护、水土保持措施，并且由此发生的费用及罚款由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p>
    <w:p w14:paraId="50D651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由于现场安全文明施工问题导致工程被相关管理部门罚款、下令停工或其它处罚，</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w:t>
      </w:r>
    </w:p>
    <w:p w14:paraId="48FE2A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18.6施工中如出现安全事故，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应承担全部责任。</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，并此违约</w:t>
      </w:r>
      <w:r>
        <w:rPr>
          <w:rFonts w:hint="eastAsia" w:ascii="宋体" w:hAnsi="宋体" w:cs="宋体"/>
          <w:color w:val="auto"/>
          <w:sz w:val="24"/>
          <w:highlight w:val="none"/>
          <w:lang w:eastAsia="zh-CN"/>
        </w:rPr>
        <w:t>责任</w:t>
      </w:r>
      <w:r>
        <w:rPr>
          <w:rFonts w:hint="eastAsia" w:ascii="宋体" w:hAnsi="宋体" w:cs="宋体"/>
          <w:color w:val="auto"/>
          <w:sz w:val="24"/>
          <w:highlight w:val="none"/>
        </w:rPr>
        <w:t>不能免除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应承担的其它责任。施工中如出现重伤以上事故，应及时上报有关部门和告知发包人。</w:t>
      </w:r>
    </w:p>
    <w:p w14:paraId="59A78B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18.7如因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管理原因导致安全、质量问题，或火灾、工人工资纠纷上访、堵路堵门或重大伤亡事故受到各类媒体报道，</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除应积极处理控制事态，消除事件对发包人声誉或项目销售的影响外，</w:t>
      </w:r>
      <w:r>
        <w:rPr>
          <w:rFonts w:hint="eastAsia" w:ascii="宋体" w:hAnsi="宋体" w:cs="宋体"/>
          <w:color w:val="auto"/>
          <w:sz w:val="24"/>
          <w:highlight w:val="none"/>
          <w:lang w:eastAsia="zh-CN"/>
        </w:rPr>
        <w:t>专业承包人应积极处理并按合同专用条款承担相应违约责任</w:t>
      </w:r>
      <w:r>
        <w:rPr>
          <w:rFonts w:hint="eastAsia" w:ascii="宋体" w:hAnsi="宋体" w:cs="宋体"/>
          <w:color w:val="auto"/>
          <w:sz w:val="24"/>
          <w:highlight w:val="none"/>
        </w:rPr>
        <w:t>。</w:t>
      </w:r>
    </w:p>
    <w:p w14:paraId="1310C5F3">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19、现场平面管理</w:t>
      </w:r>
      <w:bookmarkEnd w:id="357"/>
      <w:r>
        <w:rPr>
          <w:rFonts w:hint="eastAsia" w:ascii="宋体" w:hAnsi="宋体" w:eastAsia="宋体" w:cs="宋体"/>
          <w:color w:val="auto"/>
          <w:sz w:val="24"/>
          <w:szCs w:val="24"/>
          <w:highlight w:val="none"/>
        </w:rPr>
        <w:t>：</w:t>
      </w:r>
      <w:bookmarkEnd w:id="358"/>
    </w:p>
    <w:p w14:paraId="781B1F66">
      <w:pPr>
        <w:spacing w:line="360" w:lineRule="auto"/>
        <w:ind w:firstLine="480" w:firstLineChars="200"/>
        <w:rPr>
          <w:rFonts w:hint="eastAsia" w:ascii="宋体" w:hAnsi="宋体" w:cs="宋体"/>
          <w:color w:val="auto"/>
          <w:sz w:val="24"/>
          <w:highlight w:val="none"/>
        </w:rPr>
      </w:pPr>
      <w:bookmarkStart w:id="359" w:name="_Toc31293"/>
      <w:bookmarkStart w:id="360" w:name="_Toc5903"/>
      <w:bookmarkStart w:id="361" w:name="_Toc517273263"/>
      <w:bookmarkStart w:id="362" w:name="_Toc183424158"/>
      <w:r>
        <w:rPr>
          <w:rFonts w:hint="eastAsia" w:ascii="宋体" w:hAnsi="宋体" w:cs="宋体"/>
          <w:color w:val="auto"/>
          <w:sz w:val="24"/>
          <w:highlight w:val="none"/>
        </w:rPr>
        <w:t>19.1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进行施工平面布置时，应从便于现场施工综合考虑。</w:t>
      </w:r>
    </w:p>
    <w:p w14:paraId="1DDEF1C6">
      <w:pPr>
        <w:pStyle w:val="107"/>
        <w:spacing w:before="120" w:beforeLines="50" w:line="360" w:lineRule="auto"/>
        <w:ind w:firstLine="482" w:firstLineChars="200"/>
        <w:rPr>
          <w:rFonts w:hint="eastAsia" w:ascii="宋体" w:hAnsi="宋体" w:cs="宋体"/>
          <w:color w:val="auto"/>
          <w:sz w:val="24"/>
          <w:szCs w:val="24"/>
          <w:highlight w:val="none"/>
        </w:rPr>
      </w:pPr>
      <w:bookmarkStart w:id="363" w:name="_Toc27635"/>
      <w:bookmarkStart w:id="364" w:name="_Toc28348"/>
      <w:r>
        <w:rPr>
          <w:rFonts w:hint="eastAsia" w:ascii="宋体" w:hAnsi="宋体" w:cs="宋体"/>
          <w:color w:val="auto"/>
          <w:sz w:val="24"/>
          <w:szCs w:val="24"/>
          <w:highlight w:val="none"/>
        </w:rPr>
        <w:t>六、合同价款与支付</w:t>
      </w:r>
      <w:bookmarkEnd w:id="359"/>
      <w:bookmarkEnd w:id="360"/>
      <w:bookmarkEnd w:id="361"/>
      <w:bookmarkEnd w:id="362"/>
      <w:bookmarkEnd w:id="363"/>
      <w:bookmarkEnd w:id="364"/>
    </w:p>
    <w:p w14:paraId="0CEE08A8">
      <w:pPr>
        <w:pStyle w:val="103"/>
        <w:spacing w:before="0" w:line="360" w:lineRule="auto"/>
        <w:ind w:firstLine="482" w:firstLineChars="200"/>
        <w:rPr>
          <w:rFonts w:hint="eastAsia" w:ascii="宋体" w:hAnsi="宋体" w:eastAsia="宋体" w:cs="宋体"/>
          <w:color w:val="auto"/>
          <w:sz w:val="24"/>
          <w:szCs w:val="24"/>
          <w:highlight w:val="none"/>
        </w:rPr>
      </w:pPr>
      <w:bookmarkStart w:id="365" w:name="_Toc183424159"/>
      <w:bookmarkStart w:id="366" w:name="_Toc517273264"/>
      <w:r>
        <w:rPr>
          <w:rFonts w:hint="eastAsia" w:ascii="宋体" w:hAnsi="宋体" w:eastAsia="宋体" w:cs="宋体"/>
          <w:color w:val="auto"/>
          <w:sz w:val="24"/>
          <w:szCs w:val="24"/>
          <w:highlight w:val="none"/>
        </w:rPr>
        <w:t>20  合同价款与调整</w:t>
      </w:r>
      <w:bookmarkEnd w:id="365"/>
      <w:r>
        <w:rPr>
          <w:rFonts w:hint="eastAsia" w:ascii="宋体" w:hAnsi="宋体" w:eastAsia="宋体" w:cs="宋体"/>
          <w:color w:val="auto"/>
          <w:sz w:val="24"/>
          <w:szCs w:val="24"/>
          <w:highlight w:val="none"/>
        </w:rPr>
        <w:t>：</w:t>
      </w:r>
      <w:bookmarkEnd w:id="366"/>
    </w:p>
    <w:p w14:paraId="3A08C9C0">
      <w:pPr>
        <w:spacing w:line="360" w:lineRule="auto"/>
        <w:ind w:firstLine="480" w:firstLineChars="200"/>
        <w:rPr>
          <w:rFonts w:hint="eastAsia" w:ascii="宋体" w:hAnsi="宋体" w:cs="宋体"/>
          <w:color w:val="auto"/>
          <w:sz w:val="24"/>
          <w:highlight w:val="none"/>
        </w:rPr>
      </w:pPr>
      <w:bookmarkStart w:id="367" w:name="_Toc183424160"/>
      <w:bookmarkStart w:id="368" w:name="_Toc517273265"/>
      <w:r>
        <w:rPr>
          <w:rFonts w:hint="eastAsia" w:ascii="宋体" w:hAnsi="宋体" w:cs="宋体"/>
          <w:color w:val="auto"/>
          <w:sz w:val="24"/>
          <w:highlight w:val="none"/>
        </w:rPr>
        <w:t>20.1 发包工程的包干单价及工程量，是工程进度款支付的依据。合同暂定总价在协议书和专用条款中约定。</w:t>
      </w:r>
    </w:p>
    <w:p w14:paraId="7E3095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20.2合同价款的计价方式，按含税综合单价包干及综合合价项目包干方式计价，工程量按实结算，具体在专用条款中约定。</w:t>
      </w:r>
    </w:p>
    <w:p w14:paraId="28E540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20.3合同价款的调整条件和调整方法，在专用条款中予以明确。</w:t>
      </w:r>
    </w:p>
    <w:p w14:paraId="2C8D51CB">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价款支付</w:t>
      </w:r>
      <w:bookmarkEnd w:id="367"/>
      <w:r>
        <w:rPr>
          <w:rFonts w:hint="eastAsia" w:ascii="宋体" w:hAnsi="宋体" w:eastAsia="宋体" w:cs="宋体"/>
          <w:color w:val="auto"/>
          <w:sz w:val="24"/>
          <w:szCs w:val="24"/>
          <w:highlight w:val="none"/>
        </w:rPr>
        <w:t>：</w:t>
      </w:r>
      <w:bookmarkEnd w:id="368"/>
    </w:p>
    <w:p w14:paraId="65396ACE">
      <w:pPr>
        <w:spacing w:line="360" w:lineRule="auto"/>
        <w:ind w:firstLine="480" w:firstLineChars="200"/>
        <w:rPr>
          <w:rFonts w:hint="eastAsia" w:ascii="宋体" w:hAnsi="宋体" w:cs="宋体"/>
          <w:color w:val="auto"/>
          <w:sz w:val="24"/>
          <w:highlight w:val="none"/>
        </w:rPr>
      </w:pPr>
      <w:bookmarkStart w:id="369" w:name="_Toc183424161"/>
      <w:bookmarkStart w:id="370" w:name="_Toc20399"/>
      <w:bookmarkStart w:id="371" w:name="_Toc26037"/>
      <w:bookmarkStart w:id="372" w:name="_Toc517273266"/>
      <w:r>
        <w:rPr>
          <w:rFonts w:hint="eastAsia" w:ascii="宋体" w:hAnsi="宋体" w:cs="宋体"/>
          <w:color w:val="auto"/>
          <w:sz w:val="24"/>
          <w:highlight w:val="none"/>
        </w:rPr>
        <w:t>21.1预付款</w:t>
      </w:r>
    </w:p>
    <w:p w14:paraId="66C355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21.1.1预付款用于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为合同工程施工购置材料、工程设备、施工设备、修 建临时设施以及组织施工队伍进场并支付劳务费用等。预付款的额度和预付办法在专用条款中约定。预付款必须专用于合同工程。</w:t>
      </w:r>
    </w:p>
    <w:p w14:paraId="6EA862B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21.2工程进度付款</w:t>
      </w:r>
    </w:p>
    <w:p w14:paraId="4CE0C5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21.2.1在确认计量结果和价款后，发包人通过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支付工程进度款。</w:t>
      </w:r>
    </w:p>
    <w:p w14:paraId="65F270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21.2.2工程进度款的支付</w:t>
      </w:r>
      <w:r>
        <w:rPr>
          <w:rFonts w:hint="eastAsia" w:ascii="宋体" w:hAnsi="宋体" w:cs="宋体"/>
          <w:color w:val="auto"/>
          <w:sz w:val="24"/>
          <w:highlight w:val="none"/>
          <w:lang w:eastAsia="zh-CN"/>
        </w:rPr>
        <w:t>原则、支付方式及支付要求：</w:t>
      </w:r>
      <w:r>
        <w:rPr>
          <w:rFonts w:hint="eastAsia" w:ascii="宋体" w:hAnsi="宋体" w:cs="宋体"/>
          <w:color w:val="auto"/>
          <w:sz w:val="24"/>
          <w:highlight w:val="none"/>
        </w:rPr>
        <w:t>在专用条款中</w:t>
      </w:r>
      <w:r>
        <w:rPr>
          <w:rFonts w:hint="eastAsia" w:ascii="宋体" w:hAnsi="宋体" w:cs="宋体"/>
          <w:color w:val="auto"/>
          <w:sz w:val="24"/>
          <w:highlight w:val="none"/>
          <w:lang w:eastAsia="zh-CN"/>
        </w:rPr>
        <w:t>明确</w:t>
      </w:r>
      <w:r>
        <w:rPr>
          <w:rFonts w:hint="eastAsia" w:ascii="宋体" w:hAnsi="宋体" w:cs="宋体"/>
          <w:color w:val="auto"/>
          <w:sz w:val="24"/>
          <w:highlight w:val="none"/>
        </w:rPr>
        <w:t>。</w:t>
      </w:r>
    </w:p>
    <w:p w14:paraId="7F2F55E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21.2.3</w:t>
      </w:r>
      <w:r>
        <w:rPr>
          <w:rFonts w:hint="eastAsia" w:ascii="宋体" w:hAnsi="宋体" w:cs="宋体"/>
          <w:snapToGrid/>
          <w:color w:val="auto"/>
          <w:sz w:val="24"/>
          <w:highlight w:val="none"/>
        </w:rPr>
        <w:t>因变更引起的工程项目支付方式</w:t>
      </w:r>
      <w:r>
        <w:rPr>
          <w:rFonts w:hint="eastAsia" w:ascii="宋体" w:hAnsi="宋体" w:cs="宋体"/>
          <w:snapToGrid/>
          <w:color w:val="auto"/>
          <w:sz w:val="24"/>
          <w:highlight w:val="none"/>
          <w:lang w:eastAsia="zh-CN"/>
        </w:rPr>
        <w:t>：</w:t>
      </w:r>
      <w:r>
        <w:rPr>
          <w:rFonts w:hint="eastAsia" w:ascii="宋体" w:hAnsi="宋体" w:cs="宋体"/>
          <w:color w:val="auto"/>
          <w:sz w:val="24"/>
          <w:highlight w:val="none"/>
        </w:rPr>
        <w:t>在专用条款中</w:t>
      </w:r>
      <w:r>
        <w:rPr>
          <w:rFonts w:hint="eastAsia" w:ascii="宋体" w:hAnsi="宋体" w:cs="宋体"/>
          <w:color w:val="auto"/>
          <w:sz w:val="24"/>
          <w:highlight w:val="none"/>
          <w:lang w:eastAsia="zh-CN"/>
        </w:rPr>
        <w:t>明确</w:t>
      </w:r>
      <w:r>
        <w:rPr>
          <w:rFonts w:hint="eastAsia" w:ascii="宋体" w:hAnsi="宋体" w:cs="宋体"/>
          <w:color w:val="auto"/>
          <w:sz w:val="24"/>
          <w:highlight w:val="none"/>
        </w:rPr>
        <w:t>。</w:t>
      </w:r>
    </w:p>
    <w:p w14:paraId="20DF81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如因发包人原因导致</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支付进度款逾期的，则自开始逾期之日起的28天视为宽限期。在宽限期内，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不得行使任何追讨的权利，且</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无需向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承担逾期付款的违约责任。</w:t>
      </w:r>
    </w:p>
    <w:p w14:paraId="397541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如因发包人原因未能在宽限期结束前支付</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分包工程进度款，</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在宽限期结束后可通过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向发包人发出要求付款的通知，发包人收到通知后仍不能按要求付款，</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协商签订延期付款协议，经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同意后可延期支付。</w:t>
      </w:r>
    </w:p>
    <w:p w14:paraId="626F5A0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进度款与质量、安全挂钩，若申报工作的质量、安全达不到验收规范要求，发包人、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有权暂缓支付该部分工程款，直至合格为止。</w:t>
      </w:r>
    </w:p>
    <w:p w14:paraId="64DD56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双方确认，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在每月申请进度款时，均应按照政府主管部门备案要求向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、发包人提供当月已完工程的全部施工验收资料（包括但不限于进场材料检验、检验批验收、分部和分项验收、单位工程验收、隐蔽工程验收等），否则，发包人、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有权拒绝支付进度款，</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不得据此延迟工期，由此</w:t>
      </w:r>
      <w:r>
        <w:rPr>
          <w:rFonts w:hint="eastAsia" w:ascii="宋体" w:hAnsi="宋体" w:cs="宋体"/>
          <w:color w:val="auto"/>
          <w:sz w:val="24"/>
          <w:highlight w:val="none"/>
          <w:lang w:val="en-US" w:eastAsia="zh-CN"/>
        </w:rPr>
        <w:t>产</w:t>
      </w:r>
      <w:r>
        <w:rPr>
          <w:rFonts w:hint="eastAsia" w:ascii="宋体" w:hAnsi="宋体" w:cs="宋体"/>
          <w:color w:val="auto"/>
          <w:sz w:val="24"/>
          <w:highlight w:val="none"/>
        </w:rPr>
        <w:t>生的损失由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1A55AA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发包人或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有权在付款中扣除如下任何款项：</w:t>
      </w:r>
    </w:p>
    <w:p w14:paraId="637D33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1)如果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提供的任何材料、工程设备或完成的工作不符合合同要求，在完成修正和更换前，扣除该修正和更换所需费用；</w:t>
      </w:r>
    </w:p>
    <w:p w14:paraId="553153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2)如果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未能按照合同要求履行任何工作或义务，在该项工作或义务完成前，扣除该工作或义务的价值；</w:t>
      </w:r>
    </w:p>
    <w:p w14:paraId="606C2D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按照本合同约定应承担的任何违约责任或发包人可扣留的任何款项。</w:t>
      </w:r>
    </w:p>
    <w:p w14:paraId="31190D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施工期内为付款而对工程量的核实，仅用于支付工程进度款，并非工 程已验收合格的依据，亦非发包人对结算工程量的最终确认。</w:t>
      </w:r>
    </w:p>
    <w:p w14:paraId="292F02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发票的要求在专用条款</w:t>
      </w:r>
      <w:r>
        <w:rPr>
          <w:rFonts w:hint="eastAsia" w:ascii="宋体" w:hAnsi="宋体" w:cs="宋体"/>
          <w:color w:val="auto"/>
          <w:sz w:val="24"/>
          <w:highlight w:val="none"/>
          <w:lang w:eastAsia="zh-CN"/>
        </w:rPr>
        <w:t>中明确</w:t>
      </w:r>
      <w:r>
        <w:rPr>
          <w:rFonts w:hint="eastAsia" w:ascii="宋体" w:hAnsi="宋体" w:cs="宋体"/>
          <w:color w:val="auto"/>
          <w:sz w:val="24"/>
          <w:highlight w:val="none"/>
        </w:rPr>
        <w:t>。</w:t>
      </w:r>
    </w:p>
    <w:p w14:paraId="2CB37F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代缴的按合同约定应由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缴纳的各类费用，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的工程进度款中扣除。</w:t>
      </w:r>
    </w:p>
    <w:p w14:paraId="50A4CB7B">
      <w:pPr>
        <w:tabs>
          <w:tab w:val="left" w:pos="720"/>
        </w:tabs>
        <w:spacing w:before="120" w:beforeLines="50" w:line="360" w:lineRule="auto"/>
        <w:ind w:firstLine="482" w:firstLineChars="200"/>
        <w:outlineLvl w:val="1"/>
        <w:rPr>
          <w:rFonts w:hint="eastAsia" w:ascii="宋体" w:hAnsi="宋体" w:cs="宋体"/>
          <w:b/>
          <w:color w:val="auto"/>
          <w:sz w:val="24"/>
          <w:highlight w:val="none"/>
        </w:rPr>
      </w:pPr>
      <w:bookmarkStart w:id="373" w:name="_Toc22463"/>
      <w:bookmarkStart w:id="374" w:name="_Toc25239"/>
      <w:r>
        <w:rPr>
          <w:rFonts w:hint="eastAsia" w:ascii="宋体" w:hAnsi="宋体" w:cs="宋体"/>
          <w:b/>
          <w:color w:val="auto"/>
          <w:sz w:val="24"/>
          <w:highlight w:val="none"/>
        </w:rPr>
        <w:t>七、材料和设备</w:t>
      </w:r>
      <w:bookmarkEnd w:id="369"/>
      <w:bookmarkEnd w:id="370"/>
      <w:bookmarkEnd w:id="371"/>
      <w:bookmarkEnd w:id="372"/>
      <w:bookmarkEnd w:id="373"/>
      <w:bookmarkEnd w:id="374"/>
    </w:p>
    <w:p w14:paraId="5D1F1DED">
      <w:pPr>
        <w:pStyle w:val="103"/>
        <w:spacing w:before="0" w:line="360" w:lineRule="auto"/>
        <w:ind w:firstLine="482" w:firstLineChars="200"/>
        <w:rPr>
          <w:rFonts w:hint="eastAsia" w:ascii="宋体" w:hAnsi="宋体" w:eastAsia="宋体" w:cs="宋体"/>
          <w:color w:val="auto"/>
          <w:sz w:val="24"/>
          <w:szCs w:val="24"/>
          <w:highlight w:val="none"/>
        </w:rPr>
      </w:pPr>
      <w:bookmarkStart w:id="375" w:name="_Toc183424163"/>
      <w:bookmarkStart w:id="376" w:name="_Toc517273267"/>
      <w:r>
        <w:rPr>
          <w:rFonts w:hint="eastAsia" w:ascii="宋体" w:hAnsi="宋体" w:eastAsia="宋体" w:cs="宋体"/>
          <w:color w:val="auto"/>
          <w:sz w:val="24"/>
          <w:szCs w:val="24"/>
          <w:highlight w:val="none"/>
        </w:rPr>
        <w:t xml:space="preserve">22   </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采购的材料、设备</w:t>
      </w:r>
      <w:bookmarkEnd w:id="375"/>
      <w:r>
        <w:rPr>
          <w:rFonts w:hint="eastAsia" w:ascii="宋体" w:hAnsi="宋体" w:eastAsia="宋体" w:cs="宋体"/>
          <w:color w:val="auto"/>
          <w:sz w:val="24"/>
          <w:szCs w:val="24"/>
          <w:highlight w:val="none"/>
        </w:rPr>
        <w:t>：</w:t>
      </w:r>
      <w:bookmarkEnd w:id="376"/>
    </w:p>
    <w:p w14:paraId="334164B0">
      <w:pPr>
        <w:spacing w:line="360" w:lineRule="auto"/>
        <w:ind w:firstLine="480" w:firstLineChars="200"/>
        <w:rPr>
          <w:rFonts w:hint="eastAsia" w:ascii="宋体" w:hAnsi="宋体" w:cs="宋体"/>
          <w:color w:val="auto"/>
          <w:sz w:val="24"/>
          <w:highlight w:val="none"/>
        </w:rPr>
      </w:pPr>
      <w:bookmarkStart w:id="377" w:name="_Toc8904"/>
      <w:bookmarkStart w:id="378" w:name="_Toc183424164"/>
      <w:bookmarkStart w:id="379" w:name="_Toc19506"/>
      <w:bookmarkStart w:id="380" w:name="_Toc517273268"/>
      <w:r>
        <w:rPr>
          <w:rFonts w:hint="eastAsia" w:ascii="宋体" w:hAnsi="宋体" w:cs="宋体"/>
          <w:color w:val="auto"/>
          <w:sz w:val="24"/>
          <w:highlight w:val="none"/>
        </w:rPr>
        <w:t>22.1除发包人供应的材料、设备外，工程中所需要的材料和设备均由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负责采购供应至工地现场，并负责保管。所有材料设备原则上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必须在本合同设备推荐品牌内选择采购。对于推荐品牌表外的材料设备，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需要在其质量满足合同、设计、规范、标准等要求的前提下选择产品，并通过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报发包人认可后采购。</w:t>
      </w:r>
    </w:p>
    <w:p w14:paraId="6EC073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22.2由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应在订货前提供符合设计要求的货板、资料及价格给发包人确认备案。</w:t>
      </w:r>
    </w:p>
    <w:p w14:paraId="68180A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负责采购的材料设备，需按照合同约定及设计、有关标准和发包人要求采购，并提供出厂合格证明和本地区管理部门的认证，</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对材料设备质量负责。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在材料设备到货前24小时通过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及发包人清点。</w:t>
      </w:r>
    </w:p>
    <w:p w14:paraId="7D572F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采购的材料设备与22.1～22.3款所述要求不符时，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要求的时间运出施工场地，由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按材料设备价款的三倍向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支付违约金,并要求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重新订货,按照发包人要求重新更换材料，由此造成的一切责任及费用由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承担，由此延误的工期不予顺延。</w:t>
      </w:r>
    </w:p>
    <w:p w14:paraId="14CFF0D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采购的材料设备在使用前，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或发包人的要求进行检验或试验（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应将检测单位报发包人批准，发包人有权指定有资质的检测单位），不合格的不得使用，检验或试验费用由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承担。材料的送检抽样必须在施工现场进行，且须有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现场监督，送检合格后方能使用。</w:t>
      </w:r>
    </w:p>
    <w:p w14:paraId="0857D1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需要使用代用材料时，应通过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报设计和发包人项目负责人认可后才能使用，由此增加的价款由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2C01BB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22.7</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未按与供应商签订的采购合同中约定的条款执行或未按采购合同中约定的支付条款支付相应材料设备货款，发包人有权直接代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向供应商支付相应款项,并在发包人应付给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的工程款或者其它款项中按该批代付材料款全额扣回</w:t>
      </w:r>
      <w:r>
        <w:rPr>
          <w:rFonts w:hint="eastAsia" w:ascii="宋体" w:hAnsi="宋体" w:cs="宋体"/>
          <w:color w:val="auto"/>
          <w:sz w:val="24"/>
          <w:highlight w:val="none"/>
          <w:lang w:eastAsia="zh-CN"/>
        </w:rPr>
        <w:t>，专业承包人承担相应违约责任</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应对此积极配合发包人的工作，三个工作日内给予确认。</w:t>
      </w:r>
    </w:p>
    <w:p w14:paraId="41B94333">
      <w:pPr>
        <w:pStyle w:val="107"/>
        <w:spacing w:before="120" w:beforeLines="50" w:line="360" w:lineRule="auto"/>
        <w:ind w:firstLine="482" w:firstLineChars="200"/>
        <w:rPr>
          <w:rFonts w:hint="eastAsia" w:ascii="宋体" w:hAnsi="宋体" w:cs="宋体"/>
          <w:color w:val="auto"/>
          <w:sz w:val="24"/>
          <w:szCs w:val="24"/>
          <w:highlight w:val="none"/>
        </w:rPr>
      </w:pPr>
      <w:bookmarkStart w:id="381" w:name="_Toc26072"/>
      <w:bookmarkStart w:id="382" w:name="_Toc29504"/>
      <w:r>
        <w:rPr>
          <w:rFonts w:hint="eastAsia" w:ascii="宋体" w:hAnsi="宋体" w:cs="宋体"/>
          <w:color w:val="auto"/>
          <w:sz w:val="24"/>
          <w:szCs w:val="24"/>
          <w:highlight w:val="none"/>
        </w:rPr>
        <w:t>八、工程变更</w:t>
      </w:r>
      <w:bookmarkEnd w:id="377"/>
      <w:bookmarkEnd w:id="378"/>
      <w:bookmarkEnd w:id="379"/>
      <w:bookmarkEnd w:id="380"/>
      <w:bookmarkEnd w:id="381"/>
      <w:bookmarkEnd w:id="382"/>
    </w:p>
    <w:p w14:paraId="7B53D178">
      <w:pPr>
        <w:pStyle w:val="103"/>
        <w:spacing w:before="0" w:line="360" w:lineRule="auto"/>
        <w:ind w:firstLine="482" w:firstLineChars="200"/>
        <w:rPr>
          <w:rFonts w:hint="eastAsia" w:ascii="宋体" w:hAnsi="宋体" w:eastAsia="宋体" w:cs="宋体"/>
          <w:color w:val="auto"/>
          <w:sz w:val="24"/>
          <w:szCs w:val="24"/>
          <w:highlight w:val="none"/>
        </w:rPr>
      </w:pPr>
      <w:bookmarkStart w:id="383" w:name="_Toc183424165"/>
      <w:bookmarkStart w:id="384" w:name="_Toc517273269"/>
      <w:r>
        <w:rPr>
          <w:rFonts w:hint="eastAsia" w:ascii="宋体" w:hAnsi="宋体" w:eastAsia="宋体" w:cs="宋体"/>
          <w:color w:val="auto"/>
          <w:sz w:val="24"/>
          <w:szCs w:val="24"/>
          <w:highlight w:val="none"/>
        </w:rPr>
        <w:t>23  工程设计变更</w:t>
      </w:r>
      <w:bookmarkEnd w:id="383"/>
      <w:r>
        <w:rPr>
          <w:rFonts w:hint="eastAsia" w:ascii="宋体" w:hAnsi="宋体" w:eastAsia="宋体" w:cs="宋体"/>
          <w:color w:val="auto"/>
          <w:sz w:val="24"/>
          <w:szCs w:val="24"/>
          <w:highlight w:val="none"/>
        </w:rPr>
        <w:t>：</w:t>
      </w:r>
      <w:bookmarkEnd w:id="384"/>
    </w:p>
    <w:p w14:paraId="33AF6886">
      <w:pPr>
        <w:spacing w:line="360" w:lineRule="auto"/>
        <w:ind w:firstLine="480" w:firstLineChars="200"/>
        <w:rPr>
          <w:rFonts w:hint="eastAsia" w:ascii="宋体" w:hAnsi="宋体" w:cs="宋体"/>
          <w:color w:val="auto"/>
          <w:sz w:val="24"/>
          <w:highlight w:val="none"/>
        </w:rPr>
      </w:pPr>
      <w:bookmarkStart w:id="385" w:name="_Toc517273270"/>
      <w:r>
        <w:rPr>
          <w:rFonts w:hint="eastAsia" w:ascii="宋体" w:hAnsi="宋体" w:cs="宋体"/>
          <w:color w:val="auto"/>
          <w:sz w:val="24"/>
          <w:highlight w:val="none"/>
        </w:rPr>
        <w:t>23.1发包人通过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交付的图纸或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提交的经发包人批准的图纸、说明和有关技术资料，作为施工的有效依据；开工前由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组织的设计交底和图纸会审记录，形成纪要作为施工的补充依据。</w:t>
      </w:r>
    </w:p>
    <w:p w14:paraId="6B49B2B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23.2发包人有权根据开发需要，对图纸进行变更。经发包人盖章认可后，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及时按变更施工，由此产生的费用依据专用条款第</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款处理。</w:t>
      </w:r>
    </w:p>
    <w:p w14:paraId="055944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如需对设计图纸进行变更，须经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报发包人及设计单位同意，并由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自行承担所发生的相关费用。</w:t>
      </w:r>
    </w:p>
    <w:p w14:paraId="4CA8F3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23.4所有图纸需通过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报发包人确认，如未经发包人书面确认擅自施工造成的损失由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负完全责任，工期不顺延。</w:t>
      </w:r>
    </w:p>
    <w:p w14:paraId="08A399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23.5如因管线综合设计图纸显示需要管道进行避让，造成的局部路由改变及管道翻弯，不能签证及增加工程量；</w:t>
      </w:r>
    </w:p>
    <w:p w14:paraId="233FE522">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工程范围变更：</w:t>
      </w:r>
      <w:bookmarkEnd w:id="385"/>
    </w:p>
    <w:p w14:paraId="53AD6A16">
      <w:pPr>
        <w:spacing w:line="360" w:lineRule="auto"/>
        <w:ind w:firstLine="480" w:firstLineChars="200"/>
        <w:rPr>
          <w:rFonts w:hint="eastAsia" w:ascii="宋体" w:hAnsi="宋体" w:cs="宋体"/>
          <w:color w:val="auto"/>
          <w:sz w:val="24"/>
          <w:highlight w:val="none"/>
        </w:rPr>
      </w:pPr>
      <w:bookmarkStart w:id="386" w:name="_Toc183424167"/>
      <w:bookmarkStart w:id="387" w:name="_Toc517273271"/>
      <w:r>
        <w:rPr>
          <w:rFonts w:hint="eastAsia" w:ascii="宋体" w:hAnsi="宋体" w:cs="宋体"/>
          <w:color w:val="auto"/>
          <w:sz w:val="24"/>
          <w:highlight w:val="none"/>
        </w:rPr>
        <w:t>24.1合同履行过程中，发包人、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可以将同本工程相关的合同范围外工程委托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负责施工。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对合同外工程实施后10天内，按要求办理签证确认手续。</w:t>
      </w:r>
    </w:p>
    <w:p w14:paraId="4CC4175D">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变更价款与签证</w:t>
      </w:r>
      <w:bookmarkEnd w:id="386"/>
      <w:r>
        <w:rPr>
          <w:rFonts w:hint="eastAsia" w:ascii="宋体" w:hAnsi="宋体" w:eastAsia="宋体" w:cs="宋体"/>
          <w:color w:val="auto"/>
          <w:sz w:val="24"/>
          <w:szCs w:val="24"/>
          <w:highlight w:val="none"/>
        </w:rPr>
        <w:t>：</w:t>
      </w:r>
      <w:bookmarkEnd w:id="387"/>
    </w:p>
    <w:p w14:paraId="7BD0AD49">
      <w:pPr>
        <w:spacing w:line="360" w:lineRule="auto"/>
        <w:ind w:firstLine="480" w:firstLineChars="200"/>
        <w:rPr>
          <w:rFonts w:hint="eastAsia" w:ascii="宋体" w:hAnsi="宋体" w:cs="宋体"/>
          <w:color w:val="auto"/>
          <w:sz w:val="24"/>
          <w:highlight w:val="none"/>
        </w:rPr>
      </w:pPr>
      <w:bookmarkStart w:id="388" w:name="_Toc517273272"/>
      <w:bookmarkStart w:id="389" w:name="_Toc8816"/>
      <w:bookmarkStart w:id="390" w:name="_Toc3785"/>
      <w:bookmarkStart w:id="391" w:name="_Toc183424168"/>
      <w:r>
        <w:rPr>
          <w:rFonts w:hint="eastAsia" w:ascii="宋体" w:hAnsi="宋体" w:cs="宋体"/>
          <w:color w:val="auto"/>
          <w:sz w:val="24"/>
          <w:highlight w:val="none"/>
        </w:rPr>
        <w:t>25.1工程变更签证的资料要求。属于工程变更（含设计变更和工程范围变更等）的签证工程，必须同时具有盖发包人公章的工程业务联系单、签证单（有需要须附上竣工图及验收单），如资料不全，工程造价增加的视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放弃此项权利，工程造价减少的按实结算。</w:t>
      </w:r>
    </w:p>
    <w:p w14:paraId="0F94C78D">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25.2签证的时限要求。施工中发生的应由发包人承担责任的设计变更及其他变更，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应在发生后10天内办理好签证手续通过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报监理单位和发包人签章认可，并报两份签证原件交发包人备案。签证手续不完整的，发包人不予认可，不能作为结算依据；签证手续不得补办，若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在变更发</w:t>
      </w:r>
      <w:r>
        <w:rPr>
          <w:rFonts w:hint="eastAsia" w:ascii="宋体" w:hAnsi="宋体" w:cs="宋体"/>
          <w:color w:val="auto"/>
          <w:spacing w:val="-6"/>
          <w:sz w:val="24"/>
          <w:highlight w:val="none"/>
        </w:rPr>
        <w:t>生后超过10天仍未办理签证申请，视为自动放弃此部分权利，增加部分不再计取。</w:t>
      </w:r>
    </w:p>
    <w:p w14:paraId="59B833C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25.3由于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原因导致的工程变更，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无权要求签证赔偿。</w:t>
      </w:r>
    </w:p>
    <w:p w14:paraId="0AA745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25.4签证单的签证程序必须严格按照发包人规定执行，否则，视为无效签证单。无效签证单发包人不予承认，责任由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自负。</w:t>
      </w:r>
    </w:p>
    <w:p w14:paraId="45EAB7C8">
      <w:pPr>
        <w:spacing w:before="120" w:beforeLines="50" w:line="360" w:lineRule="auto"/>
        <w:ind w:firstLine="482" w:firstLineChars="200"/>
        <w:rPr>
          <w:rFonts w:hint="eastAsia" w:ascii="宋体" w:hAnsi="宋体" w:cs="宋体"/>
          <w:b/>
          <w:bCs/>
          <w:color w:val="auto"/>
          <w:sz w:val="24"/>
          <w:szCs w:val="24"/>
          <w:highlight w:val="none"/>
        </w:rPr>
      </w:pPr>
      <w:bookmarkStart w:id="392" w:name="_Toc17733"/>
      <w:bookmarkStart w:id="393" w:name="_Toc28165"/>
      <w:r>
        <w:rPr>
          <w:rFonts w:hint="eastAsia" w:ascii="宋体" w:hAnsi="宋体" w:cs="宋体"/>
          <w:b/>
          <w:bCs/>
          <w:color w:val="auto"/>
          <w:sz w:val="24"/>
          <w:szCs w:val="24"/>
          <w:highlight w:val="none"/>
        </w:rPr>
        <w:t>九、工程分包管理</w:t>
      </w:r>
      <w:bookmarkEnd w:id="388"/>
      <w:bookmarkEnd w:id="389"/>
      <w:bookmarkEnd w:id="390"/>
      <w:bookmarkEnd w:id="391"/>
      <w:bookmarkEnd w:id="392"/>
      <w:bookmarkEnd w:id="393"/>
    </w:p>
    <w:p w14:paraId="5936A009">
      <w:pPr>
        <w:pStyle w:val="103"/>
        <w:spacing w:before="0" w:line="360" w:lineRule="auto"/>
        <w:ind w:firstLine="482" w:firstLineChars="200"/>
        <w:rPr>
          <w:rFonts w:hint="eastAsia" w:ascii="宋体" w:hAnsi="宋体" w:eastAsia="宋体" w:cs="宋体"/>
          <w:color w:val="auto"/>
          <w:sz w:val="24"/>
          <w:szCs w:val="24"/>
          <w:highlight w:val="none"/>
        </w:rPr>
      </w:pPr>
      <w:bookmarkStart w:id="394" w:name="_Toc183424169"/>
      <w:bookmarkStart w:id="395" w:name="_Toc517273273"/>
      <w:r>
        <w:rPr>
          <w:rFonts w:hint="eastAsia" w:ascii="宋体" w:hAnsi="宋体" w:eastAsia="宋体" w:cs="宋体"/>
          <w:color w:val="auto"/>
          <w:sz w:val="24"/>
          <w:szCs w:val="24"/>
          <w:highlight w:val="none"/>
        </w:rPr>
        <w:t xml:space="preserve">26  </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分包</w:t>
      </w:r>
      <w:bookmarkEnd w:id="394"/>
      <w:r>
        <w:rPr>
          <w:rFonts w:hint="eastAsia" w:ascii="宋体" w:hAnsi="宋体" w:eastAsia="宋体" w:cs="宋体"/>
          <w:color w:val="auto"/>
          <w:sz w:val="24"/>
          <w:szCs w:val="24"/>
          <w:highlight w:val="none"/>
        </w:rPr>
        <w:t>：</w:t>
      </w:r>
      <w:bookmarkEnd w:id="395"/>
    </w:p>
    <w:p w14:paraId="280FDC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根据《中华人民共和国建筑法》第二十八条，明确禁止承包单位将其承包的全部建筑工程转包给他人，同时也禁止承包单位将其承包的全部建筑工程肢解以后以分包的名义分别转包给他人。</w:t>
      </w:r>
    </w:p>
    <w:p w14:paraId="4C253B74">
      <w:pPr>
        <w:pStyle w:val="103"/>
        <w:spacing w:before="0" w:line="360" w:lineRule="auto"/>
        <w:ind w:firstLine="482" w:firstLineChars="200"/>
        <w:rPr>
          <w:rFonts w:hint="eastAsia" w:ascii="宋体" w:hAnsi="宋体" w:eastAsia="宋体" w:cs="宋体"/>
          <w:color w:val="auto"/>
          <w:sz w:val="24"/>
          <w:szCs w:val="24"/>
          <w:highlight w:val="none"/>
        </w:rPr>
      </w:pPr>
      <w:bookmarkStart w:id="396" w:name="_Toc183424170"/>
      <w:bookmarkStart w:id="397" w:name="_Toc517273274"/>
      <w:r>
        <w:rPr>
          <w:rFonts w:hint="eastAsia" w:ascii="宋体" w:hAnsi="宋体" w:eastAsia="宋体" w:cs="宋体"/>
          <w:color w:val="auto"/>
          <w:sz w:val="24"/>
          <w:szCs w:val="24"/>
          <w:highlight w:val="none"/>
        </w:rPr>
        <w:t xml:space="preserve">27  </w:t>
      </w:r>
      <w:r>
        <w:rPr>
          <w:rFonts w:hint="eastAsia" w:ascii="宋体" w:hAnsi="宋体" w:eastAsia="宋体" w:cs="宋体"/>
          <w:color w:val="auto"/>
          <w:sz w:val="24"/>
          <w:szCs w:val="24"/>
          <w:highlight w:val="none"/>
          <w:lang w:eastAsia="zh-CN"/>
        </w:rPr>
        <w:t>发包人</w:t>
      </w:r>
      <w:r>
        <w:rPr>
          <w:rFonts w:hint="eastAsia" w:ascii="宋体" w:hAnsi="宋体" w:eastAsia="宋体" w:cs="宋体"/>
          <w:color w:val="auto"/>
          <w:sz w:val="24"/>
          <w:szCs w:val="24"/>
          <w:highlight w:val="none"/>
        </w:rPr>
        <w:t>分包</w:t>
      </w:r>
      <w:bookmarkEnd w:id="396"/>
      <w:r>
        <w:rPr>
          <w:rFonts w:hint="eastAsia" w:ascii="宋体" w:hAnsi="宋体" w:eastAsia="宋体" w:cs="宋体"/>
          <w:color w:val="auto"/>
          <w:sz w:val="24"/>
          <w:szCs w:val="24"/>
          <w:highlight w:val="none"/>
        </w:rPr>
        <w:t>：</w:t>
      </w:r>
      <w:bookmarkEnd w:id="397"/>
    </w:p>
    <w:p w14:paraId="567BA9C4">
      <w:pPr>
        <w:spacing w:line="360" w:lineRule="auto"/>
        <w:ind w:firstLine="480" w:firstLineChars="200"/>
        <w:rPr>
          <w:rFonts w:hint="eastAsia" w:ascii="宋体" w:hAnsi="宋体" w:cs="宋体"/>
          <w:color w:val="auto"/>
          <w:sz w:val="24"/>
          <w:highlight w:val="none"/>
        </w:rPr>
      </w:pPr>
      <w:bookmarkStart w:id="398" w:name="_Toc183424171"/>
      <w:bookmarkStart w:id="399" w:name="_Toc517273275"/>
      <w:r>
        <w:rPr>
          <w:rFonts w:hint="eastAsia" w:ascii="宋体" w:hAnsi="宋体" w:cs="宋体"/>
          <w:color w:val="auto"/>
          <w:sz w:val="24"/>
          <w:highlight w:val="none"/>
        </w:rPr>
        <w:t>27.1 发包人根据需要分包的工程，在专用条款中约定。</w:t>
      </w:r>
    </w:p>
    <w:p w14:paraId="612C98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27.2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应按发包人审批的施工组织计划，提供发包人分包工程的进场条件，并提前通知发包人。</w:t>
      </w:r>
    </w:p>
    <w:p w14:paraId="08D28979">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  分包管理</w:t>
      </w:r>
      <w:bookmarkEnd w:id="398"/>
      <w:r>
        <w:rPr>
          <w:rFonts w:hint="eastAsia" w:ascii="宋体" w:hAnsi="宋体" w:eastAsia="宋体" w:cs="宋体"/>
          <w:color w:val="auto"/>
          <w:sz w:val="24"/>
          <w:szCs w:val="24"/>
          <w:highlight w:val="none"/>
        </w:rPr>
        <w:t>：</w:t>
      </w:r>
      <w:bookmarkEnd w:id="399"/>
    </w:p>
    <w:p w14:paraId="46E796A7">
      <w:pPr>
        <w:spacing w:line="360" w:lineRule="auto"/>
        <w:ind w:firstLine="480" w:firstLineChars="200"/>
        <w:rPr>
          <w:rFonts w:hint="eastAsia" w:ascii="宋体" w:hAnsi="宋体" w:cs="宋体"/>
          <w:color w:val="auto"/>
          <w:sz w:val="24"/>
          <w:highlight w:val="none"/>
        </w:rPr>
      </w:pPr>
      <w:bookmarkStart w:id="400" w:name="_Toc183424172"/>
      <w:bookmarkStart w:id="401" w:name="_Toc517273276"/>
      <w:bookmarkStart w:id="402" w:name="_Toc16275"/>
      <w:bookmarkStart w:id="403" w:name="_Toc15369"/>
      <w:r>
        <w:rPr>
          <w:rFonts w:hint="eastAsia" w:ascii="宋体" w:hAnsi="宋体" w:cs="宋体"/>
          <w:color w:val="auto"/>
          <w:sz w:val="24"/>
          <w:highlight w:val="none"/>
        </w:rPr>
        <w:t>28.1</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负责对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分包工程进行总承包管理并提供总承包配合服务。</w:t>
      </w:r>
    </w:p>
    <w:p w14:paraId="3D8B58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28.2在分包工程施工过程中，</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应依据该分包工程的设计图纸、施工与验收规范对分包单位进行管理，</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有权拒绝</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提出的不合理要求，</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的指令以书面形式发放给分包单位，同时应抄送发包人和监理单位。</w:t>
      </w:r>
    </w:p>
    <w:p w14:paraId="25CC9D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28.3分包工程有关报建、验收手续由分包单位自行负责办理。但如有必要，发包人应予以配合。</w:t>
      </w:r>
    </w:p>
    <w:p w14:paraId="35BE39C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签订施工总承包管理配合协议作为合同附件，</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均应要求己方及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分包单位遵守总包</w:t>
      </w:r>
      <w:r>
        <w:rPr>
          <w:rFonts w:hint="eastAsia" w:ascii="宋体" w:hAnsi="宋体" w:cs="宋体"/>
          <w:color w:val="auto"/>
          <w:sz w:val="24"/>
          <w:highlight w:val="none"/>
          <w:lang w:eastAsia="zh-CN"/>
        </w:rPr>
        <w:t>管理相关规定</w:t>
      </w:r>
      <w:r>
        <w:rPr>
          <w:rFonts w:hint="eastAsia" w:ascii="宋体" w:hAnsi="宋体" w:cs="宋体"/>
          <w:color w:val="auto"/>
          <w:sz w:val="24"/>
          <w:highlight w:val="none"/>
        </w:rPr>
        <w:t>。</w:t>
      </w:r>
    </w:p>
    <w:p w14:paraId="4E3D550D">
      <w:pPr>
        <w:pStyle w:val="107"/>
        <w:spacing w:before="120" w:beforeLines="50" w:line="360" w:lineRule="auto"/>
        <w:ind w:firstLine="482" w:firstLineChars="200"/>
        <w:rPr>
          <w:rFonts w:hint="eastAsia" w:ascii="宋体" w:hAnsi="宋体" w:cs="宋体"/>
          <w:color w:val="auto"/>
          <w:sz w:val="24"/>
          <w:szCs w:val="24"/>
          <w:highlight w:val="none"/>
        </w:rPr>
      </w:pPr>
      <w:bookmarkStart w:id="404" w:name="_Toc10532"/>
      <w:bookmarkStart w:id="405" w:name="_Toc2371"/>
      <w:r>
        <w:rPr>
          <w:rFonts w:hint="eastAsia" w:ascii="宋体" w:hAnsi="宋体" w:cs="宋体"/>
          <w:color w:val="auto"/>
          <w:sz w:val="24"/>
          <w:szCs w:val="24"/>
          <w:highlight w:val="none"/>
        </w:rPr>
        <w:t>十、竣工试验、验收与结算</w:t>
      </w:r>
      <w:bookmarkEnd w:id="400"/>
      <w:bookmarkEnd w:id="401"/>
      <w:bookmarkEnd w:id="402"/>
      <w:bookmarkEnd w:id="403"/>
      <w:bookmarkEnd w:id="404"/>
      <w:bookmarkEnd w:id="405"/>
    </w:p>
    <w:p w14:paraId="21F4B728">
      <w:pPr>
        <w:pStyle w:val="103"/>
        <w:spacing w:before="0" w:line="360" w:lineRule="auto"/>
        <w:ind w:firstLine="482" w:firstLineChars="200"/>
        <w:rPr>
          <w:rFonts w:hint="eastAsia" w:ascii="宋体" w:hAnsi="宋体" w:eastAsia="宋体" w:cs="宋体"/>
          <w:color w:val="auto"/>
          <w:sz w:val="24"/>
          <w:szCs w:val="24"/>
          <w:highlight w:val="none"/>
        </w:rPr>
      </w:pPr>
      <w:bookmarkStart w:id="406" w:name="_Toc517273277"/>
      <w:bookmarkStart w:id="407" w:name="_Toc183424173"/>
      <w:r>
        <w:rPr>
          <w:rFonts w:hint="eastAsia" w:ascii="宋体" w:hAnsi="宋体" w:eastAsia="宋体" w:cs="宋体"/>
          <w:color w:val="auto"/>
          <w:sz w:val="24"/>
          <w:szCs w:val="24"/>
          <w:highlight w:val="none"/>
        </w:rPr>
        <w:t>29  竣工试验：</w:t>
      </w:r>
      <w:bookmarkEnd w:id="406"/>
    </w:p>
    <w:p w14:paraId="1CE2E82B">
      <w:pPr>
        <w:spacing w:line="360" w:lineRule="auto"/>
        <w:ind w:firstLine="480" w:firstLineChars="200"/>
        <w:rPr>
          <w:rFonts w:hint="eastAsia" w:ascii="宋体" w:hAnsi="宋体" w:cs="宋体"/>
          <w:color w:val="auto"/>
          <w:sz w:val="24"/>
          <w:highlight w:val="none"/>
        </w:rPr>
      </w:pPr>
      <w:bookmarkStart w:id="408" w:name="_Toc517273278"/>
      <w:r>
        <w:rPr>
          <w:rFonts w:hint="eastAsia" w:ascii="宋体" w:hAnsi="宋体" w:cs="宋体"/>
          <w:color w:val="auto"/>
          <w:sz w:val="24"/>
          <w:highlight w:val="none"/>
        </w:rPr>
        <w:t>29.1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应在工程具备竣工试验条件且提供工程所要求的各种文件后按本合同通用条款第17项（试验）的要求进行竣工试验。</w:t>
      </w:r>
    </w:p>
    <w:p w14:paraId="47F16CB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应提前21天将每项竣工试验的日期通过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通知发包人。除非另有约定，竣工试验应在通知日期后的14天内进行，或在发包人指示的某日或某几日内进行。</w:t>
      </w:r>
    </w:p>
    <w:p w14:paraId="13E4CA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29.3除非专用条款另有说明，竣工试验应按照以下顺序进行：</w:t>
      </w:r>
    </w:p>
    <w:p w14:paraId="4B35990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29.3.1启动前试验，应包括适当的检验和性能试验，以证明每</w:t>
      </w:r>
      <w:r>
        <w:rPr>
          <w:rFonts w:hint="eastAsia" w:ascii="宋体" w:hAnsi="宋体" w:cs="宋体"/>
          <w:color w:val="auto"/>
          <w:sz w:val="24"/>
          <w:highlight w:val="none"/>
          <w:lang w:eastAsia="zh-CN"/>
        </w:rPr>
        <w:t>台</w:t>
      </w:r>
      <w:r>
        <w:rPr>
          <w:rFonts w:hint="eastAsia" w:ascii="宋体" w:hAnsi="宋体" w:cs="宋体"/>
          <w:color w:val="auto"/>
          <w:sz w:val="24"/>
          <w:highlight w:val="none"/>
        </w:rPr>
        <w:t>设备能够安全地承受下一阶段29.3.2款的试验。</w:t>
      </w:r>
    </w:p>
    <w:p w14:paraId="623D54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29.3.2启动试验，应包括规定的操作试验，以证明工程或分项工程能够在所有可利用的操作条件下安全地操作。</w:t>
      </w:r>
    </w:p>
    <w:p w14:paraId="65CF3A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29.3.3试运行，以证明工程或分项工程运行可靠，且符合合同要求。</w:t>
      </w:r>
    </w:p>
    <w:p w14:paraId="59FB02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29.3.4工程或分项工程通过了以上29.3.1~29.3.3款中的每项竣工试验，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应向发包人提供一份经证明的试验结果报告。</w:t>
      </w:r>
    </w:p>
    <w:p w14:paraId="0DA03EE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29.4若发包人不当的延误竣工试验，则竣工日期相应顺延。</w:t>
      </w:r>
    </w:p>
    <w:p w14:paraId="579A76D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29.5若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不当的延误试验，则发包人可通知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在接到通知之日起21天内进行竣工试验。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应在此期限内的某日或某几日进行竣工试验，并将该日期通知发包人。若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未在规定的21天内进行竣工试验，发包人可自行进行这些试验，试验的风险和费用均由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承担，试验结果应被认为准确且予以认可。</w:t>
      </w:r>
    </w:p>
    <w:p w14:paraId="5BCDFC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29.6若工程或某分项工程未能通过竣工试验，发包人或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可要求按相同的条款和条件，重新进行该项未通过的试验和相关工程的竣工试验。</w:t>
      </w:r>
    </w:p>
    <w:p w14:paraId="084F73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29.7若工程或某分项工程未能通过根据第29.6款的规定重新进行的竣工试验，则发包人有权：</w:t>
      </w:r>
    </w:p>
    <w:p w14:paraId="6B0F080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29.7.1根据第29.6款再次重复竣工试验。</w:t>
      </w:r>
    </w:p>
    <w:p w14:paraId="3AB50C6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29.7.2若未通过该项试验，使发包人丧失了工程或分项工程的部分或全部利益时，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应继续履行合同规定的所有其它义务。在此情况下，发包人可以有权采取以下措施：</w:t>
      </w:r>
    </w:p>
    <w:p w14:paraId="4EA8B27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（1）接收该工程或分项工程，但工程的合同价格应予降低，减少的金额应足以弥补该项试验未通过给发包人造成的所有损失。</w:t>
      </w:r>
    </w:p>
    <w:p w14:paraId="38D449A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（2）以合理的方式雇用第三方修复该部分，费用由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1A950CF6">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  竣工验收</w:t>
      </w:r>
      <w:bookmarkEnd w:id="407"/>
      <w:r>
        <w:rPr>
          <w:rFonts w:hint="eastAsia" w:ascii="宋体" w:hAnsi="宋体" w:eastAsia="宋体" w:cs="宋体"/>
          <w:color w:val="auto"/>
          <w:sz w:val="24"/>
          <w:szCs w:val="24"/>
          <w:highlight w:val="none"/>
        </w:rPr>
        <w:t>：</w:t>
      </w:r>
      <w:bookmarkEnd w:id="408"/>
    </w:p>
    <w:p w14:paraId="520D2731">
      <w:pPr>
        <w:spacing w:line="360" w:lineRule="auto"/>
        <w:ind w:firstLine="480" w:firstLineChars="200"/>
        <w:rPr>
          <w:rFonts w:hint="eastAsia" w:ascii="宋体" w:hAnsi="宋体" w:cs="宋体"/>
          <w:color w:val="auto"/>
          <w:sz w:val="24"/>
          <w:highlight w:val="none"/>
        </w:rPr>
      </w:pPr>
      <w:bookmarkStart w:id="409" w:name="_Toc183424174"/>
      <w:bookmarkStart w:id="410" w:name="_Toc517273279"/>
      <w:r>
        <w:rPr>
          <w:rFonts w:hint="eastAsia" w:ascii="宋体" w:hAnsi="宋体" w:cs="宋体"/>
          <w:color w:val="auto"/>
          <w:sz w:val="24"/>
          <w:highlight w:val="none"/>
        </w:rPr>
        <w:t>30.1验收条件：</w:t>
      </w:r>
    </w:p>
    <w:p w14:paraId="5DA568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完成本合同约定的各项内容；</w:t>
      </w:r>
    </w:p>
    <w:p w14:paraId="2DA5FCD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完成场地清理（包括建筑物周围的堆积物及红线内的余泥清运，临时生产和生活设施的拆除），并将相关门窗、玻璃、地面清扫干净；</w:t>
      </w:r>
    </w:p>
    <w:p w14:paraId="53E0B8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30.1.3有竣工图及完整的技术档案和施工管理资料；</w:t>
      </w:r>
    </w:p>
    <w:p w14:paraId="6F0DAAD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30.1.4有本工程使用的主要材料、构配件和设备的进场试验报告；</w:t>
      </w:r>
    </w:p>
    <w:p w14:paraId="7A5FD8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30.1.5有设计、施工、监理等单位分别签署的质量合格文件；</w:t>
      </w:r>
    </w:p>
    <w:p w14:paraId="4A1074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承包范围内各专业已经通过专项验收；</w:t>
      </w:r>
    </w:p>
    <w:p w14:paraId="7443CC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30.1.7有</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签署的工程质量保修书。</w:t>
      </w:r>
    </w:p>
    <w:p w14:paraId="680D66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30.2 当本工程达到竣工验收条件时，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完成自评自查工作，填写工程竣工报验单，同时将完整的竣工资料及竣工验收报告，通过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申请竣工验收。同时提供安装工程竣工图八套、电子文档一套，</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提交的竣工图必须为蓝图，设计变更和实际的施工变更必须在竣工图上全面、准确地反映。</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提交的竣工验收申请报告后，应审查申请报告的各项内容，并按以下不同情况进行处理。</w:t>
      </w:r>
    </w:p>
    <w:p w14:paraId="6520F5B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lang w:val="en-US" w:eastAsia="zh-CN"/>
        </w:rPr>
        <w:t>0.2.1</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审查后认为尚不具备工程验收条件的，应在收到竣工验收申请报告后的28天内通过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，指出在竣工验收前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还需进行的工作内容。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通知的全部工作内容后，应再次通过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提交竣工验收申请报告，直至</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同意为止。</w:t>
      </w:r>
    </w:p>
    <w:p w14:paraId="3C7F4B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lang w:val="en-US" w:eastAsia="zh-CN"/>
        </w:rPr>
        <w:t>0.2.2</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审查后认为已具备竣工验收条件的，应在收到</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最后一次提交的竣工验收申请报告之日起的28天内提请发包人进行工程验收。</w:t>
      </w:r>
    </w:p>
    <w:p w14:paraId="7A7DFF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30.3发包人收到完整的竣工资料和竣工图及监理单位出具的质量评估报告后28天内组织有关单位验收,并在验收后7天内给予认可或提出修改意见。验收不合格，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按要求修改，并承担由自身原因造成修改的费用。工程竣工验收合格，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送交竣工验收报告的日期为实际竣工日期。工程按发包人要求修改后通过竣工验收的，实际竣工日期为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修改后提请发包人验收的日期。未达到一次验收合格，由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维修达到合格，工期不顺延，并且</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应向发包人支付该单位工程结算总价的0.5～1.0%违约金。</w:t>
      </w:r>
    </w:p>
    <w:p w14:paraId="4EB9D6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30.4按合同规定工程满足验收要求，发包人28天内未组织验收的，在以后验收时如验收合格，则以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通知发包人验收的日期后10天作为竣工日期；验收不合格需返修的，按实际逾期天数顺延计算竣工日期。工程未经验收发包人提前使用或擅自使用，除有证据证明使用前为不合格外视为验收合格。</w:t>
      </w:r>
    </w:p>
    <w:p w14:paraId="4A5CEB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不得在工程未达到竣工验收条件时提前申请验收，否则发包人有权向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收取不超过10万元的违约金。</w:t>
      </w:r>
    </w:p>
    <w:p w14:paraId="69BDCB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30.6除非合同中另有约定，所有本工程的竣工资料（含竣工图纸）的准备、编制、整理和装订的费用均由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承担，该等费用已经包含在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的合同暂定总价中，</w:t>
      </w:r>
      <w:r>
        <w:rPr>
          <w:rFonts w:hint="eastAsia" w:ascii="宋体" w:hAnsi="宋体" w:eastAsia="宋体" w:cs="宋体"/>
          <w:color w:val="auto"/>
          <w:sz w:val="24"/>
          <w:highlight w:val="none"/>
          <w:lang w:val="en-US" w:eastAsia="zh-CN"/>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不再为此另行支付。</w:t>
      </w:r>
    </w:p>
    <w:bookmarkEnd w:id="409"/>
    <w:bookmarkEnd w:id="410"/>
    <w:p w14:paraId="44DE0627">
      <w:pPr>
        <w:pStyle w:val="103"/>
        <w:spacing w:before="0" w:line="360" w:lineRule="auto"/>
        <w:ind w:firstLine="482" w:firstLineChars="200"/>
        <w:rPr>
          <w:rFonts w:hint="eastAsia" w:ascii="宋体" w:hAnsi="宋体" w:cs="宋体"/>
          <w:color w:val="auto"/>
          <w:sz w:val="24"/>
          <w:szCs w:val="24"/>
          <w:highlight w:val="none"/>
        </w:rPr>
      </w:pPr>
      <w:bookmarkStart w:id="411" w:name="_Toc183424175"/>
      <w:bookmarkStart w:id="412" w:name="_Toc517273280"/>
      <w:r>
        <w:rPr>
          <w:rFonts w:hint="eastAsia" w:ascii="宋体" w:hAnsi="宋体" w:eastAsia="宋体" w:cs="宋体"/>
          <w:color w:val="auto"/>
          <w:sz w:val="24"/>
          <w:szCs w:val="24"/>
          <w:highlight w:val="none"/>
        </w:rPr>
        <w:t>31  工程移交</w:t>
      </w:r>
      <w:bookmarkEnd w:id="411"/>
      <w:r>
        <w:rPr>
          <w:rFonts w:hint="eastAsia" w:ascii="宋体" w:hAnsi="宋体" w:eastAsia="宋体" w:cs="宋体"/>
          <w:color w:val="auto"/>
          <w:sz w:val="24"/>
          <w:szCs w:val="24"/>
          <w:highlight w:val="none"/>
        </w:rPr>
        <w:t>：</w:t>
      </w:r>
      <w:bookmarkEnd w:id="412"/>
    </w:p>
    <w:p w14:paraId="2CC48876">
      <w:pPr>
        <w:spacing w:line="360" w:lineRule="auto"/>
        <w:ind w:firstLine="480" w:firstLineChars="200"/>
        <w:rPr>
          <w:rFonts w:hint="eastAsia" w:ascii="宋体" w:hAnsi="宋体" w:cs="宋体"/>
          <w:color w:val="auto"/>
          <w:sz w:val="24"/>
          <w:highlight w:val="none"/>
        </w:rPr>
      </w:pPr>
      <w:bookmarkStart w:id="413" w:name="_Toc183424176"/>
      <w:bookmarkStart w:id="414" w:name="_Toc517273281"/>
      <w:r>
        <w:rPr>
          <w:rFonts w:hint="eastAsia" w:ascii="宋体" w:hAnsi="宋体" w:cs="宋体"/>
          <w:color w:val="auto"/>
          <w:sz w:val="24"/>
          <w:highlight w:val="none"/>
        </w:rPr>
        <w:t>31.1工程具备工程移交条件后，发包人向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签发交接证书，同时办理工程的移交工作。交接证书上应写明本工程的实际竣工日期(即竣工验收合格之日)。工程移交后，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不再承担对工程的照管责任。</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应当在颁发工程接收证书后，或合同解除/终止（无论何原因导致）之日起 7 天内完成工程的移交，且不得以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未付工程款为由拒绝移交工程，如不按时移交导致的一切后果由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0AB3F4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31.2工程移交发包人之前，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负责维护。如发包人提前使用，由此造成的损坏所需的维修费用由发包人承担。</w:t>
      </w:r>
    </w:p>
    <w:p w14:paraId="4A2C0A2E">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End w:id="413"/>
      <w:r>
        <w:rPr>
          <w:rFonts w:hint="eastAsia" w:ascii="宋体" w:hAnsi="宋体" w:eastAsia="宋体" w:cs="宋体"/>
          <w:color w:val="auto"/>
          <w:sz w:val="24"/>
          <w:szCs w:val="24"/>
          <w:highlight w:val="none"/>
        </w:rPr>
        <w:t>2  修补：</w:t>
      </w:r>
      <w:bookmarkEnd w:id="414"/>
    </w:p>
    <w:p w14:paraId="739C6579">
      <w:pPr>
        <w:spacing w:line="360" w:lineRule="auto"/>
        <w:ind w:firstLine="480" w:firstLineChars="200"/>
        <w:rPr>
          <w:rFonts w:hint="eastAsia" w:ascii="宋体" w:hAnsi="宋体" w:cs="宋体"/>
          <w:color w:val="auto"/>
          <w:sz w:val="24"/>
          <w:highlight w:val="none"/>
        </w:rPr>
      </w:pPr>
      <w:bookmarkStart w:id="415" w:name="_Toc16136"/>
      <w:bookmarkStart w:id="416" w:name="_Toc517273282"/>
      <w:bookmarkStart w:id="417" w:name="_Toc183424177"/>
      <w:bookmarkStart w:id="418" w:name="_Toc4017"/>
      <w:r>
        <w:rPr>
          <w:rFonts w:hint="eastAsia" w:ascii="宋体" w:hAnsi="宋体" w:cs="宋体"/>
          <w:color w:val="auto"/>
          <w:sz w:val="24"/>
          <w:highlight w:val="none"/>
        </w:rPr>
        <w:t>32.1由于下述原因造成工程或分项工程缺陷的，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应承担全部责任，包括工期和修补缺陷所产生的费用。</w:t>
      </w:r>
    </w:p>
    <w:p w14:paraId="51EDB6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设计、设备、材料或工艺不符合合同要求</w:t>
      </w:r>
    </w:p>
    <w:p w14:paraId="27836E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32.1.2由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负责的事项产生的不当操作或维修</w:t>
      </w:r>
    </w:p>
    <w:p w14:paraId="7845C47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未能遵守其它任何约定</w:t>
      </w:r>
    </w:p>
    <w:p w14:paraId="278ED9E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应在合理的时间内修补工程的任何缺陷，发包人可确定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修补完成的日期。若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在发包人确定的日期内仍未修补好该缺陷，发包人有权选择采取以下任意一项措施：</w:t>
      </w:r>
    </w:p>
    <w:p w14:paraId="2E4B4B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32.2.1发包人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自行或雇佣第三方进行修补缺陷，但全部费用由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同时需赔偿发包人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由此造成的损失。</w:t>
      </w:r>
    </w:p>
    <w:p w14:paraId="198B893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32.2.2发包人接收该项工程或分项工程，但工程的合同价格应予降低，减少的金额应足以弥补该项缺陷给发包人带来的价值损失。</w:t>
      </w:r>
    </w:p>
    <w:p w14:paraId="191BEC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32.2.3若该项缺陷使发包人实质上丧失了工程或分项工程主要部分的利益时，可中止合同。发包人有权在损害根据合同或其它规定所具有的任何其它权利的情况下，收回对工程或该部分工程的全部支出总额，再加上发包人融资费用、拆除工程、清理现场、以及将设备和材料退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所支付的所有费用。</w:t>
      </w:r>
    </w:p>
    <w:p w14:paraId="5F3D9B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法律、行政法规或国家关于工程质量保修的有关规定，对交付发包人使用的工程在质量保修期内承担质量保修责任。工程保修期按国家和本地区的相关保修规定执行，在《工程质量保修协议》中约定，作为本合同的附件。</w:t>
      </w:r>
    </w:p>
    <w:p w14:paraId="598659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32.4工程移交后，如发现工程质量问题，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应迅速进行整改。对发包人反映或投诉的质量问题，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w:t>
      </w:r>
      <w:r>
        <w:rPr>
          <w:rFonts w:hint="eastAsia" w:ascii="宋体" w:hAnsi="宋体" w:cs="宋体"/>
          <w:color w:val="auto"/>
          <w:sz w:val="24"/>
          <w:highlight w:val="none"/>
          <w:lang w:eastAsia="zh-CN"/>
        </w:rPr>
        <w:t>及时</w:t>
      </w:r>
      <w:r>
        <w:rPr>
          <w:rFonts w:hint="eastAsia" w:ascii="宋体" w:hAnsi="宋体" w:cs="宋体"/>
          <w:color w:val="auto"/>
          <w:sz w:val="24"/>
          <w:highlight w:val="none"/>
        </w:rPr>
        <w:t>跟进处理，所有跟进整改限时完成。</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未在规定时限内完成整改的，发包人根据《工程质量保修协议》约定追究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的违约责任。</w:t>
      </w:r>
    </w:p>
    <w:p w14:paraId="5F04EE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 竣工结算：</w:t>
      </w:r>
      <w:r>
        <w:rPr>
          <w:rFonts w:hint="eastAsia" w:ascii="宋体" w:hAnsi="宋体" w:cs="宋体"/>
          <w:color w:val="auto"/>
          <w:sz w:val="24"/>
          <w:highlight w:val="none"/>
        </w:rPr>
        <w:t>竣工结算</w:t>
      </w:r>
    </w:p>
    <w:p w14:paraId="310F4E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w:t>
      </w:r>
      <w:r>
        <w:rPr>
          <w:rFonts w:hint="eastAsia" w:ascii="宋体" w:hAnsi="宋体" w:cs="宋体"/>
          <w:color w:val="auto"/>
          <w:sz w:val="24"/>
          <w:highlight w:val="none"/>
        </w:rPr>
        <w:t>.1竣工验收合格之日起60天内，经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审核确认后，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向发包人递交结算书及相关文件。若发包人要求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提交其他数据，</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加以配合提供。完整有效的结算资料包括但不限于：竣工图（需经发包人现场工程负责人及其部门领导审核签字确认）、设计变更通知单、现场签证（需经发包人现场经办人员及其部门领导审核签字确认、并且符合本合同对签证的时间要求）、会议纪要、施工组织设计、工程业务联系单、材料定价函、工程结算书、工程量计算稿（书面稿和Excel格式的电子版（若有））。</w:t>
      </w:r>
    </w:p>
    <w:p w14:paraId="43D7D6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3.2发包人在收到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提交的结算书及一切所需相关资料后，按专用条款约定的结算期限，进行工程竣工结算。</w:t>
      </w:r>
    </w:p>
    <w:p w14:paraId="4E460F0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提交的结算书必须是完整的，发包人在结算审价过程中，</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无权利提出任何补充结算资料（图纸、变更单、价格凭证等）的要求，结算书中若有结算遗漏项目的均由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01CEA4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提交的结算书应包括</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认为其有权获得的全部工程价款、赔偿、补偿及其他任何金额。任何未在竣工结算报告中载明的项目，视为发包人无须支付，即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放弃了要求发包人支付的权利（如有）。</w:t>
      </w:r>
    </w:p>
    <w:p w14:paraId="3C5D02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3.5发包人收到通过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结算书后，由且只由发包人以书面形式方可表示对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提交结算书的认可或接受，发包人的任何作为与不作为（包括要求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补充资料、不同意的表示、质疑、要求协商的会议、要求签订与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提出的报告不一致的协议或备忘录等）均视为对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结算书的不认可。</w:t>
      </w:r>
    </w:p>
    <w:p w14:paraId="3D2206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3.6结算书经发包人内部审计并与</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三方确认后的价款被认为是本工程的全部工程总价，本合同任何需要调整工程总价的因素均已获考虑，该等工程总价确认后不做任何调整。</w:t>
      </w:r>
    </w:p>
    <w:p w14:paraId="7058CD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3.7对工程结算的其他约定在专用条款中写明。</w:t>
      </w:r>
    </w:p>
    <w:p w14:paraId="3D3BE6D2">
      <w:pPr>
        <w:pStyle w:val="107"/>
        <w:spacing w:before="120" w:beforeLines="50" w:line="360" w:lineRule="auto"/>
        <w:ind w:firstLine="482" w:firstLineChars="200"/>
        <w:rPr>
          <w:rFonts w:hint="eastAsia" w:ascii="宋体" w:hAnsi="宋体" w:cs="宋体"/>
          <w:color w:val="auto"/>
          <w:sz w:val="24"/>
          <w:szCs w:val="24"/>
          <w:highlight w:val="none"/>
        </w:rPr>
      </w:pPr>
      <w:bookmarkStart w:id="419" w:name="_Toc31403"/>
      <w:bookmarkStart w:id="420" w:name="_Toc32239"/>
      <w:r>
        <w:rPr>
          <w:rFonts w:hint="eastAsia" w:ascii="宋体" w:hAnsi="宋体" w:cs="宋体"/>
          <w:color w:val="auto"/>
          <w:sz w:val="24"/>
          <w:szCs w:val="24"/>
          <w:highlight w:val="none"/>
        </w:rPr>
        <w:t>十一、</w:t>
      </w:r>
      <w:r>
        <w:rPr>
          <w:rFonts w:hint="eastAsia" w:ascii="宋体" w:hAnsi="宋体" w:cs="宋体"/>
          <w:color w:val="auto"/>
          <w:sz w:val="24"/>
          <w:szCs w:val="24"/>
          <w:highlight w:val="none"/>
          <w:lang w:eastAsia="zh-CN"/>
        </w:rPr>
        <w:t>违约、</w:t>
      </w:r>
      <w:r>
        <w:rPr>
          <w:rFonts w:hint="eastAsia" w:ascii="宋体" w:hAnsi="宋体" w:cs="宋体"/>
          <w:color w:val="auto"/>
          <w:sz w:val="24"/>
          <w:szCs w:val="24"/>
          <w:highlight w:val="none"/>
        </w:rPr>
        <w:t>索赔和争议</w:t>
      </w:r>
      <w:bookmarkEnd w:id="415"/>
      <w:bookmarkEnd w:id="416"/>
      <w:bookmarkEnd w:id="417"/>
      <w:bookmarkEnd w:id="418"/>
      <w:bookmarkEnd w:id="419"/>
      <w:bookmarkEnd w:id="420"/>
    </w:p>
    <w:p w14:paraId="3E12E393">
      <w:pPr>
        <w:pStyle w:val="103"/>
        <w:spacing w:before="0" w:line="360" w:lineRule="auto"/>
        <w:ind w:firstLine="482" w:firstLineChars="200"/>
        <w:rPr>
          <w:rFonts w:hint="eastAsia" w:ascii="宋体" w:hAnsi="宋体" w:eastAsia="宋体" w:cs="宋体"/>
          <w:color w:val="auto"/>
          <w:sz w:val="24"/>
          <w:szCs w:val="24"/>
          <w:highlight w:val="none"/>
        </w:rPr>
      </w:pPr>
      <w:bookmarkStart w:id="421" w:name="_Toc183424178"/>
      <w:bookmarkStart w:id="422" w:name="_Toc517273283"/>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bookmarkEnd w:id="421"/>
      <w:r>
        <w:rPr>
          <w:rFonts w:hint="eastAsia" w:ascii="宋体" w:hAnsi="宋体" w:cs="宋体"/>
          <w:color w:val="auto"/>
          <w:sz w:val="24"/>
          <w:szCs w:val="24"/>
          <w:highlight w:val="none"/>
          <w:lang w:eastAsia="zh-CN"/>
        </w:rPr>
        <w:t>违约责任</w:t>
      </w:r>
      <w:r>
        <w:rPr>
          <w:rFonts w:hint="eastAsia" w:ascii="宋体" w:hAnsi="宋体" w:eastAsia="宋体" w:cs="宋体"/>
          <w:color w:val="auto"/>
          <w:sz w:val="24"/>
          <w:szCs w:val="24"/>
          <w:highlight w:val="none"/>
        </w:rPr>
        <w:t>：</w:t>
      </w:r>
      <w:bookmarkEnd w:id="422"/>
    </w:p>
    <w:p w14:paraId="19C11FDF">
      <w:pPr>
        <w:spacing w:line="360" w:lineRule="auto"/>
        <w:ind w:firstLine="480" w:firstLineChars="200"/>
        <w:rPr>
          <w:rFonts w:hint="eastAsia" w:ascii="宋体" w:hAnsi="宋体" w:eastAsia="宋体" w:cs="宋体"/>
          <w:color w:val="auto"/>
          <w:sz w:val="24"/>
          <w:highlight w:val="none"/>
          <w:lang w:eastAsia="zh-CN"/>
        </w:rPr>
      </w:pPr>
      <w:bookmarkStart w:id="423" w:name="_Toc183424179"/>
      <w:bookmarkStart w:id="424" w:name="_Toc517273284"/>
      <w:r>
        <w:rPr>
          <w:rFonts w:hint="eastAsia" w:ascii="宋体" w:hAnsi="宋体" w:cs="宋体"/>
          <w:color w:val="auto"/>
          <w:sz w:val="24"/>
          <w:highlight w:val="none"/>
          <w:lang w:eastAsia="zh-CN"/>
        </w:rPr>
        <w:t>合同履行过程中任何一方存在违约行为应承担相应违约责任，违约责任的约定按合同专用条款执行。</w:t>
      </w:r>
    </w:p>
    <w:p w14:paraId="6E7F3524">
      <w:pPr>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35.索赔</w:t>
      </w:r>
    </w:p>
    <w:p w14:paraId="3084A96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.1本合同履行中，合同各方的一方对并非因已方过错，而是应由其他方承担责任的情况造成的实际损失，可向其提出经济补偿和（或）工期顺延的要求。任何一方提出索赔时应提供证明索赔事件发生的有效证据。</w:t>
      </w:r>
    </w:p>
    <w:p w14:paraId="6C649A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.2发包人未能按合同约定履行义务或发生错误以及应由发包人承担责任的其他情况，造成工期延误和（或）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不能及时得到合同价款及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的其他经济损失，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以书面形式向发包人要求索赔签证。</w:t>
      </w:r>
    </w:p>
    <w:p w14:paraId="6A93B3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未能按合同约定履行义务或发生错误，发包人可在监理单位和发包人项目负责人签字认可后，从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工程进度款中扣除违约金及给发包人造成的损失。发包人在扣款前书面通知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p w14:paraId="4374237C">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争议</w:t>
      </w:r>
      <w:bookmarkEnd w:id="423"/>
      <w:r>
        <w:rPr>
          <w:rFonts w:hint="eastAsia" w:ascii="宋体" w:hAnsi="宋体" w:eastAsia="宋体" w:cs="宋体"/>
          <w:color w:val="auto"/>
          <w:sz w:val="24"/>
          <w:szCs w:val="24"/>
          <w:highlight w:val="none"/>
        </w:rPr>
        <w:t>：</w:t>
      </w:r>
      <w:bookmarkEnd w:id="424"/>
    </w:p>
    <w:p w14:paraId="7A29F5B2">
      <w:pPr>
        <w:spacing w:line="360" w:lineRule="auto"/>
        <w:ind w:firstLine="480" w:firstLineChars="200"/>
        <w:rPr>
          <w:rFonts w:hint="eastAsia" w:ascii="宋体" w:hAnsi="宋体" w:cs="宋体"/>
          <w:color w:val="auto"/>
          <w:sz w:val="24"/>
          <w:highlight w:val="none"/>
        </w:rPr>
      </w:pPr>
      <w:bookmarkStart w:id="425" w:name="_Toc13548"/>
      <w:bookmarkStart w:id="426" w:name="_Toc517273285"/>
      <w:bookmarkStart w:id="427" w:name="_Toc22715"/>
      <w:bookmarkStart w:id="428" w:name="_Toc183424180"/>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.1争议的解决方式</w:t>
      </w:r>
    </w:p>
    <w:p w14:paraId="36C3A8E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合同当事人双方在履行合同时发生争议，双方应友好协商，可以采取和解或者要求有关主管部门调解。当事人不愿和解、调解或者和解、调解不成的，均有权向工程所在地的人民法院提起诉讼。</w:t>
      </w:r>
    </w:p>
    <w:p w14:paraId="0B3437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争议的解决</w:t>
      </w:r>
    </w:p>
    <w:p w14:paraId="6D5289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发生争议后，除非出现下列情况的，合同当事人双方都应继续履行合同，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保持施工连续，保护好已完工程：</w:t>
      </w:r>
    </w:p>
    <w:p w14:paraId="1268CD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 调解要求停止施工，且为合同当事人双方接受；</w:t>
      </w:r>
    </w:p>
    <w:p w14:paraId="599E5C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 法院要求停止施工。</w:t>
      </w:r>
    </w:p>
    <w:p w14:paraId="2779361A">
      <w:pPr>
        <w:pStyle w:val="107"/>
        <w:spacing w:before="120" w:beforeLines="50" w:line="360" w:lineRule="auto"/>
        <w:ind w:firstLine="482" w:firstLineChars="200"/>
        <w:rPr>
          <w:rFonts w:hint="eastAsia" w:ascii="宋体" w:hAnsi="宋体" w:cs="宋体"/>
          <w:color w:val="auto"/>
          <w:sz w:val="24"/>
          <w:szCs w:val="24"/>
          <w:highlight w:val="none"/>
        </w:rPr>
      </w:pPr>
      <w:bookmarkStart w:id="429" w:name="_Toc5065"/>
      <w:bookmarkStart w:id="430" w:name="_Toc445"/>
      <w:r>
        <w:rPr>
          <w:rFonts w:hint="eastAsia" w:ascii="宋体" w:hAnsi="宋体" w:cs="宋体"/>
          <w:color w:val="auto"/>
          <w:sz w:val="24"/>
          <w:szCs w:val="24"/>
          <w:highlight w:val="none"/>
        </w:rPr>
        <w:t>十二、合同解除</w:t>
      </w:r>
      <w:bookmarkEnd w:id="425"/>
      <w:bookmarkEnd w:id="426"/>
      <w:bookmarkEnd w:id="427"/>
      <w:bookmarkEnd w:id="428"/>
      <w:bookmarkEnd w:id="429"/>
      <w:bookmarkEnd w:id="430"/>
    </w:p>
    <w:p w14:paraId="701D39C4">
      <w:pPr>
        <w:pStyle w:val="103"/>
        <w:spacing w:before="0" w:line="360" w:lineRule="auto"/>
        <w:ind w:firstLine="482" w:firstLineChars="200"/>
        <w:rPr>
          <w:rFonts w:hint="eastAsia" w:ascii="宋体" w:hAnsi="宋体" w:eastAsia="宋体" w:cs="宋体"/>
          <w:color w:val="auto"/>
          <w:sz w:val="24"/>
          <w:szCs w:val="24"/>
          <w:highlight w:val="none"/>
        </w:rPr>
      </w:pPr>
      <w:bookmarkStart w:id="431" w:name="_Toc183424181"/>
      <w:bookmarkStart w:id="432" w:name="_Toc517273286"/>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合同</w:t>
      </w:r>
      <w:bookmarkEnd w:id="431"/>
      <w:r>
        <w:rPr>
          <w:rFonts w:hint="eastAsia" w:ascii="宋体" w:hAnsi="宋体" w:eastAsia="宋体" w:cs="宋体"/>
          <w:color w:val="auto"/>
          <w:sz w:val="24"/>
          <w:szCs w:val="24"/>
          <w:highlight w:val="none"/>
        </w:rPr>
        <w:t>解除：</w:t>
      </w:r>
      <w:bookmarkEnd w:id="432"/>
    </w:p>
    <w:p w14:paraId="7B523213">
      <w:pPr>
        <w:spacing w:line="360" w:lineRule="auto"/>
        <w:ind w:firstLine="480" w:firstLineChars="200"/>
        <w:rPr>
          <w:rFonts w:hint="eastAsia" w:ascii="宋体" w:hAnsi="宋体" w:cs="宋体"/>
          <w:color w:val="auto"/>
          <w:sz w:val="24"/>
          <w:highlight w:val="none"/>
        </w:rPr>
      </w:pPr>
      <w:bookmarkStart w:id="433" w:name="_Toc3411"/>
      <w:bookmarkStart w:id="434" w:name="_Toc183424183"/>
      <w:bookmarkStart w:id="435" w:name="_Toc11613"/>
      <w:bookmarkStart w:id="436" w:name="_Toc517273287"/>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有下列情形之一的，发包人有权解除合同：</w:t>
      </w:r>
    </w:p>
    <w:p w14:paraId="1B57FA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.1.1未按合同约定提供履约担保；</w:t>
      </w:r>
    </w:p>
    <w:p w14:paraId="193FC2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.1.2明确表示不再履行合同义务；</w:t>
      </w:r>
    </w:p>
    <w:p w14:paraId="3E204B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.1.3未经发包人同意且无正当理由，拖延开工超过15天；</w:t>
      </w:r>
    </w:p>
    <w:p w14:paraId="780F56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.1.4未按发包人、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或监理单位指令在限期内采取措施，纠正工程中存在的不符合标准规范或合同约定安全、质量要求的情况；</w:t>
      </w:r>
    </w:p>
    <w:p w14:paraId="7F7E7A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.1.5未按时完成关键节点工期、单项工程工期，或未能按时竣工，且延迟超过20天的；</w:t>
      </w:r>
    </w:p>
    <w:p w14:paraId="3228C0D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.1.6没有征得发包人同意，擅自将工程转包或分包的；</w:t>
      </w:r>
    </w:p>
    <w:p w14:paraId="6079B79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.1.7破产、被清算的。</w:t>
      </w:r>
    </w:p>
    <w:p w14:paraId="3885E9E3">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.2发包人因上述情形解除合同的，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应向发包人支付合同暂定</w:t>
      </w:r>
      <w:r>
        <w:rPr>
          <w:rFonts w:hint="eastAsia" w:ascii="宋体" w:hAnsi="宋体" w:cs="宋体"/>
          <w:color w:val="auto"/>
          <w:spacing w:val="-6"/>
          <w:sz w:val="24"/>
          <w:highlight w:val="none"/>
        </w:rPr>
        <w:t>总价10%的违约金，并赔偿发包人</w:t>
      </w: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lang w:val="en-US" w:eastAsia="zh-CN"/>
        </w:rPr>
        <w:t>总承包人</w:t>
      </w:r>
      <w:r>
        <w:rPr>
          <w:rFonts w:hint="eastAsia" w:ascii="宋体" w:hAnsi="宋体" w:cs="宋体"/>
          <w:color w:val="auto"/>
          <w:spacing w:val="-6"/>
          <w:sz w:val="24"/>
          <w:highlight w:val="none"/>
        </w:rPr>
        <w:t>因此造成的一切损失，损失范围包括：</w:t>
      </w:r>
    </w:p>
    <w:p w14:paraId="046A79D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.2.1发包人为完成剩余工程多支出的费用（即发包人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自行或安排第三方完成剩余工程所发生的费用，超出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根据本合同约定完成剩余工程所需费用的部分）；</w:t>
      </w:r>
    </w:p>
    <w:p w14:paraId="03D1E94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.3在整个工程完工且全部费用确定之前，发包人不向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支付任何款项，在扣除前款约定款项后，</w:t>
      </w:r>
      <w:r>
        <w:rPr>
          <w:rFonts w:hint="eastAsia" w:ascii="宋体" w:hAnsi="宋体" w:eastAsia="宋体" w:cs="宋体"/>
          <w:color w:val="auto"/>
          <w:sz w:val="24"/>
          <w:highlight w:val="none"/>
          <w:lang w:val="en-US" w:eastAsia="zh-CN"/>
        </w:rPr>
        <w:t>剩余应支付价款</w:t>
      </w:r>
      <w:r>
        <w:rPr>
          <w:rFonts w:hint="eastAsia" w:ascii="宋体" w:hAnsi="宋体" w:cs="宋体"/>
          <w:color w:val="auto"/>
          <w:sz w:val="24"/>
          <w:highlight w:val="none"/>
        </w:rPr>
        <w:t>如有余额，发包人应在30天内将余额支付给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p w14:paraId="26F01C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.4合同解除后，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应立即撤离现场，并妥善做好已完工工程和己购材料、设备、机具的保护及工程资料移交工作。发包人可自行或安排第三方完成剩余工程，并可无偿使用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设备及机具等，待工程完工后，发包人通过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设备、机具在现场或附近退回</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应立即自费将该物品运走。但如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在工程完工时，未足额支付违约金及补偿发包人损失，则发包人可将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设备、机具及材料变卖，所得价值发包人优先受偿。</w:t>
      </w:r>
    </w:p>
    <w:p w14:paraId="40F4E855">
      <w:pPr>
        <w:pStyle w:val="107"/>
        <w:spacing w:before="120" w:beforeLines="50" w:line="360" w:lineRule="auto"/>
        <w:ind w:firstLine="482" w:firstLineChars="200"/>
        <w:rPr>
          <w:rFonts w:hint="eastAsia" w:ascii="宋体" w:hAnsi="宋体" w:cs="宋体"/>
          <w:color w:val="auto"/>
          <w:sz w:val="24"/>
          <w:szCs w:val="24"/>
          <w:highlight w:val="none"/>
        </w:rPr>
      </w:pPr>
      <w:bookmarkStart w:id="437" w:name="_Toc11412"/>
      <w:bookmarkStart w:id="438" w:name="_Toc5433"/>
      <w:r>
        <w:rPr>
          <w:rFonts w:hint="eastAsia" w:ascii="宋体" w:hAnsi="宋体" w:cs="宋体"/>
          <w:color w:val="auto"/>
          <w:sz w:val="24"/>
          <w:szCs w:val="24"/>
          <w:highlight w:val="none"/>
        </w:rPr>
        <w:t>十三、其他</w:t>
      </w:r>
      <w:bookmarkEnd w:id="433"/>
      <w:bookmarkEnd w:id="434"/>
      <w:bookmarkEnd w:id="435"/>
      <w:bookmarkEnd w:id="436"/>
      <w:bookmarkEnd w:id="437"/>
      <w:bookmarkEnd w:id="438"/>
    </w:p>
    <w:p w14:paraId="0E81DEF2">
      <w:pPr>
        <w:pStyle w:val="103"/>
        <w:spacing w:before="0" w:line="360" w:lineRule="auto"/>
        <w:ind w:firstLine="482" w:firstLineChars="200"/>
        <w:rPr>
          <w:rFonts w:hint="eastAsia" w:ascii="宋体" w:hAnsi="宋体" w:eastAsia="宋体" w:cs="宋体"/>
          <w:color w:val="auto"/>
          <w:sz w:val="24"/>
          <w:szCs w:val="24"/>
          <w:highlight w:val="none"/>
        </w:rPr>
      </w:pPr>
      <w:bookmarkStart w:id="439" w:name="_Toc183424185"/>
      <w:bookmarkStart w:id="440" w:name="_Toc517273288"/>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不可抗力</w:t>
      </w:r>
      <w:bookmarkEnd w:id="439"/>
      <w:r>
        <w:rPr>
          <w:rFonts w:hint="eastAsia" w:ascii="宋体" w:hAnsi="宋体" w:eastAsia="宋体" w:cs="宋体"/>
          <w:color w:val="auto"/>
          <w:sz w:val="24"/>
          <w:szCs w:val="24"/>
          <w:highlight w:val="none"/>
        </w:rPr>
        <w:t>：</w:t>
      </w:r>
      <w:bookmarkEnd w:id="440"/>
    </w:p>
    <w:p w14:paraId="41DAC979">
      <w:pPr>
        <w:spacing w:line="360" w:lineRule="auto"/>
        <w:ind w:firstLine="480" w:firstLineChars="200"/>
        <w:rPr>
          <w:rFonts w:hint="eastAsia" w:ascii="宋体" w:hAnsi="宋体" w:cs="宋体"/>
          <w:color w:val="auto"/>
          <w:sz w:val="24"/>
          <w:highlight w:val="none"/>
        </w:rPr>
      </w:pPr>
      <w:bookmarkStart w:id="441" w:name="_Toc183424186"/>
      <w:bookmarkStart w:id="442" w:name="_Toc517273289"/>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.1不可抗力是指</w:t>
      </w:r>
      <w:r>
        <w:rPr>
          <w:rFonts w:hint="eastAsia" w:ascii="宋体" w:hAnsi="宋体" w:eastAsia="宋体" w:cs="宋体"/>
          <w:color w:val="auto"/>
          <w:sz w:val="24"/>
          <w:highlight w:val="none"/>
          <w:lang w:val="en-US" w:eastAsia="zh-CN"/>
        </w:rPr>
        <w:t>本工程</w:t>
      </w:r>
      <w:r>
        <w:rPr>
          <w:rFonts w:hint="eastAsia" w:ascii="宋体" w:hAnsi="宋体" w:cs="宋体"/>
          <w:color w:val="auto"/>
          <w:sz w:val="24"/>
          <w:highlight w:val="none"/>
        </w:rPr>
        <w:t>在订立合同时不可预见，在工程施工过程中不可避免发生并不能克服的自然灾害和社会性突发事件，如地震、海啸、瘟疫、水灾、骚乱、戒严、暴动、战争等。</w:t>
      </w:r>
    </w:p>
    <w:p w14:paraId="016FEF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.2不可抗力发生后，发包人和</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应及时认真统计所造成的损失，收集不可抗力造成损失的证据。合同当事人对是否属于不可抗力或其损失的意见不一致的，由三方商定或确定。发生争议时按第34条的约定办理。</w:t>
      </w:r>
    </w:p>
    <w:p w14:paraId="3E35024D">
      <w:pPr>
        <w:spacing w:line="360" w:lineRule="auto"/>
        <w:ind w:firstLine="456"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3</w:t>
      </w:r>
      <w:r>
        <w:rPr>
          <w:rFonts w:hint="eastAsia" w:ascii="宋体" w:hAnsi="宋体" w:cs="宋体"/>
          <w:color w:val="auto"/>
          <w:spacing w:val="-6"/>
          <w:sz w:val="24"/>
          <w:highlight w:val="none"/>
          <w:lang w:val="en-US" w:eastAsia="zh-CN"/>
        </w:rPr>
        <w:t>8</w:t>
      </w:r>
      <w:r>
        <w:rPr>
          <w:rFonts w:hint="eastAsia" w:ascii="宋体" w:hAnsi="宋体" w:cs="宋体"/>
          <w:color w:val="auto"/>
          <w:spacing w:val="-6"/>
          <w:sz w:val="24"/>
          <w:highlight w:val="none"/>
        </w:rPr>
        <w:t>.3因不可抗力事件导致的费用及延误的工期，由各方按以下方法分别承担：</w:t>
      </w:r>
    </w:p>
    <w:p w14:paraId="12A62A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.3.1发包人、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的人员伤亡，由合同各方各自负责，并承担相应费用</w:t>
      </w:r>
      <w:r>
        <w:rPr>
          <w:rFonts w:hint="eastAsia" w:ascii="宋体" w:hAnsi="宋体" w:eastAsia="宋体" w:cs="宋体"/>
          <w:color w:val="auto"/>
          <w:sz w:val="24"/>
          <w:highlight w:val="none"/>
          <w:lang w:eastAsia="zh-CN"/>
        </w:rPr>
        <w:t>。</w:t>
      </w:r>
    </w:p>
    <w:p w14:paraId="0BC6BB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机械设备损坏及停工损失，由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62084A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的停工损失由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承担，但停工期间应</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要求照管工程和清理、修复工程的金额由发包人承担</w:t>
      </w:r>
      <w:r>
        <w:rPr>
          <w:rFonts w:hint="eastAsia" w:ascii="宋体" w:hAnsi="宋体" w:eastAsia="宋体" w:cs="宋体"/>
          <w:color w:val="auto"/>
          <w:sz w:val="24"/>
          <w:highlight w:val="none"/>
          <w:lang w:eastAsia="zh-CN"/>
        </w:rPr>
        <w:t>。</w:t>
      </w:r>
    </w:p>
    <w:p w14:paraId="731A1D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.3.4延误的工期相应顺延。</w:t>
      </w:r>
    </w:p>
    <w:p w14:paraId="4BDFA6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.4因合同各方的一方迟延履行合同后发生不可抗力的，不能免除迟延履行方的相应责任。</w:t>
      </w:r>
    </w:p>
    <w:p w14:paraId="512A5753">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保险</w:t>
      </w:r>
      <w:bookmarkEnd w:id="441"/>
      <w:r>
        <w:rPr>
          <w:rFonts w:hint="eastAsia" w:ascii="宋体" w:hAnsi="宋体" w:eastAsia="宋体" w:cs="宋体"/>
          <w:color w:val="auto"/>
          <w:sz w:val="24"/>
          <w:szCs w:val="24"/>
          <w:highlight w:val="none"/>
        </w:rPr>
        <w:t>：</w:t>
      </w:r>
      <w:bookmarkEnd w:id="442"/>
    </w:p>
    <w:p w14:paraId="5E729F58">
      <w:pPr>
        <w:spacing w:line="360" w:lineRule="auto"/>
        <w:ind w:firstLine="480" w:firstLineChars="200"/>
        <w:rPr>
          <w:rFonts w:hint="eastAsia" w:ascii="宋体" w:hAnsi="宋体" w:cs="宋体"/>
          <w:color w:val="auto"/>
          <w:sz w:val="24"/>
          <w:highlight w:val="none"/>
        </w:rPr>
      </w:pPr>
      <w:bookmarkStart w:id="443" w:name="_Toc183424189"/>
      <w:bookmarkStart w:id="444" w:name="_Toc517273290"/>
      <w:r>
        <w:rPr>
          <w:rFonts w:hint="eastAsia" w:ascii="宋体" w:hAnsi="宋体" w:cs="宋体"/>
          <w:color w:val="auto"/>
          <w:sz w:val="24"/>
          <w:highlight w:val="none"/>
        </w:rPr>
        <w:t>3</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应为施工场地内的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人员和施工机械设备办理所有必需的保险，费用全部由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14560DE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.2保险事故发生时，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有责任尽力采取必要的措施，防止或减少损失。</w:t>
      </w:r>
      <w:bookmarkEnd w:id="443"/>
      <w:bookmarkEnd w:id="444"/>
    </w:p>
    <w:p w14:paraId="6BD952C0">
      <w:pPr>
        <w:pStyle w:val="103"/>
        <w:spacing w:before="0" w:line="360" w:lineRule="auto"/>
        <w:ind w:firstLine="482" w:firstLineChars="200"/>
        <w:rPr>
          <w:rFonts w:hint="default" w:ascii="宋体" w:hAnsi="宋体" w:cs="宋体"/>
          <w:color w:val="auto"/>
          <w:sz w:val="24"/>
          <w:szCs w:val="24"/>
          <w:highlight w:val="none"/>
          <w:lang w:val="en-US" w:eastAsia="zh-CN"/>
        </w:rPr>
      </w:pPr>
      <w:bookmarkStart w:id="445" w:name="_Toc183424191"/>
      <w:bookmarkStart w:id="446" w:name="_Toc517273291"/>
      <w:r>
        <w:rPr>
          <w:rFonts w:hint="eastAsia" w:ascii="宋体" w:hAnsi="宋体" w:cs="宋体"/>
          <w:color w:val="auto"/>
          <w:sz w:val="24"/>
          <w:szCs w:val="24"/>
          <w:highlight w:val="none"/>
          <w:lang w:val="en-US" w:eastAsia="zh-CN"/>
        </w:rPr>
        <w:t>40.担保</w:t>
      </w:r>
    </w:p>
    <w:p w14:paraId="6234D1C9">
      <w:pPr>
        <w:pStyle w:val="103"/>
        <w:spacing w:before="0"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40.1预付款担保：预付款担保在合同专用条款中明确。</w:t>
      </w:r>
    </w:p>
    <w:p w14:paraId="7FF2845A">
      <w:pPr>
        <w:pStyle w:val="103"/>
        <w:spacing w:before="0"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40.2 履约担保：履约担保在合同专用条款中明确。</w:t>
      </w:r>
    </w:p>
    <w:p w14:paraId="4460A45F">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合同生效、终止及补充</w:t>
      </w:r>
      <w:bookmarkEnd w:id="445"/>
      <w:r>
        <w:rPr>
          <w:rFonts w:hint="eastAsia" w:ascii="宋体" w:hAnsi="宋体" w:eastAsia="宋体" w:cs="宋体"/>
          <w:color w:val="auto"/>
          <w:sz w:val="24"/>
          <w:szCs w:val="24"/>
          <w:highlight w:val="none"/>
        </w:rPr>
        <w:t>：</w:t>
      </w:r>
      <w:bookmarkEnd w:id="446"/>
    </w:p>
    <w:p w14:paraId="274E499B">
      <w:pPr>
        <w:spacing w:line="360" w:lineRule="auto"/>
        <w:ind w:firstLine="480" w:firstLineChars="200"/>
        <w:rPr>
          <w:rFonts w:hint="eastAsia" w:ascii="宋体" w:hAnsi="宋体" w:cs="宋体"/>
          <w:color w:val="auto"/>
          <w:sz w:val="24"/>
          <w:highlight w:val="none"/>
        </w:rPr>
      </w:pPr>
      <w:bookmarkStart w:id="447" w:name="_Toc517273292"/>
      <w:r>
        <w:rPr>
          <w:rFonts w:hint="eastAsia" w:ascii="宋体" w:hAnsi="宋体" w:cs="宋体"/>
          <w:color w:val="auto"/>
          <w:sz w:val="24"/>
          <w:highlight w:val="none"/>
          <w:lang w:val="en-US" w:eastAsia="zh-CN"/>
        </w:rPr>
        <w:t>41</w:t>
      </w:r>
      <w:r>
        <w:rPr>
          <w:rFonts w:hint="eastAsia" w:ascii="宋体" w:hAnsi="宋体" w:cs="宋体"/>
          <w:color w:val="auto"/>
          <w:sz w:val="24"/>
          <w:highlight w:val="none"/>
        </w:rPr>
        <w:t>.1发包人、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完成包括工程移交与竣工验收结算、保修期满、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解决全部保修问题等合同全部义务后，本合同即告终止。合同的权利义务终止后，发包人、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应当遵循诚实信用原则，履行通知、协助、</w:t>
      </w:r>
      <w:r>
        <w:rPr>
          <w:rFonts w:hint="eastAsia" w:ascii="宋体" w:hAnsi="宋体" w:cs="宋体"/>
          <w:color w:val="auto"/>
          <w:sz w:val="24"/>
          <w:highlight w:val="none"/>
          <w:lang w:val="en-US" w:eastAsia="zh-CN"/>
        </w:rPr>
        <w:t>对本项目所有工程资料的</w:t>
      </w:r>
      <w:r>
        <w:rPr>
          <w:rFonts w:hint="eastAsia" w:ascii="宋体" w:hAnsi="宋体" w:cs="宋体"/>
          <w:color w:val="auto"/>
          <w:sz w:val="24"/>
          <w:highlight w:val="none"/>
        </w:rPr>
        <w:t>保密等义务。</w:t>
      </w:r>
    </w:p>
    <w:p w14:paraId="016A74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.2由法律法规调整、不可抗力及合同各方以外原因导致工程停建、缓建，使合同不能继续履行的，各方应签订工程停建、缓建协议，或终止本合同。</w:t>
      </w:r>
    </w:p>
    <w:p w14:paraId="4684F9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41</w:t>
      </w:r>
      <w:r>
        <w:rPr>
          <w:rFonts w:hint="eastAsia" w:ascii="宋体" w:hAnsi="宋体" w:cs="宋体"/>
          <w:color w:val="auto"/>
          <w:sz w:val="24"/>
          <w:highlight w:val="none"/>
        </w:rPr>
        <w:t>.3各方根据有关法律、行政法规规定，结合工程实际，经协商一致后，可对本通用条款内容具体化、补充或修改。对通用条款内容所作的具体化、补充或修改，由各方在专用条款内约定。</w:t>
      </w:r>
    </w:p>
    <w:p w14:paraId="14C6B87C">
      <w:pPr>
        <w:spacing w:line="360" w:lineRule="auto"/>
        <w:ind w:firstLine="0" w:firstLineChars="0"/>
        <w:rPr>
          <w:rFonts w:hint="eastAsia" w:ascii="宋体" w:hAnsi="宋体" w:cs="宋体"/>
          <w:color w:val="auto"/>
          <w:sz w:val="24"/>
          <w:highlight w:val="none"/>
        </w:rPr>
      </w:pPr>
    </w:p>
    <w:p w14:paraId="581C9D7A">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000B6377">
      <w:pPr>
        <w:pStyle w:val="32"/>
        <w:tabs>
          <w:tab w:val="right" w:leader="dot" w:pos="9355"/>
          <w:tab w:val="clear" w:pos="-4140"/>
          <w:tab w:val="clear" w:pos="8296"/>
        </w:tabs>
        <w:spacing w:line="360" w:lineRule="auto"/>
        <w:ind w:left="0" w:leftChars="0"/>
        <w:jc w:val="center"/>
        <w:rPr>
          <w:rFonts w:hint="eastAsia" w:ascii="宋体" w:hAnsi="宋体" w:eastAsia="宋体" w:cs="宋体"/>
          <w:color w:val="auto"/>
          <w:sz w:val="24"/>
          <w:highlight w:val="none"/>
          <w:lang w:eastAsia="zh-CN"/>
        </w:rPr>
      </w:pPr>
      <w:r>
        <w:rPr>
          <w:rFonts w:hint="eastAsia" w:ascii="宋体" w:hAnsi="宋体" w:eastAsia="宋体" w:cs="宋体"/>
          <w:b/>
          <w:color w:val="auto"/>
          <w:sz w:val="28"/>
          <w:szCs w:val="28"/>
          <w:highlight w:val="none"/>
        </w:rPr>
        <w:t>第</w:t>
      </w:r>
      <w:r>
        <w:rPr>
          <w:rFonts w:hint="eastAsia" w:ascii="宋体" w:hAnsi="宋体" w:cs="宋体"/>
          <w:b/>
          <w:color w:val="auto"/>
          <w:sz w:val="28"/>
          <w:szCs w:val="28"/>
          <w:highlight w:val="none"/>
          <w:lang w:eastAsia="zh-CN"/>
        </w:rPr>
        <w:t>四</w:t>
      </w:r>
      <w:r>
        <w:rPr>
          <w:rFonts w:hint="eastAsia" w:ascii="宋体" w:hAnsi="宋体" w:eastAsia="宋体" w:cs="宋体"/>
          <w:b/>
          <w:color w:val="auto"/>
          <w:sz w:val="28"/>
          <w:szCs w:val="28"/>
          <w:highlight w:val="none"/>
        </w:rPr>
        <w:t xml:space="preserve">部分  </w:t>
      </w:r>
      <w:r>
        <w:rPr>
          <w:rFonts w:hint="eastAsia" w:ascii="宋体" w:hAnsi="宋体" w:cs="宋体"/>
          <w:b/>
          <w:color w:val="auto"/>
          <w:sz w:val="28"/>
          <w:szCs w:val="28"/>
          <w:highlight w:val="none"/>
          <w:lang w:eastAsia="zh-CN"/>
        </w:rPr>
        <w:t>合同附件</w:t>
      </w:r>
    </w:p>
    <w:p w14:paraId="175D4504">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p>
    <w:p w14:paraId="5CF57A73">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附件1：发包人技术要求（另册）</w:t>
      </w:r>
      <w:r>
        <w:rPr>
          <w:rFonts w:hint="eastAsia" w:ascii="宋体" w:hAnsi="宋体" w:cs="宋体"/>
          <w:color w:val="auto"/>
          <w:sz w:val="24"/>
          <w:highlight w:val="none"/>
        </w:rPr>
        <w:fldChar w:fldCharType="end"/>
      </w:r>
    </w:p>
    <w:p w14:paraId="273F667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附件2：</w:t>
      </w:r>
      <w:r>
        <w:rPr>
          <w:rFonts w:hint="eastAsia" w:ascii="宋体" w:hAnsi="宋体" w:cs="宋体"/>
          <w:color w:val="auto"/>
          <w:sz w:val="24"/>
          <w:szCs w:val="24"/>
          <w:highlight w:val="none"/>
          <w:lang w:val="en-US" w:eastAsia="zh-CN"/>
        </w:rPr>
        <w:t>工程质量保修书</w:t>
      </w:r>
      <w:r>
        <w:rPr>
          <w:rFonts w:hint="eastAsia" w:ascii="宋体" w:hAnsi="宋体" w:cs="宋体"/>
          <w:color w:val="auto"/>
          <w:sz w:val="24"/>
          <w:highlight w:val="none"/>
        </w:rPr>
        <w:fldChar w:fldCharType="end"/>
      </w:r>
    </w:p>
    <w:p w14:paraId="4F56B16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lang w:val="en-US" w:eastAsia="zh-CN"/>
        </w:rPr>
        <w:t>附件3：廉政合同</w:t>
      </w:r>
    </w:p>
    <w:p w14:paraId="257CA16C">
      <w:pPr>
        <w:pStyle w:val="32"/>
        <w:tabs>
          <w:tab w:val="right" w:leader="dot" w:pos="9355"/>
          <w:tab w:val="clear" w:pos="-4140"/>
          <w:tab w:val="clear" w:pos="8296"/>
        </w:tabs>
        <w:spacing w:line="360" w:lineRule="auto"/>
        <w:ind w:left="0" w:leftChars="0"/>
        <w:rPr>
          <w:rFonts w:hint="eastAsia" w:ascii="宋体" w:hAnsi="宋体" w:eastAsia="宋体" w:cs="宋体"/>
          <w:color w:val="auto"/>
          <w:sz w:val="24"/>
          <w:highlight w:val="none"/>
          <w:lang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附件4：</w:t>
      </w:r>
      <w:r>
        <w:rPr>
          <w:rFonts w:hint="eastAsia" w:ascii="宋体" w:hAnsi="宋体" w:eastAsia="宋体" w:cs="宋体"/>
          <w:bCs/>
          <w:snapToGrid w:val="0"/>
          <w:color w:val="auto"/>
          <w:kern w:val="0"/>
          <w:sz w:val="24"/>
          <w:szCs w:val="24"/>
          <w:highlight w:val="none"/>
        </w:rPr>
        <w:t>主要材料设备品牌推荐表（参照或相当于）（另册）</w:t>
      </w:r>
      <w:r>
        <w:rPr>
          <w:rFonts w:hint="eastAsia" w:ascii="宋体" w:hAnsi="宋体" w:cs="宋体"/>
          <w:color w:val="auto"/>
          <w:sz w:val="24"/>
          <w:highlight w:val="none"/>
        </w:rPr>
        <w:fldChar w:fldCharType="end"/>
      </w:r>
    </w:p>
    <w:p w14:paraId="73D2D93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附件5：</w:t>
      </w:r>
      <w:r>
        <w:rPr>
          <w:rFonts w:hint="eastAsia" w:ascii="宋体" w:hAnsi="宋体" w:eastAsia="宋体" w:cs="宋体"/>
          <w:bCs/>
          <w:snapToGrid w:val="0"/>
          <w:color w:val="auto"/>
          <w:kern w:val="0"/>
          <w:sz w:val="24"/>
          <w:szCs w:val="24"/>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end"/>
      </w:r>
    </w:p>
    <w:p w14:paraId="218298F2">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附件6：</w:t>
      </w:r>
      <w:r>
        <w:rPr>
          <w:rFonts w:hint="eastAsia" w:ascii="宋体" w:hAnsi="宋体" w:eastAsia="宋体" w:cs="宋体"/>
          <w:bCs/>
          <w:snapToGrid w:val="0"/>
          <w:color w:val="auto"/>
          <w:kern w:val="0"/>
          <w:sz w:val="24"/>
          <w:szCs w:val="24"/>
          <w:highlight w:val="none"/>
          <w:lang w:eastAsia="zh-CN"/>
        </w:rPr>
        <w:t>《广州安居集团有限公司施工合同履约评价实施办法（试行）（另册）</w:t>
      </w:r>
      <w:r>
        <w:rPr>
          <w:rFonts w:hint="eastAsia" w:ascii="宋体" w:hAnsi="宋体" w:cs="宋体"/>
          <w:color w:val="auto"/>
          <w:sz w:val="24"/>
          <w:highlight w:val="none"/>
        </w:rPr>
        <w:fldChar w:fldCharType="end"/>
      </w:r>
    </w:p>
    <w:p w14:paraId="7D29B4E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附件7：</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lang w:eastAsia="zh-CN"/>
        </w:rPr>
        <w:t>履约担保（格式）</w:t>
      </w:r>
    </w:p>
    <w:p w14:paraId="0BFD4372">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附件8：</w:t>
      </w:r>
      <w:r>
        <w:rPr>
          <w:rFonts w:hint="eastAsia" w:ascii="宋体" w:hAnsi="宋体" w:eastAsia="宋体" w:cs="宋体"/>
          <w:bCs/>
          <w:snapToGrid w:val="0"/>
          <w:color w:val="auto"/>
          <w:kern w:val="0"/>
          <w:sz w:val="24"/>
          <w:szCs w:val="24"/>
          <w:highlight w:val="none"/>
          <w:lang w:eastAsia="zh-CN"/>
        </w:rPr>
        <w:t>承包人法定代表人、项目负责人</w:t>
      </w:r>
      <w:r>
        <w:rPr>
          <w:rFonts w:hint="eastAsia" w:ascii="宋体" w:hAnsi="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eastAsia="zh-CN"/>
        </w:rPr>
        <w:t>身份证、职称及联系方式）</w:t>
      </w:r>
      <w:r>
        <w:rPr>
          <w:rFonts w:hint="eastAsia" w:ascii="宋体" w:hAnsi="宋体" w:cs="宋体"/>
          <w:color w:val="auto"/>
          <w:sz w:val="24"/>
          <w:highlight w:val="none"/>
        </w:rPr>
        <w:fldChar w:fldCharType="end"/>
      </w:r>
    </w:p>
    <w:p w14:paraId="272A455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附件9：</w:t>
      </w:r>
      <w:r>
        <w:rPr>
          <w:rFonts w:hint="eastAsia" w:ascii="宋体" w:hAnsi="宋体" w:cs="宋体"/>
          <w:b w:val="0"/>
          <w:bCs/>
          <w:color w:val="auto"/>
          <w:sz w:val="24"/>
          <w:szCs w:val="24"/>
          <w:highlight w:val="none"/>
          <w:lang w:eastAsia="zh-CN"/>
        </w:rPr>
        <w:t>项目组织机构</w:t>
      </w:r>
      <w:r>
        <w:rPr>
          <w:rFonts w:hint="eastAsia" w:ascii="宋体" w:hAnsi="宋体" w:eastAsia="宋体" w:cs="宋体"/>
          <w:b w:val="0"/>
          <w:bCs/>
          <w:color w:val="auto"/>
          <w:sz w:val="24"/>
          <w:szCs w:val="24"/>
          <w:highlight w:val="none"/>
        </w:rPr>
        <w:t>人员一览表</w:t>
      </w:r>
      <w:r>
        <w:rPr>
          <w:rFonts w:hint="eastAsia" w:ascii="宋体" w:hAnsi="宋体" w:cs="宋体"/>
          <w:color w:val="auto"/>
          <w:sz w:val="24"/>
          <w:highlight w:val="none"/>
        </w:rPr>
        <w:fldChar w:fldCharType="end"/>
      </w:r>
    </w:p>
    <w:p w14:paraId="30265BC1">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附件10：</w:t>
      </w:r>
      <w:r>
        <w:rPr>
          <w:rFonts w:hint="eastAsia" w:ascii="宋体" w:hAnsi="宋体" w:eastAsia="宋体" w:cs="宋体"/>
          <w:bCs/>
          <w:snapToGrid w:val="0"/>
          <w:color w:val="auto"/>
          <w:kern w:val="0"/>
          <w:sz w:val="24"/>
          <w:szCs w:val="24"/>
          <w:highlight w:val="none"/>
          <w:lang w:eastAsia="zh-CN"/>
        </w:rPr>
        <w:t>工程量清单</w:t>
      </w:r>
      <w:r>
        <w:rPr>
          <w:rFonts w:hint="eastAsia" w:hAnsi="宋体" w:cs="宋体"/>
          <w:color w:val="auto"/>
          <w:kern w:val="0"/>
          <w:sz w:val="24"/>
          <w:szCs w:val="24"/>
          <w:highlight w:val="none"/>
          <w:u w:val="none"/>
          <w:lang w:val="en-US" w:eastAsia="zh-CN"/>
        </w:rPr>
        <w:t>（另册）</w:t>
      </w:r>
      <w:r>
        <w:rPr>
          <w:rFonts w:hint="eastAsia" w:ascii="宋体" w:hAnsi="宋体" w:cs="宋体"/>
          <w:color w:val="auto"/>
          <w:sz w:val="24"/>
          <w:highlight w:val="none"/>
        </w:rPr>
        <w:fldChar w:fldCharType="end"/>
      </w:r>
    </w:p>
    <w:p w14:paraId="6C0D1754">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3D46B82B">
      <w:pPr>
        <w:adjustRightInd w:val="0"/>
        <w:snapToGrid w:val="0"/>
        <w:spacing w:line="360" w:lineRule="auto"/>
        <w:ind w:right="11"/>
        <w:outlineLvl w:val="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附件1：</w:t>
      </w:r>
    </w:p>
    <w:p w14:paraId="5AD20E14">
      <w:pPr>
        <w:adjustRightInd/>
        <w:snapToGrid/>
        <w:spacing w:line="240" w:lineRule="auto"/>
        <w:ind w:right="0"/>
        <w:jc w:val="center"/>
        <w:outlineLvl w:val="9"/>
        <w:rPr>
          <w:rFonts w:hint="eastAsia" w:ascii="宋体" w:hAnsi="宋体" w:cs="宋体"/>
          <w:b/>
          <w:bCs/>
          <w:snapToGrid w:val="0"/>
          <w:color w:val="auto"/>
          <w:kern w:val="0"/>
          <w:sz w:val="24"/>
          <w:szCs w:val="24"/>
          <w:highlight w:val="none"/>
        </w:rPr>
      </w:pPr>
      <w:r>
        <w:rPr>
          <w:rFonts w:hint="eastAsia" w:ascii="宋体" w:hAnsi="宋体" w:cs="宋体"/>
          <w:b/>
          <w:snapToGrid w:val="0"/>
          <w:color w:val="auto"/>
          <w:kern w:val="0"/>
          <w:sz w:val="32"/>
          <w:szCs w:val="32"/>
          <w:highlight w:val="none"/>
          <w:lang w:eastAsia="zh-CN"/>
        </w:rPr>
        <w:t>发包人技术要求（另册）</w:t>
      </w:r>
      <w:r>
        <w:rPr>
          <w:rFonts w:hint="eastAsia" w:ascii="宋体" w:hAnsi="宋体" w:cs="宋体"/>
          <w:b/>
          <w:bCs/>
          <w:snapToGrid w:val="0"/>
          <w:color w:val="auto"/>
          <w:kern w:val="0"/>
          <w:sz w:val="24"/>
          <w:szCs w:val="24"/>
          <w:highlight w:val="none"/>
        </w:rPr>
        <w:br w:type="page"/>
      </w:r>
    </w:p>
    <w:p w14:paraId="1F0E1695">
      <w:pPr>
        <w:adjustRightInd w:val="0"/>
        <w:snapToGrid w:val="0"/>
        <w:spacing w:line="360" w:lineRule="auto"/>
        <w:ind w:right="11"/>
        <w:outlineLvl w:val="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2</w:t>
      </w:r>
      <w:r>
        <w:rPr>
          <w:rFonts w:hint="eastAsia" w:ascii="宋体" w:hAnsi="宋体" w:cs="宋体"/>
          <w:b/>
          <w:bCs/>
          <w:snapToGrid w:val="0"/>
          <w:color w:val="auto"/>
          <w:kern w:val="0"/>
          <w:sz w:val="24"/>
          <w:szCs w:val="24"/>
          <w:highlight w:val="none"/>
        </w:rPr>
        <w:t>：</w:t>
      </w:r>
    </w:p>
    <w:p w14:paraId="2B36E6DF">
      <w:pPr>
        <w:adjustRightInd w:val="0"/>
        <w:snapToGrid w:val="0"/>
        <w:spacing w:line="360" w:lineRule="auto"/>
        <w:ind w:right="0"/>
        <w:jc w:val="center"/>
        <w:outlineLvl w:val="0"/>
        <w:rPr>
          <w:rFonts w:hint="eastAsia" w:ascii="宋体" w:hAnsi="宋体" w:cs="宋体"/>
          <w:snapToGrid w:val="0"/>
          <w:color w:val="auto"/>
          <w:kern w:val="0"/>
          <w:sz w:val="28"/>
          <w:szCs w:val="28"/>
          <w:highlight w:val="none"/>
        </w:rPr>
      </w:pPr>
      <w:r>
        <w:rPr>
          <w:rFonts w:hint="eastAsia" w:ascii="宋体" w:hAnsi="宋体" w:cs="宋体"/>
          <w:b/>
          <w:snapToGrid w:val="0"/>
          <w:color w:val="auto"/>
          <w:kern w:val="0"/>
          <w:sz w:val="32"/>
          <w:szCs w:val="32"/>
          <w:highlight w:val="none"/>
        </w:rPr>
        <w:t>工程质量保修书</w:t>
      </w:r>
    </w:p>
    <w:p w14:paraId="76C0CD1D">
      <w:pPr>
        <w:pStyle w:val="2"/>
        <w:keepNext w:val="0"/>
        <w:keepLines w:val="0"/>
        <w:pageBreakBefore w:val="0"/>
        <w:widowControl w:val="0"/>
        <w:kinsoku/>
        <w:wordWrap/>
        <w:overflowPunct/>
        <w:topLinePunct w:val="0"/>
        <w:autoSpaceDE/>
        <w:autoSpaceDN/>
        <w:bidi w:val="0"/>
        <w:adjustRightInd/>
        <w:snapToGrid/>
        <w:spacing w:line="360" w:lineRule="auto"/>
        <w:ind w:left="0" w:leftChars="0" w:right="-198" w:firstLine="0" w:firstLineChars="0"/>
        <w:textAlignment w:val="auto"/>
        <w:rPr>
          <w:rFonts w:hint="eastAsia" w:ascii="宋体" w:hAnsi="宋体" w:cs="宋体"/>
          <w:bCs/>
          <w:color w:val="auto"/>
          <w:sz w:val="24"/>
          <w:szCs w:val="24"/>
          <w:highlight w:val="none"/>
          <w:u w:val="single"/>
          <w:lang w:val="en-US" w:eastAsia="zh-CN"/>
        </w:rPr>
      </w:pPr>
      <w:r>
        <w:rPr>
          <w:rFonts w:hint="eastAsia" w:ascii="宋体" w:hAnsi="宋体" w:eastAsia="宋体" w:cs="宋体"/>
          <w:b w:val="0"/>
          <w:bCs/>
          <w:snapToGrid w:val="0"/>
          <w:color w:val="auto"/>
          <w:kern w:val="0"/>
          <w:sz w:val="24"/>
          <w:szCs w:val="24"/>
          <w:highlight w:val="none"/>
          <w:lang w:val="en-US" w:eastAsia="zh-CN" w:bidi="ar-SA"/>
        </w:rPr>
        <w:t>发包</w:t>
      </w:r>
      <w:r>
        <w:rPr>
          <w:rFonts w:hint="eastAsia" w:ascii="宋体" w:hAnsi="宋体" w:cs="宋体"/>
          <w:b w:val="0"/>
          <w:bCs/>
          <w:snapToGrid w:val="0"/>
          <w:color w:val="auto"/>
          <w:kern w:val="0"/>
          <w:sz w:val="24"/>
          <w:szCs w:val="24"/>
          <w:highlight w:val="none"/>
        </w:rPr>
        <w:t>人：</w:t>
      </w:r>
      <w:r>
        <w:rPr>
          <w:rFonts w:hint="eastAsia" w:ascii="宋体" w:hAnsi="宋体" w:cs="宋体"/>
          <w:bCs/>
          <w:color w:val="auto"/>
          <w:sz w:val="24"/>
          <w:szCs w:val="24"/>
          <w:highlight w:val="none"/>
          <w:u w:val="single"/>
          <w:lang w:val="en-US" w:eastAsia="zh-CN"/>
        </w:rPr>
        <w:t xml:space="preserve">                                   </w:t>
      </w:r>
    </w:p>
    <w:p w14:paraId="4B4978C1">
      <w:pPr>
        <w:pStyle w:val="2"/>
        <w:keepNext w:val="0"/>
        <w:keepLines w:val="0"/>
        <w:pageBreakBefore w:val="0"/>
        <w:widowControl w:val="0"/>
        <w:kinsoku/>
        <w:wordWrap/>
        <w:overflowPunct/>
        <w:topLinePunct w:val="0"/>
        <w:autoSpaceDE/>
        <w:autoSpaceDN/>
        <w:bidi w:val="0"/>
        <w:adjustRightInd/>
        <w:snapToGrid/>
        <w:spacing w:afterAutospacing="0" w:line="360" w:lineRule="auto"/>
        <w:ind w:left="0" w:leftChars="0" w:right="-198" w:firstLine="0" w:firstLineChars="0"/>
        <w:textAlignment w:val="auto"/>
        <w:rPr>
          <w:rFonts w:hint="eastAsia" w:hAnsi="宋体" w:cs="宋体"/>
          <w:bCs/>
          <w:color w:val="auto"/>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bidi="ar-SA"/>
        </w:rPr>
        <w:t>总承包人：</w:t>
      </w:r>
      <w:r>
        <w:rPr>
          <w:rFonts w:hint="eastAsia" w:ascii="宋体" w:hAnsi="宋体" w:cs="宋体"/>
          <w:bCs/>
          <w:color w:val="auto"/>
          <w:sz w:val="24"/>
          <w:szCs w:val="24"/>
          <w:highlight w:val="none"/>
          <w:u w:val="single"/>
          <w:lang w:val="en-US" w:eastAsia="zh-CN"/>
        </w:rPr>
        <w:t xml:space="preserve">                                  </w:t>
      </w:r>
    </w:p>
    <w:p w14:paraId="5BD18E2F">
      <w:pPr>
        <w:adjustRightInd/>
        <w:snapToGrid/>
        <w:spacing w:line="360" w:lineRule="auto"/>
        <w:ind w:right="0" w:firstLine="0" w:firstLineChars="0"/>
        <w:rPr>
          <w:rFonts w:hint="eastAsia" w:ascii="宋体" w:hAnsi="宋体" w:cs="宋体"/>
          <w:snapToGrid/>
          <w:color w:val="auto"/>
          <w:kern w:val="2"/>
          <w:sz w:val="24"/>
          <w:szCs w:val="24"/>
          <w:highlight w:val="none"/>
        </w:rPr>
      </w:pPr>
      <w:r>
        <w:rPr>
          <w:rFonts w:hint="eastAsia" w:ascii="宋体" w:hAnsi="宋体" w:cs="宋体"/>
          <w:b w:val="0"/>
          <w:bCs/>
          <w:snapToGrid w:val="0"/>
          <w:color w:val="auto"/>
          <w:kern w:val="0"/>
          <w:sz w:val="24"/>
          <w:szCs w:val="24"/>
          <w:highlight w:val="none"/>
          <w:lang w:eastAsia="zh-CN"/>
        </w:rPr>
        <w:t>专业承包人</w:t>
      </w:r>
      <w:r>
        <w:rPr>
          <w:rFonts w:hint="eastAsia" w:ascii="宋体" w:hAnsi="宋体" w:cs="宋体"/>
          <w:b w:val="0"/>
          <w:bCs/>
          <w:snapToGrid w:val="0"/>
          <w:color w:val="auto"/>
          <w:kern w:val="0"/>
          <w:sz w:val="24"/>
          <w:szCs w:val="24"/>
          <w:highlight w:val="none"/>
        </w:rPr>
        <w:t>：</w:t>
      </w:r>
      <w:r>
        <w:rPr>
          <w:rFonts w:hint="eastAsia" w:ascii="宋体" w:hAnsi="宋体" w:cs="宋体"/>
          <w:b w:val="0"/>
          <w:bCs/>
          <w:snapToGrid w:val="0"/>
          <w:color w:val="auto"/>
          <w:kern w:val="0"/>
          <w:sz w:val="24"/>
          <w:szCs w:val="24"/>
          <w:highlight w:val="none"/>
          <w:u w:val="single"/>
        </w:rPr>
        <w:t xml:space="preserve">                                </w:t>
      </w:r>
    </w:p>
    <w:p w14:paraId="7DDCA331">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发包人、</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根据《中华人民共和国建筑法》、《建设工程质量管理条例》和《房屋建筑工程质量保修办法》，经协商一致，对</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rPr>
        <w:t>项目</w:t>
      </w:r>
      <w:r>
        <w:rPr>
          <w:rFonts w:hint="eastAsia" w:ascii="宋体" w:hAnsi="宋体" w:cs="宋体"/>
          <w:snapToGrid/>
          <w:color w:val="auto"/>
          <w:kern w:val="2"/>
          <w:sz w:val="24"/>
          <w:szCs w:val="24"/>
          <w:highlight w:val="none"/>
        </w:rPr>
        <w:t>签订工程质量保修书。</w:t>
      </w:r>
    </w:p>
    <w:p w14:paraId="0DE00129">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一、工程质量保修范围和内容</w:t>
      </w:r>
    </w:p>
    <w:p w14:paraId="5A3D8BE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在质量保修期内，按照有关法律、法规、规章的管理规定和双方约定，承担本工程质量保修责任。</w:t>
      </w:r>
    </w:p>
    <w:p w14:paraId="5FE9E245">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质量保修范围包括</w:t>
      </w:r>
      <w:r>
        <w:rPr>
          <w:rFonts w:hint="eastAsia" w:ascii="宋体" w:hAnsi="宋体" w:cs="宋体"/>
          <w:snapToGrid/>
          <w:color w:val="auto"/>
          <w:kern w:val="2"/>
          <w:sz w:val="24"/>
          <w:szCs w:val="24"/>
          <w:highlight w:val="none"/>
          <w:lang w:val="en-US" w:eastAsia="zh-CN"/>
        </w:rPr>
        <w:t>合同范围内的园林绿化及配套设施</w:t>
      </w:r>
      <w:r>
        <w:rPr>
          <w:rFonts w:hint="eastAsia" w:ascii="宋体" w:hAnsi="宋体" w:cs="宋体"/>
          <w:snapToGrid/>
          <w:color w:val="auto"/>
          <w:kern w:val="2"/>
          <w:sz w:val="24"/>
          <w:szCs w:val="24"/>
          <w:highlight w:val="none"/>
        </w:rPr>
        <w:t>工程，以及双方约定的其他项目。</w:t>
      </w:r>
    </w:p>
    <w:p w14:paraId="131D909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二、质量保修期</w:t>
      </w:r>
    </w:p>
    <w:p w14:paraId="7327185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双方根据《建设工程质量管理条例》及有关规定，约定本工程的质量保修期如下：</w:t>
      </w:r>
      <w:bookmarkStart w:id="453" w:name="_GoBack"/>
      <w:bookmarkEnd w:id="453"/>
    </w:p>
    <w:p w14:paraId="7E43999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1．地基基础工程和主体结构工程，为设计文件规定的该工程的合理使用年限；</w:t>
      </w:r>
    </w:p>
    <w:p w14:paraId="5CC322ED">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2．屋面防水工程、有防水要求的卫生间、房间和外墙面的防渗漏，为5年；</w:t>
      </w:r>
    </w:p>
    <w:p w14:paraId="2724EB74">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3．供热与供冷系统，为2个采暖期、供冷期；</w:t>
      </w:r>
    </w:p>
    <w:p w14:paraId="629BDDB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4．电气管线、给排水管道、设备安装为2年；</w:t>
      </w:r>
    </w:p>
    <w:p w14:paraId="4B3A19C6">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5．装修工程为2年；</w:t>
      </w:r>
    </w:p>
    <w:p w14:paraId="6E5F3FF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6．其他项目的保修期限为2年。</w:t>
      </w:r>
    </w:p>
    <w:p w14:paraId="60489008">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质量保修期自工程竣工验收合格之日起计算。</w:t>
      </w:r>
    </w:p>
    <w:p w14:paraId="0259199A">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三、质量保修责任</w:t>
      </w:r>
    </w:p>
    <w:p w14:paraId="6DD2DB47">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w:t>
      </w:r>
      <w:r>
        <w:rPr>
          <w:rFonts w:hint="eastAsia" w:ascii="宋体" w:hAnsi="宋体" w:cs="宋体"/>
          <w:snapToGrid/>
          <w:color w:val="auto"/>
          <w:kern w:val="2"/>
          <w:sz w:val="24"/>
          <w:szCs w:val="24"/>
          <w:highlight w:val="none"/>
          <w:lang w:val="zh-CN"/>
        </w:rPr>
        <w:t>属于保修范围的项目，专业承包人应在接到</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val="zh-CN"/>
        </w:rPr>
        <w:t>通知后的</w:t>
      </w:r>
      <w:r>
        <w:rPr>
          <w:rFonts w:hint="eastAsia" w:ascii="宋体" w:hAnsi="宋体" w:cs="宋体"/>
          <w:snapToGrid/>
          <w:color w:val="auto"/>
          <w:kern w:val="2"/>
          <w:sz w:val="24"/>
          <w:szCs w:val="24"/>
          <w:highlight w:val="none"/>
        </w:rPr>
        <w:t>24小时</w:t>
      </w:r>
      <w:r>
        <w:rPr>
          <w:rFonts w:hint="eastAsia" w:ascii="宋体" w:hAnsi="宋体" w:cs="宋体"/>
          <w:snapToGrid/>
          <w:color w:val="auto"/>
          <w:kern w:val="2"/>
          <w:sz w:val="24"/>
          <w:szCs w:val="24"/>
          <w:highlight w:val="none"/>
          <w:lang w:val="zh-CN"/>
        </w:rPr>
        <w:t>内派人保修。专业承包人未能在规定时间内派人保修的，</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val="zh-CN"/>
        </w:rPr>
        <w:t>可自行或委托第三方保修，保修费用从质量保修金中扣除</w:t>
      </w:r>
      <w:r>
        <w:rPr>
          <w:rFonts w:hint="eastAsia" w:ascii="宋体" w:hAnsi="宋体" w:cs="宋体"/>
          <w:snapToGrid/>
          <w:color w:val="auto"/>
          <w:kern w:val="2"/>
          <w:sz w:val="24"/>
          <w:szCs w:val="24"/>
          <w:highlight w:val="none"/>
        </w:rPr>
        <w:t>。</w:t>
      </w:r>
    </w:p>
    <w:p w14:paraId="548BCFF0">
      <w:pPr>
        <w:adjustRightInd/>
        <w:snapToGrid/>
        <w:spacing w:line="360" w:lineRule="auto"/>
        <w:ind w:right="0" w:firstLine="480" w:firstLineChars="200"/>
        <w:rPr>
          <w:rFonts w:hint="eastAsia" w:ascii="宋体" w:hAnsi="宋体" w:cs="宋体"/>
          <w:snapToGrid/>
          <w:color w:val="auto"/>
          <w:spacing w:val="-6"/>
          <w:kern w:val="2"/>
          <w:sz w:val="24"/>
          <w:szCs w:val="24"/>
          <w:highlight w:val="none"/>
        </w:rPr>
      </w:pPr>
      <w:r>
        <w:rPr>
          <w:rFonts w:hint="eastAsia" w:ascii="宋体" w:hAnsi="宋体" w:cs="宋体"/>
          <w:snapToGrid/>
          <w:color w:val="auto"/>
          <w:kern w:val="2"/>
          <w:sz w:val="24"/>
          <w:szCs w:val="24"/>
          <w:highlight w:val="none"/>
        </w:rPr>
        <w:t>2．发生紧急抢修事故的，</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在接到通知后，应立即到达事故现场抢修。保修通知可以</w:t>
      </w:r>
      <w:r>
        <w:rPr>
          <w:rFonts w:hint="eastAsia" w:ascii="宋体" w:hAnsi="宋体" w:cs="宋体"/>
          <w:snapToGrid/>
          <w:color w:val="auto"/>
          <w:kern w:val="2"/>
          <w:sz w:val="24"/>
          <w:szCs w:val="24"/>
          <w:highlight w:val="none"/>
          <w:lang w:eastAsia="zh-CN"/>
        </w:rPr>
        <w:t>微信或邮件</w:t>
      </w:r>
      <w:r>
        <w:rPr>
          <w:rFonts w:hint="eastAsia" w:ascii="宋体" w:hAnsi="宋体" w:cs="宋体"/>
          <w:snapToGrid/>
          <w:color w:val="auto"/>
          <w:kern w:val="2"/>
          <w:sz w:val="24"/>
          <w:szCs w:val="24"/>
          <w:highlight w:val="none"/>
        </w:rPr>
        <w:t>或书面的方式发出。如以</w:t>
      </w:r>
      <w:r>
        <w:rPr>
          <w:rFonts w:hint="eastAsia" w:ascii="宋体" w:hAnsi="宋体" w:cs="宋体"/>
          <w:snapToGrid/>
          <w:color w:val="auto"/>
          <w:kern w:val="2"/>
          <w:sz w:val="24"/>
          <w:szCs w:val="24"/>
          <w:highlight w:val="none"/>
          <w:lang w:eastAsia="zh-CN"/>
        </w:rPr>
        <w:t>微信</w:t>
      </w:r>
      <w:r>
        <w:rPr>
          <w:rFonts w:hint="eastAsia" w:ascii="宋体" w:hAnsi="宋体" w:cs="宋体"/>
          <w:snapToGrid/>
          <w:color w:val="auto"/>
          <w:kern w:val="2"/>
          <w:sz w:val="24"/>
          <w:szCs w:val="24"/>
          <w:highlight w:val="none"/>
        </w:rPr>
        <w:t>方式发出的，</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应当如实记录通知时间和内容，并在到达现场保修时由</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签字确认。书面方式包括但不限于电子邮件、传真、信函等方式。否则，</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可以另委</w:t>
      </w:r>
      <w:r>
        <w:rPr>
          <w:rFonts w:hint="eastAsia" w:ascii="宋体" w:hAnsi="宋体" w:cs="宋体"/>
          <w:snapToGrid/>
          <w:color w:val="auto"/>
          <w:spacing w:val="-6"/>
          <w:kern w:val="2"/>
          <w:sz w:val="24"/>
          <w:szCs w:val="24"/>
          <w:highlight w:val="none"/>
        </w:rPr>
        <w:t>托单位抢修，属</w:t>
      </w:r>
      <w:r>
        <w:rPr>
          <w:rFonts w:hint="eastAsia" w:ascii="宋体" w:hAnsi="宋体" w:cs="宋体"/>
          <w:snapToGrid/>
          <w:color w:val="auto"/>
          <w:spacing w:val="-6"/>
          <w:kern w:val="2"/>
          <w:sz w:val="24"/>
          <w:szCs w:val="24"/>
          <w:highlight w:val="none"/>
          <w:lang w:eastAsia="zh-CN"/>
        </w:rPr>
        <w:t>专业承包人</w:t>
      </w:r>
      <w:r>
        <w:rPr>
          <w:rFonts w:hint="eastAsia" w:ascii="宋体" w:hAnsi="宋体" w:cs="宋体"/>
          <w:snapToGrid/>
          <w:color w:val="auto"/>
          <w:spacing w:val="-6"/>
          <w:kern w:val="2"/>
          <w:sz w:val="24"/>
          <w:szCs w:val="24"/>
          <w:highlight w:val="none"/>
        </w:rPr>
        <w:t>施工质量问题造成的修复等费用全部由</w:t>
      </w:r>
      <w:r>
        <w:rPr>
          <w:rFonts w:hint="eastAsia" w:ascii="宋体" w:hAnsi="宋体" w:cs="宋体"/>
          <w:snapToGrid/>
          <w:color w:val="auto"/>
          <w:spacing w:val="-6"/>
          <w:kern w:val="2"/>
          <w:sz w:val="24"/>
          <w:szCs w:val="24"/>
          <w:highlight w:val="none"/>
          <w:lang w:eastAsia="zh-CN"/>
        </w:rPr>
        <w:t>专业承包人</w:t>
      </w:r>
      <w:r>
        <w:rPr>
          <w:rFonts w:hint="eastAsia" w:ascii="宋体" w:hAnsi="宋体" w:cs="宋体"/>
          <w:snapToGrid/>
          <w:color w:val="auto"/>
          <w:spacing w:val="-6"/>
          <w:kern w:val="2"/>
          <w:sz w:val="24"/>
          <w:szCs w:val="24"/>
          <w:highlight w:val="none"/>
        </w:rPr>
        <w:t>承担。</w:t>
      </w:r>
    </w:p>
    <w:p w14:paraId="75612D6A">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3．质量保修完成后，由</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组织验收。</w:t>
      </w:r>
    </w:p>
    <w:p w14:paraId="620C4474">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四、保修费用</w:t>
      </w:r>
    </w:p>
    <w:p w14:paraId="5D3AA4CD">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保修费用由造成质量缺陷的责任方承担。具体按照以下约定处理：</w:t>
      </w:r>
    </w:p>
    <w:p w14:paraId="7AA28BD8">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1.保修期内，因</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原因造成工程的缺陷、损坏，</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应负责修复，并承担修复的费用以及因工程的缺陷、损坏造成的人身伤害和财产损失；</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拒绝维修或未能在合理期限内修复缺陷或损坏，且经</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书面催告后仍未修复的，</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有权自行修复或委托第三方修复，所需费用由</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承担，在保修金中扣除，不足部分</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有权向</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追偿。</w:t>
      </w:r>
    </w:p>
    <w:p w14:paraId="0E06A303">
      <w:pPr>
        <w:adjustRightInd/>
        <w:snapToGrid/>
        <w:spacing w:line="360" w:lineRule="auto"/>
        <w:ind w:right="0" w:firstLine="480" w:firstLineChars="200"/>
        <w:rPr>
          <w:rFonts w:hint="eastAsia" w:ascii="宋体" w:hAnsi="宋体" w:eastAsia="宋体" w:cs="宋体"/>
          <w:snapToGrid/>
          <w:color w:val="auto"/>
          <w:kern w:val="2"/>
          <w:sz w:val="24"/>
          <w:szCs w:val="24"/>
          <w:highlight w:val="none"/>
        </w:rPr>
      </w:pPr>
      <w:r>
        <w:rPr>
          <w:rFonts w:hint="eastAsia" w:ascii="宋体" w:hAnsi="宋体" w:cs="宋体"/>
          <w:snapToGrid/>
          <w:color w:val="auto"/>
          <w:kern w:val="2"/>
          <w:sz w:val="24"/>
          <w:szCs w:val="24"/>
          <w:highlight w:val="none"/>
        </w:rPr>
        <w:t>2.保修期内，因</w:t>
      </w:r>
      <w:r>
        <w:rPr>
          <w:rFonts w:hint="eastAsia" w:ascii="宋体" w:hAnsi="宋体" w:cs="宋体"/>
          <w:snapToGrid/>
          <w:color w:val="auto"/>
          <w:kern w:val="2"/>
          <w:sz w:val="24"/>
          <w:szCs w:val="24"/>
          <w:highlight w:val="none"/>
          <w:lang w:val="en-US" w:eastAsia="zh-CN"/>
        </w:rPr>
        <w:t>总承包人管理</w:t>
      </w:r>
      <w:r>
        <w:rPr>
          <w:rFonts w:hint="eastAsia" w:ascii="宋体" w:hAnsi="宋体" w:cs="宋体"/>
          <w:snapToGrid/>
          <w:color w:val="auto"/>
          <w:kern w:val="2"/>
          <w:sz w:val="24"/>
          <w:szCs w:val="24"/>
          <w:highlight w:val="none"/>
        </w:rPr>
        <w:t>不当造成工程的缺陷、损坏，可以委托</w:t>
      </w:r>
      <w:r>
        <w:rPr>
          <w:rFonts w:hint="eastAsia" w:ascii="宋体" w:hAnsi="宋体" w:cs="宋体"/>
          <w:snapToGrid/>
          <w:color w:val="auto"/>
          <w:kern w:val="2"/>
          <w:sz w:val="24"/>
          <w:szCs w:val="24"/>
          <w:highlight w:val="none"/>
          <w:lang w:eastAsia="zh-CN"/>
        </w:rPr>
        <w:t>专</w:t>
      </w:r>
      <w:r>
        <w:rPr>
          <w:rFonts w:hint="eastAsia" w:ascii="宋体" w:hAnsi="宋体" w:eastAsia="宋体" w:cs="宋体"/>
          <w:snapToGrid/>
          <w:color w:val="auto"/>
          <w:kern w:val="2"/>
          <w:sz w:val="24"/>
          <w:szCs w:val="24"/>
          <w:highlight w:val="none"/>
          <w:lang w:eastAsia="zh-CN"/>
        </w:rPr>
        <w:t>业承包人</w:t>
      </w:r>
      <w:r>
        <w:rPr>
          <w:rFonts w:hint="eastAsia" w:ascii="宋体" w:hAnsi="宋体" w:eastAsia="宋体" w:cs="宋体"/>
          <w:snapToGrid/>
          <w:color w:val="auto"/>
          <w:kern w:val="2"/>
          <w:sz w:val="24"/>
          <w:szCs w:val="24"/>
          <w:highlight w:val="none"/>
        </w:rPr>
        <w:t>修复，但</w:t>
      </w:r>
      <w:r>
        <w:rPr>
          <w:rFonts w:hint="eastAsia" w:ascii="宋体" w:hAnsi="宋体" w:eastAsia="宋体" w:cs="宋体"/>
          <w:snapToGrid/>
          <w:color w:val="auto"/>
          <w:kern w:val="2"/>
          <w:sz w:val="24"/>
          <w:szCs w:val="24"/>
          <w:highlight w:val="none"/>
          <w:lang w:val="en-US" w:eastAsia="zh-CN"/>
        </w:rPr>
        <w:t>总承包人</w:t>
      </w:r>
      <w:r>
        <w:rPr>
          <w:rFonts w:hint="eastAsia" w:ascii="宋体" w:hAnsi="宋体" w:eastAsia="宋体" w:cs="宋体"/>
          <w:snapToGrid/>
          <w:color w:val="auto"/>
          <w:kern w:val="2"/>
          <w:sz w:val="24"/>
          <w:szCs w:val="24"/>
          <w:highlight w:val="none"/>
        </w:rPr>
        <w:t>应承担修复的费用。</w:t>
      </w:r>
    </w:p>
    <w:p w14:paraId="75B2FF3C">
      <w:pPr>
        <w:adjustRightInd/>
        <w:snapToGrid/>
        <w:spacing w:line="360" w:lineRule="auto"/>
        <w:ind w:right="0" w:firstLine="480" w:firstLineChars="200"/>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3.保修期内，因发包人使用不当造成工程的缺陷、损坏，可以委托专业承包人修复，但发包人应承担修复的费用。</w:t>
      </w:r>
    </w:p>
    <w:p w14:paraId="2F93B8FE">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val="en-US" w:eastAsia="zh-CN"/>
        </w:rPr>
        <w:t>4</w:t>
      </w:r>
      <w:r>
        <w:rPr>
          <w:rFonts w:hint="eastAsia" w:ascii="宋体" w:hAnsi="宋体" w:cs="宋体"/>
          <w:snapToGrid/>
          <w:color w:val="auto"/>
          <w:kern w:val="2"/>
          <w:sz w:val="24"/>
          <w:szCs w:val="24"/>
          <w:highlight w:val="none"/>
        </w:rPr>
        <w:t>.因其他原因造成工程的缺陷、损坏，可以委托</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修复，发包人应承担修复的费用，因工程的缺陷、损坏造成的人身伤害和财产损失由责任方承担。</w:t>
      </w:r>
    </w:p>
    <w:p w14:paraId="2AE521B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五、其他</w:t>
      </w:r>
    </w:p>
    <w:p w14:paraId="764C766B">
      <w:pPr>
        <w:adjustRightInd/>
        <w:snapToGrid/>
        <w:spacing w:line="360" w:lineRule="auto"/>
        <w:ind w:right="0" w:firstLine="480" w:firstLineChars="200"/>
        <w:rPr>
          <w:rFonts w:hint="eastAsia" w:ascii="宋体" w:hAnsi="宋体" w:cs="宋体"/>
          <w:color w:val="auto"/>
          <w:sz w:val="24"/>
          <w:szCs w:val="24"/>
          <w:highlight w:val="none"/>
          <w:u w:val="none"/>
        </w:rPr>
      </w:pPr>
      <w:r>
        <w:rPr>
          <w:rFonts w:hint="eastAsia" w:ascii="宋体" w:hAnsi="宋体" w:cs="宋体"/>
          <w:snapToGrid/>
          <w:color w:val="auto"/>
          <w:kern w:val="2"/>
          <w:sz w:val="24"/>
          <w:szCs w:val="24"/>
          <w:highlight w:val="none"/>
        </w:rPr>
        <w:t>双方约定的其他工程质量保修事项：</w:t>
      </w:r>
      <w:r>
        <w:rPr>
          <w:rFonts w:hint="eastAsia" w:ascii="宋体" w:hAnsi="宋体" w:cs="宋体"/>
          <w:snapToGrid/>
          <w:color w:val="auto"/>
          <w:kern w:val="2"/>
          <w:sz w:val="24"/>
          <w:szCs w:val="24"/>
          <w:highlight w:val="none"/>
          <w:u w:val="none"/>
        </w:rPr>
        <w:t xml:space="preserve">  /  。</w:t>
      </w:r>
    </w:p>
    <w:p w14:paraId="01E5B3D7">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本工程质量保修书，由施工合同发包人、</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双方在竣工验收前共同签署，作为施工合同附件其有效期限至保修期满。</w:t>
      </w:r>
    </w:p>
    <w:p w14:paraId="1FB81604">
      <w:pPr>
        <w:pStyle w:val="18"/>
        <w:spacing w:line="360" w:lineRule="auto"/>
        <w:rPr>
          <w:rFonts w:hint="eastAsia" w:ascii="宋体" w:hAnsi="宋体" w:cs="宋体"/>
          <w:snapToGrid w:val="0"/>
          <w:color w:val="auto"/>
          <w:kern w:val="0"/>
          <w:szCs w:val="28"/>
          <w:highlight w:val="none"/>
        </w:rPr>
      </w:pPr>
    </w:p>
    <w:p w14:paraId="1A30EF18">
      <w:pPr>
        <w:adjustRightInd w:val="0"/>
        <w:snapToGrid w:val="0"/>
        <w:spacing w:line="360" w:lineRule="auto"/>
        <w:ind w:right="11"/>
        <w:rPr>
          <w:rFonts w:hint="eastAsia" w:ascii="宋体" w:hAnsi="宋体" w:cs="宋体"/>
          <w:snapToGrid w:val="0"/>
          <w:color w:val="auto"/>
          <w:spacing w:val="-20"/>
          <w:kern w:val="0"/>
          <w:sz w:val="24"/>
          <w:szCs w:val="24"/>
          <w:highlight w:val="none"/>
        </w:rPr>
      </w:pPr>
      <w:r>
        <w:rPr>
          <w:rFonts w:hint="eastAsia" w:ascii="宋体" w:hAnsi="宋体" w:cs="宋体"/>
          <w:snapToGrid w:val="0"/>
          <w:color w:val="auto"/>
          <w:spacing w:val="-20"/>
          <w:kern w:val="0"/>
          <w:sz w:val="24"/>
          <w:szCs w:val="24"/>
          <w:highlight w:val="none"/>
        </w:rPr>
        <w:t>发包人：</w:t>
      </w:r>
      <w:r>
        <w:rPr>
          <w:rFonts w:hint="eastAsia" w:ascii="宋体" w:hAnsi="宋体" w:cs="宋体"/>
          <w:b/>
          <w:bCs/>
          <w:snapToGrid w:val="0"/>
          <w:color w:val="auto"/>
          <w:spacing w:val="-20"/>
          <w:kern w:val="0"/>
          <w:sz w:val="24"/>
          <w:szCs w:val="24"/>
          <w:highlight w:val="none"/>
        </w:rPr>
        <w:t xml:space="preserve">                              </w:t>
      </w:r>
      <w:r>
        <w:rPr>
          <w:rFonts w:hint="eastAsia" w:ascii="宋体" w:hAnsi="宋体" w:cs="宋体"/>
          <w:snapToGrid w:val="0"/>
          <w:color w:val="auto"/>
          <w:spacing w:val="-20"/>
          <w:kern w:val="0"/>
          <w:sz w:val="24"/>
          <w:szCs w:val="24"/>
          <w:highlight w:val="none"/>
        </w:rPr>
        <w:t xml:space="preserve">                 </w:t>
      </w:r>
      <w:r>
        <w:rPr>
          <w:rFonts w:hint="eastAsia" w:ascii="宋体" w:hAnsi="宋体" w:cs="宋体"/>
          <w:snapToGrid w:val="0"/>
          <w:color w:val="auto"/>
          <w:spacing w:val="-20"/>
          <w:kern w:val="0"/>
          <w:sz w:val="24"/>
          <w:szCs w:val="24"/>
          <w:highlight w:val="none"/>
          <w:lang w:val="en-US" w:eastAsia="zh-CN"/>
        </w:rPr>
        <w:t>总</w:t>
      </w:r>
      <w:r>
        <w:rPr>
          <w:rFonts w:hint="eastAsia" w:ascii="宋体" w:hAnsi="宋体" w:cs="宋体"/>
          <w:snapToGrid w:val="0"/>
          <w:color w:val="auto"/>
          <w:spacing w:val="-20"/>
          <w:kern w:val="0"/>
          <w:sz w:val="24"/>
          <w:szCs w:val="24"/>
          <w:highlight w:val="none"/>
          <w:lang w:eastAsia="zh-CN"/>
        </w:rPr>
        <w:t>承包人</w:t>
      </w:r>
      <w:r>
        <w:rPr>
          <w:rFonts w:hint="eastAsia" w:ascii="宋体" w:hAnsi="宋体" w:cs="宋体"/>
          <w:snapToGrid w:val="0"/>
          <w:color w:val="auto"/>
          <w:spacing w:val="-20"/>
          <w:kern w:val="0"/>
          <w:sz w:val="24"/>
          <w:szCs w:val="24"/>
          <w:highlight w:val="none"/>
        </w:rPr>
        <w:t>：</w:t>
      </w:r>
    </w:p>
    <w:p w14:paraId="159C70E4">
      <w:pPr>
        <w:adjustRightInd w:val="0"/>
        <w:snapToGrid w:val="0"/>
        <w:spacing w:line="360" w:lineRule="auto"/>
        <w:ind w:right="11" w:firstLine="2400" w:firstLineChars="10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（盖章）                         （盖章）</w:t>
      </w:r>
    </w:p>
    <w:p w14:paraId="78583832">
      <w:pPr>
        <w:spacing w:line="360" w:lineRule="auto"/>
        <w:rPr>
          <w:rFonts w:hint="eastAsia" w:ascii="宋体" w:hAnsi="宋体" w:cs="宋体"/>
          <w:color w:val="auto"/>
          <w:sz w:val="24"/>
          <w:highlight w:val="none"/>
        </w:rPr>
      </w:pPr>
    </w:p>
    <w:p w14:paraId="19763BA7">
      <w:pPr>
        <w:adjustRightInd w:val="0"/>
        <w:snapToGrid w:val="0"/>
        <w:spacing w:line="360" w:lineRule="auto"/>
        <w:ind w:right="11"/>
        <w:rPr>
          <w:rFonts w:hint="eastAsia" w:ascii="宋体" w:hAnsi="宋体" w:cs="宋体"/>
          <w:snapToGrid w:val="0"/>
          <w:color w:val="auto"/>
          <w:spacing w:val="-20"/>
          <w:kern w:val="0"/>
          <w:sz w:val="24"/>
          <w:szCs w:val="24"/>
          <w:highlight w:val="none"/>
        </w:rPr>
      </w:pPr>
      <w:r>
        <w:rPr>
          <w:rFonts w:hint="eastAsia" w:ascii="宋体" w:hAnsi="宋体" w:cs="宋体"/>
          <w:snapToGrid w:val="0"/>
          <w:color w:val="auto"/>
          <w:spacing w:val="-20"/>
          <w:kern w:val="0"/>
          <w:sz w:val="24"/>
          <w:szCs w:val="24"/>
          <w:highlight w:val="none"/>
          <w:lang w:eastAsia="zh-CN"/>
        </w:rPr>
        <w:t>专业承包人</w:t>
      </w:r>
      <w:r>
        <w:rPr>
          <w:rFonts w:hint="eastAsia" w:ascii="宋体" w:hAnsi="宋体" w:cs="宋体"/>
          <w:snapToGrid w:val="0"/>
          <w:color w:val="auto"/>
          <w:spacing w:val="-20"/>
          <w:kern w:val="0"/>
          <w:sz w:val="24"/>
          <w:szCs w:val="24"/>
          <w:highlight w:val="none"/>
        </w:rPr>
        <w:t>：</w:t>
      </w:r>
    </w:p>
    <w:p w14:paraId="3E00BEE2">
      <w:pPr>
        <w:adjustRightInd w:val="0"/>
        <w:snapToGrid w:val="0"/>
        <w:spacing w:line="360" w:lineRule="auto"/>
        <w:ind w:right="11" w:firstLine="2400" w:firstLineChars="10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（盖章）                         </w:t>
      </w:r>
    </w:p>
    <w:p w14:paraId="63532B08">
      <w:pPr>
        <w:spacing w:line="360" w:lineRule="auto"/>
        <w:ind w:firstLine="480" w:firstLineChars="200"/>
        <w:rPr>
          <w:rFonts w:hint="eastAsia" w:ascii="宋体" w:hAnsi="宋体" w:cs="宋体"/>
          <w:color w:val="auto"/>
          <w:sz w:val="24"/>
          <w:highlight w:val="none"/>
        </w:rPr>
      </w:pPr>
      <w:r>
        <w:rPr>
          <w:rFonts w:hint="eastAsia" w:ascii="宋体" w:hAnsi="宋体" w:cs="宋体"/>
          <w:snapToGrid w:val="0"/>
          <w:color w:val="auto"/>
          <w:kern w:val="0"/>
          <w:sz w:val="24"/>
          <w:szCs w:val="24"/>
          <w:highlight w:val="none"/>
        </w:rPr>
        <w:t xml:space="preserve">                     签订日期： 20  年   月   日</w:t>
      </w:r>
    </w:p>
    <w:p w14:paraId="25738E75">
      <w:pPr>
        <w:spacing w:before="120" w:beforeLines="50" w:line="360" w:lineRule="auto"/>
        <w:ind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1E2B9F85">
      <w:pPr>
        <w:adjustRightInd w:val="0"/>
        <w:snapToGrid w:val="0"/>
        <w:spacing w:line="360" w:lineRule="auto"/>
        <w:outlineLvl w:val="0"/>
        <w:rPr>
          <w:rFonts w:hint="eastAsia" w:ascii="宋体" w:hAnsi="宋体" w:cs="宋体"/>
          <w:snapToGrid w:val="0"/>
          <w:color w:val="auto"/>
          <w:kern w:val="0"/>
          <w:sz w:val="32"/>
          <w:szCs w:val="32"/>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3</w:t>
      </w:r>
      <w:r>
        <w:rPr>
          <w:rFonts w:hint="eastAsia" w:ascii="宋体" w:hAnsi="宋体" w:cs="宋体"/>
          <w:b/>
          <w:bCs/>
          <w:snapToGrid w:val="0"/>
          <w:color w:val="auto"/>
          <w:kern w:val="0"/>
          <w:sz w:val="24"/>
          <w:szCs w:val="24"/>
          <w:highlight w:val="none"/>
        </w:rPr>
        <w:t>：</w:t>
      </w:r>
      <w:r>
        <w:rPr>
          <w:rFonts w:hint="eastAsia" w:ascii="宋体" w:hAnsi="宋体" w:cs="宋体"/>
          <w:snapToGrid w:val="0"/>
          <w:color w:val="auto"/>
          <w:kern w:val="0"/>
          <w:sz w:val="32"/>
          <w:szCs w:val="32"/>
          <w:highlight w:val="none"/>
        </w:rPr>
        <w:t xml:space="preserve">                </w:t>
      </w:r>
    </w:p>
    <w:p w14:paraId="7ED62BD1">
      <w:pPr>
        <w:adjustRightInd w:val="0"/>
        <w:snapToGrid w:val="0"/>
        <w:spacing w:line="360" w:lineRule="auto"/>
        <w:ind w:firstLine="3534" w:firstLineChars="1100"/>
        <w:outlineLvl w:val="0"/>
        <w:rPr>
          <w:rFonts w:hint="eastAsia" w:ascii="宋体" w:hAnsi="宋体" w:cs="宋体"/>
          <w:snapToGrid w:val="0"/>
          <w:color w:val="auto"/>
          <w:kern w:val="0"/>
          <w:sz w:val="28"/>
          <w:szCs w:val="28"/>
          <w:highlight w:val="none"/>
        </w:rPr>
      </w:pPr>
      <w:r>
        <w:rPr>
          <w:rFonts w:hint="eastAsia" w:ascii="宋体" w:hAnsi="宋体" w:cs="宋体"/>
          <w:b/>
          <w:bCs/>
          <w:snapToGrid w:val="0"/>
          <w:color w:val="auto"/>
          <w:kern w:val="0"/>
          <w:sz w:val="32"/>
          <w:szCs w:val="32"/>
          <w:highlight w:val="none"/>
        </w:rPr>
        <w:t>廉 政 合 同</w:t>
      </w:r>
    </w:p>
    <w:p w14:paraId="60F7A0DF">
      <w:pPr>
        <w:adjustRightInd w:val="0"/>
        <w:snapToGrid w:val="0"/>
        <w:spacing w:line="360" w:lineRule="auto"/>
        <w:ind w:right="11" w:firstLine="482" w:firstLineChars="200"/>
        <w:rPr>
          <w:rFonts w:hint="eastAsia" w:ascii="宋体" w:hAnsi="宋体" w:cs="宋体"/>
          <w:b/>
          <w:snapToGrid w:val="0"/>
          <w:color w:val="auto"/>
          <w:kern w:val="0"/>
          <w:sz w:val="24"/>
          <w:szCs w:val="24"/>
          <w:highlight w:val="none"/>
        </w:rPr>
      </w:pPr>
    </w:p>
    <w:p w14:paraId="3E3D06C0">
      <w:pPr>
        <w:adjustRightInd w:val="0"/>
        <w:snapToGrid w:val="0"/>
        <w:spacing w:line="360" w:lineRule="auto"/>
        <w:ind w:right="11" w:firstLine="482" w:firstLineChars="200"/>
        <w:rPr>
          <w:rFonts w:hint="eastAsia"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lang w:val="en-US" w:eastAsia="zh-CN"/>
        </w:rPr>
        <w:t>发包人</w:t>
      </w:r>
      <w:r>
        <w:rPr>
          <w:rFonts w:hint="eastAsia" w:ascii="宋体" w:hAnsi="宋体" w:cs="宋体"/>
          <w:b/>
          <w:snapToGrid w:val="0"/>
          <w:color w:val="auto"/>
          <w:kern w:val="0"/>
          <w:sz w:val="24"/>
          <w:szCs w:val="24"/>
          <w:highlight w:val="none"/>
        </w:rPr>
        <w:t>：</w:t>
      </w:r>
      <w:r>
        <w:rPr>
          <w:rFonts w:hint="eastAsia" w:ascii="宋体" w:hAnsi="宋体" w:cs="宋体"/>
          <w:b/>
          <w:snapToGrid w:val="0"/>
          <w:color w:val="auto"/>
          <w:kern w:val="0"/>
          <w:sz w:val="24"/>
          <w:szCs w:val="24"/>
          <w:highlight w:val="none"/>
          <w:u w:val="single"/>
        </w:rPr>
        <w:t xml:space="preserve">                                </w:t>
      </w:r>
    </w:p>
    <w:p w14:paraId="29F60883">
      <w:pPr>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snapToGrid w:val="0"/>
          <w:color w:val="auto"/>
          <w:kern w:val="0"/>
          <w:sz w:val="24"/>
          <w:szCs w:val="24"/>
          <w:highlight w:val="none"/>
          <w:lang w:val="en-US" w:eastAsia="zh-CN"/>
        </w:rPr>
        <w:t>总承包人</w:t>
      </w:r>
      <w:r>
        <w:rPr>
          <w:rFonts w:hint="eastAsia" w:ascii="宋体" w:hAnsi="宋体" w:cs="宋体"/>
          <w:b/>
          <w:snapToGrid w:val="0"/>
          <w:color w:val="auto"/>
          <w:kern w:val="0"/>
          <w:sz w:val="24"/>
          <w:szCs w:val="24"/>
          <w:highlight w:val="none"/>
        </w:rPr>
        <w:t>：</w:t>
      </w:r>
      <w:r>
        <w:rPr>
          <w:rFonts w:hint="eastAsia" w:ascii="宋体" w:hAnsi="宋体" w:cs="宋体"/>
          <w:b/>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 xml:space="preserve"> </w:t>
      </w:r>
    </w:p>
    <w:p w14:paraId="7BFBD176">
      <w:pPr>
        <w:adjustRightInd w:val="0"/>
        <w:snapToGrid w:val="0"/>
        <w:spacing w:line="360" w:lineRule="auto"/>
        <w:ind w:firstLine="482" w:firstLineChars="200"/>
        <w:rPr>
          <w:rFonts w:hint="eastAsia" w:ascii="宋体" w:hAnsi="宋体" w:cs="宋体"/>
          <w:snapToGrid w:val="0"/>
          <w:color w:val="auto"/>
          <w:kern w:val="0"/>
          <w:sz w:val="24"/>
          <w:szCs w:val="24"/>
          <w:highlight w:val="none"/>
          <w:lang w:val="zh-CN"/>
        </w:rPr>
      </w:pPr>
      <w:r>
        <w:rPr>
          <w:rFonts w:hint="eastAsia" w:ascii="宋体" w:hAnsi="宋体" w:cs="宋体"/>
          <w:b/>
          <w:snapToGrid w:val="0"/>
          <w:color w:val="auto"/>
          <w:kern w:val="0"/>
          <w:sz w:val="24"/>
          <w:szCs w:val="24"/>
          <w:highlight w:val="none"/>
          <w:lang w:val="en-US" w:eastAsia="zh-CN"/>
        </w:rPr>
        <w:t>专业承包人</w:t>
      </w:r>
      <w:r>
        <w:rPr>
          <w:rFonts w:hint="eastAsia" w:ascii="宋体" w:hAnsi="宋体" w:eastAsia="宋体" w:cs="宋体"/>
          <w:b/>
          <w:snapToGrid w:val="0"/>
          <w:color w:val="auto"/>
          <w:kern w:val="0"/>
          <w:sz w:val="24"/>
          <w:szCs w:val="24"/>
          <w:highlight w:val="none"/>
          <w:lang w:val="en-US" w:eastAsia="zh-CN"/>
        </w:rPr>
        <w:t>：</w:t>
      </w:r>
      <w:r>
        <w:rPr>
          <w:rFonts w:hint="eastAsia" w:ascii="宋体" w:hAnsi="宋体" w:cs="宋体"/>
          <w:b/>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 xml:space="preserve">                              </w:t>
      </w:r>
    </w:p>
    <w:p w14:paraId="7598408B">
      <w:pPr>
        <w:spacing w:line="360" w:lineRule="auto"/>
        <w:ind w:firstLine="480" w:firstLineChars="200"/>
        <w:rPr>
          <w:rFonts w:hint="eastAsia" w:ascii="宋体" w:hAnsi="宋体" w:cs="宋体"/>
          <w:color w:val="auto"/>
          <w:sz w:val="24"/>
          <w:szCs w:val="24"/>
          <w:highlight w:val="none"/>
          <w:lang w:val="en-US"/>
        </w:rPr>
      </w:pPr>
    </w:p>
    <w:p w14:paraId="6C13038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rPr>
        <w:t>根据国家、省有关廉政建设的规定，为做好合同工程的廉政建设，保证工程质量与施工安全，提高建设资金的有效使用和投资效益，合同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方当事人就加强合同工程的廉政建设，订立本合同</w:t>
      </w:r>
      <w:r>
        <w:rPr>
          <w:rFonts w:hint="eastAsia" w:ascii="宋体" w:hAnsi="宋体" w:cs="宋体"/>
          <w:color w:val="auto"/>
          <w:sz w:val="24"/>
          <w:szCs w:val="24"/>
          <w:highlight w:val="none"/>
        </w:rPr>
        <w:t>。</w:t>
      </w:r>
    </w:p>
    <w:p w14:paraId="20B0456E">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一、</w:t>
      </w:r>
      <w:r>
        <w:rPr>
          <w:rFonts w:hint="eastAsia" w:ascii="宋体" w:hAnsi="宋体" w:cs="宋体"/>
          <w:b w:val="0"/>
          <w:bCs w:val="0"/>
          <w:color w:val="auto"/>
          <w:sz w:val="24"/>
          <w:szCs w:val="24"/>
          <w:highlight w:val="none"/>
          <w:lang w:val="en-US" w:eastAsia="zh-CN"/>
        </w:rPr>
        <w:t>三</w:t>
      </w:r>
      <w:r>
        <w:rPr>
          <w:rFonts w:hint="eastAsia" w:ascii="宋体" w:hAnsi="宋体" w:cs="宋体"/>
          <w:b w:val="0"/>
          <w:bCs w:val="0"/>
          <w:color w:val="auto"/>
          <w:sz w:val="24"/>
          <w:szCs w:val="24"/>
          <w:highlight w:val="none"/>
        </w:rPr>
        <w:t>方权利和义务</w:t>
      </w:r>
    </w:p>
    <w:p w14:paraId="0C41963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  严格遵守国家、省有关法律法规的规定。</w:t>
      </w:r>
    </w:p>
    <w:p w14:paraId="1E3E0A3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  严格执行合同工程一切合同文件，自觉按合同办事。</w:t>
      </w:r>
    </w:p>
    <w:p w14:paraId="3A9CF0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1.3  </w:t>
      </w:r>
      <w:r>
        <w:rPr>
          <w:rFonts w:hint="eastAsia" w:ascii="宋体" w:hAnsi="宋体" w:cs="宋体"/>
          <w:color w:val="auto"/>
          <w:sz w:val="24"/>
          <w:szCs w:val="24"/>
          <w:highlight w:val="none"/>
          <w:lang w:val="en-US"/>
        </w:rPr>
        <w:t>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方当事人的业务活动应坚持公平、公开、公正和诚信的原则（法律认定的商业秘密和合同文件另有规定除外），不得损害国家和集体利益，不得违反工程建设管理规章制度</w:t>
      </w:r>
      <w:r>
        <w:rPr>
          <w:rFonts w:hint="eastAsia" w:ascii="宋体" w:hAnsi="宋体" w:cs="宋体"/>
          <w:color w:val="auto"/>
          <w:sz w:val="24"/>
          <w:szCs w:val="24"/>
          <w:highlight w:val="none"/>
        </w:rPr>
        <w:t>。</w:t>
      </w:r>
    </w:p>
    <w:p w14:paraId="7DD33C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  建立健全廉政制度，开展廉政教育，设立廉政告示牌，公布举报电话，监督并认真查处违法违纪行为。</w:t>
      </w:r>
    </w:p>
    <w:p w14:paraId="30EC23C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  发现对方在业务活动中有违反廉政建设规定的行为，应及时给予提醒和纠正。</w:t>
      </w:r>
    </w:p>
    <w:p w14:paraId="0446C4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  发现对方严重违反合同的行为，有向其主管部门举报、建议给予处理并要求告知处理结果的权利。</w:t>
      </w:r>
    </w:p>
    <w:p w14:paraId="3B0A77B8">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二、</w:t>
      </w:r>
      <w:r>
        <w:rPr>
          <w:rFonts w:hint="eastAsia" w:ascii="宋体" w:hAnsi="宋体" w:cs="宋体"/>
          <w:b w:val="0"/>
          <w:bCs w:val="0"/>
          <w:color w:val="auto"/>
          <w:sz w:val="24"/>
          <w:szCs w:val="24"/>
          <w:highlight w:val="none"/>
          <w:lang w:eastAsia="zh-CN"/>
        </w:rPr>
        <w:t>发包人</w:t>
      </w:r>
      <w:r>
        <w:rPr>
          <w:rFonts w:hint="eastAsia" w:ascii="宋体" w:hAnsi="宋体" w:cs="宋体"/>
          <w:b w:val="0"/>
          <w:bCs w:val="0"/>
          <w:color w:val="auto"/>
          <w:sz w:val="24"/>
          <w:szCs w:val="24"/>
          <w:highlight w:val="none"/>
          <w:lang w:val="en-US" w:eastAsia="zh-CN"/>
        </w:rPr>
        <w:t>及总承包人</w:t>
      </w:r>
      <w:r>
        <w:rPr>
          <w:rFonts w:hint="eastAsia" w:ascii="宋体" w:hAnsi="宋体" w:cs="宋体"/>
          <w:b w:val="0"/>
          <w:bCs w:val="0"/>
          <w:color w:val="auto"/>
          <w:sz w:val="24"/>
          <w:szCs w:val="24"/>
          <w:highlight w:val="none"/>
        </w:rPr>
        <w:t>义务</w:t>
      </w:r>
    </w:p>
    <w:p w14:paraId="136270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2.1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及其工作人员不得索要或接受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的礼金、有价证券和贵重物品，不得在</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报销任何应由</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rPr>
        <w:t>或工作人员个人支付的费用等。</w:t>
      </w:r>
    </w:p>
    <w:p w14:paraId="3FA1E7A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及其工作人员不得参加</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安排的宴请（工作餐除外）和娱乐活动；不得接受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提供的通讯工具、交通工具和高档办公用品等。</w:t>
      </w:r>
    </w:p>
    <w:p w14:paraId="1297CE4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2.3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及其工作人员不得要求或者接受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为其住房装修、婚丧嫁娶活动、配偶子女的工作安排以及出国出境、旅游等提供方便等。</w:t>
      </w:r>
    </w:p>
    <w:p w14:paraId="72BA4F9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2.4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不得以任何理由向</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推荐分包人、推销工程材料和工程设备，不得要求</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购买合同以外的工程材料和工程设备</w:t>
      </w:r>
      <w:r>
        <w:rPr>
          <w:rFonts w:hint="eastAsia" w:ascii="宋体" w:hAnsi="宋体" w:cs="宋体"/>
          <w:color w:val="auto"/>
          <w:sz w:val="24"/>
          <w:szCs w:val="24"/>
          <w:highlight w:val="none"/>
        </w:rPr>
        <w:t>。</w:t>
      </w:r>
    </w:p>
    <w:p w14:paraId="0872E59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2.5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要秉公办事，不准营私舞弊，不准利用职权私自为合同工程安排施工队伍，也不得从事与合同工程有关的各种有偿中介活动</w:t>
      </w:r>
      <w:r>
        <w:rPr>
          <w:rFonts w:hint="eastAsia" w:ascii="宋体" w:hAnsi="宋体" w:cs="宋体"/>
          <w:color w:val="auto"/>
          <w:sz w:val="24"/>
          <w:szCs w:val="24"/>
          <w:highlight w:val="none"/>
        </w:rPr>
        <w:t>。</w:t>
      </w:r>
    </w:p>
    <w:p w14:paraId="1610374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2.6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（含其配偶、子女）不得从事与</w:t>
      </w:r>
      <w:r>
        <w:rPr>
          <w:rFonts w:hint="eastAsia" w:ascii="宋体" w:hAnsi="宋体" w:cs="宋体"/>
          <w:color w:val="auto"/>
          <w:sz w:val="24"/>
          <w:szCs w:val="24"/>
          <w:highlight w:val="none"/>
          <w:lang w:val="en-US" w:eastAsia="zh-CN"/>
        </w:rPr>
        <w:t>本</w:t>
      </w:r>
      <w:r>
        <w:rPr>
          <w:rFonts w:hint="eastAsia" w:ascii="宋体" w:hAnsi="宋体" w:cs="宋体"/>
          <w:color w:val="auto"/>
          <w:sz w:val="24"/>
          <w:szCs w:val="24"/>
          <w:highlight w:val="none"/>
          <w:lang w:val="en-US"/>
        </w:rPr>
        <w:t>合同工程有关的工程材料和工程设备供应、工程分包、劳务等经济活动</w:t>
      </w:r>
      <w:r>
        <w:rPr>
          <w:rFonts w:hint="eastAsia" w:ascii="宋体" w:hAnsi="宋体" w:cs="宋体"/>
          <w:color w:val="auto"/>
          <w:sz w:val="24"/>
          <w:szCs w:val="24"/>
          <w:highlight w:val="none"/>
        </w:rPr>
        <w:t>。</w:t>
      </w:r>
    </w:p>
    <w:p w14:paraId="276CE58C">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三、</w:t>
      </w:r>
      <w:r>
        <w:rPr>
          <w:rFonts w:hint="eastAsia" w:ascii="宋体" w:hAnsi="宋体" w:cs="宋体"/>
          <w:b w:val="0"/>
          <w:bCs w:val="0"/>
          <w:color w:val="auto"/>
          <w:sz w:val="24"/>
          <w:szCs w:val="24"/>
          <w:highlight w:val="none"/>
          <w:lang w:val="en-US" w:eastAsia="zh-CN"/>
        </w:rPr>
        <w:t>专业承包人</w:t>
      </w:r>
      <w:r>
        <w:rPr>
          <w:rFonts w:hint="eastAsia" w:ascii="宋体" w:hAnsi="宋体" w:cs="宋体"/>
          <w:b w:val="0"/>
          <w:bCs w:val="0"/>
          <w:color w:val="auto"/>
          <w:sz w:val="24"/>
          <w:szCs w:val="24"/>
          <w:highlight w:val="none"/>
        </w:rPr>
        <w:t>义务</w:t>
      </w:r>
    </w:p>
    <w:p w14:paraId="35F8B1E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3.1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不得以任何理由向</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及其工作人员行贿或馈赠礼金、有价证券、贵重礼品。</w:t>
      </w:r>
    </w:p>
    <w:p w14:paraId="05784CF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3.2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不得以任何名义为</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报销应由</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或工作人员个人支付的任何费用。</w:t>
      </w:r>
    </w:p>
    <w:p w14:paraId="7439363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3.3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不得以任何理由安排</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参加宴请（工作餐除外）及娱乐活动。</w:t>
      </w:r>
    </w:p>
    <w:p w14:paraId="3BDA9F9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3.4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不得为</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rPr>
        <w:t>和个人购置或提供通讯工具、交通工具和高档办公用品等。</w:t>
      </w:r>
    </w:p>
    <w:p w14:paraId="68531CF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3.5  </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不得为</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val="en-US"/>
        </w:rPr>
        <w:t>、</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lang w:val="en-US"/>
        </w:rPr>
        <w:t>及其工作人员的住房装修、婚丧嫁娶活动、配偶子女工作安排以及出国出境、旅游等提供方便。</w:t>
      </w:r>
    </w:p>
    <w:p w14:paraId="1A92AC19">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四、违约责任</w:t>
      </w:r>
    </w:p>
    <w:p w14:paraId="784CDFB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4.1  </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违反本合同第1条和第2条约定，应依据有关规定给予廉政建设规定的处分；涉嫌犯罪的，移交司法机关追究刑事责任；给</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造成经济损失的，应予赔偿。</w:t>
      </w:r>
    </w:p>
    <w:p w14:paraId="29E1EAF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4.2  </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及其工作人员违反本合同第</w:t>
      </w:r>
      <w:r>
        <w:rPr>
          <w:rFonts w:hint="eastAsia" w:ascii="宋体" w:hAnsi="宋体" w:cs="宋体"/>
          <w:color w:val="auto"/>
          <w:sz w:val="24"/>
          <w:szCs w:val="24"/>
          <w:highlight w:val="none"/>
        </w:rPr>
        <w:t xml:space="preserve"> 1 </w:t>
      </w:r>
      <w:r>
        <w:rPr>
          <w:rFonts w:hint="eastAsia" w:ascii="宋体" w:hAnsi="宋体" w:cs="宋体"/>
          <w:color w:val="auto"/>
          <w:sz w:val="24"/>
          <w:szCs w:val="24"/>
          <w:highlight w:val="none"/>
          <w:lang w:val="en-US"/>
        </w:rPr>
        <w:t>条和第</w:t>
      </w:r>
      <w:r>
        <w:rPr>
          <w:rFonts w:hint="eastAsia" w:ascii="宋体" w:hAnsi="宋体" w:cs="宋体"/>
          <w:color w:val="auto"/>
          <w:sz w:val="24"/>
          <w:szCs w:val="24"/>
          <w:highlight w:val="none"/>
        </w:rPr>
        <w:t xml:space="preserve"> 3 </w:t>
      </w:r>
      <w:r>
        <w:rPr>
          <w:rFonts w:hint="eastAsia" w:ascii="宋体" w:hAnsi="宋体" w:cs="宋体"/>
          <w:color w:val="auto"/>
          <w:sz w:val="24"/>
          <w:szCs w:val="24"/>
          <w:highlight w:val="none"/>
          <w:lang w:val="en-US"/>
        </w:rPr>
        <w:t>条约定，应按照廉政建设的有关规定给予处分；涉嫌犯罪的，移交司法机关追究刑事责任；给</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val="en-US"/>
        </w:rPr>
        <w:t>造成损失的，应予赔偿。</w:t>
      </w:r>
    </w:p>
    <w:p w14:paraId="6E71C9F8">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五、双方约定</w:t>
      </w:r>
    </w:p>
    <w:p w14:paraId="2CFA998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rPr>
        <w:t>本合同由合同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方当事人或其主管部门负责监督执行</w:t>
      </w:r>
      <w:r>
        <w:rPr>
          <w:rFonts w:hint="eastAsia" w:ascii="宋体" w:hAnsi="宋体" w:cs="宋体"/>
          <w:color w:val="auto"/>
          <w:sz w:val="24"/>
          <w:szCs w:val="24"/>
          <w:highlight w:val="none"/>
        </w:rPr>
        <w:t>。</w:t>
      </w:r>
    </w:p>
    <w:p w14:paraId="06E027FE">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六、合同法律效力</w:t>
      </w:r>
    </w:p>
    <w:p w14:paraId="7F4416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本合同作为</w:t>
      </w:r>
      <w:r>
        <w:rPr>
          <w:rFonts w:hint="eastAsia" w:ascii="宋体" w:hAnsi="宋体" w:cs="宋体"/>
          <w:color w:val="auto"/>
          <w:kern w:val="0"/>
          <w:sz w:val="24"/>
          <w:highlight w:val="none"/>
          <w:u w:val="single"/>
          <w:lang w:val="en-US" w:eastAsia="zh-CN"/>
        </w:rPr>
        <w:t>白云区马沥站北侧</w:t>
      </w:r>
      <w:r>
        <w:rPr>
          <w:rFonts w:hint="eastAsia" w:ascii="宋体" w:hAnsi="宋体" w:cs="宋体"/>
          <w:color w:val="auto"/>
          <w:kern w:val="0"/>
          <w:sz w:val="24"/>
          <w:highlight w:val="none"/>
          <w:u w:val="single"/>
        </w:rPr>
        <w:t>保障性住房项目</w:t>
      </w:r>
      <w:r>
        <w:rPr>
          <w:rFonts w:hint="eastAsia" w:ascii="宋体" w:hAnsi="宋体" w:cs="宋体"/>
          <w:color w:val="auto"/>
          <w:kern w:val="0"/>
          <w:sz w:val="24"/>
          <w:highlight w:val="none"/>
          <w:u w:val="single"/>
          <w:lang w:eastAsia="zh-CN"/>
        </w:rPr>
        <w:t>园林绿化及配套设施工程施工</w:t>
      </w:r>
      <w:r>
        <w:rPr>
          <w:rFonts w:hint="eastAsia" w:ascii="宋体" w:hAnsi="宋体" w:cs="宋体"/>
          <w:color w:val="auto"/>
          <w:sz w:val="24"/>
          <w:szCs w:val="24"/>
          <w:highlight w:val="none"/>
          <w:u w:val="none"/>
        </w:rPr>
        <w:t>合同</w:t>
      </w:r>
      <w:r>
        <w:rPr>
          <w:rFonts w:hint="eastAsia" w:ascii="宋体" w:hAnsi="宋体" w:cs="宋体"/>
          <w:color w:val="auto"/>
          <w:sz w:val="24"/>
          <w:szCs w:val="24"/>
          <w:highlight w:val="none"/>
        </w:rPr>
        <w:t>的附件，与主合同具有同等的法律效力。</w:t>
      </w:r>
    </w:p>
    <w:p w14:paraId="6AE82ED1">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七、合同份数</w:t>
      </w:r>
    </w:p>
    <w:p w14:paraId="4A704A9E">
      <w:pPr>
        <w:adjustRightInd/>
        <w:snapToGrid/>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本合同一式</w:t>
      </w:r>
      <w:r>
        <w:rPr>
          <w:rFonts w:hint="eastAsia" w:ascii="宋体" w:hAnsi="宋体" w:cs="宋体"/>
          <w:snapToGrid/>
          <w:color w:val="auto"/>
          <w:kern w:val="2"/>
          <w:sz w:val="24"/>
          <w:szCs w:val="24"/>
          <w:highlight w:val="none"/>
          <w:lang w:val="en-US" w:eastAsia="zh-CN"/>
        </w:rPr>
        <w:t>拾贰</w:t>
      </w:r>
      <w:r>
        <w:rPr>
          <w:rFonts w:hint="eastAsia" w:ascii="宋体" w:hAnsi="宋体" w:cs="宋体"/>
          <w:snapToGrid/>
          <w:color w:val="auto"/>
          <w:kern w:val="2"/>
          <w:sz w:val="24"/>
          <w:szCs w:val="24"/>
          <w:highlight w:val="none"/>
        </w:rPr>
        <w:t>份，合同</w:t>
      </w:r>
      <w:r>
        <w:rPr>
          <w:rFonts w:hint="eastAsia" w:ascii="宋体" w:hAnsi="宋体" w:cs="宋体"/>
          <w:snapToGrid/>
          <w:color w:val="auto"/>
          <w:kern w:val="2"/>
          <w:sz w:val="24"/>
          <w:szCs w:val="24"/>
          <w:highlight w:val="none"/>
          <w:lang w:val="en-US" w:eastAsia="zh-CN"/>
        </w:rPr>
        <w:t>三</w:t>
      </w:r>
      <w:r>
        <w:rPr>
          <w:rFonts w:hint="eastAsia" w:ascii="宋体" w:hAnsi="宋体" w:cs="宋体"/>
          <w:snapToGrid/>
          <w:color w:val="auto"/>
          <w:kern w:val="2"/>
          <w:sz w:val="24"/>
          <w:szCs w:val="24"/>
          <w:highlight w:val="none"/>
        </w:rPr>
        <w:t>方当事人各执肆份。</w:t>
      </w:r>
    </w:p>
    <w:p w14:paraId="3B8A925C">
      <w:pPr>
        <w:spacing w:line="360" w:lineRule="auto"/>
        <w:rPr>
          <w:rFonts w:hint="eastAsia" w:ascii="宋体" w:hAnsi="宋体" w:cs="宋体"/>
          <w:snapToGrid w:val="0"/>
          <w:color w:val="auto"/>
          <w:kern w:val="0"/>
          <w:sz w:val="28"/>
          <w:szCs w:val="28"/>
          <w:highlight w:val="none"/>
        </w:rPr>
      </w:pPr>
    </w:p>
    <w:p w14:paraId="652B0AF7">
      <w:pPr>
        <w:adjustRightInd w:val="0"/>
        <w:snapToGrid w:val="0"/>
        <w:spacing w:line="360" w:lineRule="auto"/>
        <w:rPr>
          <w:rFonts w:hint="eastAsia" w:ascii="宋体" w:hAnsi="宋体" w:cs="宋体"/>
          <w:snapToGrid w:val="0"/>
          <w:color w:val="auto"/>
          <w:kern w:val="0"/>
          <w:sz w:val="28"/>
          <w:szCs w:val="28"/>
          <w:highlight w:val="none"/>
        </w:rPr>
      </w:pPr>
    </w:p>
    <w:p w14:paraId="5229C3C0">
      <w:pPr>
        <w:adjustRightInd/>
        <w:snapToGrid/>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eastAsia="zh-CN"/>
        </w:rPr>
        <w:t>发包人</w:t>
      </w:r>
      <w:r>
        <w:rPr>
          <w:rFonts w:hint="eastAsia" w:ascii="宋体" w:hAnsi="宋体" w:cs="宋体"/>
          <w:snapToGrid/>
          <w:color w:val="auto"/>
          <w:kern w:val="2"/>
          <w:sz w:val="24"/>
          <w:szCs w:val="24"/>
          <w:highlight w:val="none"/>
        </w:rPr>
        <w:t xml:space="preserve">：（盖章）                       </w:t>
      </w:r>
      <w:r>
        <w:rPr>
          <w:rFonts w:hint="eastAsia" w:ascii="宋体" w:hAnsi="宋体" w:cs="宋体"/>
          <w:snapToGrid/>
          <w:color w:val="auto"/>
          <w:kern w:val="2"/>
          <w:sz w:val="24"/>
          <w:szCs w:val="24"/>
          <w:highlight w:val="none"/>
          <w:lang w:eastAsia="zh-CN"/>
        </w:rPr>
        <w:t>总承包人</w:t>
      </w:r>
      <w:r>
        <w:rPr>
          <w:rFonts w:hint="eastAsia" w:ascii="宋体" w:hAnsi="宋体" w:cs="宋体"/>
          <w:snapToGrid/>
          <w:color w:val="auto"/>
          <w:kern w:val="2"/>
          <w:sz w:val="24"/>
          <w:szCs w:val="24"/>
          <w:highlight w:val="none"/>
        </w:rPr>
        <w:t>：（盖章）</w:t>
      </w:r>
    </w:p>
    <w:p w14:paraId="1D861D18">
      <w:pPr>
        <w:spacing w:line="360" w:lineRule="auto"/>
        <w:ind w:firstLine="0" w:firstLineChars="0"/>
        <w:rPr>
          <w:rFonts w:hint="eastAsia" w:ascii="宋体" w:hAnsi="宋体" w:cs="宋体"/>
          <w:color w:val="auto"/>
          <w:sz w:val="24"/>
          <w:highlight w:val="none"/>
        </w:rPr>
      </w:pPr>
    </w:p>
    <w:p w14:paraId="1E3ECEA8">
      <w:pPr>
        <w:spacing w:line="360" w:lineRule="auto"/>
        <w:ind w:firstLine="480" w:firstLineChars="200"/>
        <w:rPr>
          <w:rFonts w:hint="eastAsia" w:ascii="宋体" w:hAnsi="宋体" w:cs="宋体"/>
          <w:color w:val="auto"/>
          <w:sz w:val="24"/>
          <w:highlight w:val="none"/>
        </w:rPr>
      </w:pPr>
    </w:p>
    <w:p w14:paraId="4E8FEC1E">
      <w:pPr>
        <w:adjustRightInd/>
        <w:snapToGrid/>
        <w:spacing w:line="360" w:lineRule="auto"/>
        <w:ind w:firstLine="480" w:firstLineChars="200"/>
        <w:rPr>
          <w:rFonts w:hint="eastAsia" w:ascii="宋体" w:hAnsi="宋体" w:eastAsia="宋体" w:cs="宋体"/>
          <w:snapToGrid/>
          <w:color w:val="auto"/>
          <w:kern w:val="2"/>
          <w:sz w:val="24"/>
          <w:szCs w:val="24"/>
          <w:highlight w:val="none"/>
          <w:lang w:val="en-US" w:eastAsia="zh-CN"/>
        </w:rPr>
      </w:pPr>
      <w:r>
        <w:rPr>
          <w:rFonts w:hint="eastAsia" w:ascii="宋体" w:hAnsi="宋体" w:cs="宋体"/>
          <w:snapToGrid/>
          <w:color w:val="auto"/>
          <w:kern w:val="2"/>
          <w:sz w:val="24"/>
          <w:szCs w:val="24"/>
          <w:highlight w:val="none"/>
          <w:lang w:val="en-US" w:eastAsia="zh-CN"/>
        </w:rPr>
        <w:t>专业承包人：（盖章）</w:t>
      </w:r>
    </w:p>
    <w:p w14:paraId="52B7A431">
      <w:pPr>
        <w:adjustRightInd/>
        <w:snapToGrid/>
        <w:spacing w:line="360" w:lineRule="auto"/>
        <w:ind w:firstLine="480" w:firstLineChars="200"/>
        <w:rPr>
          <w:rFonts w:hint="eastAsia" w:ascii="宋体" w:hAnsi="宋体" w:cs="宋体"/>
          <w:snapToGrid/>
          <w:color w:val="auto"/>
          <w:kern w:val="2"/>
          <w:sz w:val="24"/>
          <w:szCs w:val="24"/>
          <w:highlight w:val="none"/>
        </w:rPr>
      </w:pPr>
    </w:p>
    <w:p w14:paraId="27085098">
      <w:pPr>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 xml:space="preserve">                      签订日期：   年    月   日  </w:t>
      </w:r>
    </w:p>
    <w:p w14:paraId="276EF4FD">
      <w:pPr>
        <w:spacing w:line="360" w:lineRule="auto"/>
        <w:ind w:firstLine="0" w:firstLineChars="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br w:type="page"/>
      </w:r>
    </w:p>
    <w:p w14:paraId="16C14463">
      <w:pPr>
        <w:pStyle w:val="16"/>
        <w:spacing w:line="360" w:lineRule="auto"/>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4</w:t>
      </w:r>
      <w:r>
        <w:rPr>
          <w:rFonts w:hint="eastAsia" w:ascii="宋体" w:hAnsi="宋体" w:cs="宋体"/>
          <w:b/>
          <w:bCs/>
          <w:snapToGrid w:val="0"/>
          <w:color w:val="auto"/>
          <w:kern w:val="0"/>
          <w:sz w:val="24"/>
          <w:szCs w:val="24"/>
          <w:highlight w:val="none"/>
        </w:rPr>
        <w:t>：</w:t>
      </w:r>
    </w:p>
    <w:p w14:paraId="078B4590">
      <w:pPr>
        <w:pStyle w:val="16"/>
        <w:spacing w:line="360" w:lineRule="auto"/>
        <w:ind w:firstLine="0" w:firstLineChars="0"/>
        <w:jc w:val="center"/>
        <w:rPr>
          <w:rFonts w:hint="eastAsia" w:ascii="宋体" w:hAnsi="宋体" w:cs="宋体"/>
          <w:b/>
          <w:bCs/>
          <w:snapToGrid w:val="0"/>
          <w:color w:val="auto"/>
          <w:kern w:val="0"/>
          <w:sz w:val="32"/>
          <w:szCs w:val="32"/>
          <w:highlight w:val="none"/>
          <w:lang w:eastAsia="zh-CN"/>
        </w:rPr>
      </w:pPr>
      <w:r>
        <w:rPr>
          <w:rFonts w:hint="eastAsia" w:ascii="宋体" w:hAnsi="宋体" w:eastAsia="宋体" w:cs="宋体"/>
          <w:bCs/>
          <w:snapToGrid w:val="0"/>
          <w:color w:val="auto"/>
          <w:kern w:val="0"/>
          <w:sz w:val="32"/>
          <w:szCs w:val="32"/>
          <w:highlight w:val="none"/>
        </w:rPr>
        <w:t>主要材料设备品牌推荐表（参照或相当于）（另册）</w:t>
      </w:r>
    </w:p>
    <w:p w14:paraId="669D2766">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163FBA87">
      <w:pPr>
        <w:spacing w:line="360" w:lineRule="auto"/>
        <w:ind w:left="0" w:leftChars="0"/>
        <w:rPr>
          <w:rFonts w:hint="eastAsia" w:ascii="宋体" w:hAnsi="宋体" w:cs="宋体"/>
          <w:b/>
          <w:bCs/>
          <w:snapToGrid w:val="0"/>
          <w:color w:val="auto"/>
          <w:kern w:val="0"/>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highlight w:val="none"/>
          <w:lang w:val="en-US" w:eastAsia="zh-CN"/>
        </w:rPr>
        <w:t>附件5：</w:t>
      </w:r>
    </w:p>
    <w:p w14:paraId="0FD3C088">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eastAsia="宋体" w:cs="宋体"/>
          <w:b/>
          <w:bCs/>
          <w:snapToGrid w:val="0"/>
          <w:color w:val="auto"/>
          <w:kern w:val="0"/>
          <w:sz w:val="30"/>
          <w:szCs w:val="30"/>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end"/>
      </w:r>
    </w:p>
    <w:p w14:paraId="6D32E831">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1211316E">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highlight w:val="none"/>
          <w:lang w:val="en-US" w:eastAsia="zh-CN"/>
        </w:rPr>
        <w:t>附件6：</w:t>
      </w:r>
    </w:p>
    <w:p w14:paraId="6603A54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eastAsia="宋体" w:cs="宋体"/>
          <w:b/>
          <w:bCs/>
          <w:snapToGrid w:val="0"/>
          <w:color w:val="auto"/>
          <w:spacing w:val="-11"/>
          <w:kern w:val="0"/>
          <w:sz w:val="30"/>
          <w:szCs w:val="30"/>
          <w:highlight w:val="none"/>
          <w:lang w:eastAsia="zh-CN"/>
        </w:rPr>
        <w:t>《广州安居集团有限公司施工合同履约评价实施办法（试行）（另册）</w:t>
      </w:r>
      <w:r>
        <w:rPr>
          <w:rFonts w:hint="eastAsia" w:ascii="宋体" w:hAnsi="宋体" w:cs="宋体"/>
          <w:color w:val="auto"/>
          <w:sz w:val="24"/>
          <w:highlight w:val="none"/>
        </w:rPr>
        <w:fldChar w:fldCharType="end"/>
      </w:r>
    </w:p>
    <w:p w14:paraId="3B9F4FBC">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54A85282">
      <w:pPr>
        <w:pStyle w:val="39"/>
        <w:adjustRightInd w:val="0"/>
        <w:snapToGrid w:val="0"/>
        <w:spacing w:after="0" w:line="360" w:lineRule="auto"/>
        <w:ind w:firstLine="0" w:firstLineChars="0"/>
        <w:jc w:val="left"/>
        <w:rPr>
          <w:rFonts w:hint="eastAsia" w:ascii="宋体" w:hAnsi="宋体" w:eastAsia="宋体" w:cs="宋体"/>
          <w:b/>
          <w:bCs/>
          <w:snapToGrid w:val="0"/>
          <w:color w:val="auto"/>
          <w:kern w:val="0"/>
          <w:sz w:val="24"/>
          <w:szCs w:val="24"/>
          <w:highlight w:val="none"/>
          <w:lang w:val="en-US" w:eastAsia="zh-CN"/>
        </w:rPr>
      </w:pPr>
      <w:bookmarkStart w:id="448" w:name="_Toc1034"/>
      <w:bookmarkStart w:id="449" w:name="_Toc12421"/>
      <w:bookmarkStart w:id="450" w:name="_Toc13154"/>
      <w:bookmarkStart w:id="451" w:name="_Toc31595"/>
      <w:bookmarkStart w:id="452" w:name="_Toc20661"/>
      <w:r>
        <w:rPr>
          <w:rFonts w:hint="eastAsia" w:ascii="宋体" w:hAnsi="宋体" w:cs="宋体"/>
          <w:b/>
          <w:bCs/>
          <w:snapToGrid w:val="0"/>
          <w:color w:val="auto"/>
          <w:kern w:val="0"/>
          <w:sz w:val="24"/>
          <w:szCs w:val="24"/>
          <w:highlight w:val="none"/>
          <w:lang w:val="en-US" w:eastAsia="zh-CN"/>
        </w:rPr>
        <w:t>附件7：</w:t>
      </w:r>
    </w:p>
    <w:p w14:paraId="49E057D3">
      <w:pPr>
        <w:pStyle w:val="39"/>
        <w:adjustRightInd w:val="0"/>
        <w:snapToGrid w:val="0"/>
        <w:spacing w:after="0" w:line="360" w:lineRule="auto"/>
        <w:ind w:firstLine="602" w:firstLineChars="200"/>
        <w:jc w:val="center"/>
        <w:rPr>
          <w:rFonts w:hint="eastAsia" w:ascii="宋体" w:hAnsi="宋体" w:cs="宋体"/>
          <w:color w:val="auto"/>
          <w:sz w:val="30"/>
          <w:szCs w:val="30"/>
          <w:highlight w:val="none"/>
        </w:rPr>
      </w:pPr>
      <w:r>
        <w:rPr>
          <w:rFonts w:hint="eastAsia" w:ascii="宋体" w:hAnsi="宋体" w:cs="宋体"/>
          <w:b/>
          <w:bCs/>
          <w:snapToGrid w:val="0"/>
          <w:color w:val="auto"/>
          <w:kern w:val="0"/>
          <w:sz w:val="30"/>
          <w:szCs w:val="30"/>
          <w:highlight w:val="none"/>
        </w:rPr>
        <w:t>履约担保</w:t>
      </w:r>
      <w:bookmarkEnd w:id="448"/>
      <w:bookmarkEnd w:id="449"/>
      <w:bookmarkEnd w:id="450"/>
      <w:bookmarkEnd w:id="451"/>
      <w:bookmarkEnd w:id="452"/>
    </w:p>
    <w:p w14:paraId="3B3490B9">
      <w:pPr>
        <w:pStyle w:val="39"/>
        <w:adjustRightInd w:val="0"/>
        <w:snapToGrid w:val="0"/>
        <w:spacing w:after="0" w:line="360" w:lineRule="auto"/>
        <w:ind w:firstLine="0"/>
        <w:rPr>
          <w:rFonts w:hint="eastAsia" w:ascii="宋体" w:hAnsi="宋体" w:cs="宋体"/>
          <w:color w:val="auto"/>
          <w:sz w:val="24"/>
          <w:szCs w:val="24"/>
          <w:highlight w:val="none"/>
        </w:rPr>
      </w:pPr>
    </w:p>
    <w:p w14:paraId="68E5A59B">
      <w:pPr>
        <w:pStyle w:val="39"/>
        <w:adjustRightInd w:val="0"/>
        <w:snapToGrid w:val="0"/>
        <w:spacing w:after="0"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包人全称）</w:t>
      </w:r>
    </w:p>
    <w:p w14:paraId="63F16F16">
      <w:pPr>
        <w:numPr>
          <w:ilvl w:val="-1"/>
          <w:numId w:val="0"/>
        </w:num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发包人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签订了《</w:t>
      </w:r>
      <w:r>
        <w:rPr>
          <w:rFonts w:hint="eastAsia" w:ascii="宋体" w:hAnsi="宋体" w:cs="宋体"/>
          <w:color w:val="auto"/>
          <w:kern w:val="0"/>
          <w:sz w:val="24"/>
          <w:highlight w:val="none"/>
          <w:u w:val="single"/>
          <w:lang w:val="en-US" w:eastAsia="zh-CN"/>
        </w:rPr>
        <w:t xml:space="preserve">白云区马沥站北侧保障性住房项目施工总承包合同 </w:t>
      </w:r>
      <w:r>
        <w:rPr>
          <w:rFonts w:hint="eastAsia" w:ascii="宋体" w:hAnsi="宋体" w:cs="宋体"/>
          <w:color w:val="auto"/>
          <w:kern w:val="0"/>
          <w:sz w:val="24"/>
          <w:highlight w:val="none"/>
        </w:rPr>
        <w:t>》（以下简称“总承包合同”），</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负责</w:t>
      </w:r>
      <w:r>
        <w:rPr>
          <w:rFonts w:hint="eastAsia" w:ascii="宋体" w:hAnsi="宋体" w:cs="宋体"/>
          <w:color w:val="auto"/>
          <w:kern w:val="0"/>
          <w:sz w:val="24"/>
          <w:highlight w:val="none"/>
          <w:u w:val="single"/>
          <w:lang w:val="en-US" w:eastAsia="zh-CN"/>
        </w:rPr>
        <w:t>白云区马沥站北侧</w:t>
      </w:r>
      <w:r>
        <w:rPr>
          <w:rFonts w:hint="eastAsia" w:ascii="宋体" w:hAnsi="宋体" w:cs="宋体"/>
          <w:color w:val="auto"/>
          <w:kern w:val="0"/>
          <w:sz w:val="24"/>
          <w:highlight w:val="none"/>
        </w:rPr>
        <w:t>保障性住房项目施工总承包工程，</w:t>
      </w:r>
      <w:r>
        <w:rPr>
          <w:rFonts w:hint="eastAsia" w:ascii="宋体" w:hAnsi="宋体" w:cs="宋体"/>
          <w:color w:val="auto"/>
          <w:kern w:val="0"/>
          <w:sz w:val="24"/>
          <w:highlight w:val="none"/>
          <w:lang w:val="en-US" w:eastAsia="zh-CN"/>
        </w:rPr>
        <w:t>总</w:t>
      </w:r>
      <w:r>
        <w:rPr>
          <w:rFonts w:hint="eastAsia" w:ascii="宋体" w:hAnsi="宋体" w:cs="宋体"/>
          <w:color w:val="auto"/>
          <w:sz w:val="24"/>
          <w:szCs w:val="24"/>
          <w:highlight w:val="none"/>
        </w:rPr>
        <w:t>承包人保证按合同约定履行实施、完成并保修合同工程的义务和责任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并向发包人提交了履约担保</w:t>
      </w:r>
      <w:r>
        <w:rPr>
          <w:rFonts w:hint="eastAsia" w:ascii="宋体" w:hAnsi="宋体" w:cs="宋体"/>
          <w:color w:val="auto"/>
          <w:kern w:val="0"/>
          <w:sz w:val="24"/>
          <w:highlight w:val="none"/>
        </w:rPr>
        <w:t>。</w:t>
      </w:r>
    </w:p>
    <w:p w14:paraId="31C7C5CA">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u w:val="single"/>
          <w:lang w:val="en-US" w:eastAsia="zh-CN"/>
        </w:rPr>
        <w:t>白云区马沥站北侧</w:t>
      </w:r>
      <w:r>
        <w:rPr>
          <w:rFonts w:hint="eastAsia" w:ascii="宋体" w:hAnsi="宋体" w:cs="宋体"/>
          <w:color w:val="auto"/>
          <w:kern w:val="0"/>
          <w:sz w:val="24"/>
          <w:highlight w:val="none"/>
          <w:u w:val="single"/>
        </w:rPr>
        <w:t>保障性住房项目</w:t>
      </w:r>
      <w:r>
        <w:rPr>
          <w:rFonts w:hint="eastAsia" w:ascii="宋体" w:hAnsi="宋体" w:cs="宋体"/>
          <w:color w:val="auto"/>
          <w:kern w:val="0"/>
          <w:sz w:val="24"/>
          <w:highlight w:val="none"/>
          <w:u w:val="single"/>
          <w:lang w:eastAsia="zh-CN"/>
        </w:rPr>
        <w:t>园林绿化及配套设施</w:t>
      </w:r>
      <w:r>
        <w:rPr>
          <w:rFonts w:hint="eastAsia" w:ascii="宋体" w:hAnsi="宋体" w:cs="宋体"/>
          <w:color w:val="auto"/>
          <w:kern w:val="0"/>
          <w:sz w:val="24"/>
          <w:highlight w:val="none"/>
        </w:rPr>
        <w:t>工程（以下简称“本工程”）为总承包合同项下暂估价工程，</w:t>
      </w:r>
      <w:r>
        <w:rPr>
          <w:rFonts w:hint="eastAsia" w:ascii="宋体" w:hAnsi="宋体" w:cs="宋体"/>
          <w:color w:val="auto"/>
          <w:kern w:val="0"/>
          <w:sz w:val="24"/>
          <w:highlight w:val="none"/>
          <w:lang w:val="en-US" w:eastAsia="zh-CN"/>
        </w:rPr>
        <w:t>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联合招标</w:t>
      </w:r>
      <w:r>
        <w:rPr>
          <w:rFonts w:hint="eastAsia" w:ascii="宋体" w:hAnsi="宋体" w:cs="宋体"/>
          <w:color w:val="auto"/>
          <w:kern w:val="0"/>
          <w:sz w:val="24"/>
          <w:highlight w:val="none"/>
          <w:lang w:val="en-US" w:eastAsia="zh-CN"/>
        </w:rPr>
        <w:t>确定</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rPr>
        <w:t>承担本工程施工工作</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发包人、总承包人、专业承包人</w:t>
      </w:r>
      <w:r>
        <w:rPr>
          <w:rFonts w:hint="eastAsia" w:ascii="宋体" w:hAnsi="宋体" w:cs="宋体"/>
          <w:color w:val="auto"/>
          <w:sz w:val="24"/>
          <w:szCs w:val="24"/>
          <w:highlight w:val="none"/>
        </w:rPr>
        <w:t>签订</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kern w:val="0"/>
          <w:sz w:val="24"/>
          <w:highlight w:val="none"/>
          <w:u w:val="single"/>
          <w:lang w:val="en-US" w:eastAsia="zh-CN"/>
        </w:rPr>
        <w:t>白云区马沥站北侧</w:t>
      </w:r>
      <w:r>
        <w:rPr>
          <w:rFonts w:hint="eastAsia" w:ascii="宋体" w:hAnsi="宋体" w:cs="宋体"/>
          <w:color w:val="auto"/>
          <w:kern w:val="0"/>
          <w:sz w:val="24"/>
          <w:highlight w:val="none"/>
          <w:u w:val="single"/>
        </w:rPr>
        <w:t>保障性住房项目</w:t>
      </w:r>
      <w:r>
        <w:rPr>
          <w:rFonts w:hint="eastAsia" w:ascii="宋体" w:hAnsi="宋体" w:cs="宋体"/>
          <w:color w:val="auto"/>
          <w:kern w:val="0"/>
          <w:sz w:val="24"/>
          <w:highlight w:val="none"/>
          <w:u w:val="single"/>
          <w:lang w:eastAsia="zh-CN"/>
        </w:rPr>
        <w:t>园林绿化及配套设施工程施工合同</w:t>
      </w:r>
      <w:r>
        <w:rPr>
          <w:rFonts w:hint="eastAsia" w:ascii="宋体" w:hAnsi="宋体" w:eastAsia="宋体" w:cs="宋体"/>
          <w:bCs/>
          <w:snapToGrid w:val="0"/>
          <w:color w:val="auto"/>
          <w:sz w:val="24"/>
          <w:szCs w:val="24"/>
          <w:highlight w:val="none"/>
          <w:u w:val="single"/>
          <w:lang w:val="en-US" w:eastAsia="zh-CN"/>
        </w:rPr>
        <w:t>[</w:t>
      </w:r>
      <w:r>
        <w:rPr>
          <w:rFonts w:hint="eastAsia" w:ascii="宋体" w:hAnsi="宋体" w:cs="宋体"/>
          <w:color w:val="auto"/>
          <w:sz w:val="24"/>
          <w:szCs w:val="24"/>
          <w:highlight w:val="none"/>
          <w:lang w:val="en-US" w:eastAsia="zh-CN"/>
        </w:rPr>
        <w:t>合同</w:t>
      </w:r>
      <w:r>
        <w:rPr>
          <w:rFonts w:hint="eastAsia" w:ascii="宋体" w:hAnsi="宋体" w:cs="宋体"/>
          <w:color w:val="auto"/>
          <w:sz w:val="24"/>
          <w:szCs w:val="24"/>
          <w:highlight w:val="none"/>
        </w:rPr>
        <w:t>编号</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建字（202</w:t>
      </w:r>
      <w:r>
        <w:rPr>
          <w:rFonts w:hint="eastAsia" w:ascii="宋体" w:hAnsi="宋体" w:cs="宋体"/>
          <w:color w:val="auto"/>
          <w:sz w:val="24"/>
          <w:szCs w:val="24"/>
          <w:highlight w:val="none"/>
          <w:u w:val="none"/>
          <w:lang w:val="en-US" w:eastAsia="zh-CN"/>
        </w:rPr>
        <w:t xml:space="preserve">   </w:t>
      </w:r>
      <w:r>
        <w:rPr>
          <w:rFonts w:ascii="宋体" w:hAnsi="宋体" w:cs="宋体"/>
          <w:color w:val="auto"/>
          <w:sz w:val="24"/>
          <w:szCs w:val="24"/>
          <w:highlight w:val="none"/>
          <w:u w:val="none"/>
        </w:rPr>
        <w:t>）</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u w:val="single"/>
          <w:lang w:val="en-US" w:eastAsia="zh-CN"/>
        </w:rPr>
        <w:t>号</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日签署</w:t>
      </w:r>
      <w:r>
        <w:rPr>
          <w:rFonts w:hint="eastAsia" w:ascii="宋体" w:hAnsi="宋体" w:eastAsia="宋体" w:cs="宋体"/>
          <w:bCs/>
          <w:snapToGrid w:val="0"/>
          <w:color w:val="auto"/>
          <w:sz w:val="24"/>
          <w:szCs w:val="24"/>
          <w:highlight w:val="none"/>
          <w:u w:val="single"/>
          <w:lang w:val="en-US" w:eastAsia="zh-CN"/>
        </w:rPr>
        <w:t>]</w:t>
      </w:r>
      <w:r>
        <w:rPr>
          <w:rFonts w:hint="eastAsia" w:ascii="宋体" w:hAnsi="宋体" w:cs="宋体"/>
          <w:color w:val="auto"/>
          <w:sz w:val="24"/>
          <w:szCs w:val="24"/>
          <w:highlight w:val="none"/>
        </w:rPr>
        <w:t>，保证</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承包人按合同约定履行实施、完成并保修合同工程的义务和责任；合同中要求</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承包人应通过经认可的银行提交合同指定的</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承包人履行本合同全部义务和责任的担保金额等事实，我方愿意为</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承包人担保，以担保金额人民币(大写)</w:t>
      </w:r>
      <w:r>
        <w:rPr>
          <w:rFonts w:hint="eastAsia" w:ascii="宋体" w:hAnsi="宋体" w:cs="宋体"/>
          <w:snapToGrid w:val="0"/>
          <w:color w:val="auto"/>
          <w:kern w:val="0"/>
          <w:sz w:val="24"/>
          <w:szCs w:val="24"/>
          <w:highlight w:val="none"/>
          <w:u w:val="non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元)向</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包人提供不可撤销的连带责任担保。</w:t>
      </w:r>
    </w:p>
    <w:p w14:paraId="64C895CC">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承包人在履行合同过程中发生违约或违背合同约定的义务和责任时，我方保证在担保金额额度内偿还或偿清</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包人因</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承包人该项违约或违背所造成的经济损失，并在接到</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包人提出赔偿要求的第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天内予以支付，</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包人应提供</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承包人有上述违约或违背合同约定事实的证据或相关的证明材料。</w:t>
      </w:r>
    </w:p>
    <w:p w14:paraId="6BB6EDDB">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在向我方提出要求前，我方将不坚持要求</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包人首先向</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承包人提出上述款项的索赔。</w:t>
      </w:r>
    </w:p>
    <w:p w14:paraId="03F3363B">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我方承诺：不论是否经我方知晓或同意，我方的义务和责任不因合同当事人对合同条款所作的任何修改或补充而解除。</w:t>
      </w:r>
    </w:p>
    <w:p w14:paraId="100CB8C3">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本履约担保自合同当事人签署</w:t>
      </w:r>
      <w:r>
        <w:rPr>
          <w:rFonts w:hint="eastAsia" w:ascii="宋体" w:hAnsi="宋体" w:cs="宋体"/>
          <w:color w:val="auto"/>
          <w:kern w:val="0"/>
          <w:sz w:val="24"/>
          <w:highlight w:val="none"/>
          <w:u w:val="single"/>
          <w:lang w:val="en-US" w:eastAsia="zh-CN"/>
        </w:rPr>
        <w:t>白云区马沥站北侧</w:t>
      </w:r>
      <w:r>
        <w:rPr>
          <w:rFonts w:hint="eastAsia" w:ascii="宋体" w:hAnsi="宋体" w:cs="宋体"/>
          <w:color w:val="auto"/>
          <w:kern w:val="0"/>
          <w:sz w:val="24"/>
          <w:highlight w:val="none"/>
          <w:u w:val="single"/>
        </w:rPr>
        <w:t>保障性住房项目</w:t>
      </w:r>
      <w:r>
        <w:rPr>
          <w:rFonts w:hint="eastAsia" w:ascii="宋体" w:hAnsi="宋体" w:cs="宋体"/>
          <w:color w:val="auto"/>
          <w:kern w:val="0"/>
          <w:sz w:val="24"/>
          <w:highlight w:val="none"/>
          <w:u w:val="single"/>
          <w:lang w:eastAsia="zh-CN"/>
        </w:rPr>
        <w:t>园林绿化及配套设施工程施工</w:t>
      </w:r>
      <w:r>
        <w:rPr>
          <w:rFonts w:hint="eastAsia" w:ascii="宋体" w:hAnsi="宋体" w:cs="宋体"/>
          <w:bCs/>
          <w:snapToGrid w:val="0"/>
          <w:color w:val="auto"/>
          <w:sz w:val="24"/>
          <w:szCs w:val="24"/>
          <w:highlight w:val="none"/>
          <w:u w:val="single"/>
          <w:lang w:val="en-US" w:eastAsia="zh-CN"/>
        </w:rPr>
        <w:t>合同</w:t>
      </w:r>
      <w:r>
        <w:rPr>
          <w:rFonts w:hint="eastAsia" w:ascii="宋体" w:hAnsi="宋体" w:cs="宋体"/>
          <w:color w:val="auto"/>
          <w:sz w:val="24"/>
          <w:szCs w:val="24"/>
          <w:highlight w:val="none"/>
        </w:rPr>
        <w:t>之日起生效，至担保金额支付完毕，或工程竣工验收合格，</w:t>
      </w:r>
      <w:r>
        <w:rPr>
          <w:rFonts w:hint="eastAsia" w:ascii="宋体" w:hAnsi="宋体" w:cs="宋体"/>
          <w:color w:val="auto"/>
          <w:sz w:val="24"/>
          <w:szCs w:val="24"/>
          <w:highlight w:val="none"/>
          <w:lang w:val="en-US" w:eastAsia="zh-CN"/>
        </w:rPr>
        <w:t>总承包人向专业承包人签署本工程验收证书且发</w:t>
      </w:r>
      <w:r>
        <w:rPr>
          <w:rFonts w:hint="eastAsia" w:ascii="宋体" w:hAnsi="宋体" w:cs="宋体"/>
          <w:color w:val="auto"/>
          <w:sz w:val="24"/>
          <w:szCs w:val="24"/>
          <w:highlight w:val="none"/>
        </w:rPr>
        <w:t>包人向</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承包人颁发</w:t>
      </w:r>
      <w:r>
        <w:rPr>
          <w:rFonts w:hint="eastAsia" w:ascii="宋体" w:hAnsi="宋体" w:cs="宋体"/>
          <w:color w:val="auto"/>
          <w:kern w:val="0"/>
          <w:sz w:val="24"/>
          <w:highlight w:val="none"/>
          <w:u w:val="single"/>
          <w:lang w:val="en-US" w:eastAsia="zh-CN"/>
        </w:rPr>
        <w:t>白云区马沥站北侧保障性住房项目工程</w:t>
      </w:r>
      <w:r>
        <w:rPr>
          <w:rFonts w:hint="eastAsia" w:ascii="宋体" w:hAnsi="宋体" w:cs="宋体"/>
          <w:color w:val="auto"/>
          <w:sz w:val="24"/>
          <w:szCs w:val="24"/>
          <w:highlight w:val="none"/>
        </w:rPr>
        <w:t>竣工验收证书后第15天止。</w:t>
      </w:r>
    </w:p>
    <w:p w14:paraId="1FE953BF">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36E8ACA5">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062B89CE">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担保人盖章：</w:t>
      </w:r>
    </w:p>
    <w:p w14:paraId="75875D7E">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法定代表人或其授权的代理人：(签字签章)</w:t>
      </w:r>
    </w:p>
    <w:p w14:paraId="4ECF687A">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04097C2C">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5A050504">
      <w:pPr>
        <w:adjustRightInd w:val="0"/>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日期：2025年     月    日</w:t>
      </w:r>
    </w:p>
    <w:p w14:paraId="49054319">
      <w:pPr>
        <w:adjustRightInd w:val="0"/>
        <w:snapToGrid w:val="0"/>
        <w:spacing w:line="360" w:lineRule="auto"/>
        <w:ind w:firstLine="480" w:firstLineChars="200"/>
        <w:rPr>
          <w:rFonts w:hint="eastAsia" w:ascii="宋体" w:hAnsi="宋体" w:cs="宋体"/>
          <w:color w:val="auto"/>
          <w:sz w:val="24"/>
          <w:szCs w:val="24"/>
          <w:highlight w:val="none"/>
        </w:rPr>
      </w:pPr>
    </w:p>
    <w:p w14:paraId="7F2D1484">
      <w:pPr>
        <w:spacing w:line="360" w:lineRule="auto"/>
        <w:rPr>
          <w:rFonts w:hint="eastAsia"/>
          <w:color w:val="auto"/>
          <w:highlight w:val="none"/>
          <w:lang w:eastAsia="zh-CN"/>
        </w:rPr>
      </w:pPr>
      <w:r>
        <w:rPr>
          <w:rFonts w:hint="eastAsia"/>
          <w:color w:val="auto"/>
          <w:highlight w:val="none"/>
          <w:lang w:eastAsia="zh-CN"/>
        </w:rPr>
        <w:br w:type="page"/>
      </w:r>
    </w:p>
    <w:p w14:paraId="083BB594">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szCs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szCs w:val="24"/>
          <w:highlight w:val="none"/>
          <w:lang w:val="en-US" w:eastAsia="zh-CN"/>
        </w:rPr>
        <w:t>附件8：</w:t>
      </w:r>
    </w:p>
    <w:p w14:paraId="38309ABA">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eastAsia="宋体" w:cs="宋体"/>
          <w:b/>
          <w:bCs/>
          <w:snapToGrid w:val="0"/>
          <w:color w:val="auto"/>
          <w:kern w:val="0"/>
          <w:sz w:val="32"/>
          <w:szCs w:val="32"/>
          <w:highlight w:val="none"/>
          <w:lang w:eastAsia="zh-CN"/>
        </w:rPr>
        <w:t>承包人法定代表人、项目负责人</w:t>
      </w:r>
      <w:r>
        <w:rPr>
          <w:rFonts w:hint="eastAsia" w:ascii="宋体" w:hAnsi="宋体" w:cs="宋体"/>
          <w:b/>
          <w:bCs/>
          <w:snapToGrid w:val="0"/>
          <w:color w:val="auto"/>
          <w:kern w:val="0"/>
          <w:sz w:val="32"/>
          <w:szCs w:val="32"/>
          <w:highlight w:val="none"/>
          <w:lang w:eastAsia="zh-CN"/>
        </w:rPr>
        <w:t>（</w:t>
      </w:r>
      <w:r>
        <w:rPr>
          <w:rFonts w:hint="eastAsia" w:ascii="宋体" w:hAnsi="宋体" w:eastAsia="宋体" w:cs="宋体"/>
          <w:b/>
          <w:bCs/>
          <w:snapToGrid w:val="0"/>
          <w:color w:val="auto"/>
          <w:kern w:val="0"/>
          <w:sz w:val="32"/>
          <w:szCs w:val="32"/>
          <w:highlight w:val="none"/>
          <w:lang w:eastAsia="zh-CN"/>
        </w:rPr>
        <w:t>身份证、职称及联系方式）</w:t>
      </w:r>
      <w:r>
        <w:rPr>
          <w:rFonts w:hint="eastAsia" w:ascii="宋体" w:hAnsi="宋体" w:cs="宋体"/>
          <w:color w:val="auto"/>
          <w:sz w:val="24"/>
          <w:highlight w:val="none"/>
        </w:rPr>
        <w:fldChar w:fldCharType="end"/>
      </w:r>
    </w:p>
    <w:p w14:paraId="288B43F3">
      <w:pPr>
        <w:spacing w:line="360" w:lineRule="auto"/>
        <w:ind w:left="0" w:leftChars="0"/>
        <w:rPr>
          <w:rFonts w:hint="eastAsia" w:ascii="宋体" w:hAnsi="宋体" w:cs="宋体"/>
          <w:color w:val="auto"/>
          <w:sz w:val="24"/>
          <w:highlight w:val="none"/>
        </w:rPr>
      </w:pPr>
    </w:p>
    <w:tbl>
      <w:tblPr>
        <w:tblStyle w:val="40"/>
        <w:tblW w:w="82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4"/>
        <w:gridCol w:w="1443"/>
        <w:gridCol w:w="1444"/>
        <w:gridCol w:w="1444"/>
        <w:gridCol w:w="2108"/>
      </w:tblGrid>
      <w:tr w14:paraId="61B1C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814" w:type="dxa"/>
            <w:noWrap w:val="0"/>
            <w:vAlign w:val="center"/>
          </w:tcPr>
          <w:p w14:paraId="5045F54D">
            <w:pPr>
              <w:jc w:val="center"/>
              <w:rPr>
                <w:rFonts w:hint="default"/>
                <w:b/>
                <w:bCs/>
                <w:color w:val="auto"/>
                <w:sz w:val="24"/>
                <w:szCs w:val="24"/>
                <w:highlight w:val="none"/>
              </w:rPr>
            </w:pPr>
            <w:r>
              <w:rPr>
                <w:rFonts w:hint="default"/>
                <w:b/>
                <w:bCs/>
                <w:color w:val="auto"/>
                <w:sz w:val="24"/>
                <w:szCs w:val="24"/>
                <w:highlight w:val="none"/>
              </w:rPr>
              <w:t>人员</w:t>
            </w:r>
          </w:p>
        </w:tc>
        <w:tc>
          <w:tcPr>
            <w:tcW w:w="1443" w:type="dxa"/>
            <w:noWrap w:val="0"/>
            <w:vAlign w:val="center"/>
          </w:tcPr>
          <w:p w14:paraId="7AF0D3E2">
            <w:pPr>
              <w:ind w:firstLine="0" w:firstLineChars="0"/>
              <w:jc w:val="center"/>
              <w:rPr>
                <w:b/>
                <w:bCs/>
                <w:color w:val="auto"/>
                <w:sz w:val="24"/>
                <w:szCs w:val="24"/>
                <w:highlight w:val="none"/>
              </w:rPr>
            </w:pPr>
            <w:r>
              <w:rPr>
                <w:b/>
                <w:bCs/>
                <w:color w:val="auto"/>
                <w:sz w:val="24"/>
                <w:szCs w:val="24"/>
                <w:highlight w:val="none"/>
              </w:rPr>
              <w:t>姓名</w:t>
            </w:r>
          </w:p>
        </w:tc>
        <w:tc>
          <w:tcPr>
            <w:tcW w:w="1444" w:type="dxa"/>
            <w:noWrap w:val="0"/>
            <w:vAlign w:val="center"/>
          </w:tcPr>
          <w:p w14:paraId="4B28E5D8">
            <w:pPr>
              <w:ind w:firstLine="0" w:firstLineChars="0"/>
              <w:jc w:val="center"/>
              <w:rPr>
                <w:b/>
                <w:bCs/>
                <w:color w:val="auto"/>
                <w:sz w:val="24"/>
                <w:szCs w:val="24"/>
                <w:highlight w:val="none"/>
              </w:rPr>
            </w:pPr>
            <w:r>
              <w:rPr>
                <w:b/>
                <w:bCs/>
                <w:color w:val="auto"/>
                <w:sz w:val="24"/>
                <w:szCs w:val="24"/>
                <w:highlight w:val="none"/>
              </w:rPr>
              <w:t>职务</w:t>
            </w:r>
          </w:p>
        </w:tc>
        <w:tc>
          <w:tcPr>
            <w:tcW w:w="1444" w:type="dxa"/>
            <w:noWrap w:val="0"/>
            <w:vAlign w:val="center"/>
          </w:tcPr>
          <w:p w14:paraId="341EE512">
            <w:pPr>
              <w:ind w:firstLine="0" w:firstLineChars="0"/>
              <w:jc w:val="center"/>
              <w:rPr>
                <w:b/>
                <w:bCs/>
                <w:color w:val="auto"/>
                <w:sz w:val="24"/>
                <w:szCs w:val="24"/>
                <w:highlight w:val="none"/>
              </w:rPr>
            </w:pPr>
            <w:r>
              <w:rPr>
                <w:b/>
                <w:bCs/>
                <w:color w:val="auto"/>
                <w:sz w:val="24"/>
                <w:szCs w:val="24"/>
                <w:highlight w:val="none"/>
              </w:rPr>
              <w:t>职称</w:t>
            </w:r>
          </w:p>
        </w:tc>
        <w:tc>
          <w:tcPr>
            <w:tcW w:w="2108" w:type="dxa"/>
            <w:noWrap w:val="0"/>
            <w:vAlign w:val="center"/>
          </w:tcPr>
          <w:p w14:paraId="11A4F21D">
            <w:pPr>
              <w:ind w:firstLine="0" w:firstLineChars="0"/>
              <w:jc w:val="center"/>
              <w:rPr>
                <w:b/>
                <w:bCs/>
                <w:color w:val="auto"/>
                <w:sz w:val="24"/>
                <w:szCs w:val="24"/>
                <w:highlight w:val="none"/>
              </w:rPr>
            </w:pPr>
            <w:r>
              <w:rPr>
                <w:b/>
                <w:bCs/>
                <w:color w:val="auto"/>
                <w:sz w:val="24"/>
                <w:szCs w:val="24"/>
                <w:highlight w:val="none"/>
              </w:rPr>
              <w:t>通</w:t>
            </w:r>
            <w:r>
              <w:rPr>
                <w:rFonts w:hint="eastAsia"/>
                <w:b/>
                <w:bCs/>
                <w:color w:val="auto"/>
                <w:sz w:val="24"/>
                <w:szCs w:val="24"/>
                <w:highlight w:val="none"/>
                <w:lang w:val="en-US" w:eastAsia="zh-CN"/>
              </w:rPr>
              <w:t>讯</w:t>
            </w:r>
            <w:r>
              <w:rPr>
                <w:b/>
                <w:bCs/>
                <w:color w:val="auto"/>
                <w:sz w:val="24"/>
                <w:szCs w:val="24"/>
                <w:highlight w:val="none"/>
              </w:rPr>
              <w:t>联系方式</w:t>
            </w:r>
          </w:p>
        </w:tc>
      </w:tr>
      <w:tr w14:paraId="56986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814" w:type="dxa"/>
            <w:noWrap w:val="0"/>
            <w:vAlign w:val="center"/>
          </w:tcPr>
          <w:p w14:paraId="68485311">
            <w:pPr>
              <w:rPr>
                <w:rFonts w:hint="default" w:ascii="Times New Roman" w:hAnsi="Times New Roman" w:cs="Times New Roman"/>
                <w:bCs w:val="0"/>
                <w:snapToGrid/>
                <w:color w:val="auto"/>
                <w:kern w:val="2"/>
                <w:sz w:val="24"/>
                <w:szCs w:val="24"/>
                <w:highlight w:val="none"/>
              </w:rPr>
            </w:pPr>
            <w:r>
              <w:rPr>
                <w:rFonts w:hint="default" w:ascii="Times New Roman" w:hAnsi="Times New Roman" w:cs="Times New Roman"/>
                <w:snapToGrid/>
                <w:color w:val="auto"/>
                <w:kern w:val="2"/>
                <w:sz w:val="24"/>
                <w:szCs w:val="24"/>
                <w:highlight w:val="none"/>
              </w:rPr>
              <w:t>法定代表人</w:t>
            </w:r>
          </w:p>
        </w:tc>
        <w:tc>
          <w:tcPr>
            <w:tcW w:w="1443" w:type="dxa"/>
            <w:noWrap w:val="0"/>
            <w:vAlign w:val="center"/>
          </w:tcPr>
          <w:p w14:paraId="25A38602">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4E322096">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763199D6">
            <w:pPr>
              <w:rPr>
                <w:rFonts w:hint="default" w:ascii="Times New Roman" w:hAnsi="Times New Roman" w:cs="Times New Roman"/>
                <w:bCs w:val="0"/>
                <w:snapToGrid/>
                <w:color w:val="auto"/>
                <w:kern w:val="2"/>
                <w:sz w:val="24"/>
                <w:szCs w:val="24"/>
                <w:highlight w:val="none"/>
              </w:rPr>
            </w:pPr>
          </w:p>
        </w:tc>
        <w:tc>
          <w:tcPr>
            <w:tcW w:w="2108" w:type="dxa"/>
            <w:noWrap w:val="0"/>
            <w:vAlign w:val="center"/>
          </w:tcPr>
          <w:p w14:paraId="31B2EF22">
            <w:pPr>
              <w:rPr>
                <w:rFonts w:hint="default" w:ascii="Times New Roman" w:hAnsi="Times New Roman" w:cs="Times New Roman"/>
                <w:bCs w:val="0"/>
                <w:snapToGrid/>
                <w:color w:val="auto"/>
                <w:kern w:val="2"/>
                <w:sz w:val="24"/>
                <w:szCs w:val="24"/>
                <w:highlight w:val="none"/>
              </w:rPr>
            </w:pPr>
          </w:p>
        </w:tc>
      </w:tr>
      <w:tr w14:paraId="5424A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1814" w:type="dxa"/>
            <w:noWrap w:val="0"/>
            <w:vAlign w:val="center"/>
          </w:tcPr>
          <w:p w14:paraId="30909A40">
            <w:pPr>
              <w:rPr>
                <w:rFonts w:hint="default" w:ascii="Times New Roman" w:hAnsi="Times New Roman" w:cs="Times New Roman"/>
                <w:bCs w:val="0"/>
                <w:snapToGrid/>
                <w:color w:val="auto"/>
                <w:kern w:val="2"/>
                <w:sz w:val="24"/>
                <w:szCs w:val="24"/>
                <w:highlight w:val="none"/>
              </w:rPr>
            </w:pPr>
            <w:r>
              <w:rPr>
                <w:rFonts w:hint="default" w:ascii="Times New Roman" w:hAnsi="Times New Roman" w:cs="Times New Roman"/>
                <w:snapToGrid/>
                <w:color w:val="auto"/>
                <w:kern w:val="2"/>
                <w:sz w:val="24"/>
                <w:szCs w:val="24"/>
                <w:highlight w:val="none"/>
              </w:rPr>
              <w:t>项目负责人</w:t>
            </w:r>
          </w:p>
        </w:tc>
        <w:tc>
          <w:tcPr>
            <w:tcW w:w="1443" w:type="dxa"/>
            <w:noWrap w:val="0"/>
            <w:vAlign w:val="center"/>
          </w:tcPr>
          <w:p w14:paraId="4003A695">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26C51D6C">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6036C1F8">
            <w:pPr>
              <w:rPr>
                <w:rFonts w:hint="default" w:ascii="Times New Roman" w:hAnsi="Times New Roman" w:cs="Times New Roman"/>
                <w:bCs w:val="0"/>
                <w:snapToGrid/>
                <w:color w:val="auto"/>
                <w:kern w:val="2"/>
                <w:sz w:val="24"/>
                <w:szCs w:val="24"/>
                <w:highlight w:val="none"/>
              </w:rPr>
            </w:pPr>
          </w:p>
        </w:tc>
        <w:tc>
          <w:tcPr>
            <w:tcW w:w="2108" w:type="dxa"/>
            <w:noWrap w:val="0"/>
            <w:vAlign w:val="center"/>
          </w:tcPr>
          <w:p w14:paraId="17EAA8EC">
            <w:pPr>
              <w:rPr>
                <w:rFonts w:hint="default" w:ascii="Times New Roman" w:hAnsi="Times New Roman" w:cs="Times New Roman"/>
                <w:bCs w:val="0"/>
                <w:snapToGrid/>
                <w:color w:val="auto"/>
                <w:kern w:val="2"/>
                <w:sz w:val="24"/>
                <w:szCs w:val="24"/>
                <w:highlight w:val="none"/>
              </w:rPr>
            </w:pPr>
          </w:p>
        </w:tc>
      </w:tr>
    </w:tbl>
    <w:p w14:paraId="07F60856">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w:t>
      </w:r>
    </w:p>
    <w:p w14:paraId="160934F2">
      <w:pPr>
        <w:pStyle w:val="39"/>
        <w:adjustRightInd w:val="0"/>
        <w:snapToGrid w:val="0"/>
        <w:spacing w:after="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法定代表人身份证（复</w:t>
      </w:r>
      <w:r>
        <w:rPr>
          <w:rFonts w:hint="eastAsia" w:ascii="宋体" w:hAnsi="宋体" w:cs="宋体"/>
          <w:bCs/>
          <w:snapToGrid w:val="0"/>
          <w:color w:val="auto"/>
          <w:kern w:val="0"/>
          <w:sz w:val="24"/>
          <w:szCs w:val="24"/>
          <w:highlight w:val="none"/>
          <w:lang w:eastAsia="zh-CN"/>
        </w:rPr>
        <w:t>印</w:t>
      </w:r>
      <w:r>
        <w:rPr>
          <w:rFonts w:hint="eastAsia" w:ascii="宋体" w:hAnsi="宋体" w:cs="宋体"/>
          <w:bCs/>
          <w:snapToGrid w:val="0"/>
          <w:color w:val="auto"/>
          <w:kern w:val="0"/>
          <w:sz w:val="24"/>
          <w:szCs w:val="24"/>
          <w:highlight w:val="none"/>
        </w:rPr>
        <w:t>件）</w:t>
      </w:r>
    </w:p>
    <w:p w14:paraId="4BEEAA5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1076417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787DDA8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4C4A4C20">
      <w:pPr>
        <w:pStyle w:val="39"/>
        <w:adjustRightInd w:val="0"/>
        <w:snapToGrid w:val="0"/>
        <w:spacing w:after="0" w:line="360" w:lineRule="auto"/>
        <w:ind w:firstLine="0" w:firstLineChars="0"/>
        <w:rPr>
          <w:rFonts w:hint="eastAsia" w:ascii="宋体" w:hAnsi="宋体" w:cs="宋体"/>
          <w:b/>
          <w:bCs/>
          <w:snapToGrid w:val="0"/>
          <w:color w:val="auto"/>
          <w:kern w:val="0"/>
          <w:sz w:val="24"/>
          <w:szCs w:val="24"/>
          <w:highlight w:val="none"/>
        </w:rPr>
      </w:pPr>
    </w:p>
    <w:p w14:paraId="7879994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19129340">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11236DA">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A915F4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DB9798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406ABB65">
      <w:pPr>
        <w:pStyle w:val="39"/>
        <w:adjustRightInd w:val="0"/>
        <w:snapToGrid w:val="0"/>
        <w:spacing w:after="0" w:line="360" w:lineRule="auto"/>
        <w:ind w:firstLine="480" w:firstLineChars="200"/>
        <w:rPr>
          <w:rFonts w:hint="eastAsia" w:ascii="宋体" w:hAnsi="宋体" w:cs="宋体"/>
          <w:b/>
          <w:bCs/>
          <w:snapToGrid w:val="0"/>
          <w:color w:val="auto"/>
          <w:kern w:val="0"/>
          <w:sz w:val="24"/>
          <w:szCs w:val="24"/>
          <w:highlight w:val="none"/>
        </w:rPr>
      </w:pPr>
      <w:r>
        <w:rPr>
          <w:rFonts w:hint="eastAsia" w:ascii="宋体" w:hAnsi="宋体" w:cs="宋体"/>
          <w:bCs/>
          <w:snapToGrid w:val="0"/>
          <w:color w:val="auto"/>
          <w:kern w:val="0"/>
          <w:sz w:val="24"/>
          <w:szCs w:val="24"/>
          <w:highlight w:val="none"/>
        </w:rPr>
        <w:t>项目负责人身份证（复</w:t>
      </w:r>
      <w:r>
        <w:rPr>
          <w:rFonts w:hint="eastAsia" w:ascii="宋体" w:hAnsi="宋体" w:cs="宋体"/>
          <w:bCs/>
          <w:snapToGrid w:val="0"/>
          <w:color w:val="auto"/>
          <w:kern w:val="0"/>
          <w:sz w:val="24"/>
          <w:szCs w:val="24"/>
          <w:highlight w:val="none"/>
          <w:lang w:eastAsia="zh-CN"/>
        </w:rPr>
        <w:t>印</w:t>
      </w:r>
      <w:r>
        <w:rPr>
          <w:rFonts w:hint="eastAsia" w:ascii="宋体" w:hAnsi="宋体" w:cs="宋体"/>
          <w:bCs/>
          <w:snapToGrid w:val="0"/>
          <w:color w:val="auto"/>
          <w:kern w:val="0"/>
          <w:sz w:val="24"/>
          <w:szCs w:val="24"/>
          <w:highlight w:val="none"/>
        </w:rPr>
        <w:t>件）</w:t>
      </w:r>
    </w:p>
    <w:p w14:paraId="0D380C73">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29797BA7">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szCs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szCs w:val="24"/>
          <w:highlight w:val="none"/>
          <w:lang w:val="en-US" w:eastAsia="zh-CN"/>
        </w:rPr>
        <w:t>附件9：</w:t>
      </w:r>
    </w:p>
    <w:p w14:paraId="4078F6B1">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cs="宋体"/>
          <w:b/>
          <w:bCs/>
          <w:snapToGrid w:val="0"/>
          <w:color w:val="auto"/>
          <w:kern w:val="0"/>
          <w:sz w:val="32"/>
          <w:szCs w:val="32"/>
          <w:highlight w:val="none"/>
          <w:lang w:eastAsia="zh-CN"/>
        </w:rPr>
        <w:t>项目组织机构</w:t>
      </w:r>
      <w:r>
        <w:rPr>
          <w:rFonts w:hint="eastAsia" w:ascii="宋体" w:hAnsi="宋体" w:eastAsia="宋体" w:cs="宋体"/>
          <w:b/>
          <w:bCs/>
          <w:snapToGrid w:val="0"/>
          <w:color w:val="auto"/>
          <w:kern w:val="0"/>
          <w:sz w:val="32"/>
          <w:szCs w:val="32"/>
          <w:highlight w:val="none"/>
        </w:rPr>
        <w:t>人员一览表</w:t>
      </w:r>
      <w:r>
        <w:rPr>
          <w:rFonts w:hint="eastAsia" w:ascii="宋体" w:hAnsi="宋体" w:cs="宋体"/>
          <w:color w:val="auto"/>
          <w:sz w:val="24"/>
          <w:highlight w:val="none"/>
        </w:rPr>
        <w:fldChar w:fldCharType="end"/>
      </w:r>
    </w:p>
    <w:p w14:paraId="3297C343">
      <w:pPr>
        <w:spacing w:line="240" w:lineRule="auto"/>
        <w:ind w:firstLine="0" w:firstLineChars="0"/>
        <w:rPr>
          <w:rFonts w:hint="eastAsia" w:ascii="宋体" w:hAnsi="宋体" w:cs="宋体"/>
          <w:b/>
          <w:bCs/>
          <w:snapToGrid w:val="0"/>
          <w:color w:val="auto"/>
          <w:kern w:val="0"/>
          <w:sz w:val="32"/>
          <w:szCs w:val="32"/>
          <w:highlight w:val="none"/>
        </w:rPr>
      </w:pPr>
      <w:r>
        <w:rPr>
          <w:rFonts w:hint="eastAsia" w:ascii="宋体" w:hAnsi="宋体" w:cs="宋体"/>
          <w:b/>
          <w:bCs/>
          <w:snapToGrid w:val="0"/>
          <w:color w:val="auto"/>
          <w:kern w:val="0"/>
          <w:sz w:val="32"/>
          <w:szCs w:val="32"/>
          <w:highlight w:val="none"/>
        </w:rPr>
        <w:br w:type="page"/>
      </w:r>
    </w:p>
    <w:p w14:paraId="64BC14D9">
      <w:pPr>
        <w:spacing w:line="360" w:lineRule="auto"/>
        <w:ind w:firstLine="0" w:firstLineChars="0"/>
        <w:rPr>
          <w:rFonts w:hint="eastAsia" w:ascii="宋体" w:hAnsi="宋体" w:cs="宋体"/>
          <w:b/>
          <w:bCs/>
          <w:snapToGrid w:val="0"/>
          <w:color w:val="auto"/>
          <w:kern w:val="0"/>
          <w:sz w:val="24"/>
          <w:szCs w:val="24"/>
          <w:highlight w:val="none"/>
          <w:lang w:val="en-US" w:eastAsia="zh-CN"/>
        </w:rPr>
      </w:pPr>
      <w:r>
        <w:rPr>
          <w:rFonts w:hint="eastAsia" w:ascii="宋体" w:hAnsi="宋体" w:cs="宋体"/>
          <w:b/>
          <w:bCs/>
          <w:snapToGrid w:val="0"/>
          <w:color w:val="auto"/>
          <w:kern w:val="0"/>
          <w:sz w:val="32"/>
          <w:szCs w:val="32"/>
          <w:highlight w:val="none"/>
        </w:rPr>
        <w:fldChar w:fldCharType="begin"/>
      </w:r>
      <w:r>
        <w:rPr>
          <w:rFonts w:hint="eastAsia" w:ascii="宋体" w:hAnsi="宋体" w:cs="宋体"/>
          <w:b/>
          <w:bCs/>
          <w:snapToGrid w:val="0"/>
          <w:color w:val="auto"/>
          <w:kern w:val="0"/>
          <w:sz w:val="32"/>
          <w:szCs w:val="32"/>
          <w:highlight w:val="none"/>
        </w:rPr>
        <w:instrText xml:space="preserve"> HYPERLINK \l _Toc31403 </w:instrText>
      </w:r>
      <w:r>
        <w:rPr>
          <w:rFonts w:hint="eastAsia" w:ascii="宋体" w:hAnsi="宋体" w:cs="宋体"/>
          <w:b/>
          <w:bCs/>
          <w:snapToGrid w:val="0"/>
          <w:color w:val="auto"/>
          <w:kern w:val="0"/>
          <w:sz w:val="32"/>
          <w:szCs w:val="32"/>
          <w:highlight w:val="none"/>
        </w:rPr>
        <w:fldChar w:fldCharType="separate"/>
      </w:r>
      <w:r>
        <w:rPr>
          <w:rFonts w:hint="eastAsia" w:ascii="宋体" w:hAnsi="宋体" w:cs="宋体"/>
          <w:b/>
          <w:bCs/>
          <w:snapToGrid w:val="0"/>
          <w:color w:val="auto"/>
          <w:kern w:val="0"/>
          <w:sz w:val="24"/>
          <w:szCs w:val="24"/>
          <w:highlight w:val="none"/>
          <w:lang w:val="en-US" w:eastAsia="zh-CN"/>
        </w:rPr>
        <w:t>附件10：</w:t>
      </w:r>
    </w:p>
    <w:p w14:paraId="761CD525">
      <w:pPr>
        <w:spacing w:line="360" w:lineRule="auto"/>
        <w:ind w:firstLine="0" w:firstLineChars="0"/>
        <w:jc w:val="center"/>
        <w:rPr>
          <w:rFonts w:hint="eastAsia" w:ascii="宋体" w:hAnsi="宋体" w:cs="宋体"/>
          <w:b/>
          <w:bCs/>
          <w:snapToGrid w:val="0"/>
          <w:color w:val="auto"/>
          <w:kern w:val="0"/>
          <w:sz w:val="32"/>
          <w:szCs w:val="32"/>
          <w:highlight w:val="none"/>
        </w:rPr>
      </w:pPr>
      <w:r>
        <w:rPr>
          <w:rFonts w:hint="eastAsia" w:ascii="宋体" w:hAnsi="宋体" w:eastAsia="宋体" w:cs="宋体"/>
          <w:b/>
          <w:bCs/>
          <w:snapToGrid w:val="0"/>
          <w:color w:val="auto"/>
          <w:kern w:val="0"/>
          <w:sz w:val="32"/>
          <w:szCs w:val="32"/>
          <w:highlight w:val="none"/>
          <w:lang w:eastAsia="zh-CN"/>
        </w:rPr>
        <w:t>工程量清单</w:t>
      </w:r>
      <w:r>
        <w:rPr>
          <w:rFonts w:hint="eastAsia" w:ascii="宋体" w:hAnsi="宋体" w:cs="宋体"/>
          <w:b/>
          <w:bCs/>
          <w:snapToGrid w:val="0"/>
          <w:color w:val="auto"/>
          <w:kern w:val="0"/>
          <w:sz w:val="32"/>
          <w:szCs w:val="32"/>
          <w:highlight w:val="none"/>
          <w:u w:val="none"/>
          <w:lang w:val="en-US" w:eastAsia="zh-CN"/>
        </w:rPr>
        <w:t>（另册）</w:t>
      </w:r>
      <w:r>
        <w:rPr>
          <w:rFonts w:hint="eastAsia" w:ascii="宋体" w:hAnsi="宋体" w:cs="宋体"/>
          <w:b/>
          <w:bCs/>
          <w:snapToGrid w:val="0"/>
          <w:color w:val="auto"/>
          <w:kern w:val="0"/>
          <w:sz w:val="32"/>
          <w:szCs w:val="32"/>
          <w:highlight w:val="none"/>
        </w:rPr>
        <w:fldChar w:fldCharType="end"/>
      </w:r>
    </w:p>
    <w:bookmarkEnd w:id="447"/>
    <w:p w14:paraId="1EDD21E9">
      <w:pPr>
        <w:pStyle w:val="13"/>
        <w:spacing w:line="360" w:lineRule="auto"/>
        <w:ind w:firstLine="0" w:firstLineChars="0"/>
        <w:rPr>
          <w:rFonts w:hint="eastAsia" w:ascii="宋体" w:hAnsi="宋体" w:cs="宋体"/>
          <w:color w:val="auto"/>
          <w:highlight w:val="none"/>
        </w:rPr>
      </w:pPr>
    </w:p>
    <w:sectPr>
      <w:headerReference r:id="rId9" w:type="default"/>
      <w:footerReference r:id="rId10" w:type="default"/>
      <w:pgSz w:w="11906" w:h="16838"/>
      <w:pgMar w:top="1440" w:right="1797" w:bottom="1440" w:left="179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金山简魏碑">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FDDF9">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7F49">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478E8">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47A8D">
    <w:pPr>
      <w:pStyle w:val="25"/>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9EDB5">
                          <w:pPr>
                            <w:pStyle w:val="25"/>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149EDB5">
                    <w:pPr>
                      <w:pStyle w:val="25"/>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3F26D">
    <w:pP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310C">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63945">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2192">
    <w:pPr>
      <w:jc w:val="right"/>
      <w:rPr>
        <w:rFonts w:hint="eastAsia" w:ascii="黑体" w:hAnsi="宋体" w:eastAsia="黑体" w:cs="Arial"/>
        <w:sz w:val="20"/>
        <w:szCs w:val="21"/>
      </w:rPr>
    </w:pPr>
    <w:r>
      <w:rPr>
        <w:rFonts w:ascii="黑体" w:hAnsi="宋体" w:eastAsia="黑体" w:cs="Arial"/>
        <w:sz w:val="20"/>
        <w:szCs w:val="21"/>
      </w:rPr>
      <w:t xml:space="preserve">         </w:t>
    </w:r>
    <w:r>
      <w:rPr>
        <w:rFonts w:ascii="黑体" w:hAnsi="Arial" w:eastAsia="黑体" w:cs="Arial"/>
        <w:sz w:val="20"/>
        <w:szCs w:val="21"/>
      </w:rPr>
      <w:t xml:space="preserve">  </w:t>
    </w:r>
  </w:p>
  <w:p w14:paraId="633ECCB7">
    <w:pPr>
      <w:wordWrap w:val="0"/>
      <w:spacing w:after="120" w:line="300" w:lineRule="auto"/>
      <w:jc w:val="right"/>
      <w:rPr>
        <w:rFonts w:hint="eastAsia" w:ascii="黑体" w:hAnsi="宋体" w:eastAsia="黑体" w:cs="Arial"/>
        <w:szCs w:val="21"/>
      </w:rPr>
    </w:pPr>
    <w:r>
      <w:rPr>
        <w:rFonts w:ascii="黑体" w:hAnsi="宋体" w:eastAsia="黑体" w:cs="Arial"/>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E726A"/>
    <w:multiLevelType w:val="singleLevel"/>
    <w:tmpl w:val="C2BE726A"/>
    <w:lvl w:ilvl="0" w:tentative="0">
      <w:start w:val="1"/>
      <w:numFmt w:val="decimal"/>
      <w:suff w:val="nothing"/>
      <w:lvlText w:val="（%1）"/>
      <w:lvlJc w:val="left"/>
    </w:lvl>
  </w:abstractNum>
  <w:abstractNum w:abstractNumId="1">
    <w:nsid w:val="006C6437"/>
    <w:multiLevelType w:val="multilevel"/>
    <w:tmpl w:val="006C6437"/>
    <w:lvl w:ilvl="0" w:tentative="0">
      <w:start w:val="1"/>
      <w:numFmt w:val="decimal"/>
      <w:lvlText w:val="4.%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2031E61"/>
    <w:multiLevelType w:val="multilevel"/>
    <w:tmpl w:val="02031E61"/>
    <w:lvl w:ilvl="0" w:tentative="0">
      <w:start w:val="1"/>
      <w:numFmt w:val="decimal"/>
      <w:suff w:val="space"/>
      <w:lvlText w:val="1.%1"/>
      <w:lvlJc w:val="left"/>
      <w:pPr>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E033921"/>
    <w:multiLevelType w:val="multilevel"/>
    <w:tmpl w:val="0E033921"/>
    <w:lvl w:ilvl="0" w:tentative="0">
      <w:start w:val="1"/>
      <w:numFmt w:val="decimal"/>
      <w:lvlText w:val="3.%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27F92892"/>
    <w:multiLevelType w:val="multilevel"/>
    <w:tmpl w:val="27F92892"/>
    <w:lvl w:ilvl="0" w:tentative="0">
      <w:start w:val="7"/>
      <w:numFmt w:val="decimal"/>
      <w:lvlText w:val="%1"/>
      <w:lvlJc w:val="left"/>
      <w:pPr>
        <w:tabs>
          <w:tab w:val="left" w:pos="360"/>
        </w:tabs>
        <w:ind w:left="360" w:hanging="360"/>
      </w:pPr>
      <w:rPr>
        <w:rFonts w:hint="default"/>
      </w:rPr>
    </w:lvl>
    <w:lvl w:ilvl="1" w:tentative="0">
      <w:start w:val="2"/>
      <w:numFmt w:val="decimal"/>
      <w:lvlText w:val="%1.%2"/>
      <w:lvlJc w:val="left"/>
      <w:pPr>
        <w:tabs>
          <w:tab w:val="left" w:pos="720"/>
        </w:tabs>
        <w:ind w:left="720" w:hanging="720"/>
      </w:pPr>
      <w:rPr>
        <w:rFonts w:hint="default"/>
      </w:rPr>
    </w:lvl>
    <w:lvl w:ilvl="2" w:tentative="0">
      <w:start w:val="1"/>
      <w:numFmt w:val="decimal"/>
      <w:lvlText w:val="6.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40DC02C4"/>
    <w:multiLevelType w:val="multilevel"/>
    <w:tmpl w:val="40DC02C4"/>
    <w:lvl w:ilvl="0" w:tentative="0">
      <w:start w:val="1"/>
      <w:numFmt w:val="decimal"/>
      <w:lvlText w:val="6.%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46183DDB"/>
    <w:multiLevelType w:val="multilevel"/>
    <w:tmpl w:val="46183DDB"/>
    <w:lvl w:ilvl="0" w:tentative="0">
      <w:start w:val="1"/>
      <w:numFmt w:val="decimal"/>
      <w:lvlText w:val="5.%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2"/>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6AA"/>
    <w:rsid w:val="000257CC"/>
    <w:rsid w:val="00093DA2"/>
    <w:rsid w:val="000A1E3B"/>
    <w:rsid w:val="000C6120"/>
    <w:rsid w:val="00131244"/>
    <w:rsid w:val="001528C4"/>
    <w:rsid w:val="00167FCE"/>
    <w:rsid w:val="00173E48"/>
    <w:rsid w:val="001A6563"/>
    <w:rsid w:val="00257019"/>
    <w:rsid w:val="002578F3"/>
    <w:rsid w:val="0029085C"/>
    <w:rsid w:val="003357BE"/>
    <w:rsid w:val="00364386"/>
    <w:rsid w:val="003717BD"/>
    <w:rsid w:val="00387AE1"/>
    <w:rsid w:val="0048551C"/>
    <w:rsid w:val="004D31F3"/>
    <w:rsid w:val="004E1D4C"/>
    <w:rsid w:val="004E6F83"/>
    <w:rsid w:val="00535E7A"/>
    <w:rsid w:val="005941EF"/>
    <w:rsid w:val="005B26AA"/>
    <w:rsid w:val="005D0C5A"/>
    <w:rsid w:val="006140E8"/>
    <w:rsid w:val="0067722F"/>
    <w:rsid w:val="006B2E42"/>
    <w:rsid w:val="006E0A53"/>
    <w:rsid w:val="006F1510"/>
    <w:rsid w:val="0070749B"/>
    <w:rsid w:val="00730E7A"/>
    <w:rsid w:val="0076178D"/>
    <w:rsid w:val="00772DFB"/>
    <w:rsid w:val="007A05B4"/>
    <w:rsid w:val="007A3AA5"/>
    <w:rsid w:val="0081420F"/>
    <w:rsid w:val="0082362E"/>
    <w:rsid w:val="008419BE"/>
    <w:rsid w:val="00847DE1"/>
    <w:rsid w:val="008614D0"/>
    <w:rsid w:val="00863FD0"/>
    <w:rsid w:val="008A6E13"/>
    <w:rsid w:val="008C6510"/>
    <w:rsid w:val="008D0B6F"/>
    <w:rsid w:val="00900721"/>
    <w:rsid w:val="0095116C"/>
    <w:rsid w:val="009645E3"/>
    <w:rsid w:val="00971D60"/>
    <w:rsid w:val="00973FB8"/>
    <w:rsid w:val="009A2204"/>
    <w:rsid w:val="009E080C"/>
    <w:rsid w:val="00A32D1E"/>
    <w:rsid w:val="00A3510C"/>
    <w:rsid w:val="00A80922"/>
    <w:rsid w:val="00B30D48"/>
    <w:rsid w:val="00BA4038"/>
    <w:rsid w:val="00BC217A"/>
    <w:rsid w:val="00BD0123"/>
    <w:rsid w:val="00C243CF"/>
    <w:rsid w:val="00C3413D"/>
    <w:rsid w:val="00C66F15"/>
    <w:rsid w:val="00C82110"/>
    <w:rsid w:val="00CC5879"/>
    <w:rsid w:val="00D235A6"/>
    <w:rsid w:val="00D324C6"/>
    <w:rsid w:val="00D86106"/>
    <w:rsid w:val="00D871BA"/>
    <w:rsid w:val="00D947E1"/>
    <w:rsid w:val="00E10C6D"/>
    <w:rsid w:val="00E15234"/>
    <w:rsid w:val="00E55AE8"/>
    <w:rsid w:val="00E569D3"/>
    <w:rsid w:val="00EE43C4"/>
    <w:rsid w:val="00EF1118"/>
    <w:rsid w:val="00F13136"/>
    <w:rsid w:val="00F86F6C"/>
    <w:rsid w:val="00FC0F80"/>
    <w:rsid w:val="01070344"/>
    <w:rsid w:val="011E3495"/>
    <w:rsid w:val="01203FAE"/>
    <w:rsid w:val="01555AC7"/>
    <w:rsid w:val="016A7524"/>
    <w:rsid w:val="01795B45"/>
    <w:rsid w:val="018600CD"/>
    <w:rsid w:val="01947240"/>
    <w:rsid w:val="01A77874"/>
    <w:rsid w:val="01AD6FB4"/>
    <w:rsid w:val="01B73702"/>
    <w:rsid w:val="01BF58F5"/>
    <w:rsid w:val="01CF7782"/>
    <w:rsid w:val="01DA0EB9"/>
    <w:rsid w:val="01DE1773"/>
    <w:rsid w:val="01F176F8"/>
    <w:rsid w:val="01FD42EF"/>
    <w:rsid w:val="0247311A"/>
    <w:rsid w:val="024A0BB7"/>
    <w:rsid w:val="024B4240"/>
    <w:rsid w:val="024D5200"/>
    <w:rsid w:val="0255007D"/>
    <w:rsid w:val="027522E5"/>
    <w:rsid w:val="027F0710"/>
    <w:rsid w:val="02BC659C"/>
    <w:rsid w:val="02E441F7"/>
    <w:rsid w:val="02E57903"/>
    <w:rsid w:val="02EE3C38"/>
    <w:rsid w:val="02FE031F"/>
    <w:rsid w:val="030E461B"/>
    <w:rsid w:val="03167099"/>
    <w:rsid w:val="032A1114"/>
    <w:rsid w:val="0361440A"/>
    <w:rsid w:val="036A7762"/>
    <w:rsid w:val="0371386D"/>
    <w:rsid w:val="03816A6F"/>
    <w:rsid w:val="039B5B6E"/>
    <w:rsid w:val="03CD1261"/>
    <w:rsid w:val="03ED14B3"/>
    <w:rsid w:val="03FA2FA5"/>
    <w:rsid w:val="04180848"/>
    <w:rsid w:val="04194CE4"/>
    <w:rsid w:val="04232D2F"/>
    <w:rsid w:val="042C0EBC"/>
    <w:rsid w:val="043B5878"/>
    <w:rsid w:val="04471852"/>
    <w:rsid w:val="044F0675"/>
    <w:rsid w:val="045279B5"/>
    <w:rsid w:val="045A6E3A"/>
    <w:rsid w:val="04632B71"/>
    <w:rsid w:val="04642403"/>
    <w:rsid w:val="04787C5D"/>
    <w:rsid w:val="047F07A6"/>
    <w:rsid w:val="048266C1"/>
    <w:rsid w:val="04A00D01"/>
    <w:rsid w:val="04A66825"/>
    <w:rsid w:val="04BD2A31"/>
    <w:rsid w:val="04BF7B9E"/>
    <w:rsid w:val="04CC3BDB"/>
    <w:rsid w:val="04D330E5"/>
    <w:rsid w:val="04E2157A"/>
    <w:rsid w:val="04E94208"/>
    <w:rsid w:val="04F33787"/>
    <w:rsid w:val="052037ED"/>
    <w:rsid w:val="05334783"/>
    <w:rsid w:val="056C24D8"/>
    <w:rsid w:val="0579799A"/>
    <w:rsid w:val="058D2B45"/>
    <w:rsid w:val="059852C1"/>
    <w:rsid w:val="059D3E1F"/>
    <w:rsid w:val="05B51A83"/>
    <w:rsid w:val="05B56C12"/>
    <w:rsid w:val="05B735E4"/>
    <w:rsid w:val="060F2D1A"/>
    <w:rsid w:val="06186375"/>
    <w:rsid w:val="06245C04"/>
    <w:rsid w:val="063C2D47"/>
    <w:rsid w:val="064E3A8D"/>
    <w:rsid w:val="06585498"/>
    <w:rsid w:val="066175CB"/>
    <w:rsid w:val="068401CC"/>
    <w:rsid w:val="0687062B"/>
    <w:rsid w:val="06946896"/>
    <w:rsid w:val="06AA795C"/>
    <w:rsid w:val="06B01930"/>
    <w:rsid w:val="06EC03A2"/>
    <w:rsid w:val="070E0297"/>
    <w:rsid w:val="07140111"/>
    <w:rsid w:val="071D2D61"/>
    <w:rsid w:val="07222102"/>
    <w:rsid w:val="07317B7D"/>
    <w:rsid w:val="075E3BB0"/>
    <w:rsid w:val="07745F82"/>
    <w:rsid w:val="078F619A"/>
    <w:rsid w:val="07A0147A"/>
    <w:rsid w:val="07A63573"/>
    <w:rsid w:val="082C148A"/>
    <w:rsid w:val="083B02BF"/>
    <w:rsid w:val="08721EC2"/>
    <w:rsid w:val="08AE1C20"/>
    <w:rsid w:val="08B37447"/>
    <w:rsid w:val="08B625D1"/>
    <w:rsid w:val="08E46F61"/>
    <w:rsid w:val="08F83DEE"/>
    <w:rsid w:val="09385B2A"/>
    <w:rsid w:val="094A0806"/>
    <w:rsid w:val="095D599F"/>
    <w:rsid w:val="09651679"/>
    <w:rsid w:val="096D1D5A"/>
    <w:rsid w:val="09724F55"/>
    <w:rsid w:val="097430E9"/>
    <w:rsid w:val="0993544B"/>
    <w:rsid w:val="09A01D9F"/>
    <w:rsid w:val="09D2140A"/>
    <w:rsid w:val="09EC0E6E"/>
    <w:rsid w:val="09EE12DE"/>
    <w:rsid w:val="0A0E4643"/>
    <w:rsid w:val="0A110938"/>
    <w:rsid w:val="0A15589B"/>
    <w:rsid w:val="0A1725E5"/>
    <w:rsid w:val="0A1D51F1"/>
    <w:rsid w:val="0A2C4A3A"/>
    <w:rsid w:val="0A4876F8"/>
    <w:rsid w:val="0A583F07"/>
    <w:rsid w:val="0A6D0727"/>
    <w:rsid w:val="0A7412AA"/>
    <w:rsid w:val="0A79387C"/>
    <w:rsid w:val="0A872A08"/>
    <w:rsid w:val="0A9652E1"/>
    <w:rsid w:val="0ABF0394"/>
    <w:rsid w:val="0AE54A6A"/>
    <w:rsid w:val="0AFB1BC7"/>
    <w:rsid w:val="0B163D2C"/>
    <w:rsid w:val="0B3643CE"/>
    <w:rsid w:val="0B446AEB"/>
    <w:rsid w:val="0B582EDC"/>
    <w:rsid w:val="0B677548"/>
    <w:rsid w:val="0B6B051B"/>
    <w:rsid w:val="0B9D51CD"/>
    <w:rsid w:val="0BA046D8"/>
    <w:rsid w:val="0BA81B61"/>
    <w:rsid w:val="0BD258E1"/>
    <w:rsid w:val="0BE7660E"/>
    <w:rsid w:val="0BF12449"/>
    <w:rsid w:val="0C0C4D11"/>
    <w:rsid w:val="0C1610AB"/>
    <w:rsid w:val="0C523489"/>
    <w:rsid w:val="0C5A2708"/>
    <w:rsid w:val="0C605C8D"/>
    <w:rsid w:val="0C767178"/>
    <w:rsid w:val="0C801D0A"/>
    <w:rsid w:val="0CAB0BF4"/>
    <w:rsid w:val="0CB67574"/>
    <w:rsid w:val="0CB87790"/>
    <w:rsid w:val="0CBA49B7"/>
    <w:rsid w:val="0CCC5389"/>
    <w:rsid w:val="0D0C5E31"/>
    <w:rsid w:val="0D1D3A97"/>
    <w:rsid w:val="0D1F3540"/>
    <w:rsid w:val="0D4C1C87"/>
    <w:rsid w:val="0D896A37"/>
    <w:rsid w:val="0DA42D56"/>
    <w:rsid w:val="0DA560D2"/>
    <w:rsid w:val="0DA73202"/>
    <w:rsid w:val="0DB371B7"/>
    <w:rsid w:val="0DBC57E6"/>
    <w:rsid w:val="0DC81C09"/>
    <w:rsid w:val="0DEA0C89"/>
    <w:rsid w:val="0E0407B3"/>
    <w:rsid w:val="0E0B6127"/>
    <w:rsid w:val="0E150347"/>
    <w:rsid w:val="0E53717F"/>
    <w:rsid w:val="0EBA2B45"/>
    <w:rsid w:val="0EBE601E"/>
    <w:rsid w:val="0EEC1973"/>
    <w:rsid w:val="0EF10D38"/>
    <w:rsid w:val="0EF62838"/>
    <w:rsid w:val="0F0A6E94"/>
    <w:rsid w:val="0F0C3DC3"/>
    <w:rsid w:val="0F0F7410"/>
    <w:rsid w:val="0F18193B"/>
    <w:rsid w:val="0F541C19"/>
    <w:rsid w:val="0F551FDD"/>
    <w:rsid w:val="0F784FB5"/>
    <w:rsid w:val="0F9B0CA3"/>
    <w:rsid w:val="0FB104C7"/>
    <w:rsid w:val="0FB3423F"/>
    <w:rsid w:val="0FED3F88"/>
    <w:rsid w:val="0FEE5277"/>
    <w:rsid w:val="1001036E"/>
    <w:rsid w:val="101A606C"/>
    <w:rsid w:val="105367E1"/>
    <w:rsid w:val="10630B22"/>
    <w:rsid w:val="1063251C"/>
    <w:rsid w:val="1066035B"/>
    <w:rsid w:val="10A601AC"/>
    <w:rsid w:val="10B92A04"/>
    <w:rsid w:val="10C83D1A"/>
    <w:rsid w:val="10E943BC"/>
    <w:rsid w:val="10EF12A7"/>
    <w:rsid w:val="10FD4EE8"/>
    <w:rsid w:val="10FF40F4"/>
    <w:rsid w:val="11072A94"/>
    <w:rsid w:val="11101D8E"/>
    <w:rsid w:val="111E393A"/>
    <w:rsid w:val="112453F4"/>
    <w:rsid w:val="112B39AD"/>
    <w:rsid w:val="113031F8"/>
    <w:rsid w:val="11341AB4"/>
    <w:rsid w:val="1142587A"/>
    <w:rsid w:val="11522378"/>
    <w:rsid w:val="115C5262"/>
    <w:rsid w:val="115D487F"/>
    <w:rsid w:val="11605273"/>
    <w:rsid w:val="11662278"/>
    <w:rsid w:val="119E7537"/>
    <w:rsid w:val="11AE4CBE"/>
    <w:rsid w:val="11B90AD1"/>
    <w:rsid w:val="11CE710E"/>
    <w:rsid w:val="11CF6595"/>
    <w:rsid w:val="11E054B2"/>
    <w:rsid w:val="11F12DFD"/>
    <w:rsid w:val="122A336E"/>
    <w:rsid w:val="124A79E8"/>
    <w:rsid w:val="12543AB7"/>
    <w:rsid w:val="12970164"/>
    <w:rsid w:val="12C005BD"/>
    <w:rsid w:val="12C17224"/>
    <w:rsid w:val="12E57F82"/>
    <w:rsid w:val="12F7648C"/>
    <w:rsid w:val="12FE0489"/>
    <w:rsid w:val="130F6579"/>
    <w:rsid w:val="133D5253"/>
    <w:rsid w:val="134A5C3D"/>
    <w:rsid w:val="13511DA5"/>
    <w:rsid w:val="135B0DA9"/>
    <w:rsid w:val="138853AA"/>
    <w:rsid w:val="13955AE7"/>
    <w:rsid w:val="1397441D"/>
    <w:rsid w:val="13B52F6A"/>
    <w:rsid w:val="13B642FE"/>
    <w:rsid w:val="13D65DB6"/>
    <w:rsid w:val="13F66C99"/>
    <w:rsid w:val="13FF5CA5"/>
    <w:rsid w:val="1412048C"/>
    <w:rsid w:val="143F60A1"/>
    <w:rsid w:val="14432035"/>
    <w:rsid w:val="14434DCA"/>
    <w:rsid w:val="146471FA"/>
    <w:rsid w:val="1468384A"/>
    <w:rsid w:val="148B5530"/>
    <w:rsid w:val="14956E74"/>
    <w:rsid w:val="14A257D1"/>
    <w:rsid w:val="14BC76F2"/>
    <w:rsid w:val="14E1232E"/>
    <w:rsid w:val="14F41582"/>
    <w:rsid w:val="150B60BE"/>
    <w:rsid w:val="150E0921"/>
    <w:rsid w:val="15285245"/>
    <w:rsid w:val="153B0F5F"/>
    <w:rsid w:val="153F6625"/>
    <w:rsid w:val="15453B8B"/>
    <w:rsid w:val="154D0759"/>
    <w:rsid w:val="155064A0"/>
    <w:rsid w:val="155913E5"/>
    <w:rsid w:val="15704D94"/>
    <w:rsid w:val="158A5A42"/>
    <w:rsid w:val="15C62E95"/>
    <w:rsid w:val="15D302CE"/>
    <w:rsid w:val="15E258A4"/>
    <w:rsid w:val="15E9409C"/>
    <w:rsid w:val="15EB4B6C"/>
    <w:rsid w:val="16020F77"/>
    <w:rsid w:val="160A26DF"/>
    <w:rsid w:val="160C28FB"/>
    <w:rsid w:val="16226F3F"/>
    <w:rsid w:val="162437A1"/>
    <w:rsid w:val="16491D81"/>
    <w:rsid w:val="164E0ED5"/>
    <w:rsid w:val="16A7692B"/>
    <w:rsid w:val="16A7730A"/>
    <w:rsid w:val="16AC7D25"/>
    <w:rsid w:val="16B9038D"/>
    <w:rsid w:val="16DF29E2"/>
    <w:rsid w:val="16F15E07"/>
    <w:rsid w:val="1704486E"/>
    <w:rsid w:val="17225E73"/>
    <w:rsid w:val="172D48D7"/>
    <w:rsid w:val="172F064F"/>
    <w:rsid w:val="174C1B02"/>
    <w:rsid w:val="17852965"/>
    <w:rsid w:val="178D1A71"/>
    <w:rsid w:val="17946ECB"/>
    <w:rsid w:val="17996410"/>
    <w:rsid w:val="17B515B4"/>
    <w:rsid w:val="17B5798E"/>
    <w:rsid w:val="17BF7C02"/>
    <w:rsid w:val="17C41EF2"/>
    <w:rsid w:val="17E517A7"/>
    <w:rsid w:val="17F0249B"/>
    <w:rsid w:val="17F66532"/>
    <w:rsid w:val="17FE6881"/>
    <w:rsid w:val="181E0E48"/>
    <w:rsid w:val="18200F8E"/>
    <w:rsid w:val="182E5BF8"/>
    <w:rsid w:val="1833336E"/>
    <w:rsid w:val="184D636A"/>
    <w:rsid w:val="187828A2"/>
    <w:rsid w:val="18803EC9"/>
    <w:rsid w:val="1883469D"/>
    <w:rsid w:val="188E7B5E"/>
    <w:rsid w:val="18A6555F"/>
    <w:rsid w:val="18B7465F"/>
    <w:rsid w:val="18C179CD"/>
    <w:rsid w:val="18DA44C2"/>
    <w:rsid w:val="18DF42F7"/>
    <w:rsid w:val="18E23BA2"/>
    <w:rsid w:val="18EB4A4A"/>
    <w:rsid w:val="18F34683"/>
    <w:rsid w:val="192A4CD3"/>
    <w:rsid w:val="1947532F"/>
    <w:rsid w:val="19606F61"/>
    <w:rsid w:val="19BB581B"/>
    <w:rsid w:val="19F46202"/>
    <w:rsid w:val="19FC2552"/>
    <w:rsid w:val="1A1D50D7"/>
    <w:rsid w:val="1A4345BC"/>
    <w:rsid w:val="1A87124F"/>
    <w:rsid w:val="1A923BC1"/>
    <w:rsid w:val="1A9358AF"/>
    <w:rsid w:val="1A954C29"/>
    <w:rsid w:val="1AAE4BD0"/>
    <w:rsid w:val="1AB50E0D"/>
    <w:rsid w:val="1ADA440E"/>
    <w:rsid w:val="1ADF05DE"/>
    <w:rsid w:val="1AE856E5"/>
    <w:rsid w:val="1B3E1384"/>
    <w:rsid w:val="1B6D0A69"/>
    <w:rsid w:val="1B821CA1"/>
    <w:rsid w:val="1B842B7C"/>
    <w:rsid w:val="1B9B7E5A"/>
    <w:rsid w:val="1B9D35F1"/>
    <w:rsid w:val="1BA23AE5"/>
    <w:rsid w:val="1BB03B3E"/>
    <w:rsid w:val="1BB6541E"/>
    <w:rsid w:val="1BBD5AEA"/>
    <w:rsid w:val="1BC36153"/>
    <w:rsid w:val="1BD80074"/>
    <w:rsid w:val="1BEF65FF"/>
    <w:rsid w:val="1C14236C"/>
    <w:rsid w:val="1C2B0EAC"/>
    <w:rsid w:val="1C3426F4"/>
    <w:rsid w:val="1C56042C"/>
    <w:rsid w:val="1C75672D"/>
    <w:rsid w:val="1C7919C1"/>
    <w:rsid w:val="1C7B229A"/>
    <w:rsid w:val="1C8F1B5D"/>
    <w:rsid w:val="1C93666A"/>
    <w:rsid w:val="1C9D24FF"/>
    <w:rsid w:val="1CCC11C6"/>
    <w:rsid w:val="1CD36C77"/>
    <w:rsid w:val="1CD94AA3"/>
    <w:rsid w:val="1CE26164"/>
    <w:rsid w:val="1CF87797"/>
    <w:rsid w:val="1CFE29C1"/>
    <w:rsid w:val="1D0E711A"/>
    <w:rsid w:val="1D3270BE"/>
    <w:rsid w:val="1D495CA8"/>
    <w:rsid w:val="1D4B65C5"/>
    <w:rsid w:val="1D73275B"/>
    <w:rsid w:val="1D792CD5"/>
    <w:rsid w:val="1DA571D8"/>
    <w:rsid w:val="1DB612CA"/>
    <w:rsid w:val="1DC63AF4"/>
    <w:rsid w:val="1DFA08D8"/>
    <w:rsid w:val="1E193E07"/>
    <w:rsid w:val="1E355D51"/>
    <w:rsid w:val="1E6347FA"/>
    <w:rsid w:val="1E6633ED"/>
    <w:rsid w:val="1E66761D"/>
    <w:rsid w:val="1E733517"/>
    <w:rsid w:val="1E935BAD"/>
    <w:rsid w:val="1EA4292C"/>
    <w:rsid w:val="1EA77665"/>
    <w:rsid w:val="1EC555FB"/>
    <w:rsid w:val="1EDC3011"/>
    <w:rsid w:val="1EFD1033"/>
    <w:rsid w:val="1F0D0DAF"/>
    <w:rsid w:val="1F38206B"/>
    <w:rsid w:val="1F4516E1"/>
    <w:rsid w:val="1F5A2E95"/>
    <w:rsid w:val="1F6504AF"/>
    <w:rsid w:val="1F69050F"/>
    <w:rsid w:val="1F9C2D86"/>
    <w:rsid w:val="1F9D1FDE"/>
    <w:rsid w:val="1FF15D5E"/>
    <w:rsid w:val="1FF561AE"/>
    <w:rsid w:val="1FF93EF0"/>
    <w:rsid w:val="20071A04"/>
    <w:rsid w:val="2015683D"/>
    <w:rsid w:val="20175C35"/>
    <w:rsid w:val="20301620"/>
    <w:rsid w:val="204233A4"/>
    <w:rsid w:val="20435F43"/>
    <w:rsid w:val="2053556D"/>
    <w:rsid w:val="208512E0"/>
    <w:rsid w:val="2091237A"/>
    <w:rsid w:val="209241AC"/>
    <w:rsid w:val="209C14AE"/>
    <w:rsid w:val="20BC0901"/>
    <w:rsid w:val="21004E0A"/>
    <w:rsid w:val="21064905"/>
    <w:rsid w:val="211F34E2"/>
    <w:rsid w:val="213D1BBA"/>
    <w:rsid w:val="21413E90"/>
    <w:rsid w:val="21746B23"/>
    <w:rsid w:val="217E28FF"/>
    <w:rsid w:val="218A5894"/>
    <w:rsid w:val="2199336B"/>
    <w:rsid w:val="21C422DC"/>
    <w:rsid w:val="21C4741C"/>
    <w:rsid w:val="21D0510E"/>
    <w:rsid w:val="21FB27AF"/>
    <w:rsid w:val="220403CD"/>
    <w:rsid w:val="221D601A"/>
    <w:rsid w:val="223812B1"/>
    <w:rsid w:val="223D7378"/>
    <w:rsid w:val="224C76DD"/>
    <w:rsid w:val="22573150"/>
    <w:rsid w:val="225A1592"/>
    <w:rsid w:val="225F0F27"/>
    <w:rsid w:val="22623FCE"/>
    <w:rsid w:val="228026A7"/>
    <w:rsid w:val="2297354C"/>
    <w:rsid w:val="22B3482A"/>
    <w:rsid w:val="22C864DC"/>
    <w:rsid w:val="22D844C9"/>
    <w:rsid w:val="23191AFD"/>
    <w:rsid w:val="2322550C"/>
    <w:rsid w:val="23372B45"/>
    <w:rsid w:val="234E00AF"/>
    <w:rsid w:val="23754248"/>
    <w:rsid w:val="238E2097"/>
    <w:rsid w:val="23957A8C"/>
    <w:rsid w:val="239A7798"/>
    <w:rsid w:val="23AB3753"/>
    <w:rsid w:val="23B32608"/>
    <w:rsid w:val="23B743C1"/>
    <w:rsid w:val="23BC39B0"/>
    <w:rsid w:val="23C30A9D"/>
    <w:rsid w:val="23E629DD"/>
    <w:rsid w:val="24286B52"/>
    <w:rsid w:val="242C5AD1"/>
    <w:rsid w:val="245C7CD0"/>
    <w:rsid w:val="2462644A"/>
    <w:rsid w:val="24877DE7"/>
    <w:rsid w:val="24AF41BE"/>
    <w:rsid w:val="24B42288"/>
    <w:rsid w:val="24BE2DA8"/>
    <w:rsid w:val="24BE74B6"/>
    <w:rsid w:val="24C51508"/>
    <w:rsid w:val="251638B9"/>
    <w:rsid w:val="251A293E"/>
    <w:rsid w:val="25207028"/>
    <w:rsid w:val="25566E36"/>
    <w:rsid w:val="257D111F"/>
    <w:rsid w:val="25DA599B"/>
    <w:rsid w:val="260C56BB"/>
    <w:rsid w:val="264E4D01"/>
    <w:rsid w:val="26600849"/>
    <w:rsid w:val="26A56A7F"/>
    <w:rsid w:val="26A66F35"/>
    <w:rsid w:val="26AD1838"/>
    <w:rsid w:val="26BC7A25"/>
    <w:rsid w:val="26CB1A16"/>
    <w:rsid w:val="26D44D6F"/>
    <w:rsid w:val="26D62895"/>
    <w:rsid w:val="26E904C9"/>
    <w:rsid w:val="2720429B"/>
    <w:rsid w:val="27687735"/>
    <w:rsid w:val="278C7893"/>
    <w:rsid w:val="278F67EF"/>
    <w:rsid w:val="278F6C1A"/>
    <w:rsid w:val="27912C60"/>
    <w:rsid w:val="27A304B9"/>
    <w:rsid w:val="27D4197C"/>
    <w:rsid w:val="27E17743"/>
    <w:rsid w:val="27EA6E08"/>
    <w:rsid w:val="27F21951"/>
    <w:rsid w:val="27F82BCC"/>
    <w:rsid w:val="28035642"/>
    <w:rsid w:val="280B656E"/>
    <w:rsid w:val="281850D7"/>
    <w:rsid w:val="285E6B74"/>
    <w:rsid w:val="285F57C0"/>
    <w:rsid w:val="28834C9E"/>
    <w:rsid w:val="28AF211D"/>
    <w:rsid w:val="28B44E58"/>
    <w:rsid w:val="28B72EA4"/>
    <w:rsid w:val="28C07053"/>
    <w:rsid w:val="28C43532"/>
    <w:rsid w:val="28CE0431"/>
    <w:rsid w:val="28D322BD"/>
    <w:rsid w:val="28F00312"/>
    <w:rsid w:val="28F17E5A"/>
    <w:rsid w:val="28F9286B"/>
    <w:rsid w:val="29011C7E"/>
    <w:rsid w:val="29296C4B"/>
    <w:rsid w:val="29342AE5"/>
    <w:rsid w:val="294458DA"/>
    <w:rsid w:val="29471828"/>
    <w:rsid w:val="29584B90"/>
    <w:rsid w:val="29653E05"/>
    <w:rsid w:val="296F5164"/>
    <w:rsid w:val="299B10B7"/>
    <w:rsid w:val="29B1649A"/>
    <w:rsid w:val="29FE705D"/>
    <w:rsid w:val="2A010291"/>
    <w:rsid w:val="2A16744D"/>
    <w:rsid w:val="2A2953D2"/>
    <w:rsid w:val="2A332D3F"/>
    <w:rsid w:val="2A3C6EB3"/>
    <w:rsid w:val="2A431150"/>
    <w:rsid w:val="2A6428AE"/>
    <w:rsid w:val="2A6E7289"/>
    <w:rsid w:val="2A7E3128"/>
    <w:rsid w:val="2A7E571E"/>
    <w:rsid w:val="2A8A30E4"/>
    <w:rsid w:val="2A9C7133"/>
    <w:rsid w:val="2ACB6489"/>
    <w:rsid w:val="2ACC6349"/>
    <w:rsid w:val="2AD94FA0"/>
    <w:rsid w:val="2B0E1180"/>
    <w:rsid w:val="2B1020EE"/>
    <w:rsid w:val="2B477C29"/>
    <w:rsid w:val="2B546371"/>
    <w:rsid w:val="2B585022"/>
    <w:rsid w:val="2B6A3EF4"/>
    <w:rsid w:val="2B806060"/>
    <w:rsid w:val="2BAC1E16"/>
    <w:rsid w:val="2BAE2E80"/>
    <w:rsid w:val="2BBD2276"/>
    <w:rsid w:val="2BD01CCF"/>
    <w:rsid w:val="2BD66F2D"/>
    <w:rsid w:val="2BDB0D28"/>
    <w:rsid w:val="2C0A31C7"/>
    <w:rsid w:val="2C0B28D4"/>
    <w:rsid w:val="2C1D0CA5"/>
    <w:rsid w:val="2C1D3360"/>
    <w:rsid w:val="2C1E398A"/>
    <w:rsid w:val="2C2A0132"/>
    <w:rsid w:val="2C3016CB"/>
    <w:rsid w:val="2C3D5164"/>
    <w:rsid w:val="2C5C2B62"/>
    <w:rsid w:val="2C6C1327"/>
    <w:rsid w:val="2C8D1C48"/>
    <w:rsid w:val="2CA975FA"/>
    <w:rsid w:val="2CB266F9"/>
    <w:rsid w:val="2CB44B32"/>
    <w:rsid w:val="2CDF7C41"/>
    <w:rsid w:val="2CEA3165"/>
    <w:rsid w:val="2CEC4416"/>
    <w:rsid w:val="2CEF0D6A"/>
    <w:rsid w:val="2D1F53D0"/>
    <w:rsid w:val="2D2D74C1"/>
    <w:rsid w:val="2D420E96"/>
    <w:rsid w:val="2D4D5FA0"/>
    <w:rsid w:val="2D5B7F98"/>
    <w:rsid w:val="2D60735C"/>
    <w:rsid w:val="2D617C4B"/>
    <w:rsid w:val="2D635E3E"/>
    <w:rsid w:val="2D6A3C39"/>
    <w:rsid w:val="2D7921CC"/>
    <w:rsid w:val="2D832DA6"/>
    <w:rsid w:val="2D8C0151"/>
    <w:rsid w:val="2D8E592F"/>
    <w:rsid w:val="2DEA65AC"/>
    <w:rsid w:val="2DFB0E33"/>
    <w:rsid w:val="2DFB7085"/>
    <w:rsid w:val="2DFC6E56"/>
    <w:rsid w:val="2E344A5B"/>
    <w:rsid w:val="2E5073D1"/>
    <w:rsid w:val="2E62541E"/>
    <w:rsid w:val="2E6F1B6A"/>
    <w:rsid w:val="2E78561A"/>
    <w:rsid w:val="2E9B7C83"/>
    <w:rsid w:val="2EA07236"/>
    <w:rsid w:val="2EAD1762"/>
    <w:rsid w:val="2EB72FAC"/>
    <w:rsid w:val="2ECC4AEA"/>
    <w:rsid w:val="2EE175C5"/>
    <w:rsid w:val="2F0106CB"/>
    <w:rsid w:val="2F053C9F"/>
    <w:rsid w:val="2F0C501C"/>
    <w:rsid w:val="2F0D6469"/>
    <w:rsid w:val="2F1336F7"/>
    <w:rsid w:val="2F193C67"/>
    <w:rsid w:val="2F33106A"/>
    <w:rsid w:val="2F5818AB"/>
    <w:rsid w:val="2F7964B4"/>
    <w:rsid w:val="2F7A066C"/>
    <w:rsid w:val="2F893CAE"/>
    <w:rsid w:val="2F8B734D"/>
    <w:rsid w:val="2F8F327D"/>
    <w:rsid w:val="2F9411A8"/>
    <w:rsid w:val="2F9D5BBD"/>
    <w:rsid w:val="2F9D5C5E"/>
    <w:rsid w:val="2FA5374C"/>
    <w:rsid w:val="2FA942A3"/>
    <w:rsid w:val="2FB01150"/>
    <w:rsid w:val="2FB63264"/>
    <w:rsid w:val="2FB93FAA"/>
    <w:rsid w:val="2FEA33FF"/>
    <w:rsid w:val="30071D11"/>
    <w:rsid w:val="300815F5"/>
    <w:rsid w:val="30095584"/>
    <w:rsid w:val="301D42F0"/>
    <w:rsid w:val="30251A6D"/>
    <w:rsid w:val="30397C98"/>
    <w:rsid w:val="30601421"/>
    <w:rsid w:val="30695E42"/>
    <w:rsid w:val="307076C3"/>
    <w:rsid w:val="307136E6"/>
    <w:rsid w:val="30731D3E"/>
    <w:rsid w:val="30A9726C"/>
    <w:rsid w:val="30B550C5"/>
    <w:rsid w:val="30BC1575"/>
    <w:rsid w:val="30CA0868"/>
    <w:rsid w:val="310C6420"/>
    <w:rsid w:val="310F1F23"/>
    <w:rsid w:val="31126F56"/>
    <w:rsid w:val="311C6D7C"/>
    <w:rsid w:val="311D78BC"/>
    <w:rsid w:val="311F0DA0"/>
    <w:rsid w:val="312245A1"/>
    <w:rsid w:val="31283E39"/>
    <w:rsid w:val="314A148B"/>
    <w:rsid w:val="318765A4"/>
    <w:rsid w:val="31943A79"/>
    <w:rsid w:val="31A40B37"/>
    <w:rsid w:val="31A83144"/>
    <w:rsid w:val="31AB21B2"/>
    <w:rsid w:val="31B90F62"/>
    <w:rsid w:val="31C42817"/>
    <w:rsid w:val="31DE2CA1"/>
    <w:rsid w:val="32116A9B"/>
    <w:rsid w:val="323A046F"/>
    <w:rsid w:val="32701AE5"/>
    <w:rsid w:val="327315FF"/>
    <w:rsid w:val="32827D75"/>
    <w:rsid w:val="32A63AD6"/>
    <w:rsid w:val="32D10922"/>
    <w:rsid w:val="32D54AFE"/>
    <w:rsid w:val="32F32A21"/>
    <w:rsid w:val="32FB1D92"/>
    <w:rsid w:val="330D1896"/>
    <w:rsid w:val="3312498D"/>
    <w:rsid w:val="331309CD"/>
    <w:rsid w:val="33135B59"/>
    <w:rsid w:val="331F0864"/>
    <w:rsid w:val="33230E55"/>
    <w:rsid w:val="33305A23"/>
    <w:rsid w:val="334459DF"/>
    <w:rsid w:val="335F1E64"/>
    <w:rsid w:val="33662D83"/>
    <w:rsid w:val="33686F6B"/>
    <w:rsid w:val="336C63B0"/>
    <w:rsid w:val="33850120"/>
    <w:rsid w:val="33BB156D"/>
    <w:rsid w:val="33C22C0E"/>
    <w:rsid w:val="33CD5020"/>
    <w:rsid w:val="33E300E1"/>
    <w:rsid w:val="33EF3C9C"/>
    <w:rsid w:val="340B6E08"/>
    <w:rsid w:val="34204787"/>
    <w:rsid w:val="34244738"/>
    <w:rsid w:val="34594B05"/>
    <w:rsid w:val="345B74C0"/>
    <w:rsid w:val="34615BAE"/>
    <w:rsid w:val="34627E5E"/>
    <w:rsid w:val="34686ECE"/>
    <w:rsid w:val="346F137B"/>
    <w:rsid w:val="346F32D7"/>
    <w:rsid w:val="34711737"/>
    <w:rsid w:val="34910CF4"/>
    <w:rsid w:val="34A539AE"/>
    <w:rsid w:val="34A76A9A"/>
    <w:rsid w:val="34C843AD"/>
    <w:rsid w:val="34DA1A78"/>
    <w:rsid w:val="34E00D83"/>
    <w:rsid w:val="34FD36E3"/>
    <w:rsid w:val="35614165"/>
    <w:rsid w:val="35780490"/>
    <w:rsid w:val="35785378"/>
    <w:rsid w:val="357C24D0"/>
    <w:rsid w:val="359432A5"/>
    <w:rsid w:val="359C3376"/>
    <w:rsid w:val="359F479A"/>
    <w:rsid w:val="35A42094"/>
    <w:rsid w:val="35A9736A"/>
    <w:rsid w:val="35B44498"/>
    <w:rsid w:val="35BB6E36"/>
    <w:rsid w:val="35EF74CF"/>
    <w:rsid w:val="360503CC"/>
    <w:rsid w:val="362D7FF8"/>
    <w:rsid w:val="364E77CA"/>
    <w:rsid w:val="36587696"/>
    <w:rsid w:val="36654692"/>
    <w:rsid w:val="366D6646"/>
    <w:rsid w:val="367F12DF"/>
    <w:rsid w:val="368D0A96"/>
    <w:rsid w:val="36A203B0"/>
    <w:rsid w:val="36A51E8A"/>
    <w:rsid w:val="36AD2EE7"/>
    <w:rsid w:val="36B34926"/>
    <w:rsid w:val="36C941C4"/>
    <w:rsid w:val="36CA2BFE"/>
    <w:rsid w:val="36CA51FA"/>
    <w:rsid w:val="36D6068F"/>
    <w:rsid w:val="37500442"/>
    <w:rsid w:val="37686A64"/>
    <w:rsid w:val="37704640"/>
    <w:rsid w:val="37932209"/>
    <w:rsid w:val="379E11AD"/>
    <w:rsid w:val="37B22E89"/>
    <w:rsid w:val="37C143AD"/>
    <w:rsid w:val="37D05AAD"/>
    <w:rsid w:val="37D46DAD"/>
    <w:rsid w:val="37E33E7C"/>
    <w:rsid w:val="38092FA0"/>
    <w:rsid w:val="3810197F"/>
    <w:rsid w:val="381B4389"/>
    <w:rsid w:val="381E7E81"/>
    <w:rsid w:val="387530A6"/>
    <w:rsid w:val="38E76B84"/>
    <w:rsid w:val="38EA1F17"/>
    <w:rsid w:val="38F61139"/>
    <w:rsid w:val="38FD2A39"/>
    <w:rsid w:val="390055E9"/>
    <w:rsid w:val="39106778"/>
    <w:rsid w:val="392749DF"/>
    <w:rsid w:val="392A6A70"/>
    <w:rsid w:val="392C6D9B"/>
    <w:rsid w:val="3930052B"/>
    <w:rsid w:val="393D3173"/>
    <w:rsid w:val="393D67A4"/>
    <w:rsid w:val="39B25988"/>
    <w:rsid w:val="3A2D3FCE"/>
    <w:rsid w:val="3A7A59B6"/>
    <w:rsid w:val="3A913D4F"/>
    <w:rsid w:val="3A995C5C"/>
    <w:rsid w:val="3A9C74FA"/>
    <w:rsid w:val="3ACC5AD6"/>
    <w:rsid w:val="3AD45052"/>
    <w:rsid w:val="3AF17F6E"/>
    <w:rsid w:val="3AFE4A53"/>
    <w:rsid w:val="3AFF4479"/>
    <w:rsid w:val="3B073550"/>
    <w:rsid w:val="3B0F70A2"/>
    <w:rsid w:val="3B135A0E"/>
    <w:rsid w:val="3B1E28C8"/>
    <w:rsid w:val="3B267182"/>
    <w:rsid w:val="3B367055"/>
    <w:rsid w:val="3B3B6D13"/>
    <w:rsid w:val="3B3D0516"/>
    <w:rsid w:val="3B416D1D"/>
    <w:rsid w:val="3B4E4C98"/>
    <w:rsid w:val="3B56643C"/>
    <w:rsid w:val="3B5673EF"/>
    <w:rsid w:val="3B695EB5"/>
    <w:rsid w:val="3B6D243B"/>
    <w:rsid w:val="3B7F4E52"/>
    <w:rsid w:val="3BA82BFD"/>
    <w:rsid w:val="3BB528D5"/>
    <w:rsid w:val="3BC772B6"/>
    <w:rsid w:val="3BEB550D"/>
    <w:rsid w:val="3BF52B59"/>
    <w:rsid w:val="3C1403F4"/>
    <w:rsid w:val="3C2123AD"/>
    <w:rsid w:val="3C224A44"/>
    <w:rsid w:val="3C2B4FD9"/>
    <w:rsid w:val="3C2B75A0"/>
    <w:rsid w:val="3C3061DD"/>
    <w:rsid w:val="3C3F0A85"/>
    <w:rsid w:val="3C550077"/>
    <w:rsid w:val="3C6338BD"/>
    <w:rsid w:val="3C634773"/>
    <w:rsid w:val="3C876996"/>
    <w:rsid w:val="3C9742C5"/>
    <w:rsid w:val="3CB40FFE"/>
    <w:rsid w:val="3CBC06DE"/>
    <w:rsid w:val="3CCE504D"/>
    <w:rsid w:val="3D071B6B"/>
    <w:rsid w:val="3D11757D"/>
    <w:rsid w:val="3D145A6E"/>
    <w:rsid w:val="3D2860FD"/>
    <w:rsid w:val="3D2A0E7D"/>
    <w:rsid w:val="3D2C725B"/>
    <w:rsid w:val="3D332B66"/>
    <w:rsid w:val="3D444C41"/>
    <w:rsid w:val="3D474095"/>
    <w:rsid w:val="3D492A34"/>
    <w:rsid w:val="3D4F2038"/>
    <w:rsid w:val="3D525801"/>
    <w:rsid w:val="3D5B3034"/>
    <w:rsid w:val="3D995F73"/>
    <w:rsid w:val="3D9D1F07"/>
    <w:rsid w:val="3DCC7555"/>
    <w:rsid w:val="3DDD36AC"/>
    <w:rsid w:val="3DEB2C72"/>
    <w:rsid w:val="3E2F5557"/>
    <w:rsid w:val="3E38578C"/>
    <w:rsid w:val="3E471BD9"/>
    <w:rsid w:val="3E48281B"/>
    <w:rsid w:val="3E4B1963"/>
    <w:rsid w:val="3E7A1331"/>
    <w:rsid w:val="3E9257C2"/>
    <w:rsid w:val="3EAD7F28"/>
    <w:rsid w:val="3EB908B6"/>
    <w:rsid w:val="3EFB0397"/>
    <w:rsid w:val="3F090404"/>
    <w:rsid w:val="3F0F44AE"/>
    <w:rsid w:val="3F360DAC"/>
    <w:rsid w:val="3F39138E"/>
    <w:rsid w:val="3F397A0D"/>
    <w:rsid w:val="3F45637A"/>
    <w:rsid w:val="3F45735D"/>
    <w:rsid w:val="3F6902F3"/>
    <w:rsid w:val="3F7546C2"/>
    <w:rsid w:val="3F7B7192"/>
    <w:rsid w:val="3F853F8E"/>
    <w:rsid w:val="3FA07A8C"/>
    <w:rsid w:val="3FAF7FBA"/>
    <w:rsid w:val="3FC80C9F"/>
    <w:rsid w:val="3FCA7402"/>
    <w:rsid w:val="3FEE5393"/>
    <w:rsid w:val="3FF34060"/>
    <w:rsid w:val="3FF57DD8"/>
    <w:rsid w:val="3FFB2F15"/>
    <w:rsid w:val="400D3374"/>
    <w:rsid w:val="4013200C"/>
    <w:rsid w:val="401E5E0B"/>
    <w:rsid w:val="40871F4E"/>
    <w:rsid w:val="4091520E"/>
    <w:rsid w:val="40980DB8"/>
    <w:rsid w:val="40B5190A"/>
    <w:rsid w:val="40B86809"/>
    <w:rsid w:val="40BC2D96"/>
    <w:rsid w:val="410A237E"/>
    <w:rsid w:val="411B5BE2"/>
    <w:rsid w:val="41207F86"/>
    <w:rsid w:val="412C545E"/>
    <w:rsid w:val="41552BAA"/>
    <w:rsid w:val="41A039FB"/>
    <w:rsid w:val="41B5223B"/>
    <w:rsid w:val="41BD4926"/>
    <w:rsid w:val="421D1C05"/>
    <w:rsid w:val="42246753"/>
    <w:rsid w:val="422E137F"/>
    <w:rsid w:val="4234249A"/>
    <w:rsid w:val="42610BD6"/>
    <w:rsid w:val="428273DA"/>
    <w:rsid w:val="429E6CC1"/>
    <w:rsid w:val="42AB673B"/>
    <w:rsid w:val="42B5384F"/>
    <w:rsid w:val="42B90709"/>
    <w:rsid w:val="42D00560"/>
    <w:rsid w:val="42D00689"/>
    <w:rsid w:val="42F5607F"/>
    <w:rsid w:val="42FA0199"/>
    <w:rsid w:val="430B346F"/>
    <w:rsid w:val="431202E7"/>
    <w:rsid w:val="43157446"/>
    <w:rsid w:val="4325428F"/>
    <w:rsid w:val="43336CCC"/>
    <w:rsid w:val="43430E5B"/>
    <w:rsid w:val="434F6AA4"/>
    <w:rsid w:val="43512DF4"/>
    <w:rsid w:val="43574906"/>
    <w:rsid w:val="4374370A"/>
    <w:rsid w:val="438D7E6C"/>
    <w:rsid w:val="43914D45"/>
    <w:rsid w:val="43931BE8"/>
    <w:rsid w:val="43A86F10"/>
    <w:rsid w:val="43AA0EDA"/>
    <w:rsid w:val="43AA5341"/>
    <w:rsid w:val="43E372AA"/>
    <w:rsid w:val="43EE6C8F"/>
    <w:rsid w:val="43F86F76"/>
    <w:rsid w:val="44002C12"/>
    <w:rsid w:val="44017717"/>
    <w:rsid w:val="44031BD8"/>
    <w:rsid w:val="440562B9"/>
    <w:rsid w:val="44153252"/>
    <w:rsid w:val="442009EB"/>
    <w:rsid w:val="44380293"/>
    <w:rsid w:val="443B5FD6"/>
    <w:rsid w:val="44446101"/>
    <w:rsid w:val="444A7FC7"/>
    <w:rsid w:val="444E3BD0"/>
    <w:rsid w:val="444E7AB7"/>
    <w:rsid w:val="44562031"/>
    <w:rsid w:val="446712C8"/>
    <w:rsid w:val="449066ED"/>
    <w:rsid w:val="44A72358"/>
    <w:rsid w:val="44B073E8"/>
    <w:rsid w:val="44B263AD"/>
    <w:rsid w:val="44B65047"/>
    <w:rsid w:val="44B667E7"/>
    <w:rsid w:val="44BC339A"/>
    <w:rsid w:val="44C355E8"/>
    <w:rsid w:val="44CA37EC"/>
    <w:rsid w:val="450E3AEC"/>
    <w:rsid w:val="4545107A"/>
    <w:rsid w:val="455C32C3"/>
    <w:rsid w:val="45676FF6"/>
    <w:rsid w:val="45733620"/>
    <w:rsid w:val="45907988"/>
    <w:rsid w:val="45A874F4"/>
    <w:rsid w:val="45AA3413"/>
    <w:rsid w:val="45C1250B"/>
    <w:rsid w:val="45D97854"/>
    <w:rsid w:val="45DD7344"/>
    <w:rsid w:val="45E828A8"/>
    <w:rsid w:val="45EC2F12"/>
    <w:rsid w:val="45F7547E"/>
    <w:rsid w:val="45F96148"/>
    <w:rsid w:val="460317E3"/>
    <w:rsid w:val="462269D5"/>
    <w:rsid w:val="46256931"/>
    <w:rsid w:val="463E3B5B"/>
    <w:rsid w:val="464253F9"/>
    <w:rsid w:val="46901DA0"/>
    <w:rsid w:val="469C606F"/>
    <w:rsid w:val="469E6C8F"/>
    <w:rsid w:val="46BF536D"/>
    <w:rsid w:val="46C73260"/>
    <w:rsid w:val="47000B17"/>
    <w:rsid w:val="47040B26"/>
    <w:rsid w:val="470923BB"/>
    <w:rsid w:val="47170634"/>
    <w:rsid w:val="471E7C15"/>
    <w:rsid w:val="472B2331"/>
    <w:rsid w:val="473660F1"/>
    <w:rsid w:val="473843F4"/>
    <w:rsid w:val="474732EB"/>
    <w:rsid w:val="476C579F"/>
    <w:rsid w:val="477D0F32"/>
    <w:rsid w:val="47A827DC"/>
    <w:rsid w:val="47BC7F6C"/>
    <w:rsid w:val="47EC5860"/>
    <w:rsid w:val="4806132E"/>
    <w:rsid w:val="480C46D9"/>
    <w:rsid w:val="481531C8"/>
    <w:rsid w:val="481763BE"/>
    <w:rsid w:val="48591CB7"/>
    <w:rsid w:val="48880985"/>
    <w:rsid w:val="488F68F0"/>
    <w:rsid w:val="48A41063"/>
    <w:rsid w:val="48B545A9"/>
    <w:rsid w:val="48BB7B71"/>
    <w:rsid w:val="48F42AA7"/>
    <w:rsid w:val="49153F0D"/>
    <w:rsid w:val="49321003"/>
    <w:rsid w:val="494E4B39"/>
    <w:rsid w:val="49816239"/>
    <w:rsid w:val="499A554C"/>
    <w:rsid w:val="49A34401"/>
    <w:rsid w:val="49AF2F92"/>
    <w:rsid w:val="49C120FA"/>
    <w:rsid w:val="49E17000"/>
    <w:rsid w:val="49E36EF3"/>
    <w:rsid w:val="4A017824"/>
    <w:rsid w:val="4A0A0924"/>
    <w:rsid w:val="4A1863FF"/>
    <w:rsid w:val="4A667B6B"/>
    <w:rsid w:val="4A7B712C"/>
    <w:rsid w:val="4A841804"/>
    <w:rsid w:val="4A87663C"/>
    <w:rsid w:val="4A8D2388"/>
    <w:rsid w:val="4AC63003"/>
    <w:rsid w:val="4AEE26E0"/>
    <w:rsid w:val="4B05625C"/>
    <w:rsid w:val="4B2713D9"/>
    <w:rsid w:val="4B293685"/>
    <w:rsid w:val="4B755FA0"/>
    <w:rsid w:val="4B935F3C"/>
    <w:rsid w:val="4BA95F1B"/>
    <w:rsid w:val="4BB0513F"/>
    <w:rsid w:val="4BC2512A"/>
    <w:rsid w:val="4BD25472"/>
    <w:rsid w:val="4BD419A8"/>
    <w:rsid w:val="4BFA4055"/>
    <w:rsid w:val="4C107547"/>
    <w:rsid w:val="4C162C8A"/>
    <w:rsid w:val="4C19497B"/>
    <w:rsid w:val="4C316BDC"/>
    <w:rsid w:val="4C447246"/>
    <w:rsid w:val="4C4804CC"/>
    <w:rsid w:val="4C4C5224"/>
    <w:rsid w:val="4C5756A1"/>
    <w:rsid w:val="4C601CB2"/>
    <w:rsid w:val="4C6411A3"/>
    <w:rsid w:val="4C684D68"/>
    <w:rsid w:val="4C750C01"/>
    <w:rsid w:val="4C770593"/>
    <w:rsid w:val="4C9E7102"/>
    <w:rsid w:val="4CAF2004"/>
    <w:rsid w:val="4CB04F24"/>
    <w:rsid w:val="4CBF3128"/>
    <w:rsid w:val="4CC76658"/>
    <w:rsid w:val="4CE1755E"/>
    <w:rsid w:val="4CE70AA9"/>
    <w:rsid w:val="4D0E69D3"/>
    <w:rsid w:val="4D2D4C48"/>
    <w:rsid w:val="4D426159"/>
    <w:rsid w:val="4D65513B"/>
    <w:rsid w:val="4D662315"/>
    <w:rsid w:val="4D7D24BF"/>
    <w:rsid w:val="4D87403A"/>
    <w:rsid w:val="4D9124D2"/>
    <w:rsid w:val="4D9768D4"/>
    <w:rsid w:val="4DA6059D"/>
    <w:rsid w:val="4DB8751E"/>
    <w:rsid w:val="4DC3371E"/>
    <w:rsid w:val="4DCE30F5"/>
    <w:rsid w:val="4DCE3A17"/>
    <w:rsid w:val="4DDB7977"/>
    <w:rsid w:val="4DE246DE"/>
    <w:rsid w:val="4DE9099A"/>
    <w:rsid w:val="4DF563E0"/>
    <w:rsid w:val="4E10402F"/>
    <w:rsid w:val="4E4367F3"/>
    <w:rsid w:val="4E6F27D7"/>
    <w:rsid w:val="4E816745"/>
    <w:rsid w:val="4E85584F"/>
    <w:rsid w:val="4EA053B3"/>
    <w:rsid w:val="4EA84389"/>
    <w:rsid w:val="4ECC5F52"/>
    <w:rsid w:val="4ECF0689"/>
    <w:rsid w:val="4ECF6734"/>
    <w:rsid w:val="4ED428BF"/>
    <w:rsid w:val="4EFF3FC2"/>
    <w:rsid w:val="4F336227"/>
    <w:rsid w:val="4F3F2E1E"/>
    <w:rsid w:val="4F4C553B"/>
    <w:rsid w:val="4F60089C"/>
    <w:rsid w:val="4F785B36"/>
    <w:rsid w:val="4F8E7901"/>
    <w:rsid w:val="4F931C1B"/>
    <w:rsid w:val="4F980780"/>
    <w:rsid w:val="4FB4402A"/>
    <w:rsid w:val="4FB7003F"/>
    <w:rsid w:val="4FBA74CD"/>
    <w:rsid w:val="4FF77AD2"/>
    <w:rsid w:val="50347873"/>
    <w:rsid w:val="503E170D"/>
    <w:rsid w:val="504909EA"/>
    <w:rsid w:val="5053751B"/>
    <w:rsid w:val="505949DD"/>
    <w:rsid w:val="508A00C9"/>
    <w:rsid w:val="50A208A4"/>
    <w:rsid w:val="50B138A7"/>
    <w:rsid w:val="50C24D76"/>
    <w:rsid w:val="50D24A28"/>
    <w:rsid w:val="50EE1C37"/>
    <w:rsid w:val="50F73284"/>
    <w:rsid w:val="51250C6D"/>
    <w:rsid w:val="513314DF"/>
    <w:rsid w:val="51934373"/>
    <w:rsid w:val="51B2610E"/>
    <w:rsid w:val="51B318A1"/>
    <w:rsid w:val="51B573C7"/>
    <w:rsid w:val="51B965B3"/>
    <w:rsid w:val="51CA6728"/>
    <w:rsid w:val="51D32DF1"/>
    <w:rsid w:val="51D96150"/>
    <w:rsid w:val="51DA5594"/>
    <w:rsid w:val="51E63A25"/>
    <w:rsid w:val="5207079B"/>
    <w:rsid w:val="520F2153"/>
    <w:rsid w:val="52124F95"/>
    <w:rsid w:val="522E64EF"/>
    <w:rsid w:val="52661A69"/>
    <w:rsid w:val="526806C6"/>
    <w:rsid w:val="52740EEC"/>
    <w:rsid w:val="52860635"/>
    <w:rsid w:val="52892AF8"/>
    <w:rsid w:val="52AA6800"/>
    <w:rsid w:val="52C2095F"/>
    <w:rsid w:val="52EB0BC7"/>
    <w:rsid w:val="52F83A10"/>
    <w:rsid w:val="53163E96"/>
    <w:rsid w:val="531B4789"/>
    <w:rsid w:val="532F242F"/>
    <w:rsid w:val="5349326C"/>
    <w:rsid w:val="534E7AD3"/>
    <w:rsid w:val="536C3B64"/>
    <w:rsid w:val="5385708B"/>
    <w:rsid w:val="53983C21"/>
    <w:rsid w:val="53990623"/>
    <w:rsid w:val="53C9172A"/>
    <w:rsid w:val="53DA25D4"/>
    <w:rsid w:val="53E45D42"/>
    <w:rsid w:val="54214EF1"/>
    <w:rsid w:val="54292B6D"/>
    <w:rsid w:val="544A5F35"/>
    <w:rsid w:val="5475185A"/>
    <w:rsid w:val="54802FCB"/>
    <w:rsid w:val="54AB44CB"/>
    <w:rsid w:val="55571FB8"/>
    <w:rsid w:val="556B14C2"/>
    <w:rsid w:val="55717AA9"/>
    <w:rsid w:val="559865A1"/>
    <w:rsid w:val="55A51D68"/>
    <w:rsid w:val="55C97C4D"/>
    <w:rsid w:val="55D15D38"/>
    <w:rsid w:val="55D72583"/>
    <w:rsid w:val="55E77C09"/>
    <w:rsid w:val="56143D1E"/>
    <w:rsid w:val="562C351B"/>
    <w:rsid w:val="563F6F9F"/>
    <w:rsid w:val="56464A92"/>
    <w:rsid w:val="56477AFE"/>
    <w:rsid w:val="565A053D"/>
    <w:rsid w:val="56617A0C"/>
    <w:rsid w:val="567A473C"/>
    <w:rsid w:val="567F4D1F"/>
    <w:rsid w:val="568339A9"/>
    <w:rsid w:val="56863CB4"/>
    <w:rsid w:val="56BA0465"/>
    <w:rsid w:val="56D35364"/>
    <w:rsid w:val="56E878F7"/>
    <w:rsid w:val="56E87CB2"/>
    <w:rsid w:val="56F1467F"/>
    <w:rsid w:val="57030BD5"/>
    <w:rsid w:val="57152A04"/>
    <w:rsid w:val="571B1959"/>
    <w:rsid w:val="572120B6"/>
    <w:rsid w:val="572B3C88"/>
    <w:rsid w:val="574E0FBE"/>
    <w:rsid w:val="574F6CB4"/>
    <w:rsid w:val="575642B2"/>
    <w:rsid w:val="57673B1A"/>
    <w:rsid w:val="5778743E"/>
    <w:rsid w:val="57812D56"/>
    <w:rsid w:val="57B41ECF"/>
    <w:rsid w:val="57BB1FCF"/>
    <w:rsid w:val="57D14FAF"/>
    <w:rsid w:val="57DF2578"/>
    <w:rsid w:val="580B61E2"/>
    <w:rsid w:val="581D7A74"/>
    <w:rsid w:val="585042A1"/>
    <w:rsid w:val="585262DC"/>
    <w:rsid w:val="58564D34"/>
    <w:rsid w:val="586456A3"/>
    <w:rsid w:val="5868691A"/>
    <w:rsid w:val="58753EB8"/>
    <w:rsid w:val="58816255"/>
    <w:rsid w:val="58863324"/>
    <w:rsid w:val="58AB32D2"/>
    <w:rsid w:val="58AE39FA"/>
    <w:rsid w:val="58BB4187"/>
    <w:rsid w:val="58F17466"/>
    <w:rsid w:val="58F702C5"/>
    <w:rsid w:val="58F81C66"/>
    <w:rsid w:val="58FF03EF"/>
    <w:rsid w:val="592311FF"/>
    <w:rsid w:val="59260BAB"/>
    <w:rsid w:val="59731CFA"/>
    <w:rsid w:val="5999312B"/>
    <w:rsid w:val="59BC10EE"/>
    <w:rsid w:val="59FC2FA0"/>
    <w:rsid w:val="5A317807"/>
    <w:rsid w:val="5A353BF4"/>
    <w:rsid w:val="5A3B4159"/>
    <w:rsid w:val="5A6B79CC"/>
    <w:rsid w:val="5A753B98"/>
    <w:rsid w:val="5A8469FA"/>
    <w:rsid w:val="5A9600FD"/>
    <w:rsid w:val="5A9E0361"/>
    <w:rsid w:val="5A9E0B09"/>
    <w:rsid w:val="5AA37D5A"/>
    <w:rsid w:val="5AA70625"/>
    <w:rsid w:val="5AAF596C"/>
    <w:rsid w:val="5ACC12DE"/>
    <w:rsid w:val="5AD07020"/>
    <w:rsid w:val="5AE3314A"/>
    <w:rsid w:val="5AE44BF3"/>
    <w:rsid w:val="5AE605F2"/>
    <w:rsid w:val="5AFC2D23"/>
    <w:rsid w:val="5B1D1B6B"/>
    <w:rsid w:val="5B2829B8"/>
    <w:rsid w:val="5B4117FC"/>
    <w:rsid w:val="5B661732"/>
    <w:rsid w:val="5B6A7475"/>
    <w:rsid w:val="5B9044FE"/>
    <w:rsid w:val="5BBF0053"/>
    <w:rsid w:val="5BC14C09"/>
    <w:rsid w:val="5BD270D9"/>
    <w:rsid w:val="5BF11AC9"/>
    <w:rsid w:val="5C0276AD"/>
    <w:rsid w:val="5C054D1C"/>
    <w:rsid w:val="5C463522"/>
    <w:rsid w:val="5C5A5295"/>
    <w:rsid w:val="5C600FB7"/>
    <w:rsid w:val="5C7D31D8"/>
    <w:rsid w:val="5C7F75E3"/>
    <w:rsid w:val="5C9D2F32"/>
    <w:rsid w:val="5CBC7A53"/>
    <w:rsid w:val="5CC77934"/>
    <w:rsid w:val="5CCE758F"/>
    <w:rsid w:val="5CCF1B29"/>
    <w:rsid w:val="5CDF3DD1"/>
    <w:rsid w:val="5D0E73E1"/>
    <w:rsid w:val="5D2C293D"/>
    <w:rsid w:val="5D491B8F"/>
    <w:rsid w:val="5D81443E"/>
    <w:rsid w:val="5D8754D9"/>
    <w:rsid w:val="5D9407D9"/>
    <w:rsid w:val="5D9D0D6D"/>
    <w:rsid w:val="5DCF491F"/>
    <w:rsid w:val="5DEE7F91"/>
    <w:rsid w:val="5E0E0D51"/>
    <w:rsid w:val="5E326D95"/>
    <w:rsid w:val="5E3917E5"/>
    <w:rsid w:val="5E563CE0"/>
    <w:rsid w:val="5E60690D"/>
    <w:rsid w:val="5E7D301B"/>
    <w:rsid w:val="5EB70186"/>
    <w:rsid w:val="5EBA426F"/>
    <w:rsid w:val="5EE80EB3"/>
    <w:rsid w:val="5EF81639"/>
    <w:rsid w:val="5F3B07BD"/>
    <w:rsid w:val="5F6240AE"/>
    <w:rsid w:val="5F6B7317"/>
    <w:rsid w:val="5F733737"/>
    <w:rsid w:val="5F7C52C3"/>
    <w:rsid w:val="5F877439"/>
    <w:rsid w:val="5F9422B9"/>
    <w:rsid w:val="5FA3107F"/>
    <w:rsid w:val="5FB02E53"/>
    <w:rsid w:val="5FBA3DFB"/>
    <w:rsid w:val="5FD0027D"/>
    <w:rsid w:val="5FFE1F39"/>
    <w:rsid w:val="601F79F5"/>
    <w:rsid w:val="602A5424"/>
    <w:rsid w:val="6057324C"/>
    <w:rsid w:val="606049A2"/>
    <w:rsid w:val="60867199"/>
    <w:rsid w:val="60B45728"/>
    <w:rsid w:val="60C21343"/>
    <w:rsid w:val="60D552A3"/>
    <w:rsid w:val="60F005B7"/>
    <w:rsid w:val="60F670B5"/>
    <w:rsid w:val="611834CF"/>
    <w:rsid w:val="6149117C"/>
    <w:rsid w:val="617C580C"/>
    <w:rsid w:val="618702DB"/>
    <w:rsid w:val="61943025"/>
    <w:rsid w:val="61A30FEA"/>
    <w:rsid w:val="61A3201A"/>
    <w:rsid w:val="61B04F6E"/>
    <w:rsid w:val="61DF6E95"/>
    <w:rsid w:val="61F36893"/>
    <w:rsid w:val="62065A1D"/>
    <w:rsid w:val="62190AB3"/>
    <w:rsid w:val="624C10A9"/>
    <w:rsid w:val="626077EB"/>
    <w:rsid w:val="62690A16"/>
    <w:rsid w:val="626C5880"/>
    <w:rsid w:val="628D3A49"/>
    <w:rsid w:val="6296008D"/>
    <w:rsid w:val="629E39BA"/>
    <w:rsid w:val="62A72D5C"/>
    <w:rsid w:val="62B43B05"/>
    <w:rsid w:val="62BD2580"/>
    <w:rsid w:val="62C45128"/>
    <w:rsid w:val="62D376AD"/>
    <w:rsid w:val="62DC0D8B"/>
    <w:rsid w:val="62E10E63"/>
    <w:rsid w:val="62F65BAC"/>
    <w:rsid w:val="630755A9"/>
    <w:rsid w:val="63505616"/>
    <w:rsid w:val="63540041"/>
    <w:rsid w:val="638213F5"/>
    <w:rsid w:val="63846BFA"/>
    <w:rsid w:val="63A1699D"/>
    <w:rsid w:val="63A9343A"/>
    <w:rsid w:val="63D00A3A"/>
    <w:rsid w:val="63D27C9A"/>
    <w:rsid w:val="63F83144"/>
    <w:rsid w:val="64281CE2"/>
    <w:rsid w:val="642A59F3"/>
    <w:rsid w:val="642D32E1"/>
    <w:rsid w:val="642D7C7C"/>
    <w:rsid w:val="64357386"/>
    <w:rsid w:val="643965FE"/>
    <w:rsid w:val="644A4DB3"/>
    <w:rsid w:val="645D52B8"/>
    <w:rsid w:val="647E74FA"/>
    <w:rsid w:val="64836EB1"/>
    <w:rsid w:val="649E018F"/>
    <w:rsid w:val="64A424AC"/>
    <w:rsid w:val="64A71EFA"/>
    <w:rsid w:val="64B300BD"/>
    <w:rsid w:val="64C00303"/>
    <w:rsid w:val="64C226CA"/>
    <w:rsid w:val="64D64EAA"/>
    <w:rsid w:val="64DA2308"/>
    <w:rsid w:val="64E21E2A"/>
    <w:rsid w:val="64EB708F"/>
    <w:rsid w:val="6501685F"/>
    <w:rsid w:val="651E2C2E"/>
    <w:rsid w:val="652A557F"/>
    <w:rsid w:val="6530487C"/>
    <w:rsid w:val="653A7EB8"/>
    <w:rsid w:val="653B4ADA"/>
    <w:rsid w:val="654A6FDD"/>
    <w:rsid w:val="655107C0"/>
    <w:rsid w:val="656E48BE"/>
    <w:rsid w:val="657D2786"/>
    <w:rsid w:val="65B244A9"/>
    <w:rsid w:val="65B636F4"/>
    <w:rsid w:val="65CE78BE"/>
    <w:rsid w:val="65DC5FE6"/>
    <w:rsid w:val="65F33558"/>
    <w:rsid w:val="66211FF3"/>
    <w:rsid w:val="66244F63"/>
    <w:rsid w:val="664061B8"/>
    <w:rsid w:val="665556CC"/>
    <w:rsid w:val="66885E6B"/>
    <w:rsid w:val="668E7CBE"/>
    <w:rsid w:val="66A647EA"/>
    <w:rsid w:val="66AB0A91"/>
    <w:rsid w:val="66B9305E"/>
    <w:rsid w:val="66DA75DA"/>
    <w:rsid w:val="6707201B"/>
    <w:rsid w:val="670F3925"/>
    <w:rsid w:val="673821D5"/>
    <w:rsid w:val="67492643"/>
    <w:rsid w:val="678418BE"/>
    <w:rsid w:val="67843C8F"/>
    <w:rsid w:val="67855FCC"/>
    <w:rsid w:val="67957627"/>
    <w:rsid w:val="67985FA0"/>
    <w:rsid w:val="67F50334"/>
    <w:rsid w:val="68142C42"/>
    <w:rsid w:val="683C2438"/>
    <w:rsid w:val="683C2601"/>
    <w:rsid w:val="68422966"/>
    <w:rsid w:val="68564F8F"/>
    <w:rsid w:val="685E210F"/>
    <w:rsid w:val="68954051"/>
    <w:rsid w:val="689F0032"/>
    <w:rsid w:val="68A33D16"/>
    <w:rsid w:val="68BE37FA"/>
    <w:rsid w:val="68C0134C"/>
    <w:rsid w:val="68CA3301"/>
    <w:rsid w:val="68D4417F"/>
    <w:rsid w:val="68DE5385"/>
    <w:rsid w:val="68F640F6"/>
    <w:rsid w:val="6917406C"/>
    <w:rsid w:val="692239BE"/>
    <w:rsid w:val="69352BCC"/>
    <w:rsid w:val="694F166A"/>
    <w:rsid w:val="69620085"/>
    <w:rsid w:val="696372B1"/>
    <w:rsid w:val="69790883"/>
    <w:rsid w:val="698D39A5"/>
    <w:rsid w:val="69A16B4F"/>
    <w:rsid w:val="69A71894"/>
    <w:rsid w:val="69B13F9E"/>
    <w:rsid w:val="69BD2E65"/>
    <w:rsid w:val="69DE2CC9"/>
    <w:rsid w:val="69F37B48"/>
    <w:rsid w:val="6A002D52"/>
    <w:rsid w:val="6A132A85"/>
    <w:rsid w:val="6A1C53F3"/>
    <w:rsid w:val="6A291038"/>
    <w:rsid w:val="6A2978C1"/>
    <w:rsid w:val="6A555281"/>
    <w:rsid w:val="6A665239"/>
    <w:rsid w:val="6A7725DE"/>
    <w:rsid w:val="6A8F6444"/>
    <w:rsid w:val="6A923047"/>
    <w:rsid w:val="6ADE12E5"/>
    <w:rsid w:val="6AE377ED"/>
    <w:rsid w:val="6B0D652E"/>
    <w:rsid w:val="6B164A39"/>
    <w:rsid w:val="6B1D4BBA"/>
    <w:rsid w:val="6B3709F5"/>
    <w:rsid w:val="6B67752D"/>
    <w:rsid w:val="6B797260"/>
    <w:rsid w:val="6B9809FC"/>
    <w:rsid w:val="6BF253FF"/>
    <w:rsid w:val="6C007039"/>
    <w:rsid w:val="6C16089D"/>
    <w:rsid w:val="6C3A079D"/>
    <w:rsid w:val="6C465394"/>
    <w:rsid w:val="6C944351"/>
    <w:rsid w:val="6C955B33"/>
    <w:rsid w:val="6CF13364"/>
    <w:rsid w:val="6CF272CA"/>
    <w:rsid w:val="6CF52916"/>
    <w:rsid w:val="6D1D7180"/>
    <w:rsid w:val="6D284A9A"/>
    <w:rsid w:val="6D3D3EBE"/>
    <w:rsid w:val="6D785A21"/>
    <w:rsid w:val="6D7A3057"/>
    <w:rsid w:val="6D9350C3"/>
    <w:rsid w:val="6DC74A88"/>
    <w:rsid w:val="6DC92E98"/>
    <w:rsid w:val="6DE00D75"/>
    <w:rsid w:val="6DE13308"/>
    <w:rsid w:val="6DE84051"/>
    <w:rsid w:val="6E017A66"/>
    <w:rsid w:val="6E1312A6"/>
    <w:rsid w:val="6E150A1D"/>
    <w:rsid w:val="6E216782"/>
    <w:rsid w:val="6E256C44"/>
    <w:rsid w:val="6E3A2CD6"/>
    <w:rsid w:val="6E4A0A40"/>
    <w:rsid w:val="6E680A4B"/>
    <w:rsid w:val="6E7A30D3"/>
    <w:rsid w:val="6E7F693B"/>
    <w:rsid w:val="6E871EB7"/>
    <w:rsid w:val="6EA9327E"/>
    <w:rsid w:val="6EA932E8"/>
    <w:rsid w:val="6EAD16FA"/>
    <w:rsid w:val="6EC10D02"/>
    <w:rsid w:val="6ED76777"/>
    <w:rsid w:val="6EF57C9B"/>
    <w:rsid w:val="6F0A08FB"/>
    <w:rsid w:val="6F0F595B"/>
    <w:rsid w:val="6F5161F4"/>
    <w:rsid w:val="6F8F7052"/>
    <w:rsid w:val="6F913298"/>
    <w:rsid w:val="6F9208F0"/>
    <w:rsid w:val="6FB90718"/>
    <w:rsid w:val="6FBD1F52"/>
    <w:rsid w:val="6FBE2427"/>
    <w:rsid w:val="6FCE7D8B"/>
    <w:rsid w:val="6FFE3340"/>
    <w:rsid w:val="6FFF20CF"/>
    <w:rsid w:val="700C78FB"/>
    <w:rsid w:val="701B6B38"/>
    <w:rsid w:val="70271038"/>
    <w:rsid w:val="70294DB1"/>
    <w:rsid w:val="70333E81"/>
    <w:rsid w:val="703674CE"/>
    <w:rsid w:val="70393701"/>
    <w:rsid w:val="703D6AAE"/>
    <w:rsid w:val="705F07D2"/>
    <w:rsid w:val="70730722"/>
    <w:rsid w:val="707A1599"/>
    <w:rsid w:val="70A13A78"/>
    <w:rsid w:val="70C24D24"/>
    <w:rsid w:val="70C4544C"/>
    <w:rsid w:val="70CD5F86"/>
    <w:rsid w:val="70CF19F5"/>
    <w:rsid w:val="70F94F1F"/>
    <w:rsid w:val="710F044A"/>
    <w:rsid w:val="7111140D"/>
    <w:rsid w:val="71593C88"/>
    <w:rsid w:val="717402AD"/>
    <w:rsid w:val="717A5E0E"/>
    <w:rsid w:val="7185441D"/>
    <w:rsid w:val="718D7983"/>
    <w:rsid w:val="71B26ABD"/>
    <w:rsid w:val="71B42DA0"/>
    <w:rsid w:val="71BD6DFC"/>
    <w:rsid w:val="71C22739"/>
    <w:rsid w:val="71D315F9"/>
    <w:rsid w:val="71DD696E"/>
    <w:rsid w:val="720841A2"/>
    <w:rsid w:val="72196100"/>
    <w:rsid w:val="72205DCC"/>
    <w:rsid w:val="722D66AE"/>
    <w:rsid w:val="72330169"/>
    <w:rsid w:val="72435ED2"/>
    <w:rsid w:val="724924CC"/>
    <w:rsid w:val="724C13AE"/>
    <w:rsid w:val="724F11A3"/>
    <w:rsid w:val="727235A5"/>
    <w:rsid w:val="72807126"/>
    <w:rsid w:val="72937EBC"/>
    <w:rsid w:val="72A27EE9"/>
    <w:rsid w:val="72B14C87"/>
    <w:rsid w:val="72C7612B"/>
    <w:rsid w:val="72F6438F"/>
    <w:rsid w:val="73001407"/>
    <w:rsid w:val="73090EC9"/>
    <w:rsid w:val="73213F57"/>
    <w:rsid w:val="7343262D"/>
    <w:rsid w:val="734F6400"/>
    <w:rsid w:val="73571C35"/>
    <w:rsid w:val="7366505A"/>
    <w:rsid w:val="73697BBA"/>
    <w:rsid w:val="73803018"/>
    <w:rsid w:val="73981B35"/>
    <w:rsid w:val="73C4767E"/>
    <w:rsid w:val="73C5129F"/>
    <w:rsid w:val="73CA68AB"/>
    <w:rsid w:val="73D8285B"/>
    <w:rsid w:val="73DF0290"/>
    <w:rsid w:val="74096F68"/>
    <w:rsid w:val="7447614D"/>
    <w:rsid w:val="745A3736"/>
    <w:rsid w:val="745D4CA2"/>
    <w:rsid w:val="746958F2"/>
    <w:rsid w:val="746D5B95"/>
    <w:rsid w:val="74B51309"/>
    <w:rsid w:val="74D702EB"/>
    <w:rsid w:val="7513602F"/>
    <w:rsid w:val="75214E0A"/>
    <w:rsid w:val="752A3D3E"/>
    <w:rsid w:val="75413863"/>
    <w:rsid w:val="754C0216"/>
    <w:rsid w:val="755C79D6"/>
    <w:rsid w:val="7566614C"/>
    <w:rsid w:val="7577448F"/>
    <w:rsid w:val="757C46F4"/>
    <w:rsid w:val="757D40DC"/>
    <w:rsid w:val="758331B5"/>
    <w:rsid w:val="75A82C1C"/>
    <w:rsid w:val="75BB6432"/>
    <w:rsid w:val="75D03F20"/>
    <w:rsid w:val="75DF0977"/>
    <w:rsid w:val="75EE63BE"/>
    <w:rsid w:val="762B6D9D"/>
    <w:rsid w:val="767D6CA7"/>
    <w:rsid w:val="767E74A5"/>
    <w:rsid w:val="768865A9"/>
    <w:rsid w:val="769A3E56"/>
    <w:rsid w:val="76A64DE9"/>
    <w:rsid w:val="76BE1FCB"/>
    <w:rsid w:val="76C53251"/>
    <w:rsid w:val="76D5399A"/>
    <w:rsid w:val="76E6300D"/>
    <w:rsid w:val="76E82242"/>
    <w:rsid w:val="76F64B06"/>
    <w:rsid w:val="77016C82"/>
    <w:rsid w:val="77073972"/>
    <w:rsid w:val="77093CF3"/>
    <w:rsid w:val="772E12D7"/>
    <w:rsid w:val="773F310C"/>
    <w:rsid w:val="774319E4"/>
    <w:rsid w:val="774F45D3"/>
    <w:rsid w:val="775D17E4"/>
    <w:rsid w:val="775F37AE"/>
    <w:rsid w:val="77660698"/>
    <w:rsid w:val="77732DB5"/>
    <w:rsid w:val="77756B2D"/>
    <w:rsid w:val="779F3BAA"/>
    <w:rsid w:val="77D37A9C"/>
    <w:rsid w:val="77F96BC9"/>
    <w:rsid w:val="77FE6B23"/>
    <w:rsid w:val="780600CD"/>
    <w:rsid w:val="780F527D"/>
    <w:rsid w:val="78154B85"/>
    <w:rsid w:val="7817604C"/>
    <w:rsid w:val="78177E5C"/>
    <w:rsid w:val="78514553"/>
    <w:rsid w:val="78594C20"/>
    <w:rsid w:val="785C2D2D"/>
    <w:rsid w:val="78642166"/>
    <w:rsid w:val="78B27D87"/>
    <w:rsid w:val="78C43643"/>
    <w:rsid w:val="78D95C23"/>
    <w:rsid w:val="78DD2D8C"/>
    <w:rsid w:val="78EF5A7D"/>
    <w:rsid w:val="78F22FD6"/>
    <w:rsid w:val="78F26110"/>
    <w:rsid w:val="7903095B"/>
    <w:rsid w:val="79077C59"/>
    <w:rsid w:val="791A4F9B"/>
    <w:rsid w:val="79213F6F"/>
    <w:rsid w:val="79315E0A"/>
    <w:rsid w:val="79367436"/>
    <w:rsid w:val="796B01E8"/>
    <w:rsid w:val="79826E37"/>
    <w:rsid w:val="79990E5A"/>
    <w:rsid w:val="79D44E6D"/>
    <w:rsid w:val="79D659A9"/>
    <w:rsid w:val="79E563CD"/>
    <w:rsid w:val="79E81839"/>
    <w:rsid w:val="79F41AA5"/>
    <w:rsid w:val="7A304A0A"/>
    <w:rsid w:val="7A883B3E"/>
    <w:rsid w:val="7AA779DB"/>
    <w:rsid w:val="7AC65C9D"/>
    <w:rsid w:val="7AD2195A"/>
    <w:rsid w:val="7AD24BB9"/>
    <w:rsid w:val="7AD75B25"/>
    <w:rsid w:val="7ADE0E8D"/>
    <w:rsid w:val="7AEC5B37"/>
    <w:rsid w:val="7AF1296F"/>
    <w:rsid w:val="7AFE508C"/>
    <w:rsid w:val="7B113011"/>
    <w:rsid w:val="7B1B1545"/>
    <w:rsid w:val="7B1F331F"/>
    <w:rsid w:val="7B3A0049"/>
    <w:rsid w:val="7B3F6A8D"/>
    <w:rsid w:val="7B4927AB"/>
    <w:rsid w:val="7B4A02D1"/>
    <w:rsid w:val="7B4F3EA2"/>
    <w:rsid w:val="7B6214C0"/>
    <w:rsid w:val="7B93502F"/>
    <w:rsid w:val="7BA17B62"/>
    <w:rsid w:val="7BAC5B48"/>
    <w:rsid w:val="7BC8237E"/>
    <w:rsid w:val="7BE51C0A"/>
    <w:rsid w:val="7BFA151E"/>
    <w:rsid w:val="7C012FA4"/>
    <w:rsid w:val="7C1032C9"/>
    <w:rsid w:val="7C286864"/>
    <w:rsid w:val="7C3D0FC8"/>
    <w:rsid w:val="7C4C182C"/>
    <w:rsid w:val="7C57508E"/>
    <w:rsid w:val="7C607769"/>
    <w:rsid w:val="7C646110"/>
    <w:rsid w:val="7C9537CE"/>
    <w:rsid w:val="7CB023B6"/>
    <w:rsid w:val="7CB400F8"/>
    <w:rsid w:val="7CBC59EA"/>
    <w:rsid w:val="7CBE50AF"/>
    <w:rsid w:val="7CC01899"/>
    <w:rsid w:val="7CCF403C"/>
    <w:rsid w:val="7CDD0485"/>
    <w:rsid w:val="7CDD764F"/>
    <w:rsid w:val="7D1172F8"/>
    <w:rsid w:val="7D1E385C"/>
    <w:rsid w:val="7D252DA4"/>
    <w:rsid w:val="7D3541F7"/>
    <w:rsid w:val="7D3E60EB"/>
    <w:rsid w:val="7D5471E5"/>
    <w:rsid w:val="7D9D6DDE"/>
    <w:rsid w:val="7E6933BA"/>
    <w:rsid w:val="7E8A042F"/>
    <w:rsid w:val="7EA14DF5"/>
    <w:rsid w:val="7EAA6979"/>
    <w:rsid w:val="7EDD70CE"/>
    <w:rsid w:val="7EF150C8"/>
    <w:rsid w:val="7EF86D70"/>
    <w:rsid w:val="7F126B30"/>
    <w:rsid w:val="7F203823"/>
    <w:rsid w:val="7F2477F0"/>
    <w:rsid w:val="7F3E58AA"/>
    <w:rsid w:val="7F473843"/>
    <w:rsid w:val="7F5D56BE"/>
    <w:rsid w:val="7F5D6825"/>
    <w:rsid w:val="7F666F53"/>
    <w:rsid w:val="7F754799"/>
    <w:rsid w:val="7F7F66CF"/>
    <w:rsid w:val="7F8813C8"/>
    <w:rsid w:val="7F94018D"/>
    <w:rsid w:val="7FA86F23"/>
    <w:rsid w:val="7FB1091F"/>
    <w:rsid w:val="7FC94D52"/>
    <w:rsid w:val="7FE209A1"/>
    <w:rsid w:val="7FE92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spacing w:before="340" w:after="330" w:line="578" w:lineRule="auto"/>
      <w:outlineLvl w:val="0"/>
    </w:pPr>
    <w:rPr>
      <w:kern w:val="44"/>
      <w:sz w:val="32"/>
      <w:szCs w:val="44"/>
    </w:rPr>
  </w:style>
  <w:style w:type="paragraph" w:styleId="4">
    <w:name w:val="heading 2"/>
    <w:basedOn w:val="1"/>
    <w:next w:val="1"/>
    <w:link w:val="52"/>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51"/>
    <w:unhideWhenUsed/>
    <w:qFormat/>
    <w:uiPriority w:val="0"/>
    <w:pPr>
      <w:keepNext/>
      <w:keepLines/>
      <w:spacing w:before="260" w:after="260" w:line="416" w:lineRule="auto"/>
      <w:outlineLvl w:val="2"/>
    </w:pPr>
    <w:rPr>
      <w:b/>
      <w:sz w:val="32"/>
    </w:rPr>
  </w:style>
  <w:style w:type="paragraph" w:styleId="6">
    <w:name w:val="heading 4"/>
    <w:basedOn w:val="1"/>
    <w:next w:val="1"/>
    <w:link w:val="53"/>
    <w:unhideWhenUsed/>
    <w:qFormat/>
    <w:uiPriority w:val="0"/>
    <w:pPr>
      <w:keepNext/>
      <w:keepLines/>
      <w:spacing w:before="80" w:after="40"/>
      <w:outlineLvl w:val="3"/>
    </w:pPr>
    <w:rPr>
      <w:rFonts w:asciiTheme="minorHAnsi" w:hAnsiTheme="minorHAnsi" w:eastAsiaTheme="minorEastAsia" w:cstheme="majorBidi"/>
      <w:color w:val="2F5597" w:themeColor="accent1" w:themeShade="BF"/>
    </w:rPr>
  </w:style>
  <w:style w:type="paragraph" w:styleId="7">
    <w:name w:val="heading 5"/>
    <w:basedOn w:val="1"/>
    <w:next w:val="1"/>
    <w:link w:val="54"/>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8">
    <w:name w:val="heading 6"/>
    <w:basedOn w:val="1"/>
    <w:next w:val="1"/>
    <w:link w:val="55"/>
    <w:unhideWhenUsed/>
    <w:qFormat/>
    <w:uiPriority w:val="0"/>
    <w:pPr>
      <w:keepNext/>
      <w:keepLines/>
      <w:spacing w:before="40"/>
      <w:outlineLvl w:val="5"/>
    </w:pPr>
    <w:rPr>
      <w:rFonts w:asciiTheme="minorHAnsi" w:hAnsiTheme="minorHAnsi" w:eastAsiaTheme="minorEastAsia" w:cstheme="majorBidi"/>
      <w:b/>
      <w:bCs/>
      <w:color w:val="2F5597" w:themeColor="accent1" w:themeShade="BF"/>
    </w:rPr>
  </w:style>
  <w:style w:type="paragraph" w:styleId="9">
    <w:name w:val="heading 7"/>
    <w:basedOn w:val="1"/>
    <w:next w:val="1"/>
    <w:link w:val="5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5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5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73"/>
    <w:qFormat/>
    <w:uiPriority w:val="0"/>
    <w:rPr>
      <w:rFonts w:ascii="宋体" w:hAnsi="Courier New" w:cs="金山简魏碑"/>
      <w:szCs w:val="21"/>
    </w:rPr>
  </w:style>
  <w:style w:type="paragraph" w:styleId="12">
    <w:name w:val="toc 7"/>
    <w:basedOn w:val="1"/>
    <w:next w:val="1"/>
    <w:qFormat/>
    <w:uiPriority w:val="0"/>
    <w:pPr>
      <w:ind w:left="2520" w:leftChars="1200"/>
    </w:pPr>
  </w:style>
  <w:style w:type="paragraph" w:styleId="13">
    <w:name w:val="Normal Indent"/>
    <w:basedOn w:val="1"/>
    <w:qFormat/>
    <w:uiPriority w:val="0"/>
    <w:pPr>
      <w:ind w:firstLine="420"/>
    </w:pPr>
    <w:rPr>
      <w:szCs w:val="20"/>
    </w:rPr>
  </w:style>
  <w:style w:type="paragraph" w:styleId="14">
    <w:name w:val="Document Map"/>
    <w:basedOn w:val="1"/>
    <w:link w:val="70"/>
    <w:semiHidden/>
    <w:qFormat/>
    <w:uiPriority w:val="0"/>
    <w:pPr>
      <w:shd w:val="clear" w:color="auto" w:fill="000080"/>
    </w:pPr>
  </w:style>
  <w:style w:type="paragraph" w:styleId="15">
    <w:name w:val="annotation text"/>
    <w:basedOn w:val="1"/>
    <w:link w:val="71"/>
    <w:qFormat/>
    <w:uiPriority w:val="0"/>
    <w:pPr>
      <w:jc w:val="left"/>
    </w:pPr>
  </w:style>
  <w:style w:type="paragraph" w:styleId="16">
    <w:name w:val="Body Text"/>
    <w:basedOn w:val="1"/>
    <w:next w:val="1"/>
    <w:link w:val="49"/>
    <w:qFormat/>
    <w:uiPriority w:val="0"/>
    <w:rPr>
      <w:rFonts w:hAnsi="Calibri"/>
      <w:b/>
      <w:bCs/>
      <w:sz w:val="24"/>
      <w:szCs w:val="22"/>
    </w:rPr>
  </w:style>
  <w:style w:type="paragraph" w:styleId="17">
    <w:name w:val="Body Text Indent"/>
    <w:basedOn w:val="1"/>
    <w:next w:val="18"/>
    <w:link w:val="72"/>
    <w:qFormat/>
    <w:uiPriority w:val="0"/>
    <w:pPr>
      <w:spacing w:after="120"/>
      <w:ind w:left="420" w:leftChars="200"/>
    </w:pPr>
    <w:rPr>
      <w:szCs w:val="20"/>
    </w:rPr>
  </w:style>
  <w:style w:type="paragraph" w:styleId="18">
    <w:name w:val="envelope return"/>
    <w:basedOn w:val="1"/>
    <w:qFormat/>
    <w:uiPriority w:val="0"/>
    <w:pPr>
      <w:snapToGrid w:val="0"/>
    </w:pPr>
    <w:rPr>
      <w:rFonts w:ascii="Arial" w:hAnsi="Arial"/>
      <w:szCs w:val="24"/>
    </w:rPr>
  </w:style>
  <w:style w:type="paragraph" w:styleId="19">
    <w:name w:val="toc 5"/>
    <w:basedOn w:val="1"/>
    <w:next w:val="1"/>
    <w:qFormat/>
    <w:uiPriority w:val="0"/>
    <w:pPr>
      <w:ind w:left="1680" w:leftChars="800"/>
    </w:pPr>
  </w:style>
  <w:style w:type="paragraph" w:styleId="20">
    <w:name w:val="toc 3"/>
    <w:basedOn w:val="1"/>
    <w:next w:val="1"/>
    <w:qFormat/>
    <w:uiPriority w:val="0"/>
    <w:pPr>
      <w:tabs>
        <w:tab w:val="right" w:leader="dot" w:pos="8302"/>
      </w:tabs>
      <w:ind w:left="840" w:leftChars="203" w:hanging="414" w:hangingChars="197"/>
    </w:pPr>
  </w:style>
  <w:style w:type="paragraph" w:styleId="21">
    <w:name w:val="toc 8"/>
    <w:basedOn w:val="1"/>
    <w:next w:val="1"/>
    <w:qFormat/>
    <w:uiPriority w:val="0"/>
    <w:pPr>
      <w:ind w:left="2940" w:leftChars="1400"/>
    </w:pPr>
  </w:style>
  <w:style w:type="paragraph" w:styleId="22">
    <w:name w:val="Date"/>
    <w:basedOn w:val="1"/>
    <w:next w:val="1"/>
    <w:link w:val="74"/>
    <w:qFormat/>
    <w:uiPriority w:val="0"/>
    <w:pPr>
      <w:ind w:left="100" w:leftChars="2500"/>
    </w:pPr>
    <w:rPr>
      <w:sz w:val="32"/>
    </w:rPr>
  </w:style>
  <w:style w:type="paragraph" w:styleId="23">
    <w:name w:val="Body Text Indent 2"/>
    <w:basedOn w:val="1"/>
    <w:link w:val="75"/>
    <w:qFormat/>
    <w:uiPriority w:val="0"/>
    <w:pPr>
      <w:spacing w:after="120" w:line="480" w:lineRule="auto"/>
      <w:ind w:left="420" w:leftChars="200"/>
    </w:pPr>
  </w:style>
  <w:style w:type="paragraph" w:styleId="24">
    <w:name w:val="Balloon Text"/>
    <w:basedOn w:val="1"/>
    <w:link w:val="76"/>
    <w:semiHidden/>
    <w:qFormat/>
    <w:uiPriority w:val="0"/>
    <w:rPr>
      <w:sz w:val="18"/>
      <w:szCs w:val="18"/>
    </w:rPr>
  </w:style>
  <w:style w:type="paragraph" w:styleId="25">
    <w:name w:val="footer"/>
    <w:basedOn w:val="1"/>
    <w:link w:val="69"/>
    <w:unhideWhenUsed/>
    <w:qFormat/>
    <w:uiPriority w:val="0"/>
    <w:pPr>
      <w:tabs>
        <w:tab w:val="center" w:pos="4153"/>
        <w:tab w:val="right" w:pos="8306"/>
      </w:tabs>
      <w:snapToGrid w:val="0"/>
      <w:jc w:val="left"/>
    </w:pPr>
    <w:rPr>
      <w:sz w:val="18"/>
      <w:szCs w:val="18"/>
    </w:rPr>
  </w:style>
  <w:style w:type="paragraph" w:styleId="26">
    <w:name w:val="header"/>
    <w:basedOn w:val="1"/>
    <w:link w:val="68"/>
    <w:unhideWhenUsed/>
    <w:qFormat/>
    <w:uiPriority w:val="0"/>
    <w:pP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toc 4"/>
    <w:basedOn w:val="1"/>
    <w:next w:val="1"/>
    <w:qFormat/>
    <w:uiPriority w:val="0"/>
    <w:pPr>
      <w:ind w:left="1260" w:leftChars="600"/>
    </w:pPr>
  </w:style>
  <w:style w:type="paragraph" w:styleId="29">
    <w:name w:val="Subtitle"/>
    <w:basedOn w:val="1"/>
    <w:next w:val="1"/>
    <w:link w:val="60"/>
    <w:qFormat/>
    <w:uiPriority w:val="11"/>
    <w:pPr>
      <w:spacing w:after="160"/>
      <w:jc w:val="center"/>
    </w:pPr>
    <w:rPr>
      <w:rFonts w:asciiTheme="majorHAnsi" w:hAnsiTheme="maj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30">
    <w:name w:val="toc 6"/>
    <w:basedOn w:val="1"/>
    <w:next w:val="1"/>
    <w:qFormat/>
    <w:uiPriority w:val="0"/>
    <w:pPr>
      <w:ind w:left="2100" w:leftChars="1000"/>
    </w:pPr>
  </w:style>
  <w:style w:type="paragraph" w:styleId="31">
    <w:name w:val="Body Text Indent 3"/>
    <w:basedOn w:val="1"/>
    <w:link w:val="77"/>
    <w:qFormat/>
    <w:uiPriority w:val="0"/>
    <w:pPr>
      <w:tabs>
        <w:tab w:val="left" w:pos="0"/>
        <w:tab w:val="left" w:pos="4140"/>
      </w:tabs>
      <w:ind w:firstLine="576"/>
    </w:pPr>
    <w:rPr>
      <w:sz w:val="28"/>
    </w:rPr>
  </w:style>
  <w:style w:type="paragraph" w:styleId="32">
    <w:name w:val="toc 2"/>
    <w:basedOn w:val="1"/>
    <w:next w:val="1"/>
    <w:qFormat/>
    <w:uiPriority w:val="0"/>
    <w:pPr>
      <w:tabs>
        <w:tab w:val="left" w:pos="-4140"/>
        <w:tab w:val="right" w:leader="dot" w:pos="8296"/>
      </w:tabs>
      <w:ind w:left="420" w:leftChars="200"/>
    </w:pPr>
  </w:style>
  <w:style w:type="paragraph" w:styleId="33">
    <w:name w:val="toc 9"/>
    <w:basedOn w:val="1"/>
    <w:next w:val="1"/>
    <w:qFormat/>
    <w:uiPriority w:val="0"/>
    <w:pPr>
      <w:ind w:left="3360" w:leftChars="1600"/>
    </w:pPr>
  </w:style>
  <w:style w:type="paragraph" w:styleId="34">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paragraph" w:styleId="35">
    <w:name w:val="Normal (Web)"/>
    <w:basedOn w:val="1"/>
    <w:next w:val="3"/>
    <w:qFormat/>
    <w:uiPriority w:val="0"/>
    <w:pPr>
      <w:widowControl/>
      <w:spacing w:before="100" w:beforeAutospacing="1" w:after="100" w:afterAutospacing="1"/>
      <w:jc w:val="left"/>
    </w:pPr>
    <w:rPr>
      <w:rFonts w:ascii="宋体" w:hAnsi="宋体"/>
      <w:kern w:val="0"/>
      <w:sz w:val="24"/>
    </w:rPr>
  </w:style>
  <w:style w:type="paragraph" w:styleId="36">
    <w:name w:val="index 1"/>
    <w:basedOn w:val="1"/>
    <w:next w:val="1"/>
    <w:semiHidden/>
    <w:qFormat/>
    <w:uiPriority w:val="0"/>
  </w:style>
  <w:style w:type="paragraph" w:styleId="37">
    <w:name w:val="Title"/>
    <w:basedOn w:val="1"/>
    <w:next w:val="1"/>
    <w:link w:val="59"/>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8">
    <w:name w:val="annotation subject"/>
    <w:basedOn w:val="15"/>
    <w:next w:val="15"/>
    <w:link w:val="79"/>
    <w:semiHidden/>
    <w:qFormat/>
    <w:uiPriority w:val="0"/>
    <w:rPr>
      <w:b/>
      <w:bCs/>
    </w:rPr>
  </w:style>
  <w:style w:type="paragraph" w:styleId="39">
    <w:name w:val="Body Text First Indent"/>
    <w:basedOn w:val="16"/>
    <w:link w:val="80"/>
    <w:qFormat/>
    <w:uiPriority w:val="0"/>
    <w:pPr>
      <w:spacing w:after="120"/>
      <w:ind w:firstLine="420" w:firstLineChars="100"/>
    </w:pPr>
    <w:rPr>
      <w:rFonts w:hAnsi="Times New Roman"/>
      <w:b w:val="0"/>
      <w:bCs w:val="0"/>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21"/>
      <w:szCs w:val="21"/>
    </w:rPr>
  </w:style>
  <w:style w:type="paragraph" w:customStyle="1" w:styleId="48">
    <w:name w:val="样式 宋体 行距: 1.5 倍行距"/>
    <w:basedOn w:val="1"/>
    <w:qFormat/>
    <w:uiPriority w:val="99"/>
    <w:pPr>
      <w:jc w:val="center"/>
    </w:pPr>
    <w:rPr>
      <w:b/>
      <w:bCs/>
    </w:rPr>
  </w:style>
  <w:style w:type="character" w:customStyle="1" w:styleId="49">
    <w:name w:val="正文文本 字符"/>
    <w:basedOn w:val="42"/>
    <w:link w:val="16"/>
    <w:autoRedefine/>
    <w:qFormat/>
    <w:uiPriority w:val="0"/>
    <w:rPr>
      <w:rFonts w:ascii="仿宋_GB2312" w:hAnsi="Calibri" w:eastAsia="仿宋_GB2312" w:cs="Times New Roman"/>
      <w:sz w:val="24"/>
    </w:rPr>
  </w:style>
  <w:style w:type="character" w:customStyle="1" w:styleId="50">
    <w:name w:val="标题 1 字符"/>
    <w:basedOn w:val="42"/>
    <w:link w:val="3"/>
    <w:qFormat/>
    <w:uiPriority w:val="0"/>
    <w:rPr>
      <w:rFonts w:ascii="仿宋_GB2312" w:eastAsia="仿宋_GB2312"/>
      <w:bCs/>
      <w:color w:val="000000"/>
      <w:kern w:val="44"/>
      <w:sz w:val="32"/>
      <w:szCs w:val="44"/>
    </w:rPr>
  </w:style>
  <w:style w:type="character" w:customStyle="1" w:styleId="51">
    <w:name w:val="标题 3 字符"/>
    <w:basedOn w:val="42"/>
    <w:link w:val="5"/>
    <w:qFormat/>
    <w:uiPriority w:val="0"/>
    <w:rPr>
      <w:rFonts w:ascii="仿宋_GB2312" w:eastAsia="仿宋_GB2312"/>
      <w:b/>
      <w:bCs/>
      <w:color w:val="000000"/>
      <w:sz w:val="32"/>
      <w:szCs w:val="32"/>
    </w:rPr>
  </w:style>
  <w:style w:type="character" w:customStyle="1" w:styleId="52">
    <w:name w:val="标题 2 字符"/>
    <w:basedOn w:val="42"/>
    <w:link w:val="4"/>
    <w:qFormat/>
    <w:uiPriority w:val="0"/>
    <w:rPr>
      <w:rFonts w:asciiTheme="majorHAnsi" w:hAnsiTheme="majorHAnsi" w:eastAsiaTheme="majorEastAsia" w:cstheme="majorBidi"/>
      <w:color w:val="2F5597" w:themeColor="accent1" w:themeShade="BF"/>
      <w:sz w:val="40"/>
      <w:szCs w:val="40"/>
    </w:rPr>
  </w:style>
  <w:style w:type="character" w:customStyle="1" w:styleId="53">
    <w:name w:val="标题 4 字符"/>
    <w:basedOn w:val="42"/>
    <w:link w:val="6"/>
    <w:semiHidden/>
    <w:qFormat/>
    <w:uiPriority w:val="9"/>
    <w:rPr>
      <w:rFonts w:cstheme="majorBidi"/>
      <w:color w:val="2F5597" w:themeColor="accent1" w:themeShade="BF"/>
      <w:sz w:val="28"/>
      <w:szCs w:val="28"/>
    </w:rPr>
  </w:style>
  <w:style w:type="character" w:customStyle="1" w:styleId="54">
    <w:name w:val="标题 5 字符"/>
    <w:basedOn w:val="42"/>
    <w:link w:val="7"/>
    <w:semiHidden/>
    <w:qFormat/>
    <w:uiPriority w:val="9"/>
    <w:rPr>
      <w:rFonts w:cstheme="majorBidi"/>
      <w:color w:val="2F5597" w:themeColor="accent1" w:themeShade="BF"/>
      <w:sz w:val="24"/>
      <w:szCs w:val="24"/>
    </w:rPr>
  </w:style>
  <w:style w:type="character" w:customStyle="1" w:styleId="55">
    <w:name w:val="标题 6 字符"/>
    <w:basedOn w:val="42"/>
    <w:link w:val="8"/>
    <w:semiHidden/>
    <w:qFormat/>
    <w:uiPriority w:val="9"/>
    <w:rPr>
      <w:rFonts w:cstheme="majorBidi"/>
      <w:b/>
      <w:bCs/>
      <w:color w:val="2F5597" w:themeColor="accent1" w:themeShade="BF"/>
      <w:sz w:val="28"/>
      <w:szCs w:val="28"/>
    </w:rPr>
  </w:style>
  <w:style w:type="character" w:customStyle="1" w:styleId="56">
    <w:name w:val="标题 7 字符"/>
    <w:basedOn w:val="42"/>
    <w:link w:val="9"/>
    <w:semiHidden/>
    <w:qFormat/>
    <w:uiPriority w:val="9"/>
    <w:rPr>
      <w:rFonts w:cstheme="majorBidi"/>
      <w:b/>
      <w:bCs/>
      <w:color w:val="595959" w:themeColor="text1" w:themeTint="A6"/>
      <w:sz w:val="28"/>
      <w:szCs w:val="28"/>
      <w14:textFill>
        <w14:solidFill>
          <w14:schemeClr w14:val="tx1">
            <w14:lumMod w14:val="65000"/>
            <w14:lumOff w14:val="35000"/>
          </w14:schemeClr>
        </w14:solidFill>
      </w14:textFill>
    </w:rPr>
  </w:style>
  <w:style w:type="character" w:customStyle="1" w:styleId="57">
    <w:name w:val="标题 8 字符"/>
    <w:basedOn w:val="42"/>
    <w:link w:val="10"/>
    <w:semiHidden/>
    <w:qFormat/>
    <w:uiPriority w:val="9"/>
    <w:rPr>
      <w:rFonts w:cstheme="majorBidi"/>
      <w:color w:val="595959" w:themeColor="text1" w:themeTint="A6"/>
      <w:sz w:val="28"/>
      <w:szCs w:val="28"/>
      <w14:textFill>
        <w14:solidFill>
          <w14:schemeClr w14:val="tx1">
            <w14:lumMod w14:val="65000"/>
            <w14:lumOff w14:val="35000"/>
          </w14:schemeClr>
        </w14:solidFill>
      </w14:textFill>
    </w:rPr>
  </w:style>
  <w:style w:type="character" w:customStyle="1" w:styleId="58">
    <w:name w:val="标题 9 字符"/>
    <w:basedOn w:val="42"/>
    <w:link w:val="11"/>
    <w:semiHidden/>
    <w:qFormat/>
    <w:uiPriority w:val="9"/>
    <w:rPr>
      <w:rFonts w:eastAsiaTheme="majorEastAsia" w:cstheme="majorBidi"/>
      <w:color w:val="595959" w:themeColor="text1" w:themeTint="A6"/>
      <w:sz w:val="28"/>
      <w:szCs w:val="28"/>
      <w14:textFill>
        <w14:solidFill>
          <w14:schemeClr w14:val="tx1">
            <w14:lumMod w14:val="65000"/>
            <w14:lumOff w14:val="35000"/>
          </w14:schemeClr>
        </w14:solidFill>
      </w14:textFill>
    </w:rPr>
  </w:style>
  <w:style w:type="character" w:customStyle="1" w:styleId="59">
    <w:name w:val="标题 字符"/>
    <w:basedOn w:val="42"/>
    <w:link w:val="37"/>
    <w:qFormat/>
    <w:uiPriority w:val="0"/>
    <w:rPr>
      <w:rFonts w:asciiTheme="majorHAnsi" w:hAnsiTheme="majorHAnsi" w:eastAsiaTheme="majorEastAsia" w:cstheme="majorBidi"/>
      <w:spacing w:val="-10"/>
      <w:kern w:val="28"/>
      <w:sz w:val="56"/>
      <w:szCs w:val="56"/>
    </w:rPr>
  </w:style>
  <w:style w:type="character" w:customStyle="1" w:styleId="60">
    <w:name w:val="副标题 字符"/>
    <w:basedOn w:val="42"/>
    <w:link w:val="2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1">
    <w:name w:val="Quote"/>
    <w:basedOn w:val="1"/>
    <w:next w:val="1"/>
    <w:link w:val="6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62">
    <w:name w:val="引用 字符"/>
    <w:basedOn w:val="42"/>
    <w:link w:val="61"/>
    <w:qFormat/>
    <w:uiPriority w:val="29"/>
    <w:rPr>
      <w:rFonts w:ascii="宋体" w:hAnsi="宋体" w:eastAsia="宋体" w:cs="宋体"/>
      <w:i/>
      <w:iCs/>
      <w:color w:val="404040" w:themeColor="text1" w:themeTint="BF"/>
      <w:sz w:val="28"/>
      <w:szCs w:val="28"/>
      <w14:textFill>
        <w14:solidFill>
          <w14:schemeClr w14:val="tx1">
            <w14:lumMod w14:val="75000"/>
            <w14:lumOff w14:val="25000"/>
          </w14:schemeClr>
        </w14:solidFill>
      </w14:textFill>
    </w:rPr>
  </w:style>
  <w:style w:type="paragraph" w:styleId="63">
    <w:name w:val="List Paragraph"/>
    <w:basedOn w:val="1"/>
    <w:qFormat/>
    <w:uiPriority w:val="0"/>
    <w:pPr>
      <w:ind w:left="720"/>
      <w:contextualSpacing/>
    </w:pPr>
  </w:style>
  <w:style w:type="character" w:customStyle="1" w:styleId="64">
    <w:name w:val="明显强调1"/>
    <w:basedOn w:val="42"/>
    <w:qFormat/>
    <w:uiPriority w:val="21"/>
    <w:rPr>
      <w:i/>
      <w:iCs/>
      <w:color w:val="2F5597" w:themeColor="accent1" w:themeShade="BF"/>
    </w:rPr>
  </w:style>
  <w:style w:type="paragraph" w:styleId="65">
    <w:name w:val="Intense Quote"/>
    <w:basedOn w:val="1"/>
    <w:next w:val="1"/>
    <w:link w:val="6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66">
    <w:name w:val="明显引用 字符"/>
    <w:basedOn w:val="42"/>
    <w:link w:val="65"/>
    <w:qFormat/>
    <w:uiPriority w:val="30"/>
    <w:rPr>
      <w:rFonts w:ascii="宋体" w:hAnsi="宋体" w:eastAsia="宋体" w:cs="宋体"/>
      <w:i/>
      <w:iCs/>
      <w:color w:val="2F5597" w:themeColor="accent1" w:themeShade="BF"/>
      <w:sz w:val="28"/>
      <w:szCs w:val="28"/>
    </w:rPr>
  </w:style>
  <w:style w:type="character" w:customStyle="1" w:styleId="67">
    <w:name w:val="明显参考1"/>
    <w:basedOn w:val="42"/>
    <w:qFormat/>
    <w:uiPriority w:val="32"/>
    <w:rPr>
      <w:b/>
      <w:bCs/>
      <w:smallCaps/>
      <w:color w:val="2F5597" w:themeColor="accent1" w:themeShade="BF"/>
      <w:spacing w:val="5"/>
    </w:rPr>
  </w:style>
  <w:style w:type="character" w:customStyle="1" w:styleId="68">
    <w:name w:val="页眉 字符"/>
    <w:basedOn w:val="42"/>
    <w:link w:val="26"/>
    <w:qFormat/>
    <w:uiPriority w:val="0"/>
    <w:rPr>
      <w:rFonts w:ascii="宋体" w:hAnsi="宋体" w:eastAsia="宋体" w:cs="宋体"/>
      <w:sz w:val="18"/>
      <w:szCs w:val="18"/>
    </w:rPr>
  </w:style>
  <w:style w:type="character" w:customStyle="1" w:styleId="69">
    <w:name w:val="页脚 字符"/>
    <w:basedOn w:val="42"/>
    <w:link w:val="25"/>
    <w:qFormat/>
    <w:uiPriority w:val="0"/>
    <w:rPr>
      <w:rFonts w:ascii="宋体" w:hAnsi="宋体" w:eastAsia="宋体" w:cs="宋体"/>
      <w:sz w:val="18"/>
      <w:szCs w:val="18"/>
    </w:rPr>
  </w:style>
  <w:style w:type="character" w:customStyle="1" w:styleId="70">
    <w:name w:val="文档结构图 字符"/>
    <w:basedOn w:val="42"/>
    <w:link w:val="14"/>
    <w:semiHidden/>
    <w:qFormat/>
    <w:uiPriority w:val="0"/>
    <w:rPr>
      <w:rFonts w:ascii="Times New Roman" w:hAnsi="Times New Roman" w:eastAsia="宋体" w:cs="Times New Roman"/>
      <w:szCs w:val="24"/>
      <w:shd w:val="clear" w:color="auto" w:fill="000080"/>
    </w:rPr>
  </w:style>
  <w:style w:type="character" w:customStyle="1" w:styleId="71">
    <w:name w:val="批注文字 字符"/>
    <w:basedOn w:val="42"/>
    <w:link w:val="15"/>
    <w:qFormat/>
    <w:uiPriority w:val="0"/>
    <w:rPr>
      <w:rFonts w:ascii="Times New Roman" w:hAnsi="Times New Roman" w:eastAsia="宋体" w:cs="Times New Roman"/>
      <w:szCs w:val="24"/>
    </w:rPr>
  </w:style>
  <w:style w:type="character" w:customStyle="1" w:styleId="72">
    <w:name w:val="正文文本缩进 字符"/>
    <w:basedOn w:val="42"/>
    <w:link w:val="17"/>
    <w:qFormat/>
    <w:uiPriority w:val="0"/>
    <w:rPr>
      <w:rFonts w:ascii="Times New Roman" w:hAnsi="Times New Roman" w:eastAsia="宋体" w:cs="Times New Roman"/>
      <w:szCs w:val="20"/>
    </w:rPr>
  </w:style>
  <w:style w:type="character" w:customStyle="1" w:styleId="73">
    <w:name w:val="纯文本 字符"/>
    <w:basedOn w:val="42"/>
    <w:link w:val="2"/>
    <w:qFormat/>
    <w:uiPriority w:val="0"/>
    <w:rPr>
      <w:rFonts w:ascii="宋体" w:hAnsi="Courier New" w:eastAsia="宋体" w:cs="金山简魏碑"/>
      <w:szCs w:val="21"/>
    </w:rPr>
  </w:style>
  <w:style w:type="character" w:customStyle="1" w:styleId="74">
    <w:name w:val="日期 字符"/>
    <w:basedOn w:val="42"/>
    <w:link w:val="22"/>
    <w:qFormat/>
    <w:uiPriority w:val="0"/>
    <w:rPr>
      <w:rFonts w:ascii="Times New Roman" w:hAnsi="Times New Roman" w:eastAsia="宋体" w:cs="Times New Roman"/>
      <w:sz w:val="32"/>
      <w:szCs w:val="24"/>
    </w:rPr>
  </w:style>
  <w:style w:type="character" w:customStyle="1" w:styleId="75">
    <w:name w:val="正文文本缩进 2 字符"/>
    <w:basedOn w:val="42"/>
    <w:link w:val="23"/>
    <w:qFormat/>
    <w:uiPriority w:val="0"/>
    <w:rPr>
      <w:rFonts w:ascii="Times New Roman" w:hAnsi="Times New Roman" w:eastAsia="宋体" w:cs="Times New Roman"/>
      <w:szCs w:val="24"/>
    </w:rPr>
  </w:style>
  <w:style w:type="character" w:customStyle="1" w:styleId="76">
    <w:name w:val="批注框文本 字符"/>
    <w:basedOn w:val="42"/>
    <w:link w:val="24"/>
    <w:semiHidden/>
    <w:qFormat/>
    <w:uiPriority w:val="0"/>
    <w:rPr>
      <w:rFonts w:ascii="Times New Roman" w:hAnsi="Times New Roman" w:eastAsia="宋体" w:cs="Times New Roman"/>
      <w:sz w:val="18"/>
      <w:szCs w:val="18"/>
    </w:rPr>
  </w:style>
  <w:style w:type="character" w:customStyle="1" w:styleId="77">
    <w:name w:val="正文文本缩进 3 字符"/>
    <w:basedOn w:val="42"/>
    <w:link w:val="31"/>
    <w:qFormat/>
    <w:uiPriority w:val="0"/>
    <w:rPr>
      <w:rFonts w:ascii="Times New Roman" w:hAnsi="Times New Roman" w:eastAsia="宋体" w:cs="Times New Roman"/>
      <w:sz w:val="28"/>
      <w:szCs w:val="24"/>
    </w:rPr>
  </w:style>
  <w:style w:type="character" w:customStyle="1" w:styleId="78">
    <w:name w:val="HTML 预设格式 字符"/>
    <w:basedOn w:val="42"/>
    <w:link w:val="34"/>
    <w:qFormat/>
    <w:uiPriority w:val="0"/>
    <w:rPr>
      <w:rFonts w:ascii="Arial Unicode MS" w:hAnsi="Arial Unicode MS" w:eastAsia="Arial Unicode MS" w:cs="Times New Roman"/>
      <w:kern w:val="0"/>
      <w:sz w:val="20"/>
      <w:szCs w:val="20"/>
    </w:rPr>
  </w:style>
  <w:style w:type="character" w:customStyle="1" w:styleId="79">
    <w:name w:val="批注主题 字符"/>
    <w:basedOn w:val="71"/>
    <w:link w:val="38"/>
    <w:semiHidden/>
    <w:qFormat/>
    <w:uiPriority w:val="0"/>
    <w:rPr>
      <w:rFonts w:ascii="Times New Roman" w:hAnsi="Times New Roman" w:eastAsia="宋体" w:cs="Times New Roman"/>
      <w:b/>
      <w:bCs/>
      <w:szCs w:val="24"/>
    </w:rPr>
  </w:style>
  <w:style w:type="character" w:customStyle="1" w:styleId="80">
    <w:name w:val="正文文本首行缩进 字符"/>
    <w:basedOn w:val="49"/>
    <w:link w:val="39"/>
    <w:qFormat/>
    <w:uiPriority w:val="0"/>
    <w:rPr>
      <w:rFonts w:ascii="Times New Roman" w:hAnsi="Times New Roman" w:eastAsia="宋体" w:cs="Times New Roman"/>
      <w:sz w:val="24"/>
      <w:szCs w:val="24"/>
    </w:rPr>
  </w:style>
  <w:style w:type="character" w:customStyle="1" w:styleId="81">
    <w:name w:val="font131"/>
    <w:qFormat/>
    <w:uiPriority w:val="0"/>
    <w:rPr>
      <w:rFonts w:hint="default" w:ascii="Symbol" w:hAnsi="Symbol" w:cs="Symbol"/>
      <w:color w:val="000000"/>
      <w:sz w:val="20"/>
      <w:szCs w:val="20"/>
      <w:u w:val="none"/>
    </w:rPr>
  </w:style>
  <w:style w:type="character" w:customStyle="1" w:styleId="82">
    <w:name w:val="font141"/>
    <w:qFormat/>
    <w:uiPriority w:val="0"/>
    <w:rPr>
      <w:rFonts w:hint="eastAsia" w:ascii="宋体" w:hAnsi="宋体" w:eastAsia="宋体" w:cs="宋体"/>
      <w:color w:val="000000"/>
      <w:sz w:val="20"/>
      <w:szCs w:val="20"/>
      <w:u w:val="none"/>
    </w:rPr>
  </w:style>
  <w:style w:type="character" w:customStyle="1" w:styleId="83">
    <w:name w:val="3级大纲合同段落和字体 Char"/>
    <w:link w:val="84"/>
    <w:qFormat/>
    <w:uiPriority w:val="0"/>
    <w:rPr>
      <w:rFonts w:ascii="宋体" w:hAnsi="宋体"/>
      <w:szCs w:val="21"/>
    </w:rPr>
  </w:style>
  <w:style w:type="paragraph" w:customStyle="1" w:styleId="84">
    <w:name w:val="3级大纲合同段落和字体"/>
    <w:basedOn w:val="5"/>
    <w:link w:val="83"/>
    <w:qFormat/>
    <w:uiPriority w:val="0"/>
    <w:pPr>
      <w:keepNext w:val="0"/>
      <w:keepLines w:val="0"/>
      <w:widowControl/>
      <w:suppressAutoHyphens/>
      <w:spacing w:before="0" w:after="0" w:line="360" w:lineRule="auto"/>
      <w:jc w:val="left"/>
    </w:pPr>
    <w:rPr>
      <w:rFonts w:eastAsiaTheme="minorEastAsia" w:cstheme="minorBidi"/>
      <w:b w:val="0"/>
      <w:sz w:val="21"/>
      <w:szCs w:val="21"/>
    </w:rPr>
  </w:style>
  <w:style w:type="character" w:customStyle="1" w:styleId="85">
    <w:name w:val="Char Char11"/>
    <w:qFormat/>
    <w:uiPriority w:val="0"/>
    <w:rPr>
      <w:b/>
      <w:bCs/>
      <w:kern w:val="44"/>
      <w:sz w:val="44"/>
      <w:szCs w:val="44"/>
    </w:rPr>
  </w:style>
  <w:style w:type="character" w:customStyle="1" w:styleId="86">
    <w:name w:val="Char Char4"/>
    <w:qFormat/>
    <w:uiPriority w:val="0"/>
    <w:rPr>
      <w:rFonts w:ascii="宋体" w:hAnsi="Courier New" w:eastAsia="宋体" w:cs="Times New Roman"/>
      <w:szCs w:val="20"/>
    </w:rPr>
  </w:style>
  <w:style w:type="character" w:customStyle="1" w:styleId="87">
    <w:name w:val="font11"/>
    <w:qFormat/>
    <w:uiPriority w:val="0"/>
    <w:rPr>
      <w:rFonts w:hint="eastAsia" w:ascii="宋体" w:hAnsi="宋体" w:eastAsia="宋体" w:cs="宋体"/>
      <w:color w:val="000000"/>
      <w:sz w:val="20"/>
      <w:szCs w:val="20"/>
      <w:u w:val="none"/>
    </w:rPr>
  </w:style>
  <w:style w:type="character" w:customStyle="1" w:styleId="88">
    <w:name w:val="ggnr1"/>
    <w:qFormat/>
    <w:uiPriority w:val="0"/>
    <w:rPr>
      <w:sz w:val="26"/>
      <w:szCs w:val="26"/>
    </w:rPr>
  </w:style>
  <w:style w:type="character" w:customStyle="1" w:styleId="89">
    <w:name w:val="font21"/>
    <w:qFormat/>
    <w:uiPriority w:val="0"/>
    <w:rPr>
      <w:rFonts w:hint="default" w:ascii="Arial" w:hAnsi="Arial" w:cs="Arial"/>
      <w:color w:val="000000"/>
      <w:sz w:val="20"/>
      <w:szCs w:val="20"/>
      <w:u w:val="none"/>
    </w:rPr>
  </w:style>
  <w:style w:type="character" w:customStyle="1" w:styleId="90">
    <w:name w:val="文一 Char"/>
    <w:link w:val="91"/>
    <w:qFormat/>
    <w:uiPriority w:val="0"/>
    <w:rPr>
      <w:spacing w:val="4"/>
      <w:sz w:val="24"/>
      <w:szCs w:val="24"/>
    </w:rPr>
  </w:style>
  <w:style w:type="paragraph" w:customStyle="1" w:styleId="91">
    <w:name w:val="文一"/>
    <w:basedOn w:val="1"/>
    <w:link w:val="90"/>
    <w:qFormat/>
    <w:uiPriority w:val="0"/>
    <w:pPr>
      <w:topLinePunct/>
      <w:adjustRightInd w:val="0"/>
      <w:snapToGrid w:val="0"/>
      <w:spacing w:line="360" w:lineRule="auto"/>
      <w:ind w:firstLine="200" w:firstLineChars="200"/>
    </w:pPr>
    <w:rPr>
      <w:rFonts w:asciiTheme="minorHAnsi" w:hAnsiTheme="minorHAnsi" w:eastAsiaTheme="minorEastAsia" w:cstheme="minorBidi"/>
      <w:spacing w:val="4"/>
      <w:sz w:val="24"/>
    </w:rPr>
  </w:style>
  <w:style w:type="character" w:customStyle="1" w:styleId="92">
    <w:name w:val="Char Char10"/>
    <w:qFormat/>
    <w:uiPriority w:val="0"/>
    <w:rPr>
      <w:rFonts w:ascii="Arial" w:hAnsi="Arial" w:eastAsia="黑体" w:cs="Times New Roman"/>
      <w:b/>
      <w:bCs/>
      <w:sz w:val="32"/>
      <w:szCs w:val="32"/>
    </w:rPr>
  </w:style>
  <w:style w:type="paragraph" w:customStyle="1" w:styleId="93">
    <w:name w:val="样式 标题 1 + 隶书 小初 非加粗 左侧:  2.22 厘米 首行缩进:  0 厘米 右侧:  0.37 厘米"/>
    <w:basedOn w:val="3"/>
    <w:next w:val="1"/>
    <w:qFormat/>
    <w:uiPriority w:val="0"/>
    <w:pPr>
      <w:keepLines w:val="0"/>
      <w:spacing w:before="0" w:after="0" w:line="240" w:lineRule="auto"/>
      <w:ind w:left="1260" w:right="210"/>
      <w:jc w:val="center"/>
    </w:pPr>
    <w:rPr>
      <w:rFonts w:ascii="隶书" w:hAnsi="隶书" w:eastAsia="隶书"/>
      <w:kern w:val="2"/>
      <w:sz w:val="72"/>
      <w:szCs w:val="20"/>
    </w:rPr>
  </w:style>
  <w:style w:type="paragraph" w:customStyle="1" w:styleId="94">
    <w:name w:val="tab.txt"/>
    <w:basedOn w:val="1"/>
    <w:qFormat/>
    <w:uiPriority w:val="0"/>
    <w:pPr>
      <w:widowControl/>
      <w:jc w:val="left"/>
    </w:pPr>
    <w:rPr>
      <w:rFonts w:ascii="Arial" w:hAnsi="Arial"/>
      <w:kern w:val="0"/>
      <w:sz w:val="18"/>
      <w:szCs w:val="20"/>
      <w:lang w:val="en-GB" w:eastAsia="fr-FR"/>
    </w:rPr>
  </w:style>
  <w:style w:type="paragraph" w:customStyle="1" w:styleId="95">
    <w:name w:val="Table Paragraph"/>
    <w:basedOn w:val="1"/>
    <w:qFormat/>
    <w:uiPriority w:val="1"/>
    <w:pPr>
      <w:autoSpaceDE w:val="0"/>
      <w:autoSpaceDN w:val="0"/>
      <w:jc w:val="left"/>
    </w:pPr>
    <w:rPr>
      <w:rFonts w:ascii="宋体" w:hAnsi="宋体" w:cs="宋体"/>
      <w:kern w:val="0"/>
      <w:sz w:val="22"/>
      <w:szCs w:val="22"/>
      <w:lang w:val="de-DE" w:eastAsia="de-DE" w:bidi="de-DE"/>
    </w:rPr>
  </w:style>
  <w:style w:type="paragraph" w:customStyle="1" w:styleId="96">
    <w:name w:val="Chapter"/>
    <w:basedOn w:val="3"/>
    <w:qFormat/>
    <w:uiPriority w:val="0"/>
    <w:pPr>
      <w:jc w:val="center"/>
    </w:pPr>
    <w:rPr>
      <w:rFonts w:eastAsia="黑体"/>
      <w:bCs/>
      <w:kern w:val="0"/>
    </w:rPr>
  </w:style>
  <w:style w:type="paragraph" w:customStyle="1" w:styleId="97">
    <w:name w:val="普通 (Web)"/>
    <w:basedOn w:val="1"/>
    <w:qFormat/>
    <w:uiPriority w:val="0"/>
    <w:pPr>
      <w:widowControl/>
      <w:spacing w:before="100" w:beforeAutospacing="1" w:after="100" w:afterAutospacing="1"/>
      <w:jc w:val="left"/>
    </w:pPr>
    <w:rPr>
      <w:rFonts w:ascii="宋体" w:hAnsi="宋体" w:cs="黑体"/>
      <w:kern w:val="0"/>
      <w:sz w:val="24"/>
    </w:rPr>
  </w:style>
  <w:style w:type="paragraph" w:customStyle="1" w:styleId="9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Char"/>
    <w:basedOn w:val="1"/>
    <w:qFormat/>
    <w:uiPriority w:val="0"/>
    <w:pPr>
      <w:spacing w:line="360" w:lineRule="auto"/>
      <w:ind w:firstLine="600" w:firstLineChars="200"/>
      <w:jc w:val="center"/>
    </w:pPr>
    <w:rPr>
      <w:rFonts w:ascii="宋体"/>
      <w:sz w:val="30"/>
    </w:rPr>
  </w:style>
  <w:style w:type="paragraph" w:customStyle="1" w:styleId="100">
    <w:name w:val="样式 居中 行距: 1.5 倍行距 右  2.36 字符"/>
    <w:basedOn w:val="1"/>
    <w:next w:val="101"/>
    <w:qFormat/>
    <w:uiPriority w:val="0"/>
    <w:pPr>
      <w:spacing w:line="360" w:lineRule="auto"/>
      <w:ind w:right="496" w:rightChars="236"/>
      <w:jc w:val="center"/>
    </w:pPr>
    <w:rPr>
      <w:rFonts w:cs="宋体"/>
      <w:szCs w:val="20"/>
    </w:rPr>
  </w:style>
  <w:style w:type="paragraph" w:customStyle="1" w:styleId="101">
    <w:name w:val="样式 (西文) 宋体 (中文) 隶书 四号 居中"/>
    <w:basedOn w:val="36"/>
    <w:next w:val="36"/>
    <w:qFormat/>
    <w:uiPriority w:val="0"/>
    <w:pPr>
      <w:jc w:val="center"/>
    </w:pPr>
    <w:rPr>
      <w:rFonts w:ascii="宋体" w:hAnsi="宋体" w:cs="宋体"/>
      <w:sz w:val="28"/>
      <w:szCs w:val="20"/>
    </w:rPr>
  </w:style>
  <w:style w:type="paragraph" w:customStyle="1" w:styleId="10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3">
    <w:name w:val="Item"/>
    <w:basedOn w:val="1"/>
    <w:qFormat/>
    <w:uiPriority w:val="0"/>
    <w:pPr>
      <w:keepNext/>
      <w:keepLines/>
      <w:snapToGrid w:val="0"/>
      <w:spacing w:before="240" w:line="336" w:lineRule="auto"/>
      <w:outlineLvl w:val="2"/>
    </w:pPr>
    <w:rPr>
      <w:b/>
      <w:bCs/>
      <w:kern w:val="0"/>
      <w:sz w:val="28"/>
      <w:szCs w:val="32"/>
    </w:rPr>
  </w:style>
  <w:style w:type="paragraph" w:customStyle="1" w:styleId="104">
    <w:name w:val="sty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6">
    <w:name w:val="1"/>
    <w:basedOn w:val="1"/>
    <w:qFormat/>
    <w:uiPriority w:val="0"/>
  </w:style>
  <w:style w:type="paragraph" w:customStyle="1" w:styleId="107">
    <w:name w:val="标题1"/>
    <w:basedOn w:val="4"/>
    <w:qFormat/>
    <w:uiPriority w:val="0"/>
    <w:pPr>
      <w:spacing w:before="260" w:after="120" w:line="415" w:lineRule="auto"/>
    </w:pPr>
    <w:rPr>
      <w:rFonts w:ascii="Arial" w:hAnsi="Arial" w:eastAsia="宋体" w:cs="Times New Roman"/>
      <w:b/>
      <w:color w:val="auto"/>
      <w:kern w:val="0"/>
      <w:sz w:val="30"/>
      <w:szCs w:val="32"/>
    </w:rPr>
  </w:style>
  <w:style w:type="paragraph" w:customStyle="1" w:styleId="108">
    <w:name w:val="目录文字"/>
    <w:basedOn w:val="1"/>
    <w:qFormat/>
    <w:uiPriority w:val="0"/>
    <w:pPr>
      <w:widowControl/>
      <w:spacing w:line="480" w:lineRule="auto"/>
      <w:jc w:val="left"/>
    </w:pPr>
    <w:rPr>
      <w:rFonts w:ascii="宋体" w:hAnsi="宋体"/>
      <w:kern w:val="0"/>
      <w:sz w:val="24"/>
      <w:szCs w:val="20"/>
    </w:rPr>
  </w:style>
  <w:style w:type="paragraph" w:customStyle="1" w:styleId="109">
    <w:name w:val="Char1"/>
    <w:basedOn w:val="1"/>
    <w:qFormat/>
    <w:uiPriority w:val="0"/>
    <w:pPr>
      <w:spacing w:line="240" w:lineRule="atLeast"/>
      <w:ind w:left="420" w:firstLine="420"/>
    </w:pPr>
  </w:style>
  <w:style w:type="paragraph" w:customStyle="1" w:styleId="110">
    <w:name w:val="cjk"/>
    <w:basedOn w:val="1"/>
    <w:qFormat/>
    <w:uiPriority w:val="0"/>
    <w:pPr>
      <w:widowControl/>
      <w:spacing w:before="284" w:after="100" w:afterAutospacing="1" w:line="360" w:lineRule="auto"/>
      <w:jc w:val="left"/>
    </w:pPr>
    <w:rPr>
      <w:rFonts w:ascii="宋体" w:hAnsi="宋体" w:cs="宋体"/>
      <w:kern w:val="0"/>
      <w:sz w:val="22"/>
      <w:szCs w:val="22"/>
    </w:rPr>
  </w:style>
  <w:style w:type="paragraph" w:customStyle="1" w:styleId="111">
    <w:name w:val="样式1"/>
    <w:basedOn w:val="3"/>
    <w:qFormat/>
    <w:uiPriority w:val="0"/>
    <w:pPr>
      <w:keepLines w:val="0"/>
      <w:spacing w:before="0" w:after="0" w:line="240" w:lineRule="auto"/>
      <w:jc w:val="center"/>
    </w:pPr>
    <w:rPr>
      <w:rFonts w:eastAsia="黑体"/>
      <w:b/>
      <w:kern w:val="2"/>
      <w:sz w:val="52"/>
      <w:szCs w:val="20"/>
    </w:rPr>
  </w:style>
  <w:style w:type="paragraph" w:customStyle="1" w:styleId="112">
    <w:name w:val="blockquote"/>
    <w:basedOn w:val="1"/>
    <w:qFormat/>
    <w:uiPriority w:val="0"/>
    <w:pPr>
      <w:widowControl/>
      <w:spacing w:before="100" w:beforeAutospacing="1" w:after="100" w:afterAutospacing="1"/>
      <w:jc w:val="left"/>
    </w:pPr>
    <w:rPr>
      <w:rFonts w:ascii="宋体" w:hAnsi="宋体"/>
      <w:kern w:val="0"/>
      <w:sz w:val="24"/>
    </w:rPr>
  </w:style>
  <w:style w:type="character" w:customStyle="1" w:styleId="113">
    <w:name w:val="样式1-正文 Char"/>
    <w:link w:val="114"/>
    <w:qFormat/>
    <w:uiPriority w:val="0"/>
    <w:rPr>
      <w:rFonts w:ascii="Times New Roman" w:hAnsi="Times New Roman" w:eastAsia="仿宋_GB2312" w:cs="Times New Roman"/>
      <w:color w:val="000000"/>
      <w:szCs w:val="32"/>
    </w:rPr>
  </w:style>
  <w:style w:type="paragraph" w:customStyle="1" w:styleId="114">
    <w:name w:val="样式1-正文"/>
    <w:basedOn w:val="1"/>
    <w:link w:val="113"/>
    <w:qFormat/>
    <w:uiPriority w:val="0"/>
    <w:pPr>
      <w:autoSpaceDE w:val="0"/>
      <w:autoSpaceDN w:val="0"/>
      <w:adjustRightInd w:val="0"/>
      <w:spacing w:line="360" w:lineRule="auto"/>
      <w:ind w:firstLine="600" w:firstLineChars="200"/>
      <w:jc w:val="left"/>
    </w:pPr>
    <w:rPr>
      <w:rFonts w:eastAsia="仿宋_GB2312"/>
      <w:color w:val="000000"/>
      <w:szCs w:val="32"/>
    </w:rPr>
  </w:style>
  <w:style w:type="paragraph" w:customStyle="1" w:styleId="11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1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17">
    <w:name w:val="样式4-标题3"/>
    <w:qFormat/>
    <w:uiPriority w:val="0"/>
    <w:pPr>
      <w:keepNext/>
      <w:keepLines/>
      <w:widowControl w:val="0"/>
      <w:spacing w:before="120" w:after="120" w:line="360" w:lineRule="auto"/>
      <w:ind w:firstLine="200" w:firstLineChars="200"/>
      <w:jc w:val="both"/>
      <w:outlineLvl w:val="2"/>
    </w:pPr>
    <w:rPr>
      <w:rFonts w:ascii="Times New Roman" w:hAnsi="Times New Roman" w:eastAsia="黑体" w:cs="Times New Roman"/>
      <w:bCs/>
      <w:color w:val="000000"/>
      <w:kern w:val="2"/>
      <w:sz w:val="24"/>
      <w:szCs w:val="24"/>
      <w:lang w:val="en-US" w:eastAsia="zh-CN" w:bidi="ar-SA"/>
    </w:rPr>
  </w:style>
  <w:style w:type="paragraph" w:customStyle="1" w:styleId="118">
    <w:name w:val="样式5-标题4"/>
    <w:qFormat/>
    <w:uiPriority w:val="0"/>
    <w:pPr>
      <w:widowControl w:val="0"/>
      <w:autoSpaceDE w:val="0"/>
      <w:autoSpaceDN w:val="0"/>
      <w:adjustRightInd w:val="0"/>
      <w:spacing w:line="360" w:lineRule="auto"/>
      <w:ind w:firstLine="200" w:firstLineChars="200"/>
      <w:outlineLvl w:val="3"/>
    </w:pPr>
    <w:rPr>
      <w:rFonts w:ascii="Times New Roman" w:hAnsi="Times New Roman" w:eastAsia="宋体" w:cs="Times New Roman"/>
      <w:b/>
      <w:color w:val="000000"/>
      <w:sz w:val="24"/>
      <w:szCs w:val="24"/>
      <w:lang w:val="en-US" w:eastAsia="zh-CN" w:bidi="ar-SA"/>
    </w:rPr>
  </w:style>
  <w:style w:type="paragraph" w:customStyle="1" w:styleId="119">
    <w:name w:val="Normal_1"/>
    <w:basedOn w:val="1"/>
    <w:qFormat/>
    <w:uiPriority w:val="0"/>
    <w:pPr>
      <w:spacing w:line="360" w:lineRule="auto"/>
    </w:pPr>
    <w:rPr>
      <w:rFonts w:ascii="等线" w:hAnsi="等线" w:eastAsia="等线"/>
      <w:kern w:val="0"/>
      <w:sz w:val="24"/>
    </w:rPr>
  </w:style>
  <w:style w:type="paragraph" w:customStyle="1" w:styleId="120">
    <w:name w:val="二级标题"/>
    <w:qFormat/>
    <w:uiPriority w:val="0"/>
    <w:pPr>
      <w:keepNext/>
      <w:keepLines/>
      <w:widowControl w:val="0"/>
      <w:adjustRightInd w:val="0"/>
      <w:snapToGrid w:val="0"/>
      <w:spacing w:line="360" w:lineRule="auto"/>
      <w:outlineLvl w:val="2"/>
    </w:pPr>
    <w:rPr>
      <w:rFonts w:ascii="楷体" w:hAnsi="楷体" w:eastAsia="楷体" w:cs="Times New Roman"/>
      <w:b/>
      <w:bCs/>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111</Pages>
  <Words>8051</Words>
  <Characters>8429</Characters>
  <Lines>5850</Lines>
  <Paragraphs>6008</Paragraphs>
  <TotalTime>0</TotalTime>
  <ScaleCrop>false</ScaleCrop>
  <LinksUpToDate>false</LinksUpToDate>
  <CharactersWithSpaces>8859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2025-04-21T07:34:00Z</dcterms:created>
  <dc:creator>X F</dc:creator>
  <cp:lastModifiedBy>刘小平</cp:lastModifiedBy>
  <dcterms:modified xsi:type="dcterms:W3CDTF">2025-09-01T09:02:53Z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eyJoZGlkIjoiNmFhYmYwNjhkNjhhZDljNWIzNWJmMjk2YjFlYWQ5YTUiLCJ1c2VySWQiOiIxNDkxOTUyNTQ3In0=</vt:lpwstr>
  </property>
  <property fmtid="{D5CDD505-2E9C-101B-9397-08002B2CF9AE}" pid="3" name="KSOProductBuildVer">
    <vt:lpwstr>2052-12.1.0.19770</vt:lpwstr>
  </property>
  <property fmtid="{D5CDD505-2E9C-101B-9397-08002B2CF9AE}" pid="4" name="ICV">
    <vt:lpwstr>56C290C7E4334DAB9DD77C99192CC274_13</vt:lpwstr>
  </property>
</Properties>
</file>