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E559B">
      <w:pPr>
        <w:spacing w:line="360" w:lineRule="auto"/>
        <w:ind w:firstLine="1044" w:firstLineChars="200"/>
        <w:jc w:val="center"/>
        <w:rPr>
          <w:rFonts w:hint="eastAsia" w:ascii="宋体" w:hAnsi="宋体" w:eastAsia="宋体" w:cs="宋体"/>
          <w:b/>
          <w:color w:val="auto"/>
          <w:sz w:val="52"/>
          <w:szCs w:val="52"/>
          <w:highlight w:val="none"/>
          <w:lang w:eastAsia="zh-CN"/>
        </w:rPr>
      </w:pPr>
    </w:p>
    <w:p w14:paraId="1686F021">
      <w:pPr>
        <w:spacing w:line="360" w:lineRule="auto"/>
        <w:ind w:firstLine="1040" w:firstLineChars="200"/>
        <w:jc w:val="center"/>
        <w:rPr>
          <w:rFonts w:hint="eastAsia" w:ascii="宋体" w:hAnsi="宋体" w:eastAsia="宋体" w:cs="宋体"/>
          <w:color w:val="auto"/>
          <w:sz w:val="52"/>
          <w:szCs w:val="52"/>
          <w:highlight w:val="none"/>
        </w:rPr>
      </w:pPr>
      <w:r>
        <w:rPr>
          <w:rFonts w:hint="eastAsia" w:ascii="宋体" w:hAnsi="宋体" w:cs="宋体"/>
          <w:b w:val="0"/>
          <w:bCs w:val="0"/>
          <w:color w:val="auto"/>
          <w:sz w:val="52"/>
          <w:szCs w:val="52"/>
          <w:highlight w:val="none"/>
          <w:u w:val="single"/>
          <w:lang w:val="en-US" w:eastAsia="zh-CN"/>
        </w:rPr>
        <w:t>白云区太和站南侧</w:t>
      </w:r>
      <w:r>
        <w:rPr>
          <w:rFonts w:hint="eastAsia" w:ascii="宋体" w:hAnsi="宋体" w:eastAsia="宋体" w:cs="宋体"/>
          <w:b w:val="0"/>
          <w:bCs w:val="0"/>
          <w:color w:val="auto"/>
          <w:sz w:val="52"/>
          <w:szCs w:val="52"/>
          <w:highlight w:val="none"/>
          <w:u w:val="single"/>
          <w:lang w:val="en-US" w:eastAsia="zh-CN"/>
        </w:rPr>
        <w:t>保障性住房</w:t>
      </w:r>
      <w:r>
        <w:rPr>
          <w:rFonts w:hint="eastAsia" w:ascii="宋体" w:hAnsi="宋体" w:eastAsia="宋体" w:cs="宋体"/>
          <w:color w:val="auto"/>
          <w:sz w:val="52"/>
          <w:szCs w:val="52"/>
          <w:highlight w:val="none"/>
        </w:rPr>
        <w:t>项目</w:t>
      </w:r>
    </w:p>
    <w:p w14:paraId="7504B104">
      <w:pPr>
        <w:spacing w:line="360" w:lineRule="auto"/>
        <w:ind w:firstLine="1040" w:firstLineChars="200"/>
        <w:jc w:val="center"/>
        <w:rPr>
          <w:rFonts w:hint="eastAsia" w:ascii="宋体" w:hAnsi="宋体" w:cs="宋体"/>
          <w:color w:val="auto"/>
          <w:szCs w:val="21"/>
          <w:highlight w:val="none"/>
        </w:rPr>
      </w:pPr>
      <w:r>
        <w:rPr>
          <w:rFonts w:hint="eastAsia" w:ascii="宋体" w:hAnsi="宋体" w:cs="宋体"/>
          <w:color w:val="auto"/>
          <w:sz w:val="52"/>
          <w:szCs w:val="52"/>
          <w:highlight w:val="none"/>
          <w:lang w:val="en-US" w:eastAsia="zh-CN"/>
        </w:rPr>
        <w:t>园林绿化及配套设施</w:t>
      </w:r>
      <w:r>
        <w:rPr>
          <w:rFonts w:hint="eastAsia" w:ascii="宋体" w:hAnsi="宋体" w:cs="宋体"/>
          <w:color w:val="auto"/>
          <w:sz w:val="52"/>
          <w:szCs w:val="52"/>
          <w:highlight w:val="none"/>
          <w:lang w:eastAsia="zh-CN"/>
        </w:rPr>
        <w:t>工程</w:t>
      </w:r>
      <w:r>
        <w:rPr>
          <w:rFonts w:hint="eastAsia" w:ascii="宋体" w:hAnsi="宋体" w:eastAsia="宋体" w:cs="宋体"/>
          <w:color w:val="auto"/>
          <w:sz w:val="52"/>
          <w:szCs w:val="52"/>
          <w:highlight w:val="none"/>
        </w:rPr>
        <w:t>施工合同</w:t>
      </w:r>
    </w:p>
    <w:p w14:paraId="71B45F08">
      <w:pPr>
        <w:spacing w:line="360" w:lineRule="auto"/>
        <w:ind w:firstLine="1040" w:firstLineChars="200"/>
        <w:jc w:val="center"/>
        <w:rPr>
          <w:rFonts w:hint="eastAsia" w:ascii="宋体" w:hAnsi="宋体" w:eastAsia="宋体" w:cs="宋体"/>
          <w:color w:val="auto"/>
          <w:sz w:val="52"/>
          <w:szCs w:val="52"/>
          <w:highlight w:val="none"/>
        </w:rPr>
      </w:pPr>
    </w:p>
    <w:p w14:paraId="2FAEB7C2">
      <w:pPr>
        <w:spacing w:line="360" w:lineRule="auto"/>
        <w:ind w:firstLine="1446" w:firstLineChars="200"/>
        <w:jc w:val="center"/>
        <w:rPr>
          <w:rFonts w:hint="eastAsia" w:ascii="宋体" w:hAnsi="宋体" w:eastAsia="宋体" w:cs="宋体"/>
          <w:b/>
          <w:color w:val="auto"/>
          <w:sz w:val="72"/>
          <w:szCs w:val="72"/>
          <w:highlight w:val="none"/>
        </w:rPr>
      </w:pPr>
    </w:p>
    <w:p w14:paraId="5CCC5F12">
      <w:pPr>
        <w:spacing w:line="360" w:lineRule="auto"/>
        <w:ind w:firstLine="1044" w:firstLineChars="200"/>
        <w:jc w:val="center"/>
        <w:rPr>
          <w:rFonts w:hint="eastAsia" w:ascii="宋体" w:hAnsi="宋体" w:eastAsia="宋体" w:cs="宋体"/>
          <w:b/>
          <w:color w:val="auto"/>
          <w:sz w:val="52"/>
          <w:szCs w:val="52"/>
          <w:highlight w:val="none"/>
        </w:rPr>
      </w:pPr>
    </w:p>
    <w:p w14:paraId="1602C33A">
      <w:pPr>
        <w:pStyle w:val="35"/>
        <w:widowControl w:val="0"/>
        <w:spacing w:beforeAutospacing="0" w:afterAutospacing="0" w:line="360" w:lineRule="auto"/>
        <w:ind w:firstLine="840" w:firstLineChars="300"/>
        <w:jc w:val="both"/>
        <w:rPr>
          <w:rFonts w:hint="eastAsia" w:cs="宋体"/>
          <w:bCs/>
          <w:color w:val="auto"/>
          <w:kern w:val="2"/>
          <w:sz w:val="28"/>
          <w:szCs w:val="28"/>
          <w:highlight w:val="none"/>
        </w:rPr>
      </w:pPr>
      <w:r>
        <w:rPr>
          <w:rFonts w:hint="eastAsia" w:cs="宋体"/>
          <w:bCs/>
          <w:color w:val="auto"/>
          <w:kern w:val="2"/>
          <w:sz w:val="28"/>
          <w:szCs w:val="28"/>
          <w:highlight w:val="none"/>
        </w:rPr>
        <w:t>合同编号：</w:t>
      </w:r>
      <w:r>
        <w:rPr>
          <w:rFonts w:hint="eastAsia" w:cs="宋体"/>
          <w:bCs/>
          <w:color w:val="auto"/>
          <w:kern w:val="2"/>
          <w:sz w:val="28"/>
          <w:szCs w:val="28"/>
          <w:highlight w:val="none"/>
          <w:u w:val="single"/>
        </w:rPr>
        <w:t xml:space="preserve">                         </w:t>
      </w:r>
    </w:p>
    <w:p w14:paraId="4D7DDC47">
      <w:pPr>
        <w:pStyle w:val="35"/>
        <w:widowControl w:val="0"/>
        <w:spacing w:beforeAutospacing="0" w:afterAutospacing="0" w:line="360" w:lineRule="auto"/>
        <w:ind w:firstLine="840" w:firstLineChars="300"/>
        <w:jc w:val="both"/>
        <w:rPr>
          <w:rFonts w:hint="eastAsia" w:ascii="宋体" w:hAnsi="宋体" w:eastAsia="宋体" w:cs="宋体"/>
          <w:b w:val="0"/>
          <w:bCs w:val="0"/>
          <w:color w:val="auto"/>
          <w:spacing w:val="-6"/>
          <w:sz w:val="28"/>
          <w:szCs w:val="28"/>
          <w:highlight w:val="none"/>
          <w:u w:val="single"/>
          <w:lang w:val="en-US" w:eastAsia="zh-CN"/>
        </w:rPr>
      </w:pPr>
      <w:r>
        <w:rPr>
          <w:rFonts w:hint="eastAsia" w:ascii="宋体" w:hAnsi="宋体" w:cs="宋体"/>
          <w:bCs/>
          <w:color w:val="auto"/>
          <w:sz w:val="28"/>
          <w:szCs w:val="28"/>
          <w:highlight w:val="none"/>
        </w:rPr>
        <w:t>项目名称：</w:t>
      </w:r>
      <w:r>
        <w:rPr>
          <w:rFonts w:hint="eastAsia" w:cs="宋体"/>
          <w:b w:val="0"/>
          <w:bCs w:val="0"/>
          <w:color w:val="auto"/>
          <w:spacing w:val="-6"/>
          <w:sz w:val="28"/>
          <w:szCs w:val="28"/>
          <w:highlight w:val="none"/>
          <w:u w:val="single"/>
          <w:lang w:val="en-US" w:eastAsia="zh-CN"/>
        </w:rPr>
        <w:t>白云区太和站南侧</w:t>
      </w:r>
      <w:r>
        <w:rPr>
          <w:rFonts w:hint="eastAsia" w:ascii="宋体" w:hAnsi="宋体" w:eastAsia="宋体" w:cs="宋体"/>
          <w:b w:val="0"/>
          <w:bCs w:val="0"/>
          <w:color w:val="auto"/>
          <w:spacing w:val="-6"/>
          <w:sz w:val="28"/>
          <w:szCs w:val="28"/>
          <w:highlight w:val="none"/>
          <w:u w:val="single"/>
          <w:lang w:val="en-US" w:eastAsia="zh-CN"/>
        </w:rPr>
        <w:t>保障性住房项目</w:t>
      </w:r>
      <w:r>
        <w:rPr>
          <w:rFonts w:hint="eastAsia" w:cs="宋体"/>
          <w:b w:val="0"/>
          <w:bCs w:val="0"/>
          <w:color w:val="auto"/>
          <w:spacing w:val="-6"/>
          <w:sz w:val="28"/>
          <w:szCs w:val="28"/>
          <w:highlight w:val="none"/>
          <w:u w:val="single"/>
          <w:lang w:val="en-US" w:eastAsia="zh-CN"/>
        </w:rPr>
        <w:t>园林绿化及配套设施</w:t>
      </w:r>
      <w:r>
        <w:rPr>
          <w:rFonts w:hint="eastAsia" w:ascii="宋体" w:hAnsi="宋体" w:eastAsia="宋体" w:cs="宋体"/>
          <w:b w:val="0"/>
          <w:bCs w:val="0"/>
          <w:color w:val="auto"/>
          <w:spacing w:val="-6"/>
          <w:sz w:val="28"/>
          <w:szCs w:val="28"/>
          <w:highlight w:val="none"/>
          <w:u w:val="single"/>
          <w:lang w:val="en-US" w:eastAsia="zh-CN"/>
        </w:rPr>
        <w:t>工程</w:t>
      </w:r>
    </w:p>
    <w:p w14:paraId="79F7C105">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发包人（甲方）：</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 xml:space="preserve"> </w:t>
      </w:r>
    </w:p>
    <w:p w14:paraId="3F5F19AF">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lang w:val="en-US" w:eastAsia="zh-CN"/>
        </w:rPr>
        <w:t>总承包人</w:t>
      </w:r>
      <w:r>
        <w:rPr>
          <w:rFonts w:hint="eastAsia" w:ascii="宋体" w:hAnsi="宋体" w:cs="宋体"/>
          <w:bCs/>
          <w:color w:val="auto"/>
          <w:sz w:val="28"/>
          <w:szCs w:val="28"/>
          <w:highlight w:val="none"/>
        </w:rPr>
        <w:t>（乙方）：</w:t>
      </w:r>
      <w:r>
        <w:rPr>
          <w:rFonts w:hint="eastAsia" w:ascii="宋体" w:hAnsi="宋体" w:cs="宋体"/>
          <w:bCs/>
          <w:color w:val="auto"/>
          <w:sz w:val="28"/>
          <w:szCs w:val="28"/>
          <w:highlight w:val="none"/>
          <w:u w:val="single"/>
        </w:rPr>
        <w:t xml:space="preserve">                        </w:t>
      </w:r>
    </w:p>
    <w:p w14:paraId="251BEBED">
      <w:pPr>
        <w:spacing w:line="360" w:lineRule="auto"/>
        <w:ind w:firstLine="840" w:firstLineChars="300"/>
        <w:rPr>
          <w:rFonts w:hint="eastAsia"/>
          <w:color w:val="auto"/>
          <w:highlight w:val="none"/>
        </w:rPr>
      </w:pPr>
      <w:r>
        <w:rPr>
          <w:rFonts w:hint="eastAsia" w:ascii="宋体" w:hAnsi="宋体" w:cs="宋体"/>
          <w:bCs/>
          <w:color w:val="auto"/>
          <w:sz w:val="28"/>
          <w:szCs w:val="28"/>
          <w:highlight w:val="none"/>
          <w:lang w:val="en-US" w:eastAsia="zh-CN"/>
        </w:rPr>
        <w:t>专业</w:t>
      </w:r>
      <w:r>
        <w:rPr>
          <w:rFonts w:hint="eastAsia" w:ascii="宋体" w:hAnsi="宋体" w:cs="宋体"/>
          <w:bCs/>
          <w:color w:val="auto"/>
          <w:sz w:val="28"/>
          <w:szCs w:val="28"/>
          <w:highlight w:val="none"/>
          <w:lang w:eastAsia="zh-CN"/>
        </w:rPr>
        <w:t>承包人</w:t>
      </w:r>
      <w:r>
        <w:rPr>
          <w:rFonts w:hint="eastAsia" w:ascii="宋体" w:hAnsi="宋体" w:eastAsia="宋体" w:cs="宋体"/>
          <w:b w:val="0"/>
          <w:bCs/>
          <w:color w:val="auto"/>
          <w:kern w:val="2"/>
          <w:sz w:val="28"/>
          <w:szCs w:val="28"/>
          <w:highlight w:val="none"/>
          <w:lang w:val="en-US" w:eastAsia="zh-CN" w:bidi="ar-SA"/>
        </w:rPr>
        <w:t>（丙方）：</w:t>
      </w:r>
      <w:r>
        <w:rPr>
          <w:rFonts w:hint="eastAsia" w:ascii="宋体" w:hAnsi="宋体" w:cs="宋体"/>
          <w:bCs/>
          <w:color w:val="auto"/>
          <w:sz w:val="28"/>
          <w:szCs w:val="28"/>
          <w:highlight w:val="none"/>
          <w:u w:val="single"/>
        </w:rPr>
        <w:t xml:space="preserve">                        </w:t>
      </w:r>
    </w:p>
    <w:p w14:paraId="0DDD3A01">
      <w:pPr>
        <w:spacing w:line="360" w:lineRule="auto"/>
        <w:ind w:firstLine="840" w:firstLineChars="300"/>
        <w:rPr>
          <w:rFonts w:hint="eastAsia" w:ascii="宋体" w:hAnsi="宋体" w:cs="宋体"/>
          <w:bCs/>
          <w:color w:val="auto"/>
          <w:sz w:val="28"/>
          <w:szCs w:val="28"/>
          <w:highlight w:val="none"/>
          <w:u w:val="single"/>
        </w:rPr>
      </w:pPr>
      <w:r>
        <w:rPr>
          <w:rFonts w:hint="eastAsia" w:ascii="宋体" w:hAnsi="宋体" w:cs="宋体"/>
          <w:bCs/>
          <w:color w:val="auto"/>
          <w:sz w:val="28"/>
          <w:szCs w:val="28"/>
          <w:highlight w:val="none"/>
        </w:rPr>
        <w:t>签订日期：</w:t>
      </w:r>
      <w:r>
        <w:rPr>
          <w:rFonts w:hint="eastAsia" w:ascii="宋体" w:hAnsi="宋体" w:cs="宋体"/>
          <w:bCs/>
          <w:color w:val="auto"/>
          <w:sz w:val="28"/>
          <w:szCs w:val="28"/>
          <w:highlight w:val="none"/>
          <w:u w:val="single"/>
        </w:rPr>
        <w:t>202</w:t>
      </w:r>
      <w:r>
        <w:rPr>
          <w:rFonts w:hint="eastAsia" w:ascii="宋体" w:hAnsi="宋体" w:cs="宋体"/>
          <w:bCs/>
          <w:color w:val="auto"/>
          <w:sz w:val="28"/>
          <w:szCs w:val="28"/>
          <w:highlight w:val="none"/>
          <w:u w:val="single"/>
          <w:lang w:val="en-US" w:eastAsia="zh-CN"/>
        </w:rPr>
        <w:t>5</w:t>
      </w:r>
      <w:r>
        <w:rPr>
          <w:rFonts w:hint="eastAsia" w:ascii="宋体" w:hAnsi="宋体" w:cs="宋体"/>
          <w:bCs/>
          <w:color w:val="auto"/>
          <w:sz w:val="28"/>
          <w:szCs w:val="28"/>
          <w:highlight w:val="none"/>
          <w:u w:val="single"/>
        </w:rPr>
        <w:t xml:space="preserve">年  月  日 </w:t>
      </w:r>
    </w:p>
    <w:p w14:paraId="6B5A5882">
      <w:pPr>
        <w:adjustRightInd w:val="0"/>
        <w:spacing w:line="360" w:lineRule="auto"/>
        <w:ind w:firstLine="840" w:firstLineChars="300"/>
        <w:jc w:val="left"/>
        <w:textAlignment w:val="baseline"/>
        <w:rPr>
          <w:rFonts w:hint="eastAsia" w:ascii="宋体" w:hAnsi="宋体" w:cs="宋体"/>
          <w:b/>
          <w:color w:val="auto"/>
          <w:sz w:val="28"/>
          <w:szCs w:val="28"/>
          <w:highlight w:val="none"/>
        </w:rPr>
      </w:pPr>
      <w:r>
        <w:rPr>
          <w:rFonts w:hint="eastAsia" w:ascii="宋体" w:hAnsi="宋体" w:cs="宋体"/>
          <w:bCs/>
          <w:color w:val="auto"/>
          <w:sz w:val="28"/>
          <w:szCs w:val="28"/>
          <w:highlight w:val="none"/>
        </w:rPr>
        <w:t>签订地点：</w:t>
      </w:r>
      <w:r>
        <w:rPr>
          <w:rFonts w:hint="eastAsia" w:ascii="宋体" w:hAnsi="宋体" w:cs="宋体"/>
          <w:bCs/>
          <w:color w:val="auto"/>
          <w:sz w:val="28"/>
          <w:szCs w:val="28"/>
          <w:highlight w:val="none"/>
          <w:u w:val="single"/>
        </w:rPr>
        <w:t xml:space="preserve">广东省广州市  </w:t>
      </w:r>
      <w:r>
        <w:rPr>
          <w:rFonts w:hint="eastAsia" w:ascii="宋体" w:hAnsi="宋体" w:cs="宋体"/>
          <w:b/>
          <w:color w:val="auto"/>
          <w:sz w:val="28"/>
          <w:szCs w:val="28"/>
          <w:highlight w:val="none"/>
        </w:rPr>
        <w:t xml:space="preserve"> </w:t>
      </w:r>
    </w:p>
    <w:p w14:paraId="0402589C">
      <w:pPr>
        <w:spacing w:line="360" w:lineRule="auto"/>
        <w:ind w:firstLine="562" w:firstLineChars="200"/>
        <w:rPr>
          <w:rFonts w:hint="eastAsia" w:ascii="宋体" w:hAnsi="宋体" w:cs="宋体"/>
          <w:b/>
          <w:color w:val="auto"/>
          <w:sz w:val="28"/>
          <w:szCs w:val="28"/>
          <w:highlight w:val="none"/>
        </w:rPr>
      </w:pPr>
    </w:p>
    <w:p w14:paraId="690E0301">
      <w:pPr>
        <w:pStyle w:val="96"/>
        <w:spacing w:line="360" w:lineRule="auto"/>
        <w:ind w:firstLine="482" w:firstLineChars="200"/>
        <w:outlineLvl w:val="9"/>
        <w:rPr>
          <w:rFonts w:hint="eastAsia" w:ascii="宋体" w:hAnsi="宋体" w:eastAsia="宋体" w:cs="宋体"/>
          <w:b/>
          <w:color w:val="auto"/>
          <w:sz w:val="24"/>
          <w:szCs w:val="24"/>
          <w:highlight w:val="none"/>
        </w:rPr>
      </w:pPr>
    </w:p>
    <w:p w14:paraId="6CDEA10D">
      <w:pPr>
        <w:widowControl/>
        <w:spacing w:line="360" w:lineRule="auto"/>
        <w:ind w:firstLine="482" w:firstLineChars="200"/>
        <w:jc w:val="left"/>
        <w:rPr>
          <w:rFonts w:hint="eastAsia" w:ascii="宋体" w:hAnsi="宋体" w:eastAsia="宋体" w:cs="宋体"/>
          <w:b/>
          <w:color w:val="auto"/>
          <w:sz w:val="24"/>
          <w:highlight w:val="none"/>
        </w:rPr>
        <w:sectPr>
          <w:headerReference r:id="rId5" w:type="first"/>
          <w:footerReference r:id="rId7" w:type="first"/>
          <w:headerReference r:id="rId3" w:type="default"/>
          <w:headerReference r:id="rId4" w:type="even"/>
          <w:footerReference r:id="rId6" w:type="even"/>
          <w:pgSz w:w="11906" w:h="16838"/>
          <w:pgMar w:top="1440" w:right="1133" w:bottom="1440" w:left="1418" w:header="851" w:footer="992" w:gutter="0"/>
          <w:pgNumType w:fmt="decimal"/>
          <w:cols w:space="720" w:num="1"/>
          <w:docGrid w:type="lines" w:linePitch="312" w:charSpace="0"/>
        </w:sectPr>
      </w:pPr>
      <w:r>
        <w:rPr>
          <w:rFonts w:hint="eastAsia" w:ascii="宋体" w:hAnsi="宋体" w:cs="宋体"/>
          <w:b/>
          <w:color w:val="auto"/>
          <w:sz w:val="24"/>
          <w:highlight w:val="none"/>
        </w:rPr>
        <w:br w:type="page"/>
      </w:r>
    </w:p>
    <w:p w14:paraId="719FAE0C">
      <w:pPr>
        <w:spacing w:line="360" w:lineRule="auto"/>
        <w:ind w:firstLine="562" w:firstLineChars="20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p>
    <w:p w14:paraId="1D643A3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_Toc5229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第一部分  协议书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_Toc5229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E52BDE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_Toc23410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一、工程概况</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_Toc23410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8D64535">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_Toc27506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二、工程承包范围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_Toc27506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20EB7AD">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_Toc4789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三、合同工期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_Toc4789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32E726E">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质量标准和目标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73C4093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五</w:t>
      </w:r>
      <w:r>
        <w:rPr>
          <w:rFonts w:hint="eastAsia" w:ascii="宋体" w:hAnsi="宋体" w:cs="宋体"/>
          <w:color w:val="auto"/>
          <w:kern w:val="0"/>
          <w:sz w:val="24"/>
          <w:highlight w:val="none"/>
        </w:rPr>
        <w:t>、</w:t>
      </w:r>
      <w:r>
        <w:rPr>
          <w:rFonts w:hint="eastAsia" w:ascii="宋体" w:hAnsi="宋体" w:eastAsia="宋体" w:cs="宋体"/>
          <w:bCs/>
          <w:snapToGrid w:val="0"/>
          <w:color w:val="auto"/>
          <w:kern w:val="0"/>
          <w:sz w:val="24"/>
          <w:szCs w:val="24"/>
          <w:highlight w:val="none"/>
        </w:rPr>
        <w:t>职业健康安全管理目标和环境管理目标</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4</w:t>
      </w:r>
    </w:p>
    <w:p w14:paraId="0FCCCB3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_Toc17363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eastAsia="zh-CN"/>
        </w:rPr>
        <w:t>六</w:t>
      </w:r>
      <w:r>
        <w:rPr>
          <w:rFonts w:hint="eastAsia" w:ascii="宋体" w:hAnsi="宋体" w:cs="宋体"/>
          <w:color w:val="auto"/>
          <w:kern w:val="0"/>
          <w:sz w:val="24"/>
          <w:highlight w:val="none"/>
        </w:rPr>
        <w:t>、合同价款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_Toc17363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4A35FC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_Toc30136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七</w:t>
      </w:r>
      <w:r>
        <w:rPr>
          <w:rFonts w:hint="eastAsia" w:ascii="宋体" w:hAnsi="宋体" w:cs="宋体"/>
          <w:color w:val="auto"/>
          <w:kern w:val="0"/>
          <w:sz w:val="24"/>
          <w:highlight w:val="none"/>
        </w:rPr>
        <w:t>、组成合同的文件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_Toc30136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DBC423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_Toc8828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八</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总</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8E55B8E">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_Toc24135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九</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专业</w:t>
      </w:r>
      <w:r>
        <w:rPr>
          <w:rFonts w:hint="eastAsia" w:ascii="宋体" w:hAnsi="宋体" w:cs="宋体"/>
          <w:color w:val="auto"/>
          <w:kern w:val="0"/>
          <w:sz w:val="24"/>
          <w:highlight w:val="none"/>
          <w:lang w:eastAsia="zh-CN"/>
        </w:rPr>
        <w:t>承包人</w:t>
      </w:r>
      <w:r>
        <w:rPr>
          <w:rFonts w:hint="eastAsia" w:ascii="宋体" w:hAnsi="宋体" w:cs="宋体"/>
          <w:color w:val="auto"/>
          <w:kern w:val="0"/>
          <w:sz w:val="24"/>
          <w:highlight w:val="none"/>
        </w:rPr>
        <w:t>承诺</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11</w:t>
      </w:r>
    </w:p>
    <w:p w14:paraId="0BC7DF94">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_Toc2134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w:t>
      </w:r>
      <w:r>
        <w:rPr>
          <w:rFonts w:hint="eastAsia" w:ascii="宋体" w:hAnsi="宋体" w:cs="宋体"/>
          <w:color w:val="auto"/>
          <w:kern w:val="0"/>
          <w:sz w:val="24"/>
          <w:highlight w:val="none"/>
        </w:rPr>
        <w:t>合同生效</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_Toc2134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7E278AA">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_Toc18120 </w:instrText>
      </w:r>
      <w:r>
        <w:rPr>
          <w:rFonts w:hint="eastAsia" w:ascii="宋体" w:hAnsi="宋体" w:cs="宋体"/>
          <w:color w:val="auto"/>
          <w:sz w:val="24"/>
          <w:highlight w:val="none"/>
        </w:rPr>
        <w:fldChar w:fldCharType="separate"/>
      </w:r>
      <w:r>
        <w:rPr>
          <w:rFonts w:hint="eastAsia" w:ascii="宋体" w:hAnsi="宋体" w:cs="宋体"/>
          <w:color w:val="auto"/>
          <w:kern w:val="0"/>
          <w:sz w:val="24"/>
          <w:highlight w:val="none"/>
          <w:lang w:val="en-US" w:eastAsia="zh-CN"/>
        </w:rPr>
        <w:t>十一</w:t>
      </w:r>
      <w:r>
        <w:rPr>
          <w:rFonts w:hint="eastAsia" w:ascii="宋体" w:hAnsi="宋体" w:cs="宋体"/>
          <w:color w:val="auto"/>
          <w:kern w:val="0"/>
          <w:sz w:val="24"/>
          <w:highlight w:val="none"/>
        </w:rPr>
        <w:t>、合同份数</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_Toc18120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E29E1E2">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_Toc5828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第二部分  专用条款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_Toc5828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E2E1EC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 词语定义及合同文件：</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75055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_Toc32032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 xml:space="preserve">二、 </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_Toc32032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E77E649">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_Toc14195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 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_Toc14195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11A04EC">
      <w:pPr>
        <w:pStyle w:val="32"/>
        <w:tabs>
          <w:tab w:val="right" w:leader="dot" w:pos="9355"/>
          <w:tab w:val="clear" w:pos="-4140"/>
          <w:tab w:val="clear" w:pos="8296"/>
        </w:tabs>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_Toc7914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end"/>
      </w:r>
      <w:r>
        <w:rPr>
          <w:rFonts w:hint="eastAsia" w:ascii="宋体" w:hAnsi="宋体" w:cs="宋体"/>
          <w:color w:val="auto"/>
          <w:sz w:val="24"/>
          <w:highlight w:val="none"/>
          <w:lang w:val="en-US" w:eastAsia="zh-CN"/>
        </w:rPr>
        <w:t>22</w:t>
      </w:r>
    </w:p>
    <w:p w14:paraId="0AC8F0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_Toc1185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_Toc1185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385C11">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_Toc8406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_Toc8406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A230C">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_Toc16155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七、材料和工程设备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_Toc16155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E3D602">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_Toc15061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八</w:t>
      </w:r>
      <w:r>
        <w:rPr>
          <w:rFonts w:hint="eastAsia" w:ascii="宋体" w:hAnsi="宋体" w:cs="宋体"/>
          <w:color w:val="auto"/>
          <w:sz w:val="24"/>
          <w:highlight w:val="none"/>
        </w:rPr>
        <w:t>、工程变更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_Toc15061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890F19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_Toc30327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_Toc30327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B3FB0F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_Toc5399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_Toc5399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46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CE14F5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_Toc3984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_Toc3984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C59453F">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_Toc18040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_Toc18040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1B5DE">
      <w:pPr>
        <w:pStyle w:val="27"/>
        <w:tabs>
          <w:tab w:val="right" w:leader="dot" w:pos="9355"/>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_Toc3699 </w:instrText>
      </w:r>
      <w:r>
        <w:rPr>
          <w:rFonts w:hint="eastAsia" w:ascii="宋体" w:hAnsi="宋体" w:cs="宋体"/>
          <w:color w:val="auto"/>
          <w:sz w:val="24"/>
          <w:highlight w:val="none"/>
        </w:rPr>
        <w:fldChar w:fldCharType="separate"/>
      </w:r>
      <w:r>
        <w:rPr>
          <w:rFonts w:hint="eastAsia" w:ascii="宋体" w:hAnsi="宋体" w:eastAsia="宋体" w:cs="宋体"/>
          <w:color w:val="auto"/>
          <w:sz w:val="24"/>
          <w:szCs w:val="24"/>
          <w:highlight w:val="none"/>
        </w:rPr>
        <w:t>第三部分  通用条款</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_Toc3699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9CC680">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_Toc4440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一、词语定义及合同文件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_Toc4440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94C673">
      <w:pPr>
        <w:pStyle w:val="32"/>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_Toc21848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_Toc21848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686767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_Toc19387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三、工期</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_Toc19387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90ECC7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_Toc26651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四、工程质量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检验、检查、试验、验收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_Toc26651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77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4CC7E4">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_Toc77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五、安全文明施工与场地管理</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D3D3BF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_Toc27635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六、合同价款与支付</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_Toc27635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4E0087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七、材料和设备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CC945C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八、工程变更</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FA6EF55">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九、工程分包管理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D28C530">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十、竣工试验、验收与结算</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08469D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十一、索赔和争议</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1169C4E">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_Toc445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十二、合同解除</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_Toc445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325D7D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_Toc11412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rPr>
        <w:t>十三、其他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_Toc11412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92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3C9475">
      <w:pPr>
        <w:pStyle w:val="32"/>
        <w:keepLines/>
        <w:widowControl/>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第四部分  合同附件</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226509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 xml:space="preserve">附件1：发包人技术要求（另册） </w:t>
      </w:r>
      <w:r>
        <w:rPr>
          <w:rFonts w:hint="eastAsia" w:ascii="宋体" w:hAnsi="宋体" w:cs="宋体"/>
          <w:color w:val="auto"/>
          <w:sz w:val="24"/>
          <w:highlight w:val="none"/>
        </w:rPr>
        <w:tab/>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48F858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F7FE85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附件3：</w:t>
      </w:r>
      <w:r>
        <w:rPr>
          <w:rFonts w:hint="eastAsia" w:ascii="宋体" w:hAnsi="宋体" w:cs="宋体"/>
          <w:bCs/>
          <w:snapToGrid w:val="0"/>
          <w:color w:val="auto"/>
          <w:kern w:val="0"/>
          <w:sz w:val="24"/>
          <w:szCs w:val="24"/>
          <w:highlight w:val="none"/>
          <w:lang w:eastAsia="zh-CN"/>
        </w:rPr>
        <w:t>廉政合同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98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D040601">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2650425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_Toc22463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7398E7C">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FF916F6">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bCs/>
          <w:color w:val="auto"/>
          <w:sz w:val="24"/>
          <w:szCs w:val="24"/>
          <w:highlight w:val="none"/>
          <w:lang w:val="en-US" w:eastAsia="zh-CN"/>
        </w:rPr>
        <w:t>履约担保</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_Toc26072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15E1ED03">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_Toc28165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4394C81D">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_Toc2371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3D371C1B">
      <w:pPr>
        <w:pStyle w:val="32"/>
        <w:keepLines/>
        <w:widowControl/>
        <w:tabs>
          <w:tab w:val="right" w:leader="dot" w:pos="9355"/>
          <w:tab w:val="clear" w:pos="-4140"/>
          <w:tab w:val="clear" w:pos="8296"/>
        </w:tabs>
        <w:spacing w:line="360" w:lineRule="auto"/>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single"/>
          <w:lang w:val="en-US" w:eastAsia="zh-CN"/>
        </w:rPr>
        <w:t>（另册）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_Toc31403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108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C11C5CF">
      <w:pPr>
        <w:pStyle w:val="27"/>
        <w:tabs>
          <w:tab w:val="right" w:leader="dot" w:pos="9355"/>
        </w:tabs>
        <w:spacing w:line="360" w:lineRule="auto"/>
        <w:ind w:firstLine="480" w:firstLineChars="200"/>
        <w:jc w:val="left"/>
        <w:rPr>
          <w:rFonts w:hint="eastAsia" w:ascii="宋体" w:hAnsi="宋体" w:cs="宋体"/>
          <w:color w:val="auto"/>
          <w:sz w:val="24"/>
          <w:highlight w:val="none"/>
        </w:rPr>
      </w:pPr>
    </w:p>
    <w:p w14:paraId="535860B9">
      <w:pPr>
        <w:pStyle w:val="32"/>
        <w:tabs>
          <w:tab w:val="right" w:leader="dot" w:pos="9355"/>
          <w:tab w:val="clear" w:pos="-4140"/>
          <w:tab w:val="clear" w:pos="8296"/>
        </w:tabs>
        <w:spacing w:line="360" w:lineRule="auto"/>
        <w:rPr>
          <w:rFonts w:hint="eastAsia" w:ascii="宋体" w:hAnsi="宋体" w:cs="宋体"/>
          <w:color w:val="auto"/>
          <w:highlight w:val="none"/>
        </w:rPr>
      </w:pPr>
      <w:r>
        <w:rPr>
          <w:rFonts w:hint="eastAsia" w:ascii="宋体" w:hAnsi="宋体" w:cs="宋体"/>
          <w:color w:val="auto"/>
          <w:sz w:val="24"/>
          <w:highlight w:val="none"/>
        </w:rPr>
        <w:fldChar w:fldCharType="end"/>
      </w:r>
    </w:p>
    <w:p w14:paraId="7BDB5F33">
      <w:pPr>
        <w:pStyle w:val="32"/>
        <w:tabs>
          <w:tab w:val="right" w:leader="dot" w:pos="9355"/>
          <w:tab w:val="clear" w:pos="-4140"/>
          <w:tab w:val="clear" w:pos="8296"/>
        </w:tabs>
        <w:spacing w:line="360" w:lineRule="auto"/>
        <w:ind w:left="0" w:leftChars="0"/>
        <w:rPr>
          <w:rFonts w:hint="eastAsia" w:ascii="宋体" w:hAnsi="宋体" w:cs="宋体"/>
          <w:color w:val="auto"/>
          <w:highlight w:val="none"/>
        </w:rPr>
      </w:pPr>
    </w:p>
    <w:p w14:paraId="2426B2D2">
      <w:pPr>
        <w:pStyle w:val="3"/>
        <w:autoSpaceDE w:val="0"/>
        <w:autoSpaceDN w:val="0"/>
        <w:spacing w:line="360" w:lineRule="auto"/>
        <w:ind w:firstLine="5903" w:firstLineChars="2100"/>
        <w:jc w:val="center"/>
        <w:rPr>
          <w:rFonts w:hint="default" w:ascii="宋体" w:hAnsi="宋体" w:eastAsia="宋体"/>
          <w:b/>
          <w:color w:val="auto"/>
          <w:sz w:val="28"/>
          <w:szCs w:val="28"/>
          <w:highlight w:val="none"/>
        </w:rPr>
        <w:sectPr>
          <w:footerReference r:id="rId8" w:type="default"/>
          <w:pgSz w:w="11906" w:h="16838"/>
          <w:pgMar w:top="1440" w:right="1133" w:bottom="1440" w:left="1418" w:header="851" w:footer="992" w:gutter="0"/>
          <w:pgNumType w:fmt="decimal" w:start="1"/>
          <w:cols w:space="720" w:num="1"/>
          <w:docGrid w:type="lines" w:linePitch="312" w:charSpace="0"/>
        </w:sectPr>
      </w:pPr>
      <w:bookmarkStart w:id="0" w:name="_Toc5229"/>
      <w:bookmarkStart w:id="1" w:name="_Toc30718"/>
      <w:bookmarkStart w:id="2" w:name="_Toc2928"/>
    </w:p>
    <w:p w14:paraId="522567B9">
      <w:pPr>
        <w:autoSpaceDE w:val="0"/>
        <w:autoSpaceDN w:val="0"/>
        <w:adjustRightInd w:val="0"/>
        <w:spacing w:line="360" w:lineRule="auto"/>
        <w:ind w:firstLine="0" w:firstLineChars="0"/>
        <w:jc w:val="center"/>
        <w:rPr>
          <w:rFonts w:hint="eastAsia" w:ascii="宋体" w:hAnsi="宋体" w:cs="宋体"/>
          <w:color w:val="auto"/>
          <w:kern w:val="0"/>
          <w:sz w:val="24"/>
          <w:highlight w:val="none"/>
        </w:rPr>
      </w:pPr>
      <w:r>
        <w:rPr>
          <w:rFonts w:hint="default" w:ascii="宋体" w:hAnsi="宋体" w:eastAsia="宋体"/>
          <w:b/>
          <w:color w:val="auto"/>
          <w:sz w:val="28"/>
          <w:szCs w:val="28"/>
          <w:highlight w:val="none"/>
        </w:rPr>
        <w:t>第一部分    协议书</w:t>
      </w:r>
      <w:bookmarkEnd w:id="0"/>
      <w:bookmarkEnd w:id="1"/>
      <w:bookmarkEnd w:id="2"/>
    </w:p>
    <w:p w14:paraId="0A515D5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p>
    <w:p w14:paraId="3AA7521C">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鉴于：</w:t>
      </w:r>
    </w:p>
    <w:p w14:paraId="4005C9C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 白云区太和站南侧保障性住房项目施工总承包合同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保障性住房项目施工总承包</w:t>
      </w:r>
      <w:r>
        <w:rPr>
          <w:rFonts w:hint="eastAsia" w:ascii="宋体" w:hAnsi="宋体" w:cs="宋体"/>
          <w:color w:val="auto"/>
          <w:kern w:val="0"/>
          <w:sz w:val="24"/>
          <w:highlight w:val="none"/>
        </w:rPr>
        <w:t>工程，发包人按总承包合同约定支付工程款。</w:t>
      </w:r>
    </w:p>
    <w:p w14:paraId="391B77D8">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u w:val="single"/>
          <w:lang w:val="en-US" w:eastAsia="zh-CN"/>
        </w:rPr>
        <w:t xml:space="preserve"> 白云区太和站南侧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按总承包合同的约定联合招标采购</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承担本工程施工工作。</w:t>
      </w:r>
    </w:p>
    <w:p w14:paraId="6DD1600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依照《中华人民共和国民法典》《中华人民共和国建筑法》及其他有关法律、行政法规，各方在遵循平等、自愿、公平和诚实信用的原则上，就</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工程施工事项协商一致，订立本合同。</w:t>
      </w:r>
    </w:p>
    <w:p w14:paraId="145EB09C">
      <w:pPr>
        <w:autoSpaceDE w:val="0"/>
        <w:autoSpaceDN w:val="0"/>
        <w:adjustRightInd w:val="0"/>
        <w:snapToGrid w:val="0"/>
        <w:spacing w:line="360" w:lineRule="auto"/>
        <w:ind w:firstLine="482" w:firstLineChars="200"/>
        <w:jc w:val="left"/>
        <w:outlineLvl w:val="1"/>
        <w:rPr>
          <w:rFonts w:hint="eastAsia" w:ascii="宋体" w:hAnsi="宋体" w:cs="宋体"/>
          <w:b/>
          <w:color w:val="auto"/>
          <w:kern w:val="0"/>
          <w:sz w:val="24"/>
          <w:highlight w:val="none"/>
        </w:rPr>
      </w:pPr>
      <w:bookmarkStart w:id="3" w:name="_Toc18339"/>
      <w:bookmarkStart w:id="4" w:name="_Toc30874"/>
      <w:bookmarkStart w:id="5" w:name="_Toc17194"/>
      <w:bookmarkStart w:id="6" w:name="_Toc23410"/>
      <w:r>
        <w:rPr>
          <w:rFonts w:hint="eastAsia" w:ascii="宋体" w:hAnsi="宋体" w:cs="宋体"/>
          <w:b/>
          <w:color w:val="auto"/>
          <w:kern w:val="0"/>
          <w:sz w:val="24"/>
          <w:highlight w:val="none"/>
        </w:rPr>
        <w:t>一、工程概况</w:t>
      </w:r>
      <w:bookmarkEnd w:id="3"/>
      <w:bookmarkEnd w:id="4"/>
      <w:bookmarkEnd w:id="5"/>
      <w:bookmarkEnd w:id="6"/>
    </w:p>
    <w:p w14:paraId="0FAA1B14">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1.1 </w:t>
      </w:r>
      <w:r>
        <w:rPr>
          <w:rFonts w:hint="eastAsia" w:ascii="宋体" w:hAnsi="宋体" w:cs="宋体"/>
          <w:color w:val="auto"/>
          <w:kern w:val="0"/>
          <w:sz w:val="24"/>
          <w:highlight w:val="none"/>
        </w:rPr>
        <w:t>工程名称：</w:t>
      </w:r>
      <w:r>
        <w:rPr>
          <w:rFonts w:hint="eastAsia" w:ascii="宋体" w:hAnsi="宋体" w:cs="宋体"/>
          <w:b w:val="0"/>
          <w:bCs w:val="0"/>
          <w:color w:val="auto"/>
          <w:sz w:val="24"/>
          <w:szCs w:val="24"/>
          <w:highlight w:val="none"/>
          <w:u w:val="single"/>
          <w:lang w:val="en-US" w:eastAsia="zh-CN"/>
        </w:rPr>
        <w:t>白云区太和站南侧</w:t>
      </w:r>
      <w:r>
        <w:rPr>
          <w:rFonts w:hint="eastAsia" w:ascii="宋体" w:hAnsi="宋体" w:eastAsia="宋体" w:cs="宋体"/>
          <w:b w:val="0"/>
          <w:bCs w:val="0"/>
          <w:color w:val="auto"/>
          <w:sz w:val="24"/>
          <w:szCs w:val="24"/>
          <w:highlight w:val="none"/>
          <w:u w:val="single"/>
          <w:lang w:val="en-US" w:eastAsia="zh-CN"/>
        </w:rPr>
        <w:t>保障性住房项目</w:t>
      </w:r>
      <w:r>
        <w:rPr>
          <w:rFonts w:hint="eastAsia" w:ascii="宋体" w:hAnsi="宋体" w:cs="宋体"/>
          <w:b w:val="0"/>
          <w:bCs w:val="0"/>
          <w:color w:val="auto"/>
          <w:sz w:val="24"/>
          <w:szCs w:val="24"/>
          <w:highlight w:val="none"/>
          <w:u w:val="single"/>
          <w:lang w:val="en-US" w:eastAsia="zh-CN"/>
        </w:rPr>
        <w:t>园林绿化及配套设施工程</w:t>
      </w:r>
      <w:r>
        <w:rPr>
          <w:rFonts w:hint="eastAsia" w:ascii="宋体" w:hAnsi="宋体" w:cs="宋体"/>
          <w:color w:val="auto"/>
          <w:kern w:val="0"/>
          <w:sz w:val="24"/>
          <w:highlight w:val="none"/>
          <w:u w:val="single"/>
          <w:lang w:val="en-US" w:eastAsia="zh-CN"/>
        </w:rPr>
        <w:t>。</w:t>
      </w:r>
    </w:p>
    <w:p w14:paraId="6F0D3FE9">
      <w:pPr>
        <w:numPr>
          <w:ilvl w:val="-1"/>
          <w:numId w:val="0"/>
        </w:numPr>
        <w:snapToGrid/>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1.2 </w:t>
      </w:r>
      <w:r>
        <w:rPr>
          <w:rFonts w:hint="eastAsia" w:ascii="宋体" w:hAnsi="宋体" w:cs="宋体"/>
          <w:color w:val="auto"/>
          <w:kern w:val="0"/>
          <w:sz w:val="24"/>
          <w:highlight w:val="none"/>
        </w:rPr>
        <w:t>工程地点：</w:t>
      </w:r>
      <w:r>
        <w:rPr>
          <w:rFonts w:hint="eastAsia" w:ascii="宋体" w:hAnsi="宋体" w:eastAsia="宋体" w:cs="宋体"/>
          <w:b w:val="0"/>
          <w:bCs w:val="0"/>
          <w:color w:val="auto"/>
          <w:sz w:val="24"/>
          <w:szCs w:val="24"/>
          <w:highlight w:val="none"/>
          <w:u w:val="single"/>
          <w:lang w:val="en-US" w:eastAsia="zh-CN"/>
        </w:rPr>
        <w:t>广州市白云区太和镇谢家村庄。</w:t>
      </w:r>
      <w:r>
        <w:rPr>
          <w:rFonts w:hint="eastAsia" w:ascii="宋体" w:hAnsi="宋体" w:cs="宋体"/>
          <w:color w:val="auto"/>
          <w:kern w:val="0"/>
          <w:sz w:val="24"/>
          <w:highlight w:val="none"/>
          <w:lang w:val="en-US" w:eastAsia="zh-CN"/>
        </w:rPr>
        <w:t xml:space="preserve">                         </w:t>
      </w:r>
    </w:p>
    <w:p w14:paraId="1E20423B">
      <w:pPr>
        <w:numPr>
          <w:ilvl w:val="-1"/>
          <w:numId w:val="0"/>
        </w:numPr>
        <w:snapToGrid w:val="0"/>
        <w:spacing w:line="360" w:lineRule="auto"/>
        <w:ind w:left="0" w:leftChars="0" w:firstLine="480" w:firstLineChars="200"/>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u w:val="none"/>
          <w:lang w:val="en-US" w:eastAsia="zh-CN"/>
        </w:rPr>
        <w:t xml:space="preserve">1.3 </w:t>
      </w:r>
      <w:r>
        <w:rPr>
          <w:rFonts w:hint="eastAsia" w:ascii="宋体" w:hAnsi="宋体" w:cs="宋体"/>
          <w:color w:val="auto"/>
          <w:kern w:val="0"/>
          <w:sz w:val="24"/>
          <w:highlight w:val="none"/>
          <w:u w:val="none"/>
        </w:rPr>
        <w:t>工程规模：</w:t>
      </w:r>
      <w:r>
        <w:rPr>
          <w:rFonts w:hint="eastAsia" w:ascii="宋体" w:hAnsi="宋体" w:eastAsia="宋体" w:cs="宋体"/>
          <w:b w:val="0"/>
          <w:bCs w:val="0"/>
          <w:color w:val="auto"/>
          <w:sz w:val="24"/>
          <w:szCs w:val="24"/>
          <w:highlight w:val="none"/>
          <w:u w:val="single"/>
          <w:lang w:val="en-US" w:eastAsia="zh-CN"/>
        </w:rPr>
        <w:t>总用地面积9375.04㎡，容积率3.14，建筑密度27.56%，绿地率35%，计算容积率建筑面积约29444.49㎡，总建筑面积约43640㎡，其中地下建筑面积约12705㎡，地上建筑面积约30935㎡，园林绿化及配套设施工程面积约7396.02㎡。本项目的建设规模及指标最终以政府相关部门的批复、发包人选定方案及发</w:t>
      </w:r>
      <w:r>
        <w:rPr>
          <w:rFonts w:hint="eastAsia" w:ascii="宋体" w:hAnsi="宋体" w:eastAsia="宋体" w:cs="宋体"/>
          <w:b w:val="0"/>
          <w:bCs w:val="0"/>
          <w:color w:val="auto"/>
          <w:spacing w:val="-6"/>
          <w:sz w:val="24"/>
          <w:szCs w:val="24"/>
          <w:highlight w:val="none"/>
          <w:u w:val="single"/>
          <w:lang w:val="en-US" w:eastAsia="zh-CN"/>
        </w:rPr>
        <w:t>包人下发的图纸为准，发包人有权根据批复意见进行调整，专业承包人应给予支持。</w:t>
      </w:r>
    </w:p>
    <w:p w14:paraId="1C46DE64">
      <w:pPr>
        <w:autoSpaceDE w:val="0"/>
        <w:autoSpaceDN w:val="0"/>
        <w:adjustRightInd w:val="0"/>
        <w:spacing w:line="360" w:lineRule="auto"/>
        <w:ind w:firstLine="482" w:firstLineChars="200"/>
        <w:outlineLvl w:val="1"/>
        <w:rPr>
          <w:rFonts w:hint="eastAsia" w:ascii="宋体" w:hAnsi="宋体" w:eastAsia="宋体" w:cs="宋体"/>
          <w:b/>
          <w:color w:val="auto"/>
          <w:kern w:val="0"/>
          <w:sz w:val="24"/>
          <w:highlight w:val="none"/>
          <w:lang w:eastAsia="zh-CN"/>
        </w:rPr>
      </w:pPr>
      <w:bookmarkStart w:id="7" w:name="_Toc27506"/>
      <w:bookmarkStart w:id="8" w:name="_Toc8460"/>
      <w:bookmarkStart w:id="9" w:name="_Toc24652"/>
      <w:bookmarkStart w:id="10" w:name="_Toc13200"/>
      <w:r>
        <w:rPr>
          <w:rFonts w:hint="eastAsia" w:ascii="宋体" w:hAnsi="宋体" w:cs="宋体"/>
          <w:b/>
          <w:color w:val="auto"/>
          <w:kern w:val="0"/>
          <w:sz w:val="24"/>
          <w:highlight w:val="none"/>
        </w:rPr>
        <w:t>二、工程承包范围</w:t>
      </w:r>
      <w:bookmarkEnd w:id="7"/>
      <w:bookmarkEnd w:id="8"/>
      <w:bookmarkEnd w:id="9"/>
      <w:bookmarkEnd w:id="10"/>
      <w:r>
        <w:rPr>
          <w:rFonts w:hint="eastAsia" w:ascii="宋体" w:hAnsi="宋体" w:cs="宋体"/>
          <w:b/>
          <w:color w:val="auto"/>
          <w:kern w:val="0"/>
          <w:sz w:val="24"/>
          <w:highlight w:val="none"/>
          <w:lang w:eastAsia="zh-CN"/>
        </w:rPr>
        <w:t>、内容和承包方式</w:t>
      </w:r>
    </w:p>
    <w:p w14:paraId="51B5751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2.1承包范围及内容</w:t>
      </w:r>
    </w:p>
    <w:p w14:paraId="0B2A6D9E">
      <w:pPr>
        <w:spacing w:line="360" w:lineRule="auto"/>
        <w:ind w:firstLine="480" w:firstLineChars="200"/>
        <w:rPr>
          <w:rFonts w:hint="eastAsia" w:ascii="宋体" w:hAnsi="宋体" w:cs="宋体"/>
          <w:color w:val="auto"/>
          <w:sz w:val="24"/>
          <w:highlight w:val="none"/>
          <w:u w:val="single"/>
          <w:lang w:eastAsia="zh-CN"/>
        </w:rPr>
      </w:pPr>
      <w:r>
        <w:rPr>
          <w:rFonts w:hint="eastAsia" w:ascii="宋体" w:hAnsi="宋体" w:cs="宋体"/>
          <w:color w:val="auto"/>
          <w:sz w:val="24"/>
          <w:szCs w:val="24"/>
          <w:highlight w:val="none"/>
          <w:u w:val="single"/>
          <w:lang w:val="en-US" w:eastAsia="zh-CN"/>
        </w:rPr>
        <w:t>2.1.1</w:t>
      </w:r>
      <w:r>
        <w:rPr>
          <w:rFonts w:hint="eastAsia" w:ascii="宋体" w:hAnsi="宋体" w:eastAsia="宋体" w:cs="宋体"/>
          <w:sz w:val="24"/>
          <w:szCs w:val="24"/>
          <w:highlight w:val="none"/>
          <w:u w:val="single"/>
        </w:rPr>
        <w:t>根据发包人提供的基础资料、招标文件、工程量清单、发包人盖章确认的施工图纸以及合同约定，承担</w:t>
      </w:r>
      <w:r>
        <w:rPr>
          <w:rFonts w:hint="eastAsia" w:ascii="宋体" w:hAnsi="宋体" w:cs="宋体"/>
          <w:sz w:val="24"/>
          <w:szCs w:val="24"/>
          <w:highlight w:val="none"/>
          <w:u w:val="single"/>
          <w:lang w:eastAsia="zh-CN"/>
        </w:rPr>
        <w:t>白云区太和站南侧</w:t>
      </w:r>
      <w:r>
        <w:rPr>
          <w:rFonts w:hint="eastAsia" w:ascii="宋体" w:hAnsi="宋体" w:eastAsia="宋体" w:cs="宋体"/>
          <w:sz w:val="24"/>
          <w:szCs w:val="24"/>
          <w:highlight w:val="none"/>
          <w:u w:val="single"/>
        </w:rPr>
        <w:t>保障性住房项目</w:t>
      </w:r>
      <w:r>
        <w:rPr>
          <w:rFonts w:hint="eastAsia" w:ascii="宋体" w:hAnsi="宋体" w:eastAsia="宋体" w:cs="宋体"/>
          <w:sz w:val="24"/>
          <w:szCs w:val="24"/>
          <w:highlight w:val="none"/>
          <w:u w:val="single"/>
          <w:lang w:val="en-US" w:eastAsia="zh-CN"/>
        </w:rPr>
        <w:t>园林绿化及配套设施工程施工范围内容所涉及的工程，包括但不限于空中花园、硬景、软景工程、景</w:t>
      </w:r>
      <w:r>
        <w:rPr>
          <w:rFonts w:hint="eastAsia" w:ascii="宋体" w:hAnsi="宋体" w:eastAsia="宋体" w:cs="宋体"/>
          <w:sz w:val="24"/>
          <w:szCs w:val="24"/>
          <w:u w:val="single"/>
          <w:lang w:val="en-US" w:eastAsia="zh-CN"/>
        </w:rPr>
        <w:t>观灯具等配套设施工程</w:t>
      </w:r>
      <w:r>
        <w:rPr>
          <w:rFonts w:hint="eastAsia" w:ascii="宋体" w:hAnsi="宋体" w:eastAsia="宋体" w:cs="宋体"/>
          <w:sz w:val="24"/>
          <w:szCs w:val="24"/>
          <w:u w:val="single"/>
        </w:rPr>
        <w:t>（具体以本项目招标文件、施工图纸、工程量清单及施工合同约定为准）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具体详见《发包人技术要求》</w:t>
      </w:r>
      <w:r>
        <w:rPr>
          <w:rFonts w:hint="eastAsia" w:ascii="宋体" w:hAnsi="宋体" w:cs="宋体"/>
          <w:color w:val="auto"/>
          <w:sz w:val="24"/>
          <w:highlight w:val="none"/>
          <w:u w:val="single"/>
          <w:lang w:eastAsia="zh-CN"/>
        </w:rPr>
        <w:t>。</w:t>
      </w:r>
    </w:p>
    <w:p w14:paraId="3F31B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u w:val="single"/>
          <w:lang w:val="en-US" w:eastAsia="zh-CN"/>
        </w:rPr>
        <w:t>2.1.2</w:t>
      </w:r>
      <w:r>
        <w:rPr>
          <w:rFonts w:hint="eastAsia" w:ascii="宋体" w:hAnsi="宋体" w:eastAsia="宋体" w:cs="宋体"/>
          <w:sz w:val="24"/>
          <w:szCs w:val="24"/>
          <w:u w:val="single"/>
        </w:rPr>
        <w:t>上述专业工程属于</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承包人施工范围内工作</w:t>
      </w:r>
      <w:r>
        <w:rPr>
          <w:rFonts w:hint="eastAsia" w:ascii="宋体" w:hAnsi="宋体" w:eastAsia="宋体" w:cs="宋体"/>
          <w:color w:val="auto"/>
          <w:sz w:val="24"/>
          <w:szCs w:val="24"/>
          <w:highlight w:val="none"/>
          <w:u w:val="single"/>
          <w:lang w:val="en-US" w:eastAsia="zh-CN"/>
        </w:rPr>
        <w:t>，专业承包人对其质量、安全、进度等负责，</w:t>
      </w:r>
      <w:r>
        <w:rPr>
          <w:rFonts w:hint="eastAsia" w:ascii="宋体" w:hAnsi="宋体" w:cs="宋体"/>
          <w:color w:val="auto"/>
          <w:sz w:val="24"/>
          <w:szCs w:val="24"/>
          <w:highlight w:val="none"/>
          <w:u w:val="single"/>
          <w:lang w:val="en-US" w:eastAsia="zh-CN"/>
        </w:rPr>
        <w:t>园林绿化及配套设施</w:t>
      </w:r>
      <w:r>
        <w:rPr>
          <w:rFonts w:hint="eastAsia" w:ascii="宋体" w:hAnsi="宋体" w:eastAsia="宋体" w:cs="宋体"/>
          <w:color w:val="auto"/>
          <w:sz w:val="24"/>
          <w:szCs w:val="24"/>
          <w:highlight w:val="none"/>
          <w:u w:val="single"/>
          <w:lang w:val="en-US" w:eastAsia="zh-CN"/>
        </w:rPr>
        <w:t>专业</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须配合施工</w:t>
      </w:r>
      <w:r>
        <w:rPr>
          <w:rFonts w:hint="eastAsia" w:ascii="宋体" w:hAnsi="宋体" w:eastAsia="宋体" w:cs="宋体"/>
          <w:color w:val="auto"/>
          <w:sz w:val="24"/>
          <w:szCs w:val="24"/>
          <w:highlight w:val="none"/>
          <w:u w:val="single"/>
        </w:rPr>
        <w:t>总承包管理;</w:t>
      </w:r>
      <w:r>
        <w:rPr>
          <w:rFonts w:hint="eastAsia" w:ascii="宋体" w:hAnsi="宋体" w:eastAsia="宋体" w:cs="宋体"/>
          <w:color w:val="auto"/>
          <w:sz w:val="24"/>
          <w:szCs w:val="24"/>
          <w:highlight w:val="none"/>
          <w:u w:val="single"/>
          <w:lang w:val="en-US" w:eastAsia="zh-CN"/>
        </w:rPr>
        <w:t>专业承包人施工</w:t>
      </w:r>
      <w:r>
        <w:rPr>
          <w:rFonts w:hint="eastAsia" w:ascii="宋体" w:hAnsi="宋体" w:eastAsia="宋体" w:cs="宋体"/>
          <w:color w:val="auto"/>
          <w:sz w:val="24"/>
          <w:szCs w:val="24"/>
          <w:highlight w:val="none"/>
          <w:u w:val="single"/>
        </w:rPr>
        <w:t>及配合服务范围内容及工作界面详见《发包人技术要求》。</w:t>
      </w:r>
    </w:p>
    <w:p w14:paraId="65B81E75">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szCs w:val="24"/>
          <w:highlight w:val="none"/>
          <w:u w:val="single"/>
          <w:lang w:val="en-US" w:eastAsia="zh-CN"/>
        </w:rPr>
        <w:t>2.1.3</w:t>
      </w:r>
      <w:r>
        <w:rPr>
          <w:rFonts w:hint="eastAsia" w:ascii="宋体" w:hAnsi="宋体" w:eastAsia="宋体" w:cs="宋体"/>
          <w:color w:val="auto"/>
          <w:sz w:val="24"/>
          <w:szCs w:val="24"/>
          <w:highlight w:val="none"/>
          <w:u w:val="single"/>
          <w:lang w:val="en-US" w:eastAsia="zh-CN"/>
        </w:rPr>
        <w:t>专业承包人</w:t>
      </w:r>
      <w:r>
        <w:rPr>
          <w:rFonts w:hint="eastAsia" w:ascii="宋体" w:hAnsi="宋体" w:cs="宋体"/>
          <w:color w:val="auto"/>
          <w:sz w:val="24"/>
          <w:szCs w:val="24"/>
          <w:highlight w:val="none"/>
          <w:u w:val="single"/>
          <w:lang w:val="en-US" w:eastAsia="zh-CN"/>
        </w:rPr>
        <w:t>须自行负责本合同范围内成品保护，分阶段完成开荒保洁（具体要求见《发包人技术要求》）；</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承包人须按照发包人关于</w:t>
      </w:r>
      <w:r>
        <w:rPr>
          <w:rFonts w:hint="eastAsia" w:ascii="宋体" w:hAnsi="宋体" w:eastAsia="宋体" w:cs="宋体"/>
          <w:sz w:val="24"/>
          <w:szCs w:val="24"/>
          <w:u w:val="single"/>
          <w:lang w:val="en-US" w:eastAsia="zh-CN"/>
        </w:rPr>
        <w:t>景观局部样板、</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的方案设计和时间节点要求，完成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。发包人有权根据实际情况调整</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eastAsia="宋体" w:cs="宋体"/>
          <w:sz w:val="24"/>
          <w:szCs w:val="24"/>
          <w:u w:val="single"/>
        </w:rPr>
        <w:t>方案及设计文件，</w:t>
      </w:r>
      <w:r>
        <w:rPr>
          <w:rFonts w:hint="eastAsia" w:ascii="宋体" w:hAnsi="宋体" w:eastAsia="宋体" w:cs="宋体"/>
          <w:sz w:val="24"/>
          <w:szCs w:val="24"/>
          <w:u w:val="single"/>
          <w:lang w:val="en-US" w:eastAsia="zh-CN"/>
        </w:rPr>
        <w:t>专业</w:t>
      </w:r>
      <w:r>
        <w:rPr>
          <w:rFonts w:hint="eastAsia" w:ascii="宋体" w:hAnsi="宋体" w:eastAsia="宋体" w:cs="宋体"/>
          <w:sz w:val="24"/>
          <w:szCs w:val="24"/>
          <w:u w:val="single"/>
        </w:rPr>
        <w:t>承包人须无条件执行并完成相关做法调整（不限次数），直至按发包人确认的方案及设计文件完成</w:t>
      </w:r>
      <w:r>
        <w:rPr>
          <w:rFonts w:hint="eastAsia" w:ascii="宋体" w:hAnsi="宋体" w:eastAsia="宋体" w:cs="宋体"/>
          <w:sz w:val="24"/>
          <w:szCs w:val="24"/>
          <w:u w:val="single"/>
          <w:lang w:val="en-US" w:eastAsia="zh-CN"/>
        </w:rPr>
        <w:t>景观局部样板及</w:t>
      </w:r>
      <w:r>
        <w:rPr>
          <w:rFonts w:hint="eastAsia" w:ascii="宋体" w:hAnsi="宋体" w:eastAsia="宋体" w:cs="宋体"/>
          <w:sz w:val="24"/>
          <w:szCs w:val="24"/>
          <w:u w:val="single"/>
        </w:rPr>
        <w:t>样板</w:t>
      </w:r>
      <w:r>
        <w:rPr>
          <w:rFonts w:hint="eastAsia" w:ascii="宋体" w:hAnsi="宋体" w:eastAsia="宋体" w:cs="宋体"/>
          <w:sz w:val="24"/>
          <w:szCs w:val="24"/>
          <w:u w:val="single"/>
          <w:lang w:val="en-US" w:eastAsia="zh-CN"/>
        </w:rPr>
        <w:t>展示区</w:t>
      </w:r>
      <w:r>
        <w:rPr>
          <w:rFonts w:hint="eastAsia" w:ascii="宋体" w:hAnsi="宋体" w:cs="宋体"/>
          <w:color w:val="auto"/>
          <w:sz w:val="24"/>
          <w:szCs w:val="24"/>
          <w:highlight w:val="none"/>
          <w:u w:val="single"/>
          <w:lang w:val="en-US" w:eastAsia="zh-CN"/>
        </w:rPr>
        <w:t>。上述</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w:t>
      </w:r>
      <w:r>
        <w:rPr>
          <w:rFonts w:hint="eastAsia" w:ascii="宋体" w:hAnsi="宋体" w:cs="宋体"/>
          <w:color w:val="auto"/>
          <w:sz w:val="24"/>
          <w:szCs w:val="24"/>
          <w:highlight w:val="none"/>
          <w:u w:val="single"/>
          <w:lang w:val="en-US" w:eastAsia="zh-CN"/>
        </w:rPr>
        <w:t>再</w:t>
      </w:r>
      <w:r>
        <w:rPr>
          <w:rFonts w:hint="eastAsia" w:ascii="宋体" w:hAnsi="宋体" w:eastAsia="宋体" w:cs="宋体"/>
          <w:color w:val="auto"/>
          <w:sz w:val="24"/>
          <w:szCs w:val="24"/>
          <w:highlight w:val="none"/>
          <w:u w:val="single"/>
          <w:lang w:val="en-US" w:eastAsia="zh-CN"/>
        </w:rPr>
        <w:t>另行计价</w:t>
      </w:r>
      <w:r>
        <w:rPr>
          <w:rFonts w:hint="eastAsia" w:ascii="宋体" w:hAnsi="宋体" w:cs="宋体"/>
          <w:color w:val="auto"/>
          <w:sz w:val="24"/>
          <w:szCs w:val="24"/>
          <w:highlight w:val="none"/>
          <w:u w:val="single"/>
          <w:lang w:val="en-US" w:eastAsia="zh-CN"/>
        </w:rPr>
        <w:t>及</w:t>
      </w:r>
      <w:r>
        <w:rPr>
          <w:rFonts w:hint="eastAsia" w:ascii="宋体" w:hAnsi="宋体" w:eastAsia="宋体" w:cs="宋体"/>
          <w:color w:val="auto"/>
          <w:sz w:val="24"/>
          <w:szCs w:val="24"/>
          <w:highlight w:val="none"/>
          <w:u w:val="single"/>
          <w:lang w:val="en-US" w:eastAsia="zh-CN"/>
        </w:rPr>
        <w:t>支付</w:t>
      </w:r>
      <w:r>
        <w:rPr>
          <w:rFonts w:hint="eastAsia" w:ascii="宋体" w:hAnsi="宋体" w:cs="宋体"/>
          <w:color w:val="auto"/>
          <w:sz w:val="24"/>
          <w:highlight w:val="none"/>
          <w:u w:val="single"/>
        </w:rPr>
        <w:t>。</w:t>
      </w:r>
    </w:p>
    <w:p w14:paraId="78E95FE5">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bookmarkStart w:id="11" w:name="_Toc10497"/>
      <w:bookmarkStart w:id="12" w:name="_Toc31077"/>
      <w:bookmarkStart w:id="13" w:name="_Toc1781"/>
      <w:bookmarkStart w:id="14" w:name="_Toc4789"/>
      <w:r>
        <w:rPr>
          <w:rFonts w:hint="eastAsia" w:ascii="宋体" w:hAnsi="宋体" w:cs="宋体"/>
          <w:bCs/>
          <w:snapToGrid w:val="0"/>
          <w:color w:val="auto"/>
          <w:kern w:val="0"/>
          <w:sz w:val="24"/>
          <w:szCs w:val="24"/>
          <w:highlight w:val="none"/>
        </w:rPr>
        <w:t>2.2承包方式</w:t>
      </w:r>
    </w:p>
    <w:p w14:paraId="6E88A0F0">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u w:val="single"/>
        </w:rPr>
        <w:t>由</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承包人按照本合同约定范围和图纸内容实行施工</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承包，以及为完成工程合同约定范围及图纸内容所需要执行的相关工作，包括但不限于包工、包料、包质量、包安全生产、包文明施工、包工期、包承包范围内工程验收通过、包移交、包结算、包</w:t>
      </w:r>
      <w:r>
        <w:rPr>
          <w:rFonts w:hint="eastAsia" w:ascii="宋体" w:hAnsi="宋体" w:cs="宋体"/>
          <w:bCs/>
          <w:snapToGrid w:val="0"/>
          <w:color w:val="auto"/>
          <w:kern w:val="0"/>
          <w:sz w:val="24"/>
          <w:szCs w:val="24"/>
          <w:highlight w:val="none"/>
          <w:u w:val="single"/>
          <w:lang w:eastAsia="zh-CN"/>
        </w:rPr>
        <w:t>配合总承包人</w:t>
      </w:r>
      <w:r>
        <w:rPr>
          <w:rFonts w:hint="eastAsia" w:ascii="宋体" w:hAnsi="宋体" w:cs="宋体"/>
          <w:bCs/>
          <w:snapToGrid w:val="0"/>
          <w:color w:val="auto"/>
          <w:kern w:val="0"/>
          <w:sz w:val="24"/>
          <w:szCs w:val="24"/>
          <w:highlight w:val="none"/>
          <w:u w:val="single"/>
        </w:rPr>
        <w:t>创优实施工作和资料整理、包服从总承包</w:t>
      </w:r>
      <w:r>
        <w:rPr>
          <w:rFonts w:hint="eastAsia" w:ascii="宋体" w:hAnsi="宋体" w:cs="宋体"/>
          <w:bCs/>
          <w:snapToGrid w:val="0"/>
          <w:color w:val="auto"/>
          <w:kern w:val="0"/>
          <w:sz w:val="24"/>
          <w:szCs w:val="24"/>
          <w:highlight w:val="none"/>
          <w:u w:val="single"/>
          <w:lang w:eastAsia="zh-CN"/>
        </w:rPr>
        <w:t>人</w:t>
      </w:r>
      <w:r>
        <w:rPr>
          <w:rFonts w:hint="eastAsia" w:ascii="宋体" w:hAnsi="宋体" w:cs="宋体"/>
          <w:bCs/>
          <w:snapToGrid w:val="0"/>
          <w:color w:val="auto"/>
          <w:kern w:val="0"/>
          <w:sz w:val="24"/>
          <w:szCs w:val="24"/>
          <w:highlight w:val="none"/>
          <w:u w:val="single"/>
        </w:rPr>
        <w:t>施工总承包管理、包工程保险[含建筑（安装）一切险、第三者责任险</w:t>
      </w:r>
      <w:r>
        <w:rPr>
          <w:rFonts w:hint="eastAsia" w:ascii="宋体" w:hAnsi="宋体" w:cs="宋体"/>
          <w:bCs/>
          <w:snapToGrid w:val="0"/>
          <w:color w:val="auto"/>
          <w:kern w:val="0"/>
          <w:sz w:val="24"/>
          <w:szCs w:val="24"/>
          <w:highlight w:val="none"/>
          <w:u w:val="single"/>
          <w:lang w:eastAsia="zh-CN"/>
        </w:rPr>
        <w:t>以外的</w:t>
      </w:r>
      <w:r>
        <w:rPr>
          <w:rFonts w:hint="eastAsia" w:ascii="宋体" w:hAnsi="宋体" w:cs="宋体"/>
          <w:bCs/>
          <w:snapToGrid w:val="0"/>
          <w:color w:val="auto"/>
          <w:kern w:val="0"/>
          <w:sz w:val="24"/>
          <w:szCs w:val="24"/>
          <w:highlight w:val="none"/>
          <w:u w:val="single"/>
        </w:rPr>
        <w:t>其他保险（如有）]、包竣工图编制（须满足规划等各专项验收要求）等。合同价款按如下约定执行：</w:t>
      </w:r>
    </w:p>
    <w:p w14:paraId="265EF1CB">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u w:val="single"/>
        </w:rPr>
        <w:t>工程量清单综合单价包干及综合合价项目包干，合同价格的调整按合同专用条款</w:t>
      </w:r>
      <w:r>
        <w:rPr>
          <w:rFonts w:hint="eastAsia" w:ascii="宋体" w:hAnsi="宋体" w:cs="宋体"/>
          <w:snapToGrid w:val="0"/>
          <w:color w:val="auto"/>
          <w:kern w:val="0"/>
          <w:sz w:val="24"/>
          <w:szCs w:val="24"/>
          <w:highlight w:val="none"/>
          <w:u w:val="single"/>
        </w:rPr>
        <w:t>第2</w:t>
      </w:r>
      <w:r>
        <w:rPr>
          <w:rFonts w:hint="eastAsia" w:ascii="宋体" w:hAnsi="宋体" w:cs="宋体"/>
          <w:snapToGrid w:val="0"/>
          <w:color w:val="auto"/>
          <w:kern w:val="0"/>
          <w:sz w:val="24"/>
          <w:szCs w:val="24"/>
          <w:highlight w:val="none"/>
          <w:u w:val="single"/>
          <w:lang w:val="en-US" w:eastAsia="zh-CN"/>
        </w:rPr>
        <w:t>0</w:t>
      </w:r>
      <w:r>
        <w:rPr>
          <w:rFonts w:hint="eastAsia" w:ascii="宋体" w:hAnsi="宋体" w:cs="宋体"/>
          <w:snapToGrid w:val="0"/>
          <w:color w:val="auto"/>
          <w:kern w:val="0"/>
          <w:sz w:val="24"/>
          <w:szCs w:val="24"/>
          <w:highlight w:val="none"/>
          <w:u w:val="single"/>
        </w:rPr>
        <w:t>.3款、第</w:t>
      </w:r>
      <w:r>
        <w:rPr>
          <w:rFonts w:hint="eastAsia" w:ascii="宋体" w:hAnsi="宋体" w:cs="宋体"/>
          <w:snapToGrid w:val="0"/>
          <w:color w:val="auto"/>
          <w:kern w:val="0"/>
          <w:sz w:val="24"/>
          <w:szCs w:val="24"/>
          <w:highlight w:val="none"/>
          <w:u w:val="single"/>
          <w:lang w:eastAsia="zh-CN"/>
        </w:rPr>
        <w:t>八条</w:t>
      </w:r>
      <w:r>
        <w:rPr>
          <w:rFonts w:hint="eastAsia" w:ascii="宋体" w:hAnsi="宋体" w:cs="宋体"/>
          <w:snapToGrid w:val="0"/>
          <w:color w:val="auto"/>
          <w:kern w:val="0"/>
          <w:sz w:val="24"/>
          <w:szCs w:val="24"/>
          <w:highlight w:val="none"/>
          <w:u w:val="single"/>
        </w:rPr>
        <w:t>约定执行</w:t>
      </w:r>
      <w:r>
        <w:rPr>
          <w:rFonts w:hint="eastAsia" w:ascii="宋体" w:hAnsi="宋体" w:cs="宋体"/>
          <w:snapToGrid w:val="0"/>
          <w:color w:val="auto"/>
          <w:kern w:val="0"/>
          <w:sz w:val="24"/>
          <w:szCs w:val="24"/>
          <w:highlight w:val="none"/>
          <w:u w:val="single"/>
          <w:lang w:eastAsia="zh-CN"/>
        </w:rPr>
        <w:t>，</w:t>
      </w:r>
      <w:r>
        <w:rPr>
          <w:rFonts w:hint="eastAsia" w:ascii="宋体" w:hAnsi="宋体" w:cs="宋体"/>
          <w:bCs/>
          <w:snapToGrid w:val="0"/>
          <w:color w:val="auto"/>
          <w:kern w:val="0"/>
          <w:sz w:val="24"/>
          <w:szCs w:val="24"/>
          <w:highlight w:val="none"/>
          <w:u w:val="single"/>
        </w:rPr>
        <w:t>最终按有权结算终审部门审定价结算</w:t>
      </w:r>
      <w:r>
        <w:rPr>
          <w:rFonts w:hint="eastAsia" w:ascii="宋体" w:hAnsi="宋体" w:cs="宋体"/>
          <w:snapToGrid w:val="0"/>
          <w:color w:val="auto"/>
          <w:kern w:val="0"/>
          <w:sz w:val="24"/>
          <w:szCs w:val="24"/>
          <w:highlight w:val="none"/>
          <w:u w:val="single"/>
          <w:lang w:val="zh-CN"/>
        </w:rPr>
        <w:t>。</w:t>
      </w:r>
    </w:p>
    <w:p w14:paraId="56737C00">
      <w:pPr>
        <w:autoSpaceDE/>
        <w:autoSpaceDN/>
        <w:adjustRightInd w:val="0"/>
        <w:snapToGrid w:val="0"/>
        <w:spacing w:line="360" w:lineRule="auto"/>
        <w:ind w:right="11" w:firstLine="480" w:firstLineChars="200"/>
        <w:jc w:val="left"/>
        <w:outlineLvl w:val="2"/>
        <w:rPr>
          <w:rFonts w:hint="default" w:ascii="宋体" w:hAnsi="宋体" w:eastAsia="宋体" w:cs="宋体"/>
          <w:b/>
          <w:color w:val="auto"/>
          <w:kern w:val="0"/>
          <w:sz w:val="24"/>
          <w:highlight w:val="none"/>
          <w:lang w:val="en-US" w:eastAsia="zh-CN"/>
        </w:rPr>
      </w:pPr>
      <w:r>
        <w:rPr>
          <w:rFonts w:hint="eastAsia" w:ascii="宋体" w:hAnsi="宋体" w:cs="宋体"/>
          <w:bCs/>
          <w:snapToGrid w:val="0"/>
          <w:color w:val="auto"/>
          <w:kern w:val="0"/>
          <w:sz w:val="24"/>
          <w:szCs w:val="24"/>
          <w:highlight w:val="none"/>
        </w:rPr>
        <w:t xml:space="preserve">2.3 </w:t>
      </w:r>
      <w:r>
        <w:rPr>
          <w:rFonts w:hint="eastAsia" w:ascii="宋体" w:hAnsi="宋体" w:cs="宋体"/>
          <w:bCs/>
          <w:snapToGrid w:val="0"/>
          <w:color w:val="auto"/>
          <w:kern w:val="0"/>
          <w:sz w:val="24"/>
          <w:szCs w:val="24"/>
          <w:highlight w:val="none"/>
          <w:u w:val="single"/>
        </w:rPr>
        <w:t>发包人根据工程实施情况，有权对</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承包人的承包范围及内容进行适当调整，并按合同专用条款第</w:t>
      </w:r>
      <w:r>
        <w:rPr>
          <w:rFonts w:hint="eastAsia" w:ascii="宋体" w:hAnsi="宋体" w:cs="宋体"/>
          <w:bCs/>
          <w:snapToGrid w:val="0"/>
          <w:color w:val="auto"/>
          <w:kern w:val="0"/>
          <w:sz w:val="24"/>
          <w:szCs w:val="24"/>
          <w:highlight w:val="none"/>
          <w:u w:val="single"/>
          <w:lang w:val="en-US" w:eastAsia="zh-CN"/>
        </w:rPr>
        <w:t>20.3</w:t>
      </w:r>
      <w:r>
        <w:rPr>
          <w:rFonts w:hint="eastAsia" w:ascii="宋体" w:hAnsi="宋体" w:cs="宋体"/>
          <w:bCs/>
          <w:snapToGrid w:val="0"/>
          <w:color w:val="auto"/>
          <w:kern w:val="0"/>
          <w:sz w:val="24"/>
          <w:szCs w:val="24"/>
          <w:highlight w:val="none"/>
          <w:u w:val="single"/>
        </w:rPr>
        <w:t>款的约定处理，</w:t>
      </w:r>
      <w:r>
        <w:rPr>
          <w:rFonts w:hint="eastAsia" w:ascii="宋体" w:hAnsi="宋体" w:cs="宋体"/>
          <w:bCs/>
          <w:snapToGrid w:val="0"/>
          <w:color w:val="auto"/>
          <w:kern w:val="0"/>
          <w:sz w:val="24"/>
          <w:szCs w:val="24"/>
          <w:highlight w:val="none"/>
          <w:u w:val="single"/>
          <w:lang w:eastAsia="zh-CN"/>
        </w:rPr>
        <w:t>专业</w:t>
      </w:r>
      <w:r>
        <w:rPr>
          <w:rFonts w:hint="eastAsia" w:ascii="宋体" w:hAnsi="宋体" w:cs="宋体"/>
          <w:bCs/>
          <w:snapToGrid w:val="0"/>
          <w:color w:val="auto"/>
          <w:kern w:val="0"/>
          <w:sz w:val="24"/>
          <w:szCs w:val="24"/>
          <w:highlight w:val="none"/>
          <w:u w:val="single"/>
        </w:rPr>
        <w:t>承包人必须无条件服从。</w:t>
      </w:r>
    </w:p>
    <w:p w14:paraId="637554C7">
      <w:pPr>
        <w:autoSpaceDE w:val="0"/>
        <w:autoSpaceDN w:val="0"/>
        <w:adjustRightInd w:val="0"/>
        <w:spacing w:line="360" w:lineRule="auto"/>
        <w:ind w:firstLine="482" w:firstLineChars="20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rPr>
        <w:t>三、合同工期</w:t>
      </w:r>
      <w:bookmarkEnd w:id="11"/>
      <w:bookmarkEnd w:id="12"/>
      <w:bookmarkEnd w:id="13"/>
      <w:bookmarkEnd w:id="14"/>
    </w:p>
    <w:p w14:paraId="6A2DBE2C">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3.1 </w:t>
      </w:r>
      <w:r>
        <w:rPr>
          <w:rFonts w:hint="eastAsia" w:ascii="宋体" w:hAnsi="宋体" w:cs="宋体"/>
          <w:color w:val="auto"/>
          <w:kern w:val="0"/>
          <w:sz w:val="24"/>
          <w:highlight w:val="none"/>
        </w:rPr>
        <w:t>本项目合同总工期为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日历天。</w:t>
      </w:r>
    </w:p>
    <w:p w14:paraId="4C0066FA">
      <w:pPr>
        <w:autoSpaceDE w:val="0"/>
        <w:autoSpaceDN w:val="0"/>
        <w:adjustRightIn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暂定开工日期：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年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月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rPr>
        <w:t>（以</w:t>
      </w:r>
      <w:r>
        <w:rPr>
          <w:rFonts w:hint="eastAsia" w:ascii="宋体" w:hAnsi="宋体" w:cs="宋体"/>
          <w:bCs/>
          <w:snapToGrid w:val="0"/>
          <w:color w:val="auto"/>
          <w:kern w:val="0"/>
          <w:sz w:val="24"/>
          <w:szCs w:val="24"/>
          <w:highlight w:val="none"/>
        </w:rPr>
        <w:t>监理开工令为准</w:t>
      </w:r>
      <w:r>
        <w:rPr>
          <w:rFonts w:hint="eastAsia" w:ascii="宋体" w:hAnsi="宋体" w:cs="宋体"/>
          <w:color w:val="auto"/>
          <w:sz w:val="24"/>
          <w:highlight w:val="none"/>
        </w:rPr>
        <w:t>）</w:t>
      </w:r>
      <w:r>
        <w:rPr>
          <w:rFonts w:hint="eastAsia" w:ascii="宋体" w:hAnsi="宋体" w:cs="宋体"/>
          <w:color w:val="auto"/>
          <w:kern w:val="0"/>
          <w:sz w:val="24"/>
          <w:highlight w:val="none"/>
        </w:rPr>
        <w:t>，暂定完工日期：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月 </w:t>
      </w:r>
      <w:r>
        <w:rPr>
          <w:rFonts w:hint="eastAsia" w:ascii="宋体" w:hAnsi="宋体" w:cs="宋体"/>
          <w:color w:val="auto"/>
          <w:sz w:val="24"/>
          <w:highlight w:val="none"/>
          <w:u w:val="single"/>
          <w:lang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rPr>
        <w:t>；</w:t>
      </w:r>
    </w:p>
    <w:p w14:paraId="39C6CF7D">
      <w:pPr>
        <w:autoSpaceDE w:val="0"/>
        <w:autoSpaceDN w:val="0"/>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暂定项目竣工验收日期：</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实际开工日</w:t>
      </w:r>
      <w:r>
        <w:rPr>
          <w:rFonts w:hint="eastAsia" w:ascii="宋体" w:hAnsi="宋体" w:cs="宋体"/>
          <w:color w:val="auto"/>
          <w:sz w:val="24"/>
          <w:highlight w:val="none"/>
        </w:rPr>
        <w:t>期以</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为准。如暂定开工日期与</w:t>
      </w:r>
      <w:r>
        <w:rPr>
          <w:rFonts w:hint="eastAsia" w:ascii="宋体" w:hAnsi="宋体" w:cs="宋体"/>
          <w:bCs/>
          <w:snapToGrid w:val="0"/>
          <w:color w:val="auto"/>
          <w:kern w:val="0"/>
          <w:sz w:val="24"/>
          <w:szCs w:val="24"/>
          <w:highlight w:val="none"/>
        </w:rPr>
        <w:t>监理开工令</w:t>
      </w:r>
      <w:r>
        <w:rPr>
          <w:rFonts w:hint="eastAsia" w:ascii="宋体" w:hAnsi="宋体" w:cs="宋体"/>
          <w:color w:val="auto"/>
          <w:sz w:val="24"/>
          <w:highlight w:val="none"/>
        </w:rPr>
        <w:t>载明时间有出入，竣工日在总工期不变情况下顺延或提前。</w:t>
      </w:r>
    </w:p>
    <w:p w14:paraId="04D1D62C">
      <w:pPr>
        <w:spacing w:line="360" w:lineRule="auto"/>
        <w:ind w:firstLine="480" w:firstLineChars="200"/>
        <w:rPr>
          <w:rFonts w:hint="eastAsia"/>
          <w:color w:val="auto"/>
          <w:highlight w:val="none"/>
          <w:u w:val="single"/>
          <w:lang w:val="en-US" w:eastAsia="zh-CN"/>
        </w:rPr>
      </w:pPr>
      <w:bookmarkStart w:id="15" w:name="_Toc19683"/>
      <w:bookmarkStart w:id="16" w:name="_Toc23867"/>
      <w:bookmarkStart w:id="17" w:name="_Toc25680"/>
      <w:bookmarkStart w:id="18" w:name="_Toc17363"/>
      <w:r>
        <w:rPr>
          <w:rFonts w:hint="eastAsia" w:ascii="宋体" w:hAnsi="宋体" w:cs="宋体"/>
          <w:b w:val="0"/>
          <w:bCs/>
          <w:color w:val="auto"/>
          <w:kern w:val="0"/>
          <w:sz w:val="24"/>
          <w:highlight w:val="none"/>
          <w:u w:val="single"/>
          <w:lang w:val="en-US" w:eastAsia="zh-CN"/>
        </w:rPr>
        <w:t xml:space="preserve">3.2 </w:t>
      </w:r>
      <w:r>
        <w:rPr>
          <w:rFonts w:hint="eastAsia" w:ascii="宋体" w:hAnsi="宋体" w:eastAsia="宋体" w:cs="宋体"/>
          <w:color w:val="auto"/>
          <w:sz w:val="24"/>
          <w:szCs w:val="24"/>
          <w:highlight w:val="none"/>
          <w:u w:val="single"/>
        </w:rPr>
        <w:t>本项目工程关键节点计划</w:t>
      </w:r>
      <w:r>
        <w:rPr>
          <w:rFonts w:hint="eastAsia" w:ascii="宋体" w:hAnsi="宋体" w:eastAsia="宋体" w:cs="宋体"/>
          <w:color w:val="auto"/>
          <w:sz w:val="24"/>
          <w:szCs w:val="24"/>
          <w:highlight w:val="none"/>
          <w:u w:val="single"/>
          <w:lang w:val="en-US" w:eastAsia="zh-CN"/>
        </w:rPr>
        <w:t>（实施时间按照发包人的具体要求为准）</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005"/>
        <w:gridCol w:w="2427"/>
        <w:gridCol w:w="2264"/>
      </w:tblGrid>
      <w:tr w14:paraId="554A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top"/>
          </w:tcPr>
          <w:p w14:paraId="39A3165C">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3206" w:type="dxa"/>
            <w:noWrap w:val="0"/>
            <w:vAlign w:val="top"/>
          </w:tcPr>
          <w:p w14:paraId="2C4771F7">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节点</w:t>
            </w:r>
          </w:p>
        </w:tc>
        <w:tc>
          <w:tcPr>
            <w:tcW w:w="2588" w:type="dxa"/>
            <w:noWrap w:val="0"/>
            <w:vAlign w:val="top"/>
          </w:tcPr>
          <w:p w14:paraId="5E4C9C28">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工期要求</w:t>
            </w:r>
          </w:p>
        </w:tc>
        <w:tc>
          <w:tcPr>
            <w:tcW w:w="2402" w:type="dxa"/>
            <w:noWrap w:val="0"/>
            <w:vAlign w:val="top"/>
          </w:tcPr>
          <w:p w14:paraId="78BEFC0B">
            <w:pPr>
              <w:pStyle w:val="2"/>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3D0F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776ED1D">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1</w:t>
            </w:r>
          </w:p>
        </w:tc>
        <w:tc>
          <w:tcPr>
            <w:tcW w:w="3206" w:type="dxa"/>
            <w:noWrap w:val="0"/>
            <w:vAlign w:val="center"/>
          </w:tcPr>
          <w:p w14:paraId="2F6E0509">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开工</w:t>
            </w:r>
          </w:p>
        </w:tc>
        <w:tc>
          <w:tcPr>
            <w:tcW w:w="2588" w:type="dxa"/>
            <w:noWrap w:val="0"/>
            <w:vAlign w:val="center"/>
          </w:tcPr>
          <w:p w14:paraId="2B344041">
            <w:pPr>
              <w:pStyle w:val="2"/>
              <w:spacing w:line="24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202 年  月  日</w:t>
            </w:r>
          </w:p>
        </w:tc>
        <w:tc>
          <w:tcPr>
            <w:tcW w:w="2402" w:type="dxa"/>
            <w:noWrap w:val="0"/>
            <w:vAlign w:val="top"/>
          </w:tcPr>
          <w:p w14:paraId="69664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color w:val="auto"/>
                <w:sz w:val="21"/>
                <w:szCs w:val="21"/>
                <w:lang w:val="en-US" w:eastAsia="zh-CN"/>
              </w:rPr>
              <w:t>实际开工日期以监理单位发出的正式开工令为准</w:t>
            </w:r>
          </w:p>
        </w:tc>
      </w:tr>
      <w:tr w14:paraId="0B32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45CCDD39">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206" w:type="dxa"/>
            <w:noWrap w:val="0"/>
            <w:vAlign w:val="center"/>
          </w:tcPr>
          <w:p w14:paraId="7CDFCA17">
            <w:pPr>
              <w:pStyle w:val="2"/>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示范区（如有）</w:t>
            </w:r>
          </w:p>
        </w:tc>
        <w:tc>
          <w:tcPr>
            <w:tcW w:w="2588" w:type="dxa"/>
            <w:noWrap w:val="0"/>
            <w:vAlign w:val="center"/>
          </w:tcPr>
          <w:p w14:paraId="0B02E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发包人下发指令后45天内完成</w:t>
            </w:r>
          </w:p>
        </w:tc>
        <w:tc>
          <w:tcPr>
            <w:tcW w:w="2402" w:type="dxa"/>
            <w:noWrap w:val="0"/>
            <w:vAlign w:val="center"/>
          </w:tcPr>
          <w:p w14:paraId="2002D5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lang w:val="en-US" w:eastAsia="zh-CN"/>
              </w:rPr>
              <w:t>示范区工作面移交后</w:t>
            </w:r>
          </w:p>
        </w:tc>
      </w:tr>
      <w:tr w14:paraId="7E8D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017BB4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3206" w:type="dxa"/>
            <w:noWrap w:val="0"/>
            <w:vAlign w:val="center"/>
          </w:tcPr>
          <w:p w14:paraId="11E1A6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室外排水及道路基层完工</w:t>
            </w:r>
          </w:p>
        </w:tc>
        <w:tc>
          <w:tcPr>
            <w:tcW w:w="2588" w:type="dxa"/>
            <w:noWrap w:val="0"/>
            <w:vAlign w:val="center"/>
          </w:tcPr>
          <w:p w14:paraId="30B30E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555E9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开工后75天</w:t>
            </w:r>
          </w:p>
        </w:tc>
      </w:tr>
      <w:tr w14:paraId="5D42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73AB67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3206" w:type="dxa"/>
            <w:noWrap w:val="0"/>
            <w:vAlign w:val="center"/>
          </w:tcPr>
          <w:p w14:paraId="2B9B15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园林绿化完工</w:t>
            </w:r>
          </w:p>
        </w:tc>
        <w:tc>
          <w:tcPr>
            <w:tcW w:w="2588" w:type="dxa"/>
            <w:noWrap w:val="0"/>
            <w:vAlign w:val="center"/>
          </w:tcPr>
          <w:p w14:paraId="633A87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2AF5F9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开工后90天</w:t>
            </w:r>
          </w:p>
        </w:tc>
      </w:tr>
      <w:tr w14:paraId="5E20C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A77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3206" w:type="dxa"/>
            <w:noWrap w:val="0"/>
            <w:vAlign w:val="center"/>
          </w:tcPr>
          <w:p w14:paraId="0C7C2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w:t>
            </w:r>
          </w:p>
        </w:tc>
        <w:tc>
          <w:tcPr>
            <w:tcW w:w="2588" w:type="dxa"/>
            <w:noWrap w:val="0"/>
            <w:vAlign w:val="center"/>
          </w:tcPr>
          <w:p w14:paraId="104366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4B5CE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与总承包竣工验收同步</w:t>
            </w:r>
          </w:p>
        </w:tc>
      </w:tr>
      <w:tr w14:paraId="62BA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17CFE8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3206" w:type="dxa"/>
            <w:noWrap w:val="0"/>
            <w:vAlign w:val="center"/>
          </w:tcPr>
          <w:p w14:paraId="3863C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后期改造工程（完工）</w:t>
            </w:r>
          </w:p>
        </w:tc>
        <w:tc>
          <w:tcPr>
            <w:tcW w:w="2588" w:type="dxa"/>
            <w:noWrap w:val="0"/>
            <w:vAlign w:val="center"/>
          </w:tcPr>
          <w:p w14:paraId="7B525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017B51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竣工验收后75天</w:t>
            </w:r>
          </w:p>
        </w:tc>
      </w:tr>
      <w:tr w14:paraId="3A6D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5" w:type="dxa"/>
            <w:noWrap w:val="0"/>
            <w:vAlign w:val="center"/>
          </w:tcPr>
          <w:p w14:paraId="6984B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3206" w:type="dxa"/>
            <w:noWrap w:val="0"/>
            <w:vAlign w:val="center"/>
          </w:tcPr>
          <w:p w14:paraId="77077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后期改造工程（交付）</w:t>
            </w:r>
          </w:p>
        </w:tc>
        <w:tc>
          <w:tcPr>
            <w:tcW w:w="2588" w:type="dxa"/>
            <w:noWrap w:val="0"/>
            <w:vAlign w:val="center"/>
          </w:tcPr>
          <w:p w14:paraId="00FF7E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  年  月  日</w:t>
            </w:r>
          </w:p>
        </w:tc>
        <w:tc>
          <w:tcPr>
            <w:tcW w:w="2402" w:type="dxa"/>
            <w:noWrap w:val="0"/>
            <w:vAlign w:val="center"/>
          </w:tcPr>
          <w:p w14:paraId="3ACE2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交付时间暂定，具备以发包人与小业主约定的交付时间为准</w:t>
            </w:r>
          </w:p>
        </w:tc>
      </w:tr>
    </w:tbl>
    <w:p w14:paraId="36CA8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3.3</w:t>
      </w:r>
      <w:r>
        <w:rPr>
          <w:rFonts w:hint="eastAsia" w:ascii="宋体" w:hAnsi="宋体" w:eastAsia="宋体" w:cs="宋体"/>
          <w:sz w:val="24"/>
          <w:szCs w:val="24"/>
          <w:u w:val="single"/>
          <w:lang w:val="en-US" w:eastAsia="zh-CN"/>
        </w:rPr>
        <w:t>如小区外围围墙在报建图内，计入</w:t>
      </w:r>
      <w:r>
        <w:rPr>
          <w:rFonts w:hint="eastAsia" w:ascii="宋体" w:hAnsi="宋体" w:eastAsia="宋体" w:cs="宋体"/>
          <w:sz w:val="24"/>
          <w:szCs w:val="24"/>
          <w:highlight w:val="none"/>
          <w:u w:val="single"/>
          <w:lang w:val="en-US" w:eastAsia="zh-CN"/>
        </w:rPr>
        <w:t>园林绿化</w:t>
      </w:r>
      <w:r>
        <w:rPr>
          <w:rFonts w:hint="eastAsia" w:ascii="宋体" w:hAnsi="宋体" w:eastAsia="宋体" w:cs="宋体"/>
          <w:sz w:val="24"/>
          <w:szCs w:val="24"/>
          <w:u w:val="single"/>
          <w:lang w:val="en-US" w:eastAsia="zh-CN"/>
        </w:rPr>
        <w:t>工期；如不在报建范围内，计入软景、硬景后期改造工期内</w:t>
      </w:r>
      <w:r>
        <w:rPr>
          <w:rFonts w:hint="eastAsia" w:ascii="宋体" w:hAnsi="宋体" w:eastAsia="宋体" w:cs="宋体"/>
          <w:color w:val="auto"/>
          <w:sz w:val="24"/>
          <w:szCs w:val="24"/>
          <w:highlight w:val="none"/>
          <w:u w:val="single"/>
          <w:lang w:val="en-US" w:eastAsia="zh-CN"/>
        </w:rPr>
        <w:t>。</w:t>
      </w:r>
    </w:p>
    <w:p w14:paraId="5EE6FF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3.4</w:t>
      </w:r>
      <w:r>
        <w:rPr>
          <w:rFonts w:hint="eastAsia" w:ascii="宋体" w:hAnsi="宋体" w:eastAsia="宋体" w:cs="宋体"/>
          <w:color w:val="auto"/>
          <w:sz w:val="24"/>
          <w:szCs w:val="24"/>
          <w:highlight w:val="none"/>
          <w:u w:val="single"/>
          <w:lang w:val="en-US" w:eastAsia="zh-CN"/>
        </w:rPr>
        <w:t>若</w:t>
      </w:r>
      <w:r>
        <w:rPr>
          <w:rFonts w:hint="eastAsia" w:ascii="宋体" w:hAnsi="宋体" w:cs="宋体"/>
          <w:color w:val="auto"/>
          <w:sz w:val="24"/>
          <w:szCs w:val="24"/>
          <w:highlight w:val="none"/>
          <w:u w:val="single"/>
          <w:lang w:val="en-US" w:eastAsia="zh-CN"/>
        </w:rPr>
        <w:t>因发包人原因导致</w:t>
      </w:r>
      <w:r>
        <w:rPr>
          <w:rFonts w:hint="eastAsia" w:ascii="宋体" w:hAnsi="宋体" w:eastAsia="宋体" w:cs="宋体"/>
          <w:color w:val="auto"/>
          <w:sz w:val="24"/>
          <w:szCs w:val="24"/>
          <w:highlight w:val="none"/>
          <w:u w:val="single"/>
          <w:lang w:val="en-US" w:eastAsia="zh-CN"/>
        </w:rPr>
        <w:t>工作面移交滞后等情况，专业承包人应积极采取赶工措施,但仍需按关键节点计划约定的节点完成</w:t>
      </w:r>
      <w:r>
        <w:rPr>
          <w:rFonts w:hint="eastAsia" w:ascii="宋体" w:hAnsi="宋体" w:cs="宋体"/>
          <w:color w:val="auto"/>
          <w:sz w:val="24"/>
          <w:szCs w:val="24"/>
          <w:highlight w:val="none"/>
          <w:u w:val="single"/>
          <w:lang w:val="en-US" w:eastAsia="zh-CN"/>
        </w:rPr>
        <w:t>本</w:t>
      </w:r>
      <w:r>
        <w:rPr>
          <w:rFonts w:hint="eastAsia" w:ascii="宋体" w:hAnsi="宋体" w:eastAsia="宋体" w:cs="宋体"/>
          <w:color w:val="auto"/>
          <w:sz w:val="24"/>
          <w:szCs w:val="24"/>
          <w:highlight w:val="none"/>
          <w:u w:val="single"/>
          <w:lang w:val="en-US" w:eastAsia="zh-CN"/>
        </w:rPr>
        <w:t>工程,相关赶工费用专业承包人需在投标报价</w:t>
      </w:r>
      <w:r>
        <w:rPr>
          <w:rFonts w:hint="eastAsia" w:ascii="宋体" w:hAnsi="宋体" w:cs="宋体"/>
          <w:color w:val="auto"/>
          <w:sz w:val="24"/>
          <w:szCs w:val="24"/>
          <w:highlight w:val="none"/>
          <w:u w:val="single"/>
          <w:lang w:val="en-US" w:eastAsia="zh-CN"/>
        </w:rPr>
        <w:t>时</w:t>
      </w:r>
      <w:r>
        <w:rPr>
          <w:rFonts w:hint="eastAsia" w:ascii="宋体" w:hAnsi="宋体" w:eastAsia="宋体" w:cs="宋体"/>
          <w:color w:val="auto"/>
          <w:sz w:val="24"/>
          <w:szCs w:val="24"/>
          <w:highlight w:val="none"/>
          <w:u w:val="single"/>
          <w:lang w:val="en-US" w:eastAsia="zh-CN"/>
        </w:rPr>
        <w:t>综合考虑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发包人不再另行计价</w:t>
      </w:r>
      <w:r>
        <w:rPr>
          <w:rFonts w:hint="eastAsia" w:ascii="宋体" w:hAnsi="宋体" w:eastAsia="宋体" w:cs="宋体"/>
          <w:color w:val="auto"/>
          <w:sz w:val="24"/>
          <w:szCs w:val="24"/>
          <w:highlight w:val="none"/>
          <w:u w:val="single"/>
          <w:lang w:val="en-US" w:eastAsia="zh-CN"/>
        </w:rPr>
        <w:t>及</w:t>
      </w:r>
      <w:r>
        <w:rPr>
          <w:rFonts w:hint="eastAsia" w:ascii="宋体" w:hAnsi="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single"/>
          <w:lang w:val="en-US" w:eastAsia="zh-CN"/>
        </w:rPr>
        <w:t>。</w:t>
      </w:r>
    </w:p>
    <w:p w14:paraId="2DCDC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发包人根据工程实施情况，有权对本合同工程工期进行适当调整，</w:t>
      </w:r>
      <w:r>
        <w:rPr>
          <w:rFonts w:hint="eastAsia" w:ascii="宋体" w:hAnsi="宋体" w:eastAsia="宋体" w:cs="宋体"/>
          <w:color w:val="auto"/>
          <w:sz w:val="24"/>
          <w:szCs w:val="24"/>
          <w:highlight w:val="none"/>
          <w:u w:val="single"/>
          <w:lang w:val="en-US" w:eastAsia="zh-CN"/>
        </w:rPr>
        <w:t>专业承包人</w:t>
      </w:r>
      <w:r>
        <w:rPr>
          <w:rFonts w:hint="eastAsia" w:ascii="宋体" w:hAnsi="宋体" w:eastAsia="宋体" w:cs="宋体"/>
          <w:color w:val="auto"/>
          <w:sz w:val="24"/>
          <w:szCs w:val="24"/>
          <w:highlight w:val="none"/>
          <w:u w:val="single"/>
        </w:rPr>
        <w:t>需充分考虑并无条件接受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相关费用</w:t>
      </w:r>
      <w:r>
        <w:rPr>
          <w:rFonts w:hint="eastAsia" w:ascii="宋体" w:hAnsi="宋体" w:cs="宋体"/>
          <w:color w:val="auto"/>
          <w:sz w:val="24"/>
          <w:szCs w:val="24"/>
          <w:highlight w:val="none"/>
          <w:u w:val="single"/>
          <w:lang w:val="en-US" w:eastAsia="zh-CN"/>
        </w:rPr>
        <w:t>在投标报价时综合考虑，</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包含在本合同价款中</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不再另行计价及支付</w:t>
      </w:r>
      <w:r>
        <w:rPr>
          <w:rFonts w:hint="eastAsia" w:ascii="宋体" w:hAnsi="宋体" w:eastAsia="宋体" w:cs="宋体"/>
          <w:color w:val="auto"/>
          <w:sz w:val="24"/>
          <w:szCs w:val="24"/>
          <w:highlight w:val="none"/>
          <w:u w:val="single"/>
          <w:lang w:eastAsia="zh-CN"/>
        </w:rPr>
        <w:t>。</w:t>
      </w:r>
    </w:p>
    <w:p w14:paraId="52307341">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四、质量标准和目标</w:t>
      </w:r>
    </w:p>
    <w:p w14:paraId="244F7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1工程质量标准：</w:t>
      </w:r>
    </w:p>
    <w:p w14:paraId="4245D35A">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《建筑工程施工质量验收统一标准》（GB50300-2013）及相应配套的各专业验收规范等。</w:t>
      </w:r>
    </w:p>
    <w:p w14:paraId="7D2C297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Cs/>
          <w:snapToGrid w:val="0"/>
          <w:color w:val="auto"/>
          <w:kern w:val="0"/>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rPr>
        <w:t>《城镇道路工程施工与质量验收规范》（CJJ1-2008）、《市政桥梁工程质量检验评定标准》（CJJ2-2008）、《给水排水管道工程施工及验收规范》（GB 50268-2008）及相应配套的各专业验收规范等。</w:t>
      </w:r>
    </w:p>
    <w:p w14:paraId="4E57C41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val="0"/>
          <w:bCs/>
          <w:snapToGrid w:val="0"/>
          <w:color w:val="auto"/>
          <w:kern w:val="0"/>
          <w:sz w:val="24"/>
          <w:szCs w:val="24"/>
          <w:highlight w:val="none"/>
          <w:u w:val="single"/>
          <w:lang w:eastAsia="zh-CN"/>
        </w:rPr>
        <w:t>☑</w:t>
      </w:r>
      <w:r>
        <w:rPr>
          <w:rFonts w:hint="eastAsia" w:ascii="宋体" w:hAnsi="宋体" w:eastAsia="宋体" w:cs="宋体"/>
          <w:bCs/>
          <w:snapToGrid w:val="0"/>
          <w:kern w:val="0"/>
          <w:sz w:val="24"/>
          <w:szCs w:val="24"/>
          <w:u w:val="single"/>
        </w:rPr>
        <w:t>《园林绿化工程施工及验收规范》（CJJ82-2012）、《城市绿化工程施工及验收规范》（DB440100/T114-2007）</w:t>
      </w:r>
      <w:r>
        <w:rPr>
          <w:rFonts w:hint="eastAsia" w:ascii="宋体" w:hAnsi="宋体" w:eastAsia="宋体" w:cs="宋体"/>
          <w:bCs/>
          <w:snapToGrid w:val="0"/>
          <w:kern w:val="0"/>
          <w:sz w:val="24"/>
          <w:szCs w:val="24"/>
          <w:u w:val="single"/>
          <w:lang w:eastAsia="zh-CN"/>
        </w:rPr>
        <w:t>、</w:t>
      </w:r>
      <w:r>
        <w:rPr>
          <w:rFonts w:hint="eastAsia" w:ascii="宋体" w:hAnsi="宋体" w:eastAsia="宋体" w:cs="宋体"/>
          <w:sz w:val="24"/>
          <w:szCs w:val="24"/>
          <w:u w:val="single"/>
        </w:rPr>
        <w:t>《城市园林绿化用植物材料木本苗》（DB11/T211—2003）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《城市园林绿化养护管理标准》（DB11/T213—2003）</w:t>
      </w:r>
      <w:r>
        <w:rPr>
          <w:rFonts w:hint="eastAsia" w:ascii="宋体" w:hAnsi="宋体" w:eastAsia="宋体" w:cs="宋体"/>
          <w:bCs/>
          <w:snapToGrid w:val="0"/>
          <w:kern w:val="0"/>
          <w:sz w:val="24"/>
          <w:szCs w:val="24"/>
          <w:u w:val="single"/>
        </w:rPr>
        <w:t>及相应配套的各专业验收规范等</w:t>
      </w:r>
      <w:r>
        <w:rPr>
          <w:rFonts w:hint="eastAsia" w:ascii="宋体" w:hAnsi="宋体" w:eastAsia="宋体" w:cs="宋体"/>
          <w:bCs/>
          <w:snapToGrid w:val="0"/>
          <w:color w:val="auto"/>
          <w:kern w:val="0"/>
          <w:sz w:val="24"/>
          <w:szCs w:val="24"/>
          <w:highlight w:val="none"/>
          <w:u w:val="single"/>
        </w:rPr>
        <w:t>。</w:t>
      </w:r>
    </w:p>
    <w:p w14:paraId="6010FC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cs="宋体"/>
          <w:color w:val="auto"/>
          <w:kern w:val="2"/>
          <w:sz w:val="24"/>
          <w:szCs w:val="24"/>
          <w:highlight w:val="none"/>
          <w:lang w:val="en-US" w:eastAsia="zh-CN" w:bidi="ar-SA"/>
        </w:rPr>
        <w:t>4.2</w:t>
      </w:r>
      <w:r>
        <w:rPr>
          <w:rFonts w:hint="eastAsia" w:ascii="宋体" w:hAnsi="宋体" w:eastAsia="宋体" w:cs="宋体"/>
          <w:color w:val="auto"/>
          <w:sz w:val="24"/>
          <w:szCs w:val="24"/>
          <w:highlight w:val="none"/>
        </w:rPr>
        <w:t>工程质量目标：</w:t>
      </w:r>
      <w:r>
        <w:rPr>
          <w:rFonts w:hint="eastAsia" w:ascii="宋体" w:hAnsi="宋体" w:eastAsia="宋体" w:cs="宋体"/>
          <w:color w:val="auto"/>
          <w:sz w:val="24"/>
          <w:szCs w:val="24"/>
          <w:highlight w:val="none"/>
          <w:u w:val="single"/>
        </w:rPr>
        <w:t>一次</w:t>
      </w:r>
      <w:r>
        <w:rPr>
          <w:rFonts w:hint="eastAsia" w:ascii="宋体" w:hAnsi="宋体" w:eastAsia="宋体" w:cs="宋体"/>
          <w:color w:val="auto"/>
          <w:sz w:val="24"/>
          <w:szCs w:val="24"/>
          <w:highlight w:val="none"/>
          <w:u w:val="single"/>
          <w:lang w:val="en-US" w:eastAsia="zh-CN"/>
        </w:rPr>
        <w:t>竣工</w:t>
      </w:r>
      <w:r>
        <w:rPr>
          <w:rFonts w:hint="eastAsia" w:ascii="宋体" w:hAnsi="宋体" w:eastAsia="宋体" w:cs="宋体"/>
          <w:color w:val="auto"/>
          <w:sz w:val="24"/>
          <w:szCs w:val="24"/>
          <w:highlight w:val="none"/>
          <w:u w:val="single"/>
        </w:rPr>
        <w:t>验收合格，</w:t>
      </w:r>
      <w:r>
        <w:rPr>
          <w:rFonts w:hint="eastAsia" w:ascii="宋体" w:hAnsi="宋体" w:eastAsia="宋体" w:cs="宋体"/>
          <w:color w:val="auto"/>
          <w:sz w:val="24"/>
          <w:szCs w:val="24"/>
          <w:highlight w:val="none"/>
          <w:u w:val="single"/>
          <w:lang w:val="en-US" w:eastAsia="zh-CN"/>
        </w:rPr>
        <w:t>项目移交零渗漏且必须取得广州市建设工程优质奖、争创广东省建设工程优质奖。</w:t>
      </w:r>
    </w:p>
    <w:p w14:paraId="34ADAF02">
      <w:pPr>
        <w:numPr>
          <w:ilvl w:val="-1"/>
          <w:numId w:val="0"/>
        </w:numPr>
        <w:autoSpaceDE/>
        <w:autoSpaceDN/>
        <w:adjustRightInd/>
        <w:spacing w:line="360" w:lineRule="auto"/>
        <w:ind w:left="0" w:leftChars="0" w:firstLine="480" w:firstLineChars="0"/>
        <w:jc w:val="left"/>
        <w:outlineLvl w:val="9"/>
        <w:rPr>
          <w:rFonts w:hint="eastAsia" w:ascii="宋体" w:hAnsi="宋体" w:cs="宋体"/>
          <w:b/>
          <w:color w:val="auto"/>
          <w:kern w:val="0"/>
          <w:sz w:val="24"/>
          <w:highlight w:val="none"/>
          <w:lang w:val="en-US" w:eastAsia="zh-CN"/>
        </w:rPr>
      </w:pPr>
      <w:r>
        <w:rPr>
          <w:rFonts w:hint="eastAsia" w:ascii="宋体" w:hAnsi="宋体" w:eastAsia="宋体" w:cs="宋体"/>
          <w:color w:val="auto"/>
          <w:sz w:val="24"/>
          <w:szCs w:val="24"/>
          <w:highlight w:val="none"/>
        </w:rPr>
        <w:t>具体质量标准及要求详见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rPr>
        <w:t>技术要求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F07CDB3">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五、</w:t>
      </w:r>
      <w:r>
        <w:rPr>
          <w:rFonts w:hint="eastAsia" w:ascii="宋体" w:hAnsi="宋体" w:eastAsia="宋体" w:cs="宋体"/>
          <w:b/>
          <w:bCs w:val="0"/>
          <w:snapToGrid w:val="0"/>
          <w:color w:val="auto"/>
          <w:kern w:val="0"/>
          <w:sz w:val="24"/>
          <w:szCs w:val="24"/>
          <w:highlight w:val="none"/>
        </w:rPr>
        <w:t>职业健康安全管理目标和环境管理目标</w:t>
      </w:r>
    </w:p>
    <w:p w14:paraId="77C76F9D">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2"/>
        <w:rPr>
          <w:rFonts w:hint="eastAsia" w:ascii="宋体" w:hAnsi="宋体" w:eastAsia="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1</w:t>
      </w:r>
      <w:r>
        <w:rPr>
          <w:rFonts w:hint="eastAsia" w:ascii="宋体" w:hAnsi="宋体" w:eastAsia="宋体" w:cs="宋体"/>
          <w:bCs/>
          <w:snapToGrid w:val="0"/>
          <w:color w:val="auto"/>
          <w:kern w:val="0"/>
          <w:sz w:val="24"/>
          <w:szCs w:val="24"/>
          <w:highlight w:val="none"/>
        </w:rPr>
        <w:t>职业健康安全管理目标：</w:t>
      </w:r>
      <w:r>
        <w:rPr>
          <w:rFonts w:hint="eastAsia" w:ascii="宋体" w:hAnsi="宋体" w:eastAsia="宋体" w:cs="宋体"/>
          <w:color w:val="auto"/>
          <w:kern w:val="0"/>
          <w:sz w:val="24"/>
          <w:szCs w:val="24"/>
          <w:highlight w:val="none"/>
          <w:u w:val="single"/>
        </w:rPr>
        <w:t>事故隐患排查治理覆盖率100%，一般事故隐患整改率100%，重大事故隐患挂牌督办率100%、整改率100%；安全生产非法违法行为举报投诉查办率达到100%。</w:t>
      </w:r>
    </w:p>
    <w:p w14:paraId="1A4188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56" w:firstLineChars="200"/>
        <w:textAlignment w:val="auto"/>
        <w:rPr>
          <w:rFonts w:hint="eastAsia" w:ascii="宋体" w:hAnsi="宋体" w:eastAsia="宋体" w:cs="宋体"/>
          <w:snapToGrid w:val="0"/>
          <w:color w:val="auto"/>
          <w:spacing w:val="-6"/>
          <w:kern w:val="0"/>
          <w:sz w:val="24"/>
          <w:szCs w:val="24"/>
          <w:highlight w:val="none"/>
          <w:u w:val="single"/>
        </w:rPr>
      </w:pPr>
      <w:r>
        <w:rPr>
          <w:rFonts w:hint="eastAsia" w:ascii="宋体" w:hAnsi="宋体" w:eastAsia="宋体" w:cs="宋体"/>
          <w:snapToGrid w:val="0"/>
          <w:color w:val="auto"/>
          <w:spacing w:val="-6"/>
          <w:kern w:val="0"/>
          <w:sz w:val="24"/>
          <w:szCs w:val="24"/>
          <w:highlight w:val="none"/>
          <w:u w:val="single"/>
          <w:lang w:val="en-US" w:eastAsia="zh-CN" w:bidi="ar-SA"/>
        </w:rPr>
        <w:t>（1）</w:t>
      </w:r>
      <w:r>
        <w:rPr>
          <w:rFonts w:hint="eastAsia" w:ascii="宋体" w:hAnsi="宋体" w:eastAsia="宋体" w:cs="宋体"/>
          <w:snapToGrid w:val="0"/>
          <w:color w:val="auto"/>
          <w:spacing w:val="-6"/>
          <w:kern w:val="0"/>
          <w:sz w:val="24"/>
          <w:szCs w:val="24"/>
          <w:highlight w:val="none"/>
          <w:u w:val="single"/>
        </w:rPr>
        <w:t>杜绝发生一般事故等级及以上的伤亡事故且工伤责任事故死亡人数为零。</w:t>
      </w:r>
    </w:p>
    <w:p w14:paraId="2B3596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（2）</w:t>
      </w:r>
      <w:r>
        <w:rPr>
          <w:rFonts w:hint="eastAsia" w:ascii="宋体" w:hAnsi="宋体" w:eastAsia="宋体" w:cs="宋体"/>
          <w:snapToGrid w:val="0"/>
          <w:color w:val="auto"/>
          <w:kern w:val="0"/>
          <w:sz w:val="24"/>
          <w:szCs w:val="24"/>
          <w:highlight w:val="none"/>
          <w:u w:val="single"/>
          <w:lang w:val="en-US" w:eastAsia="zh-CN"/>
        </w:rPr>
        <w:t>零负面舆情影响事件、零群体性事件。</w:t>
      </w:r>
    </w:p>
    <w:p w14:paraId="1C0D6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auto"/>
          <w:kern w:val="0"/>
          <w:sz w:val="24"/>
          <w:szCs w:val="24"/>
          <w:highlight w:val="none"/>
          <w:u w:val="single"/>
          <w:lang w:val="en-US" w:eastAsia="zh-CN"/>
        </w:rPr>
      </w:pPr>
      <w:r>
        <w:rPr>
          <w:rFonts w:hint="eastAsia" w:ascii="宋体" w:hAnsi="宋体" w:eastAsia="宋体" w:cs="宋体"/>
          <w:snapToGrid w:val="0"/>
          <w:color w:val="auto"/>
          <w:kern w:val="0"/>
          <w:sz w:val="24"/>
          <w:szCs w:val="24"/>
          <w:highlight w:val="none"/>
          <w:u w:val="single"/>
          <w:lang w:val="en-US" w:eastAsia="zh-CN" w:bidi="ar-SA"/>
        </w:rPr>
        <w:t>（3）</w:t>
      </w:r>
      <w:r>
        <w:rPr>
          <w:rFonts w:hint="eastAsia" w:ascii="宋体" w:hAnsi="宋体" w:eastAsia="宋体" w:cs="宋体"/>
          <w:snapToGrid w:val="0"/>
          <w:color w:val="auto"/>
          <w:kern w:val="0"/>
          <w:sz w:val="24"/>
          <w:szCs w:val="24"/>
          <w:highlight w:val="none"/>
          <w:u w:val="single"/>
          <w:lang w:val="en-US" w:eastAsia="zh-CN"/>
        </w:rPr>
        <w:t>项目不发生疫情，杜绝疫情扩散感染，</w:t>
      </w:r>
      <w:r>
        <w:rPr>
          <w:rFonts w:hint="eastAsia" w:ascii="宋体" w:hAnsi="宋体" w:eastAsia="宋体" w:cs="宋体"/>
          <w:color w:val="auto"/>
          <w:sz w:val="24"/>
          <w:szCs w:val="24"/>
          <w:highlight w:val="none"/>
          <w:u w:val="single"/>
        </w:rPr>
        <w:t>杜绝群体性卫生事件发生。</w:t>
      </w:r>
    </w:p>
    <w:p w14:paraId="3C9EC9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napToGrid w:val="0"/>
          <w:color w:val="auto"/>
          <w:sz w:val="24"/>
          <w:szCs w:val="24"/>
          <w:highlight w:val="none"/>
          <w:u w:val="single"/>
        </w:rPr>
      </w:pP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single"/>
          <w:lang w:val="en-US" w:eastAsia="zh-CN"/>
        </w:rPr>
        <w:t>4</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取得：确保达到广州市建设工程安全生产标准化管理水平评价AAA级标准。</w:t>
      </w:r>
    </w:p>
    <w:p w14:paraId="42009509">
      <w:pPr>
        <w:numPr>
          <w:ilvl w:val="-1"/>
          <w:numId w:val="0"/>
        </w:numPr>
        <w:autoSpaceDE/>
        <w:autoSpaceDN/>
        <w:adjustRightInd/>
        <w:spacing w:line="360" w:lineRule="auto"/>
        <w:ind w:left="0" w:leftChars="0" w:firstLine="480" w:firstLineChars="200"/>
        <w:jc w:val="left"/>
        <w:outlineLvl w:val="9"/>
        <w:rPr>
          <w:rFonts w:hint="eastAsia" w:ascii="宋体" w:hAnsi="宋体" w:cs="宋体"/>
          <w:b/>
          <w:color w:val="auto"/>
          <w:kern w:val="0"/>
          <w:sz w:val="24"/>
          <w:highlight w:val="none"/>
          <w:u w:val="single"/>
          <w:lang w:val="en-US" w:eastAsia="zh-CN"/>
        </w:rPr>
      </w:pPr>
      <w:r>
        <w:rPr>
          <w:rFonts w:hint="eastAsia" w:ascii="宋体" w:hAnsi="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eastAsia="宋体" w:cs="宋体"/>
          <w:bCs/>
          <w:snapToGrid w:val="0"/>
          <w:color w:val="auto"/>
          <w:kern w:val="0"/>
          <w:sz w:val="24"/>
          <w:szCs w:val="24"/>
          <w:highlight w:val="none"/>
        </w:rPr>
        <w:t>环境管理目标：</w:t>
      </w:r>
      <w:r>
        <w:rPr>
          <w:rFonts w:hint="eastAsia" w:ascii="宋体" w:hAnsi="宋体" w:eastAsia="宋体" w:cs="宋体"/>
          <w:snapToGrid w:val="0"/>
          <w:color w:val="auto"/>
          <w:kern w:val="0"/>
          <w:sz w:val="24"/>
          <w:szCs w:val="24"/>
          <w:highlight w:val="none"/>
          <w:u w:val="single"/>
        </w:rPr>
        <w:t>严格执行</w:t>
      </w:r>
      <w:r>
        <w:rPr>
          <w:rFonts w:hint="eastAsia" w:ascii="宋体" w:hAnsi="宋体" w:eastAsia="宋体" w:cs="宋体"/>
          <w:color w:val="auto"/>
          <w:sz w:val="24"/>
          <w:szCs w:val="24"/>
          <w:highlight w:val="none"/>
          <w:u w:val="single"/>
        </w:rPr>
        <w:t>《广州市建设工程文明施工管理规定》（广州市人民政府令第158号）、</w:t>
      </w:r>
      <w:r>
        <w:rPr>
          <w:rFonts w:hint="eastAsia" w:ascii="宋体" w:hAnsi="宋体" w:eastAsia="宋体" w:cs="宋体"/>
          <w:bCs/>
          <w:snapToGrid w:val="0"/>
          <w:color w:val="auto"/>
          <w:kern w:val="0"/>
          <w:sz w:val="24"/>
          <w:szCs w:val="24"/>
          <w:highlight w:val="none"/>
          <w:u w:val="single"/>
        </w:rPr>
        <w:t>《广州市建设工程现场文明施工管理办法》（穗建质〔2008〕937号）、《广州市城乡建设委员会关于印发广州市加强建筑工地环保管理工作方案的通知》(穗建质〔2014〕754号) 、《广州市提升建设工程安全文明施工管理水平的工作指引》（穗建质〔2017〕815号）、《广州市建设工程安全文明施工规程（试行版）》（穗建质〔2021) 316 号）、《危险性较大的分部分项工程安全管理规定》(中华人民共和国住房和城乡建设部令第37号)、《关于加强建设工程安全生产管理 落实建设各方主体责任的暂行规定》（穗建规字〔</w:t>
      </w:r>
      <w:r>
        <w:rPr>
          <w:rFonts w:hint="eastAsia" w:ascii="宋体" w:hAnsi="宋体" w:eastAsia="宋体" w:cs="宋体"/>
          <w:color w:val="auto"/>
          <w:spacing w:val="4"/>
          <w:kern w:val="0"/>
          <w:sz w:val="24"/>
          <w:szCs w:val="24"/>
          <w:highlight w:val="none"/>
          <w:u w:val="single"/>
        </w:rPr>
        <w:t>2020〕34号）</w:t>
      </w:r>
      <w:r>
        <w:rPr>
          <w:rFonts w:hint="eastAsia" w:ascii="宋体" w:hAnsi="宋体" w:eastAsia="宋体" w:cs="宋体"/>
          <w:bCs/>
          <w:snapToGrid w:val="0"/>
          <w:color w:val="auto"/>
          <w:kern w:val="0"/>
          <w:sz w:val="24"/>
          <w:szCs w:val="24"/>
          <w:highlight w:val="none"/>
          <w:u w:val="single"/>
        </w:rPr>
        <w:t>、《广州市住房和城乡建设委员会关于印发建设工程扬尘防治“6个100%”管理标准细化措施的通知》（穗建质〔2018〕1394号）、</w:t>
      </w:r>
      <w:r>
        <w:rPr>
          <w:rFonts w:hint="eastAsia" w:ascii="宋体" w:hAnsi="宋体" w:eastAsia="宋体" w:cs="宋体"/>
          <w:color w:val="auto"/>
          <w:sz w:val="24"/>
          <w:szCs w:val="24"/>
          <w:highlight w:val="none"/>
          <w:u w:val="single"/>
          <w:lang w:val="en-US" w:eastAsia="zh-CN"/>
        </w:rPr>
        <w:t>《广州市住房和城乡建设局等8部门关于印发广州市建设工程扬尘防治“6个100%”管理标准图集（V2.0版）的通知》、《</w:t>
      </w:r>
      <w:r>
        <w:rPr>
          <w:rFonts w:hint="eastAsia" w:ascii="宋体" w:hAnsi="宋体" w:eastAsia="宋体" w:cs="宋体"/>
          <w:color w:val="auto"/>
          <w:sz w:val="24"/>
          <w:szCs w:val="24"/>
          <w:highlight w:val="none"/>
          <w:u w:val="single"/>
        </w:rPr>
        <w:t>广州市住房和城乡建设局关于印发广州市房屋建筑工程安全防护指导图集（防高坠篇）的通知</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、《关于进一步加强规范建设施工现场围蔽的通知》（穗建质〔2018〕1008号）、《广州市建设工程绿色施工围蔽指导图集（V2.0版）》（穗建质</w:t>
      </w:r>
      <w:r>
        <w:rPr>
          <w:rFonts w:hint="eastAsia" w:ascii="宋体" w:hAnsi="宋体" w:eastAsia="宋体" w:cs="宋体"/>
          <w:bCs/>
          <w:snapToGrid w:val="0"/>
          <w:color w:val="auto"/>
          <w:kern w:val="0"/>
          <w:sz w:val="24"/>
          <w:szCs w:val="24"/>
          <w:highlight w:val="none"/>
          <w:u w:val="single"/>
        </w:rPr>
        <w:t>〔2020〕1号</w:t>
      </w:r>
      <w:r>
        <w:rPr>
          <w:rFonts w:hint="eastAsia" w:ascii="宋体" w:hAnsi="宋体" w:eastAsia="宋体" w:cs="宋体"/>
          <w:color w:val="auto"/>
          <w:sz w:val="24"/>
          <w:szCs w:val="24"/>
          <w:highlight w:val="none"/>
          <w:u w:val="single"/>
        </w:rPr>
        <w:t>）和</w:t>
      </w:r>
      <w:r>
        <w:rPr>
          <w:rFonts w:hint="eastAsia" w:ascii="宋体" w:hAnsi="宋体" w:eastAsia="宋体" w:cs="宋体"/>
          <w:bCs/>
          <w:snapToGrid w:val="0"/>
          <w:color w:val="auto"/>
          <w:kern w:val="0"/>
          <w:sz w:val="24"/>
          <w:szCs w:val="24"/>
          <w:highlight w:val="none"/>
          <w:u w:val="single"/>
          <w:lang w:bidi="ar"/>
        </w:rPr>
        <w:t>《广东省建筑垃圾管理条例》（广东省第十三届人民代表大会常务委员会公告第</w:t>
      </w:r>
      <w:r>
        <w:rPr>
          <w:rFonts w:hint="eastAsia" w:ascii="宋体" w:hAnsi="宋体" w:eastAsia="宋体" w:cs="宋体"/>
          <w:bCs/>
          <w:color w:val="auto"/>
          <w:kern w:val="0"/>
          <w:sz w:val="24"/>
          <w:szCs w:val="24"/>
          <w:highlight w:val="none"/>
          <w:u w:val="single"/>
          <w:lang w:bidi="ar"/>
        </w:rPr>
        <w:t>126</w:t>
      </w:r>
      <w:r>
        <w:rPr>
          <w:rFonts w:hint="eastAsia" w:ascii="宋体" w:hAnsi="宋体" w:eastAsia="宋体" w:cs="宋体"/>
          <w:bCs/>
          <w:snapToGrid w:val="0"/>
          <w:color w:val="auto"/>
          <w:kern w:val="0"/>
          <w:sz w:val="24"/>
          <w:szCs w:val="24"/>
          <w:highlight w:val="none"/>
          <w:u w:val="single"/>
          <w:lang w:bidi="ar"/>
        </w:rPr>
        <w:t>号）</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snapToGrid w:val="0"/>
          <w:color w:val="auto"/>
          <w:kern w:val="0"/>
          <w:sz w:val="24"/>
          <w:szCs w:val="24"/>
          <w:highlight w:val="none"/>
          <w:u w:val="single"/>
        </w:rPr>
        <w:t>等国家、省、市现行标准、规定和文件要求</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color w:val="auto"/>
          <w:sz w:val="24"/>
          <w:szCs w:val="24"/>
          <w:highlight w:val="none"/>
          <w:u w:val="single"/>
        </w:rPr>
        <w:t>确保噪声污染、扬尘污染等环境污染问题零投诉</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建筑垃圾管理详见《发包人技术要求》</w:t>
      </w:r>
      <w:r>
        <w:rPr>
          <w:rFonts w:hint="eastAsia" w:ascii="宋体" w:hAnsi="宋体" w:cs="宋体"/>
          <w:color w:val="auto"/>
          <w:sz w:val="24"/>
          <w:szCs w:val="24"/>
          <w:highlight w:val="none"/>
          <w:u w:val="single"/>
          <w:lang w:eastAsia="zh-CN"/>
        </w:rPr>
        <w:t>）</w:t>
      </w:r>
      <w:r>
        <w:rPr>
          <w:rFonts w:hint="eastAsia" w:ascii="宋体" w:hAnsi="宋体" w:eastAsia="宋体" w:cs="宋体"/>
          <w:color w:val="auto"/>
          <w:kern w:val="0"/>
          <w:sz w:val="24"/>
          <w:szCs w:val="24"/>
          <w:highlight w:val="none"/>
          <w:u w:val="single"/>
        </w:rPr>
        <w:t>。</w:t>
      </w:r>
      <w:r>
        <w:rPr>
          <w:rFonts w:hint="eastAsia" w:ascii="宋体" w:hAnsi="宋体" w:eastAsia="宋体" w:cs="宋体"/>
          <w:bCs/>
          <w:snapToGrid w:val="0"/>
          <w:color w:val="auto"/>
          <w:kern w:val="0"/>
          <w:sz w:val="24"/>
          <w:szCs w:val="24"/>
          <w:highlight w:val="none"/>
          <w:u w:val="single"/>
          <w:lang w:eastAsia="zh-CN"/>
        </w:rPr>
        <w:t>严格按照国家、省市最新颁布的法律法规、规章制度及建设行政主管部门最新发布的相关文件等执行，杜绝环境破坏、环境污染和水体污染事故等。以上文件要求不一致的，以后发布文件为准，若相关部门发布有关新的文件规定，则按新规定执行。</w:t>
      </w:r>
    </w:p>
    <w:p w14:paraId="323B327B">
      <w:pPr>
        <w:numPr>
          <w:ilvl w:val="-1"/>
          <w:numId w:val="0"/>
        </w:numPr>
        <w:autoSpaceDE w:val="0"/>
        <w:autoSpaceDN w:val="0"/>
        <w:adjustRightInd w:val="0"/>
        <w:spacing w:line="360" w:lineRule="auto"/>
        <w:ind w:left="420" w:leftChars="200" w:firstLine="0" w:firstLineChars="0"/>
        <w:jc w:val="left"/>
        <w:outlineLvl w:val="1"/>
        <w:rPr>
          <w:rFonts w:hint="eastAsia" w:ascii="宋体" w:hAnsi="宋体" w:cs="宋体"/>
          <w:b/>
          <w:color w:val="auto"/>
          <w:kern w:val="0"/>
          <w:sz w:val="24"/>
          <w:highlight w:val="none"/>
        </w:rPr>
      </w:pPr>
      <w:r>
        <w:rPr>
          <w:rFonts w:hint="eastAsia" w:ascii="宋体" w:hAnsi="宋体" w:cs="宋体"/>
          <w:b/>
          <w:color w:val="auto"/>
          <w:kern w:val="0"/>
          <w:sz w:val="24"/>
          <w:highlight w:val="none"/>
          <w:lang w:val="en-US" w:eastAsia="zh-CN"/>
        </w:rPr>
        <w:t>六、</w:t>
      </w:r>
      <w:r>
        <w:rPr>
          <w:rFonts w:hint="eastAsia" w:ascii="宋体" w:hAnsi="宋体" w:cs="宋体"/>
          <w:b/>
          <w:color w:val="auto"/>
          <w:kern w:val="0"/>
          <w:sz w:val="24"/>
          <w:highlight w:val="none"/>
        </w:rPr>
        <w:t>合同价款</w:t>
      </w:r>
      <w:bookmarkEnd w:id="15"/>
      <w:bookmarkEnd w:id="16"/>
      <w:bookmarkEnd w:id="17"/>
      <w:bookmarkEnd w:id="18"/>
    </w:p>
    <w:p w14:paraId="1FED51BF">
      <w:pPr>
        <w:autoSpaceDE w:val="0"/>
        <w:autoSpaceDN w:val="0"/>
        <w:adjustRightInd w:val="0"/>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本合同含税总金额暂定为</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（大写：人民币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），不含税总金额：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，增值税税率</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eastAsia="zh-CN"/>
        </w:rPr>
        <w:t>。</w:t>
      </w:r>
    </w:p>
    <w:p w14:paraId="42116B64">
      <w:p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其中：</w:t>
      </w:r>
    </w:p>
    <w:p w14:paraId="36E0FA32">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建筑安装工程费（含税，</w:t>
      </w:r>
      <w:r>
        <w:rPr>
          <w:rFonts w:hint="eastAsia" w:ascii="宋体" w:hAnsi="宋体" w:cs="宋体"/>
          <w:color w:val="auto"/>
          <w:sz w:val="24"/>
          <w:szCs w:val="24"/>
          <w:highlight w:val="none"/>
        </w:rPr>
        <w:t>不含不可竞争费用</w:t>
      </w:r>
      <w:r>
        <w:rPr>
          <w:rFonts w:hint="eastAsia" w:ascii="宋体" w:hAnsi="宋体" w:cs="宋体"/>
          <w:color w:val="auto"/>
          <w:spacing w:val="0"/>
          <w:sz w:val="24"/>
          <w:szCs w:val="24"/>
          <w:highlight w:val="none"/>
        </w:rPr>
        <w:t>）为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6"/>
          <w:sz w:val="24"/>
          <w:szCs w:val="24"/>
          <w:highlight w:val="none"/>
        </w:rPr>
        <w:t>）</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u w:val="single"/>
        </w:rPr>
        <w:t>，</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32B697C4">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绿色施工安全防护措施费（含税）为</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（大写：人民币</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pacing w:val="0"/>
          <w:sz w:val="24"/>
          <w:szCs w:val="24"/>
          <w:highlight w:val="none"/>
          <w:u w:val="single"/>
        </w:rPr>
        <w:t xml:space="preserve">    </w:t>
      </w:r>
      <w:r>
        <w:rPr>
          <w:rFonts w:hint="eastAsia" w:ascii="宋体" w:hAnsi="宋体" w:cs="宋体"/>
          <w:color w:val="auto"/>
          <w:spacing w:val="0"/>
          <w:sz w:val="24"/>
          <w:szCs w:val="24"/>
          <w:highlight w:val="none"/>
        </w:rPr>
        <w:t>。</w:t>
      </w:r>
    </w:p>
    <w:p w14:paraId="3BA8D958">
      <w:pPr>
        <w:numPr>
          <w:ilvl w:val="0"/>
          <w:numId w:val="1"/>
        </w:numPr>
        <w:tabs>
          <w:tab w:val="left" w:pos="575"/>
        </w:tabs>
        <w:kinsoku w:val="0"/>
        <w:adjustRightInd w:val="0"/>
        <w:snapToGrid w:val="0"/>
        <w:spacing w:line="360" w:lineRule="auto"/>
        <w:ind w:right="66" w:firstLine="480" w:firstLineChars="200"/>
        <w:textAlignment w:val="baseline"/>
        <w:rPr>
          <w:rFonts w:hint="eastAsia" w:ascii="宋体" w:hAnsi="宋体" w:cs="宋体"/>
          <w:color w:val="auto"/>
          <w:spacing w:val="0"/>
          <w:sz w:val="24"/>
          <w:szCs w:val="24"/>
          <w:highlight w:val="none"/>
        </w:rPr>
      </w:pPr>
      <w:r>
        <w:rPr>
          <w:rFonts w:hint="eastAsia" w:ascii="宋体" w:hAnsi="宋体" w:cs="宋体"/>
          <w:color w:val="auto"/>
          <w:spacing w:val="0"/>
          <w:sz w:val="24"/>
          <w:szCs w:val="24"/>
          <w:highlight w:val="none"/>
        </w:rPr>
        <w:t>暂列金额（含税）为</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（大写：</w:t>
      </w:r>
      <w:r>
        <w:rPr>
          <w:rFonts w:hint="eastAsia" w:ascii="宋体" w:hAnsi="宋体" w:cs="宋体"/>
          <w:color w:val="auto"/>
          <w:spacing w:val="0"/>
          <w:sz w:val="24"/>
          <w:szCs w:val="24"/>
          <w:highlight w:val="none"/>
          <w:lang w:val="en-US" w:eastAsia="zh-CN"/>
        </w:rPr>
        <w:t xml:space="preserve">      </w:t>
      </w:r>
      <w:r>
        <w:rPr>
          <w:rFonts w:hint="eastAsia" w:ascii="宋体" w:hAnsi="宋体" w:cs="宋体"/>
          <w:color w:val="auto"/>
          <w:spacing w:val="0"/>
          <w:sz w:val="24"/>
          <w:szCs w:val="24"/>
          <w:highlight w:val="none"/>
        </w:rPr>
        <w:t>），不含税金额：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pacing w:val="0"/>
          <w:sz w:val="24"/>
          <w:szCs w:val="24"/>
          <w:highlight w:val="none"/>
        </w:rPr>
        <w:t>，增值税税率</w:t>
      </w:r>
      <w:r>
        <w:rPr>
          <w:rFonts w:hint="eastAsia" w:ascii="宋体" w:hAnsi="宋体" w:cs="宋体"/>
          <w:color w:val="auto"/>
          <w:spacing w:val="0"/>
          <w:sz w:val="24"/>
          <w:szCs w:val="24"/>
          <w:highlight w:val="none"/>
          <w:u w:val="single"/>
          <w:lang w:val="en-US" w:eastAsia="zh-CN"/>
        </w:rPr>
        <w:t xml:space="preserve">    %</w:t>
      </w:r>
      <w:r>
        <w:rPr>
          <w:rFonts w:hint="eastAsia" w:ascii="宋体" w:hAnsi="宋体" w:cs="宋体"/>
          <w:color w:val="auto"/>
          <w:spacing w:val="0"/>
          <w:sz w:val="24"/>
          <w:szCs w:val="24"/>
          <w:highlight w:val="none"/>
        </w:rPr>
        <w:t>，增值税金额：</w:t>
      </w:r>
      <w:r>
        <w:rPr>
          <w:rFonts w:hint="eastAsia" w:ascii="宋体" w:hAnsi="宋体" w:eastAsia="宋体" w:cs="宋体"/>
          <w:color w:val="auto"/>
          <w:kern w:val="0"/>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pacing w:val="0"/>
          <w:sz w:val="24"/>
          <w:szCs w:val="24"/>
          <w:highlight w:val="none"/>
        </w:rPr>
        <w:t>。</w:t>
      </w:r>
    </w:p>
    <w:p w14:paraId="240C65DD">
      <w:p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pacing w:val="0"/>
          <w:sz w:val="24"/>
          <w:szCs w:val="24"/>
          <w:highlight w:val="none"/>
        </w:rPr>
        <w:t>合同暂定价款详见附件《工程量清单》</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lang w:val="en-US" w:eastAsia="zh-CN"/>
        </w:rPr>
        <w:t>另册</w:t>
      </w:r>
      <w:r>
        <w:rPr>
          <w:rFonts w:hint="eastAsia" w:ascii="宋体" w:hAnsi="宋体" w:cs="宋体"/>
          <w:color w:val="auto"/>
          <w:spacing w:val="0"/>
          <w:sz w:val="24"/>
          <w:szCs w:val="24"/>
          <w:highlight w:val="none"/>
          <w:lang w:eastAsia="zh-CN"/>
        </w:rPr>
        <w:t>）</w:t>
      </w:r>
      <w:r>
        <w:rPr>
          <w:rFonts w:hint="eastAsia" w:ascii="宋体" w:hAnsi="宋体" w:cs="宋体"/>
          <w:color w:val="auto"/>
          <w:spacing w:val="0"/>
          <w:sz w:val="24"/>
          <w:szCs w:val="24"/>
          <w:highlight w:val="none"/>
        </w:rPr>
        <w:t>。</w:t>
      </w:r>
    </w:p>
    <w:p w14:paraId="59E6AEEC">
      <w:pPr>
        <w:tabs>
          <w:tab w:val="left" w:pos="0"/>
        </w:tabs>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本合同采用</w:t>
      </w:r>
      <w:r>
        <w:rPr>
          <w:rFonts w:hint="eastAsia" w:ascii="宋体" w:hAnsi="宋体" w:cs="宋体"/>
          <w:bCs/>
          <w:snapToGrid w:val="0"/>
          <w:color w:val="auto"/>
          <w:kern w:val="0"/>
          <w:sz w:val="24"/>
          <w:szCs w:val="24"/>
          <w:highlight w:val="none"/>
          <w:u w:val="single"/>
        </w:rPr>
        <w:t>工程量清单综合单价包干及综合合价项目包干</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专业</w:t>
      </w:r>
      <w:r>
        <w:rPr>
          <w:rFonts w:hint="eastAsia" w:ascii="宋体" w:hAnsi="宋体" w:cs="宋体"/>
          <w:color w:val="auto"/>
          <w:kern w:val="0"/>
          <w:sz w:val="24"/>
          <w:highlight w:val="none"/>
        </w:rPr>
        <w:t>承包人按照招标文件的要求，以发包人提供的图纸、工程量清单等资料为依据，按工程量清单报价，即按照招标工程量清单及设计图纸等相关要求，包工、包料、包机械、包工期、包质量、包安全生产、包文明施工、包劳保、包竣工验收、包保修等的承包方式。</w:t>
      </w:r>
    </w:p>
    <w:p w14:paraId="047FDAF7">
      <w:pPr>
        <w:tabs>
          <w:tab w:val="left" w:pos="0"/>
        </w:tabs>
        <w:spacing w:line="360" w:lineRule="auto"/>
        <w:ind w:firstLine="480" w:firstLineChars="20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6.2 </w:t>
      </w:r>
      <w:r>
        <w:rPr>
          <w:rFonts w:hint="eastAsia" w:ascii="宋体" w:hAnsi="宋体" w:cs="宋体"/>
          <w:color w:val="auto"/>
          <w:spacing w:val="0"/>
          <w:sz w:val="24"/>
          <w:szCs w:val="24"/>
          <w:highlight w:val="none"/>
        </w:rPr>
        <w:t>施工图预算</w:t>
      </w:r>
    </w:p>
    <w:p w14:paraId="11E3F627">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承包人应在收到经审查的施工图设计文件（可根据项目实际情况分段接收图纸、分段申报预算）后30日历天内完成施工图预算编制并送发包人及监理单</w:t>
      </w:r>
      <w:r>
        <w:rPr>
          <w:rFonts w:hint="eastAsia" w:ascii="宋体" w:hAnsi="宋体" w:cs="宋体"/>
          <w:bCs/>
          <w:snapToGrid w:val="0"/>
          <w:color w:val="auto"/>
          <w:kern w:val="0"/>
          <w:sz w:val="24"/>
          <w:szCs w:val="24"/>
          <w:highlight w:val="none"/>
        </w:rPr>
        <w:t>位审核，监理单位需在20日历天完成审核并送由发包人委托的造价咨询单位审核，造价咨询单位在收到监理单位审核报告15日历天完成审核，</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承包人对造价咨询单位的审核意见应尽快完成核对、回复、确认。</w:t>
      </w:r>
    </w:p>
    <w:p w14:paraId="2D44B5E3">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因专业承包人预算送审延迟或对数时间延误，导致工程款不能及时支付等后果由专业承包人承担，专业承包人不得因此延误工程施工。</w:t>
      </w:r>
    </w:p>
    <w:p w14:paraId="27C8826B">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造价咨询单位已出具施工图预算审核意见、</w:t>
      </w:r>
      <w:r>
        <w:rPr>
          <w:rFonts w:hint="eastAsia" w:ascii="宋体" w:hAnsi="宋体" w:cs="宋体"/>
          <w:bCs/>
          <w:snapToGrid w:val="0"/>
          <w:color w:val="auto"/>
          <w:kern w:val="0"/>
          <w:sz w:val="24"/>
          <w:szCs w:val="24"/>
          <w:highlight w:val="none"/>
          <w:lang w:val="en-US" w:eastAsia="zh-CN"/>
        </w:rPr>
        <w:t>专业</w:t>
      </w:r>
      <w:r>
        <w:rPr>
          <w:rFonts w:hint="eastAsia" w:ascii="宋体" w:hAnsi="宋体" w:cs="宋体"/>
          <w:bCs/>
          <w:snapToGrid w:val="0"/>
          <w:color w:val="auto"/>
          <w:kern w:val="0"/>
          <w:sz w:val="24"/>
          <w:szCs w:val="24"/>
          <w:highlight w:val="none"/>
        </w:rPr>
        <w:t>承包人不同意造价咨询单位审核意见的，工程进度款暂按造价咨询单位出具的审核结果中的单价计算及支付。</w:t>
      </w:r>
    </w:p>
    <w:p w14:paraId="5D5056C5">
      <w:pPr>
        <w:tabs>
          <w:tab w:val="left" w:pos="575"/>
        </w:tabs>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施工图预算经审定后</w:t>
      </w:r>
      <w:r>
        <w:rPr>
          <w:rFonts w:hint="eastAsia" w:ascii="宋体" w:hAnsi="宋体" w:cs="宋体"/>
          <w:bCs/>
          <w:snapToGrid w:val="0"/>
          <w:color w:val="auto"/>
          <w:kern w:val="0"/>
          <w:sz w:val="24"/>
          <w:szCs w:val="24"/>
          <w:highlight w:val="none"/>
          <w:lang w:val="en-US" w:eastAsia="zh-CN"/>
        </w:rPr>
        <w:t>三方</w:t>
      </w:r>
      <w:r>
        <w:rPr>
          <w:rFonts w:hint="eastAsia" w:ascii="宋体" w:hAnsi="宋体" w:cs="宋体"/>
          <w:bCs/>
          <w:snapToGrid w:val="0"/>
          <w:color w:val="auto"/>
          <w:kern w:val="0"/>
          <w:sz w:val="24"/>
          <w:szCs w:val="24"/>
          <w:highlight w:val="none"/>
        </w:rPr>
        <w:t>签订补充协议，经审定的施工图预算作为拨付工程款、工程变更调价、价差调整和工程结算的依据。</w:t>
      </w:r>
    </w:p>
    <w:p w14:paraId="3766A4B1">
      <w:pPr>
        <w:adjustRightInd w:val="0"/>
        <w:snapToGrid w:val="0"/>
        <w:spacing w:line="360" w:lineRule="auto"/>
        <w:ind w:firstLine="480" w:firstLineChars="200"/>
        <w:rPr>
          <w:rFonts w:hint="eastAsia"/>
          <w:color w:val="auto"/>
          <w:highlight w:val="none"/>
        </w:rPr>
      </w:pPr>
      <w:r>
        <w:rPr>
          <w:rFonts w:hint="eastAsia" w:ascii="宋体" w:hAnsi="宋体" w:cs="宋体"/>
          <w:color w:val="auto"/>
          <w:sz w:val="24"/>
          <w:szCs w:val="24"/>
          <w:highlight w:val="none"/>
        </w:rPr>
        <w:t>施工图预算编制要求详见下表：</w:t>
      </w:r>
    </w:p>
    <w:tbl>
      <w:tblPr>
        <w:tblStyle w:val="4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700"/>
        <w:gridCol w:w="567"/>
        <w:gridCol w:w="5072"/>
        <w:gridCol w:w="2560"/>
      </w:tblGrid>
      <w:tr w14:paraId="145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jc w:val="center"/>
        </w:trPr>
        <w:tc>
          <w:tcPr>
            <w:tcW w:w="718" w:type="dxa"/>
            <w:noWrap w:val="0"/>
            <w:vAlign w:val="center"/>
          </w:tcPr>
          <w:p w14:paraId="26C8047B">
            <w:pPr>
              <w:jc w:val="center"/>
              <w:rPr>
                <w:rFonts w:hint="eastAsia"/>
                <w:b/>
                <w:bCs/>
                <w:color w:val="auto"/>
                <w:highlight w:val="none"/>
              </w:rPr>
            </w:pPr>
            <w:r>
              <w:rPr>
                <w:rFonts w:hint="eastAsia"/>
                <w:b/>
                <w:bCs/>
                <w:color w:val="auto"/>
                <w:highlight w:val="none"/>
              </w:rPr>
              <w:t>序号</w:t>
            </w:r>
          </w:p>
        </w:tc>
        <w:tc>
          <w:tcPr>
            <w:tcW w:w="1267" w:type="dxa"/>
            <w:gridSpan w:val="2"/>
            <w:noWrap w:val="0"/>
            <w:vAlign w:val="center"/>
          </w:tcPr>
          <w:p w14:paraId="7E06BEFC">
            <w:pPr>
              <w:jc w:val="center"/>
              <w:rPr>
                <w:rFonts w:hint="eastAsia"/>
                <w:b/>
                <w:bCs/>
                <w:color w:val="auto"/>
                <w:highlight w:val="none"/>
              </w:rPr>
            </w:pPr>
            <w:r>
              <w:rPr>
                <w:rFonts w:hint="eastAsia"/>
                <w:b/>
                <w:bCs/>
                <w:color w:val="auto"/>
                <w:highlight w:val="none"/>
              </w:rPr>
              <w:t>费用名称</w:t>
            </w:r>
          </w:p>
        </w:tc>
        <w:tc>
          <w:tcPr>
            <w:tcW w:w="5072" w:type="dxa"/>
            <w:noWrap w:val="0"/>
            <w:vAlign w:val="center"/>
          </w:tcPr>
          <w:p w14:paraId="5C486076">
            <w:pPr>
              <w:jc w:val="center"/>
              <w:rPr>
                <w:rFonts w:hint="eastAsia"/>
                <w:b/>
                <w:bCs/>
                <w:color w:val="auto"/>
                <w:highlight w:val="none"/>
              </w:rPr>
            </w:pPr>
            <w:r>
              <w:rPr>
                <w:rFonts w:hint="eastAsia"/>
                <w:b/>
                <w:bCs/>
                <w:color w:val="auto"/>
                <w:highlight w:val="none"/>
              </w:rPr>
              <w:t>计算原则</w:t>
            </w:r>
          </w:p>
        </w:tc>
        <w:tc>
          <w:tcPr>
            <w:tcW w:w="2560" w:type="dxa"/>
            <w:noWrap w:val="0"/>
            <w:vAlign w:val="center"/>
          </w:tcPr>
          <w:p w14:paraId="625EBD0D">
            <w:pPr>
              <w:jc w:val="center"/>
              <w:rPr>
                <w:rFonts w:hint="eastAsia"/>
                <w:b/>
                <w:bCs/>
                <w:color w:val="auto"/>
                <w:highlight w:val="none"/>
              </w:rPr>
            </w:pPr>
            <w:r>
              <w:rPr>
                <w:rFonts w:hint="eastAsia"/>
                <w:b/>
                <w:bCs/>
                <w:color w:val="auto"/>
                <w:highlight w:val="none"/>
              </w:rPr>
              <w:t>备注</w:t>
            </w:r>
          </w:p>
        </w:tc>
      </w:tr>
      <w:tr w14:paraId="5DD1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718" w:type="dxa"/>
            <w:noWrap w:val="0"/>
            <w:vAlign w:val="center"/>
          </w:tcPr>
          <w:p w14:paraId="3C10859C">
            <w:pPr>
              <w:jc w:val="center"/>
              <w:rPr>
                <w:rFonts w:hint="eastAsia"/>
                <w:color w:val="auto"/>
                <w:highlight w:val="none"/>
              </w:rPr>
            </w:pPr>
            <w:r>
              <w:rPr>
                <w:rFonts w:hint="eastAsia"/>
                <w:color w:val="auto"/>
                <w:highlight w:val="none"/>
              </w:rPr>
              <w:t>1</w:t>
            </w:r>
          </w:p>
        </w:tc>
        <w:tc>
          <w:tcPr>
            <w:tcW w:w="1267" w:type="dxa"/>
            <w:gridSpan w:val="2"/>
            <w:noWrap w:val="0"/>
            <w:vAlign w:val="center"/>
          </w:tcPr>
          <w:p w14:paraId="1BE96D87">
            <w:pPr>
              <w:rPr>
                <w:rFonts w:hint="eastAsia"/>
                <w:color w:val="auto"/>
                <w:highlight w:val="none"/>
              </w:rPr>
            </w:pPr>
            <w:r>
              <w:rPr>
                <w:rFonts w:hint="eastAsia"/>
                <w:color w:val="auto"/>
                <w:highlight w:val="none"/>
              </w:rPr>
              <w:t>分部分项工程费</w:t>
            </w:r>
          </w:p>
        </w:tc>
        <w:tc>
          <w:tcPr>
            <w:tcW w:w="5072" w:type="dxa"/>
            <w:noWrap w:val="0"/>
            <w:vAlign w:val="center"/>
          </w:tcPr>
          <w:p w14:paraId="74698867">
            <w:pPr>
              <w:rPr>
                <w:rFonts w:hint="eastAsia"/>
                <w:color w:val="auto"/>
                <w:highlight w:val="none"/>
              </w:rPr>
            </w:pPr>
            <w:r>
              <w:rPr>
                <w:rFonts w:hint="eastAsia"/>
                <w:color w:val="auto"/>
                <w:highlight w:val="none"/>
              </w:rPr>
              <w:t>①工程量：以经审查的施工图计算。</w:t>
            </w:r>
          </w:p>
          <w:p w14:paraId="39A023AE">
            <w:pPr>
              <w:rPr>
                <w:rFonts w:hint="eastAsia"/>
                <w:color w:val="auto"/>
                <w:highlight w:val="none"/>
              </w:rPr>
            </w:pPr>
            <w:r>
              <w:rPr>
                <w:rFonts w:hint="eastAsia"/>
                <w:color w:val="auto"/>
                <w:highlight w:val="none"/>
              </w:rPr>
              <w:t>②综合单价：</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承包人投标报价中无相应综合单价的，按专用条款相应条款约定计算综合单价。</w:t>
            </w:r>
          </w:p>
          <w:p w14:paraId="7C65FA7E">
            <w:pPr>
              <w:rPr>
                <w:rFonts w:hint="eastAsia"/>
                <w:color w:val="auto"/>
                <w:highlight w:val="none"/>
              </w:rPr>
            </w:pPr>
            <w:bookmarkStart w:id="19" w:name="OLE_LINK6"/>
            <w:r>
              <w:rPr>
                <w:rFonts w:hint="eastAsia"/>
                <w:color w:val="auto"/>
                <w:highlight w:val="none"/>
              </w:rPr>
              <w:t>③分部分项工程</w:t>
            </w:r>
            <w:bookmarkStart w:id="20" w:name="OLE_LINK5"/>
            <w:r>
              <w:rPr>
                <w:rFonts w:hint="eastAsia"/>
                <w:color w:val="auto"/>
                <w:highlight w:val="none"/>
              </w:rPr>
              <w:t>费=∑工程量×综合单价。</w:t>
            </w:r>
            <w:bookmarkEnd w:id="19"/>
            <w:bookmarkEnd w:id="20"/>
          </w:p>
        </w:tc>
        <w:tc>
          <w:tcPr>
            <w:tcW w:w="2560" w:type="dxa"/>
            <w:noWrap w:val="0"/>
            <w:vAlign w:val="center"/>
          </w:tcPr>
          <w:p w14:paraId="069F9F1A">
            <w:pPr>
              <w:rPr>
                <w:rFonts w:hint="eastAsia"/>
                <w:color w:val="auto"/>
                <w:highlight w:val="none"/>
              </w:rPr>
            </w:pPr>
            <w:r>
              <w:rPr>
                <w:rFonts w:hint="eastAsia"/>
                <w:color w:val="auto"/>
                <w:highlight w:val="none"/>
              </w:rPr>
              <w:t>分部分项工程量清单综合单价包干。</w:t>
            </w:r>
          </w:p>
        </w:tc>
      </w:tr>
      <w:tr w14:paraId="4294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414F6576">
            <w:pPr>
              <w:jc w:val="center"/>
              <w:rPr>
                <w:rFonts w:hint="eastAsia"/>
                <w:color w:val="auto"/>
                <w:highlight w:val="none"/>
              </w:rPr>
            </w:pPr>
            <w:r>
              <w:rPr>
                <w:rFonts w:hint="eastAsia"/>
                <w:color w:val="auto"/>
                <w:highlight w:val="none"/>
              </w:rPr>
              <w:t>2</w:t>
            </w:r>
          </w:p>
        </w:tc>
        <w:tc>
          <w:tcPr>
            <w:tcW w:w="1267" w:type="dxa"/>
            <w:gridSpan w:val="2"/>
            <w:noWrap w:val="0"/>
            <w:vAlign w:val="center"/>
          </w:tcPr>
          <w:p w14:paraId="250AB30A">
            <w:pPr>
              <w:rPr>
                <w:rFonts w:hint="eastAsia"/>
                <w:color w:val="auto"/>
                <w:highlight w:val="none"/>
              </w:rPr>
            </w:pPr>
            <w:r>
              <w:rPr>
                <w:rFonts w:hint="eastAsia"/>
                <w:color w:val="auto"/>
                <w:highlight w:val="none"/>
              </w:rPr>
              <w:t>措施项目费</w:t>
            </w:r>
          </w:p>
        </w:tc>
        <w:tc>
          <w:tcPr>
            <w:tcW w:w="5072" w:type="dxa"/>
            <w:noWrap w:val="0"/>
            <w:vAlign w:val="center"/>
          </w:tcPr>
          <w:p w14:paraId="73F9973F">
            <w:pPr>
              <w:rPr>
                <w:rFonts w:hint="eastAsia"/>
                <w:color w:val="auto"/>
                <w:highlight w:val="none"/>
              </w:rPr>
            </w:pPr>
          </w:p>
        </w:tc>
        <w:tc>
          <w:tcPr>
            <w:tcW w:w="2560" w:type="dxa"/>
            <w:noWrap w:val="0"/>
            <w:vAlign w:val="center"/>
          </w:tcPr>
          <w:p w14:paraId="07B36C2F">
            <w:pPr>
              <w:rPr>
                <w:rFonts w:hint="eastAsia"/>
                <w:color w:val="auto"/>
                <w:highlight w:val="none"/>
              </w:rPr>
            </w:pPr>
          </w:p>
        </w:tc>
      </w:tr>
      <w:tr w14:paraId="0ECA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718" w:type="dxa"/>
            <w:tcBorders>
              <w:left w:val="single" w:color="auto" w:sz="4" w:space="0"/>
              <w:bottom w:val="single" w:color="auto" w:sz="4" w:space="0"/>
              <w:right w:val="single" w:color="auto" w:sz="4" w:space="0"/>
            </w:tcBorders>
            <w:noWrap w:val="0"/>
            <w:vAlign w:val="center"/>
          </w:tcPr>
          <w:p w14:paraId="7F6CE84A">
            <w:pPr>
              <w:jc w:val="center"/>
              <w:rPr>
                <w:rFonts w:hint="eastAsia"/>
                <w:color w:val="auto"/>
                <w:highlight w:val="none"/>
              </w:rPr>
            </w:pPr>
            <w:r>
              <w:rPr>
                <w:rFonts w:hint="eastAsia"/>
                <w:color w:val="auto"/>
                <w:highlight w:val="none"/>
              </w:rPr>
              <w:t>2.1</w:t>
            </w:r>
          </w:p>
        </w:tc>
        <w:tc>
          <w:tcPr>
            <w:tcW w:w="1267" w:type="dxa"/>
            <w:gridSpan w:val="2"/>
            <w:tcBorders>
              <w:left w:val="single" w:color="auto" w:sz="4" w:space="0"/>
              <w:bottom w:val="single" w:color="auto" w:sz="4" w:space="0"/>
            </w:tcBorders>
            <w:noWrap w:val="0"/>
            <w:vAlign w:val="center"/>
          </w:tcPr>
          <w:p w14:paraId="7D20C8D5">
            <w:pPr>
              <w:rPr>
                <w:rFonts w:hint="eastAsia"/>
                <w:color w:val="auto"/>
                <w:highlight w:val="none"/>
              </w:rPr>
            </w:pPr>
            <w:r>
              <w:rPr>
                <w:rFonts w:hint="eastAsia"/>
                <w:color w:val="auto"/>
                <w:highlight w:val="none"/>
              </w:rPr>
              <w:t>绿色施工安全防护措施费</w:t>
            </w:r>
          </w:p>
        </w:tc>
        <w:tc>
          <w:tcPr>
            <w:tcW w:w="5072" w:type="dxa"/>
            <w:tcBorders>
              <w:bottom w:val="single" w:color="auto" w:sz="4" w:space="0"/>
            </w:tcBorders>
            <w:noWrap w:val="0"/>
            <w:vAlign w:val="center"/>
          </w:tcPr>
          <w:p w14:paraId="4B39C41B">
            <w:pPr>
              <w:rPr>
                <w:rFonts w:hint="eastAsia"/>
                <w:color w:val="auto"/>
                <w:highlight w:val="none"/>
              </w:rPr>
            </w:pPr>
            <w:r>
              <w:rPr>
                <w:rFonts w:hint="eastAsia"/>
                <w:color w:val="auto"/>
                <w:highlight w:val="none"/>
              </w:rPr>
              <w:t>①以“项”为单位，并以费率计算的措施项目费，按广东省2018定额中相应项目及费率计算。经计算的绿色施工安全防护措施费不得超过投标报价中的对应的措施费用，若超过投标报价中的对应的措施费用，按投标报价中的对应的措施费用计取。</w:t>
            </w:r>
          </w:p>
          <w:p w14:paraId="1B91BB30">
            <w:pPr>
              <w:rPr>
                <w:rFonts w:hint="eastAsia"/>
                <w:color w:val="auto"/>
                <w:highlight w:val="none"/>
              </w:rPr>
            </w:pPr>
            <w:r>
              <w:rPr>
                <w:rFonts w:hint="eastAsia"/>
                <w:color w:val="auto"/>
                <w:highlight w:val="none"/>
              </w:rPr>
              <w:t>②按子目计算的措施项目费，</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承包人投标报价中无相应综合单价的，则按专用条款相应条款约定计算综合单价。措施项目费=∑工程量×综合单价。</w:t>
            </w:r>
          </w:p>
        </w:tc>
        <w:tc>
          <w:tcPr>
            <w:tcW w:w="2560" w:type="dxa"/>
            <w:tcBorders>
              <w:bottom w:val="single" w:color="auto" w:sz="4" w:space="0"/>
            </w:tcBorders>
            <w:noWrap w:val="0"/>
            <w:vAlign w:val="center"/>
          </w:tcPr>
          <w:p w14:paraId="6A049AF4">
            <w:pPr>
              <w:rPr>
                <w:rFonts w:hint="eastAsia"/>
                <w:color w:val="auto"/>
                <w:highlight w:val="none"/>
              </w:rPr>
            </w:pPr>
            <w:r>
              <w:rPr>
                <w:rFonts w:hint="eastAsia"/>
                <w:color w:val="auto"/>
                <w:highlight w:val="none"/>
              </w:rPr>
              <w:t>结算时本工程如发生甩项工程的，则此费用按甩项建筑安装工程费占合同建筑安装工程费总额比例相应扣减。</w:t>
            </w:r>
          </w:p>
        </w:tc>
      </w:tr>
      <w:tr w14:paraId="42EA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18" w:type="dxa"/>
            <w:tcBorders>
              <w:top w:val="single" w:color="auto" w:sz="4" w:space="0"/>
              <w:left w:val="single" w:color="auto" w:sz="4" w:space="0"/>
              <w:bottom w:val="single" w:color="auto" w:sz="4" w:space="0"/>
              <w:right w:val="single" w:color="auto" w:sz="4" w:space="0"/>
            </w:tcBorders>
            <w:noWrap w:val="0"/>
            <w:vAlign w:val="center"/>
          </w:tcPr>
          <w:p w14:paraId="39A6F50A">
            <w:pPr>
              <w:jc w:val="center"/>
              <w:rPr>
                <w:rFonts w:hint="eastAsia"/>
                <w:color w:val="auto"/>
                <w:highlight w:val="none"/>
              </w:rPr>
            </w:pPr>
            <w:r>
              <w:rPr>
                <w:rFonts w:hint="eastAsia"/>
                <w:color w:val="auto"/>
                <w:highlight w:val="none"/>
              </w:rPr>
              <w:t>2.2</w:t>
            </w:r>
          </w:p>
        </w:tc>
        <w:tc>
          <w:tcPr>
            <w:tcW w:w="700" w:type="dxa"/>
            <w:vMerge w:val="restart"/>
            <w:tcBorders>
              <w:top w:val="single" w:color="auto" w:sz="4" w:space="0"/>
              <w:left w:val="single" w:color="auto" w:sz="4" w:space="0"/>
              <w:bottom w:val="nil"/>
              <w:right w:val="single" w:color="auto" w:sz="4" w:space="0"/>
            </w:tcBorders>
            <w:noWrap w:val="0"/>
            <w:vAlign w:val="center"/>
          </w:tcPr>
          <w:p w14:paraId="572ED073">
            <w:pPr>
              <w:rPr>
                <w:rFonts w:hint="eastAsia"/>
                <w:color w:val="auto"/>
                <w:highlight w:val="none"/>
              </w:rPr>
            </w:pPr>
            <w:r>
              <w:rPr>
                <w:rFonts w:hint="eastAsia"/>
                <w:color w:val="auto"/>
                <w:highlight w:val="none"/>
              </w:rPr>
              <w:t>措施其他项目费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93B4C36">
            <w:pPr>
              <w:rPr>
                <w:rFonts w:hint="eastAsia"/>
                <w:color w:val="auto"/>
                <w:highlight w:val="none"/>
              </w:rPr>
            </w:pPr>
            <w:r>
              <w:rPr>
                <w:rFonts w:hint="eastAsia"/>
                <w:color w:val="auto"/>
                <w:highlight w:val="none"/>
              </w:rPr>
              <w:t>单价计价</w:t>
            </w:r>
          </w:p>
        </w:tc>
        <w:tc>
          <w:tcPr>
            <w:tcW w:w="5072" w:type="dxa"/>
            <w:tcBorders>
              <w:top w:val="single" w:color="auto" w:sz="4" w:space="0"/>
              <w:left w:val="single" w:color="auto" w:sz="4" w:space="0"/>
              <w:bottom w:val="single" w:color="auto" w:sz="4" w:space="0"/>
              <w:right w:val="single" w:color="auto" w:sz="4" w:space="0"/>
            </w:tcBorders>
            <w:noWrap w:val="0"/>
            <w:vAlign w:val="center"/>
          </w:tcPr>
          <w:p w14:paraId="1CA251C4">
            <w:pPr>
              <w:rPr>
                <w:rFonts w:hint="eastAsia"/>
                <w:color w:val="auto"/>
                <w:highlight w:val="none"/>
              </w:rPr>
            </w:pPr>
            <w:bookmarkStart w:id="21" w:name="OLE_LINK9"/>
            <w:bookmarkStart w:id="22" w:name="OLE_LINK7"/>
            <w:r>
              <w:rPr>
                <w:rFonts w:hint="eastAsia"/>
                <w:color w:val="auto"/>
                <w:highlight w:val="none"/>
              </w:rPr>
              <w:t>①</w:t>
            </w:r>
            <w:bookmarkEnd w:id="21"/>
            <w:r>
              <w:rPr>
                <w:rFonts w:hint="eastAsia"/>
                <w:color w:val="auto"/>
                <w:highlight w:val="none"/>
              </w:rPr>
              <w:t>工程量：以经审查的施工图及发包人审批的施工方案计算。</w:t>
            </w:r>
          </w:p>
          <w:p w14:paraId="3A5D17F4">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承包人投标报价中有相应综合单价，按该综合单价；如</w:t>
            </w:r>
            <w:r>
              <w:rPr>
                <w:rFonts w:hint="eastAsia"/>
                <w:color w:val="auto"/>
                <w:highlight w:val="none"/>
                <w:lang w:val="en-US" w:eastAsia="zh-CN"/>
              </w:rPr>
              <w:t>专业</w:t>
            </w:r>
            <w:r>
              <w:rPr>
                <w:rFonts w:hint="eastAsia"/>
                <w:color w:val="auto"/>
                <w:highlight w:val="none"/>
              </w:rPr>
              <w:t>承包人投标报价中无相应价格的，则按专用条款相应条款计算综合单价。</w:t>
            </w:r>
          </w:p>
          <w:p w14:paraId="11F22982">
            <w:pPr>
              <w:rPr>
                <w:rFonts w:hint="eastAsia"/>
                <w:color w:val="auto"/>
                <w:highlight w:val="none"/>
              </w:rPr>
            </w:pPr>
            <w:bookmarkStart w:id="23" w:name="OLE_LINK11"/>
            <w:r>
              <w:rPr>
                <w:rFonts w:hint="eastAsia"/>
                <w:color w:val="auto"/>
                <w:highlight w:val="none"/>
              </w:rPr>
              <w:t>③</w:t>
            </w:r>
            <w:bookmarkEnd w:id="23"/>
            <w:r>
              <w:rPr>
                <w:rFonts w:hint="eastAsia"/>
                <w:color w:val="auto"/>
                <w:highlight w:val="none"/>
              </w:rPr>
              <w:t>措施其他项目费=∑工程量×综合单价。</w:t>
            </w:r>
            <w:bookmarkEnd w:id="22"/>
          </w:p>
        </w:tc>
        <w:tc>
          <w:tcPr>
            <w:tcW w:w="2560" w:type="dxa"/>
            <w:tcBorders>
              <w:top w:val="single" w:color="auto" w:sz="4" w:space="0"/>
              <w:left w:val="single" w:color="auto" w:sz="4" w:space="0"/>
              <w:bottom w:val="single" w:color="auto" w:sz="4" w:space="0"/>
              <w:right w:val="single" w:color="auto" w:sz="4" w:space="0"/>
            </w:tcBorders>
            <w:noWrap w:val="0"/>
            <w:vAlign w:val="center"/>
          </w:tcPr>
          <w:p w14:paraId="7BDC25F5">
            <w:pPr>
              <w:rPr>
                <w:rFonts w:hint="eastAsia"/>
                <w:color w:val="auto"/>
                <w:highlight w:val="none"/>
              </w:rPr>
            </w:pPr>
            <w:r>
              <w:rPr>
                <w:rFonts w:hint="eastAsia"/>
                <w:color w:val="auto"/>
                <w:highlight w:val="none"/>
              </w:rPr>
              <w:t>单价计价的措施其他项目综合单价包干。</w:t>
            </w:r>
          </w:p>
        </w:tc>
      </w:tr>
      <w:tr w14:paraId="693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18" w:type="dxa"/>
            <w:tcBorders>
              <w:top w:val="single" w:color="auto" w:sz="4" w:space="0"/>
            </w:tcBorders>
            <w:noWrap w:val="0"/>
            <w:vAlign w:val="center"/>
          </w:tcPr>
          <w:p w14:paraId="5BB23F5F">
            <w:pPr>
              <w:jc w:val="center"/>
              <w:rPr>
                <w:rFonts w:hint="eastAsia"/>
                <w:color w:val="auto"/>
                <w:highlight w:val="none"/>
              </w:rPr>
            </w:pPr>
            <w:r>
              <w:rPr>
                <w:rFonts w:hint="eastAsia"/>
                <w:color w:val="auto"/>
                <w:highlight w:val="none"/>
              </w:rPr>
              <w:t>2.3</w:t>
            </w:r>
          </w:p>
        </w:tc>
        <w:tc>
          <w:tcPr>
            <w:tcW w:w="700" w:type="dxa"/>
            <w:vMerge w:val="continue"/>
            <w:tcBorders>
              <w:top w:val="nil"/>
            </w:tcBorders>
            <w:noWrap w:val="0"/>
            <w:vAlign w:val="center"/>
          </w:tcPr>
          <w:p w14:paraId="2FFBBC17">
            <w:pPr>
              <w:rPr>
                <w:rFonts w:hint="eastAsia"/>
                <w:color w:val="auto"/>
                <w:highlight w:val="none"/>
              </w:rPr>
            </w:pPr>
          </w:p>
        </w:tc>
        <w:tc>
          <w:tcPr>
            <w:tcW w:w="567" w:type="dxa"/>
            <w:tcBorders>
              <w:top w:val="single" w:color="auto" w:sz="4" w:space="0"/>
            </w:tcBorders>
            <w:noWrap w:val="0"/>
            <w:vAlign w:val="center"/>
          </w:tcPr>
          <w:p w14:paraId="73B32772">
            <w:pPr>
              <w:rPr>
                <w:rFonts w:hint="eastAsia"/>
                <w:color w:val="auto"/>
                <w:highlight w:val="none"/>
              </w:rPr>
            </w:pPr>
            <w:r>
              <w:rPr>
                <w:rFonts w:hint="eastAsia"/>
                <w:color w:val="auto"/>
                <w:highlight w:val="none"/>
              </w:rPr>
              <w:t>总价计价</w:t>
            </w:r>
          </w:p>
        </w:tc>
        <w:tc>
          <w:tcPr>
            <w:tcW w:w="5072" w:type="dxa"/>
            <w:tcBorders>
              <w:top w:val="single" w:color="auto" w:sz="4" w:space="0"/>
            </w:tcBorders>
            <w:noWrap w:val="0"/>
            <w:vAlign w:val="center"/>
          </w:tcPr>
          <w:p w14:paraId="4D88DC4B">
            <w:pPr>
              <w:rPr>
                <w:rFonts w:hint="eastAsia"/>
                <w:color w:val="auto"/>
                <w:highlight w:val="none"/>
              </w:rPr>
            </w:pPr>
            <w:r>
              <w:rPr>
                <w:rFonts w:hint="eastAsia"/>
                <w:color w:val="auto"/>
                <w:highlight w:val="none"/>
              </w:rPr>
              <w:t>①以“项”为单位，并以费率计算的措施项目费，按</w:t>
            </w:r>
            <w:r>
              <w:rPr>
                <w:rFonts w:hint="eastAsia"/>
                <w:color w:val="auto"/>
                <w:highlight w:val="none"/>
                <w:lang w:eastAsia="zh-CN"/>
              </w:rPr>
              <w:t>专业</w:t>
            </w:r>
            <w:r>
              <w:rPr>
                <w:rFonts w:hint="eastAsia"/>
                <w:color w:val="auto"/>
                <w:highlight w:val="none"/>
              </w:rPr>
              <w:t>承包人投标报价中相应费率计算。</w:t>
            </w:r>
          </w:p>
          <w:p w14:paraId="7C6DCB43">
            <w:pPr>
              <w:rPr>
                <w:rFonts w:hint="eastAsia"/>
                <w:color w:val="auto"/>
                <w:highlight w:val="none"/>
              </w:rPr>
            </w:pPr>
            <w:bookmarkStart w:id="24" w:name="OLE_LINK10"/>
            <w:r>
              <w:rPr>
                <w:rFonts w:hint="eastAsia"/>
                <w:color w:val="auto"/>
                <w:highlight w:val="none"/>
              </w:rPr>
              <w:t>②</w:t>
            </w:r>
            <w:bookmarkEnd w:id="24"/>
            <w:r>
              <w:rPr>
                <w:rFonts w:hint="eastAsia"/>
                <w:color w:val="auto"/>
                <w:highlight w:val="none"/>
              </w:rPr>
              <w:t>以“项”为单位，不以</w:t>
            </w:r>
            <w:bookmarkStart w:id="25" w:name="OLE_LINK1"/>
            <w:r>
              <w:rPr>
                <w:rFonts w:hint="eastAsia"/>
                <w:color w:val="auto"/>
                <w:highlight w:val="none"/>
              </w:rPr>
              <w:t>费率计算的措施项目费，</w:t>
            </w:r>
            <w:bookmarkStart w:id="26" w:name="OLE_LINK2"/>
            <w:r>
              <w:rPr>
                <w:rFonts w:hint="eastAsia"/>
                <w:color w:val="auto"/>
                <w:highlight w:val="none"/>
              </w:rPr>
              <w:t>按</w:t>
            </w:r>
            <w:r>
              <w:rPr>
                <w:rFonts w:hint="eastAsia"/>
                <w:color w:val="auto"/>
                <w:highlight w:val="none"/>
                <w:lang w:val="en-US" w:eastAsia="zh-CN"/>
              </w:rPr>
              <w:t>专业</w:t>
            </w:r>
            <w:r>
              <w:rPr>
                <w:rFonts w:hint="eastAsia"/>
                <w:color w:val="auto"/>
                <w:highlight w:val="none"/>
              </w:rPr>
              <w:t>承包人投标报价中相应报价合价包干</w:t>
            </w:r>
            <w:bookmarkEnd w:id="25"/>
            <w:bookmarkEnd w:id="26"/>
            <w:r>
              <w:rPr>
                <w:rFonts w:hint="eastAsia"/>
                <w:color w:val="auto"/>
                <w:highlight w:val="none"/>
              </w:rPr>
              <w:t>。投标报价中没有填报的措施项目费，视为此工作内容在投标报价中综合考虑，不单独计取。</w:t>
            </w:r>
          </w:p>
        </w:tc>
        <w:tc>
          <w:tcPr>
            <w:tcW w:w="2560" w:type="dxa"/>
            <w:tcBorders>
              <w:top w:val="single" w:color="auto" w:sz="4" w:space="0"/>
            </w:tcBorders>
            <w:noWrap w:val="0"/>
            <w:vAlign w:val="center"/>
          </w:tcPr>
          <w:p w14:paraId="7C4BC35A">
            <w:pPr>
              <w:rPr>
                <w:rFonts w:hint="eastAsia"/>
                <w:color w:val="auto"/>
                <w:highlight w:val="none"/>
              </w:rPr>
            </w:pPr>
            <w:r>
              <w:rPr>
                <w:rFonts w:hint="eastAsia"/>
                <w:color w:val="auto"/>
                <w:highlight w:val="none"/>
              </w:rPr>
              <w:t>合价包干的措施项目费，如发生甩项的，按甩项建筑安装工程费占合同建筑安装工程费总额比例相应扣减。</w:t>
            </w:r>
          </w:p>
        </w:tc>
      </w:tr>
      <w:tr w14:paraId="4D5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5EE50CE">
            <w:pPr>
              <w:jc w:val="center"/>
              <w:rPr>
                <w:rFonts w:hint="eastAsia"/>
                <w:color w:val="auto"/>
                <w:highlight w:val="none"/>
              </w:rPr>
            </w:pPr>
            <w:r>
              <w:rPr>
                <w:rFonts w:hint="eastAsia"/>
                <w:color w:val="auto"/>
                <w:highlight w:val="none"/>
              </w:rPr>
              <w:t>3</w:t>
            </w:r>
          </w:p>
        </w:tc>
        <w:tc>
          <w:tcPr>
            <w:tcW w:w="1267" w:type="dxa"/>
            <w:gridSpan w:val="2"/>
            <w:noWrap w:val="0"/>
            <w:vAlign w:val="center"/>
          </w:tcPr>
          <w:p w14:paraId="1C7A9B52">
            <w:pPr>
              <w:rPr>
                <w:rFonts w:hint="eastAsia"/>
                <w:color w:val="auto"/>
                <w:highlight w:val="none"/>
              </w:rPr>
            </w:pPr>
            <w:r>
              <w:rPr>
                <w:rFonts w:hint="eastAsia"/>
                <w:color w:val="auto"/>
                <w:highlight w:val="none"/>
              </w:rPr>
              <w:t>其他项目费</w:t>
            </w:r>
          </w:p>
        </w:tc>
        <w:tc>
          <w:tcPr>
            <w:tcW w:w="5072" w:type="dxa"/>
            <w:noWrap w:val="0"/>
            <w:vAlign w:val="center"/>
          </w:tcPr>
          <w:p w14:paraId="2F587B18">
            <w:pPr>
              <w:rPr>
                <w:rFonts w:hint="eastAsia"/>
                <w:color w:val="auto"/>
                <w:highlight w:val="none"/>
                <w:lang w:bidi="en-US"/>
              </w:rPr>
            </w:pPr>
          </w:p>
        </w:tc>
        <w:tc>
          <w:tcPr>
            <w:tcW w:w="2560" w:type="dxa"/>
            <w:noWrap w:val="0"/>
            <w:vAlign w:val="center"/>
          </w:tcPr>
          <w:p w14:paraId="0D9958EC">
            <w:pPr>
              <w:rPr>
                <w:rFonts w:hint="eastAsia"/>
                <w:color w:val="auto"/>
                <w:highlight w:val="none"/>
              </w:rPr>
            </w:pPr>
          </w:p>
        </w:tc>
      </w:tr>
      <w:tr w14:paraId="7047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00CF023F">
            <w:pPr>
              <w:jc w:val="center"/>
              <w:rPr>
                <w:rFonts w:hint="eastAsia"/>
                <w:color w:val="auto"/>
                <w:highlight w:val="none"/>
              </w:rPr>
            </w:pPr>
            <w:r>
              <w:rPr>
                <w:rFonts w:hint="eastAsia"/>
                <w:color w:val="auto"/>
                <w:highlight w:val="none"/>
              </w:rPr>
              <w:t>3.1</w:t>
            </w:r>
          </w:p>
        </w:tc>
        <w:tc>
          <w:tcPr>
            <w:tcW w:w="1267" w:type="dxa"/>
            <w:gridSpan w:val="2"/>
            <w:noWrap w:val="0"/>
            <w:vAlign w:val="center"/>
          </w:tcPr>
          <w:p w14:paraId="2A2151BD">
            <w:pPr>
              <w:rPr>
                <w:rFonts w:hint="eastAsia"/>
                <w:color w:val="auto"/>
                <w:highlight w:val="none"/>
              </w:rPr>
            </w:pPr>
            <w:r>
              <w:rPr>
                <w:rFonts w:hint="eastAsia"/>
                <w:color w:val="auto"/>
                <w:highlight w:val="none"/>
              </w:rPr>
              <w:t>暂列金额</w:t>
            </w:r>
          </w:p>
        </w:tc>
        <w:tc>
          <w:tcPr>
            <w:tcW w:w="5072" w:type="dxa"/>
            <w:noWrap w:val="0"/>
            <w:vAlign w:val="center"/>
          </w:tcPr>
          <w:p w14:paraId="4665C106">
            <w:pPr>
              <w:rPr>
                <w:rFonts w:hint="eastAsia"/>
                <w:color w:val="auto"/>
                <w:highlight w:val="none"/>
              </w:rPr>
            </w:pPr>
            <w:r>
              <w:rPr>
                <w:rFonts w:hint="eastAsia"/>
                <w:color w:val="auto"/>
                <w:highlight w:val="none"/>
              </w:rPr>
              <w:t>按投标报价中的暂列金额。</w:t>
            </w:r>
          </w:p>
        </w:tc>
        <w:tc>
          <w:tcPr>
            <w:tcW w:w="2560" w:type="dxa"/>
            <w:noWrap w:val="0"/>
            <w:vAlign w:val="center"/>
          </w:tcPr>
          <w:p w14:paraId="6B4D1BEF">
            <w:pPr>
              <w:jc w:val="left"/>
              <w:rPr>
                <w:rFonts w:hint="eastAsia"/>
                <w:color w:val="auto"/>
                <w:highlight w:val="none"/>
              </w:rPr>
            </w:pPr>
          </w:p>
        </w:tc>
      </w:tr>
      <w:tr w14:paraId="5AEA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6283B1F8">
            <w:pPr>
              <w:jc w:val="center"/>
              <w:rPr>
                <w:rFonts w:hint="eastAsia"/>
                <w:color w:val="auto"/>
                <w:highlight w:val="none"/>
              </w:rPr>
            </w:pPr>
            <w:r>
              <w:rPr>
                <w:rFonts w:hint="eastAsia"/>
                <w:color w:val="auto"/>
                <w:highlight w:val="none"/>
              </w:rPr>
              <w:t>3.2</w:t>
            </w:r>
          </w:p>
        </w:tc>
        <w:tc>
          <w:tcPr>
            <w:tcW w:w="1267" w:type="dxa"/>
            <w:gridSpan w:val="2"/>
            <w:noWrap w:val="0"/>
            <w:vAlign w:val="center"/>
          </w:tcPr>
          <w:p w14:paraId="23815767">
            <w:pPr>
              <w:rPr>
                <w:rFonts w:hint="eastAsia"/>
                <w:color w:val="auto"/>
                <w:highlight w:val="none"/>
              </w:rPr>
            </w:pPr>
            <w:r>
              <w:rPr>
                <w:rFonts w:hint="eastAsia"/>
                <w:color w:val="auto"/>
                <w:highlight w:val="none"/>
              </w:rPr>
              <w:t>预算包干费</w:t>
            </w:r>
          </w:p>
        </w:tc>
        <w:tc>
          <w:tcPr>
            <w:tcW w:w="5072" w:type="dxa"/>
            <w:noWrap w:val="0"/>
            <w:vAlign w:val="center"/>
          </w:tcPr>
          <w:p w14:paraId="4E009526">
            <w:pPr>
              <w:rPr>
                <w:rFonts w:hint="eastAsia"/>
                <w:color w:val="auto"/>
                <w:highlight w:val="none"/>
              </w:rPr>
            </w:pPr>
            <w:r>
              <w:rPr>
                <w:rFonts w:hint="eastAsia"/>
                <w:color w:val="auto"/>
                <w:highlight w:val="none"/>
              </w:rPr>
              <w:t>①按</w:t>
            </w:r>
            <w:r>
              <w:rPr>
                <w:rFonts w:hint="eastAsia"/>
                <w:color w:val="auto"/>
                <w:highlight w:val="none"/>
                <w:lang w:val="en-US" w:eastAsia="zh-CN"/>
              </w:rPr>
              <w:t>专业</w:t>
            </w:r>
            <w:r>
              <w:rPr>
                <w:rFonts w:hint="eastAsia"/>
                <w:color w:val="auto"/>
                <w:highlight w:val="none"/>
              </w:rPr>
              <w:t>承包人投标报价中相应费率计算，费率不予调整。</w:t>
            </w:r>
            <w:bookmarkStart w:id="27" w:name="OLE_LINK8"/>
            <w:r>
              <w:rPr>
                <w:rFonts w:hint="eastAsia"/>
                <w:color w:val="auto"/>
                <w:highlight w:val="none"/>
              </w:rPr>
              <w:t>②若</w:t>
            </w:r>
            <w:r>
              <w:rPr>
                <w:rFonts w:hint="eastAsia"/>
                <w:color w:val="auto"/>
                <w:highlight w:val="none"/>
                <w:lang w:val="en-US" w:eastAsia="zh-CN"/>
              </w:rPr>
              <w:t>专业</w:t>
            </w:r>
            <w:r>
              <w:rPr>
                <w:rFonts w:hint="eastAsia"/>
                <w:color w:val="auto"/>
                <w:highlight w:val="none"/>
              </w:rPr>
              <w:t>承包人投标报价中无相应费率且无相应的价格</w:t>
            </w:r>
            <w:bookmarkEnd w:id="27"/>
            <w:r>
              <w:rPr>
                <w:rFonts w:hint="eastAsia"/>
                <w:color w:val="auto"/>
                <w:highlight w:val="none"/>
              </w:rPr>
              <w:t>，视为此工作内容在投标报价中综合考虑，不单独计取。</w:t>
            </w:r>
          </w:p>
          <w:p w14:paraId="32703E79">
            <w:pPr>
              <w:rPr>
                <w:rFonts w:hint="eastAsia"/>
                <w:color w:val="auto"/>
                <w:highlight w:val="none"/>
              </w:rPr>
            </w:pPr>
            <w:r>
              <w:rPr>
                <w:rFonts w:hint="eastAsia"/>
                <w:color w:val="auto"/>
                <w:highlight w:val="none"/>
              </w:rPr>
              <w:t>③若</w:t>
            </w:r>
            <w:r>
              <w:rPr>
                <w:rFonts w:hint="eastAsia"/>
                <w:color w:val="auto"/>
                <w:highlight w:val="none"/>
                <w:lang w:val="en-US" w:eastAsia="zh-CN"/>
              </w:rPr>
              <w:t>专业</w:t>
            </w:r>
            <w:r>
              <w:rPr>
                <w:rFonts w:hint="eastAsia"/>
                <w:color w:val="auto"/>
                <w:highlight w:val="none"/>
              </w:rPr>
              <w:t>承包人投标报价中无相应费率但有相应的价格，则预算包干费的费率按照[1%*（1-投标下浮率）]计取，且计算的金额不超相应的投标金额。</w:t>
            </w:r>
          </w:p>
        </w:tc>
        <w:tc>
          <w:tcPr>
            <w:tcW w:w="2560" w:type="dxa"/>
            <w:noWrap w:val="0"/>
            <w:vAlign w:val="center"/>
          </w:tcPr>
          <w:p w14:paraId="42AB7DE5">
            <w:pPr>
              <w:rPr>
                <w:rFonts w:hint="eastAsia"/>
                <w:color w:val="auto"/>
                <w:highlight w:val="none"/>
              </w:rPr>
            </w:pPr>
            <w:r>
              <w:rPr>
                <w:rFonts w:hint="eastAsia"/>
                <w:color w:val="auto"/>
                <w:highlight w:val="none"/>
              </w:rPr>
              <w:t>如发生甩项的，按甩项建筑安装工程费占合同建筑安装工程费总额比例相应扣减。</w:t>
            </w:r>
          </w:p>
        </w:tc>
      </w:tr>
      <w:tr w14:paraId="3BF1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4DAEED">
            <w:pPr>
              <w:jc w:val="center"/>
              <w:rPr>
                <w:rFonts w:hint="eastAsia"/>
                <w:color w:val="auto"/>
                <w:highlight w:val="none"/>
              </w:rPr>
            </w:pPr>
            <w:r>
              <w:rPr>
                <w:rFonts w:hint="eastAsia"/>
                <w:color w:val="auto"/>
                <w:highlight w:val="none"/>
              </w:rPr>
              <w:t>3.3</w:t>
            </w:r>
          </w:p>
        </w:tc>
        <w:tc>
          <w:tcPr>
            <w:tcW w:w="1267" w:type="dxa"/>
            <w:gridSpan w:val="2"/>
            <w:noWrap w:val="0"/>
            <w:vAlign w:val="center"/>
          </w:tcPr>
          <w:p w14:paraId="6EBF9656">
            <w:pPr>
              <w:rPr>
                <w:rFonts w:hint="eastAsia"/>
                <w:color w:val="auto"/>
                <w:highlight w:val="none"/>
              </w:rPr>
            </w:pPr>
            <w:r>
              <w:rPr>
                <w:rFonts w:hint="eastAsia"/>
                <w:color w:val="auto"/>
                <w:highlight w:val="none"/>
              </w:rPr>
              <w:t>暂估价</w:t>
            </w:r>
          </w:p>
        </w:tc>
        <w:tc>
          <w:tcPr>
            <w:tcW w:w="5072" w:type="dxa"/>
            <w:noWrap w:val="0"/>
            <w:vAlign w:val="center"/>
          </w:tcPr>
          <w:p w14:paraId="549D5787">
            <w:pPr>
              <w:rPr>
                <w:rFonts w:hint="eastAsia"/>
                <w:color w:val="auto"/>
                <w:highlight w:val="none"/>
              </w:rPr>
            </w:pPr>
            <w:r>
              <w:rPr>
                <w:rFonts w:hint="eastAsia"/>
                <w:color w:val="auto"/>
                <w:highlight w:val="none"/>
              </w:rPr>
              <w:t>如有，按发包人要求计取。</w:t>
            </w:r>
          </w:p>
        </w:tc>
        <w:tc>
          <w:tcPr>
            <w:tcW w:w="2560" w:type="dxa"/>
            <w:noWrap w:val="0"/>
            <w:vAlign w:val="center"/>
          </w:tcPr>
          <w:p w14:paraId="2A647BCF">
            <w:pPr>
              <w:jc w:val="left"/>
              <w:rPr>
                <w:rFonts w:hint="eastAsia"/>
                <w:color w:val="auto"/>
                <w:highlight w:val="none"/>
              </w:rPr>
            </w:pPr>
          </w:p>
        </w:tc>
      </w:tr>
      <w:tr w14:paraId="453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718" w:type="dxa"/>
            <w:noWrap w:val="0"/>
            <w:vAlign w:val="center"/>
          </w:tcPr>
          <w:p w14:paraId="69E1BEA9">
            <w:pPr>
              <w:jc w:val="center"/>
              <w:rPr>
                <w:rFonts w:hint="eastAsia"/>
                <w:color w:val="auto"/>
                <w:highlight w:val="none"/>
              </w:rPr>
            </w:pPr>
            <w:r>
              <w:rPr>
                <w:rFonts w:hint="eastAsia"/>
                <w:color w:val="auto"/>
                <w:highlight w:val="none"/>
              </w:rPr>
              <w:t>3.4</w:t>
            </w:r>
          </w:p>
        </w:tc>
        <w:tc>
          <w:tcPr>
            <w:tcW w:w="1267" w:type="dxa"/>
            <w:gridSpan w:val="2"/>
            <w:noWrap w:val="0"/>
            <w:vAlign w:val="center"/>
          </w:tcPr>
          <w:p w14:paraId="1D05326E">
            <w:pPr>
              <w:rPr>
                <w:rFonts w:hint="eastAsia"/>
                <w:color w:val="auto"/>
                <w:highlight w:val="none"/>
              </w:rPr>
            </w:pPr>
            <w:r>
              <w:rPr>
                <w:rFonts w:hint="eastAsia"/>
                <w:color w:val="auto"/>
                <w:highlight w:val="none"/>
              </w:rPr>
              <w:t>消纳费</w:t>
            </w:r>
          </w:p>
        </w:tc>
        <w:tc>
          <w:tcPr>
            <w:tcW w:w="5072" w:type="dxa"/>
            <w:noWrap w:val="0"/>
            <w:vAlign w:val="center"/>
          </w:tcPr>
          <w:p w14:paraId="5C765007">
            <w:pPr>
              <w:rPr>
                <w:rFonts w:hint="eastAsia"/>
                <w:color w:val="auto"/>
                <w:highlight w:val="none"/>
              </w:rPr>
            </w:pPr>
            <w:r>
              <w:rPr>
                <w:rFonts w:hint="eastAsia"/>
                <w:color w:val="auto"/>
                <w:highlight w:val="none"/>
              </w:rPr>
              <w:t>①工程量：以经审查的施工图及发包人审批的施工方案计算。</w:t>
            </w:r>
          </w:p>
          <w:p w14:paraId="79AAEB28">
            <w:pPr>
              <w:rPr>
                <w:rFonts w:hint="eastAsia"/>
                <w:color w:val="auto"/>
                <w:highlight w:val="none"/>
              </w:rPr>
            </w:pPr>
            <w:r>
              <w:rPr>
                <w:rFonts w:hint="eastAsia"/>
                <w:color w:val="auto"/>
                <w:highlight w:val="none"/>
              </w:rPr>
              <w:t>②</w:t>
            </w:r>
            <w:r>
              <w:rPr>
                <w:rFonts w:hint="eastAsia"/>
                <w:color w:val="auto"/>
                <w:highlight w:val="none"/>
                <w:lang w:val="en-US" w:eastAsia="zh-CN"/>
              </w:rPr>
              <w:t>专业</w:t>
            </w:r>
            <w:r>
              <w:rPr>
                <w:rFonts w:hint="eastAsia"/>
                <w:color w:val="auto"/>
                <w:highlight w:val="none"/>
              </w:rPr>
              <w:t>承包人投标报价综合单价包干。</w:t>
            </w:r>
          </w:p>
          <w:p w14:paraId="6547436A">
            <w:pPr>
              <w:rPr>
                <w:rFonts w:hint="eastAsia"/>
                <w:color w:val="auto"/>
                <w:highlight w:val="none"/>
              </w:rPr>
            </w:pPr>
            <w:r>
              <w:rPr>
                <w:rFonts w:hint="eastAsia"/>
                <w:color w:val="auto"/>
                <w:highlight w:val="none"/>
              </w:rPr>
              <w:t>③消纳费=∑工程量×综合单价。</w:t>
            </w:r>
          </w:p>
        </w:tc>
        <w:tc>
          <w:tcPr>
            <w:tcW w:w="2560" w:type="dxa"/>
            <w:noWrap w:val="0"/>
            <w:vAlign w:val="center"/>
          </w:tcPr>
          <w:p w14:paraId="0566A2A0">
            <w:pPr>
              <w:jc w:val="left"/>
              <w:rPr>
                <w:rFonts w:hint="eastAsia"/>
                <w:color w:val="auto"/>
                <w:highlight w:val="none"/>
              </w:rPr>
            </w:pPr>
            <w:r>
              <w:rPr>
                <w:rFonts w:hint="eastAsia"/>
                <w:color w:val="auto"/>
                <w:highlight w:val="none"/>
              </w:rPr>
              <w:t>结算时，</w:t>
            </w:r>
            <w:r>
              <w:rPr>
                <w:rFonts w:hint="eastAsia"/>
                <w:color w:val="auto"/>
                <w:highlight w:val="none"/>
                <w:lang w:val="en-US" w:eastAsia="zh-CN"/>
              </w:rPr>
              <w:t>专业</w:t>
            </w:r>
            <w:r>
              <w:rPr>
                <w:rFonts w:hint="eastAsia"/>
                <w:color w:val="auto"/>
                <w:highlight w:val="none"/>
              </w:rPr>
              <w:t>承包人需提供合法消纳场出具的有效凭证计取，如提供的凭证土方弃置量与结算中余方弃置量不匹配，发包人有权按就低原则计算及支付。</w:t>
            </w:r>
          </w:p>
        </w:tc>
      </w:tr>
      <w:tr w14:paraId="0C4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19F4EA59">
            <w:pPr>
              <w:jc w:val="center"/>
              <w:rPr>
                <w:rFonts w:hint="eastAsia"/>
                <w:color w:val="auto"/>
                <w:highlight w:val="none"/>
              </w:rPr>
            </w:pPr>
            <w:r>
              <w:rPr>
                <w:rFonts w:hint="eastAsia"/>
                <w:color w:val="auto"/>
                <w:highlight w:val="none"/>
              </w:rPr>
              <w:t>3.5</w:t>
            </w:r>
          </w:p>
        </w:tc>
        <w:tc>
          <w:tcPr>
            <w:tcW w:w="1267" w:type="dxa"/>
            <w:gridSpan w:val="2"/>
            <w:noWrap w:val="0"/>
            <w:vAlign w:val="center"/>
          </w:tcPr>
          <w:p w14:paraId="3053D1A1">
            <w:pPr>
              <w:rPr>
                <w:rFonts w:hint="eastAsia"/>
                <w:color w:val="auto"/>
                <w:highlight w:val="none"/>
              </w:rPr>
            </w:pPr>
            <w:r>
              <w:rPr>
                <w:rFonts w:hint="eastAsia"/>
                <w:color w:val="auto"/>
                <w:highlight w:val="none"/>
              </w:rPr>
              <w:t>工程优质费</w:t>
            </w:r>
          </w:p>
        </w:tc>
        <w:tc>
          <w:tcPr>
            <w:tcW w:w="5072" w:type="dxa"/>
            <w:noWrap w:val="0"/>
            <w:vAlign w:val="center"/>
          </w:tcPr>
          <w:p w14:paraId="6F782709">
            <w:pPr>
              <w:rPr>
                <w:rFonts w:hint="eastAsia"/>
                <w:color w:val="auto"/>
                <w:highlight w:val="none"/>
              </w:rPr>
            </w:pPr>
            <w:r>
              <w:rPr>
                <w:rFonts w:hint="eastAsia"/>
                <w:color w:val="auto"/>
                <w:highlight w:val="none"/>
              </w:rPr>
              <w:t>投标人综合考虑到投标报价中，不单独计取。</w:t>
            </w:r>
          </w:p>
        </w:tc>
        <w:tc>
          <w:tcPr>
            <w:tcW w:w="2560" w:type="dxa"/>
            <w:noWrap w:val="0"/>
            <w:vAlign w:val="center"/>
          </w:tcPr>
          <w:p w14:paraId="79BBAABD">
            <w:pPr>
              <w:rPr>
                <w:rFonts w:hint="eastAsia"/>
                <w:color w:val="auto"/>
                <w:highlight w:val="none"/>
              </w:rPr>
            </w:pPr>
          </w:p>
        </w:tc>
      </w:tr>
      <w:tr w14:paraId="1A37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78350230">
            <w:pPr>
              <w:jc w:val="center"/>
              <w:rPr>
                <w:rFonts w:hint="eastAsia" w:eastAsia="宋体"/>
                <w:color w:val="auto"/>
                <w:highlight w:val="none"/>
                <w:lang w:eastAsia="zh-CN"/>
              </w:rPr>
            </w:pPr>
            <w:r>
              <w:rPr>
                <w:rFonts w:hint="eastAsia"/>
                <w:color w:val="auto"/>
                <w:highlight w:val="none"/>
              </w:rPr>
              <w:t>3.</w:t>
            </w:r>
            <w:r>
              <w:rPr>
                <w:rFonts w:hint="eastAsia"/>
                <w:color w:val="auto"/>
                <w:highlight w:val="none"/>
                <w:lang w:val="en-US" w:eastAsia="zh-CN"/>
              </w:rPr>
              <w:t>6</w:t>
            </w:r>
          </w:p>
        </w:tc>
        <w:tc>
          <w:tcPr>
            <w:tcW w:w="1267" w:type="dxa"/>
            <w:gridSpan w:val="2"/>
            <w:noWrap w:val="0"/>
            <w:vAlign w:val="center"/>
          </w:tcPr>
          <w:p w14:paraId="2D0E5E02">
            <w:pPr>
              <w:rPr>
                <w:rFonts w:hint="eastAsia"/>
                <w:color w:val="auto"/>
                <w:highlight w:val="none"/>
              </w:rPr>
            </w:pPr>
            <w:r>
              <w:rPr>
                <w:rFonts w:hint="eastAsia"/>
                <w:color w:val="auto"/>
                <w:highlight w:val="none"/>
              </w:rPr>
              <w:t>其他</w:t>
            </w:r>
          </w:p>
        </w:tc>
        <w:tc>
          <w:tcPr>
            <w:tcW w:w="5072" w:type="dxa"/>
            <w:noWrap w:val="0"/>
            <w:vAlign w:val="center"/>
          </w:tcPr>
          <w:p w14:paraId="4EFF318D">
            <w:pPr>
              <w:rPr>
                <w:rFonts w:hint="eastAsia"/>
                <w:color w:val="auto"/>
                <w:highlight w:val="none"/>
              </w:rPr>
            </w:pPr>
            <w:r>
              <w:rPr>
                <w:rFonts w:hint="eastAsia"/>
                <w:color w:val="auto"/>
                <w:highlight w:val="none"/>
                <w:lang w:val="en-US" w:eastAsia="zh-CN"/>
              </w:rPr>
              <w:t>专业</w:t>
            </w:r>
            <w:r>
              <w:rPr>
                <w:rFonts w:hint="eastAsia"/>
                <w:color w:val="auto"/>
                <w:highlight w:val="none"/>
              </w:rPr>
              <w:t>承包人投标报价中没有填报的其他项目费，视为此工作内容在投标报价中综合考虑，不单独计取。</w:t>
            </w:r>
          </w:p>
        </w:tc>
        <w:tc>
          <w:tcPr>
            <w:tcW w:w="2560" w:type="dxa"/>
            <w:noWrap w:val="0"/>
            <w:vAlign w:val="center"/>
          </w:tcPr>
          <w:p w14:paraId="2AE17205">
            <w:pPr>
              <w:jc w:val="left"/>
              <w:rPr>
                <w:rFonts w:hint="eastAsia"/>
                <w:color w:val="auto"/>
                <w:highlight w:val="none"/>
              </w:rPr>
            </w:pPr>
          </w:p>
        </w:tc>
      </w:tr>
      <w:tr w14:paraId="37A7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18" w:type="dxa"/>
            <w:noWrap w:val="0"/>
            <w:vAlign w:val="center"/>
          </w:tcPr>
          <w:p w14:paraId="315A4828">
            <w:pPr>
              <w:jc w:val="center"/>
              <w:rPr>
                <w:rFonts w:hint="eastAsia"/>
                <w:color w:val="auto"/>
                <w:highlight w:val="none"/>
              </w:rPr>
            </w:pPr>
            <w:r>
              <w:rPr>
                <w:rFonts w:hint="eastAsia"/>
                <w:color w:val="auto"/>
                <w:highlight w:val="none"/>
              </w:rPr>
              <w:t>4</w:t>
            </w:r>
          </w:p>
        </w:tc>
        <w:tc>
          <w:tcPr>
            <w:tcW w:w="1267" w:type="dxa"/>
            <w:gridSpan w:val="2"/>
            <w:noWrap w:val="0"/>
            <w:vAlign w:val="center"/>
          </w:tcPr>
          <w:p w14:paraId="19E8B04A">
            <w:pPr>
              <w:rPr>
                <w:rFonts w:hint="eastAsia"/>
                <w:color w:val="auto"/>
                <w:highlight w:val="none"/>
              </w:rPr>
            </w:pPr>
            <w:r>
              <w:rPr>
                <w:rFonts w:hint="eastAsia"/>
                <w:color w:val="auto"/>
                <w:highlight w:val="none"/>
              </w:rPr>
              <w:t>税金</w:t>
            </w:r>
          </w:p>
        </w:tc>
        <w:tc>
          <w:tcPr>
            <w:tcW w:w="5072" w:type="dxa"/>
            <w:noWrap w:val="0"/>
            <w:vAlign w:val="center"/>
          </w:tcPr>
          <w:p w14:paraId="26DDAAC3">
            <w:pPr>
              <w:rPr>
                <w:rFonts w:hint="eastAsia"/>
                <w:color w:val="auto"/>
                <w:highlight w:val="none"/>
              </w:rPr>
            </w:pPr>
            <w:r>
              <w:rPr>
                <w:rFonts w:hint="eastAsia"/>
                <w:color w:val="auto"/>
                <w:highlight w:val="none"/>
              </w:rPr>
              <w:t>按本合同相关约定及国家相关规定计算。</w:t>
            </w:r>
          </w:p>
        </w:tc>
        <w:tc>
          <w:tcPr>
            <w:tcW w:w="2560" w:type="dxa"/>
            <w:noWrap w:val="0"/>
            <w:vAlign w:val="center"/>
          </w:tcPr>
          <w:p w14:paraId="07768C3A">
            <w:pPr>
              <w:jc w:val="left"/>
              <w:rPr>
                <w:rFonts w:hint="eastAsia"/>
                <w:color w:val="auto"/>
                <w:highlight w:val="none"/>
              </w:rPr>
            </w:pPr>
          </w:p>
        </w:tc>
      </w:tr>
    </w:tbl>
    <w:p w14:paraId="667A8ABF">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合同风险范围内的费用已包含在</w:t>
      </w:r>
      <w:r>
        <w:rPr>
          <w:rFonts w:hint="eastAsia" w:ascii="宋体" w:hAnsi="宋体" w:cs="宋体"/>
          <w:snapToGrid w:val="0"/>
          <w:color w:val="auto"/>
          <w:sz w:val="24"/>
          <w:szCs w:val="24"/>
          <w:highlight w:val="none"/>
          <w:lang w:eastAsia="zh-CN"/>
        </w:rPr>
        <w:t>本</w:t>
      </w:r>
      <w:r>
        <w:rPr>
          <w:rFonts w:hint="eastAsia" w:ascii="宋体" w:hAnsi="宋体" w:cs="宋体"/>
          <w:snapToGrid w:val="0"/>
          <w:color w:val="auto"/>
          <w:sz w:val="24"/>
          <w:szCs w:val="24"/>
          <w:highlight w:val="none"/>
        </w:rPr>
        <w:t>合同价</w:t>
      </w:r>
      <w:r>
        <w:rPr>
          <w:rFonts w:hint="eastAsia" w:ascii="宋体" w:hAnsi="宋体" w:cs="宋体"/>
          <w:snapToGrid w:val="0"/>
          <w:color w:val="auto"/>
          <w:sz w:val="24"/>
          <w:szCs w:val="24"/>
          <w:highlight w:val="none"/>
          <w:lang w:eastAsia="zh-CN"/>
        </w:rPr>
        <w:t>款</w:t>
      </w:r>
      <w:r>
        <w:rPr>
          <w:rFonts w:hint="eastAsia" w:ascii="宋体" w:hAnsi="宋体" w:cs="宋体"/>
          <w:snapToGrid w:val="0"/>
          <w:color w:val="auto"/>
          <w:sz w:val="24"/>
          <w:szCs w:val="24"/>
          <w:highlight w:val="none"/>
        </w:rPr>
        <w:t>中，发包人不再另行计价及支付，合同风险包括如下范围：</w:t>
      </w:r>
    </w:p>
    <w:p w14:paraId="0FA0832A">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施工期间临时停水停电、征地拆迁、工程建设过程中因实际所需临时增加的第三方检验检测等原因产生的暂停施工风险，并在投标报价中综合考虑由此而导致的停工窝工、工期补回、增加施工、工程照管以及现场管理等所产生的费用。</w:t>
      </w:r>
    </w:p>
    <w:p w14:paraId="37D2D2A0">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承包人已于投标报价中充分评估本项目可能因包括但不限于移交、协调等原因产生的照管管养风险，并在投标报价中综合考虑由此而导致的工程照管以及现场管理等所产生的费用。</w:t>
      </w:r>
    </w:p>
    <w:p w14:paraId="07943E8A">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color w:val="auto"/>
          <w:sz w:val="24"/>
          <w:szCs w:val="24"/>
          <w:highlight w:val="none"/>
        </w:rPr>
        <w:t>（3）本合同条款中</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承包人履行义务涉及的风险，或</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承包人由于自身原因引起合同</w:t>
      </w:r>
      <w:r>
        <w:rPr>
          <w:rFonts w:hint="eastAsia" w:ascii="宋体" w:hAnsi="宋体" w:cs="宋体"/>
          <w:snapToGrid w:val="0"/>
          <w:color w:val="auto"/>
          <w:sz w:val="24"/>
          <w:szCs w:val="24"/>
          <w:highlight w:val="none"/>
        </w:rPr>
        <w:t>价款以外的费用增加。</w:t>
      </w:r>
    </w:p>
    <w:p w14:paraId="5620A243">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（4）除本合同另有约定外的物价变化、气候变化、保险、工程分包等情况发生时产生的相关费用。</w:t>
      </w:r>
    </w:p>
    <w:p w14:paraId="0FBF28D2">
      <w:pPr>
        <w:adjustRightInd w:val="0"/>
        <w:snapToGrid w:val="0"/>
        <w:spacing w:line="360" w:lineRule="auto"/>
        <w:ind w:right="11" w:firstLine="480" w:firstLineChars="20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（5）赶工费不另行计算，</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承包人已综合考虑在投标报价中。</w:t>
      </w:r>
    </w:p>
    <w:p w14:paraId="71DBD106">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sz w:val="24"/>
          <w:szCs w:val="24"/>
          <w:highlight w:val="none"/>
        </w:rPr>
        <w:t>（6）法律法规（包括规章和政策）变化、不可抗力等因素发生时，依据本合同有关条款和现行有关规定应由</w:t>
      </w:r>
      <w:r>
        <w:rPr>
          <w:rFonts w:hint="eastAsia" w:ascii="宋体" w:hAnsi="宋体" w:cs="宋体"/>
          <w:snapToGrid w:val="0"/>
          <w:color w:val="auto"/>
          <w:sz w:val="24"/>
          <w:szCs w:val="24"/>
          <w:highlight w:val="none"/>
          <w:lang w:val="en-US" w:eastAsia="zh-CN"/>
        </w:rPr>
        <w:t>专业</w:t>
      </w:r>
      <w:r>
        <w:rPr>
          <w:rFonts w:hint="eastAsia" w:ascii="宋体" w:hAnsi="宋体" w:cs="宋体"/>
          <w:snapToGrid w:val="0"/>
          <w:color w:val="auto"/>
          <w:sz w:val="24"/>
          <w:szCs w:val="24"/>
          <w:highlight w:val="none"/>
        </w:rPr>
        <w:t>承包人</w:t>
      </w:r>
      <w:bookmarkStart w:id="28" w:name="_bookmark275"/>
      <w:bookmarkEnd w:id="28"/>
      <w:bookmarkStart w:id="29" w:name="17.2_预付款"/>
      <w:bookmarkEnd w:id="29"/>
      <w:r>
        <w:rPr>
          <w:rFonts w:hint="eastAsia" w:ascii="宋体" w:hAnsi="宋体" w:cs="宋体"/>
          <w:snapToGrid w:val="0"/>
          <w:color w:val="auto"/>
          <w:sz w:val="24"/>
          <w:szCs w:val="24"/>
          <w:highlight w:val="none"/>
        </w:rPr>
        <w:t>承担的费用。</w:t>
      </w:r>
    </w:p>
    <w:p w14:paraId="02B10D56">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3</w:t>
      </w:r>
      <w:r>
        <w:rPr>
          <w:rFonts w:hint="eastAsia" w:ascii="宋体" w:hAnsi="宋体"/>
          <w:color w:val="auto"/>
          <w:sz w:val="24"/>
          <w:szCs w:val="24"/>
          <w:highlight w:val="none"/>
        </w:rPr>
        <w:t>本工程的计价依据执行</w:t>
      </w:r>
      <w:r>
        <w:rPr>
          <w:rFonts w:hint="eastAsia" w:ascii="宋体" w:hAnsi="宋体"/>
          <w:color w:val="auto"/>
          <w:sz w:val="24"/>
          <w:szCs w:val="24"/>
          <w:highlight w:val="none"/>
          <w:u w:val="single"/>
        </w:rPr>
        <w:t>《广东省住房和城乡建设厅关于印发&lt;广东省建设工程计价依据（2018）&gt;的通知》（粤建市﹝2019﹞6号）</w:t>
      </w:r>
      <w:r>
        <w:rPr>
          <w:rFonts w:hint="eastAsia" w:ascii="宋体" w:hAnsi="宋体"/>
          <w:color w:val="auto"/>
          <w:sz w:val="24"/>
          <w:szCs w:val="24"/>
          <w:highlight w:val="none"/>
        </w:rPr>
        <w:t>。</w:t>
      </w:r>
    </w:p>
    <w:p w14:paraId="1C9F5D88">
      <w:pPr>
        <w:adjustRightInd w:val="0"/>
        <w:snapToGrid w:val="0"/>
        <w:spacing w:line="360" w:lineRule="auto"/>
        <w:ind w:firstLine="480" w:firstLineChars="200"/>
        <w:outlineLvl w:val="2"/>
        <w:rPr>
          <w:rFonts w:hint="eastAsia" w:ascii="宋体" w:hAnsi="宋体" w:cs="宋体"/>
          <w:bCs/>
          <w:snapToGrid w:val="0"/>
          <w:color w:val="auto"/>
          <w:kern w:val="0"/>
          <w:sz w:val="24"/>
          <w:szCs w:val="24"/>
          <w:highlight w:val="none"/>
          <w:u w:val="singl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4专业</w:t>
      </w:r>
      <w:r>
        <w:rPr>
          <w:rFonts w:hint="eastAsia" w:ascii="宋体" w:hAnsi="宋体" w:cs="宋体"/>
          <w:bCs/>
          <w:snapToGrid w:val="0"/>
          <w:color w:val="auto"/>
          <w:kern w:val="0"/>
          <w:sz w:val="24"/>
          <w:szCs w:val="24"/>
          <w:highlight w:val="none"/>
        </w:rPr>
        <w:t>承包人应在本工程开工前按</w:t>
      </w:r>
      <w:r>
        <w:rPr>
          <w:rFonts w:hint="eastAsia" w:ascii="宋体" w:hAnsi="宋体" w:cs="宋体"/>
          <w:bCs/>
          <w:snapToGrid w:val="0"/>
          <w:color w:val="auto"/>
          <w:kern w:val="0"/>
          <w:sz w:val="24"/>
          <w:szCs w:val="24"/>
          <w:highlight w:val="none"/>
          <w:u w:val="single"/>
        </w:rPr>
        <w:t>《广东省人力资源和社会保障厅 广东省财政厅 国家税务总局广东省税务局关于印发广东省工伤保险基金省级统筹实施方案的通知》（粤人社规</w:t>
      </w:r>
      <w:r>
        <w:rPr>
          <w:rFonts w:hint="eastAsia" w:ascii="宋体" w:hAnsi="宋体" w:cs="宋体"/>
          <w:snapToGrid w:val="0"/>
          <w:color w:val="auto"/>
          <w:sz w:val="24"/>
          <w:szCs w:val="24"/>
          <w:highlight w:val="none"/>
          <w:u w:val="single"/>
        </w:rPr>
        <w:t>﹝2019﹞</w:t>
      </w:r>
      <w:r>
        <w:rPr>
          <w:rFonts w:hint="eastAsia" w:ascii="宋体" w:hAnsi="宋体" w:cs="宋体"/>
          <w:color w:val="auto"/>
          <w:kern w:val="0"/>
          <w:sz w:val="24"/>
          <w:szCs w:val="24"/>
          <w:highlight w:val="none"/>
          <w:u w:val="single"/>
          <w:lang w:bidi="ar"/>
        </w:rPr>
        <w:t>20</w:t>
      </w:r>
      <w:r>
        <w:rPr>
          <w:rFonts w:hint="eastAsia" w:ascii="宋体" w:hAnsi="宋体" w:cs="宋体"/>
          <w:bCs/>
          <w:snapToGrid w:val="0"/>
          <w:color w:val="auto"/>
          <w:kern w:val="0"/>
          <w:sz w:val="24"/>
          <w:szCs w:val="24"/>
          <w:highlight w:val="none"/>
          <w:u w:val="single"/>
        </w:rPr>
        <w:t>号）</w:t>
      </w:r>
      <w:r>
        <w:rPr>
          <w:rFonts w:hint="eastAsia" w:ascii="宋体" w:hAnsi="宋体" w:cs="宋体"/>
          <w:snapToGrid w:val="0"/>
          <w:color w:val="auto"/>
          <w:sz w:val="24"/>
          <w:szCs w:val="24"/>
          <w:highlight w:val="none"/>
          <w:u w:val="single"/>
        </w:rPr>
        <w:t>和《关于进一步做好我省建筑业工伤保险工作的实施意见》（粤人社规﹝2015﹞5号）</w:t>
      </w:r>
      <w:r>
        <w:rPr>
          <w:rFonts w:hint="eastAsia" w:ascii="宋体" w:hAnsi="宋体" w:cs="宋体"/>
          <w:bCs/>
          <w:snapToGrid w:val="0"/>
          <w:color w:val="auto"/>
          <w:kern w:val="0"/>
          <w:sz w:val="24"/>
          <w:szCs w:val="24"/>
          <w:highlight w:val="none"/>
          <w:u w:val="single"/>
        </w:rPr>
        <w:t>的规定缴纳工伤保险费；</w:t>
      </w:r>
      <w:r>
        <w:rPr>
          <w:rFonts w:hint="eastAsia" w:ascii="宋体" w:hAnsi="宋体" w:cs="宋体"/>
          <w:color w:val="auto"/>
          <w:kern w:val="0"/>
          <w:sz w:val="24"/>
          <w:szCs w:val="24"/>
          <w:highlight w:val="none"/>
          <w:u w:val="single"/>
          <w:lang w:bidi="ar"/>
        </w:rPr>
        <w:t>按照《广州市住房和城乡建设局关于全面推进房屋建筑工程安全生产责任保险工作的通知》（穗建质</w:t>
      </w:r>
      <w:r>
        <w:rPr>
          <w:rFonts w:hint="eastAsia" w:ascii="宋体" w:hAnsi="宋体" w:cs="宋体"/>
          <w:snapToGrid w:val="0"/>
          <w:color w:val="auto"/>
          <w:sz w:val="24"/>
          <w:szCs w:val="24"/>
          <w:highlight w:val="none"/>
          <w:u w:val="single"/>
        </w:rPr>
        <w:t>﹝2023﹞</w:t>
      </w:r>
      <w:r>
        <w:rPr>
          <w:rFonts w:hint="eastAsia" w:ascii="宋体" w:hAnsi="宋体" w:cs="宋体"/>
          <w:color w:val="auto"/>
          <w:kern w:val="0"/>
          <w:sz w:val="24"/>
          <w:szCs w:val="24"/>
          <w:highlight w:val="none"/>
          <w:u w:val="single"/>
          <w:lang w:bidi="ar"/>
        </w:rPr>
        <w:t>689号）足额投保安全生产责任险。</w:t>
      </w:r>
      <w:r>
        <w:rPr>
          <w:rFonts w:hint="eastAsia" w:ascii="宋体" w:hAnsi="宋体" w:cs="宋体"/>
          <w:bCs/>
          <w:snapToGrid w:val="0"/>
          <w:color w:val="auto"/>
          <w:kern w:val="0"/>
          <w:sz w:val="24"/>
          <w:szCs w:val="24"/>
          <w:highlight w:val="none"/>
          <w:u w:val="single"/>
        </w:rPr>
        <w:t>如因</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承包人未按规定缴纳</w:t>
      </w:r>
      <w:r>
        <w:rPr>
          <w:rFonts w:hint="eastAsia" w:ascii="宋体" w:hAnsi="宋体" w:cs="宋体"/>
          <w:color w:val="auto"/>
          <w:kern w:val="0"/>
          <w:sz w:val="24"/>
          <w:szCs w:val="24"/>
          <w:highlight w:val="none"/>
          <w:u w:val="single"/>
          <w:lang w:bidi="ar"/>
        </w:rPr>
        <w:t>或投保</w:t>
      </w:r>
      <w:r>
        <w:rPr>
          <w:rFonts w:hint="eastAsia" w:ascii="宋体" w:hAnsi="宋体" w:cs="宋体"/>
          <w:bCs/>
          <w:snapToGrid w:val="0"/>
          <w:color w:val="auto"/>
          <w:kern w:val="0"/>
          <w:sz w:val="24"/>
          <w:szCs w:val="24"/>
          <w:highlight w:val="none"/>
          <w:u w:val="single"/>
        </w:rPr>
        <w:t>导致本工程施工许可证未能如期办理的，由此引起的相关责任全部由</w:t>
      </w:r>
      <w:r>
        <w:rPr>
          <w:rFonts w:hint="eastAsia" w:ascii="宋体" w:hAnsi="宋体" w:cs="宋体"/>
          <w:bCs/>
          <w:snapToGrid w:val="0"/>
          <w:color w:val="auto"/>
          <w:kern w:val="0"/>
          <w:sz w:val="24"/>
          <w:szCs w:val="24"/>
          <w:highlight w:val="none"/>
          <w:u w:val="single"/>
          <w:lang w:val="en-US" w:eastAsia="zh-CN"/>
        </w:rPr>
        <w:t>专业</w:t>
      </w:r>
      <w:r>
        <w:rPr>
          <w:rFonts w:hint="eastAsia" w:ascii="宋体" w:hAnsi="宋体" w:cs="宋体"/>
          <w:bCs/>
          <w:snapToGrid w:val="0"/>
          <w:color w:val="auto"/>
          <w:kern w:val="0"/>
          <w:sz w:val="24"/>
          <w:szCs w:val="24"/>
          <w:highlight w:val="none"/>
          <w:u w:val="single"/>
        </w:rPr>
        <w:t>承包人承担。</w:t>
      </w:r>
    </w:p>
    <w:p w14:paraId="6B841837">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r>
        <w:rPr>
          <w:rFonts w:hint="eastAsia" w:ascii="宋体" w:hAnsi="宋体" w:cs="宋体"/>
          <w:color w:val="auto"/>
          <w:kern w:val="0"/>
          <w:sz w:val="24"/>
          <w:szCs w:val="24"/>
          <w:highlight w:val="none"/>
          <w:lang w:val="en-US" w:eastAsia="zh-CN"/>
        </w:rPr>
        <w:t>5总</w:t>
      </w:r>
      <w:r>
        <w:rPr>
          <w:rFonts w:hint="eastAsia" w:ascii="宋体" w:hAnsi="宋体" w:cs="宋体"/>
          <w:color w:val="auto"/>
          <w:kern w:val="0"/>
          <w:sz w:val="24"/>
          <w:szCs w:val="24"/>
          <w:highlight w:val="none"/>
        </w:rPr>
        <w:t>承包人</w:t>
      </w:r>
      <w:r>
        <w:rPr>
          <w:rFonts w:hint="eastAsia" w:ascii="宋体" w:hAnsi="宋体" w:cs="宋体"/>
          <w:color w:val="auto"/>
          <w:kern w:val="0"/>
          <w:sz w:val="24"/>
          <w:szCs w:val="24"/>
          <w:highlight w:val="none"/>
          <w:lang w:eastAsia="zh-CN"/>
        </w:rPr>
        <w:t>已</w:t>
      </w:r>
      <w:r>
        <w:rPr>
          <w:rFonts w:hint="eastAsia" w:ascii="宋体" w:hAnsi="宋体" w:cs="宋体"/>
          <w:color w:val="auto"/>
          <w:kern w:val="0"/>
          <w:sz w:val="24"/>
          <w:szCs w:val="24"/>
          <w:highlight w:val="none"/>
        </w:rPr>
        <w:t>在本工程开工前按</w:t>
      </w:r>
      <w:r>
        <w:rPr>
          <w:rFonts w:hint="eastAsia" w:ascii="宋体" w:hAnsi="宋体" w:cs="宋体"/>
          <w:color w:val="auto"/>
          <w:kern w:val="0"/>
          <w:sz w:val="24"/>
          <w:szCs w:val="24"/>
          <w:highlight w:val="none"/>
          <w:u w:val="single"/>
        </w:rPr>
        <w:t>《广州市建设领域工人工资支付分账管理实施细则》（穗建规字〔2020〕37号）的规定</w:t>
      </w:r>
      <w:r>
        <w:rPr>
          <w:rFonts w:hint="eastAsia" w:ascii="宋体" w:hAnsi="宋体" w:cs="宋体"/>
          <w:color w:val="auto"/>
          <w:kern w:val="0"/>
          <w:sz w:val="24"/>
          <w:szCs w:val="24"/>
          <w:highlight w:val="none"/>
        </w:rPr>
        <w:t>开立工人工资支付专用账户。</w:t>
      </w:r>
      <w:r>
        <w:rPr>
          <w:rFonts w:hint="eastAsia" w:ascii="宋体" w:hAnsi="宋体" w:cs="宋体"/>
          <w:color w:val="auto"/>
          <w:kern w:val="0"/>
          <w:sz w:val="24"/>
          <w:szCs w:val="24"/>
          <w:highlight w:val="none"/>
          <w:lang w:eastAsia="zh-CN"/>
        </w:rPr>
        <w:t>本合同工程款项支付时按规定提取的工人工资均由发包人支付至工人工资专用账户，总承包人按合同约定向专业承包人支付工人工资后，专业承包人应按规定如实用于本工程相应工人工资支付，不得挪作他用，</w:t>
      </w:r>
      <w:r>
        <w:rPr>
          <w:rFonts w:hint="eastAsia" w:ascii="宋体" w:hAnsi="宋体" w:cs="宋体"/>
          <w:color w:val="auto"/>
          <w:kern w:val="0"/>
          <w:sz w:val="24"/>
          <w:szCs w:val="24"/>
          <w:highlight w:val="none"/>
        </w:rPr>
        <w:t>如因</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承包人拖欠或克扣工人工资造成群体性事件或其他不良行为的，由此引起的相关责任全部由</w:t>
      </w:r>
      <w:r>
        <w:rPr>
          <w:rFonts w:hint="eastAsia" w:ascii="宋体" w:hAnsi="宋体" w:cs="宋体"/>
          <w:color w:val="auto"/>
          <w:kern w:val="0"/>
          <w:sz w:val="24"/>
          <w:szCs w:val="24"/>
          <w:highlight w:val="none"/>
          <w:lang w:val="en-US" w:eastAsia="zh-CN"/>
        </w:rPr>
        <w:t>专业</w:t>
      </w:r>
      <w:r>
        <w:rPr>
          <w:rFonts w:hint="eastAsia" w:ascii="宋体" w:hAnsi="宋体" w:cs="宋体"/>
          <w:color w:val="auto"/>
          <w:kern w:val="0"/>
          <w:sz w:val="24"/>
          <w:szCs w:val="24"/>
          <w:highlight w:val="none"/>
        </w:rPr>
        <w:t>承包人承担。</w:t>
      </w:r>
    </w:p>
    <w:p w14:paraId="10042DD1">
      <w:pPr>
        <w:adjustRightInd w:val="0"/>
        <w:snapToGrid w:val="0"/>
        <w:spacing w:line="360" w:lineRule="auto"/>
        <w:ind w:firstLine="480" w:firstLineChars="200"/>
        <w:outlineLvl w:val="2"/>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6专业</w:t>
      </w:r>
      <w:r>
        <w:rPr>
          <w:rFonts w:hint="eastAsia" w:ascii="宋体" w:hAnsi="宋体" w:cs="宋体"/>
          <w:bCs/>
          <w:snapToGrid w:val="0"/>
          <w:color w:val="auto"/>
          <w:kern w:val="0"/>
          <w:sz w:val="24"/>
          <w:szCs w:val="24"/>
          <w:highlight w:val="none"/>
        </w:rPr>
        <w:t>承包人应当按照</w:t>
      </w:r>
      <w:r>
        <w:rPr>
          <w:rFonts w:hint="eastAsia" w:ascii="宋体" w:hAnsi="宋体" w:cs="宋体"/>
          <w:color w:val="auto"/>
          <w:sz w:val="24"/>
          <w:szCs w:val="24"/>
          <w:highlight w:val="none"/>
          <w:u w:val="single"/>
        </w:rPr>
        <w:t>《广州市住房和城乡建设局关于印发&lt;广州市建筑施工实名制管理办法&gt;的通知》（穗建规字〔2020〕18号）</w:t>
      </w:r>
      <w:r>
        <w:rPr>
          <w:rFonts w:hint="eastAsia" w:ascii="宋体" w:hAnsi="宋体" w:cs="宋体"/>
          <w:bCs/>
          <w:snapToGrid w:val="0"/>
          <w:color w:val="auto"/>
          <w:kern w:val="0"/>
          <w:sz w:val="24"/>
          <w:szCs w:val="24"/>
          <w:highlight w:val="none"/>
          <w:u w:val="single"/>
        </w:rPr>
        <w:t>的有关要求</w:t>
      </w:r>
      <w:r>
        <w:rPr>
          <w:rFonts w:hint="eastAsia" w:ascii="宋体" w:hAnsi="宋体" w:cs="宋体"/>
          <w:bCs/>
          <w:snapToGrid w:val="0"/>
          <w:color w:val="auto"/>
          <w:kern w:val="0"/>
          <w:sz w:val="24"/>
          <w:szCs w:val="24"/>
          <w:highlight w:val="none"/>
        </w:rPr>
        <w:t>，利用信息技术手段，为施工现场人员（即实名管理对象，指建筑项目负责人、现场管理人员和作业工人）建立实名制管理机构，建立健全实名制信息采集、登记、报送、审核和档案管理的有关制度，落实实名管理制度。如</w:t>
      </w:r>
      <w:r>
        <w:rPr>
          <w:rFonts w:hint="eastAsia" w:ascii="宋体" w:hAnsi="宋体" w:cs="宋体"/>
          <w:color w:val="auto"/>
          <w:sz w:val="24"/>
          <w:szCs w:val="24"/>
          <w:highlight w:val="none"/>
        </w:rPr>
        <w:t>未按规定建立建筑施工实名制信息登记档案或档案不符合规定标准的，由此引起的一切责任和后果（包括不限于被纳入企业“黑名单”、按招标及合同文件规定被发包人拒绝参与其后续工程招标项目投标等）均由</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承包人自行承担。</w:t>
      </w:r>
    </w:p>
    <w:p w14:paraId="16C76468">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总</w:t>
      </w:r>
      <w:r>
        <w:rPr>
          <w:rFonts w:hint="eastAsia" w:ascii="宋体" w:hAnsi="宋体" w:cs="宋体"/>
          <w:bCs/>
          <w:snapToGrid w:val="0"/>
          <w:color w:val="auto"/>
          <w:kern w:val="0"/>
          <w:sz w:val="24"/>
          <w:szCs w:val="24"/>
          <w:highlight w:val="none"/>
        </w:rPr>
        <w:t>承包人对实名管理负总责，专业</w:t>
      </w:r>
      <w:r>
        <w:rPr>
          <w:rFonts w:hint="eastAsia" w:ascii="宋体" w:hAnsi="宋体" w:cs="宋体"/>
          <w:bCs/>
          <w:snapToGrid w:val="0"/>
          <w:color w:val="auto"/>
          <w:kern w:val="0"/>
          <w:sz w:val="24"/>
          <w:szCs w:val="24"/>
          <w:highlight w:val="none"/>
          <w:lang w:val="en-US" w:eastAsia="zh-CN"/>
        </w:rPr>
        <w:t>承包人应服从总承包人的</w:t>
      </w:r>
      <w:r>
        <w:rPr>
          <w:rFonts w:hint="eastAsia" w:ascii="宋体" w:hAnsi="宋体" w:cs="宋体"/>
          <w:bCs/>
          <w:snapToGrid w:val="0"/>
          <w:color w:val="auto"/>
          <w:kern w:val="0"/>
          <w:sz w:val="24"/>
          <w:szCs w:val="24"/>
          <w:highlight w:val="none"/>
        </w:rPr>
        <w:t>统一管理，</w:t>
      </w:r>
      <w:r>
        <w:rPr>
          <w:rFonts w:hint="eastAsia" w:ascii="宋体" w:hAnsi="宋体" w:cs="宋体"/>
          <w:bCs/>
          <w:snapToGrid w:val="0"/>
          <w:color w:val="auto"/>
          <w:kern w:val="0"/>
          <w:sz w:val="24"/>
          <w:szCs w:val="24"/>
          <w:highlight w:val="none"/>
          <w:lang w:val="en-US" w:eastAsia="zh-CN"/>
        </w:rPr>
        <w:t>并</w:t>
      </w:r>
      <w:r>
        <w:rPr>
          <w:rFonts w:hint="eastAsia" w:ascii="宋体" w:hAnsi="宋体" w:cs="宋体"/>
          <w:bCs/>
          <w:snapToGrid w:val="0"/>
          <w:color w:val="auto"/>
          <w:kern w:val="0"/>
          <w:sz w:val="24"/>
          <w:szCs w:val="24"/>
          <w:highlight w:val="none"/>
        </w:rPr>
        <w:t>按时足额支付作业工人工资，落实实名管理制度</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对其承包范围内发生拖欠工人工资等纠纷承担相应责任</w:t>
      </w:r>
      <w:r>
        <w:rPr>
          <w:rFonts w:hint="eastAsia" w:ascii="宋体" w:hAnsi="宋体" w:cs="宋体"/>
          <w:bCs/>
          <w:snapToGrid w:val="0"/>
          <w:color w:val="auto"/>
          <w:kern w:val="0"/>
          <w:sz w:val="24"/>
          <w:szCs w:val="24"/>
          <w:highlight w:val="none"/>
        </w:rPr>
        <w:t>。</w:t>
      </w:r>
    </w:p>
    <w:p w14:paraId="4D1F4A04">
      <w:pPr>
        <w:adjustRightInd w:val="0"/>
        <w:snapToGrid w:val="0"/>
        <w:spacing w:line="360" w:lineRule="auto"/>
        <w:ind w:right="11" w:firstLine="480" w:firstLineChars="200"/>
        <w:outlineLvl w:val="2"/>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rFonts w:hint="eastAsia" w:ascii="宋体" w:hAnsi="宋体" w:cs="宋体"/>
          <w:bCs/>
          <w:snapToGrid w:val="0"/>
          <w:color w:val="auto"/>
          <w:kern w:val="0"/>
          <w:sz w:val="24"/>
          <w:szCs w:val="24"/>
          <w:highlight w:val="none"/>
          <w:lang w:val="en-US" w:eastAsia="zh-CN"/>
        </w:rPr>
        <w:t>7</w:t>
      </w:r>
      <w:r>
        <w:rPr>
          <w:rFonts w:hint="eastAsia" w:ascii="宋体" w:hAnsi="宋体" w:cs="宋体"/>
          <w:color w:val="auto"/>
          <w:sz w:val="24"/>
          <w:szCs w:val="24"/>
          <w:highlight w:val="none"/>
        </w:rPr>
        <w:t>发包人、</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专业承包人三</w:t>
      </w:r>
      <w:r>
        <w:rPr>
          <w:rFonts w:hint="eastAsia" w:ascii="宋体" w:hAnsi="宋体" w:cs="宋体"/>
          <w:color w:val="auto"/>
          <w:sz w:val="24"/>
          <w:szCs w:val="24"/>
          <w:highlight w:val="none"/>
        </w:rPr>
        <w:t>方一致同意，</w:t>
      </w:r>
      <w:r>
        <w:rPr>
          <w:rFonts w:hint="eastAsia" w:ascii="宋体" w:hAnsi="宋体" w:cs="宋体"/>
          <w:bCs/>
          <w:snapToGrid w:val="0"/>
          <w:color w:val="auto"/>
          <w:kern w:val="0"/>
          <w:sz w:val="24"/>
          <w:szCs w:val="24"/>
          <w:highlight w:val="none"/>
        </w:rPr>
        <w:t>如本合同工程纳入广州市年度审计项目计划或发包人上级部门年度审计范围，且审计机关/部门对于结算评审提出修正意见的，</w:t>
      </w:r>
      <w:r>
        <w:rPr>
          <w:rFonts w:hint="eastAsia" w:ascii="宋体" w:hAnsi="宋体" w:cs="宋体"/>
          <w:bCs/>
          <w:snapToGrid w:val="0"/>
          <w:color w:val="auto"/>
          <w:kern w:val="0"/>
          <w:sz w:val="24"/>
          <w:szCs w:val="24"/>
          <w:highlight w:val="none"/>
          <w:lang w:val="en-US" w:eastAsia="zh-CN"/>
        </w:rPr>
        <w:t>三</w:t>
      </w:r>
      <w:r>
        <w:rPr>
          <w:rFonts w:hint="eastAsia" w:ascii="宋体" w:hAnsi="宋体" w:cs="宋体"/>
          <w:bCs/>
          <w:snapToGrid w:val="0"/>
          <w:color w:val="auto"/>
          <w:kern w:val="0"/>
          <w:sz w:val="24"/>
          <w:szCs w:val="24"/>
          <w:highlight w:val="none"/>
        </w:rPr>
        <w:t>方应当本着实事求是的原则予以纠正。</w:t>
      </w:r>
    </w:p>
    <w:p w14:paraId="728E37DE">
      <w:pPr>
        <w:tabs>
          <w:tab w:val="left" w:pos="0"/>
        </w:tabs>
        <w:autoSpaceDE/>
        <w:autoSpaceDN/>
        <w:adjustRightInd/>
        <w:spacing w:after="0" w:afterLines="-2147483648" w:line="360" w:lineRule="auto"/>
        <w:ind w:firstLine="482" w:firstLineChars="200"/>
        <w:jc w:val="left"/>
        <w:outlineLvl w:val="9"/>
        <w:rPr>
          <w:rFonts w:hint="eastAsia" w:ascii="宋体" w:hAnsi="宋体" w:cs="宋体"/>
          <w:b/>
          <w:bCs/>
          <w:color w:val="auto"/>
          <w:kern w:val="0"/>
          <w:sz w:val="24"/>
          <w:highlight w:val="none"/>
        </w:rPr>
      </w:pPr>
      <w:bookmarkStart w:id="30" w:name="_Toc302404113"/>
      <w:bookmarkStart w:id="31" w:name="_Toc302133373"/>
      <w:bookmarkStart w:id="32" w:name="_Toc402442041"/>
      <w:bookmarkStart w:id="33" w:name="_Toc302485449"/>
      <w:bookmarkStart w:id="34" w:name="_Toc301905941"/>
      <w:bookmarkStart w:id="35" w:name="_Toc517273205"/>
      <w:bookmarkStart w:id="36" w:name="_Toc311736508"/>
      <w:bookmarkStart w:id="37" w:name="_Toc302548647"/>
      <w:bookmarkStart w:id="38" w:name="_Toc19692"/>
      <w:bookmarkStart w:id="39" w:name="_Toc301605259"/>
      <w:bookmarkStart w:id="40" w:name="_Toc301619576"/>
      <w:bookmarkStart w:id="41" w:name="_Toc298942914"/>
      <w:bookmarkStart w:id="42" w:name="_Toc403632769"/>
      <w:bookmarkStart w:id="43" w:name="_Toc302059129"/>
      <w:bookmarkStart w:id="44" w:name="_Toc299552305"/>
      <w:bookmarkStart w:id="45" w:name="_Toc431388935"/>
      <w:bookmarkStart w:id="46" w:name="_Toc10718"/>
      <w:bookmarkStart w:id="47" w:name="_Toc30136"/>
      <w:bookmarkStart w:id="48" w:name="_Toc4169"/>
      <w:bookmarkStart w:id="49" w:name="_Toc302136756"/>
      <w:bookmarkStart w:id="50" w:name="_Toc456866716"/>
      <w:bookmarkStart w:id="51" w:name="_Toc431391285"/>
      <w:bookmarkStart w:id="52" w:name="_Toc431389161"/>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、组成合同的文件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5023D3A">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7.1 </w:t>
      </w:r>
      <w:r>
        <w:rPr>
          <w:rFonts w:hint="eastAsia" w:ascii="宋体" w:hAnsi="宋体" w:cs="宋体"/>
          <w:color w:val="auto"/>
          <w:kern w:val="0"/>
          <w:sz w:val="24"/>
          <w:highlight w:val="none"/>
        </w:rPr>
        <w:t>合同文件应能相互解释，互为说明。组成本合同的文件及优先解释顺序如下：</w:t>
      </w:r>
    </w:p>
    <w:p w14:paraId="17B7AA2E">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szCs w:val="24"/>
          <w:highlight w:val="none"/>
        </w:rPr>
        <w:t>国家和广东省、广州市关于本项目的有关文件</w:t>
      </w:r>
      <w:r>
        <w:rPr>
          <w:rFonts w:hint="eastAsia" w:ascii="宋体" w:hAnsi="宋体" w:cs="宋体"/>
          <w:bCs/>
          <w:snapToGrid w:val="0"/>
          <w:color w:val="auto"/>
          <w:kern w:val="0"/>
          <w:sz w:val="24"/>
          <w:szCs w:val="24"/>
          <w:highlight w:val="none"/>
        </w:rPr>
        <w:t>；</w:t>
      </w:r>
    </w:p>
    <w:p w14:paraId="51F3C465">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本合同履行</w:t>
      </w:r>
      <w:r>
        <w:rPr>
          <w:rFonts w:hint="eastAsia" w:ascii="宋体" w:hAnsi="宋体" w:cs="宋体"/>
          <w:color w:val="auto"/>
          <w:kern w:val="0"/>
          <w:sz w:val="24"/>
          <w:highlight w:val="none"/>
          <w:lang w:eastAsia="zh-CN"/>
        </w:rPr>
        <w:t>期间签订</w:t>
      </w:r>
      <w:r>
        <w:rPr>
          <w:rFonts w:hint="eastAsia" w:ascii="宋体" w:hAnsi="宋体" w:cs="宋体"/>
          <w:color w:val="auto"/>
          <w:kern w:val="0"/>
          <w:sz w:val="24"/>
          <w:highlight w:val="none"/>
        </w:rPr>
        <w:t>的相关补充协议</w:t>
      </w:r>
      <w:r>
        <w:rPr>
          <w:rFonts w:hint="eastAsia" w:ascii="宋体" w:hAnsi="宋体" w:cs="宋体"/>
          <w:color w:val="auto"/>
          <w:kern w:val="0"/>
          <w:sz w:val="24"/>
          <w:highlight w:val="none"/>
          <w:lang w:eastAsia="zh-CN"/>
        </w:rPr>
        <w:t>或修正文件</w:t>
      </w:r>
      <w:r>
        <w:rPr>
          <w:rFonts w:hint="eastAsia" w:ascii="宋体" w:hAnsi="宋体" w:cs="宋体"/>
          <w:color w:val="auto"/>
          <w:kern w:val="0"/>
          <w:sz w:val="24"/>
          <w:highlight w:val="none"/>
        </w:rPr>
        <w:t>(如有)；</w:t>
      </w:r>
    </w:p>
    <w:p w14:paraId="0FC226DE">
      <w:pPr>
        <w:numPr>
          <w:ilvl w:val="-1"/>
          <w:numId w:val="0"/>
        </w:numPr>
        <w:tabs>
          <w:tab w:val="left" w:pos="0"/>
        </w:tabs>
        <w:autoSpaceDE/>
        <w:autoSpaceDN/>
        <w:adjustRightInd/>
        <w:spacing w:line="360" w:lineRule="auto"/>
        <w:ind w:left="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本合同协议书；</w:t>
      </w:r>
    </w:p>
    <w:p w14:paraId="2659D3C3">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中标通知书；</w:t>
      </w:r>
    </w:p>
    <w:p w14:paraId="5F1DB3C2">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合同专用条款；</w:t>
      </w:r>
    </w:p>
    <w:p w14:paraId="4F1CEAE7">
      <w:pPr>
        <w:adjustRightInd w:val="0"/>
        <w:snapToGrid w:val="0"/>
        <w:spacing w:line="360" w:lineRule="auto"/>
        <w:ind w:right="11" w:firstLine="480" w:firstLineChars="200"/>
        <w:rPr>
          <w:rFonts w:hint="eastAsia" w:ascii="宋体" w:hAnsi="宋体" w:cs="宋体"/>
          <w:b w:val="0"/>
          <w:bCs w:val="0"/>
          <w:snapToGrid w:val="0"/>
          <w:color w:val="auto"/>
          <w:kern w:val="0"/>
          <w:sz w:val="24"/>
          <w:szCs w:val="24"/>
          <w:highlight w:val="none"/>
        </w:rPr>
      </w:pP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发包人针对工程管理的各项制度、规定</w:t>
      </w:r>
      <w:r>
        <w:rPr>
          <w:rFonts w:hint="eastAsia" w:ascii="宋体" w:hAnsi="宋体" w:cs="宋体"/>
          <w:b w:val="0"/>
          <w:bCs w:val="0"/>
          <w:snapToGrid w:val="0"/>
          <w:color w:val="auto"/>
          <w:kern w:val="0"/>
          <w:sz w:val="24"/>
          <w:szCs w:val="24"/>
          <w:highlight w:val="none"/>
        </w:rPr>
        <w:t>（包括发包人上级单位的相关管理制度，如有更新则按更新后的执行）；</w:t>
      </w:r>
    </w:p>
    <w:p w14:paraId="1C55087E">
      <w:pPr>
        <w:numPr>
          <w:ilvl w:val="-1"/>
          <w:numId w:val="0"/>
        </w:numPr>
        <w:autoSpaceDE/>
        <w:autoSpaceDN/>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bCs/>
          <w:snapToGrid w:val="0"/>
          <w:color w:val="auto"/>
          <w:kern w:val="0"/>
          <w:sz w:val="24"/>
          <w:szCs w:val="24"/>
          <w:highlight w:val="none"/>
        </w:rPr>
        <w:t>（7）合同附件[属本条第（1）项和第（6）项内容的除外]；</w:t>
      </w:r>
    </w:p>
    <w:p w14:paraId="1186041A">
      <w:pPr>
        <w:numPr>
          <w:ilvl w:val="-1"/>
          <w:numId w:val="0"/>
        </w:numPr>
        <w:autoSpaceDE/>
        <w:autoSpaceDN/>
        <w:adjustRightInd w:val="0"/>
        <w:spacing w:line="360" w:lineRule="auto"/>
        <w:ind w:left="0" w:leftChars="0" w:firstLine="480" w:firstLineChars="200"/>
        <w:jc w:val="left"/>
        <w:rPr>
          <w:rFonts w:hint="default"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合同通用条款；</w:t>
      </w:r>
    </w:p>
    <w:p w14:paraId="767901B1">
      <w:pPr>
        <w:numPr>
          <w:ilvl w:val="-1"/>
          <w:numId w:val="0"/>
        </w:numPr>
        <w:autoSpaceDE/>
        <w:autoSpaceDN/>
        <w:adjustRightInd w:val="0"/>
        <w:snapToGrid w:val="0"/>
        <w:spacing w:line="360" w:lineRule="auto"/>
        <w:ind w:left="0" w:right="11"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招标文件[含招标文件补充文件、</w:t>
      </w:r>
      <w:r>
        <w:rPr>
          <w:rFonts w:hint="eastAsia" w:ascii="宋体" w:hAnsi="宋体" w:cs="宋体"/>
          <w:bCs/>
          <w:snapToGrid w:val="0"/>
          <w:color w:val="auto"/>
          <w:kern w:val="0"/>
          <w:sz w:val="24"/>
          <w:szCs w:val="24"/>
          <w:highlight w:val="none"/>
          <w:lang w:val="en-US" w:eastAsia="zh-CN"/>
        </w:rPr>
        <w:t>招标</w:t>
      </w:r>
      <w:r>
        <w:rPr>
          <w:rFonts w:hint="eastAsia" w:ascii="宋体" w:hAnsi="宋体" w:cs="宋体"/>
          <w:bCs/>
          <w:snapToGrid w:val="0"/>
          <w:color w:val="auto"/>
          <w:kern w:val="0"/>
          <w:sz w:val="24"/>
          <w:szCs w:val="24"/>
          <w:highlight w:val="none"/>
        </w:rPr>
        <w:t>澄清文件、答疑文件、招标图等，属本条第（7）项内容的除外]</w:t>
      </w:r>
      <w:r>
        <w:rPr>
          <w:rFonts w:hint="eastAsia" w:ascii="宋体" w:hAnsi="宋体" w:cs="宋体"/>
          <w:color w:val="auto"/>
          <w:kern w:val="0"/>
          <w:sz w:val="24"/>
          <w:highlight w:val="none"/>
        </w:rPr>
        <w:t>；</w:t>
      </w:r>
    </w:p>
    <w:p w14:paraId="0E6B719B">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lang w:eastAsia="zh-CN"/>
        </w:rPr>
        <w:t>）</w:t>
      </w:r>
      <w:r>
        <w:rPr>
          <w:rFonts w:hint="eastAsia" w:ascii="宋体" w:hAnsi="宋体" w:cs="宋体"/>
          <w:bCs/>
          <w:snapToGrid w:val="0"/>
          <w:color w:val="auto"/>
          <w:kern w:val="0"/>
          <w:sz w:val="24"/>
          <w:szCs w:val="24"/>
          <w:highlight w:val="none"/>
        </w:rPr>
        <w:t>投标文件及其附件[含投标文件澄清等，属本条第（7）项内容的除外]</w:t>
      </w:r>
      <w:r>
        <w:rPr>
          <w:rFonts w:hint="eastAsia" w:ascii="宋体" w:hAnsi="宋体" w:cs="宋体"/>
          <w:color w:val="auto"/>
          <w:kern w:val="0"/>
          <w:sz w:val="24"/>
          <w:highlight w:val="none"/>
        </w:rPr>
        <w:t>；</w:t>
      </w:r>
    </w:p>
    <w:p w14:paraId="7B64168E">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工程建设标准强制性条文；</w:t>
      </w:r>
    </w:p>
    <w:p w14:paraId="5ED6BDC1">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12</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图纸；</w:t>
      </w:r>
    </w:p>
    <w:p w14:paraId="5311399A">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 xml:space="preserve"> 现行国家、省、市及内部有关施工/设计方面的规范/标准和其他有关技术资料、技术说明；</w:t>
      </w:r>
    </w:p>
    <w:p w14:paraId="6F3A70D3">
      <w:pPr>
        <w:numPr>
          <w:ilvl w:val="-1"/>
          <w:numId w:val="0"/>
        </w:numPr>
        <w:autoSpaceDE w:val="0"/>
        <w:autoSpaceDN w:val="0"/>
        <w:adjustRightInd w:val="0"/>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（14</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构成本合同组成部分的其他文件；</w:t>
      </w:r>
    </w:p>
    <w:p w14:paraId="30073515">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上述文件互为补充和解释，若出现模棱两可或互相矛盾时，以上面所列顺序在前的为准，同一顺序的以时间在后的为准。若招标文件的标准、要求高于投标文件的，则招标文件解释顺序优先于投标文件，按招标文件的标准、要求执行。</w:t>
      </w:r>
    </w:p>
    <w:p w14:paraId="1F8C25CC">
      <w:pPr>
        <w:numPr>
          <w:ilvl w:val="-1"/>
          <w:numId w:val="0"/>
        </w:numPr>
        <w:autoSpaceDE w:val="0"/>
        <w:autoSpaceDN w:val="0"/>
        <w:adjustRightInd w:val="0"/>
        <w:snapToGrid/>
        <w:spacing w:before="0" w:beforeLines="-2147483648" w:after="0" w:afterLines="-2147483648" w:line="360" w:lineRule="auto"/>
        <w:ind w:left="0" w:firstLine="480" w:firstLineChars="200"/>
        <w:jc w:val="left"/>
        <w:rPr>
          <w:rFonts w:hint="eastAsia" w:ascii="宋体" w:hAnsi="宋体" w:cs="宋体"/>
          <w:b w:val="0"/>
          <w:color w:val="auto"/>
          <w:kern w:val="0"/>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rPr>
        <w:t>通过上述顺序解释仍无法明确的事项，由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协商解决；如协商不成，由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按照公平合理和有利于本合同工程建设的原则作出决定，如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对此决定不服的，应在接到</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决定之日起三日内提出书面异议。如期满不提出书面异议的，视为同意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的决定。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收到</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的书面异议后应作出进一步的决定。如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还不同意的，双方按专用协议条款关于争议的约定处理。</w:t>
      </w:r>
    </w:p>
    <w:p w14:paraId="674FA9A8">
      <w:pPr>
        <w:tabs>
          <w:tab w:val="left" w:pos="851"/>
        </w:tabs>
        <w:adjustRightInd w:val="0"/>
        <w:snapToGrid w:val="0"/>
        <w:spacing w:line="360" w:lineRule="auto"/>
        <w:ind w:firstLine="482" w:firstLineChars="200"/>
        <w:jc w:val="left"/>
        <w:rPr>
          <w:rFonts w:hint="eastAsia" w:ascii="宋体" w:hAnsi="宋体" w:cs="宋体"/>
          <w:color w:val="auto"/>
          <w:kern w:val="0"/>
          <w:sz w:val="24"/>
          <w:highlight w:val="none"/>
          <w:lang w:val="en-US" w:eastAsia="zh-CN"/>
        </w:rPr>
      </w:pPr>
      <w:bookmarkStart w:id="53" w:name="_Toc302059131"/>
      <w:bookmarkStart w:id="54" w:name="_Toc301619578"/>
      <w:bookmarkStart w:id="55" w:name="_Toc402442043"/>
      <w:bookmarkStart w:id="56" w:name="_Toc302136758"/>
      <w:bookmarkStart w:id="57" w:name="_Toc311736510"/>
      <w:bookmarkStart w:id="58" w:name="_Toc456866718"/>
      <w:bookmarkStart w:id="59" w:name="_Toc302404115"/>
      <w:bookmarkStart w:id="60" w:name="_Toc431391287"/>
      <w:bookmarkStart w:id="61" w:name="_Toc302133375"/>
      <w:bookmarkStart w:id="62" w:name="_Toc8828"/>
      <w:bookmarkStart w:id="63" w:name="_Toc302548649"/>
      <w:bookmarkStart w:id="64" w:name="_Toc403632771"/>
      <w:bookmarkStart w:id="65" w:name="_Toc301605261"/>
      <w:bookmarkStart w:id="66" w:name="_Toc431389163"/>
      <w:bookmarkStart w:id="67" w:name="_Toc2934"/>
      <w:bookmarkStart w:id="68" w:name="_Toc298942916"/>
      <w:bookmarkStart w:id="69" w:name="_Toc302485451"/>
      <w:bookmarkStart w:id="70" w:name="_Toc517273206"/>
      <w:bookmarkStart w:id="71" w:name="_Toc299552307"/>
      <w:bookmarkStart w:id="72" w:name="_Toc431388937"/>
      <w:bookmarkStart w:id="73" w:name="_Toc301905943"/>
      <w:bookmarkStart w:id="74" w:name="_Toc18312"/>
      <w:bookmarkStart w:id="75" w:name="_Toc2467"/>
      <w:r>
        <w:rPr>
          <w:rFonts w:hint="eastAsia" w:ascii="宋体" w:hAnsi="宋体" w:cs="宋体"/>
          <w:b/>
          <w:bCs/>
          <w:color w:val="auto"/>
          <w:kern w:val="0"/>
          <w:sz w:val="24"/>
          <w:highlight w:val="none"/>
          <w:lang w:val="en-US" w:eastAsia="zh-CN"/>
        </w:rPr>
        <w:t>八</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总</w:t>
      </w:r>
      <w:r>
        <w:rPr>
          <w:rFonts w:hint="eastAsia" w:ascii="宋体" w:hAnsi="宋体" w:cs="宋体"/>
          <w:b/>
          <w:bCs/>
          <w:color w:val="auto"/>
          <w:kern w:val="0"/>
          <w:sz w:val="24"/>
          <w:highlight w:val="none"/>
          <w:lang w:eastAsia="zh-CN"/>
        </w:rPr>
        <w:t>承包人</w:t>
      </w:r>
      <w:r>
        <w:rPr>
          <w:rFonts w:hint="eastAsia" w:ascii="宋体" w:hAnsi="宋体" w:cs="宋体"/>
          <w:b/>
          <w:bCs/>
          <w:color w:val="auto"/>
          <w:kern w:val="0"/>
          <w:sz w:val="24"/>
          <w:highlight w:val="none"/>
        </w:rPr>
        <w:t>承诺</w:t>
      </w:r>
    </w:p>
    <w:p w14:paraId="2D35A19E">
      <w:pPr>
        <w:tabs>
          <w:tab w:val="left" w:pos="851"/>
        </w:tabs>
        <w:adjustRightInd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8.1 </w:t>
      </w:r>
      <w:r>
        <w:rPr>
          <w:rFonts w:hint="eastAsia" w:ascii="宋体" w:hAnsi="宋体" w:cs="宋体"/>
          <w:color w:val="auto"/>
          <w:kern w:val="0"/>
          <w:sz w:val="24"/>
          <w:highlight w:val="none"/>
        </w:rPr>
        <w:t>总承包人向</w:t>
      </w:r>
      <w:r>
        <w:rPr>
          <w:rFonts w:hint="eastAsia" w:ascii="宋体" w:hAnsi="宋体" w:cs="宋体"/>
          <w:color w:val="auto"/>
          <w:kern w:val="0"/>
          <w:sz w:val="24"/>
          <w:highlight w:val="none"/>
          <w:lang w:val="en-US" w:eastAsia="zh-CN"/>
        </w:rPr>
        <w:t>发包人</w:t>
      </w:r>
      <w:r>
        <w:rPr>
          <w:rFonts w:hint="eastAsia" w:ascii="宋体" w:hAnsi="宋体" w:cs="宋体"/>
          <w:color w:val="auto"/>
          <w:kern w:val="0"/>
          <w:sz w:val="24"/>
          <w:highlight w:val="none"/>
        </w:rPr>
        <w:t>承诺按照合同约定的期限和方式</w:t>
      </w:r>
      <w:r>
        <w:rPr>
          <w:rFonts w:hint="eastAsia" w:ascii="宋体" w:hAnsi="宋体" w:cs="宋体"/>
          <w:color w:val="auto"/>
          <w:kern w:val="0"/>
          <w:sz w:val="24"/>
          <w:highlight w:val="none"/>
          <w:lang w:val="en-US" w:eastAsia="zh-CN"/>
        </w:rPr>
        <w:t>向</w:t>
      </w:r>
      <w:r>
        <w:rPr>
          <w:rFonts w:hint="eastAsia" w:ascii="宋体" w:hAnsi="宋体" w:cs="宋体"/>
          <w:color w:val="auto"/>
          <w:kern w:val="0"/>
          <w:sz w:val="24"/>
          <w:highlight w:val="none"/>
        </w:rPr>
        <w:t>专业承包人支付合同价款及其他应当支付的款项。</w:t>
      </w:r>
    </w:p>
    <w:p w14:paraId="7408F697">
      <w:pPr>
        <w:tabs>
          <w:tab w:val="left" w:pos="851"/>
        </w:tabs>
        <w:adjustRightInd w:val="0"/>
        <w:snapToGrid w:val="0"/>
        <w:spacing w:line="360" w:lineRule="auto"/>
        <w:ind w:firstLine="480" w:firstLineChars="200"/>
        <w:jc w:val="left"/>
        <w:rPr>
          <w:rFonts w:hint="default" w:asciiTheme="majorHAnsi" w:hAnsiTheme="majorHAnsi" w:eastAsiaTheme="majorEastAsia" w:cstheme="majorBidi"/>
          <w:color w:val="auto"/>
          <w:kern w:val="2"/>
          <w:sz w:val="40"/>
          <w:highlight w:val="none"/>
        </w:rPr>
      </w:pPr>
      <w:r>
        <w:rPr>
          <w:rFonts w:hint="eastAsia" w:ascii="宋体" w:hAnsi="宋体" w:cs="宋体"/>
          <w:color w:val="auto"/>
          <w:kern w:val="0"/>
          <w:sz w:val="24"/>
          <w:szCs w:val="24"/>
          <w:highlight w:val="none"/>
          <w:lang w:val="en-US" w:eastAsia="zh-CN"/>
        </w:rPr>
        <w:t>收到专业承包人的工人工资支付申请，及时审核确认并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val="en-US" w:eastAsia="zh-CN"/>
        </w:rPr>
        <w:t>工人工资专用</w:t>
      </w:r>
      <w:r>
        <w:rPr>
          <w:rFonts w:hint="eastAsia" w:ascii="宋体" w:hAnsi="宋体" w:eastAsia="宋体" w:cs="宋体"/>
          <w:color w:val="auto"/>
          <w:kern w:val="0"/>
          <w:sz w:val="24"/>
          <w:szCs w:val="24"/>
          <w:highlight w:val="none"/>
          <w:lang w:val="en-US" w:eastAsia="zh-CN"/>
        </w:rPr>
        <w:t>账户及时向专业承包人支付</w:t>
      </w:r>
      <w:r>
        <w:rPr>
          <w:rFonts w:hint="eastAsia" w:ascii="宋体" w:hAnsi="宋体" w:cs="宋体"/>
          <w:color w:val="auto"/>
          <w:kern w:val="0"/>
          <w:sz w:val="24"/>
          <w:szCs w:val="24"/>
          <w:highlight w:val="none"/>
          <w:lang w:val="en-US" w:eastAsia="zh-CN"/>
        </w:rPr>
        <w:t>工人工资；收到专业承包人工程款支付申请，及时审核确认并</w:t>
      </w:r>
      <w:r>
        <w:rPr>
          <w:rFonts w:hint="eastAsia" w:ascii="宋体" w:hAnsi="宋体" w:eastAsia="宋体" w:cs="宋体"/>
          <w:color w:val="auto"/>
          <w:kern w:val="0"/>
          <w:sz w:val="24"/>
          <w:szCs w:val="24"/>
          <w:highlight w:val="none"/>
          <w:lang w:val="en-US" w:eastAsia="zh-CN"/>
        </w:rPr>
        <w:t>根据本合同约定从</w:t>
      </w:r>
      <w:r>
        <w:rPr>
          <w:rFonts w:hint="eastAsia" w:ascii="宋体" w:hAnsi="宋体" w:cs="宋体"/>
          <w:color w:val="auto"/>
          <w:kern w:val="0"/>
          <w:sz w:val="24"/>
          <w:szCs w:val="24"/>
          <w:highlight w:val="none"/>
          <w:lang w:eastAsia="zh-CN"/>
        </w:rPr>
        <w:t>工人工资专用账户</w:t>
      </w:r>
      <w:r>
        <w:rPr>
          <w:rFonts w:hint="eastAsia" w:ascii="宋体" w:hAnsi="宋体" w:eastAsia="宋体" w:cs="宋体"/>
          <w:color w:val="auto"/>
          <w:kern w:val="0"/>
          <w:sz w:val="24"/>
          <w:szCs w:val="24"/>
          <w:highlight w:val="none"/>
          <w:lang w:val="en-US" w:eastAsia="zh-CN"/>
        </w:rPr>
        <w:t>及时向专业承包人支付工程款项。</w:t>
      </w:r>
    </w:p>
    <w:p w14:paraId="0C90B008">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2 </w:t>
      </w:r>
      <w:r>
        <w:rPr>
          <w:rFonts w:hint="eastAsia" w:ascii="宋体" w:hAnsi="宋体" w:eastAsia="宋体" w:cs="宋体"/>
          <w:color w:val="auto"/>
          <w:kern w:val="0"/>
          <w:sz w:val="24"/>
          <w:szCs w:val="24"/>
          <w:highlight w:val="none"/>
          <w:lang w:val="en-US" w:eastAsia="zh-CN"/>
        </w:rPr>
        <w:t>对专业承包人实施总承包管理及配合服务，包括但不限于以下工作内容：为专业承包人提供生产、生活用设施搭建场地；提供现有运输道路和通道；提供施工用水、用电的接驳点；提供现有公共临时设施；提供现有水平、垂直运输设施；提供现有脚手架以及其他配合服务。</w:t>
      </w:r>
    </w:p>
    <w:p w14:paraId="1CEB0735">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合同签订后</w:t>
      </w:r>
      <w:r>
        <w:rPr>
          <w:rFonts w:hint="eastAsia" w:ascii="宋体" w:hAnsi="宋体" w:cs="宋体"/>
          <w:color w:val="auto"/>
          <w:kern w:val="0"/>
          <w:sz w:val="24"/>
          <w:szCs w:val="24"/>
          <w:highlight w:val="none"/>
          <w:u w:val="none"/>
        </w:rPr>
        <w:t>3</w:t>
      </w:r>
      <w:r>
        <w:rPr>
          <w:rFonts w:hint="eastAsia" w:ascii="宋体" w:hAnsi="宋体" w:cs="宋体"/>
          <w:color w:val="auto"/>
          <w:kern w:val="0"/>
          <w:sz w:val="24"/>
          <w:szCs w:val="24"/>
          <w:highlight w:val="none"/>
        </w:rPr>
        <w:t>天内将有关技术资料提供给</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，并组织</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现场交底，在收到</w:t>
      </w:r>
      <w:r>
        <w:rPr>
          <w:rFonts w:hint="eastAsia" w:ascii="宋体" w:hAnsi="宋体" w:cs="宋体"/>
          <w:color w:val="auto"/>
          <w:kern w:val="0"/>
          <w:sz w:val="24"/>
          <w:szCs w:val="24"/>
          <w:highlight w:val="none"/>
          <w:lang w:eastAsia="zh-CN"/>
        </w:rPr>
        <w:t>专业承包人</w:t>
      </w:r>
      <w:r>
        <w:rPr>
          <w:rFonts w:hint="eastAsia" w:ascii="宋体" w:hAnsi="宋体" w:cs="宋体"/>
          <w:color w:val="auto"/>
          <w:kern w:val="0"/>
          <w:sz w:val="24"/>
          <w:szCs w:val="24"/>
          <w:highlight w:val="none"/>
        </w:rPr>
        <w:t>提供的施工组织设计(或施工方案)和进度计划后</w:t>
      </w:r>
      <w:r>
        <w:rPr>
          <w:rFonts w:hint="eastAsia" w:ascii="宋体" w:hAnsi="宋体" w:cs="宋体"/>
          <w:color w:val="auto"/>
          <w:kern w:val="0"/>
          <w:sz w:val="24"/>
          <w:szCs w:val="24"/>
          <w:highlight w:val="none"/>
          <w:u w:val="none"/>
        </w:rPr>
        <w:t>5</w:t>
      </w:r>
      <w:r>
        <w:rPr>
          <w:rFonts w:hint="eastAsia" w:ascii="宋体" w:hAnsi="宋体" w:cs="宋体"/>
          <w:color w:val="auto"/>
          <w:kern w:val="0"/>
          <w:sz w:val="24"/>
          <w:szCs w:val="24"/>
          <w:highlight w:val="none"/>
        </w:rPr>
        <w:t>天内予以确认。</w:t>
      </w:r>
    </w:p>
    <w:p w14:paraId="03F02B2F">
      <w:pPr>
        <w:tabs>
          <w:tab w:val="left" w:pos="851"/>
        </w:tabs>
        <w:adjustRightInd w:val="0"/>
        <w:snapToGri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 xml:space="preserve">4 </w:t>
      </w:r>
      <w:r>
        <w:rPr>
          <w:rFonts w:hint="eastAsia" w:ascii="宋体" w:hAnsi="宋体" w:eastAsia="宋体" w:cs="宋体"/>
          <w:color w:val="auto"/>
          <w:kern w:val="0"/>
          <w:sz w:val="24"/>
          <w:szCs w:val="24"/>
          <w:highlight w:val="none"/>
        </w:rPr>
        <w:t>开工前将施工所需水、电线路、道路接通至施工现场，并保证施工期间的需要。</w:t>
      </w:r>
    </w:p>
    <w:p w14:paraId="25F3EA09">
      <w:pPr>
        <w:tabs>
          <w:tab w:val="left" w:pos="851"/>
        </w:tabs>
        <w:autoSpaceDE/>
        <w:autoSpaceDN/>
        <w:adjustRightInd w:val="0"/>
        <w:snapToGrid w:val="0"/>
        <w:spacing w:after="0" w:afterLines="-2147483648" w:line="360" w:lineRule="auto"/>
        <w:ind w:firstLine="480" w:firstLineChars="200"/>
        <w:jc w:val="left"/>
        <w:outlineLvl w:val="9"/>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8.5 按总承包合同约定对</w:t>
      </w:r>
      <w:r>
        <w:rPr>
          <w:rFonts w:hint="eastAsia" w:ascii="宋体" w:hAnsi="宋体" w:cs="宋体"/>
          <w:b w:val="0"/>
          <w:bCs w:val="0"/>
          <w:color w:val="auto"/>
          <w:sz w:val="24"/>
          <w:szCs w:val="24"/>
          <w:highlight w:val="none"/>
          <w:u w:val="single"/>
          <w:lang w:val="en-US" w:eastAsia="zh-CN"/>
        </w:rPr>
        <w:t>白云区太和站南侧</w:t>
      </w:r>
      <w:r>
        <w:rPr>
          <w:rFonts w:hint="eastAsia" w:ascii="宋体" w:hAnsi="宋体" w:eastAsia="宋体" w:cs="宋体"/>
          <w:b w:val="0"/>
          <w:bCs w:val="0"/>
          <w:color w:val="auto"/>
          <w:sz w:val="24"/>
          <w:szCs w:val="24"/>
          <w:highlight w:val="none"/>
          <w:u w:val="single"/>
          <w:lang w:val="en-US" w:eastAsia="zh-CN"/>
        </w:rPr>
        <w:t>保障性住房</w:t>
      </w:r>
      <w:r>
        <w:rPr>
          <w:rFonts w:hint="eastAsia" w:ascii="宋体" w:hAnsi="宋体" w:cs="宋体"/>
          <w:b w:val="0"/>
          <w:bCs w:val="0"/>
          <w:color w:val="auto"/>
          <w:kern w:val="0"/>
          <w:sz w:val="24"/>
          <w:highlight w:val="none"/>
          <w:lang w:val="en-US" w:eastAsia="zh-CN"/>
        </w:rPr>
        <w:t>项目范围内所有专业工程及专业承包人进行施工总承包管理，统筹施工总平面管理、安全文明施工管理及总体协调，并承担相应管理责任。</w:t>
      </w:r>
    </w:p>
    <w:p w14:paraId="5E92BB4E">
      <w:pPr>
        <w:numPr>
          <w:ilvl w:val="0"/>
          <w:numId w:val="0"/>
        </w:numPr>
        <w:autoSpaceDE w:val="0"/>
        <w:autoSpaceDN w:val="0"/>
        <w:adjustRightInd w:val="0"/>
        <w:spacing w:after="0" w:afterLines="-2147483648" w:line="360" w:lineRule="auto"/>
        <w:ind w:firstLine="482" w:firstLineChars="200"/>
        <w:jc w:val="left"/>
        <w:outlineLvl w:val="9"/>
        <w:rPr>
          <w:rFonts w:hint="eastAsia" w:ascii="宋体" w:hAnsi="宋体" w:cs="宋体"/>
          <w:b/>
          <w:bCs/>
          <w:color w:val="auto"/>
          <w:kern w:val="0"/>
          <w:sz w:val="24"/>
          <w:highlight w:val="none"/>
        </w:rPr>
      </w:pPr>
      <w:r>
        <w:rPr>
          <w:rFonts w:hint="eastAsia" w:ascii="宋体" w:hAnsi="宋体" w:cs="宋体"/>
          <w:b/>
          <w:bCs/>
          <w:color w:val="auto"/>
          <w:kern w:val="0"/>
          <w:sz w:val="24"/>
          <w:highlight w:val="none"/>
          <w:lang w:val="en-US" w:eastAsia="zh-CN"/>
        </w:rPr>
        <w:t>九</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eastAsia="zh-CN"/>
        </w:rPr>
        <w:t>专业承包人</w:t>
      </w:r>
      <w:r>
        <w:rPr>
          <w:rFonts w:hint="eastAsia" w:ascii="宋体" w:hAnsi="宋体" w:cs="宋体"/>
          <w:b/>
          <w:bCs/>
          <w:color w:val="auto"/>
          <w:kern w:val="0"/>
          <w:sz w:val="24"/>
          <w:highlight w:val="none"/>
        </w:rPr>
        <w:t>承诺</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E288204">
      <w:pPr>
        <w:numPr>
          <w:ilvl w:val="0"/>
          <w:numId w:val="0"/>
        </w:numPr>
        <w:autoSpaceDE w:val="0"/>
        <w:autoSpaceDN w:val="0"/>
        <w:adjustRightInd w:val="0"/>
        <w:snapToGri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 xml:space="preserve">1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向</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及发包人</w:t>
      </w:r>
      <w:r>
        <w:rPr>
          <w:rFonts w:hint="eastAsia" w:ascii="宋体" w:hAnsi="宋体" w:cs="宋体"/>
          <w:color w:val="auto"/>
          <w:kern w:val="0"/>
          <w:sz w:val="24"/>
          <w:highlight w:val="none"/>
        </w:rPr>
        <w:t>承诺，按照本合同约定进行施工、竣工并在质量保修期内承担工程质量保修责任，履行本合同所约定的全部义务。</w:t>
      </w:r>
    </w:p>
    <w:p w14:paraId="3310B5C3">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.2</w:t>
      </w:r>
      <w:r>
        <w:rPr>
          <w:rFonts w:hint="eastAsia" w:ascii="宋体" w:hAnsi="宋体" w:cs="宋体"/>
          <w:b w:val="0"/>
          <w:bCs/>
          <w:color w:val="auto"/>
          <w:kern w:val="0"/>
          <w:sz w:val="24"/>
          <w:highlight w:val="none"/>
          <w:u w:val="single"/>
          <w:lang w:val="en-US" w:eastAsia="zh-CN"/>
        </w:rPr>
        <w:t xml:space="preserve"> 专业承包人工作包含</w:t>
      </w:r>
      <w:r>
        <w:rPr>
          <w:rFonts w:hint="eastAsia" w:ascii="宋体" w:hAnsi="宋体" w:cs="宋体"/>
          <w:b w:val="0"/>
          <w:bCs/>
          <w:color w:val="auto"/>
          <w:sz w:val="24"/>
          <w:highlight w:val="none"/>
          <w:u w:val="single"/>
        </w:rPr>
        <w:t>工程承包范围内</w:t>
      </w:r>
      <w:r>
        <w:rPr>
          <w:rFonts w:hint="eastAsia" w:ascii="宋体" w:hAnsi="宋体" w:cs="宋体"/>
          <w:b w:val="0"/>
          <w:bCs/>
          <w:color w:val="auto"/>
          <w:kern w:val="0"/>
          <w:sz w:val="24"/>
          <w:highlight w:val="none"/>
          <w:u w:val="single"/>
          <w:lang w:eastAsia="zh-CN"/>
        </w:rPr>
        <w:t>园林绿化及配套设施</w:t>
      </w:r>
      <w:r>
        <w:rPr>
          <w:rFonts w:hint="eastAsia" w:ascii="宋体" w:hAnsi="宋体" w:cs="宋体"/>
          <w:b w:val="0"/>
          <w:bCs/>
          <w:color w:val="auto"/>
          <w:kern w:val="0"/>
          <w:sz w:val="24"/>
          <w:highlight w:val="none"/>
          <w:u w:val="single"/>
        </w:rPr>
        <w:t>工程</w:t>
      </w:r>
      <w:r>
        <w:rPr>
          <w:rFonts w:hint="eastAsia" w:ascii="宋体" w:hAnsi="宋体" w:cs="宋体"/>
          <w:b w:val="0"/>
          <w:bCs/>
          <w:color w:val="auto"/>
          <w:sz w:val="24"/>
          <w:highlight w:val="none"/>
          <w:u w:val="single"/>
        </w:rPr>
        <w:t>深化</w:t>
      </w:r>
      <w:r>
        <w:rPr>
          <w:rFonts w:hint="eastAsia" w:ascii="宋体" w:hAnsi="宋体" w:cs="宋体"/>
          <w:b w:val="0"/>
          <w:bCs/>
          <w:color w:val="auto"/>
          <w:sz w:val="24"/>
          <w:highlight w:val="none"/>
          <w:u w:val="single"/>
          <w:lang w:val="en-US" w:eastAsia="zh-CN"/>
        </w:rPr>
        <w:t>设计</w:t>
      </w:r>
      <w:r>
        <w:rPr>
          <w:rFonts w:hint="eastAsia" w:ascii="宋体" w:hAnsi="宋体" w:cs="宋体"/>
          <w:b w:val="0"/>
          <w:bCs/>
          <w:color w:val="auto"/>
          <w:sz w:val="24"/>
          <w:highlight w:val="none"/>
          <w:u w:val="single"/>
        </w:rPr>
        <w:t>（包括但不限于基于整体效果考虑，对各机电末端等点位的统筹深化落位</w:t>
      </w:r>
      <w:r>
        <w:rPr>
          <w:rFonts w:hint="eastAsia" w:ascii="宋体" w:hAnsi="宋体" w:cs="宋体"/>
          <w:b w:val="0"/>
          <w:bCs/>
          <w:color w:val="auto"/>
          <w:sz w:val="24"/>
          <w:highlight w:val="none"/>
          <w:u w:val="single"/>
          <w:lang w:eastAsia="zh-CN"/>
        </w:rPr>
        <w:t>、</w:t>
      </w:r>
      <w:r>
        <w:rPr>
          <w:rFonts w:hint="eastAsia" w:ascii="宋体" w:hAnsi="宋体" w:cs="宋体"/>
          <w:b w:val="0"/>
          <w:bCs/>
          <w:color w:val="auto"/>
          <w:sz w:val="24"/>
          <w:highlight w:val="none"/>
          <w:u w:val="single"/>
          <w:lang w:val="en-US" w:eastAsia="zh-CN"/>
        </w:rPr>
        <w:t>瓷砖排版深化</w:t>
      </w:r>
      <w:r>
        <w:rPr>
          <w:rFonts w:hint="eastAsia" w:ascii="宋体" w:hAnsi="宋体" w:cs="宋体"/>
          <w:b w:val="0"/>
          <w:bCs/>
          <w:color w:val="auto"/>
          <w:sz w:val="24"/>
          <w:highlight w:val="none"/>
          <w:u w:val="single"/>
        </w:rPr>
        <w:t>等）、优化设计、施工及验收通过</w:t>
      </w:r>
      <w:r>
        <w:rPr>
          <w:rFonts w:hint="eastAsia" w:ascii="宋体" w:hAnsi="宋体" w:cs="宋体"/>
          <w:b w:val="0"/>
          <w:bCs/>
          <w:color w:val="auto"/>
          <w:sz w:val="24"/>
          <w:highlight w:val="none"/>
          <w:u w:val="single"/>
          <w:lang w:eastAsia="zh-CN"/>
        </w:rPr>
        <w:t>。</w:t>
      </w:r>
    </w:p>
    <w:p w14:paraId="2319B94E">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sz w:val="24"/>
          <w:highlight w:val="none"/>
          <w:lang w:val="en-US" w:eastAsia="zh-CN"/>
        </w:rPr>
        <w:t>9</w:t>
      </w:r>
      <w:r>
        <w:rPr>
          <w:rFonts w:hint="eastAsia" w:ascii="宋体" w:hAnsi="宋体" w:cs="宋体"/>
          <w:b w:val="0"/>
          <w:bCs/>
          <w:color w:val="auto"/>
          <w:sz w:val="24"/>
          <w:highlight w:val="none"/>
        </w:rPr>
        <w:t>.3</w:t>
      </w:r>
      <w:r>
        <w:rPr>
          <w:rFonts w:hint="eastAsia" w:ascii="宋体" w:hAnsi="宋体" w:cs="宋体"/>
          <w:b w:val="0"/>
          <w:bCs/>
          <w:color w:val="auto"/>
          <w:sz w:val="24"/>
          <w:highlight w:val="none"/>
          <w:lang w:val="en-US" w:eastAsia="zh-CN"/>
        </w:rPr>
        <w:t xml:space="preserve"> </w:t>
      </w:r>
      <w:r>
        <w:rPr>
          <w:rFonts w:hint="eastAsia" w:ascii="宋体" w:hAnsi="宋体" w:cs="宋体"/>
          <w:b w:val="0"/>
          <w:bCs/>
          <w:color w:val="auto"/>
          <w:kern w:val="0"/>
          <w:sz w:val="24"/>
          <w:highlight w:val="none"/>
          <w:u w:val="single"/>
        </w:rPr>
        <w:t>工程施工界面</w:t>
      </w:r>
      <w:r>
        <w:rPr>
          <w:rFonts w:hint="eastAsia" w:ascii="宋体" w:hAnsi="宋体" w:cs="宋体"/>
          <w:b w:val="0"/>
          <w:bCs/>
          <w:color w:val="auto"/>
          <w:kern w:val="0"/>
          <w:sz w:val="24"/>
          <w:highlight w:val="none"/>
          <w:u w:val="single"/>
          <w:lang w:val="en-US" w:eastAsia="zh-CN"/>
        </w:rPr>
        <w:t>执行附件1《发包人技术要求》中《合约界面分判》要求，若界面修改或补充，</w:t>
      </w:r>
      <w:r>
        <w:rPr>
          <w:rFonts w:hint="eastAsia" w:ascii="宋体" w:hAnsi="宋体" w:cs="宋体"/>
          <w:b w:val="0"/>
          <w:bCs/>
          <w:color w:val="auto"/>
          <w:kern w:val="0"/>
          <w:sz w:val="24"/>
          <w:highlight w:val="none"/>
          <w:u w:val="single"/>
        </w:rPr>
        <w:t>以</w:t>
      </w:r>
      <w:r>
        <w:rPr>
          <w:rFonts w:hint="eastAsia" w:ascii="宋体" w:hAnsi="宋体" w:cs="宋体"/>
          <w:b w:val="0"/>
          <w:bCs/>
          <w:color w:val="auto"/>
          <w:kern w:val="0"/>
          <w:sz w:val="24"/>
          <w:highlight w:val="none"/>
          <w:u w:val="single"/>
          <w:lang w:eastAsia="zh-CN"/>
        </w:rPr>
        <w:t>发包人</w:t>
      </w:r>
      <w:r>
        <w:rPr>
          <w:rFonts w:hint="eastAsia" w:ascii="宋体" w:hAnsi="宋体" w:cs="宋体"/>
          <w:b w:val="0"/>
          <w:bCs/>
          <w:color w:val="auto"/>
          <w:kern w:val="0"/>
          <w:sz w:val="24"/>
          <w:highlight w:val="none"/>
          <w:u w:val="single"/>
        </w:rPr>
        <w:t>书面通知为准</w:t>
      </w:r>
      <w:r>
        <w:rPr>
          <w:rFonts w:hint="eastAsia" w:ascii="宋体" w:hAnsi="宋体" w:cs="宋体"/>
          <w:b w:val="0"/>
          <w:bCs/>
          <w:color w:val="auto"/>
          <w:kern w:val="0"/>
          <w:sz w:val="24"/>
          <w:highlight w:val="none"/>
          <w:u w:val="single"/>
          <w:lang w:eastAsia="zh-CN"/>
        </w:rPr>
        <w:t>。</w:t>
      </w:r>
    </w:p>
    <w:p w14:paraId="2CE6B968">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lang w:val="en-US" w:eastAsia="zh-CN"/>
        </w:rPr>
        <w:t>9</w:t>
      </w:r>
      <w:r>
        <w:rPr>
          <w:rFonts w:hint="eastAsia" w:ascii="宋体" w:hAnsi="宋体" w:cs="宋体"/>
          <w:b w:val="0"/>
          <w:bCs/>
          <w:color w:val="auto"/>
          <w:kern w:val="0"/>
          <w:sz w:val="24"/>
          <w:highlight w:val="none"/>
        </w:rPr>
        <w:t>.4</w:t>
      </w:r>
      <w:r>
        <w:rPr>
          <w:rFonts w:hint="eastAsia" w:ascii="宋体" w:hAnsi="宋体" w:cs="宋体"/>
          <w:b w:val="0"/>
          <w:bCs/>
          <w:color w:val="auto"/>
          <w:kern w:val="0"/>
          <w:sz w:val="24"/>
          <w:highlight w:val="none"/>
          <w:lang w:val="en-US" w:eastAsia="zh-CN"/>
        </w:rPr>
        <w:t xml:space="preserve"> </w:t>
      </w:r>
      <w:r>
        <w:rPr>
          <w:rFonts w:hint="eastAsia" w:ascii="宋体" w:hAnsi="宋体" w:cs="宋体"/>
          <w:b w:val="0"/>
          <w:bCs/>
          <w:color w:val="auto"/>
          <w:kern w:val="0"/>
          <w:sz w:val="24"/>
          <w:highlight w:val="none"/>
          <w:u w:val="single"/>
        </w:rPr>
        <w:t>建筑环保标准设计按照中国绿色建筑</w:t>
      </w:r>
      <w:r>
        <w:rPr>
          <w:rFonts w:hint="eastAsia" w:ascii="宋体" w:hAnsi="宋体" w:cs="宋体"/>
          <w:b w:val="0"/>
          <w:bCs/>
          <w:color w:val="auto"/>
          <w:kern w:val="0"/>
          <w:sz w:val="24"/>
          <w:highlight w:val="none"/>
          <w:u w:val="single"/>
          <w:lang w:val="en-US" w:eastAsia="zh-CN"/>
        </w:rPr>
        <w:t>二</w:t>
      </w:r>
      <w:r>
        <w:rPr>
          <w:rFonts w:hint="eastAsia" w:ascii="宋体" w:hAnsi="宋体" w:cs="宋体"/>
          <w:b w:val="0"/>
          <w:bCs/>
          <w:color w:val="auto"/>
          <w:kern w:val="0"/>
          <w:sz w:val="24"/>
          <w:highlight w:val="none"/>
          <w:u w:val="single"/>
        </w:rPr>
        <w:t>星标准（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需</w:t>
      </w:r>
      <w:r>
        <w:rPr>
          <w:rFonts w:hint="eastAsia" w:ascii="宋体" w:hAnsi="宋体" w:cs="宋体"/>
          <w:b w:val="0"/>
          <w:bCs/>
          <w:color w:val="auto"/>
          <w:kern w:val="0"/>
          <w:sz w:val="24"/>
          <w:highlight w:val="none"/>
          <w:u w:val="single"/>
          <w:lang w:eastAsia="zh-CN"/>
        </w:rPr>
        <w:t>专业承包人</w:t>
      </w:r>
      <w:r>
        <w:rPr>
          <w:rFonts w:hint="eastAsia" w:ascii="宋体" w:hAnsi="宋体" w:cs="宋体"/>
          <w:b w:val="0"/>
          <w:bCs/>
          <w:color w:val="auto"/>
          <w:kern w:val="0"/>
          <w:sz w:val="24"/>
          <w:highlight w:val="none"/>
          <w:u w:val="single"/>
        </w:rPr>
        <w:t>充分考虑并包括在服务范围之内）。</w:t>
      </w:r>
    </w:p>
    <w:p w14:paraId="2A639CFB">
      <w:pPr>
        <w:autoSpaceDE w:val="0"/>
        <w:autoSpaceDN w:val="0"/>
        <w:adjustRightInd w:val="0"/>
        <w:spacing w:line="360" w:lineRule="auto"/>
        <w:ind w:firstLine="480" w:firstLineChars="200"/>
        <w:jc w:val="left"/>
        <w:rPr>
          <w:rFonts w:hint="eastAsia" w:ascii="宋体" w:hAnsi="宋体" w:cs="宋体"/>
          <w:b w:val="0"/>
          <w:bCs/>
          <w:color w:val="auto"/>
          <w:kern w:val="0"/>
          <w:sz w:val="24"/>
          <w:highlight w:val="none"/>
          <w:u w:val="single"/>
        </w:rPr>
      </w:pPr>
      <w:r>
        <w:rPr>
          <w:rFonts w:hint="eastAsia" w:ascii="宋体" w:hAnsi="宋体" w:cs="宋体"/>
          <w:b w:val="0"/>
          <w:bCs/>
          <w:color w:val="auto"/>
          <w:kern w:val="0"/>
          <w:sz w:val="24"/>
          <w:highlight w:val="none"/>
          <w:u w:val="single"/>
          <w:lang w:val="en-US" w:eastAsia="zh-CN"/>
        </w:rPr>
        <w:t>9</w:t>
      </w:r>
      <w:r>
        <w:rPr>
          <w:rFonts w:hint="eastAsia" w:ascii="宋体" w:hAnsi="宋体" w:cs="宋体"/>
          <w:b w:val="0"/>
          <w:bCs/>
          <w:color w:val="auto"/>
          <w:kern w:val="0"/>
          <w:sz w:val="24"/>
          <w:highlight w:val="none"/>
          <w:u w:val="single"/>
        </w:rPr>
        <w:t>.5</w:t>
      </w:r>
      <w:r>
        <w:rPr>
          <w:rFonts w:hint="eastAsia" w:ascii="宋体" w:hAnsi="宋体" w:cs="宋体"/>
          <w:b w:val="0"/>
          <w:bCs/>
          <w:color w:val="auto"/>
          <w:kern w:val="0"/>
          <w:sz w:val="24"/>
          <w:highlight w:val="none"/>
          <w:u w:val="single"/>
          <w:lang w:val="en-US" w:eastAsia="zh-CN"/>
        </w:rPr>
        <w:t xml:space="preserve"> </w:t>
      </w:r>
      <w:r>
        <w:rPr>
          <w:rFonts w:hint="eastAsia" w:ascii="宋体" w:hAnsi="宋体" w:cs="宋体"/>
          <w:b w:val="0"/>
          <w:bCs/>
          <w:color w:val="auto"/>
          <w:kern w:val="0"/>
          <w:sz w:val="24"/>
          <w:highlight w:val="none"/>
          <w:u w:val="single"/>
        </w:rPr>
        <w:t>项目须严格履行样板先行管控措施，各分部分项工程样板未经</w:t>
      </w:r>
      <w:r>
        <w:rPr>
          <w:rFonts w:hint="eastAsia" w:ascii="宋体" w:hAnsi="宋体" w:cs="宋体"/>
          <w:b w:val="0"/>
          <w:bCs/>
          <w:color w:val="auto"/>
          <w:kern w:val="0"/>
          <w:sz w:val="24"/>
          <w:highlight w:val="none"/>
          <w:u w:val="single"/>
          <w:lang w:val="en-US" w:eastAsia="zh-CN"/>
        </w:rPr>
        <w:t>发包人</w:t>
      </w:r>
      <w:r>
        <w:rPr>
          <w:rFonts w:hint="eastAsia" w:ascii="宋体" w:hAnsi="宋体" w:cs="宋体"/>
          <w:b w:val="0"/>
          <w:bCs/>
          <w:color w:val="auto"/>
          <w:kern w:val="0"/>
          <w:sz w:val="24"/>
          <w:highlight w:val="none"/>
          <w:u w:val="single"/>
        </w:rPr>
        <w:t>确认前严禁进行大面施工。</w:t>
      </w:r>
    </w:p>
    <w:p w14:paraId="4A8A06A0">
      <w:pPr>
        <w:numPr>
          <w:ilvl w:val="0"/>
          <w:numId w:val="0"/>
        </w:numPr>
        <w:autoSpaceDE w:val="0"/>
        <w:autoSpaceDN w:val="0"/>
        <w:adjustRightInd w:val="0"/>
        <w:spacing w:after="312" w:afterLines="100" w:line="360" w:lineRule="auto"/>
        <w:ind w:leftChars="200"/>
        <w:contextualSpacing/>
        <w:jc w:val="left"/>
        <w:outlineLvl w:val="1"/>
        <w:rPr>
          <w:rFonts w:hint="eastAsia" w:ascii="宋体" w:hAnsi="宋体" w:cs="宋体"/>
          <w:b/>
          <w:color w:val="auto"/>
          <w:kern w:val="0"/>
          <w:sz w:val="24"/>
          <w:highlight w:val="none"/>
        </w:rPr>
      </w:pPr>
      <w:bookmarkStart w:id="76" w:name="_Toc302059133"/>
      <w:bookmarkStart w:id="77" w:name="_Toc302485453"/>
      <w:bookmarkStart w:id="78" w:name="_Toc431388939"/>
      <w:bookmarkStart w:id="79" w:name="_Toc301905945"/>
      <w:bookmarkStart w:id="80" w:name="_Toc18327"/>
      <w:bookmarkStart w:id="81" w:name="_Toc298942918"/>
      <w:bookmarkStart w:id="82" w:name="_Toc27948"/>
      <w:bookmarkStart w:id="83" w:name="_Toc302404117"/>
      <w:bookmarkStart w:id="84" w:name="_Toc402442045"/>
      <w:bookmarkStart w:id="85" w:name="_Toc299552309"/>
      <w:bookmarkStart w:id="86" w:name="_Toc431389165"/>
      <w:bookmarkStart w:id="87" w:name="_Toc301605263"/>
      <w:bookmarkStart w:id="88" w:name="_Toc302136760"/>
      <w:bookmarkStart w:id="89" w:name="_Toc302133377"/>
      <w:bookmarkStart w:id="90" w:name="_Toc403632773"/>
      <w:bookmarkStart w:id="91" w:name="_Toc431391289"/>
      <w:bookmarkStart w:id="92" w:name="_Toc863"/>
      <w:bookmarkStart w:id="93" w:name="_Toc2134"/>
      <w:bookmarkStart w:id="94" w:name="_Toc301619580"/>
      <w:bookmarkStart w:id="95" w:name="_Toc311736512"/>
      <w:bookmarkStart w:id="96" w:name="_Toc456866720"/>
      <w:bookmarkStart w:id="97" w:name="_Toc517273207"/>
      <w:bookmarkStart w:id="98" w:name="_Toc302548651"/>
      <w:r>
        <w:rPr>
          <w:rFonts w:hint="eastAsia" w:ascii="宋体" w:hAnsi="宋体" w:cs="宋体"/>
          <w:b/>
          <w:color w:val="auto"/>
          <w:kern w:val="0"/>
          <w:sz w:val="24"/>
          <w:highlight w:val="none"/>
          <w:lang w:val="en-US" w:eastAsia="zh-CN"/>
        </w:rPr>
        <w:t>十、</w:t>
      </w:r>
      <w:r>
        <w:rPr>
          <w:rFonts w:hint="eastAsia" w:ascii="宋体" w:hAnsi="宋体" w:cs="宋体"/>
          <w:b/>
          <w:color w:val="auto"/>
          <w:kern w:val="0"/>
          <w:sz w:val="24"/>
          <w:highlight w:val="none"/>
        </w:rPr>
        <w:t>合同生效</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C2CFFDE">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订立合同时间：</w:t>
      </w:r>
      <w:r>
        <w:rPr>
          <w:rFonts w:hint="eastAsia" w:ascii="宋体" w:hAnsi="宋体" w:cs="宋体"/>
          <w:color w:val="auto"/>
          <w:kern w:val="0"/>
          <w:sz w:val="24"/>
          <w:highlight w:val="none"/>
          <w:u w:val="single"/>
        </w:rPr>
        <w:t xml:space="preserve"> 2025年   月   日</w:t>
      </w:r>
    </w:p>
    <w:p w14:paraId="5560B606">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订立合同地点：</w:t>
      </w:r>
      <w:r>
        <w:rPr>
          <w:rFonts w:hint="eastAsia" w:ascii="宋体" w:hAnsi="宋体" w:cs="宋体"/>
          <w:color w:val="auto"/>
          <w:kern w:val="0"/>
          <w:sz w:val="24"/>
          <w:highlight w:val="none"/>
          <w:u w:val="single"/>
        </w:rPr>
        <w:t>广州市</w:t>
      </w:r>
      <w:r>
        <w:rPr>
          <w:rFonts w:hint="eastAsia" w:ascii="宋体" w:hAnsi="宋体" w:cs="宋体"/>
          <w:color w:val="auto"/>
          <w:kern w:val="0"/>
          <w:sz w:val="24"/>
          <w:highlight w:val="none"/>
        </w:rPr>
        <w:t>。</w:t>
      </w:r>
    </w:p>
    <w:p w14:paraId="7A33DDDE">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本合同经</w:t>
      </w:r>
      <w:r>
        <w:rPr>
          <w:rFonts w:hint="eastAsia" w:ascii="宋体" w:hAnsi="宋体" w:cs="宋体"/>
          <w:color w:val="auto"/>
          <w:kern w:val="0"/>
          <w:sz w:val="24"/>
          <w:highlight w:val="none"/>
          <w:lang w:val="en-US" w:eastAsia="zh-CN"/>
        </w:rPr>
        <w:t>各</w:t>
      </w:r>
      <w:r>
        <w:rPr>
          <w:rFonts w:hint="eastAsia" w:ascii="宋体" w:hAnsi="宋体" w:cs="宋体"/>
          <w:color w:val="auto"/>
          <w:kern w:val="0"/>
          <w:sz w:val="24"/>
          <w:highlight w:val="none"/>
        </w:rPr>
        <w:t>方法定代表人（或授权代表）签名及加盖公章后生效。</w:t>
      </w:r>
    </w:p>
    <w:p w14:paraId="32D377BF">
      <w:pPr>
        <w:autoSpaceDE w:val="0"/>
        <w:autoSpaceDN w:val="0"/>
        <w:adjustRightIn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10</w:t>
      </w:r>
      <w:r>
        <w:rPr>
          <w:rFonts w:hint="eastAsia" w:ascii="宋体" w:hAnsi="宋体" w:cs="宋体"/>
          <w:color w:val="auto"/>
          <w:kern w:val="0"/>
          <w:sz w:val="24"/>
          <w:highlight w:val="none"/>
        </w:rPr>
        <w:t>.4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本合同未尽事宜，双方可协商解决并签订补充合同或协议。</w:t>
      </w:r>
    </w:p>
    <w:p w14:paraId="20D1068D">
      <w:pPr>
        <w:pStyle w:val="2"/>
        <w:spacing w:line="360" w:lineRule="auto"/>
        <w:ind w:firstLine="480" w:firstLineChars="200"/>
        <w:rPr>
          <w:rFonts w:hint="eastAsia" w:hAnsi="宋体" w:cs="宋体"/>
          <w:color w:val="auto"/>
          <w:highlight w:val="none"/>
        </w:rPr>
      </w:pPr>
      <w:r>
        <w:rPr>
          <w:rFonts w:hint="eastAsia" w:hAnsi="宋体" w:cs="宋体"/>
          <w:color w:val="auto"/>
          <w:kern w:val="0"/>
          <w:sz w:val="24"/>
          <w:szCs w:val="24"/>
          <w:highlight w:val="none"/>
          <w:lang w:val="en-US" w:eastAsia="zh-CN"/>
        </w:rPr>
        <w:t xml:space="preserve">10.5 </w:t>
      </w:r>
      <w:r>
        <w:rPr>
          <w:rFonts w:hint="eastAsia" w:hAnsi="宋体" w:cs="宋体"/>
          <w:color w:val="auto"/>
          <w:kern w:val="0"/>
          <w:sz w:val="24"/>
          <w:szCs w:val="24"/>
          <w:highlight w:val="none"/>
        </w:rPr>
        <w:t>本协议书中有关词语含义与本合同第三部分《通用条款》中分别赋予它们的定义相同。</w:t>
      </w:r>
    </w:p>
    <w:p w14:paraId="75A5BC04">
      <w:pPr>
        <w:autoSpaceDE w:val="0"/>
        <w:autoSpaceDN w:val="0"/>
        <w:adjustRightInd w:val="0"/>
        <w:spacing w:after="312" w:afterLines="100" w:line="360" w:lineRule="auto"/>
        <w:ind w:firstLine="482" w:firstLineChars="200"/>
        <w:contextualSpacing/>
        <w:jc w:val="left"/>
        <w:outlineLvl w:val="1"/>
        <w:rPr>
          <w:rFonts w:hint="eastAsia" w:ascii="宋体" w:hAnsi="宋体" w:cs="宋体"/>
          <w:b/>
          <w:color w:val="auto"/>
          <w:kern w:val="0"/>
          <w:sz w:val="24"/>
          <w:highlight w:val="none"/>
        </w:rPr>
      </w:pPr>
      <w:bookmarkStart w:id="99" w:name="_Toc302133378"/>
      <w:bookmarkStart w:id="100" w:name="_Toc299552310"/>
      <w:bookmarkStart w:id="101" w:name="_Toc301905946"/>
      <w:bookmarkStart w:id="102" w:name="_Toc28347"/>
      <w:bookmarkStart w:id="103" w:name="_Toc431389166"/>
      <w:bookmarkStart w:id="104" w:name="_Toc2357"/>
      <w:bookmarkStart w:id="105" w:name="_Toc301619581"/>
      <w:bookmarkStart w:id="106" w:name="_Toc456866721"/>
      <w:bookmarkStart w:id="107" w:name="_Toc301605264"/>
      <w:bookmarkStart w:id="108" w:name="_Toc431391290"/>
      <w:bookmarkStart w:id="109" w:name="_Toc403632774"/>
      <w:bookmarkStart w:id="110" w:name="_Toc517273208"/>
      <w:bookmarkStart w:id="111" w:name="_Toc298942919"/>
      <w:bookmarkStart w:id="112" w:name="_Toc302485454"/>
      <w:bookmarkStart w:id="113" w:name="_Toc302404118"/>
      <w:bookmarkStart w:id="114" w:name="_Toc311736513"/>
      <w:bookmarkStart w:id="115" w:name="_Toc302548652"/>
      <w:bookmarkStart w:id="116" w:name="_Toc24307"/>
      <w:bookmarkStart w:id="117" w:name="_Toc402442046"/>
      <w:bookmarkStart w:id="118" w:name="_Toc302136761"/>
      <w:bookmarkStart w:id="119" w:name="_Toc18120"/>
      <w:bookmarkStart w:id="120" w:name="_Toc431388940"/>
      <w:bookmarkStart w:id="121" w:name="_Toc302059134"/>
      <w:r>
        <w:rPr>
          <w:rFonts w:hint="eastAsia" w:ascii="宋体" w:hAnsi="宋体" w:cs="宋体"/>
          <w:b/>
          <w:color w:val="auto"/>
          <w:kern w:val="0"/>
          <w:sz w:val="24"/>
          <w:highlight w:val="none"/>
          <w:lang w:val="en-US" w:eastAsia="zh-CN"/>
        </w:rPr>
        <w:t>十一</w:t>
      </w:r>
      <w:r>
        <w:rPr>
          <w:rFonts w:hint="eastAsia" w:ascii="宋体" w:hAnsi="宋体" w:cs="宋体"/>
          <w:b/>
          <w:color w:val="auto"/>
          <w:kern w:val="0"/>
          <w:sz w:val="24"/>
          <w:highlight w:val="none"/>
        </w:rPr>
        <w:t>、合同份数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22AD94A">
      <w:pPr>
        <w:autoSpaceDE w:val="0"/>
        <w:autoSpaceDN w:val="0"/>
        <w:adjustRightInd w:val="0"/>
        <w:spacing w:line="360" w:lineRule="auto"/>
        <w:ind w:firstLine="480" w:firstLineChars="200"/>
        <w:contextualSpacing/>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本合同一式</w:t>
      </w:r>
      <w:r>
        <w:rPr>
          <w:rFonts w:hint="eastAsia" w:ascii="宋体" w:hAnsi="宋体" w:cs="宋体"/>
          <w:color w:val="auto"/>
          <w:kern w:val="0"/>
          <w:sz w:val="24"/>
          <w:highlight w:val="none"/>
          <w:u w:val="single"/>
          <w:lang w:eastAsia="zh-CN"/>
        </w:rPr>
        <w:t>拾贰</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rPr>
        <w:t>份、</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执</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份，均具有相同法律效力。</w:t>
      </w:r>
    </w:p>
    <w:p w14:paraId="38832AE2">
      <w:pPr>
        <w:spacing w:before="124" w:beforeLines="40" w:after="93" w:afterLines="30" w:line="360" w:lineRule="auto"/>
        <w:ind w:firstLine="480" w:firstLineChars="200"/>
        <w:rPr>
          <w:rFonts w:hint="eastAsia" w:ascii="宋体" w:hAnsi="宋体" w:cs="宋体"/>
          <w:bCs/>
          <w:color w:val="auto"/>
          <w:sz w:val="24"/>
          <w:highlight w:val="none"/>
        </w:rPr>
      </w:pPr>
    </w:p>
    <w:p w14:paraId="4E86D29E">
      <w:pPr>
        <w:spacing w:line="360" w:lineRule="auto"/>
        <w:ind w:firstLine="480" w:firstLineChars="200"/>
        <w:rPr>
          <w:rFonts w:hint="eastAsia" w:ascii="宋体" w:hAnsi="宋体" w:cs="宋体"/>
          <w:color w:val="auto"/>
          <w:sz w:val="24"/>
          <w:highlight w:val="none"/>
        </w:rPr>
      </w:pPr>
    </w:p>
    <w:p w14:paraId="024C45E2">
      <w:pPr>
        <w:pStyle w:val="2"/>
        <w:spacing w:line="360" w:lineRule="auto"/>
        <w:rPr>
          <w:rFonts w:hint="eastAsia" w:ascii="宋体" w:hAnsi="宋体" w:cs="宋体"/>
          <w:color w:val="auto"/>
          <w:sz w:val="24"/>
          <w:highlight w:val="none"/>
        </w:rPr>
      </w:pPr>
    </w:p>
    <w:p w14:paraId="075A00F0">
      <w:pPr>
        <w:spacing w:line="240" w:lineRule="auto"/>
        <w:rPr>
          <w:rFonts w:hint="eastAsia"/>
          <w:sz w:val="24"/>
          <w:lang w:val="en-US" w:eastAsia="zh-CN"/>
        </w:rPr>
      </w:pPr>
      <w:r>
        <w:rPr>
          <w:rFonts w:hint="eastAsia"/>
          <w:sz w:val="24"/>
          <w:lang w:val="en-US" w:eastAsia="zh-CN"/>
        </w:rPr>
        <w:br w:type="page"/>
      </w:r>
    </w:p>
    <w:p w14:paraId="3186D2A2">
      <w:pPr>
        <w:spacing w:line="360" w:lineRule="auto"/>
        <w:rPr>
          <w:rFonts w:hint="eastAsia" w:eastAsia="宋体"/>
          <w:sz w:val="24"/>
          <w:lang w:val="en-US" w:eastAsia="zh-CN"/>
        </w:rPr>
      </w:pPr>
      <w:r>
        <w:rPr>
          <w:rFonts w:hint="eastAsia"/>
          <w:sz w:val="24"/>
          <w:lang w:val="en-US" w:eastAsia="zh-CN"/>
        </w:rPr>
        <w:t>（本页为合同签署页）</w:t>
      </w:r>
    </w:p>
    <w:p w14:paraId="66C08876">
      <w:pPr>
        <w:spacing w:line="360" w:lineRule="auto"/>
        <w:ind w:firstLine="480" w:firstLineChars="200"/>
        <w:rPr>
          <w:rFonts w:hint="eastAsia" w:ascii="宋体" w:hAnsi="宋体" w:cs="宋体"/>
          <w:color w:val="auto"/>
          <w:sz w:val="24"/>
          <w:highlight w:val="none"/>
        </w:rPr>
      </w:pPr>
    </w:p>
    <w:p w14:paraId="67CE8E6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发包人：（盖章）                           </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：（盖章）</w:t>
      </w:r>
    </w:p>
    <w:p w14:paraId="7A3A3340">
      <w:pPr>
        <w:spacing w:line="360" w:lineRule="auto"/>
        <w:ind w:firstLine="480" w:firstLineChars="200"/>
        <w:rPr>
          <w:rFonts w:hint="eastAsia" w:ascii="宋体" w:hAnsi="宋体" w:cs="宋体"/>
          <w:color w:val="auto"/>
          <w:sz w:val="24"/>
          <w:highlight w:val="none"/>
        </w:rPr>
      </w:pPr>
    </w:p>
    <w:p w14:paraId="3BC06586">
      <w:pPr>
        <w:pStyle w:val="2"/>
        <w:spacing w:line="360" w:lineRule="auto"/>
        <w:rPr>
          <w:rFonts w:hint="eastAsia" w:ascii="宋体" w:hAnsi="宋体" w:cs="宋体"/>
          <w:color w:val="auto"/>
          <w:sz w:val="24"/>
          <w:highlight w:val="none"/>
        </w:rPr>
      </w:pPr>
    </w:p>
    <w:p w14:paraId="03BADAF5">
      <w:pPr>
        <w:spacing w:line="360" w:lineRule="auto"/>
        <w:rPr>
          <w:rFonts w:hint="eastAsia" w:ascii="宋体" w:hAnsi="宋体" w:cs="宋体"/>
          <w:color w:val="auto"/>
          <w:highlight w:val="none"/>
        </w:rPr>
      </w:pPr>
    </w:p>
    <w:p w14:paraId="25CD07A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法定代表人： </w:t>
      </w:r>
    </w:p>
    <w:p w14:paraId="45AC41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或签约代表（签字）：                        或签约代表（签字）：</w:t>
      </w:r>
    </w:p>
    <w:p w14:paraId="7C4E3B0F">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78E7D837">
      <w:pPr>
        <w:pStyle w:val="2"/>
        <w:spacing w:line="360" w:lineRule="auto"/>
        <w:rPr>
          <w:rFonts w:hint="eastAsia" w:ascii="宋体" w:hAnsi="宋体" w:cs="宋体"/>
          <w:color w:val="auto"/>
          <w:sz w:val="24"/>
          <w:highlight w:val="none"/>
        </w:rPr>
      </w:pPr>
    </w:p>
    <w:p w14:paraId="128C4EDE">
      <w:pPr>
        <w:spacing w:line="360" w:lineRule="auto"/>
        <w:rPr>
          <w:rFonts w:hint="eastAsia" w:ascii="宋体" w:hAnsi="宋体" w:cs="宋体"/>
          <w:color w:val="auto"/>
          <w:highlight w:val="none"/>
        </w:rPr>
      </w:pPr>
    </w:p>
    <w:p w14:paraId="603CA0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 xml:space="preserve">：（盖章）                           </w:t>
      </w:r>
    </w:p>
    <w:p w14:paraId="10D76782">
      <w:pPr>
        <w:spacing w:line="360" w:lineRule="auto"/>
        <w:ind w:firstLine="480" w:firstLineChars="200"/>
        <w:rPr>
          <w:rFonts w:hint="eastAsia" w:ascii="宋体" w:hAnsi="宋体" w:cs="宋体"/>
          <w:color w:val="auto"/>
          <w:sz w:val="24"/>
          <w:highlight w:val="none"/>
        </w:rPr>
      </w:pPr>
    </w:p>
    <w:p w14:paraId="32AA9A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                                 </w:t>
      </w:r>
    </w:p>
    <w:p w14:paraId="55E5BF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或签约代表（签字）：                       </w:t>
      </w:r>
    </w:p>
    <w:p w14:paraId="69ED30A7">
      <w:pPr>
        <w:autoSpaceDE w:val="0"/>
        <w:autoSpaceDN w:val="0"/>
        <w:adjustRightInd w:val="0"/>
        <w:spacing w:line="360" w:lineRule="auto"/>
        <w:ind w:firstLine="480" w:firstLineChars="200"/>
        <w:jc w:val="left"/>
        <w:rPr>
          <w:rFonts w:hint="eastAsia" w:ascii="宋体" w:hAnsi="宋体" w:cs="宋体"/>
          <w:color w:val="auto"/>
          <w:sz w:val="24"/>
          <w:highlight w:val="none"/>
        </w:rPr>
      </w:pPr>
    </w:p>
    <w:p w14:paraId="4B706D21">
      <w:pPr>
        <w:autoSpaceDE w:val="0"/>
        <w:autoSpaceDN w:val="0"/>
        <w:adjustRightInd w:val="0"/>
        <w:spacing w:line="360" w:lineRule="auto"/>
        <w:ind w:firstLine="2640" w:firstLineChars="1100"/>
        <w:jc w:val="left"/>
        <w:rPr>
          <w:rFonts w:hint="eastAsia" w:ascii="宋体" w:hAnsi="宋体" w:cs="宋体"/>
          <w:color w:val="auto"/>
          <w:kern w:val="0"/>
          <w:sz w:val="24"/>
          <w:highlight w:val="none"/>
          <w:u w:val="single"/>
        </w:rPr>
      </w:pPr>
      <w:r>
        <w:rPr>
          <w:rFonts w:hint="eastAsia" w:ascii="宋体" w:hAnsi="宋体" w:cs="宋体"/>
          <w:color w:val="auto"/>
          <w:sz w:val="24"/>
          <w:highlight w:val="none"/>
        </w:rPr>
        <w:t>签约日期2025年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B7C62EA">
      <w:pPr>
        <w:spacing w:line="360" w:lineRule="auto"/>
        <w:ind w:firstLineChars="200"/>
        <w:rPr>
          <w:rFonts w:hint="eastAsia" w:ascii="宋体" w:hAnsi="宋体" w:eastAsia="宋体" w:cs="宋体"/>
          <w:b/>
          <w:color w:val="auto"/>
          <w:sz w:val="28"/>
          <w:szCs w:val="28"/>
          <w:highlight w:val="none"/>
        </w:rPr>
      </w:pPr>
      <w:bookmarkStart w:id="122" w:name="_Toc517273209"/>
      <w:bookmarkStart w:id="123" w:name="_Toc11028"/>
      <w:bookmarkStart w:id="124" w:name="_Toc28450"/>
      <w:bookmarkStart w:id="125" w:name="_Toc5828"/>
      <w:r>
        <w:rPr>
          <w:rFonts w:hint="eastAsia" w:ascii="宋体" w:hAnsi="宋体" w:eastAsia="宋体" w:cs="宋体"/>
          <w:b/>
          <w:color w:val="auto"/>
          <w:sz w:val="28"/>
          <w:szCs w:val="28"/>
          <w:highlight w:val="none"/>
        </w:rPr>
        <w:br w:type="page"/>
      </w:r>
    </w:p>
    <w:p w14:paraId="2483BF2E">
      <w:pPr>
        <w:pStyle w:val="96"/>
        <w:widowControl/>
        <w:spacing w:line="360" w:lineRule="auto"/>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第二部分  专用条款</w:t>
      </w:r>
      <w:bookmarkEnd w:id="122"/>
      <w:bookmarkEnd w:id="123"/>
      <w:bookmarkEnd w:id="124"/>
      <w:bookmarkEnd w:id="125"/>
    </w:p>
    <w:p w14:paraId="6D4A0B98">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26" w:name="_Toc517273210"/>
      <w:bookmarkStart w:id="127" w:name="_Toc27263"/>
      <w:bookmarkStart w:id="128" w:name="_Toc20998"/>
      <w:bookmarkStart w:id="129" w:name="_Toc323"/>
      <w:bookmarkStart w:id="130" w:name="_Toc22313"/>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词语定义及合同文件</w:t>
      </w:r>
      <w:bookmarkEnd w:id="126"/>
      <w:r>
        <w:rPr>
          <w:rFonts w:hint="eastAsia" w:ascii="宋体" w:hAnsi="宋体" w:cs="宋体"/>
          <w:color w:val="auto"/>
          <w:sz w:val="24"/>
          <w:szCs w:val="24"/>
          <w:highlight w:val="none"/>
        </w:rPr>
        <w:t>：</w:t>
      </w:r>
      <w:bookmarkEnd w:id="127"/>
      <w:bookmarkEnd w:id="128"/>
      <w:bookmarkEnd w:id="129"/>
      <w:bookmarkEnd w:id="130"/>
    </w:p>
    <w:p w14:paraId="4CABB5C9">
      <w:pPr>
        <w:pStyle w:val="5"/>
        <w:spacing w:before="0" w:after="0" w:line="360" w:lineRule="auto"/>
        <w:ind w:firstLine="482" w:firstLineChars="200"/>
        <w:rPr>
          <w:rFonts w:hint="eastAsia" w:ascii="宋体" w:hAnsi="宋体" w:cs="宋体"/>
          <w:color w:val="auto"/>
          <w:kern w:val="0"/>
          <w:sz w:val="24"/>
          <w:highlight w:val="none"/>
        </w:rPr>
      </w:pPr>
      <w:bookmarkStart w:id="131" w:name="_Toc517273211"/>
      <w:r>
        <w:rPr>
          <w:rFonts w:hint="eastAsia" w:ascii="宋体" w:hAnsi="宋体" w:cs="宋体"/>
          <w:color w:val="auto"/>
          <w:kern w:val="0"/>
          <w:sz w:val="24"/>
          <w:highlight w:val="none"/>
        </w:rPr>
        <w:t>1.词语定义</w:t>
      </w:r>
    </w:p>
    <w:p w14:paraId="7269CBB0">
      <w:pPr>
        <w:spacing w:line="360" w:lineRule="auto"/>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本专用条款中的词语，除另有定义，均与通用条款的定义相同。</w:t>
      </w:r>
    </w:p>
    <w:p w14:paraId="0574C922">
      <w:pPr>
        <w:pStyle w:val="5"/>
        <w:spacing w:before="0" w:after="0" w:line="360" w:lineRule="auto"/>
        <w:ind w:firstLine="482" w:firstLineChars="200"/>
        <w:jc w:val="left"/>
        <w:rPr>
          <w:rFonts w:hint="eastAsia" w:ascii="宋体" w:hAnsi="宋体" w:cs="宋体"/>
          <w:b w:val="0"/>
          <w:color w:val="auto"/>
          <w:kern w:val="0"/>
          <w:sz w:val="24"/>
          <w:highlight w:val="none"/>
        </w:rPr>
      </w:pPr>
      <w:r>
        <w:rPr>
          <w:rFonts w:hint="eastAsia" w:ascii="宋体" w:hAnsi="宋体" w:cs="宋体"/>
          <w:bCs/>
          <w:color w:val="auto"/>
          <w:kern w:val="0"/>
          <w:sz w:val="24"/>
          <w:highlight w:val="none"/>
        </w:rPr>
        <w:t>3.适用法律法规、标准、规范及管理规定</w:t>
      </w:r>
    </w:p>
    <w:p w14:paraId="6C54C9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 xml:space="preserve">需要明示的法律、行政法规：《中华人民共和国建筑法》、《中华人民共和国民法典》、《建设工程质量管理条例》、《房屋建筑工程质量保修办法》，国家及本地区现行有关法律、法规。 </w:t>
      </w:r>
    </w:p>
    <w:p w14:paraId="0BBF9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适用标准、规范的名称：《工程建设标准强制性条文》、《建筑工程施工质量验收统一标准》及建筑工程各专业工程施工质量验收规范、相关行业规范及各相关主管部门颁布的法律、法规、条例和办法。</w:t>
      </w:r>
    </w:p>
    <w:p w14:paraId="4F8A143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适用的发包人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总承包人的</w:t>
      </w:r>
      <w:r>
        <w:rPr>
          <w:rFonts w:hint="eastAsia" w:ascii="宋体" w:hAnsi="宋体" w:cs="宋体"/>
          <w:color w:val="auto"/>
          <w:sz w:val="24"/>
          <w:highlight w:val="none"/>
        </w:rPr>
        <w:t>相关管理规定。</w:t>
      </w:r>
    </w:p>
    <w:bookmarkEnd w:id="131"/>
    <w:p w14:paraId="7F36CB89">
      <w:pPr>
        <w:pStyle w:val="5"/>
        <w:spacing w:before="120" w:beforeLines="50" w:after="0" w:line="360" w:lineRule="auto"/>
        <w:ind w:firstLine="482" w:firstLineChars="200"/>
        <w:rPr>
          <w:rFonts w:hint="eastAsia" w:ascii="宋体" w:hAnsi="宋体" w:cs="宋体"/>
          <w:color w:val="auto"/>
          <w:sz w:val="24"/>
          <w:highlight w:val="none"/>
        </w:rPr>
      </w:pPr>
      <w:bookmarkStart w:id="132" w:name="_Toc517273212"/>
      <w:bookmarkStart w:id="133" w:name="_Toc11537"/>
      <w:bookmarkStart w:id="134" w:name="_Toc17739"/>
      <w:r>
        <w:rPr>
          <w:rFonts w:hint="eastAsia" w:ascii="宋体" w:hAnsi="宋体" w:cs="宋体"/>
          <w:color w:val="auto"/>
          <w:kern w:val="0"/>
          <w:sz w:val="24"/>
          <w:highlight w:val="none"/>
        </w:rPr>
        <w:t>4.图纸：</w:t>
      </w:r>
    </w:p>
    <w:p w14:paraId="742B3822">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4.1</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提供的图纸：</w:t>
      </w:r>
    </w:p>
    <w:p w14:paraId="391569D0">
      <w:pPr>
        <w:pStyle w:val="13"/>
        <w:spacing w:line="360" w:lineRule="auto"/>
        <w:ind w:firstLine="456" w:firstLineChars="200"/>
        <w:rPr>
          <w:rFonts w:hint="eastAsia" w:ascii="宋体" w:hAnsi="宋体" w:eastAsia="宋体" w:cs="宋体"/>
          <w:color w:val="auto"/>
          <w:spacing w:val="-6"/>
          <w:highlight w:val="none"/>
          <w:lang w:eastAsia="zh-CN"/>
        </w:rPr>
      </w:pPr>
      <w:r>
        <w:rPr>
          <w:rFonts w:hint="eastAsia" w:ascii="宋体" w:hAnsi="宋体" w:cs="宋体"/>
          <w:color w:val="auto"/>
          <w:spacing w:val="-6"/>
          <w:kern w:val="0"/>
          <w:sz w:val="24"/>
          <w:highlight w:val="none"/>
          <w:lang w:eastAsia="zh-CN"/>
        </w:rPr>
        <w:t>（</w:t>
      </w:r>
      <w:r>
        <w:rPr>
          <w:rFonts w:hint="eastAsia" w:ascii="宋体" w:hAnsi="宋体" w:cs="宋体"/>
          <w:color w:val="auto"/>
          <w:spacing w:val="-6"/>
          <w:kern w:val="0"/>
          <w:sz w:val="24"/>
          <w:highlight w:val="none"/>
        </w:rPr>
        <w:t>1）</w:t>
      </w:r>
      <w:r>
        <w:rPr>
          <w:rFonts w:hint="eastAsia" w:ascii="宋体" w:hAnsi="宋体" w:cs="宋体"/>
          <w:color w:val="auto"/>
          <w:spacing w:val="-6"/>
          <w:kern w:val="0"/>
          <w:sz w:val="24"/>
          <w:szCs w:val="24"/>
          <w:highlight w:val="none"/>
        </w:rPr>
        <w:t>发包人通过</w:t>
      </w:r>
      <w:r>
        <w:rPr>
          <w:rFonts w:hint="eastAsia" w:ascii="宋体" w:hAnsi="宋体" w:cs="宋体"/>
          <w:color w:val="auto"/>
          <w:spacing w:val="-6"/>
          <w:kern w:val="0"/>
          <w:sz w:val="24"/>
          <w:szCs w:val="24"/>
          <w:highlight w:val="none"/>
          <w:lang w:eastAsia="zh-CN"/>
        </w:rPr>
        <w:t>总承包人</w:t>
      </w:r>
      <w:r>
        <w:rPr>
          <w:rFonts w:hint="eastAsia" w:ascii="宋体" w:hAnsi="宋体" w:cs="宋体"/>
          <w:color w:val="auto"/>
          <w:spacing w:val="-6"/>
          <w:kern w:val="0"/>
          <w:sz w:val="24"/>
          <w:szCs w:val="24"/>
          <w:highlight w:val="none"/>
        </w:rPr>
        <w:t>在工程开工前向</w:t>
      </w:r>
      <w:r>
        <w:rPr>
          <w:rFonts w:hint="eastAsia" w:ascii="宋体" w:hAnsi="宋体" w:cs="宋体"/>
          <w:color w:val="auto"/>
          <w:spacing w:val="-6"/>
          <w:kern w:val="0"/>
          <w:sz w:val="24"/>
          <w:szCs w:val="24"/>
          <w:highlight w:val="none"/>
          <w:lang w:eastAsia="zh-CN"/>
        </w:rPr>
        <w:t>专业承包人</w:t>
      </w:r>
      <w:r>
        <w:rPr>
          <w:rFonts w:hint="eastAsia" w:ascii="宋体" w:hAnsi="宋体" w:cs="宋体"/>
          <w:color w:val="auto"/>
          <w:spacing w:val="-6"/>
          <w:kern w:val="0"/>
          <w:sz w:val="24"/>
          <w:szCs w:val="24"/>
          <w:highlight w:val="none"/>
        </w:rPr>
        <w:t>提供</w:t>
      </w:r>
      <w:r>
        <w:rPr>
          <w:rFonts w:hint="eastAsia" w:ascii="宋体" w:hAnsi="宋体" w:cs="宋体"/>
          <w:color w:val="auto"/>
          <w:spacing w:val="-6"/>
          <w:kern w:val="0"/>
          <w:sz w:val="24"/>
          <w:szCs w:val="24"/>
          <w:highlight w:val="none"/>
          <w:u w:val="single"/>
        </w:rPr>
        <w:t>施工图纸</w:t>
      </w:r>
      <w:r>
        <w:rPr>
          <w:rFonts w:hint="eastAsia" w:ascii="宋体" w:hAnsi="宋体" w:cs="宋体"/>
          <w:color w:val="auto"/>
          <w:spacing w:val="-6"/>
          <w:kern w:val="0"/>
          <w:sz w:val="24"/>
          <w:szCs w:val="24"/>
          <w:highlight w:val="none"/>
          <w:lang w:eastAsia="zh-CN"/>
        </w:rPr>
        <w:t>壹</w:t>
      </w:r>
      <w:r>
        <w:rPr>
          <w:rFonts w:hint="eastAsia" w:ascii="宋体" w:hAnsi="宋体" w:cs="宋体"/>
          <w:color w:val="auto"/>
          <w:spacing w:val="-6"/>
          <w:kern w:val="0"/>
          <w:sz w:val="24"/>
          <w:szCs w:val="24"/>
          <w:highlight w:val="none"/>
        </w:rPr>
        <w:t>式</w:t>
      </w:r>
      <w:r>
        <w:rPr>
          <w:rFonts w:hint="eastAsia" w:ascii="宋体" w:hAnsi="宋体" w:cs="宋体"/>
          <w:color w:val="auto"/>
          <w:spacing w:val="-6"/>
          <w:kern w:val="0"/>
          <w:sz w:val="24"/>
          <w:szCs w:val="24"/>
          <w:highlight w:val="none"/>
          <w:u w:val="single"/>
          <w:lang w:eastAsia="zh-CN"/>
        </w:rPr>
        <w:t>肆</w:t>
      </w:r>
      <w:r>
        <w:rPr>
          <w:rFonts w:hint="eastAsia" w:ascii="宋体" w:hAnsi="宋体" w:cs="宋体"/>
          <w:color w:val="auto"/>
          <w:spacing w:val="-6"/>
          <w:kern w:val="0"/>
          <w:sz w:val="24"/>
          <w:szCs w:val="24"/>
          <w:highlight w:val="none"/>
        </w:rPr>
        <w:t>份</w:t>
      </w:r>
      <w:r>
        <w:rPr>
          <w:rFonts w:hint="eastAsia" w:ascii="宋体" w:hAnsi="宋体" w:cs="宋体"/>
          <w:color w:val="auto"/>
          <w:spacing w:val="-6"/>
          <w:kern w:val="0"/>
          <w:sz w:val="24"/>
          <w:szCs w:val="24"/>
          <w:highlight w:val="none"/>
          <w:u w:val="none"/>
          <w:lang w:eastAsia="zh-CN"/>
        </w:rPr>
        <w:t>。</w:t>
      </w:r>
    </w:p>
    <w:p w14:paraId="058914FA">
      <w:pPr>
        <w:numPr>
          <w:ilvl w:val="255"/>
          <w:numId w:val="0"/>
        </w:numPr>
        <w:tabs>
          <w:tab w:val="left" w:pos="720"/>
        </w:tabs>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
        </w:rPr>
        <w:t>4.</w:t>
      </w:r>
      <w:r>
        <w:rPr>
          <w:rFonts w:hint="default"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提供的图纸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应通过</w:t>
      </w:r>
      <w:r>
        <w:rPr>
          <w:rFonts w:hint="eastAsia" w:ascii="宋体" w:hAnsi="宋体" w:eastAsia="宋体" w:cs="宋体"/>
          <w:color w:val="auto"/>
          <w:kern w:val="2"/>
          <w:sz w:val="24"/>
          <w:szCs w:val="24"/>
          <w:highlight w:val="none"/>
          <w:lang w:eastAsia="zh-CN"/>
        </w:rPr>
        <w:t>总承包人</w:t>
      </w:r>
      <w:r>
        <w:rPr>
          <w:rFonts w:hint="eastAsia" w:ascii="宋体" w:hAnsi="宋体" w:eastAsia="宋体" w:cs="宋体"/>
          <w:color w:val="auto"/>
          <w:kern w:val="2"/>
          <w:sz w:val="24"/>
          <w:szCs w:val="24"/>
          <w:highlight w:val="none"/>
        </w:rPr>
        <w:t>提供给</w:t>
      </w:r>
      <w:r>
        <w:rPr>
          <w:rFonts w:hint="eastAsia" w:ascii="宋体" w:hAnsi="宋体" w:eastAsia="宋体" w:cs="宋体"/>
          <w:color w:val="auto"/>
          <w:kern w:val="2"/>
          <w:sz w:val="24"/>
          <w:szCs w:val="24"/>
          <w:highlight w:val="none"/>
          <w:lang w:eastAsia="zh-CN"/>
        </w:rPr>
        <w:t>发包人</w:t>
      </w:r>
      <w:r>
        <w:rPr>
          <w:rFonts w:hint="eastAsia" w:ascii="宋体" w:hAnsi="宋体" w:cs="宋体"/>
          <w:color w:val="auto"/>
          <w:kern w:val="2"/>
          <w:sz w:val="24"/>
          <w:szCs w:val="24"/>
          <w:highlight w:val="none"/>
          <w:lang w:eastAsia="zh-CN"/>
        </w:rPr>
        <w:t>：</w:t>
      </w:r>
    </w:p>
    <w:p w14:paraId="76F6681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需提交的深化设计图纸</w:t>
      </w:r>
      <w:r>
        <w:rPr>
          <w:rFonts w:hint="eastAsia" w:ascii="宋体" w:hAnsi="宋体" w:eastAsia="宋体" w:cs="宋体"/>
          <w:color w:val="auto"/>
          <w:kern w:val="2"/>
          <w:sz w:val="24"/>
          <w:szCs w:val="24"/>
          <w:highlight w:val="none"/>
          <w:lang w:eastAsia="zh-CN"/>
        </w:rPr>
        <w:t>：</w:t>
      </w:r>
    </w:p>
    <w:p w14:paraId="66039603">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提交的数量为：</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rPr>
        <w:t>份。所提交的资料需同时包括纸质版与电子版（CAD文档与PDF文档）。</w:t>
      </w:r>
    </w:p>
    <w:p w14:paraId="329EEDB2">
      <w:pPr>
        <w:pStyle w:val="114"/>
        <w:ind w:firstLine="480"/>
        <w:jc w:val="both"/>
        <w:rPr>
          <w:rFonts w:hint="eastAsia" w:ascii="宋体" w:hAnsi="宋体" w:eastAsia="宋体" w:cs="宋体"/>
          <w:color w:val="auto"/>
          <w:sz w:val="24"/>
          <w:szCs w:val="24"/>
          <w:highlight w:val="none"/>
        </w:rPr>
      </w:pPr>
      <w:bookmarkStart w:id="135" w:name="_Toc498960541"/>
      <w:bookmarkStart w:id="136" w:name="_Toc496532146"/>
      <w:bookmarkStart w:id="137" w:name="_Toc495916046"/>
      <w:bookmarkStart w:id="138" w:name="_Toc495653031"/>
      <w:bookmarkStart w:id="139" w:name="_Toc496531120"/>
      <w:bookmarkStart w:id="140" w:name="_Toc495652728"/>
      <w:r>
        <w:rPr>
          <w:rFonts w:hint="eastAsia" w:ascii="宋体" w:hAnsi="宋体" w:eastAsia="宋体" w:cs="宋体"/>
          <w:color w:val="auto"/>
          <w:sz w:val="24"/>
          <w:szCs w:val="24"/>
          <w:highlight w:val="none"/>
        </w:rPr>
        <w:t>深化设计的相关费用、施工期间因各方原因导致深化设计修改费用、深化设计图审核费及深化设计出图</w:t>
      </w:r>
      <w:r>
        <w:rPr>
          <w:rFonts w:hint="eastAsia" w:ascii="宋体" w:hAnsi="宋体" w:eastAsia="宋体" w:cs="宋体"/>
          <w:color w:val="auto"/>
          <w:sz w:val="24"/>
          <w:szCs w:val="24"/>
          <w:highlight w:val="none"/>
          <w:u w:val="single"/>
          <w:lang w:val="en-US" w:eastAsia="zh-CN"/>
        </w:rPr>
        <w:t>相关</w:t>
      </w:r>
      <w:r>
        <w:rPr>
          <w:rFonts w:hint="eastAsia" w:ascii="宋体" w:hAnsi="宋体" w:eastAsia="宋体" w:cs="宋体"/>
          <w:color w:val="auto"/>
          <w:sz w:val="24"/>
          <w:szCs w:val="24"/>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bookmarkEnd w:id="135"/>
      <w:bookmarkEnd w:id="136"/>
      <w:bookmarkEnd w:id="137"/>
      <w:bookmarkEnd w:id="138"/>
      <w:bookmarkEnd w:id="139"/>
      <w:bookmarkEnd w:id="140"/>
    </w:p>
    <w:p w14:paraId="1611A221">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提供的竣工图的份数：竣工图纸</w:t>
      </w:r>
      <w:r>
        <w:rPr>
          <w:rFonts w:hint="eastAsia" w:ascii="宋体" w:hAnsi="宋体" w:eastAsia="宋体" w:cs="宋体"/>
          <w:color w:val="auto"/>
          <w:spacing w:val="-6"/>
          <w:kern w:val="0"/>
          <w:sz w:val="24"/>
          <w:szCs w:val="24"/>
          <w:highlight w:val="none"/>
          <w:lang w:eastAsia="zh-CN"/>
        </w:rPr>
        <w:t>壹</w:t>
      </w:r>
      <w:r>
        <w:rPr>
          <w:rFonts w:hint="eastAsia" w:ascii="宋体" w:hAnsi="宋体" w:eastAsia="宋体" w:cs="宋体"/>
          <w:color w:val="auto"/>
          <w:sz w:val="24"/>
          <w:szCs w:val="24"/>
          <w:highlight w:val="none"/>
        </w:rPr>
        <w:t>式</w:t>
      </w:r>
      <w:r>
        <w:rPr>
          <w:rFonts w:hint="eastAsia" w:ascii="宋体" w:hAnsi="宋体" w:eastAsia="宋体" w:cs="宋体"/>
          <w:color w:val="auto"/>
          <w:sz w:val="24"/>
          <w:szCs w:val="24"/>
          <w:highlight w:val="none"/>
          <w:u w:val="single"/>
          <w:lang w:val="en-US" w:eastAsia="zh-CN"/>
        </w:rPr>
        <w:t>捌</w:t>
      </w:r>
      <w:r>
        <w:rPr>
          <w:rFonts w:hint="eastAsia" w:ascii="宋体" w:hAnsi="宋体" w:eastAsia="宋体" w:cs="宋体"/>
          <w:color w:val="auto"/>
          <w:sz w:val="24"/>
          <w:szCs w:val="24"/>
          <w:highlight w:val="none"/>
          <w:u w:val="single"/>
        </w:rPr>
        <w:t>份</w:t>
      </w:r>
      <w:r>
        <w:rPr>
          <w:rFonts w:hint="eastAsia" w:ascii="宋体" w:hAnsi="宋体" w:eastAsia="宋体" w:cs="宋体"/>
          <w:color w:val="auto"/>
          <w:sz w:val="24"/>
          <w:szCs w:val="24"/>
          <w:highlight w:val="none"/>
        </w:rPr>
        <w:t>及相应的电子</w:t>
      </w:r>
      <w:r>
        <w:rPr>
          <w:rFonts w:hint="eastAsia" w:ascii="宋体" w:hAnsi="宋体" w:eastAsia="宋体" w:cs="宋体"/>
          <w:color w:val="auto"/>
          <w:sz w:val="24"/>
          <w:szCs w:val="24"/>
          <w:highlight w:val="none"/>
          <w:lang w:eastAsia="zh-CN"/>
        </w:rPr>
        <w:t>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w:t>
      </w:r>
    </w:p>
    <w:p w14:paraId="3D858502">
      <w:pPr>
        <w:pStyle w:val="114"/>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3)其他需</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提供的</w:t>
      </w:r>
      <w:r>
        <w:rPr>
          <w:rFonts w:hint="eastAsia" w:ascii="宋体" w:hAnsi="宋体" w:eastAsia="宋体" w:cs="宋体"/>
          <w:color w:val="auto"/>
          <w:sz w:val="24"/>
          <w:szCs w:val="24"/>
          <w:highlight w:val="none"/>
          <w:lang w:eastAsia="zh-CN"/>
        </w:rPr>
        <w:t>图纸</w:t>
      </w:r>
      <w:r>
        <w:rPr>
          <w:rFonts w:hint="eastAsia" w:ascii="宋体" w:hAnsi="宋体" w:eastAsia="宋体" w:cs="宋体"/>
          <w:color w:val="auto"/>
          <w:sz w:val="24"/>
          <w:szCs w:val="24"/>
          <w:highlight w:val="none"/>
        </w:rPr>
        <w:t>及其要求：竣工资料及竣工图纸必须准确真实的反映实际施工情况（含电子版文件</w:t>
      </w:r>
      <w:r>
        <w:rPr>
          <w:rFonts w:hint="eastAsia" w:ascii="宋体" w:hAnsi="宋体" w:eastAsia="宋体" w:cs="宋体"/>
          <w:color w:val="auto"/>
          <w:sz w:val="24"/>
          <w:szCs w:val="24"/>
          <w:highlight w:val="none"/>
          <w:u w:val="single"/>
          <w:lang w:val="en-US" w:eastAsia="zh-CN"/>
        </w:rPr>
        <w:t>贰</w:t>
      </w:r>
      <w:r>
        <w:rPr>
          <w:rFonts w:hint="eastAsia" w:ascii="宋体" w:hAnsi="宋体" w:eastAsia="宋体" w:cs="宋体"/>
          <w:color w:val="auto"/>
          <w:sz w:val="24"/>
          <w:szCs w:val="24"/>
          <w:highlight w:val="none"/>
        </w:rPr>
        <w:t>套）。竣工图由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编制，相关费用[包括但不限于编制费及出图费（如需）由</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承担]</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eastAsia="宋体" w:cs="宋体"/>
          <w:color w:val="auto"/>
          <w:sz w:val="24"/>
          <w:szCs w:val="24"/>
          <w:highlight w:val="none"/>
        </w:rPr>
        <w:t>。</w:t>
      </w:r>
    </w:p>
    <w:p w14:paraId="464C8055">
      <w:pPr>
        <w:pStyle w:val="107"/>
        <w:numPr>
          <w:ilvl w:val="-1"/>
          <w:numId w:val="0"/>
        </w:numPr>
        <w:tabs>
          <w:tab w:val="left" w:pos="720"/>
        </w:tabs>
        <w:spacing w:before="120" w:beforeLines="50" w:line="360" w:lineRule="auto"/>
        <w:ind w:left="0" w:leftChars="0" w:firstLine="482" w:firstLineChars="200"/>
        <w:rPr>
          <w:rFonts w:hint="eastAsia" w:ascii="宋体" w:hAnsi="宋体" w:cs="宋体"/>
          <w:color w:val="auto"/>
          <w:sz w:val="24"/>
          <w:szCs w:val="24"/>
          <w:highlight w:val="none"/>
        </w:rPr>
      </w:pPr>
      <w:bookmarkStart w:id="141" w:name="_Toc30377"/>
      <w:bookmarkStart w:id="142" w:name="_Toc32032"/>
      <w:r>
        <w:rPr>
          <w:rFonts w:hint="eastAsia" w:ascii="宋体" w:hAnsi="宋体" w:cs="宋体"/>
          <w:color w:val="auto"/>
          <w:sz w:val="24"/>
          <w:szCs w:val="24"/>
          <w:highlight w:val="none"/>
          <w:lang w:val="en-US" w:eastAsia="zh-CN"/>
        </w:rPr>
        <w:t>二、各方</w:t>
      </w:r>
      <w:r>
        <w:rPr>
          <w:rFonts w:hint="eastAsia" w:ascii="宋体" w:hAnsi="宋体" w:cs="宋体"/>
          <w:color w:val="auto"/>
          <w:sz w:val="24"/>
          <w:szCs w:val="24"/>
          <w:highlight w:val="none"/>
        </w:rPr>
        <w:t>一般权利和义务</w:t>
      </w:r>
      <w:bookmarkEnd w:id="132"/>
      <w:r>
        <w:rPr>
          <w:rFonts w:hint="eastAsia" w:ascii="宋体" w:hAnsi="宋体" w:cs="宋体"/>
          <w:color w:val="auto"/>
          <w:sz w:val="24"/>
          <w:szCs w:val="24"/>
          <w:highlight w:val="none"/>
        </w:rPr>
        <w:t>：</w:t>
      </w:r>
      <w:bookmarkEnd w:id="133"/>
      <w:bookmarkEnd w:id="134"/>
      <w:bookmarkEnd w:id="141"/>
      <w:bookmarkEnd w:id="142"/>
    </w:p>
    <w:p w14:paraId="4AFADA38">
      <w:pPr>
        <w:pStyle w:val="103"/>
        <w:spacing w:before="120" w:beforeLines="50" w:line="360" w:lineRule="auto"/>
        <w:ind w:firstLine="480" w:firstLineChars="200"/>
        <w:outlineLvl w:val="9"/>
        <w:rPr>
          <w:rFonts w:hint="default" w:ascii="宋体" w:hAnsi="宋体" w:eastAsia="宋体" w:cs="宋体"/>
          <w:color w:val="auto"/>
          <w:sz w:val="24"/>
          <w:szCs w:val="24"/>
          <w:highlight w:val="none"/>
          <w:lang w:val="en-US"/>
        </w:rPr>
      </w:pPr>
      <w:bookmarkStart w:id="143" w:name="_Toc517273213"/>
      <w:r>
        <w:rPr>
          <w:rFonts w:hint="eastAsia" w:ascii="宋体" w:hAnsi="宋体" w:eastAsia="宋体" w:cs="宋体"/>
          <w:b w:val="0"/>
          <w:bCs w:val="0"/>
          <w:color w:val="auto"/>
          <w:sz w:val="24"/>
          <w:szCs w:val="24"/>
          <w:highlight w:val="none"/>
          <w:lang w:val="en-US" w:eastAsia="zh-CN"/>
        </w:rPr>
        <w:t>除非</w:t>
      </w:r>
      <w:r>
        <w:rPr>
          <w:rFonts w:hint="eastAsia" w:ascii="宋体" w:hAnsi="宋体" w:cs="宋体"/>
          <w:b w:val="0"/>
          <w:bCs w:val="0"/>
          <w:color w:val="auto"/>
          <w:sz w:val="24"/>
          <w:szCs w:val="24"/>
          <w:highlight w:val="none"/>
          <w:lang w:val="en-US" w:eastAsia="zh-CN"/>
        </w:rPr>
        <w:t>本合同专门约定为发包人直接下发或专业承包人直接上报，或一方须另行向相对方直接行文的情况。本合同所约定的发包人下发本工程的图纸、文件、付款审批、通知、指令、函件、处理等，一般是指由发包人通过监理单位传递给总承包人，再由总承包人传递给专业承包人；专业承包人上报本工程的图纸、文件、请示、申诉、付款申请、函件、洽商等，一般是由专业承包人通过总承包人传递给监理单位，再由监理单位传递给发包人。涉及工程款项的支付，均由发包人向总承包人支付，再由总承包人向专业承包人支付；发包人对本工程的违约处罚金，可以从发包人支付的本工程款中直接扣留，或由专业承包人向总承包人缴纳后由总承包人向发包人转付。</w:t>
      </w:r>
    </w:p>
    <w:p w14:paraId="7FE41837">
      <w:pPr>
        <w:pStyle w:val="103"/>
        <w:spacing w:before="120" w:beforeLines="50" w:line="360" w:lineRule="auto"/>
        <w:ind w:firstLine="482"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w:t>
      </w:r>
      <w:bookmarkEnd w:id="143"/>
      <w:r>
        <w:rPr>
          <w:rFonts w:hint="eastAsia" w:ascii="宋体" w:hAnsi="宋体" w:cs="宋体"/>
          <w:color w:val="auto"/>
          <w:sz w:val="24"/>
          <w:szCs w:val="24"/>
          <w:highlight w:val="none"/>
        </w:rPr>
        <w:t>、管理人员及权利：</w:t>
      </w:r>
    </w:p>
    <w:p w14:paraId="6C81DFED">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为本工程的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w:t>
      </w:r>
    </w:p>
    <w:p w14:paraId="4D78814E">
      <w:pPr>
        <w:tabs>
          <w:tab w:val="left" w:pos="720"/>
        </w:tabs>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联系</w:t>
      </w:r>
      <w:r>
        <w:rPr>
          <w:rFonts w:hint="eastAsia" w:ascii="宋体" w:hAnsi="宋体" w:cs="宋体"/>
          <w:color w:val="auto"/>
          <w:kern w:val="0"/>
          <w:sz w:val="24"/>
          <w:highlight w:val="none"/>
        </w:rPr>
        <w:t>邮箱：</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w:t>
      </w:r>
    </w:p>
    <w:p w14:paraId="23057111">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44" w:name="_Toc517273214"/>
      <w:r>
        <w:rPr>
          <w:rFonts w:hint="eastAsia"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工程监理</w:t>
      </w:r>
      <w:bookmarkEnd w:id="144"/>
      <w:r>
        <w:rPr>
          <w:rFonts w:hint="eastAsia" w:ascii="宋体" w:hAnsi="宋体" w:cs="宋体"/>
          <w:color w:val="auto"/>
          <w:sz w:val="24"/>
          <w:szCs w:val="24"/>
          <w:highlight w:val="none"/>
        </w:rPr>
        <w:t>：</w:t>
      </w:r>
    </w:p>
    <w:p w14:paraId="22CF69F3">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bookmarkStart w:id="145" w:name="_Toc517273215"/>
      <w:r>
        <w:rPr>
          <w:rFonts w:hint="eastAsia" w:cs="宋体"/>
          <w:color w:val="auto"/>
          <w:highlight w:val="none"/>
          <w:lang w:eastAsia="zh" w:bidi="ar"/>
        </w:rPr>
        <w:t>6.1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p>
    <w:p w14:paraId="0A2061C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bidi="ar"/>
        </w:rPr>
        <w:t>6.1.1</w:t>
      </w:r>
      <w:r>
        <w:rPr>
          <w:rFonts w:hint="eastAsia" w:cs="宋体"/>
          <w:color w:val="auto"/>
          <w:highlight w:val="none"/>
          <w:lang w:val="en-US" w:eastAsia="zh-CN" w:bidi="ar"/>
        </w:rPr>
        <w:t xml:space="preserve"> </w:t>
      </w:r>
      <w:r>
        <w:rPr>
          <w:rFonts w:hint="eastAsia" w:cs="宋体"/>
          <w:color w:val="auto"/>
          <w:highlight w:val="none"/>
          <w:lang w:eastAsia="zh-CN" w:bidi="ar"/>
        </w:rPr>
        <w:t>监理单位</w:t>
      </w:r>
      <w:r>
        <w:rPr>
          <w:rFonts w:hint="eastAsia" w:cs="宋体"/>
          <w:color w:val="auto"/>
          <w:highlight w:val="none"/>
          <w:lang w:val="en-US" w:eastAsia="zh-CN" w:bidi="ar"/>
        </w:rPr>
        <w:t>代表</w:t>
      </w:r>
      <w:r>
        <w:rPr>
          <w:rFonts w:hint="eastAsia" w:cs="宋体"/>
          <w:color w:val="auto"/>
          <w:highlight w:val="none"/>
          <w:lang w:bidi="ar"/>
        </w:rPr>
        <w:t>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总监</w:t>
      </w:r>
      <w:r>
        <w:rPr>
          <w:rFonts w:hint="eastAsia" w:cs="宋体"/>
          <w:color w:val="auto"/>
          <w:highlight w:val="none"/>
          <w:u w:val="single"/>
          <w:lang w:eastAsia="zh-CN" w:bidi="ar"/>
        </w:rPr>
        <w:t>理工程师</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lang w:bidi="ar"/>
        </w:rPr>
        <w:t>。</w:t>
      </w:r>
    </w:p>
    <w:p w14:paraId="034FB22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6.3 </w:t>
      </w:r>
      <w:r>
        <w:rPr>
          <w:rFonts w:hint="eastAsia" w:cs="宋体"/>
          <w:color w:val="auto"/>
          <w:highlight w:val="none"/>
          <w:lang w:eastAsia="zh-CN" w:bidi="ar"/>
        </w:rPr>
        <w:t>监理单位</w:t>
      </w:r>
      <w:r>
        <w:rPr>
          <w:rFonts w:hint="eastAsia" w:cs="宋体"/>
          <w:color w:val="auto"/>
          <w:highlight w:val="none"/>
          <w:lang w:bidi="ar"/>
        </w:rPr>
        <w:t>需要取得发包人批准才能行使的其他职权为：</w:t>
      </w:r>
      <w:r>
        <w:rPr>
          <w:rFonts w:hint="eastAsia" w:cs="宋体"/>
          <w:color w:val="auto"/>
          <w:highlight w:val="none"/>
          <w:u w:val="single"/>
          <w:lang w:bidi="ar"/>
        </w:rPr>
        <w:t>按监理委托合同约定执行</w:t>
      </w:r>
      <w:r>
        <w:rPr>
          <w:rFonts w:hint="eastAsia" w:cs="宋体"/>
          <w:color w:val="auto"/>
          <w:highlight w:val="none"/>
          <w:lang w:bidi="ar"/>
        </w:rPr>
        <w:t>。</w:t>
      </w:r>
    </w:p>
    <w:p w14:paraId="2372055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 w:bidi="ar"/>
        </w:rPr>
        <w:t xml:space="preserve">6.4 </w:t>
      </w:r>
      <w:r>
        <w:rPr>
          <w:rFonts w:hint="eastAsia" w:cs="宋体"/>
          <w:color w:val="auto"/>
          <w:highlight w:val="none"/>
          <w:lang w:eastAsia="zh-CN" w:bidi="ar"/>
        </w:rPr>
        <w:t>监理单位</w:t>
      </w:r>
      <w:r>
        <w:rPr>
          <w:rFonts w:hint="eastAsia" w:cs="宋体"/>
          <w:color w:val="auto"/>
          <w:highlight w:val="none"/>
          <w:lang w:bidi="ar"/>
        </w:rPr>
        <w:t>管理要求：</w:t>
      </w:r>
    </w:p>
    <w:p w14:paraId="6842C00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应服从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在进度控制、质量控制和安全管理的要求。按时参加</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主持召开的监理例会和专题会，严格按照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批准的施工方案进行施工，并按照</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的要求对方案进行必要的修改或修正。按时参加由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组织的工程质量抽查和质量管理考评，对施工中出现的重大质量问题进行会审和制定解决方案。</w:t>
      </w:r>
    </w:p>
    <w:p w14:paraId="63CDC7F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（2）按时参加由</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组织的安全生产检查和安全管理考评，对发现的重大安全隐患、重大危险源及时制定整改措施。执行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提出的整改、返工、停工指令，充分履行责任，全面贯彻和执行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的指令。</w:t>
      </w:r>
    </w:p>
    <w:p w14:paraId="687C955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的质量保证体系，专职管理人员和特种作业人员的资格证、上岗证以及分包队伍的资质报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0E79D8D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的施工组织设计、施工进度计划及专项施工方案应报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、发包人审核确认。</w:t>
      </w:r>
    </w:p>
    <w:p w14:paraId="7380665A">
      <w:pPr>
        <w:spacing w:line="360" w:lineRule="auto"/>
        <w:ind w:firstLine="456" w:firstLineChars="200"/>
        <w:rPr>
          <w:rFonts w:hint="eastAsia" w:ascii="宋体" w:hAnsi="宋体" w:eastAsia="宋体" w:cs="宋体"/>
          <w:color w:val="auto"/>
          <w:spacing w:val="-6"/>
          <w:kern w:val="0"/>
          <w:sz w:val="24"/>
          <w:highlight w:val="none"/>
          <w:lang w:eastAsia="zh-CN"/>
        </w:rPr>
      </w:pPr>
      <w:r>
        <w:rPr>
          <w:rFonts w:hint="eastAsia" w:ascii="宋体" w:hAnsi="宋体" w:cs="宋体"/>
          <w:color w:val="auto"/>
          <w:spacing w:val="-6"/>
          <w:kern w:val="0"/>
          <w:sz w:val="24"/>
          <w:highlight w:val="none"/>
          <w:lang w:bidi="ar"/>
        </w:rPr>
        <w:t>（6）</w:t>
      </w:r>
      <w:r>
        <w:rPr>
          <w:rFonts w:hint="eastAsia" w:ascii="宋体" w:hAnsi="宋体" w:cs="宋体"/>
          <w:color w:val="auto"/>
          <w:spacing w:val="-6"/>
          <w:kern w:val="0"/>
          <w:sz w:val="24"/>
          <w:highlight w:val="none"/>
          <w:lang w:eastAsia="zh-CN" w:bidi="ar"/>
        </w:rPr>
        <w:t>专业承包人</w:t>
      </w:r>
      <w:r>
        <w:rPr>
          <w:rFonts w:hint="eastAsia" w:ascii="宋体" w:hAnsi="宋体" w:cs="宋体"/>
          <w:color w:val="auto"/>
          <w:spacing w:val="-6"/>
          <w:kern w:val="0"/>
          <w:sz w:val="24"/>
          <w:highlight w:val="none"/>
          <w:lang w:bidi="ar"/>
        </w:rPr>
        <w:t>使用材料的品牌资料应报</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w:t>
      </w:r>
      <w:r>
        <w:rPr>
          <w:rFonts w:hint="eastAsia" w:ascii="宋体" w:hAnsi="宋体" w:cs="宋体"/>
          <w:color w:val="auto"/>
          <w:spacing w:val="-6"/>
          <w:kern w:val="0"/>
          <w:sz w:val="24"/>
          <w:highlight w:val="none"/>
          <w:lang w:eastAsia="zh-CN" w:bidi="ar"/>
        </w:rPr>
        <w:t>监理单位</w:t>
      </w:r>
      <w:r>
        <w:rPr>
          <w:rFonts w:hint="eastAsia" w:ascii="宋体" w:hAnsi="宋体" w:cs="宋体"/>
          <w:color w:val="auto"/>
          <w:spacing w:val="-6"/>
          <w:kern w:val="0"/>
          <w:sz w:val="24"/>
          <w:highlight w:val="none"/>
          <w:lang w:bidi="ar"/>
        </w:rPr>
        <w:t>、发包人确认</w:t>
      </w:r>
      <w:r>
        <w:rPr>
          <w:rFonts w:hint="eastAsia" w:ascii="宋体" w:hAnsi="宋体" w:cs="宋体"/>
          <w:color w:val="auto"/>
          <w:spacing w:val="-6"/>
          <w:kern w:val="0"/>
          <w:sz w:val="24"/>
          <w:highlight w:val="none"/>
          <w:lang w:eastAsia="zh-CN" w:bidi="ar"/>
        </w:rPr>
        <w:t>。</w:t>
      </w:r>
    </w:p>
    <w:p w14:paraId="1FE3780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施工完成并自检合格后，应及时填写分部 (子分部)工程报验申请表，并附子分部验收记录表</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w:t>
      </w:r>
      <w:r>
        <w:rPr>
          <w:rFonts w:hint="eastAsia" w:ascii="宋体" w:hAnsi="宋体" w:cs="宋体"/>
          <w:color w:val="auto"/>
          <w:kern w:val="0"/>
          <w:sz w:val="24"/>
          <w:highlight w:val="none"/>
          <w:lang w:bidi="ar"/>
        </w:rPr>
        <w:t>单位确认。</w:t>
      </w:r>
    </w:p>
    <w:bookmarkEnd w:id="145"/>
    <w:p w14:paraId="74800BE4">
      <w:pPr>
        <w:pStyle w:val="5"/>
        <w:spacing w:before="0" w:after="0" w:line="360" w:lineRule="auto"/>
        <w:ind w:firstLine="482" w:firstLineChars="200"/>
        <w:jc w:val="left"/>
        <w:rPr>
          <w:rFonts w:hint="eastAsia" w:ascii="宋体" w:hAnsi="宋体" w:cs="宋体"/>
          <w:color w:val="auto"/>
          <w:kern w:val="0"/>
          <w:sz w:val="24"/>
          <w:highlight w:val="none"/>
          <w:lang w:eastAsia="zh"/>
        </w:rPr>
      </w:pPr>
      <w:bookmarkStart w:id="146" w:name="_Toc517273216"/>
      <w:r>
        <w:rPr>
          <w:rFonts w:hint="eastAsia" w:ascii="宋体" w:hAnsi="宋体" w:cs="宋体"/>
          <w:color w:val="auto"/>
          <w:kern w:val="0"/>
          <w:sz w:val="24"/>
          <w:highlight w:val="none"/>
        </w:rPr>
        <w:t>7.</w:t>
      </w:r>
      <w:r>
        <w:rPr>
          <w:rFonts w:hint="eastAsia" w:ascii="宋体" w:hAnsi="宋体" w:cs="宋体"/>
          <w:color w:val="auto"/>
          <w:kern w:val="0"/>
          <w:sz w:val="24"/>
          <w:highlight w:val="none"/>
          <w:lang w:eastAsia="zh-CN"/>
        </w:rPr>
        <w:t>总承包人、专业承包人的项目负责人</w:t>
      </w:r>
      <w:r>
        <w:rPr>
          <w:rFonts w:hint="eastAsia" w:ascii="宋体" w:hAnsi="宋体" w:cs="宋体"/>
          <w:color w:val="auto"/>
          <w:sz w:val="24"/>
          <w:szCs w:val="24"/>
          <w:highlight w:val="none"/>
        </w:rPr>
        <w:t>、管理人员及权利</w:t>
      </w:r>
      <w:r>
        <w:rPr>
          <w:rFonts w:hint="eastAsia" w:ascii="宋体" w:hAnsi="宋体" w:cs="宋体"/>
          <w:bCs/>
          <w:color w:val="auto"/>
          <w:kern w:val="0"/>
          <w:sz w:val="24"/>
          <w:highlight w:val="none"/>
          <w:lang w:eastAsia="zh"/>
        </w:rPr>
        <w:t>：</w:t>
      </w:r>
    </w:p>
    <w:p w14:paraId="3D6F1E26">
      <w:pPr>
        <w:pStyle w:val="117"/>
        <w:widowControl/>
        <w:spacing w:before="0" w:after="0"/>
        <w:ind w:firstLine="480"/>
        <w:outlineLvl w:val="9"/>
        <w:rPr>
          <w:rFonts w:hint="eastAsia" w:ascii="宋体" w:hAnsi="宋体" w:eastAsia="宋体" w:cs="宋体"/>
          <w:b/>
          <w:bCs w:val="0"/>
          <w:color w:val="auto"/>
          <w:highlight w:val="none"/>
          <w:lang w:eastAsia="zh"/>
        </w:rPr>
      </w:pPr>
      <w:r>
        <w:rPr>
          <w:rFonts w:hint="eastAsia" w:ascii="宋体" w:hAnsi="宋体" w:eastAsia="宋体" w:cs="宋体"/>
          <w:b/>
          <w:bCs w:val="0"/>
          <w:color w:val="auto"/>
          <w:highlight w:val="none"/>
          <w:lang w:eastAsia="zh"/>
        </w:rPr>
        <w:t xml:space="preserve">7.1 </w:t>
      </w:r>
      <w:r>
        <w:rPr>
          <w:rFonts w:hint="eastAsia" w:ascii="宋体" w:hAnsi="宋体" w:cs="宋体"/>
          <w:b/>
          <w:bCs w:val="0"/>
          <w:color w:val="auto"/>
          <w:kern w:val="0"/>
          <w:sz w:val="24"/>
          <w:highlight w:val="none"/>
          <w:lang w:eastAsia="zh-CN"/>
        </w:rPr>
        <w:t>总承包人项目负责人</w:t>
      </w:r>
      <w:r>
        <w:rPr>
          <w:rFonts w:hint="eastAsia" w:ascii="宋体" w:hAnsi="宋体" w:cs="宋体"/>
          <w:b/>
          <w:bCs w:val="0"/>
          <w:color w:val="auto"/>
          <w:sz w:val="24"/>
          <w:szCs w:val="24"/>
          <w:highlight w:val="none"/>
        </w:rPr>
        <w:t>、管理人员及权利</w:t>
      </w:r>
    </w:p>
    <w:p w14:paraId="6F550CE1">
      <w:pPr>
        <w:pStyle w:val="117"/>
        <w:widowControl/>
        <w:spacing w:before="0" w:after="0"/>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7.1.1</w:t>
      </w:r>
      <w:r>
        <w:rPr>
          <w:rFonts w:hint="eastAsia" w:ascii="宋体" w:hAnsi="宋体" w:eastAsia="宋体" w:cs="宋体"/>
          <w:color w:val="auto"/>
          <w:highlight w:val="none"/>
          <w:lang w:eastAsia="zh-CN"/>
        </w:rPr>
        <w:t>总承包人</w:t>
      </w:r>
      <w:r>
        <w:rPr>
          <w:rFonts w:hint="eastAsia" w:ascii="宋体" w:hAnsi="宋体" w:eastAsia="宋体" w:cs="宋体"/>
          <w:color w:val="auto"/>
          <w:highlight w:val="none"/>
        </w:rPr>
        <w:t>代表</w:t>
      </w:r>
    </w:p>
    <w:p w14:paraId="2CDC190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（1）</w:t>
      </w:r>
      <w:r>
        <w:rPr>
          <w:rFonts w:hint="eastAsia" w:cs="宋体"/>
          <w:color w:val="auto"/>
          <w:highlight w:val="none"/>
          <w:lang w:bidi="ar"/>
        </w:rPr>
        <w:t xml:space="preserve"> </w:t>
      </w:r>
      <w:r>
        <w:rPr>
          <w:rFonts w:hint="eastAsia" w:cs="宋体"/>
          <w:color w:val="auto"/>
          <w:highlight w:val="none"/>
          <w:lang w:eastAsia="zh-CN" w:bidi="ar"/>
        </w:rPr>
        <w:t>总承包人</w:t>
      </w:r>
      <w:r>
        <w:rPr>
          <w:rFonts w:hint="eastAsia" w:cs="宋体"/>
          <w:color w:val="auto"/>
          <w:highlight w:val="none"/>
          <w:lang w:bidi="ar"/>
        </w:rPr>
        <w:t>代表的姓名：</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，职务：</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u w:val="single"/>
          <w:lang w:bidi="ar"/>
        </w:rPr>
        <w:t xml:space="preserve">   </w:t>
      </w:r>
      <w:r>
        <w:rPr>
          <w:rFonts w:hint="eastAsia" w:cs="宋体"/>
          <w:color w:val="auto"/>
          <w:highlight w:val="none"/>
          <w:lang w:bidi="ar"/>
        </w:rPr>
        <w:t>。</w:t>
      </w:r>
    </w:p>
    <w:p w14:paraId="12B94D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（2） </w:t>
      </w:r>
      <w:r>
        <w:rPr>
          <w:rFonts w:hint="eastAsia" w:cs="宋体"/>
          <w:color w:val="auto"/>
          <w:highlight w:val="none"/>
          <w:lang w:eastAsia="zh-CN" w:bidi="ar"/>
        </w:rPr>
        <w:t>总承包人</w:t>
      </w:r>
      <w:r>
        <w:rPr>
          <w:rFonts w:hint="eastAsia" w:cs="宋体"/>
          <w:color w:val="auto"/>
          <w:highlight w:val="none"/>
          <w:lang w:bidi="ar"/>
        </w:rPr>
        <w:t>赋予</w:t>
      </w:r>
      <w:r>
        <w:rPr>
          <w:rFonts w:hint="eastAsia" w:cs="宋体"/>
          <w:color w:val="auto"/>
          <w:highlight w:val="none"/>
          <w:lang w:eastAsia="zh-CN" w:bidi="ar"/>
        </w:rPr>
        <w:t>总承包人</w:t>
      </w:r>
      <w:r>
        <w:rPr>
          <w:rFonts w:hint="eastAsia" w:cs="宋体"/>
          <w:color w:val="auto"/>
          <w:highlight w:val="none"/>
          <w:lang w:bidi="ar"/>
        </w:rPr>
        <w:t>代表的其他权限：</w:t>
      </w:r>
      <w:r>
        <w:rPr>
          <w:rFonts w:hint="eastAsia" w:cs="宋体"/>
          <w:color w:val="auto"/>
          <w:highlight w:val="none"/>
          <w:u w:val="single"/>
          <w:lang w:bidi="ar"/>
        </w:rPr>
        <w:t xml:space="preserve">  </w:t>
      </w:r>
      <w:r>
        <w:rPr>
          <w:rFonts w:hint="eastAsia" w:cs="宋体"/>
          <w:color w:val="auto"/>
          <w:highlight w:val="none"/>
          <w:u w:val="single"/>
          <w:lang w:val="en-US" w:eastAsia="zh-CN" w:bidi="ar"/>
        </w:rPr>
        <w:t>/</w:t>
      </w:r>
      <w:r>
        <w:rPr>
          <w:rFonts w:hint="eastAsia" w:cs="宋体"/>
          <w:color w:val="auto"/>
          <w:highlight w:val="none"/>
          <w:u w:val="single"/>
          <w:lang w:bidi="ar"/>
        </w:rPr>
        <w:t xml:space="preserve">   </w:t>
      </w:r>
      <w:r>
        <w:rPr>
          <w:rFonts w:hint="eastAsia" w:cs="宋体"/>
          <w:color w:val="auto"/>
          <w:highlight w:val="none"/>
          <w:lang w:bidi="ar"/>
        </w:rPr>
        <w:t xml:space="preserve">。 </w:t>
      </w:r>
    </w:p>
    <w:p w14:paraId="21F61FF3">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 xml:space="preserve">7.2 </w:t>
      </w:r>
      <w:r>
        <w:rPr>
          <w:rFonts w:hint="eastAsia" w:ascii="宋体" w:hAnsi="宋体" w:cs="宋体"/>
          <w:color w:val="auto"/>
          <w:kern w:val="0"/>
          <w:sz w:val="24"/>
          <w:highlight w:val="none"/>
          <w:lang w:eastAsia="zh-CN"/>
        </w:rPr>
        <w:t>专业承包人项目负责人</w:t>
      </w:r>
      <w:r>
        <w:rPr>
          <w:rFonts w:hint="eastAsia" w:ascii="宋体" w:hAnsi="宋体" w:cs="宋体"/>
          <w:color w:val="auto"/>
          <w:sz w:val="24"/>
          <w:szCs w:val="24"/>
          <w:highlight w:val="none"/>
        </w:rPr>
        <w:t>、管理人员及权利</w:t>
      </w:r>
      <w:r>
        <w:rPr>
          <w:rFonts w:hint="eastAsia" w:ascii="宋体" w:hAnsi="宋体" w:cs="宋体"/>
          <w:color w:val="auto"/>
          <w:kern w:val="0"/>
          <w:sz w:val="24"/>
          <w:highlight w:val="none"/>
        </w:rPr>
        <w:t>：</w:t>
      </w:r>
    </w:p>
    <w:p w14:paraId="7A346C70">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lang w:bidi="ar"/>
        </w:rPr>
      </w:pPr>
      <w:r>
        <w:rPr>
          <w:rFonts w:hint="eastAsia" w:cs="宋体"/>
          <w:b w:val="0"/>
          <w:bCs/>
          <w:color w:val="auto"/>
          <w:highlight w:val="none"/>
          <w:lang w:val="en-US" w:eastAsia="zh-CN" w:bidi="ar"/>
        </w:rPr>
        <w:t>7.2</w:t>
      </w:r>
      <w:r>
        <w:rPr>
          <w:rFonts w:hint="eastAsia" w:cs="宋体"/>
          <w:b w:val="0"/>
          <w:bCs/>
          <w:color w:val="auto"/>
          <w:highlight w:val="none"/>
          <w:lang w:eastAsia="zh" w:bidi="ar"/>
        </w:rPr>
        <w:t>.1</w:t>
      </w:r>
      <w:r>
        <w:rPr>
          <w:rFonts w:hint="eastAsia" w:cs="宋体"/>
          <w:b w:val="0"/>
          <w:bCs/>
          <w:color w:val="auto"/>
          <w:highlight w:val="none"/>
          <w:lang w:bidi="ar"/>
        </w:rPr>
        <w:t xml:space="preserve"> </w:t>
      </w:r>
      <w:r>
        <w:rPr>
          <w:rFonts w:hint="eastAsia" w:cs="宋体"/>
          <w:b w:val="0"/>
          <w:bCs/>
          <w:color w:val="auto"/>
          <w:highlight w:val="none"/>
          <w:lang w:eastAsia="zh-CN" w:bidi="ar"/>
        </w:rPr>
        <w:t>专业承包人</w:t>
      </w:r>
      <w:r>
        <w:rPr>
          <w:rFonts w:hint="eastAsia" w:cs="宋体"/>
          <w:b w:val="0"/>
          <w:bCs/>
          <w:color w:val="auto"/>
          <w:highlight w:val="none"/>
          <w:lang w:eastAsia="zh" w:bidi="ar"/>
        </w:rPr>
        <w:t>项目负责人</w:t>
      </w:r>
    </w:p>
    <w:p w14:paraId="4831099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（1）</w:t>
      </w:r>
      <w:r>
        <w:rPr>
          <w:rFonts w:hint="eastAsia" w:cs="宋体"/>
          <w:color w:val="auto"/>
          <w:highlight w:val="none"/>
          <w:lang w:eastAsia="zh" w:bidi="ar"/>
        </w:rPr>
        <w:t xml:space="preserve"> </w:t>
      </w:r>
      <w:r>
        <w:rPr>
          <w:rFonts w:hint="eastAsia" w:cs="宋体"/>
          <w:color w:val="auto"/>
          <w:highlight w:val="none"/>
          <w:lang w:eastAsia="zh-CN" w:bidi="ar"/>
        </w:rPr>
        <w:t>专业承包人</w:t>
      </w:r>
      <w:r>
        <w:rPr>
          <w:rFonts w:hint="eastAsia" w:cs="宋体"/>
          <w:color w:val="auto"/>
          <w:highlight w:val="none"/>
          <w:lang w:eastAsia="zh" w:bidi="ar"/>
        </w:rPr>
        <w:t>项目负责人的姓名：</w:t>
      </w:r>
      <w:r>
        <w:rPr>
          <w:rFonts w:hint="eastAsia" w:cs="宋体"/>
          <w:color w:val="auto"/>
          <w:highlight w:val="none"/>
          <w:u w:val="single"/>
          <w:lang w:bidi="ar"/>
        </w:rPr>
        <w:t xml:space="preserve">   </w:t>
      </w:r>
      <w:r>
        <w:rPr>
          <w:rFonts w:hint="eastAsia" w:cs="宋体"/>
          <w:color w:val="auto"/>
          <w:highlight w:val="none"/>
          <w:u w:val="single"/>
          <w:lang w:eastAsia="zh"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eastAsia="zh" w:bidi="ar"/>
        </w:rPr>
        <w:t>，职务：</w:t>
      </w:r>
      <w:r>
        <w:rPr>
          <w:rFonts w:hint="eastAsia" w:cs="宋体"/>
          <w:color w:val="auto"/>
          <w:highlight w:val="none"/>
          <w:u w:val="single"/>
          <w:lang w:eastAsia="zh" w:bidi="ar"/>
        </w:rPr>
        <w:t xml:space="preserve"> 项目经理 </w:t>
      </w:r>
      <w:r>
        <w:rPr>
          <w:rFonts w:hint="eastAsia" w:cs="宋体"/>
          <w:color w:val="auto"/>
          <w:highlight w:val="none"/>
          <w:lang w:eastAsia="zh" w:bidi="ar"/>
        </w:rPr>
        <w:t>，联系电话：</w:t>
      </w:r>
      <w:r>
        <w:rPr>
          <w:rFonts w:hint="eastAsia" w:cs="宋体"/>
          <w:color w:val="auto"/>
          <w:highlight w:val="none"/>
          <w:u w:val="single"/>
          <w:lang w:bidi="ar"/>
        </w:rPr>
        <w:t xml:space="preserve">   </w:t>
      </w:r>
      <w:r>
        <w:rPr>
          <w:rFonts w:hint="eastAsia" w:cs="宋体"/>
          <w:color w:val="auto"/>
          <w:highlight w:val="none"/>
          <w:u w:val="single"/>
          <w:lang w:val="en-US" w:eastAsia="zh-CN" w:bidi="ar"/>
        </w:rPr>
        <w:t xml:space="preserve">        </w:t>
      </w:r>
      <w:r>
        <w:rPr>
          <w:rFonts w:hint="eastAsia" w:cs="宋体"/>
          <w:color w:val="auto"/>
          <w:highlight w:val="none"/>
          <w:lang w:bidi="ar"/>
        </w:rPr>
        <w:t>。</w:t>
      </w:r>
    </w:p>
    <w:p w14:paraId="1C4A888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（2）</w:t>
      </w:r>
      <w:r>
        <w:rPr>
          <w:rFonts w:hint="eastAsia" w:cs="宋体"/>
          <w:color w:val="auto"/>
          <w:highlight w:val="none"/>
          <w:lang w:bidi="ar"/>
        </w:rPr>
        <w:t xml:space="preserve"> 对</w:t>
      </w:r>
      <w:r>
        <w:rPr>
          <w:rFonts w:hint="eastAsia" w:cs="宋体"/>
          <w:color w:val="auto"/>
          <w:highlight w:val="none"/>
          <w:lang w:eastAsia="zh-CN" w:bidi="ar"/>
        </w:rPr>
        <w:t>专业承包人</w:t>
      </w:r>
      <w:r>
        <w:rPr>
          <w:rFonts w:hint="eastAsia" w:cs="宋体"/>
          <w:color w:val="auto"/>
          <w:highlight w:val="none"/>
          <w:lang w:bidi="ar"/>
        </w:rPr>
        <w:t>项目负责人的管理要求：</w:t>
      </w:r>
    </w:p>
    <w:p w14:paraId="726386BD">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bidi="ar"/>
        </w:rPr>
        <w:t>本合同中明确的项目负责人，不得擅自变更，开工时或施工过程中若有擅自变更，则发包人有权按本合同约定要求</w:t>
      </w:r>
      <w:r>
        <w:rPr>
          <w:rFonts w:hint="eastAsia" w:cs="宋体"/>
          <w:color w:val="auto"/>
          <w:highlight w:val="none"/>
          <w:lang w:eastAsia="zh-CN" w:bidi="ar"/>
        </w:rPr>
        <w:t>专业承包人</w:t>
      </w:r>
      <w:r>
        <w:rPr>
          <w:rFonts w:hint="eastAsia" w:cs="宋体"/>
          <w:color w:val="auto"/>
          <w:highlight w:val="none"/>
          <w:lang w:bidi="ar"/>
        </w:rPr>
        <w:t>支付违约金。</w:t>
      </w:r>
    </w:p>
    <w:p w14:paraId="5FFEA990">
      <w:pPr>
        <w:pStyle w:val="35"/>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w:t>
      </w:r>
      <w:r>
        <w:rPr>
          <w:rFonts w:hint="eastAsia" w:cs="宋体"/>
          <w:color w:val="auto"/>
          <w:highlight w:val="none"/>
          <w:lang w:bidi="ar"/>
        </w:rPr>
        <w:t xml:space="preserve"> </w:t>
      </w:r>
      <w:r>
        <w:rPr>
          <w:rFonts w:hint="eastAsia" w:cs="宋体"/>
          <w:color w:val="auto"/>
          <w:highlight w:val="none"/>
          <w:lang w:eastAsia="zh-CN" w:bidi="ar"/>
        </w:rPr>
        <w:t>专业承包人</w:t>
      </w:r>
      <w:r>
        <w:rPr>
          <w:rFonts w:hint="eastAsia" w:cs="宋体"/>
          <w:color w:val="auto"/>
          <w:highlight w:val="none"/>
          <w:lang w:bidi="ar"/>
        </w:rPr>
        <w:t>如需更换项目主要管理人员的，项目负责人、技术负责人、项目副经理应至少提前30天，其他主要管理人员应至少提前15天将备选人员资料通过</w:t>
      </w:r>
      <w:r>
        <w:rPr>
          <w:rFonts w:hint="eastAsia" w:cs="宋体"/>
          <w:color w:val="auto"/>
          <w:highlight w:val="none"/>
          <w:lang w:eastAsia="zh-CN" w:bidi="ar"/>
        </w:rPr>
        <w:t>总承包人</w:t>
      </w:r>
      <w:r>
        <w:rPr>
          <w:rFonts w:hint="eastAsia" w:cs="宋体"/>
          <w:color w:val="auto"/>
          <w:highlight w:val="none"/>
          <w:lang w:bidi="ar"/>
        </w:rPr>
        <w:t>报发包人，备选人员的资历、职称等级、过往业绩应与合同约定的要求达到同等或以上，征得</w:t>
      </w:r>
      <w:r>
        <w:rPr>
          <w:rFonts w:hint="eastAsia" w:cs="宋体"/>
          <w:color w:val="auto"/>
          <w:highlight w:val="none"/>
          <w:lang w:eastAsia="zh-CN" w:bidi="ar"/>
        </w:rPr>
        <w:t>总承包人</w:t>
      </w:r>
      <w:r>
        <w:rPr>
          <w:rFonts w:hint="eastAsia" w:cs="宋体"/>
          <w:color w:val="auto"/>
          <w:highlight w:val="none"/>
          <w:lang w:bidi="ar"/>
        </w:rPr>
        <w:t>及发包人同意后方可更换。后任继续行使合同文件约定的前任的职权，履行前任的义务。</w:t>
      </w:r>
    </w:p>
    <w:bookmarkEnd w:id="146"/>
    <w:p w14:paraId="73F74430">
      <w:pPr>
        <w:pStyle w:val="118"/>
        <w:widowControl/>
        <w:ind w:firstLine="482"/>
        <w:jc w:val="both"/>
        <w:outlineLvl w:val="9"/>
        <w:rPr>
          <w:rFonts w:hint="eastAsia" w:ascii="宋体" w:hAnsi="宋体" w:cs="宋体"/>
          <w:color w:val="auto"/>
          <w:highlight w:val="none"/>
          <w:lang w:val="en-US" w:eastAsia="zh-CN"/>
        </w:rPr>
      </w:pPr>
      <w:bookmarkStart w:id="147" w:name="_Toc21586"/>
      <w:bookmarkStart w:id="148" w:name="_Toc27329"/>
      <w:bookmarkStart w:id="149" w:name="_Toc517273218"/>
      <w:r>
        <w:rPr>
          <w:rFonts w:hint="eastAsia" w:ascii="宋体" w:hAnsi="宋体" w:cs="宋体"/>
          <w:color w:val="auto"/>
          <w:highlight w:val="none"/>
          <w:lang w:val="en-US" w:eastAsia="zh-CN"/>
        </w:rPr>
        <w:t>8.发</w:t>
      </w:r>
      <w:r>
        <w:rPr>
          <w:rFonts w:hint="eastAsia" w:ascii="宋体" w:hAnsi="宋体" w:cs="宋体"/>
          <w:color w:val="auto"/>
          <w:highlight w:val="none"/>
          <w:lang w:eastAsia="zh-CN"/>
        </w:rPr>
        <w:t>包人一般权利义务</w:t>
      </w:r>
    </w:p>
    <w:p w14:paraId="4BD54A0B">
      <w:pPr>
        <w:pStyle w:val="118"/>
        <w:widowControl/>
        <w:ind w:firstLine="482"/>
        <w:jc w:val="both"/>
        <w:outlineLvl w:val="9"/>
        <w:rPr>
          <w:rFonts w:hint="eastAsia" w:ascii="宋体" w:hAnsi="宋体" w:cs="宋体"/>
          <w:b w:val="0"/>
          <w:bCs w:val="0"/>
          <w:snapToGrid/>
          <w:color w:val="auto"/>
          <w:kern w:val="0"/>
          <w:sz w:val="24"/>
          <w:szCs w:val="24"/>
          <w:highlight w:val="none"/>
          <w:lang w:bidi="ar"/>
        </w:rPr>
      </w:pPr>
      <w:r>
        <w:rPr>
          <w:rFonts w:hint="eastAsia" w:ascii="宋体" w:hAnsi="宋体" w:cs="宋体"/>
          <w:b w:val="0"/>
          <w:bCs w:val="0"/>
          <w:snapToGrid/>
          <w:color w:val="auto"/>
          <w:kern w:val="0"/>
          <w:sz w:val="24"/>
          <w:szCs w:val="24"/>
          <w:highlight w:val="none"/>
          <w:lang w:bidi="ar"/>
        </w:rPr>
        <w:t>8.2发包人委托</w:t>
      </w:r>
      <w:r>
        <w:rPr>
          <w:rFonts w:hint="eastAsia" w:ascii="宋体" w:hAnsi="宋体" w:cs="宋体"/>
          <w:b w:val="0"/>
          <w:bCs w:val="0"/>
          <w:snapToGrid/>
          <w:color w:val="auto"/>
          <w:kern w:val="0"/>
          <w:sz w:val="24"/>
          <w:szCs w:val="24"/>
          <w:highlight w:val="none"/>
          <w:lang w:eastAsia="zh-CN" w:bidi="ar"/>
        </w:rPr>
        <w:t>总</w:t>
      </w:r>
      <w:r>
        <w:rPr>
          <w:rFonts w:hint="eastAsia" w:ascii="宋体" w:hAnsi="宋体" w:cs="宋体"/>
          <w:b w:val="0"/>
          <w:bCs w:val="0"/>
          <w:snapToGrid/>
          <w:color w:val="auto"/>
          <w:kern w:val="0"/>
          <w:sz w:val="24"/>
          <w:szCs w:val="24"/>
          <w:highlight w:val="none"/>
          <w:lang w:bidi="ar"/>
        </w:rPr>
        <w:t>承包人办理的工作：包括但不限于办理施工许可证和工程质量安全监督报建手续等及发包人另外要求的其他工作</w:t>
      </w:r>
      <w:r>
        <w:rPr>
          <w:rFonts w:hint="eastAsia" w:ascii="宋体" w:hAnsi="宋体" w:cs="宋体"/>
          <w:b w:val="0"/>
          <w:bCs w:val="0"/>
          <w:snapToGrid/>
          <w:color w:val="auto"/>
          <w:kern w:val="0"/>
          <w:sz w:val="24"/>
          <w:szCs w:val="24"/>
          <w:highlight w:val="none"/>
          <w:lang w:eastAsia="zh-CN" w:bidi="ar"/>
        </w:rPr>
        <w:t>，需要专业承包人配合的，专业承包人应积极予以配合</w:t>
      </w:r>
      <w:r>
        <w:rPr>
          <w:rFonts w:hint="eastAsia" w:ascii="宋体" w:hAnsi="宋体" w:cs="宋体"/>
          <w:b w:val="0"/>
          <w:bCs w:val="0"/>
          <w:snapToGrid/>
          <w:color w:val="auto"/>
          <w:kern w:val="0"/>
          <w:sz w:val="24"/>
          <w:szCs w:val="24"/>
          <w:highlight w:val="none"/>
          <w:lang w:bidi="ar"/>
        </w:rPr>
        <w:t>。</w:t>
      </w:r>
    </w:p>
    <w:p w14:paraId="1507224F">
      <w:pPr>
        <w:adjustRightInd w:val="0"/>
        <w:snapToGrid w:val="0"/>
        <w:spacing w:line="360" w:lineRule="auto"/>
        <w:ind w:right="11" w:firstLine="480" w:firstLineChars="200"/>
        <w:outlineLvl w:val="3"/>
        <w:rPr>
          <w:rFonts w:ascii="宋体" w:hAnsi="宋体" w:cs="宋体"/>
          <w:b w:val="0"/>
          <w:bCs w:val="0"/>
          <w:snapToGrid w:val="0"/>
          <w:color w:val="auto"/>
          <w:kern w:val="0"/>
          <w:sz w:val="24"/>
          <w:szCs w:val="24"/>
          <w:highlight w:val="none"/>
        </w:rPr>
      </w:pPr>
      <w:r>
        <w:rPr>
          <w:rFonts w:hint="eastAsia" w:ascii="宋体" w:hAnsi="宋体" w:cs="宋体"/>
          <w:b w:val="0"/>
          <w:bCs w:val="0"/>
          <w:snapToGrid/>
          <w:color w:val="auto"/>
          <w:kern w:val="0"/>
          <w:sz w:val="24"/>
          <w:szCs w:val="24"/>
          <w:highlight w:val="none"/>
          <w:lang w:val="en-US" w:eastAsia="zh-CN" w:bidi="ar"/>
        </w:rPr>
        <w:t>8.3</w:t>
      </w:r>
      <w:r>
        <w:rPr>
          <w:rFonts w:hint="eastAsia" w:ascii="宋体" w:hAnsi="宋体" w:cs="宋体"/>
          <w:b w:val="0"/>
          <w:bCs w:val="0"/>
          <w:snapToGrid w:val="0"/>
          <w:color w:val="auto"/>
          <w:kern w:val="0"/>
          <w:sz w:val="24"/>
          <w:szCs w:val="24"/>
          <w:highlight w:val="none"/>
        </w:rPr>
        <w:t>发包人保留下列权利：</w:t>
      </w:r>
    </w:p>
    <w:p w14:paraId="4A4EB5C1">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（1）对用于本合同工程的材料设备的品质、质量提交质量监督检验机构（包括本合同约定的质量监督检验机构和法律法规规定的质量监督检验机构）审查确认的权利。</w:t>
      </w:r>
    </w:p>
    <w:p w14:paraId="69FD228B">
      <w:pPr>
        <w:adjustRightInd w:val="0"/>
        <w:snapToGrid w:val="0"/>
        <w:spacing w:line="360" w:lineRule="auto"/>
        <w:ind w:right="11" w:firstLine="480" w:firstLineChars="200"/>
        <w:rPr>
          <w:rFonts w:ascii="宋体" w:hAnsi="宋体" w:cs="宋体"/>
          <w:b w:val="0"/>
          <w:bCs w:val="0"/>
          <w:snapToGrid w:val="0"/>
          <w:color w:val="auto"/>
          <w:kern w:val="0"/>
          <w:sz w:val="24"/>
          <w:szCs w:val="24"/>
          <w:highlight w:val="none"/>
        </w:rPr>
      </w:pPr>
      <w:r>
        <w:rPr>
          <w:rFonts w:hint="eastAsia" w:ascii="宋体" w:hAnsi="宋体" w:cs="宋体"/>
          <w:b w:val="0"/>
          <w:bCs w:val="0"/>
          <w:snapToGrid w:val="0"/>
          <w:color w:val="auto"/>
          <w:kern w:val="0"/>
          <w:sz w:val="24"/>
          <w:szCs w:val="24"/>
          <w:highlight w:val="none"/>
        </w:rPr>
        <w:t>（2）保留对主要材料设备的分类及采购方式进行调整的权利，</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承包人不得拒绝或要求调整任何单价及收费，招标文件及本合同另有约定的除外。</w:t>
      </w:r>
    </w:p>
    <w:p w14:paraId="277ABE0D">
      <w:pPr>
        <w:pStyle w:val="118"/>
        <w:widowControl/>
        <w:ind w:firstLine="482"/>
        <w:jc w:val="both"/>
        <w:outlineLvl w:val="9"/>
        <w:rPr>
          <w:rFonts w:hint="eastAsia" w:ascii="宋体" w:hAnsi="宋体" w:cs="宋体"/>
          <w:b w:val="0"/>
          <w:bCs w:val="0"/>
          <w:color w:val="auto"/>
          <w:highlight w:val="none"/>
          <w:lang w:val="en-US" w:eastAsia="zh-CN" w:bidi="ar"/>
        </w:rPr>
      </w:pPr>
      <w:r>
        <w:rPr>
          <w:rFonts w:hint="eastAsia" w:ascii="宋体" w:hAnsi="宋体" w:cs="宋体"/>
          <w:b w:val="0"/>
          <w:bCs w:val="0"/>
          <w:snapToGrid w:val="0"/>
          <w:color w:val="auto"/>
          <w:kern w:val="0"/>
          <w:sz w:val="24"/>
          <w:szCs w:val="24"/>
          <w:highlight w:val="none"/>
        </w:rPr>
        <w:t>（3）为全面提高工程建设管理水平，从监理单位下发开工令起至合同履约完毕，发包人有权按照《广州安居集团有限公司施工合同履约评价实施办法（试行）》（附件</w:t>
      </w:r>
      <w:r>
        <w:rPr>
          <w:rFonts w:hint="eastAsia" w:ascii="宋体" w:hAnsi="宋体" w:cs="宋体"/>
          <w:b w:val="0"/>
          <w:bCs w:val="0"/>
          <w:snapToGrid w:val="0"/>
          <w:color w:val="auto"/>
          <w:kern w:val="0"/>
          <w:sz w:val="24"/>
          <w:szCs w:val="24"/>
          <w:highlight w:val="none"/>
          <w:lang w:eastAsia="zh-CN"/>
        </w:rPr>
        <w:t>6</w:t>
      </w:r>
      <w:r>
        <w:rPr>
          <w:rFonts w:hint="eastAsia" w:ascii="宋体" w:hAnsi="宋体" w:cs="宋体"/>
          <w:b w:val="0"/>
          <w:bCs w:val="0"/>
          <w:snapToGrid w:val="0"/>
          <w:color w:val="auto"/>
          <w:kern w:val="0"/>
          <w:sz w:val="24"/>
          <w:szCs w:val="24"/>
          <w:highlight w:val="none"/>
        </w:rPr>
        <w:t>）对</w:t>
      </w:r>
      <w:r>
        <w:rPr>
          <w:rFonts w:hint="eastAsia" w:ascii="宋体" w:hAnsi="宋体" w:cs="宋体"/>
          <w:b w:val="0"/>
          <w:bCs w:val="0"/>
          <w:snapToGrid w:val="0"/>
          <w:color w:val="auto"/>
          <w:kern w:val="0"/>
          <w:sz w:val="24"/>
          <w:szCs w:val="24"/>
          <w:highlight w:val="none"/>
          <w:lang w:eastAsia="zh-CN"/>
        </w:rPr>
        <w:t>专业</w:t>
      </w:r>
      <w:r>
        <w:rPr>
          <w:rFonts w:hint="eastAsia" w:ascii="宋体" w:hAnsi="宋体" w:cs="宋体"/>
          <w:b w:val="0"/>
          <w:bCs w:val="0"/>
          <w:snapToGrid w:val="0"/>
          <w:color w:val="auto"/>
          <w:kern w:val="0"/>
          <w:sz w:val="24"/>
          <w:szCs w:val="24"/>
          <w:highlight w:val="none"/>
        </w:rPr>
        <w:t>承包人进行施工合同履约评价。如合同履约期间，发包人制定的履约评价制度或考评办法更新的，则按新制度或办法执行</w:t>
      </w:r>
      <w:r>
        <w:rPr>
          <w:rFonts w:hint="eastAsia" w:ascii="宋体" w:hAnsi="宋体" w:cs="宋体"/>
          <w:b w:val="0"/>
          <w:bCs w:val="0"/>
          <w:snapToGrid w:val="0"/>
          <w:color w:val="auto"/>
          <w:kern w:val="0"/>
          <w:sz w:val="24"/>
          <w:szCs w:val="24"/>
          <w:highlight w:val="none"/>
          <w:lang w:eastAsia="zh-CN"/>
        </w:rPr>
        <w:t>。</w:t>
      </w:r>
    </w:p>
    <w:p w14:paraId="043F80FE">
      <w:pPr>
        <w:pStyle w:val="118"/>
        <w:widowControl/>
        <w:ind w:firstLine="482"/>
        <w:jc w:val="both"/>
        <w:outlineLvl w:val="9"/>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9.</w:t>
      </w:r>
      <w:r>
        <w:rPr>
          <w:rFonts w:hint="eastAsia" w:ascii="宋体" w:hAnsi="宋体" w:cs="宋体"/>
          <w:color w:val="auto"/>
          <w:highlight w:val="none"/>
          <w:lang w:eastAsia="zh-CN"/>
        </w:rPr>
        <w:t>总承包人一般权利义务</w:t>
      </w:r>
    </w:p>
    <w:p w14:paraId="19452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为保证进度、质量、绿色施工安全防护措施、销售配合等，</w:t>
      </w:r>
      <w:r>
        <w:rPr>
          <w:rFonts w:hint="eastAsia" w:ascii="宋体" w:hAnsi="宋体" w:cs="宋体"/>
          <w:color w:val="auto"/>
          <w:sz w:val="24"/>
          <w:highlight w:val="none"/>
          <w:lang w:eastAsia="zh-CN"/>
        </w:rPr>
        <w:t>总承包人在征得发包人同意的情况下</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429050F6">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总承包人在征得发包人同意情况下</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w:t>
      </w:r>
      <w:r>
        <w:rPr>
          <w:rFonts w:hint="eastAsia" w:ascii="宋体" w:hAnsi="宋体" w:cs="宋体"/>
          <w:color w:val="auto"/>
          <w:spacing w:val="-6"/>
          <w:sz w:val="24"/>
          <w:highlight w:val="none"/>
        </w:rPr>
        <w:t>和监理</w:t>
      </w:r>
      <w:r>
        <w:rPr>
          <w:rFonts w:hint="eastAsia" w:ascii="宋体" w:hAnsi="宋体" w:cs="宋体"/>
          <w:color w:val="auto"/>
          <w:spacing w:val="-6"/>
          <w:sz w:val="24"/>
          <w:highlight w:val="none"/>
          <w:lang w:eastAsia="zh-CN"/>
        </w:rPr>
        <w:t>单位</w:t>
      </w:r>
      <w:r>
        <w:rPr>
          <w:rFonts w:hint="eastAsia" w:ascii="宋体" w:hAnsi="宋体" w:cs="宋体"/>
          <w:color w:val="auto"/>
          <w:spacing w:val="-6"/>
          <w:sz w:val="24"/>
          <w:highlight w:val="none"/>
        </w:rPr>
        <w:t>验收通过后方可复工，由此造成的工期延误及损失由</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负责。</w:t>
      </w:r>
    </w:p>
    <w:p w14:paraId="65B3D52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在征得发包人同意情况下，总承包人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w:t>
      </w:r>
      <w:r>
        <w:rPr>
          <w:rFonts w:hint="eastAsia" w:ascii="宋体" w:hAnsi="宋体" w:cs="宋体"/>
          <w:color w:val="auto"/>
          <w:spacing w:val="-6"/>
          <w:sz w:val="24"/>
          <w:highlight w:val="none"/>
        </w:rPr>
        <w:t>何为达到施工、竣工或保修目的的图纸或指令，</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应遵照执行并受其约束。</w:t>
      </w:r>
    </w:p>
    <w:p w14:paraId="0C2E6A8C">
      <w:pPr>
        <w:pStyle w:val="118"/>
        <w:widowControl/>
        <w:ind w:firstLine="480"/>
        <w:jc w:val="both"/>
        <w:outlineLvl w:val="9"/>
        <w:rPr>
          <w:rFonts w:hint="eastAsia" w:ascii="宋体" w:hAnsi="宋体" w:cs="宋体"/>
          <w:b w:val="0"/>
          <w:color w:val="auto"/>
          <w:highlight w:val="none"/>
        </w:rPr>
      </w:pPr>
      <w:r>
        <w:rPr>
          <w:rFonts w:hint="eastAsia" w:ascii="宋体" w:hAnsi="宋体" w:cs="宋体"/>
          <w:b w:val="0"/>
          <w:color w:val="auto"/>
          <w:highlight w:val="none"/>
          <w:lang w:val="en-US" w:eastAsia="zh-CN"/>
        </w:rPr>
        <w:t xml:space="preserve">9.4 </w:t>
      </w:r>
      <w:r>
        <w:rPr>
          <w:rFonts w:hint="eastAsia" w:ascii="宋体" w:hAnsi="宋体" w:cs="宋体"/>
          <w:b w:val="0"/>
          <w:color w:val="auto"/>
          <w:highlight w:val="none"/>
          <w:lang w:eastAsia="zh-CN"/>
        </w:rPr>
        <w:t>总承包人</w:t>
      </w:r>
      <w:r>
        <w:rPr>
          <w:rFonts w:hint="eastAsia" w:ascii="宋体" w:hAnsi="宋体" w:cs="宋体"/>
          <w:b w:val="0"/>
          <w:color w:val="auto"/>
          <w:highlight w:val="none"/>
        </w:rPr>
        <w:t>完成以下工作：</w:t>
      </w:r>
    </w:p>
    <w:p w14:paraId="4A5756F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9.4.1 </w:t>
      </w:r>
      <w:r>
        <w:rPr>
          <w:rFonts w:hint="eastAsia" w:cs="宋体"/>
          <w:color w:val="auto"/>
          <w:highlight w:val="none"/>
          <w:lang w:bidi="ar"/>
        </w:rPr>
        <w:t>设计交底后，</w:t>
      </w:r>
      <w:r>
        <w:rPr>
          <w:rFonts w:hint="eastAsia" w:cs="宋体"/>
          <w:color w:val="auto"/>
          <w:highlight w:val="none"/>
          <w:lang w:eastAsia="zh-CN" w:bidi="ar"/>
        </w:rPr>
        <w:t>专业承包人</w:t>
      </w:r>
      <w:r>
        <w:rPr>
          <w:rFonts w:hint="eastAsia" w:cs="宋体"/>
          <w:color w:val="auto"/>
          <w:highlight w:val="none"/>
          <w:lang w:bidi="ar"/>
        </w:rPr>
        <w:t>应当继续审查相关图纸中可能存在的不符合法律规定、适用标准、施工规范的任何错误、冲突，并在设计交底之日起</w:t>
      </w:r>
      <w:r>
        <w:rPr>
          <w:rFonts w:hint="eastAsia" w:cs="宋体"/>
          <w:color w:val="auto"/>
          <w:highlight w:val="none"/>
          <w:u w:val="single"/>
          <w:lang w:bidi="ar"/>
        </w:rPr>
        <w:t>7</w:t>
      </w:r>
      <w:r>
        <w:rPr>
          <w:rFonts w:hint="eastAsia" w:cs="宋体"/>
          <w:color w:val="auto"/>
          <w:highlight w:val="none"/>
          <w:lang w:bidi="ar"/>
        </w:rPr>
        <w:t>天内以书面方式报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后续在施工过程中发现相关图纸中存在前述情形的，</w:t>
      </w:r>
      <w:r>
        <w:rPr>
          <w:rFonts w:hint="eastAsia" w:cs="宋体"/>
          <w:color w:val="auto"/>
          <w:highlight w:val="none"/>
          <w:lang w:val="en-US" w:eastAsia="zh-CN" w:bidi="ar"/>
        </w:rPr>
        <w:t>应</w:t>
      </w:r>
      <w:r>
        <w:rPr>
          <w:rFonts w:hint="eastAsia" w:cs="宋体"/>
          <w:color w:val="auto"/>
          <w:highlight w:val="none"/>
          <w:lang w:bidi="ar"/>
        </w:rPr>
        <w:t>及时书面呈报</w:t>
      </w:r>
      <w:r>
        <w:rPr>
          <w:rFonts w:hint="eastAsia" w:cs="宋体"/>
          <w:color w:val="auto"/>
          <w:highlight w:val="none"/>
          <w:lang w:eastAsia="zh-CN" w:bidi="ar"/>
        </w:rPr>
        <w:t>总承包人</w:t>
      </w:r>
      <w:r>
        <w:rPr>
          <w:rFonts w:hint="eastAsia" w:cs="宋体"/>
          <w:color w:val="auto"/>
          <w:highlight w:val="none"/>
          <w:lang w:bidi="ar"/>
        </w:rPr>
        <w:t>、发包人及</w:t>
      </w:r>
      <w:r>
        <w:rPr>
          <w:rFonts w:hint="eastAsia" w:cs="宋体"/>
          <w:color w:val="auto"/>
          <w:highlight w:val="none"/>
          <w:lang w:eastAsia="zh-CN" w:bidi="ar"/>
        </w:rPr>
        <w:t>监理单位</w:t>
      </w:r>
      <w:r>
        <w:rPr>
          <w:rFonts w:hint="eastAsia" w:cs="宋体"/>
          <w:color w:val="auto"/>
          <w:highlight w:val="none"/>
          <w:lang w:bidi="ar"/>
        </w:rPr>
        <w:t>。</w:t>
      </w:r>
    </w:p>
    <w:p w14:paraId="39A7B2DE">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 按合同约定</w:t>
      </w:r>
      <w:r>
        <w:rPr>
          <w:rFonts w:hint="eastAsia" w:ascii="宋体" w:hAnsi="宋体" w:cs="宋体"/>
          <w:color w:val="auto"/>
          <w:sz w:val="24"/>
          <w:highlight w:val="none"/>
        </w:rPr>
        <w:t>及时支付合同款项。</w:t>
      </w:r>
    </w:p>
    <w:p w14:paraId="4F228B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bidi="ar"/>
        </w:rPr>
        <w:t xml:space="preserve">9.4.3 </w:t>
      </w:r>
      <w:r>
        <w:rPr>
          <w:rFonts w:hint="eastAsia" w:ascii="宋体" w:hAnsi="宋体" w:cs="宋体"/>
          <w:color w:val="auto"/>
          <w:sz w:val="24"/>
          <w:highlight w:val="none"/>
          <w:lang w:bidi="ar"/>
        </w:rPr>
        <w:t>其他由</w:t>
      </w:r>
      <w:r>
        <w:rPr>
          <w:rFonts w:hint="eastAsia" w:ascii="宋体" w:hAnsi="宋体" w:cs="宋体"/>
          <w:color w:val="auto"/>
          <w:sz w:val="24"/>
          <w:highlight w:val="none"/>
          <w:lang w:eastAsia="zh-CN" w:bidi="ar"/>
        </w:rPr>
        <w:t>总承包人</w:t>
      </w:r>
      <w:r>
        <w:rPr>
          <w:rFonts w:hint="eastAsia" w:ascii="宋体" w:hAnsi="宋体" w:cs="宋体"/>
          <w:color w:val="auto"/>
          <w:sz w:val="24"/>
          <w:highlight w:val="none"/>
          <w:lang w:bidi="ar"/>
        </w:rPr>
        <w:t>完成的工作：</w:t>
      </w:r>
    </w:p>
    <w:p w14:paraId="587359C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专业承包人</w:t>
      </w:r>
      <w:r>
        <w:rPr>
          <w:rFonts w:hint="eastAsia" w:cs="宋体"/>
          <w:color w:val="auto"/>
          <w:highlight w:val="none"/>
          <w:u w:val="single"/>
          <w:lang w:bidi="ar"/>
        </w:rPr>
        <w:t>进场后，</w:t>
      </w:r>
      <w:r>
        <w:rPr>
          <w:rFonts w:hint="eastAsia" w:cs="宋体"/>
          <w:color w:val="auto"/>
          <w:highlight w:val="none"/>
          <w:u w:val="single"/>
          <w:lang w:eastAsia="zh-CN" w:bidi="ar"/>
        </w:rPr>
        <w:t>总承包人</w:t>
      </w:r>
      <w:r>
        <w:rPr>
          <w:rFonts w:hint="eastAsia" w:cs="宋体"/>
          <w:color w:val="auto"/>
          <w:highlight w:val="none"/>
          <w:u w:val="single"/>
          <w:lang w:bidi="ar"/>
        </w:rPr>
        <w:t>提供水平控制线，进行现场交验</w:t>
      </w:r>
      <w:r>
        <w:rPr>
          <w:rFonts w:hint="eastAsia" w:cs="宋体"/>
          <w:color w:val="auto"/>
          <w:highlight w:val="none"/>
          <w:u w:val="single"/>
          <w:lang w:eastAsia="zh-CN" w:bidi="ar"/>
        </w:rPr>
        <w:t>；总承包人</w:t>
      </w:r>
      <w:r>
        <w:rPr>
          <w:rFonts w:hint="eastAsia" w:cs="宋体"/>
          <w:color w:val="auto"/>
          <w:highlight w:val="none"/>
          <w:u w:val="single"/>
          <w:lang w:bidi="ar"/>
        </w:rPr>
        <w:t>向</w:t>
      </w:r>
      <w:r>
        <w:rPr>
          <w:rFonts w:hint="eastAsia" w:cs="宋体"/>
          <w:color w:val="auto"/>
          <w:highlight w:val="none"/>
          <w:u w:val="single"/>
          <w:lang w:eastAsia="zh-CN" w:bidi="ar"/>
        </w:rPr>
        <w:t>专业承包人</w:t>
      </w:r>
      <w:r>
        <w:rPr>
          <w:rFonts w:hint="eastAsia" w:cs="宋体"/>
          <w:color w:val="auto"/>
          <w:highlight w:val="none"/>
          <w:u w:val="single"/>
          <w:lang w:bidi="ar"/>
        </w:rPr>
        <w:t>提供施工场地的工程地质和地上（下）管线资料。</w:t>
      </w:r>
      <w:r>
        <w:rPr>
          <w:rFonts w:hint="eastAsia" w:cs="宋体"/>
          <w:color w:val="auto"/>
          <w:highlight w:val="none"/>
          <w:u w:val="single"/>
          <w:lang w:eastAsia="zh-CN" w:bidi="ar"/>
        </w:rPr>
        <w:t>专业承包人</w:t>
      </w:r>
      <w:r>
        <w:rPr>
          <w:rFonts w:hint="eastAsia" w:cs="宋体"/>
          <w:color w:val="auto"/>
          <w:highlight w:val="none"/>
          <w:u w:val="single"/>
          <w:lang w:bidi="ar"/>
        </w:rPr>
        <w:t>对地上（下）管线负有保护责任，如因</w:t>
      </w:r>
      <w:r>
        <w:rPr>
          <w:rFonts w:hint="eastAsia" w:cs="宋体"/>
          <w:color w:val="auto"/>
          <w:highlight w:val="none"/>
          <w:u w:val="single"/>
          <w:lang w:eastAsia="zh-CN" w:bidi="ar"/>
        </w:rPr>
        <w:t>专业承包人</w:t>
      </w:r>
      <w:r>
        <w:rPr>
          <w:rFonts w:hint="eastAsia" w:cs="宋体"/>
          <w:color w:val="auto"/>
          <w:highlight w:val="none"/>
          <w:u w:val="single"/>
          <w:lang w:bidi="ar"/>
        </w:rPr>
        <w:t>原因造成损坏，由</w:t>
      </w:r>
      <w:r>
        <w:rPr>
          <w:rFonts w:hint="eastAsia" w:cs="宋体"/>
          <w:color w:val="auto"/>
          <w:highlight w:val="none"/>
          <w:u w:val="single"/>
          <w:lang w:eastAsia="zh-CN" w:bidi="ar"/>
        </w:rPr>
        <w:t>专业承包人</w:t>
      </w:r>
      <w:r>
        <w:rPr>
          <w:rFonts w:hint="eastAsia" w:cs="宋体"/>
          <w:color w:val="auto"/>
          <w:highlight w:val="none"/>
          <w:u w:val="single"/>
          <w:lang w:bidi="ar"/>
        </w:rPr>
        <w:t>负责维修并承担费用。</w:t>
      </w:r>
    </w:p>
    <w:p w14:paraId="0F96438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9.5</w:t>
      </w:r>
      <w:r>
        <w:rPr>
          <w:rFonts w:hint="eastAsia" w:cs="宋体"/>
          <w:color w:val="auto"/>
          <w:highlight w:val="none"/>
          <w:lang w:eastAsia="zh" w:bidi="ar"/>
        </w:rPr>
        <w:t xml:space="preserve"> </w:t>
      </w:r>
      <w:r>
        <w:rPr>
          <w:rFonts w:hint="eastAsia" w:cs="宋体"/>
          <w:color w:val="auto"/>
          <w:highlight w:val="none"/>
          <w:lang w:bidi="ar"/>
        </w:rPr>
        <w:t>施工所需水、电、电讯线路说明：</w:t>
      </w:r>
    </w:p>
    <w:p w14:paraId="7E2B652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spacing w:val="-6"/>
          <w:kern w:val="2"/>
          <w:highlight w:val="none"/>
          <w:u w:val="single"/>
        </w:rPr>
      </w:pPr>
      <w:r>
        <w:rPr>
          <w:rFonts w:hint="eastAsia" w:cs="宋体"/>
          <w:color w:val="auto"/>
          <w:highlight w:val="none"/>
          <w:lang w:val="en-US" w:eastAsia="zh-CN" w:bidi="ar"/>
        </w:rPr>
        <w:t xml:space="preserve">9.5.1 </w:t>
      </w:r>
      <w:r>
        <w:rPr>
          <w:rFonts w:hint="eastAsia" w:cs="宋体"/>
          <w:color w:val="auto"/>
          <w:highlight w:val="none"/>
          <w:lang w:bidi="ar"/>
        </w:rPr>
        <w:t>关于施工所需水、电费用的具体约定：</w:t>
      </w:r>
      <w:r>
        <w:rPr>
          <w:rFonts w:hint="eastAsia" w:cs="宋体"/>
          <w:color w:val="auto"/>
          <w:highlight w:val="none"/>
          <w:u w:val="single"/>
          <w:lang w:bidi="ar"/>
        </w:rPr>
        <w:t>施工所需、生活区等用水、电</w:t>
      </w:r>
      <w:r>
        <w:rPr>
          <w:rFonts w:hint="eastAsia" w:cs="宋体"/>
          <w:color w:val="auto"/>
          <w:spacing w:val="-6"/>
          <w:kern w:val="2"/>
          <w:highlight w:val="none"/>
          <w:u w:val="single"/>
          <w:lang w:bidi="ar-SA"/>
        </w:rPr>
        <w:t>费</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cs="宋体"/>
          <w:color w:val="auto"/>
          <w:spacing w:val="-6"/>
          <w:kern w:val="2"/>
          <w:highlight w:val="none"/>
          <w:u w:val="single"/>
          <w:lang w:eastAsia="zh-CN" w:bidi="ar-SA"/>
        </w:rPr>
        <w:t>。</w:t>
      </w:r>
    </w:p>
    <w:p w14:paraId="295CBA7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bidi="ar"/>
        </w:rPr>
        <w:t xml:space="preserve">9.5.2 </w:t>
      </w:r>
      <w:r>
        <w:rPr>
          <w:rFonts w:hint="eastAsia" w:ascii="宋体" w:hAnsi="宋体" w:cs="宋体"/>
          <w:color w:val="auto"/>
          <w:kern w:val="0"/>
          <w:sz w:val="24"/>
          <w:highlight w:val="none"/>
          <w:lang w:bidi="ar"/>
        </w:rPr>
        <w:t>施工场地内施工所需用水、用电、通讯的接驳地点：</w:t>
      </w:r>
    </w:p>
    <w:p w14:paraId="728674BA">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）施工场地内施工所需</w:t>
      </w:r>
      <w:r>
        <w:rPr>
          <w:rFonts w:hint="eastAsia" w:ascii="宋体" w:hAnsi="宋体" w:eastAsia="宋体" w:cs="宋体"/>
          <w:color w:val="auto"/>
          <w:highlight w:val="none"/>
          <w:u w:val="single"/>
          <w:lang w:val="en-US" w:eastAsia="zh-CN"/>
        </w:rPr>
        <w:t>用</w:t>
      </w:r>
      <w:r>
        <w:rPr>
          <w:rFonts w:hint="eastAsia" w:ascii="宋体" w:hAnsi="宋体" w:eastAsia="宋体" w:cs="宋体"/>
          <w:color w:val="auto"/>
          <w:highlight w:val="none"/>
          <w:u w:val="single"/>
        </w:rPr>
        <w:t>水的接驳地点：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自行负责从接驳口接出水表、阀门及管道设备等；如现有施工用水指标无法满足施工要求，由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自行解决。</w:t>
      </w:r>
    </w:p>
    <w:p w14:paraId="367109F1">
      <w:pPr>
        <w:pStyle w:val="119"/>
        <w:widowControl/>
        <w:snapToGrid w:val="0"/>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）施工场地内所需雨污水接驳地点：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负责提供施工所需雨污水接驳口，由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自行负责从接驳口接出管道设备等。</w:t>
      </w:r>
    </w:p>
    <w:p w14:paraId="2A6D4A9A">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）施工场地内施工所需电的接驳地点：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负责提供施工所需用电接驳口，由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自行负责从接驳口接出电表、电箱及电缆设备等；</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自行考虑备用的发电机组设备，以保证偶然停电或</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未能及时提供接驳口情况下施工能正常进行（</w:t>
      </w:r>
      <w:r>
        <w:rPr>
          <w:rFonts w:hint="eastAsia" w:ascii="宋体" w:hAnsi="宋体" w:eastAsia="宋体" w:cs="宋体"/>
          <w:color w:val="auto"/>
          <w:highlight w:val="none"/>
          <w:u w:val="single"/>
          <w:lang w:val="en-US" w:eastAsia="zh-CN"/>
        </w:rPr>
        <w:t>发包人</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不另行额外支付</w:t>
      </w:r>
      <w:r>
        <w:rPr>
          <w:rFonts w:hint="eastAsia" w:ascii="宋体" w:hAnsi="宋体" w:eastAsia="宋体" w:cs="宋体"/>
          <w:color w:val="auto"/>
          <w:highlight w:val="none"/>
          <w:u w:val="single"/>
          <w:lang w:eastAsia="zh-CN"/>
        </w:rPr>
        <w:t>费用</w:t>
      </w:r>
      <w:r>
        <w:rPr>
          <w:rFonts w:hint="eastAsia" w:ascii="宋体" w:hAnsi="宋体" w:eastAsia="宋体" w:cs="宋体"/>
          <w:color w:val="auto"/>
          <w:highlight w:val="none"/>
          <w:u w:val="single"/>
        </w:rPr>
        <w:t>）。如因施工高峰期或者抢工中，临时施工用电容量不够，则增容由</w:t>
      </w:r>
      <w:r>
        <w:rPr>
          <w:rFonts w:hint="eastAsia" w:ascii="宋体" w:hAnsi="宋体" w:eastAsia="宋体" w:cs="宋体"/>
          <w:color w:val="auto"/>
          <w:highlight w:val="none"/>
          <w:u w:val="single"/>
          <w:lang w:val="en-US" w:eastAsia="zh-CN"/>
        </w:rPr>
        <w:t>专业</w:t>
      </w:r>
      <w:r>
        <w:rPr>
          <w:rFonts w:hint="eastAsia" w:ascii="宋体" w:hAnsi="宋体" w:eastAsia="宋体" w:cs="宋体"/>
          <w:color w:val="auto"/>
          <w:highlight w:val="none"/>
          <w:u w:val="single"/>
          <w:lang w:eastAsia="zh-CN"/>
        </w:rPr>
        <w:t>承包人</w:t>
      </w:r>
      <w:r>
        <w:rPr>
          <w:rFonts w:hint="eastAsia" w:ascii="宋体" w:hAnsi="宋体" w:eastAsia="宋体" w:cs="宋体"/>
          <w:color w:val="auto"/>
          <w:highlight w:val="none"/>
          <w:u w:val="single"/>
        </w:rPr>
        <w:t>自行解决。</w:t>
      </w:r>
    </w:p>
    <w:p w14:paraId="55CC321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4</w:t>
      </w:r>
      <w:r>
        <w:rPr>
          <w:rFonts w:hint="eastAsia" w:ascii="宋体" w:hAnsi="宋体" w:eastAsia="宋体" w:cs="宋体"/>
          <w:color w:val="auto"/>
          <w:highlight w:val="none"/>
          <w:u w:val="single"/>
        </w:rPr>
        <w:t>）施工场地内施工所需通讯的接驳地点：</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负责施工场内通讯条件，</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自行协商解决通讯设施使用、费用相关问题。</w:t>
      </w:r>
    </w:p>
    <w:p w14:paraId="259D990F">
      <w:pPr>
        <w:pStyle w:val="119"/>
        <w:widowControl/>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）现场发生的施工及生活等一切用水、用电费用由</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向</w:t>
      </w:r>
      <w:r>
        <w:rPr>
          <w:rFonts w:hint="eastAsia" w:ascii="宋体" w:hAnsi="宋体" w:eastAsia="宋体" w:cs="宋体"/>
          <w:color w:val="auto"/>
          <w:highlight w:val="none"/>
          <w:u w:val="single"/>
          <w:lang w:eastAsia="zh-CN"/>
        </w:rPr>
        <w:t>总承包人</w:t>
      </w:r>
      <w:r>
        <w:rPr>
          <w:rFonts w:hint="eastAsia" w:ascii="宋体" w:hAnsi="宋体" w:eastAsia="宋体" w:cs="宋体"/>
          <w:color w:val="auto"/>
          <w:highlight w:val="none"/>
          <w:u w:val="single"/>
        </w:rPr>
        <w:t>交纳；</w:t>
      </w:r>
      <w:r>
        <w:rPr>
          <w:rFonts w:hint="eastAsia" w:ascii="宋体" w:hAnsi="宋体" w:eastAsia="宋体" w:cs="宋体"/>
          <w:color w:val="auto"/>
          <w:highlight w:val="none"/>
          <w:u w:val="single"/>
          <w:lang w:eastAsia="zh-CN"/>
        </w:rPr>
        <w:t>专业承包人</w:t>
      </w:r>
      <w:r>
        <w:rPr>
          <w:rFonts w:hint="eastAsia" w:ascii="宋体" w:hAnsi="宋体" w:eastAsia="宋体" w:cs="宋体"/>
          <w:color w:val="auto"/>
          <w:highlight w:val="none"/>
          <w:u w:val="single"/>
        </w:rPr>
        <w:t>如建设食堂，排污相关费用自行负责与水务环保部门沟通；上述有关费用</w:t>
      </w:r>
      <w:r>
        <w:rPr>
          <w:rFonts w:hint="eastAsia" w:ascii="宋体" w:hAnsi="宋体" w:eastAsia="宋体" w:cs="宋体"/>
          <w:color w:val="auto"/>
          <w:sz w:val="24"/>
          <w:szCs w:val="24"/>
          <w:highlight w:val="none"/>
          <w:u w:val="single"/>
          <w:lang w:val="en-US" w:eastAsia="zh-CN"/>
        </w:rPr>
        <w:t>在投标报价时综合考虑，已包含在本合同价款中，发包人不再另行计价及支付</w:t>
      </w:r>
      <w:r>
        <w:rPr>
          <w:rFonts w:hint="eastAsia" w:ascii="宋体" w:hAnsi="宋体" w:eastAsia="宋体" w:cs="宋体"/>
          <w:color w:val="auto"/>
          <w:highlight w:val="none"/>
          <w:u w:val="single"/>
        </w:rPr>
        <w:t>。</w:t>
      </w:r>
    </w:p>
    <w:p w14:paraId="325EDCAC">
      <w:pPr>
        <w:pStyle w:val="35"/>
        <w:widowControl/>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b w:val="0"/>
          <w:bCs/>
          <w:color w:val="auto"/>
          <w:highlight w:val="none"/>
          <w:lang w:val="en-US" w:eastAsia="zh-CN" w:bidi="ar"/>
        </w:rPr>
        <w:t>9.6</w:t>
      </w:r>
      <w:r>
        <w:rPr>
          <w:rFonts w:hint="eastAsia" w:cs="宋体"/>
          <w:b w:val="0"/>
          <w:bCs/>
          <w:color w:val="auto"/>
          <w:highlight w:val="none"/>
          <w:lang w:bidi="ar"/>
        </w:rPr>
        <w:t xml:space="preserve"> </w:t>
      </w:r>
      <w:r>
        <w:rPr>
          <w:rFonts w:hint="eastAsia" w:cs="宋体"/>
          <w:b w:val="0"/>
          <w:bCs/>
          <w:color w:val="auto"/>
          <w:highlight w:val="none"/>
          <w:lang w:eastAsia="zh-CN" w:bidi="ar"/>
        </w:rPr>
        <w:t>总承包人</w:t>
      </w:r>
      <w:r>
        <w:rPr>
          <w:rFonts w:hint="eastAsia" w:cs="宋体"/>
          <w:b w:val="0"/>
          <w:bCs/>
          <w:color w:val="auto"/>
          <w:highlight w:val="none"/>
          <w:lang w:bidi="ar"/>
        </w:rPr>
        <w:t>委托</w:t>
      </w:r>
      <w:r>
        <w:rPr>
          <w:rFonts w:hint="eastAsia" w:cs="宋体"/>
          <w:b w:val="0"/>
          <w:bCs/>
          <w:color w:val="auto"/>
          <w:highlight w:val="none"/>
          <w:lang w:eastAsia="zh-CN" w:bidi="ar"/>
        </w:rPr>
        <w:t>专业承包人</w:t>
      </w:r>
      <w:r>
        <w:rPr>
          <w:rFonts w:hint="eastAsia" w:cs="宋体"/>
          <w:b w:val="0"/>
          <w:bCs/>
          <w:color w:val="auto"/>
          <w:highlight w:val="none"/>
          <w:lang w:bidi="ar"/>
        </w:rPr>
        <w:t>办理的工作</w:t>
      </w:r>
      <w:r>
        <w:rPr>
          <w:rFonts w:hint="eastAsia" w:cs="宋体"/>
          <w:color w:val="auto"/>
          <w:highlight w:val="none"/>
          <w:lang w:bidi="ar"/>
        </w:rPr>
        <w:t>（包括但不限于）</w:t>
      </w:r>
      <w:r>
        <w:rPr>
          <w:rFonts w:hint="eastAsia" w:cs="宋体"/>
          <w:b/>
          <w:color w:val="auto"/>
          <w:highlight w:val="none"/>
          <w:lang w:bidi="ar"/>
        </w:rPr>
        <w:t>：</w:t>
      </w:r>
    </w:p>
    <w:p w14:paraId="0B229C4A">
      <w:pPr>
        <w:pStyle w:val="35"/>
        <w:widowControl/>
        <w:autoSpaceDE w:val="0"/>
        <w:autoSpaceDN w:val="0"/>
        <w:adjustRightInd w:val="0"/>
        <w:spacing w:before="0" w:beforeAutospacing="0" w:after="0" w:afterAutospacing="0" w:line="360" w:lineRule="auto"/>
        <w:ind w:firstLine="480" w:firstLineChars="200"/>
        <w:jc w:val="both"/>
        <w:rPr>
          <w:rFonts w:hint="default" w:eastAsia="宋体" w:cs="宋体"/>
          <w:color w:val="auto"/>
          <w:highlight w:val="none"/>
          <w:u w:val="single"/>
          <w:lang w:val="en-US" w:eastAsia="zh-CN"/>
        </w:rPr>
      </w:pPr>
      <w:r>
        <w:rPr>
          <w:rFonts w:hint="eastAsia" w:cs="宋体"/>
          <w:color w:val="auto"/>
          <w:highlight w:val="none"/>
          <w:u w:val="single"/>
          <w:lang w:val="en-US" w:eastAsia="zh-CN" w:bidi="ar"/>
        </w:rPr>
        <w:t xml:space="preserve">9.6.1 </w:t>
      </w:r>
      <w:r>
        <w:rPr>
          <w:rFonts w:hint="eastAsia" w:cs="宋体"/>
          <w:color w:val="auto"/>
          <w:highlight w:val="none"/>
          <w:u w:val="single"/>
          <w:lang w:bidi="ar"/>
        </w:rPr>
        <w:t>负责办理本合同范围内工程开工至竣工验收所必须的行政许可、报审、报批、报备等手续（如需）</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C42A509">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9.6.2 </w:t>
      </w:r>
      <w:r>
        <w:rPr>
          <w:rFonts w:hint="eastAsia" w:cs="宋体"/>
          <w:color w:val="auto"/>
          <w:highlight w:val="none"/>
          <w:u w:val="single"/>
          <w:lang w:bidi="ar"/>
        </w:rPr>
        <w:t>与</w:t>
      </w:r>
      <w:r>
        <w:rPr>
          <w:rFonts w:hint="eastAsia" w:cs="宋体"/>
          <w:color w:val="auto"/>
          <w:highlight w:val="none"/>
          <w:u w:val="single"/>
          <w:lang w:eastAsia="zh-CN" w:bidi="ar"/>
        </w:rPr>
        <w:t>总承包人</w:t>
      </w:r>
      <w:r>
        <w:rPr>
          <w:rFonts w:hint="eastAsia" w:cs="宋体"/>
          <w:color w:val="auto"/>
          <w:highlight w:val="none"/>
          <w:u w:val="single"/>
          <w:lang w:bidi="ar"/>
        </w:rPr>
        <w:t>协助发包人办理相关设计图纸的审核、审查、备案及项目的报批、报建、验收等相关手续。</w:t>
      </w:r>
    </w:p>
    <w:p w14:paraId="7E1FED4F">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val="en-US" w:eastAsia="zh-CN" w:bidi="ar"/>
        </w:rPr>
        <w:t xml:space="preserve">9.6.3 </w:t>
      </w:r>
      <w:r>
        <w:rPr>
          <w:rFonts w:hint="eastAsia" w:cs="宋体"/>
          <w:color w:val="auto"/>
          <w:highlight w:val="none"/>
          <w:u w:val="single"/>
          <w:lang w:bidi="ar"/>
        </w:rPr>
        <w:t>负责协调本工程施工相关的职能部门、单位及周边在建其他工程，包括且不限于：街道居委、公安派出所、建设管理部门、城管部门、交通部门、质量安全监督等；协调事项包括不限于：环境清理、市容维护、交通、噪音、民扰调停等工作</w:t>
      </w:r>
      <w:r>
        <w:rPr>
          <w:rFonts w:hint="eastAsia" w:cs="宋体"/>
          <w:color w:val="auto"/>
          <w:highlight w:val="none"/>
          <w:u w:val="single"/>
          <w:lang w:eastAsia="zh-CN" w:bidi="ar"/>
        </w:rPr>
        <w:t>。</w:t>
      </w:r>
      <w:r>
        <w:rPr>
          <w:rFonts w:hint="eastAsia" w:cs="宋体"/>
          <w:color w:val="auto"/>
          <w:highlight w:val="none"/>
          <w:u w:val="single"/>
          <w:lang w:val="en-US" w:eastAsia="zh-CN" w:bidi="ar"/>
        </w:rPr>
        <w:t>但发包人与总承包人签订的施工总承包合同中明确由总承包人完成且不应另行委托的工作除外。</w:t>
      </w:r>
    </w:p>
    <w:p w14:paraId="5E8919BB">
      <w:pPr>
        <w:pStyle w:val="35"/>
        <w:widowControl w:val="0"/>
        <w:autoSpaceDE w:val="0"/>
        <w:autoSpaceDN w:val="0"/>
        <w:adjustRightInd w:val="0"/>
        <w:spacing w:before="0" w:beforeAutospacing="0" w:after="0" w:afterAutospacing="0" w:line="360" w:lineRule="auto"/>
        <w:ind w:firstLine="480" w:firstLineChars="200"/>
        <w:jc w:val="both"/>
        <w:rPr>
          <w:rFonts w:hint="default" w:cs="宋体"/>
          <w:color w:val="auto"/>
          <w:highlight w:val="none"/>
          <w:u w:val="single"/>
          <w:lang w:bidi="ar"/>
        </w:rPr>
      </w:pPr>
      <w:r>
        <w:rPr>
          <w:rFonts w:hint="default" w:cs="宋体"/>
          <w:color w:val="auto"/>
          <w:highlight w:val="none"/>
          <w:u w:val="single"/>
          <w:lang w:val="en-US" w:eastAsia="zh-CN" w:bidi="ar"/>
        </w:rPr>
        <w:t xml:space="preserve">9.6.4 </w:t>
      </w:r>
      <w:r>
        <w:rPr>
          <w:rFonts w:hint="default" w:cs="宋体"/>
          <w:color w:val="auto"/>
          <w:highlight w:val="none"/>
          <w:u w:val="single"/>
          <w:lang w:eastAsia="zh-CN" w:bidi="ar"/>
        </w:rPr>
        <w:t>专业承包人</w:t>
      </w:r>
      <w:r>
        <w:rPr>
          <w:rFonts w:hint="default" w:cs="宋体"/>
          <w:color w:val="auto"/>
          <w:highlight w:val="none"/>
          <w:u w:val="single"/>
          <w:lang w:bidi="ar"/>
        </w:rPr>
        <w:t>完成以上工作内容所需的一切费用均包含在</w:t>
      </w:r>
      <w:r>
        <w:rPr>
          <w:rFonts w:hint="eastAsia" w:cs="宋体"/>
          <w:color w:val="auto"/>
          <w:highlight w:val="none"/>
          <w:u w:val="single"/>
          <w:lang w:eastAsia="zh-CN" w:bidi="ar"/>
        </w:rPr>
        <w:t>本</w:t>
      </w:r>
      <w:r>
        <w:rPr>
          <w:rFonts w:hint="default" w:cs="宋体"/>
          <w:color w:val="auto"/>
          <w:highlight w:val="none"/>
          <w:u w:val="single"/>
          <w:lang w:bidi="ar"/>
        </w:rPr>
        <w:t>合同</w:t>
      </w:r>
      <w:r>
        <w:rPr>
          <w:rFonts w:hint="eastAsia" w:cs="宋体"/>
          <w:color w:val="auto"/>
          <w:highlight w:val="none"/>
          <w:u w:val="single"/>
          <w:lang w:eastAsia="zh-CN" w:bidi="ar"/>
        </w:rPr>
        <w:t>价款</w:t>
      </w:r>
      <w:r>
        <w:rPr>
          <w:rFonts w:hint="default" w:cs="宋体"/>
          <w:color w:val="auto"/>
          <w:highlight w:val="none"/>
          <w:u w:val="single"/>
          <w:lang w:bidi="ar"/>
        </w:rPr>
        <w:t>中，与前述工作有关的任何费用发包人不再另行计付。</w:t>
      </w:r>
    </w:p>
    <w:p w14:paraId="2766A55E">
      <w:pPr>
        <w:pStyle w:val="35"/>
        <w:autoSpaceDE w:val="0"/>
        <w:autoSpaceDN w:val="0"/>
        <w:adjustRightInd w:val="0"/>
        <w:snapToGrid w:val="0"/>
        <w:spacing w:beforeAutospacing="0" w:afterAutospacing="0" w:line="360" w:lineRule="auto"/>
        <w:ind w:firstLine="480" w:firstLineChars="200"/>
        <w:outlineLvl w:val="3"/>
        <w:rPr>
          <w:rFonts w:hint="eastAsia" w:ascii="宋体" w:hAnsi="宋体" w:cs="宋体"/>
          <w:snapToGrid w:val="0"/>
          <w:color w:val="auto"/>
          <w:kern w:val="0"/>
          <w:sz w:val="24"/>
          <w:szCs w:val="24"/>
          <w:highlight w:val="none"/>
        </w:rPr>
      </w:pPr>
      <w:r>
        <w:rPr>
          <w:rFonts w:hint="default" w:ascii="宋体" w:hAnsi="宋体" w:eastAsia="宋体" w:cs="宋体"/>
          <w:color w:val="auto"/>
          <w:highlight w:val="none"/>
          <w:lang w:val="en-US" w:eastAsia="zh-CN" w:bidi="ar"/>
        </w:rPr>
        <w:t>9.7</w:t>
      </w:r>
      <w:r>
        <w:rPr>
          <w:rFonts w:hint="default" w:ascii="宋体" w:hAnsi="宋体" w:eastAsia="宋体" w:cs="宋体"/>
          <w:color w:val="auto"/>
          <w:highlight w:val="none"/>
          <w:lang w:eastAsia="zh" w:bidi="ar"/>
        </w:rPr>
        <w:t xml:space="preserve"> </w:t>
      </w:r>
      <w:r>
        <w:rPr>
          <w:rFonts w:hint="default" w:ascii="宋体" w:hAnsi="宋体" w:eastAsia="宋体" w:cs="宋体"/>
          <w:snapToGrid/>
          <w:color w:val="auto"/>
          <w:kern w:val="0"/>
          <w:sz w:val="24"/>
          <w:szCs w:val="24"/>
          <w:highlight w:val="none"/>
          <w:lang w:bidi="ar"/>
        </w:rPr>
        <w:t>施工</w:t>
      </w:r>
      <w:r>
        <w:rPr>
          <w:rFonts w:hint="eastAsia" w:ascii="宋体" w:hAnsi="宋体" w:cs="宋体"/>
          <w:snapToGrid w:val="0"/>
          <w:color w:val="auto"/>
          <w:kern w:val="0"/>
          <w:sz w:val="24"/>
          <w:szCs w:val="24"/>
          <w:highlight w:val="none"/>
        </w:rPr>
        <w:t>总承包管理和配合服务</w:t>
      </w:r>
    </w:p>
    <w:p w14:paraId="335FE99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指总承包</w:t>
      </w:r>
      <w:r>
        <w:rPr>
          <w:rFonts w:hint="eastAsia" w:ascii="宋体" w:hAnsi="宋体" w:cs="宋体"/>
          <w:snapToGrid w:val="0"/>
          <w:color w:val="auto"/>
          <w:kern w:val="0"/>
          <w:sz w:val="24"/>
          <w:szCs w:val="24"/>
          <w:highlight w:val="none"/>
          <w:lang w:eastAsia="zh-CN"/>
        </w:rPr>
        <w:t>人</w:t>
      </w:r>
      <w:r>
        <w:rPr>
          <w:rFonts w:hint="eastAsia" w:ascii="宋体" w:hAnsi="宋体" w:cs="宋体"/>
          <w:snapToGrid w:val="0"/>
          <w:color w:val="auto"/>
          <w:kern w:val="0"/>
          <w:sz w:val="24"/>
          <w:szCs w:val="24"/>
          <w:highlight w:val="none"/>
        </w:rPr>
        <w:t>根据发包人的要求和</w:t>
      </w:r>
      <w:r>
        <w:rPr>
          <w:rFonts w:hint="eastAsia" w:ascii="宋体" w:hAnsi="宋体" w:cs="宋体"/>
          <w:snapToGrid w:val="0"/>
          <w:color w:val="auto"/>
          <w:kern w:val="0"/>
          <w:sz w:val="24"/>
          <w:szCs w:val="24"/>
          <w:highlight w:val="none"/>
          <w:lang w:eastAsia="zh-CN"/>
        </w:rPr>
        <w:t>施工总承包</w:t>
      </w:r>
      <w:r>
        <w:rPr>
          <w:rFonts w:hint="eastAsia" w:ascii="宋体" w:hAnsi="宋体" w:cs="宋体"/>
          <w:snapToGrid w:val="0"/>
          <w:color w:val="auto"/>
          <w:kern w:val="0"/>
          <w:sz w:val="24"/>
          <w:szCs w:val="24"/>
          <w:highlight w:val="none"/>
        </w:rPr>
        <w:t>合同约定对发包人另行发包或发包人与</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承包人联合招标确定的专业承包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进行统一管理和配合服务，包括施工总承包管理和专业工程配合服务。</w:t>
      </w:r>
    </w:p>
    <w:p w14:paraId="258CEA3E">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施工总承包管理包括但不限于以下工作内容：项目总进度计划管理和协调；信息管理；公共临时设施管理；公共文明施工和安全生产设施管理；现场综合管理；总体协调配合；提供标高基准点、平面控制轴线、墨线；提供工作面；成品保护；组织项目竣工验收、竣工结算、竣工资料和竣工备案及其他管理工作。</w:t>
      </w:r>
    </w:p>
    <w:p w14:paraId="590AFFE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配合服务包括但不限于以下工作内容：为专业承包</w:t>
      </w:r>
      <w:r>
        <w:rPr>
          <w:rFonts w:hint="eastAsia" w:ascii="宋体" w:hAnsi="宋体" w:cs="宋体"/>
          <w:snapToGrid w:val="0"/>
          <w:color w:val="auto"/>
          <w:kern w:val="0"/>
          <w:sz w:val="24"/>
          <w:szCs w:val="24"/>
          <w:highlight w:val="none"/>
          <w:lang w:eastAsia="zh-CN"/>
        </w:rPr>
        <w:t>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甲招乙供设备（货物）供应单位</w:t>
      </w:r>
      <w:r>
        <w:rPr>
          <w:rFonts w:hint="eastAsia" w:ascii="宋体" w:hAnsi="宋体" w:cs="宋体"/>
          <w:snapToGrid w:val="0"/>
          <w:color w:val="auto"/>
          <w:kern w:val="0"/>
          <w:sz w:val="24"/>
          <w:szCs w:val="24"/>
          <w:highlight w:val="none"/>
        </w:rPr>
        <w:t>提供生产、生活用设施搭建场地；提供现有运输道路和通道；提供施工用水、用电的接驳点；提供现有公共临时设施；提供现有水平、垂直运输设施；提供现有脚手架以及其他配合服务。</w:t>
      </w:r>
    </w:p>
    <w:p w14:paraId="208002CB">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val="en-US" w:eastAsia="zh-CN" w:bidi="ar"/>
        </w:rPr>
        <w:t xml:space="preserve">9.8 </w:t>
      </w:r>
      <w:r>
        <w:rPr>
          <w:rFonts w:hint="eastAsia" w:cs="宋体"/>
          <w:color w:val="auto"/>
          <w:highlight w:val="none"/>
          <w:lang w:eastAsia="zh" w:bidi="ar"/>
        </w:rPr>
        <w:t>检查配合工作</w:t>
      </w:r>
      <w:r>
        <w:rPr>
          <w:rFonts w:hint="eastAsia" w:cs="宋体"/>
          <w:color w:val="auto"/>
          <w:highlight w:val="none"/>
          <w:lang w:eastAsia="zh-CN" w:bidi="ar"/>
        </w:rPr>
        <w:t>。</w:t>
      </w:r>
    </w:p>
    <w:p w14:paraId="4A4FA9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color w:val="auto"/>
          <w:highlight w:val="none"/>
          <w:u w:val="single"/>
          <w:lang w:val="en-US" w:bidi="ar"/>
        </w:rPr>
      </w:pPr>
      <w:r>
        <w:rPr>
          <w:rFonts w:hint="eastAsia" w:cs="宋体"/>
          <w:color w:val="auto"/>
          <w:highlight w:val="none"/>
          <w:u w:val="single"/>
          <w:lang w:val="en-US" w:eastAsia="zh-CN" w:bidi="ar"/>
        </w:rPr>
        <w:t>9.9</w:t>
      </w:r>
      <w:r>
        <w:rPr>
          <w:rFonts w:hint="eastAsia" w:cs="宋体"/>
          <w:color w:val="auto"/>
          <w:highlight w:val="none"/>
          <w:u w:val="single"/>
          <w:lang w:eastAsia="zh" w:bidi="ar"/>
        </w:rPr>
        <w:t xml:space="preserve"> 发包人将根据合同情况自主或引入第三方质量、安全等评估单位进行现场检查，检查内容包括但不限于现场实测实量、质量及安全风险、现场管理行为、安全文明、资料、人员等。</w:t>
      </w:r>
      <w:r>
        <w:rPr>
          <w:rFonts w:hint="eastAsia" w:cs="宋体"/>
          <w:color w:val="auto"/>
          <w:highlight w:val="none"/>
          <w:u w:val="single"/>
          <w:lang w:eastAsia="zh-CN" w:bidi="ar"/>
        </w:rPr>
        <w:t>总承包人</w:t>
      </w:r>
      <w:r>
        <w:rPr>
          <w:rFonts w:hint="eastAsia" w:cs="宋体"/>
          <w:color w:val="auto"/>
          <w:highlight w:val="none"/>
          <w:u w:val="single"/>
          <w:lang w:eastAsia="zh" w:bidi="ar"/>
        </w:rPr>
        <w:t>、</w:t>
      </w:r>
      <w:r>
        <w:rPr>
          <w:rFonts w:hint="eastAsia" w:cs="宋体"/>
          <w:color w:val="auto"/>
          <w:highlight w:val="none"/>
          <w:u w:val="single"/>
          <w:lang w:eastAsia="zh-CN" w:bidi="ar"/>
        </w:rPr>
        <w:t>专业承包人</w:t>
      </w:r>
      <w:r>
        <w:rPr>
          <w:rFonts w:hint="eastAsia" w:cs="宋体"/>
          <w:color w:val="auto"/>
          <w:highlight w:val="none"/>
          <w:u w:val="single"/>
          <w:lang w:eastAsia="zh" w:bidi="ar"/>
        </w:rPr>
        <w:t>需对发包人下发的评价体系充分掌握、内部宣讲，并配合现场检查；发包人将按需对检查结果进行公布、下发整改单、排名及</w:t>
      </w:r>
      <w:r>
        <w:rPr>
          <w:rFonts w:hint="eastAsia" w:cs="宋体"/>
          <w:color w:val="auto"/>
          <w:highlight w:val="none"/>
          <w:u w:val="single"/>
          <w:lang w:eastAsia="zh-CN" w:bidi="ar"/>
        </w:rPr>
        <w:t>采取奖罚措施促进整改</w:t>
      </w:r>
      <w:r>
        <w:rPr>
          <w:rFonts w:hint="eastAsia" w:cs="宋体"/>
          <w:color w:val="auto"/>
          <w:highlight w:val="none"/>
          <w:u w:val="single"/>
          <w:lang w:eastAsia="zh" w:bidi="ar"/>
        </w:rPr>
        <w:t>。</w:t>
      </w:r>
    </w:p>
    <w:p w14:paraId="47BBF1DF">
      <w:pPr>
        <w:pStyle w:val="35"/>
        <w:widowControl w:val="0"/>
        <w:autoSpaceDE w:val="0"/>
        <w:autoSpaceDN w:val="0"/>
        <w:adjustRightInd w:val="0"/>
        <w:spacing w:before="0" w:beforeAutospacing="0" w:after="0" w:afterAutospacing="0" w:line="360" w:lineRule="auto"/>
        <w:ind w:firstLine="482" w:firstLineChars="200"/>
        <w:jc w:val="both"/>
        <w:rPr>
          <w:rFonts w:hint="eastAsia" w:cs="宋体"/>
          <w:b/>
          <w:color w:val="auto"/>
          <w:highlight w:val="none"/>
        </w:rPr>
      </w:pPr>
      <w:r>
        <w:rPr>
          <w:rFonts w:hint="eastAsia" w:cs="宋体"/>
          <w:b/>
          <w:color w:val="auto"/>
          <w:highlight w:val="none"/>
          <w:lang w:val="en-US" w:eastAsia="zh-CN" w:bidi="ar"/>
        </w:rPr>
        <w:t>10.专业承包人一般权利义务</w:t>
      </w:r>
    </w:p>
    <w:p w14:paraId="103ADBD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 xml:space="preserve">10.2 </w:t>
      </w:r>
      <w:r>
        <w:rPr>
          <w:rFonts w:hint="eastAsia" w:cs="宋体"/>
          <w:color w:val="auto"/>
          <w:highlight w:val="none"/>
          <w:lang w:bidi="ar"/>
        </w:rPr>
        <w:t>对</w:t>
      </w:r>
      <w:r>
        <w:rPr>
          <w:rFonts w:hint="eastAsia" w:cs="宋体"/>
          <w:color w:val="auto"/>
          <w:highlight w:val="none"/>
          <w:lang w:eastAsia="zh-CN" w:bidi="ar"/>
        </w:rPr>
        <w:t>专业承包人权利义务</w:t>
      </w:r>
      <w:r>
        <w:rPr>
          <w:rFonts w:hint="eastAsia" w:cs="宋体"/>
          <w:color w:val="auto"/>
          <w:highlight w:val="none"/>
          <w:lang w:bidi="ar"/>
        </w:rPr>
        <w:t>的补充约定如下：</w:t>
      </w:r>
    </w:p>
    <w:p w14:paraId="3D0FB8AB">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10.2.1 </w:t>
      </w:r>
      <w:r>
        <w:rPr>
          <w:rFonts w:hint="eastAsia" w:ascii="宋体" w:hAnsi="宋体" w:cs="宋体"/>
          <w:b w:val="0"/>
          <w:bCs/>
          <w:color w:val="auto"/>
          <w:kern w:val="0"/>
          <w:sz w:val="24"/>
          <w:highlight w:val="none"/>
          <w:lang w:bidi="ar"/>
        </w:rPr>
        <w:t>项目组织架构申报</w:t>
      </w:r>
    </w:p>
    <w:p w14:paraId="1F2C4680">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在中标通知书下发之日起15日内完成项目人员组织架构组建，且主要施工管理人员必须到场，同时向发包人、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提供主要施工管理人员职称证书、执业证书、业绩证明、单位社保等证件复印件（加盖公章，验原件收复印件），其余管理人员根据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提出需求之日起7日内全部到场。</w:t>
      </w:r>
    </w:p>
    <w:p w14:paraId="00994FD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10.2.2 </w:t>
      </w:r>
      <w:r>
        <w:rPr>
          <w:rFonts w:hint="eastAsia" w:ascii="宋体" w:hAnsi="宋体" w:cs="宋体"/>
          <w:b w:val="0"/>
          <w:bCs/>
          <w:color w:val="auto"/>
          <w:kern w:val="0"/>
          <w:sz w:val="24"/>
          <w:highlight w:val="none"/>
          <w:lang w:bidi="ar"/>
        </w:rPr>
        <w:t>现场材料加工及存储</w:t>
      </w:r>
    </w:p>
    <w:p w14:paraId="14983BC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材料现场加工、堆放根据现场实际情况由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应在相应部位施工前提出场地需求，由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自行负责区域内的清理工作并承担一切费用。</w:t>
      </w:r>
    </w:p>
    <w:p w14:paraId="2F391662">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10.2.3 </w:t>
      </w:r>
      <w:r>
        <w:rPr>
          <w:rFonts w:hint="eastAsia" w:ascii="宋体" w:hAnsi="宋体" w:cs="宋体"/>
          <w:b w:val="0"/>
          <w:bCs/>
          <w:color w:val="auto"/>
          <w:kern w:val="0"/>
          <w:sz w:val="24"/>
          <w:highlight w:val="none"/>
          <w:lang w:bidi="ar"/>
        </w:rPr>
        <w:t>施工工作面协调管理</w:t>
      </w:r>
    </w:p>
    <w:p w14:paraId="3C1C869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bidi="ar"/>
        </w:rPr>
        <w:t>施工工作面由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根据现场实际情况统一协调安排，</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负责自身工作范围内的工作面交接及管理，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接受工作面后自行复核坐标、高程、已完工程定位、结构垂直度、图纸与现场实际对比等相关事项，因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原因导致的工作面移交延迟、质量问题、安全问题等造成的返工责任、自身损失及发包人、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D63BD36">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10.2.4 </w:t>
      </w:r>
      <w:r>
        <w:rPr>
          <w:rFonts w:hint="eastAsia" w:ascii="宋体" w:hAnsi="宋体" w:cs="宋体"/>
          <w:b w:val="0"/>
          <w:bCs/>
          <w:color w:val="auto"/>
          <w:kern w:val="0"/>
          <w:sz w:val="24"/>
          <w:highlight w:val="none"/>
          <w:lang w:bidi="ar"/>
        </w:rPr>
        <w:t>资料管理</w:t>
      </w:r>
    </w:p>
    <w:p w14:paraId="665E8FE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应负责与本工程有关的资料接收、整理和交接、归档工作，须完成本工程所有的验收与交接工作，配合与本工程相关的其他工程的验收与交接工作，完成本工程竣工资料的备案、提交。同时</w:t>
      </w:r>
      <w:r>
        <w:rPr>
          <w:rFonts w:hint="eastAsia" w:cs="宋体"/>
          <w:color w:val="auto"/>
          <w:highlight w:val="none"/>
          <w:lang w:eastAsia="zh-CN" w:bidi="ar"/>
        </w:rPr>
        <w:t>专业承包人</w:t>
      </w:r>
      <w:r>
        <w:rPr>
          <w:rFonts w:hint="eastAsia" w:cs="宋体"/>
          <w:color w:val="auto"/>
          <w:highlight w:val="none"/>
          <w:lang w:bidi="ar"/>
        </w:rPr>
        <w:t>应按</w:t>
      </w:r>
      <w:r>
        <w:rPr>
          <w:rFonts w:hint="eastAsia" w:cs="宋体"/>
          <w:color w:val="auto"/>
          <w:highlight w:val="none"/>
          <w:lang w:eastAsia="zh-CN" w:bidi="ar"/>
        </w:rPr>
        <w:t>总承包人</w:t>
      </w:r>
      <w:r>
        <w:rPr>
          <w:rFonts w:hint="eastAsia" w:cs="宋体"/>
          <w:color w:val="auto"/>
          <w:highlight w:val="none"/>
          <w:lang w:bidi="ar"/>
        </w:rPr>
        <w:t>要求提交评优资料</w:t>
      </w:r>
      <w:r>
        <w:rPr>
          <w:rFonts w:hint="eastAsia" w:cs="宋体"/>
          <w:color w:val="auto"/>
          <w:highlight w:val="none"/>
          <w:lang w:eastAsia="zh-CN" w:bidi="ar"/>
        </w:rPr>
        <w:t>（</w:t>
      </w:r>
      <w:r>
        <w:rPr>
          <w:rFonts w:hint="eastAsia" w:cs="宋体"/>
          <w:color w:val="auto"/>
          <w:highlight w:val="none"/>
          <w:lang w:val="en-US" w:eastAsia="zh-CN" w:bidi="ar"/>
        </w:rPr>
        <w:t>如需</w:t>
      </w:r>
      <w:r>
        <w:rPr>
          <w:rFonts w:hint="eastAsia" w:cs="宋体"/>
          <w:color w:val="auto"/>
          <w:highlight w:val="none"/>
          <w:lang w:eastAsia="zh-CN" w:bidi="ar"/>
        </w:rPr>
        <w:t>）</w:t>
      </w:r>
      <w:r>
        <w:rPr>
          <w:rFonts w:hint="eastAsia" w:cs="宋体"/>
          <w:color w:val="auto"/>
          <w:highlight w:val="none"/>
          <w:lang w:bidi="ar"/>
        </w:rPr>
        <w:t>，</w:t>
      </w:r>
      <w:r>
        <w:rPr>
          <w:rFonts w:hint="eastAsia" w:cs="宋体"/>
          <w:color w:val="auto"/>
          <w:highlight w:val="none"/>
          <w:lang w:eastAsia="zh-CN" w:bidi="ar"/>
        </w:rPr>
        <w:t>专业承包人</w:t>
      </w:r>
      <w:r>
        <w:rPr>
          <w:rFonts w:hint="eastAsia" w:cs="宋体"/>
          <w:color w:val="auto"/>
          <w:highlight w:val="none"/>
          <w:lang w:bidi="ar"/>
        </w:rPr>
        <w:t>不得拒绝该类要求或指令；若</w:t>
      </w:r>
      <w:r>
        <w:rPr>
          <w:rFonts w:hint="eastAsia" w:cs="宋体"/>
          <w:color w:val="auto"/>
          <w:highlight w:val="none"/>
          <w:lang w:eastAsia="zh-CN" w:bidi="ar"/>
        </w:rPr>
        <w:t>专业承包人</w:t>
      </w:r>
      <w:r>
        <w:rPr>
          <w:rFonts w:hint="eastAsia" w:cs="宋体"/>
          <w:color w:val="auto"/>
          <w:highlight w:val="none"/>
          <w:lang w:bidi="ar"/>
        </w:rPr>
        <w:t>未按时交付相关资料的，</w:t>
      </w:r>
      <w:r>
        <w:rPr>
          <w:rFonts w:hint="eastAsia" w:cs="宋体"/>
          <w:color w:val="auto"/>
          <w:highlight w:val="none"/>
          <w:lang w:eastAsia="zh-CN" w:bidi="ar"/>
        </w:rPr>
        <w:t>总承包人</w:t>
      </w:r>
      <w:r>
        <w:rPr>
          <w:rFonts w:hint="eastAsia" w:cs="宋体"/>
          <w:color w:val="auto"/>
          <w:highlight w:val="none"/>
          <w:lang w:bidi="ar"/>
        </w:rPr>
        <w:t>有权暂不予支付工程进度款或结算款。</w:t>
      </w:r>
    </w:p>
    <w:p w14:paraId="1E3EDC31">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10.2.5 </w:t>
      </w:r>
      <w:r>
        <w:rPr>
          <w:rFonts w:hint="eastAsia" w:cs="宋体"/>
          <w:b w:val="0"/>
          <w:bCs/>
          <w:color w:val="auto"/>
          <w:highlight w:val="none"/>
          <w:lang w:bidi="ar"/>
        </w:rPr>
        <w:t>负责施工场地及其周边环境与生态的保护工作</w:t>
      </w:r>
    </w:p>
    <w:p w14:paraId="6C92058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应保证其施工范围内的场地清洁符合环境卫生管理的有关要求，做到工完场清，即建筑垃圾须及时清运至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指定堆放地点；需服从</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相关现场统一管理要求。</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现场垃圾清理不及时、不合格且经催告不及时改正的，</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或</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有权委托第三方进行清理，同时</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应按本合同</w:t>
      </w:r>
      <w:r>
        <w:rPr>
          <w:rFonts w:hint="eastAsia" w:ascii="宋体" w:hAnsi="宋体" w:cs="宋体"/>
          <w:color w:val="auto"/>
          <w:kern w:val="0"/>
          <w:sz w:val="24"/>
          <w:highlight w:val="none"/>
          <w:u w:val="single"/>
          <w:lang w:val="en-US" w:eastAsia="zh-CN" w:bidi="ar"/>
        </w:rPr>
        <w:t>约</w:t>
      </w:r>
      <w:r>
        <w:rPr>
          <w:rFonts w:hint="eastAsia" w:ascii="宋体" w:hAnsi="宋体" w:cs="宋体"/>
          <w:color w:val="auto"/>
          <w:kern w:val="0"/>
          <w:sz w:val="24"/>
          <w:highlight w:val="none"/>
          <w:u w:val="single"/>
          <w:lang w:bidi="ar"/>
        </w:rPr>
        <w:t>定承担第三方清理费用并承担违约责任</w:t>
      </w:r>
      <w:r>
        <w:rPr>
          <w:rFonts w:hint="eastAsia" w:ascii="宋体" w:hAnsi="宋体" w:cs="宋体"/>
          <w:color w:val="auto"/>
          <w:kern w:val="0"/>
          <w:sz w:val="24"/>
          <w:highlight w:val="none"/>
          <w:lang w:bidi="ar"/>
        </w:rPr>
        <w:t>。</w:t>
      </w:r>
    </w:p>
    <w:p w14:paraId="38EA57E5">
      <w:pPr>
        <w:adjustRightInd w:val="0"/>
        <w:snapToGrid w:val="0"/>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10.2.6 </w:t>
      </w:r>
      <w:r>
        <w:rPr>
          <w:rFonts w:hint="eastAsia" w:ascii="宋体" w:hAnsi="宋体" w:cs="宋体"/>
          <w:b w:val="0"/>
          <w:bCs/>
          <w:color w:val="auto"/>
          <w:kern w:val="0"/>
          <w:sz w:val="24"/>
          <w:highlight w:val="none"/>
          <w:lang w:bidi="ar"/>
        </w:rPr>
        <w:t>为他人提供方便</w:t>
      </w:r>
    </w:p>
    <w:p w14:paraId="113AB5D9">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eastAsia="zh" w:bidi="ar"/>
        </w:rPr>
        <w:t>1</w:t>
      </w:r>
      <w:r>
        <w:rPr>
          <w:rFonts w:hint="eastAsia" w:ascii="宋体" w:hAnsi="宋体" w:cs="宋体"/>
          <w:color w:val="auto"/>
          <w:kern w:val="0"/>
          <w:sz w:val="24"/>
          <w:highlight w:val="none"/>
          <w:lang w:bidi="ar"/>
        </w:rPr>
        <w:t>）本工程验收且移交后，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的施工人员、材料、设备必须在移交完毕之日起15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45F0E8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2）双方协议终止合同或任何一方解除合同的，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的施工人员、材料、设备必须在合同解除之日起 7 天内全部退出现场，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延迟退场应按本合同</w:t>
      </w:r>
      <w:r>
        <w:rPr>
          <w:rFonts w:hint="eastAsia" w:ascii="宋体" w:hAnsi="宋体" w:cs="宋体"/>
          <w:color w:val="auto"/>
          <w:kern w:val="0"/>
          <w:sz w:val="24"/>
          <w:highlight w:val="none"/>
          <w:u w:val="none"/>
          <w:lang w:bidi="ar"/>
        </w:rPr>
        <w:t>专用条款</w:t>
      </w:r>
      <w:r>
        <w:rPr>
          <w:rFonts w:hint="eastAsia" w:ascii="宋体" w:hAnsi="宋体" w:cs="宋体"/>
          <w:color w:val="auto"/>
          <w:kern w:val="0"/>
          <w:sz w:val="24"/>
          <w:highlight w:val="none"/>
          <w:lang w:bidi="ar"/>
        </w:rPr>
        <w:t>约定</w:t>
      </w:r>
      <w:r>
        <w:rPr>
          <w:rFonts w:hint="eastAsia" w:ascii="宋体" w:hAnsi="宋体" w:cs="宋体"/>
          <w:color w:val="auto"/>
          <w:kern w:val="0"/>
          <w:sz w:val="24"/>
          <w:highlight w:val="none"/>
          <w:lang w:eastAsia="zh-CN" w:bidi="ar"/>
        </w:rPr>
        <w:t>承担</w:t>
      </w:r>
      <w:r>
        <w:rPr>
          <w:rFonts w:hint="eastAsia" w:ascii="宋体" w:hAnsi="宋体" w:cs="宋体"/>
          <w:color w:val="auto"/>
          <w:kern w:val="0"/>
          <w:sz w:val="24"/>
          <w:highlight w:val="none"/>
          <w:lang w:bidi="ar"/>
        </w:rPr>
        <w:t>违约金。</w:t>
      </w:r>
    </w:p>
    <w:p w14:paraId="1DBC98C6">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bookmarkStart w:id="150" w:name="_Toc29178"/>
      <w:bookmarkEnd w:id="150"/>
      <w:r>
        <w:rPr>
          <w:rFonts w:hint="eastAsia" w:cs="宋体"/>
          <w:b w:val="0"/>
          <w:bCs/>
          <w:color w:val="auto"/>
          <w:highlight w:val="none"/>
          <w:lang w:val="en-US" w:eastAsia="zh-CN" w:bidi="ar"/>
        </w:rPr>
        <w:t xml:space="preserve">10.2.7 </w:t>
      </w:r>
      <w:r>
        <w:rPr>
          <w:rFonts w:hint="eastAsia" w:cs="宋体"/>
          <w:b w:val="0"/>
          <w:bCs/>
          <w:color w:val="auto"/>
          <w:highlight w:val="none"/>
          <w:lang w:bidi="ar"/>
        </w:rPr>
        <w:t>工程的维护和照管</w:t>
      </w:r>
    </w:p>
    <w:p w14:paraId="673DADF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u w:val="single"/>
          <w:lang w:bidi="ar"/>
        </w:rPr>
        <w:t>本工程验收合格及场地移交前，</w:t>
      </w:r>
      <w:r>
        <w:rPr>
          <w:rFonts w:hint="eastAsia" w:cs="宋体"/>
          <w:color w:val="auto"/>
          <w:highlight w:val="none"/>
          <w:u w:val="single"/>
          <w:lang w:eastAsia="zh-CN" w:bidi="ar"/>
        </w:rPr>
        <w:t>专业承包人</w:t>
      </w:r>
      <w:r>
        <w:rPr>
          <w:rFonts w:hint="eastAsia" w:cs="宋体"/>
          <w:color w:val="auto"/>
          <w:highlight w:val="none"/>
          <w:u w:val="single"/>
          <w:lang w:bidi="ar"/>
        </w:rPr>
        <w:t>负责本工程相关的照管和维护工作。保护期间发生损坏，</w:t>
      </w:r>
      <w:r>
        <w:rPr>
          <w:rFonts w:hint="eastAsia" w:cs="宋体"/>
          <w:color w:val="auto"/>
          <w:highlight w:val="none"/>
          <w:u w:val="single"/>
          <w:lang w:eastAsia="zh-CN" w:bidi="ar"/>
        </w:rPr>
        <w:t>专业承包人</w:t>
      </w:r>
      <w:r>
        <w:rPr>
          <w:rFonts w:hint="eastAsia" w:cs="宋体"/>
          <w:color w:val="auto"/>
          <w:highlight w:val="none"/>
          <w:u w:val="single"/>
          <w:lang w:bidi="ar"/>
        </w:rPr>
        <w:t>自费予以修复。</w:t>
      </w:r>
    </w:p>
    <w:p w14:paraId="73C832A5">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lang w:val="en-US" w:eastAsia="zh-CN" w:bidi="ar"/>
        </w:rPr>
        <w:t xml:space="preserve">10.2.8 </w:t>
      </w:r>
      <w:r>
        <w:rPr>
          <w:rFonts w:hint="eastAsia" w:ascii="宋体" w:hAnsi="宋体" w:cs="宋体"/>
          <w:b w:val="0"/>
          <w:bCs/>
          <w:color w:val="auto"/>
          <w:kern w:val="0"/>
          <w:sz w:val="24"/>
          <w:highlight w:val="none"/>
          <w:lang w:eastAsia="zh-CN" w:bidi="ar"/>
        </w:rPr>
        <w:t>专业承包人</w:t>
      </w:r>
      <w:r>
        <w:rPr>
          <w:rFonts w:hint="eastAsia" w:ascii="宋体" w:hAnsi="宋体" w:cs="宋体"/>
          <w:b w:val="0"/>
          <w:bCs/>
          <w:color w:val="auto"/>
          <w:kern w:val="0"/>
          <w:sz w:val="24"/>
          <w:highlight w:val="none"/>
          <w:lang w:bidi="ar"/>
        </w:rPr>
        <w:t>应完成工作的要求还包括：</w:t>
      </w:r>
    </w:p>
    <w:p w14:paraId="2C055F50">
      <w:pPr>
        <w:spacing w:line="360" w:lineRule="auto"/>
        <w:ind w:firstLine="480" w:firstLineChars="200"/>
        <w:rPr>
          <w:rFonts w:hint="eastAsia" w:ascii="宋体" w:hAnsi="宋体" w:cs="宋体"/>
          <w:color w:val="auto"/>
          <w:kern w:val="0"/>
          <w:sz w:val="24"/>
          <w:highlight w:val="none"/>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1</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应保证按照国家、地方、行业的有关规定及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的使用要求，准确、及时做好日常工程技术资料的记录、整理和归档工作，保证记录中原始数据的完整性、真实性和及时性，准确反映施工的实际情况，</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有权抽查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日常工程技术资料的整理工作。若发现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日常工程技术资料不完整、不真实的，经发包人同意，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有权不计量或暂缓计量相关工程量，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有权暂缓支付或不支付工程进度款，直到</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补足和完善。</w:t>
      </w:r>
    </w:p>
    <w:p w14:paraId="0921073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b w:val="0"/>
          <w:bCs/>
          <w:color w:val="auto"/>
          <w:kern w:val="0"/>
          <w:sz w:val="24"/>
          <w:highlight w:val="none"/>
          <w:lang w:eastAsia="zh-CN" w:bidi="ar"/>
        </w:rPr>
        <w:t>（</w:t>
      </w:r>
      <w:r>
        <w:rPr>
          <w:rFonts w:hint="eastAsia" w:ascii="宋体" w:hAnsi="宋体" w:cs="宋体"/>
          <w:b w:val="0"/>
          <w:bCs/>
          <w:color w:val="auto"/>
          <w:kern w:val="0"/>
          <w:sz w:val="24"/>
          <w:highlight w:val="none"/>
          <w:lang w:val="en-US" w:eastAsia="zh-CN" w:bidi="ar"/>
        </w:rPr>
        <w:t>2</w:t>
      </w:r>
      <w:r>
        <w:rPr>
          <w:rFonts w:hint="eastAsia" w:ascii="宋体" w:hAnsi="宋体" w:cs="宋体"/>
          <w:b w:val="0"/>
          <w:bCs/>
          <w:color w:val="auto"/>
          <w:kern w:val="0"/>
          <w:sz w:val="24"/>
          <w:highlight w:val="none"/>
          <w:lang w:eastAsia="zh-CN"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应按图纸及技术要求进行施工。图纸尺寸应以图纸上标明的为准，任何矛盾、不一致的地方须立即书面通知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。若所完成工程不符合图纸、技术要求的要求时，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可要求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无条件进行返工、修改，并承担一切所需额外工程的费用，工期不予延长，</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不给予任何费用补偿，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中对应相关约定承担违约责任，由此给发包人和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带来的损失由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44477B87">
      <w:pPr>
        <w:pStyle w:val="35"/>
        <w:widowControl w:val="0"/>
        <w:autoSpaceDE w:val="0"/>
        <w:autoSpaceDN w:val="0"/>
        <w:adjustRightInd w:val="0"/>
        <w:spacing w:before="0" w:beforeAutospacing="0" w:after="0" w:afterAutospacing="0" w:line="360" w:lineRule="auto"/>
        <w:ind w:firstLine="480" w:firstLineChars="200"/>
        <w:jc w:val="both"/>
        <w:rPr>
          <w:rFonts w:hint="eastAsia" w:cs="宋体"/>
          <w:b w:val="0"/>
          <w:bCs/>
          <w:color w:val="auto"/>
          <w:highlight w:val="none"/>
        </w:rPr>
      </w:pPr>
      <w:r>
        <w:rPr>
          <w:rFonts w:hint="eastAsia" w:cs="宋体"/>
          <w:b w:val="0"/>
          <w:bCs/>
          <w:color w:val="auto"/>
          <w:highlight w:val="none"/>
          <w:lang w:val="en-US" w:eastAsia="zh-CN" w:bidi="ar"/>
        </w:rPr>
        <w:t xml:space="preserve">10.2.9 </w:t>
      </w:r>
      <w:r>
        <w:rPr>
          <w:rFonts w:hint="eastAsia" w:cs="宋体"/>
          <w:b w:val="0"/>
          <w:bCs/>
          <w:color w:val="auto"/>
          <w:highlight w:val="none"/>
          <w:lang w:eastAsia="zh-CN" w:bidi="ar"/>
        </w:rPr>
        <w:t>专业承包人</w:t>
      </w:r>
      <w:r>
        <w:rPr>
          <w:rFonts w:hint="eastAsia" w:cs="宋体"/>
          <w:b w:val="0"/>
          <w:bCs/>
          <w:color w:val="auto"/>
          <w:highlight w:val="none"/>
          <w:lang w:bidi="ar"/>
        </w:rPr>
        <w:t>的其它义务</w:t>
      </w:r>
    </w:p>
    <w:p w14:paraId="041CBDA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u w:val="single"/>
        </w:rPr>
      </w:pPr>
      <w:r>
        <w:rPr>
          <w:rFonts w:hint="eastAsia" w:cs="宋体"/>
          <w:color w:val="auto"/>
          <w:highlight w:val="none"/>
          <w:u w:val="single"/>
          <w:lang w:eastAsia="zh-CN" w:bidi="ar"/>
        </w:rPr>
        <w:t>（</w:t>
      </w:r>
      <w:r>
        <w:rPr>
          <w:rFonts w:hint="eastAsia" w:cs="宋体"/>
          <w:color w:val="auto"/>
          <w:highlight w:val="none"/>
          <w:u w:val="single"/>
          <w:lang w:eastAsia="zh" w:bidi="ar"/>
        </w:rPr>
        <w:t>1</w:t>
      </w:r>
      <w:r>
        <w:rPr>
          <w:rFonts w:hint="eastAsia" w:cs="宋体"/>
          <w:color w:val="auto"/>
          <w:highlight w:val="none"/>
          <w:u w:val="single"/>
          <w:lang w:bidi="ar"/>
        </w:rPr>
        <w:t>）</w:t>
      </w:r>
      <w:r>
        <w:rPr>
          <w:rFonts w:hint="eastAsia" w:cs="宋体"/>
          <w:color w:val="auto"/>
          <w:highlight w:val="none"/>
          <w:u w:val="single"/>
          <w:lang w:eastAsia="zh-CN" w:bidi="ar"/>
        </w:rPr>
        <w:t>专业承包人</w:t>
      </w:r>
      <w:r>
        <w:rPr>
          <w:rFonts w:hint="eastAsia" w:cs="宋体"/>
          <w:color w:val="auto"/>
          <w:highlight w:val="none"/>
          <w:u w:val="single"/>
          <w:lang w:bidi="ar"/>
        </w:rPr>
        <w:t>应与</w:t>
      </w:r>
      <w:r>
        <w:rPr>
          <w:rFonts w:hint="eastAsia" w:cs="宋体"/>
          <w:color w:val="auto"/>
          <w:highlight w:val="none"/>
          <w:u w:val="single"/>
          <w:lang w:eastAsia="zh-CN" w:bidi="ar"/>
        </w:rPr>
        <w:t>总承包人</w:t>
      </w:r>
      <w:r>
        <w:rPr>
          <w:rFonts w:hint="eastAsia" w:cs="宋体"/>
          <w:color w:val="auto"/>
          <w:highlight w:val="none"/>
          <w:u w:val="single"/>
          <w:lang w:bidi="ar"/>
        </w:rPr>
        <w:t>签订施工总承包管理配合协议、安全管理协议、质量管理协议等</w:t>
      </w:r>
      <w:r>
        <w:rPr>
          <w:rFonts w:hint="eastAsia" w:cs="宋体"/>
          <w:color w:val="auto"/>
          <w:highlight w:val="none"/>
          <w:u w:val="single"/>
          <w:lang w:eastAsia="zh-CN" w:bidi="ar"/>
        </w:rPr>
        <w:t>（如需，按总承包人相关规定）</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应向</w:t>
      </w:r>
      <w:r>
        <w:rPr>
          <w:rFonts w:hint="eastAsia" w:cs="宋体"/>
          <w:color w:val="auto"/>
          <w:highlight w:val="none"/>
          <w:u w:val="single"/>
          <w:lang w:eastAsia="zh-CN" w:bidi="ar"/>
        </w:rPr>
        <w:t>专业承包人</w:t>
      </w:r>
      <w:r>
        <w:rPr>
          <w:rFonts w:hint="eastAsia" w:cs="宋体"/>
          <w:color w:val="auto"/>
          <w:highlight w:val="none"/>
          <w:u w:val="single"/>
          <w:lang w:bidi="ar"/>
        </w:rPr>
        <w:t>提供必要的施工条件与配合，</w:t>
      </w:r>
      <w:r>
        <w:rPr>
          <w:rFonts w:hint="eastAsia" w:cs="宋体"/>
          <w:color w:val="auto"/>
          <w:highlight w:val="none"/>
          <w:u w:val="single"/>
          <w:lang w:eastAsia="zh-CN" w:bidi="ar"/>
        </w:rPr>
        <w:t>专业承包人</w:t>
      </w:r>
      <w:r>
        <w:rPr>
          <w:rFonts w:hint="eastAsia" w:cs="宋体"/>
          <w:color w:val="auto"/>
          <w:highlight w:val="none"/>
          <w:u w:val="single"/>
          <w:lang w:bidi="ar"/>
        </w:rPr>
        <w:t>应服从</w:t>
      </w:r>
      <w:r>
        <w:rPr>
          <w:rFonts w:hint="eastAsia" w:cs="宋体"/>
          <w:color w:val="auto"/>
          <w:highlight w:val="none"/>
          <w:u w:val="single"/>
          <w:lang w:eastAsia="zh-CN" w:bidi="ar"/>
        </w:rPr>
        <w:t>总承包人</w:t>
      </w:r>
      <w:r>
        <w:rPr>
          <w:rFonts w:hint="eastAsia" w:cs="宋体"/>
          <w:color w:val="auto"/>
          <w:highlight w:val="none"/>
          <w:u w:val="single"/>
          <w:lang w:bidi="ar"/>
        </w:rPr>
        <w:t>现场管理要求；若需签署</w:t>
      </w:r>
      <w:r>
        <w:rPr>
          <w:rFonts w:hint="eastAsia" w:cs="宋体"/>
          <w:color w:val="auto"/>
          <w:highlight w:val="none"/>
          <w:u w:val="single"/>
          <w:lang w:eastAsia="zh-CN" w:bidi="ar"/>
        </w:rPr>
        <w:t>专业承包人</w:t>
      </w:r>
      <w:r>
        <w:rPr>
          <w:rFonts w:hint="eastAsia" w:cs="宋体"/>
          <w:color w:val="auto"/>
          <w:highlight w:val="none"/>
          <w:u w:val="single"/>
          <w:lang w:bidi="ar"/>
        </w:rPr>
        <w:t>、</w:t>
      </w:r>
      <w:r>
        <w:rPr>
          <w:rFonts w:hint="eastAsia" w:cs="宋体"/>
          <w:color w:val="auto"/>
          <w:highlight w:val="none"/>
          <w:u w:val="single"/>
          <w:lang w:eastAsia="zh-CN" w:bidi="ar"/>
        </w:rPr>
        <w:t>总承包人</w:t>
      </w:r>
      <w:r>
        <w:rPr>
          <w:rFonts w:hint="eastAsia" w:cs="宋体"/>
          <w:color w:val="auto"/>
          <w:highlight w:val="none"/>
          <w:u w:val="single"/>
          <w:lang w:bidi="ar"/>
        </w:rPr>
        <w:t>、发包人三方协议的，</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w:t>
      </w:r>
      <w:r>
        <w:rPr>
          <w:rFonts w:hint="eastAsia" w:cs="宋体"/>
          <w:color w:val="auto"/>
          <w:highlight w:val="none"/>
          <w:u w:val="single"/>
          <w:lang w:eastAsia="zh-CN" w:bidi="ar"/>
        </w:rPr>
        <w:t>专业承包人</w:t>
      </w:r>
      <w:r>
        <w:rPr>
          <w:rFonts w:hint="eastAsia" w:cs="宋体"/>
          <w:color w:val="auto"/>
          <w:highlight w:val="none"/>
          <w:u w:val="single"/>
          <w:lang w:bidi="ar"/>
        </w:rPr>
        <w:t>应当积极配合签署农民工工资支付相关协议；因</w:t>
      </w:r>
      <w:r>
        <w:rPr>
          <w:rFonts w:hint="eastAsia" w:cs="宋体"/>
          <w:color w:val="auto"/>
          <w:highlight w:val="none"/>
          <w:u w:val="single"/>
          <w:lang w:eastAsia="zh-CN" w:bidi="ar"/>
        </w:rPr>
        <w:t>专业承包人</w:t>
      </w:r>
      <w:r>
        <w:rPr>
          <w:rFonts w:hint="eastAsia" w:cs="宋体"/>
          <w:color w:val="auto"/>
          <w:highlight w:val="none"/>
          <w:u w:val="single"/>
          <w:lang w:bidi="ar"/>
        </w:rPr>
        <w:t>原因前述协议签署不及时而导致发包人、</w:t>
      </w:r>
      <w:r>
        <w:rPr>
          <w:rFonts w:hint="eastAsia" w:cs="宋体"/>
          <w:color w:val="auto"/>
          <w:highlight w:val="none"/>
          <w:u w:val="single"/>
          <w:lang w:eastAsia="zh-CN" w:bidi="ar"/>
        </w:rPr>
        <w:t>总承包人</w:t>
      </w:r>
      <w:r>
        <w:rPr>
          <w:rFonts w:hint="eastAsia" w:cs="宋体"/>
          <w:color w:val="auto"/>
          <w:highlight w:val="none"/>
          <w:u w:val="single"/>
          <w:lang w:bidi="ar"/>
        </w:rPr>
        <w:t>遭受损失的，</w:t>
      </w:r>
      <w:r>
        <w:rPr>
          <w:rFonts w:hint="eastAsia" w:cs="宋体"/>
          <w:color w:val="auto"/>
          <w:highlight w:val="none"/>
          <w:u w:val="single"/>
          <w:lang w:eastAsia="zh-CN" w:bidi="ar"/>
        </w:rPr>
        <w:t>专业承包人</w:t>
      </w:r>
      <w:r>
        <w:rPr>
          <w:rFonts w:hint="eastAsia" w:cs="宋体"/>
          <w:color w:val="auto"/>
          <w:highlight w:val="none"/>
          <w:u w:val="single"/>
          <w:lang w:bidi="ar"/>
        </w:rPr>
        <w:t>应承担相应经济、工期损失。</w:t>
      </w:r>
    </w:p>
    <w:p w14:paraId="5DA4FCA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2</w:t>
      </w:r>
      <w:r>
        <w:rPr>
          <w:rFonts w:hint="eastAsia" w:cs="宋体"/>
          <w:color w:val="auto"/>
          <w:highlight w:val="none"/>
          <w:lang w:eastAsia="zh-CN" w:bidi="ar"/>
        </w:rPr>
        <w:t>）专业承包人</w:t>
      </w:r>
      <w:r>
        <w:rPr>
          <w:rFonts w:hint="eastAsia" w:cs="宋体"/>
          <w:color w:val="auto"/>
          <w:highlight w:val="none"/>
          <w:lang w:bidi="ar"/>
        </w:rPr>
        <w:t>应及时支付其采购的材料、设备等款项，如因</w:t>
      </w:r>
      <w:r>
        <w:rPr>
          <w:rFonts w:hint="eastAsia" w:cs="宋体"/>
          <w:color w:val="auto"/>
          <w:highlight w:val="none"/>
          <w:lang w:eastAsia="zh-CN" w:bidi="ar"/>
        </w:rPr>
        <w:t>专业承包人</w:t>
      </w:r>
      <w:r>
        <w:rPr>
          <w:rFonts w:hint="eastAsia" w:cs="宋体"/>
          <w:color w:val="auto"/>
          <w:highlight w:val="none"/>
          <w:lang w:bidi="ar"/>
        </w:rPr>
        <w:t>拖欠支付该等款项导致影响工程进度或影响本工程正常运行，或发生供货单位向</w:t>
      </w:r>
      <w:r>
        <w:rPr>
          <w:rFonts w:hint="eastAsia" w:cs="宋体"/>
          <w:color w:val="auto"/>
          <w:highlight w:val="none"/>
          <w:lang w:eastAsia="zh-CN" w:bidi="ar"/>
        </w:rPr>
        <w:t>总承包人</w:t>
      </w:r>
      <w:r>
        <w:rPr>
          <w:rFonts w:hint="eastAsia" w:cs="宋体"/>
          <w:color w:val="auto"/>
          <w:highlight w:val="none"/>
          <w:lang w:bidi="ar"/>
        </w:rPr>
        <w:t>或发包人或有关单位投诉的情况，</w:t>
      </w:r>
      <w:r>
        <w:rPr>
          <w:rFonts w:hint="eastAsia" w:cs="宋体"/>
          <w:color w:val="auto"/>
          <w:highlight w:val="none"/>
          <w:lang w:eastAsia="zh-CN" w:bidi="ar"/>
        </w:rPr>
        <w:t>总承包人</w:t>
      </w:r>
      <w:r>
        <w:rPr>
          <w:rFonts w:hint="eastAsia" w:cs="宋体"/>
          <w:color w:val="auto"/>
          <w:highlight w:val="none"/>
          <w:lang w:bidi="ar"/>
        </w:rPr>
        <w:t>有权代为垫付材料、设备款项，该等垫付款项从应</w:t>
      </w:r>
      <w:r>
        <w:rPr>
          <w:rFonts w:hint="eastAsia" w:cs="宋体"/>
          <w:color w:val="auto"/>
          <w:highlight w:val="none"/>
          <w:lang w:eastAsia="zh-CN" w:bidi="ar"/>
        </w:rPr>
        <w:t>支</w:t>
      </w:r>
      <w:r>
        <w:rPr>
          <w:rFonts w:hint="eastAsia" w:cs="宋体"/>
          <w:color w:val="auto"/>
          <w:highlight w:val="none"/>
          <w:lang w:bidi="ar"/>
        </w:rPr>
        <w:t>付</w:t>
      </w:r>
      <w:r>
        <w:rPr>
          <w:rFonts w:hint="eastAsia" w:cs="宋体"/>
          <w:color w:val="auto"/>
          <w:highlight w:val="none"/>
          <w:lang w:eastAsia="zh-CN" w:bidi="ar"/>
        </w:rPr>
        <w:t>的本</w:t>
      </w:r>
      <w:r>
        <w:rPr>
          <w:rFonts w:hint="eastAsia" w:cs="宋体"/>
          <w:color w:val="auto"/>
          <w:highlight w:val="none"/>
          <w:lang w:bidi="ar"/>
        </w:rPr>
        <w:t>合同</w:t>
      </w:r>
      <w:r>
        <w:rPr>
          <w:rFonts w:hint="eastAsia" w:cs="宋体"/>
          <w:color w:val="auto"/>
          <w:highlight w:val="none"/>
          <w:lang w:eastAsia="zh-CN" w:bidi="ar"/>
        </w:rPr>
        <w:t>价</w:t>
      </w:r>
      <w:r>
        <w:rPr>
          <w:rFonts w:hint="eastAsia" w:cs="宋体"/>
          <w:color w:val="auto"/>
          <w:highlight w:val="none"/>
          <w:lang w:bidi="ar"/>
        </w:rPr>
        <w:t>款中抵扣，</w:t>
      </w:r>
      <w:r>
        <w:rPr>
          <w:rFonts w:hint="eastAsia" w:cs="宋体"/>
          <w:color w:val="auto"/>
          <w:highlight w:val="none"/>
          <w:lang w:eastAsia="zh-CN" w:bidi="ar"/>
        </w:rPr>
        <w:t>专业承包人</w:t>
      </w:r>
      <w:r>
        <w:rPr>
          <w:rFonts w:hint="eastAsia" w:cs="宋体"/>
          <w:color w:val="auto"/>
          <w:highlight w:val="none"/>
          <w:lang w:bidi="ar"/>
        </w:rPr>
        <w:t>同时应承担由此造成的工期</w:t>
      </w:r>
      <w:r>
        <w:rPr>
          <w:rFonts w:hint="eastAsia" w:cs="宋体"/>
          <w:color w:val="auto"/>
          <w:highlight w:val="none"/>
          <w:lang w:eastAsia="zh-CN" w:bidi="ar"/>
        </w:rPr>
        <w:t>延误</w:t>
      </w:r>
      <w:r>
        <w:rPr>
          <w:rFonts w:hint="eastAsia" w:cs="宋体"/>
          <w:color w:val="auto"/>
          <w:highlight w:val="none"/>
          <w:lang w:bidi="ar"/>
        </w:rPr>
        <w:t>、费用等违约责任。</w:t>
      </w:r>
    </w:p>
    <w:p w14:paraId="1D7E2B2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3</w:t>
      </w:r>
      <w:r>
        <w:rPr>
          <w:rFonts w:hint="eastAsia" w:cs="宋体"/>
          <w:color w:val="auto"/>
          <w:highlight w:val="none"/>
          <w:lang w:eastAsia="zh-CN" w:bidi="ar"/>
        </w:rPr>
        <w:t>）</w:t>
      </w:r>
      <w:r>
        <w:rPr>
          <w:rFonts w:hint="eastAsia" w:cs="宋体"/>
          <w:color w:val="auto"/>
          <w:highlight w:val="none"/>
          <w:lang w:bidi="ar"/>
        </w:rPr>
        <w:t>由于</w:t>
      </w:r>
      <w:r>
        <w:rPr>
          <w:rFonts w:hint="eastAsia" w:cs="宋体"/>
          <w:color w:val="auto"/>
          <w:highlight w:val="none"/>
          <w:lang w:eastAsia="zh-CN" w:bidi="ar"/>
        </w:rPr>
        <w:t>专业承包人</w:t>
      </w:r>
      <w:r>
        <w:rPr>
          <w:rFonts w:hint="eastAsia" w:cs="宋体"/>
          <w:color w:val="auto"/>
          <w:highlight w:val="none"/>
          <w:lang w:bidi="ar"/>
        </w:rPr>
        <w:t>原因发生安全责任事故导致的一切责任及费用均由</w:t>
      </w:r>
      <w:r>
        <w:rPr>
          <w:rFonts w:hint="eastAsia" w:cs="宋体"/>
          <w:color w:val="auto"/>
          <w:highlight w:val="none"/>
          <w:lang w:eastAsia="zh-CN" w:bidi="ar"/>
        </w:rPr>
        <w:t>专业承包人</w:t>
      </w:r>
      <w:r>
        <w:rPr>
          <w:rFonts w:hint="eastAsia" w:cs="宋体"/>
          <w:color w:val="auto"/>
          <w:highlight w:val="none"/>
          <w:lang w:bidi="ar"/>
        </w:rPr>
        <w:t>承担。对该项赔偿责任，</w:t>
      </w:r>
      <w:r>
        <w:rPr>
          <w:rFonts w:hint="eastAsia" w:cs="宋体"/>
          <w:color w:val="auto"/>
          <w:highlight w:val="none"/>
          <w:lang w:eastAsia="zh-CN" w:bidi="ar"/>
        </w:rPr>
        <w:t>专业承包人</w:t>
      </w:r>
      <w:r>
        <w:rPr>
          <w:rFonts w:hint="eastAsia" w:cs="宋体"/>
          <w:color w:val="auto"/>
          <w:highlight w:val="none"/>
          <w:lang w:bidi="ar"/>
        </w:rPr>
        <w:t>不愿承担或不向相关方支付的，</w:t>
      </w:r>
      <w:r>
        <w:rPr>
          <w:rFonts w:hint="eastAsia" w:cs="宋体"/>
          <w:color w:val="auto"/>
          <w:highlight w:val="none"/>
          <w:lang w:eastAsia="zh-CN" w:bidi="ar"/>
        </w:rPr>
        <w:t>总承包人</w:t>
      </w:r>
      <w:r>
        <w:rPr>
          <w:rFonts w:hint="eastAsia" w:cs="宋体"/>
          <w:color w:val="auto"/>
          <w:highlight w:val="none"/>
          <w:lang w:bidi="ar"/>
        </w:rPr>
        <w:t>有权直接从工程款中直接扣取并代为向相关方支付。</w:t>
      </w:r>
    </w:p>
    <w:p w14:paraId="0C493FE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4</w:t>
      </w:r>
      <w:r>
        <w:rPr>
          <w:rFonts w:hint="eastAsia" w:cs="宋体"/>
          <w:color w:val="auto"/>
          <w:highlight w:val="none"/>
          <w:lang w:eastAsia="zh-CN" w:bidi="ar"/>
        </w:rPr>
        <w:t>）专业承包人</w:t>
      </w:r>
      <w:r>
        <w:rPr>
          <w:rFonts w:hint="eastAsia" w:cs="宋体"/>
          <w:color w:val="auto"/>
          <w:highlight w:val="none"/>
          <w:lang w:bidi="ar"/>
        </w:rPr>
        <w:t>应执行</w:t>
      </w:r>
      <w:r>
        <w:rPr>
          <w:rFonts w:hint="eastAsia" w:cs="宋体"/>
          <w:color w:val="auto"/>
          <w:highlight w:val="none"/>
          <w:lang w:eastAsia="zh-CN" w:bidi="ar"/>
        </w:rPr>
        <w:t>总承包人</w:t>
      </w:r>
      <w:r>
        <w:rPr>
          <w:rFonts w:hint="eastAsia" w:cs="宋体"/>
          <w:color w:val="auto"/>
          <w:highlight w:val="none"/>
          <w:lang w:bidi="ar"/>
        </w:rPr>
        <w:t>与</w:t>
      </w:r>
      <w:r>
        <w:rPr>
          <w:rFonts w:hint="eastAsia" w:cs="宋体"/>
          <w:color w:val="auto"/>
          <w:highlight w:val="none"/>
          <w:lang w:eastAsia="zh-CN" w:bidi="ar"/>
        </w:rPr>
        <w:t>监理单位</w:t>
      </w:r>
      <w:r>
        <w:rPr>
          <w:rFonts w:hint="eastAsia" w:cs="宋体"/>
          <w:color w:val="auto"/>
          <w:highlight w:val="none"/>
          <w:lang w:bidi="ar"/>
        </w:rPr>
        <w:t>相关管理规定和指令，包括但不限于安全管理、质量管理、进度管理、成本管理等全部要求，否则应按本专用合同条款约定承担违约责任。如在</w:t>
      </w:r>
      <w:r>
        <w:rPr>
          <w:rFonts w:hint="eastAsia" w:cs="宋体"/>
          <w:color w:val="auto"/>
          <w:highlight w:val="none"/>
          <w:lang w:eastAsia="zh-CN" w:bidi="ar"/>
        </w:rPr>
        <w:t>专业承包人</w:t>
      </w:r>
      <w:r>
        <w:rPr>
          <w:rFonts w:hint="eastAsia" w:cs="宋体"/>
          <w:color w:val="auto"/>
          <w:highlight w:val="none"/>
          <w:lang w:bidi="ar"/>
        </w:rPr>
        <w:t>施工范围内安全文明施工、场区管理、场区围护、场区安保，对外协调</w:t>
      </w:r>
      <w:r>
        <w:rPr>
          <w:rFonts w:hint="eastAsia" w:cs="宋体"/>
          <w:color w:val="auto"/>
          <w:highlight w:val="none"/>
          <w:lang w:eastAsia="zh-CN" w:bidi="ar"/>
        </w:rPr>
        <w:t>等</w:t>
      </w:r>
      <w:r>
        <w:rPr>
          <w:rFonts w:hint="eastAsia" w:cs="宋体"/>
          <w:color w:val="auto"/>
          <w:highlight w:val="none"/>
          <w:lang w:bidi="ar"/>
        </w:rPr>
        <w:t>工作由</w:t>
      </w:r>
      <w:r>
        <w:rPr>
          <w:rFonts w:hint="eastAsia" w:cs="宋体"/>
          <w:color w:val="auto"/>
          <w:highlight w:val="none"/>
          <w:lang w:eastAsia="zh-CN" w:bidi="ar"/>
        </w:rPr>
        <w:t>总承包人</w:t>
      </w:r>
      <w:r>
        <w:rPr>
          <w:rFonts w:hint="eastAsia" w:cs="宋体"/>
          <w:color w:val="auto"/>
          <w:highlight w:val="none"/>
          <w:lang w:bidi="ar"/>
        </w:rPr>
        <w:t>代</w:t>
      </w:r>
      <w:r>
        <w:rPr>
          <w:rFonts w:hint="eastAsia" w:cs="宋体"/>
          <w:color w:val="auto"/>
          <w:highlight w:val="none"/>
          <w:lang w:eastAsia="zh-CN" w:bidi="ar"/>
        </w:rPr>
        <w:t>专业承包人</w:t>
      </w:r>
      <w:r>
        <w:rPr>
          <w:rFonts w:hint="eastAsia" w:cs="宋体"/>
          <w:color w:val="auto"/>
          <w:highlight w:val="none"/>
          <w:lang w:bidi="ar"/>
        </w:rPr>
        <w:t>实施，相关费用从工程款中予以扣除。</w:t>
      </w:r>
    </w:p>
    <w:p w14:paraId="712502C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spacing w:val="-6"/>
          <w:highlight w:val="none"/>
        </w:rPr>
      </w:pPr>
      <w:r>
        <w:rPr>
          <w:rFonts w:hint="eastAsia" w:cs="宋体"/>
          <w:color w:val="auto"/>
          <w:highlight w:val="none"/>
          <w:lang w:eastAsia="zh-CN" w:bidi="ar"/>
        </w:rPr>
        <w:t>（</w:t>
      </w:r>
      <w:r>
        <w:rPr>
          <w:rFonts w:hint="eastAsia" w:cs="宋体"/>
          <w:color w:val="auto"/>
          <w:highlight w:val="none"/>
          <w:lang w:val="en-US" w:eastAsia="zh-CN" w:bidi="ar"/>
        </w:rPr>
        <w:t>5</w:t>
      </w:r>
      <w:r>
        <w:rPr>
          <w:rFonts w:hint="eastAsia" w:cs="宋体"/>
          <w:color w:val="auto"/>
          <w:highlight w:val="none"/>
          <w:lang w:eastAsia="zh-CN" w:bidi="ar"/>
        </w:rPr>
        <w:t>）</w:t>
      </w:r>
      <w:r>
        <w:rPr>
          <w:rFonts w:hint="eastAsia" w:cs="宋体"/>
          <w:color w:val="auto"/>
          <w:highlight w:val="none"/>
          <w:lang w:bidi="ar"/>
        </w:rPr>
        <w:t>当</w:t>
      </w:r>
      <w:r>
        <w:rPr>
          <w:rFonts w:hint="eastAsia" w:cs="宋体"/>
          <w:color w:val="auto"/>
          <w:highlight w:val="none"/>
          <w:lang w:eastAsia="zh-CN" w:bidi="ar"/>
        </w:rPr>
        <w:t>监理单位</w:t>
      </w:r>
      <w:r>
        <w:rPr>
          <w:rFonts w:hint="eastAsia" w:cs="宋体"/>
          <w:color w:val="auto"/>
          <w:highlight w:val="none"/>
          <w:lang w:bidi="ar"/>
        </w:rPr>
        <w:t>或</w:t>
      </w:r>
      <w:r>
        <w:rPr>
          <w:rFonts w:hint="eastAsia" w:cs="宋体"/>
          <w:color w:val="auto"/>
          <w:highlight w:val="none"/>
          <w:lang w:eastAsia="zh-CN" w:bidi="ar"/>
        </w:rPr>
        <w:t>总承包人</w:t>
      </w:r>
      <w:r>
        <w:rPr>
          <w:rFonts w:hint="eastAsia" w:cs="宋体"/>
          <w:color w:val="auto"/>
          <w:highlight w:val="none"/>
          <w:lang w:bidi="ar"/>
        </w:rPr>
        <w:t>提出</w:t>
      </w:r>
      <w:r>
        <w:rPr>
          <w:rFonts w:hint="eastAsia" w:cs="宋体"/>
          <w:color w:val="auto"/>
          <w:highlight w:val="none"/>
          <w:lang w:eastAsia="zh-CN" w:bidi="ar"/>
        </w:rPr>
        <w:t>专业承包人</w:t>
      </w:r>
      <w:r>
        <w:rPr>
          <w:rFonts w:hint="eastAsia" w:cs="宋体"/>
          <w:color w:val="auto"/>
          <w:highlight w:val="none"/>
          <w:lang w:bidi="ar"/>
        </w:rPr>
        <w:t>施工作业面需增加作业工人或</w:t>
      </w:r>
      <w:r>
        <w:rPr>
          <w:rFonts w:hint="eastAsia" w:cs="宋体"/>
          <w:color w:val="auto"/>
          <w:spacing w:val="-6"/>
          <w:highlight w:val="none"/>
          <w:lang w:bidi="ar"/>
        </w:rPr>
        <w:t>机械、增加临时安全防护通道的要求时，</w:t>
      </w:r>
      <w:r>
        <w:rPr>
          <w:rFonts w:hint="eastAsia" w:cs="宋体"/>
          <w:color w:val="auto"/>
          <w:spacing w:val="-6"/>
          <w:highlight w:val="none"/>
          <w:lang w:eastAsia="zh-CN" w:bidi="ar"/>
        </w:rPr>
        <w:t>专业承包人</w:t>
      </w:r>
      <w:r>
        <w:rPr>
          <w:rFonts w:hint="eastAsia" w:cs="宋体"/>
          <w:color w:val="auto"/>
          <w:spacing w:val="-6"/>
          <w:highlight w:val="none"/>
          <w:lang w:bidi="ar"/>
        </w:rPr>
        <w:t>应当按指令要求积极配合实施。</w:t>
      </w:r>
    </w:p>
    <w:p w14:paraId="33E8EDFA">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w:t>
      </w:r>
      <w:r>
        <w:rPr>
          <w:rFonts w:hint="eastAsia" w:cs="宋体"/>
          <w:color w:val="auto"/>
          <w:highlight w:val="none"/>
          <w:lang w:val="en-US" w:eastAsia="zh-CN" w:bidi="ar"/>
        </w:rPr>
        <w:t>6</w:t>
      </w:r>
      <w:r>
        <w:rPr>
          <w:rFonts w:hint="eastAsia" w:cs="宋体"/>
          <w:color w:val="auto"/>
          <w:highlight w:val="none"/>
          <w:lang w:eastAsia="zh-CN" w:bidi="ar"/>
        </w:rPr>
        <w:t>）专业承包人</w:t>
      </w:r>
      <w:r>
        <w:rPr>
          <w:rFonts w:hint="eastAsia" w:cs="宋体"/>
          <w:color w:val="auto"/>
          <w:highlight w:val="none"/>
          <w:lang w:bidi="ar"/>
        </w:rPr>
        <w:t>应配合</w:t>
      </w:r>
      <w:r>
        <w:rPr>
          <w:rFonts w:hint="eastAsia" w:cs="宋体"/>
          <w:color w:val="auto"/>
          <w:highlight w:val="none"/>
          <w:lang w:eastAsia="zh-CN" w:bidi="ar"/>
        </w:rPr>
        <w:t>总承包人</w:t>
      </w:r>
      <w:r>
        <w:rPr>
          <w:rFonts w:hint="eastAsia" w:cs="宋体"/>
          <w:color w:val="auto"/>
          <w:highlight w:val="none"/>
          <w:lang w:bidi="ar"/>
        </w:rPr>
        <w:t>和发包人在节假日的施工计划与安排。</w:t>
      </w:r>
    </w:p>
    <w:p w14:paraId="0099524E">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eastAsia="zh-CN" w:bidi="ar"/>
        </w:rPr>
      </w:pPr>
      <w:r>
        <w:rPr>
          <w:rFonts w:hint="eastAsia" w:cs="宋体"/>
          <w:color w:val="auto"/>
          <w:highlight w:val="none"/>
          <w:lang w:eastAsia="zh-CN" w:bidi="ar"/>
        </w:rPr>
        <w:t>（</w:t>
      </w:r>
      <w:r>
        <w:rPr>
          <w:rFonts w:hint="eastAsia" w:cs="宋体"/>
          <w:color w:val="auto"/>
          <w:highlight w:val="none"/>
          <w:lang w:val="en-US" w:eastAsia="zh-CN" w:bidi="ar"/>
        </w:rPr>
        <w:t>7</w:t>
      </w:r>
      <w:r>
        <w:rPr>
          <w:rFonts w:hint="eastAsia" w:cs="宋体"/>
          <w:color w:val="auto"/>
          <w:highlight w:val="none"/>
          <w:lang w:eastAsia="zh-CN" w:bidi="ar"/>
        </w:rPr>
        <w:t>）</w:t>
      </w:r>
      <w:r>
        <w:rPr>
          <w:rFonts w:hint="eastAsia" w:cs="宋体"/>
          <w:color w:val="auto"/>
          <w:highlight w:val="none"/>
          <w:lang w:bidi="ar"/>
        </w:rPr>
        <w:t>除本合同条款另有约定，</w:t>
      </w:r>
      <w:r>
        <w:rPr>
          <w:rFonts w:hint="eastAsia" w:cs="宋体"/>
          <w:color w:val="auto"/>
          <w:highlight w:val="none"/>
          <w:lang w:eastAsia="zh-CN" w:bidi="ar"/>
        </w:rPr>
        <w:t>专业承包人</w:t>
      </w:r>
      <w:r>
        <w:rPr>
          <w:rFonts w:hint="eastAsia" w:cs="宋体"/>
          <w:color w:val="auto"/>
          <w:highlight w:val="none"/>
          <w:lang w:bidi="ar"/>
        </w:rPr>
        <w:t>应承担总</w:t>
      </w:r>
      <w:r>
        <w:rPr>
          <w:rFonts w:hint="eastAsia" w:cs="宋体"/>
          <w:color w:val="auto"/>
          <w:highlight w:val="none"/>
          <w:lang w:val="en-US" w:eastAsia="zh-CN" w:bidi="ar"/>
        </w:rPr>
        <w:t>承</w:t>
      </w:r>
      <w:r>
        <w:rPr>
          <w:rFonts w:hint="eastAsia" w:cs="宋体"/>
          <w:color w:val="auto"/>
          <w:highlight w:val="none"/>
          <w:lang w:bidi="ar"/>
        </w:rPr>
        <w:t>包合同中与</w:t>
      </w:r>
      <w:r>
        <w:rPr>
          <w:rFonts w:hint="eastAsia" w:cs="宋体"/>
          <w:color w:val="auto"/>
          <w:highlight w:val="none"/>
          <w:lang w:val="en-US" w:eastAsia="zh-CN" w:bidi="ar"/>
        </w:rPr>
        <w:t>本专业</w:t>
      </w:r>
      <w:r>
        <w:rPr>
          <w:rFonts w:hint="eastAsia" w:cs="宋体"/>
          <w:color w:val="auto"/>
          <w:highlight w:val="none"/>
          <w:lang w:bidi="ar"/>
        </w:rPr>
        <w:t>工程有关的</w:t>
      </w:r>
      <w:r>
        <w:rPr>
          <w:rFonts w:hint="eastAsia" w:cs="宋体"/>
          <w:color w:val="auto"/>
          <w:highlight w:val="none"/>
          <w:lang w:eastAsia="zh-CN" w:bidi="ar"/>
        </w:rPr>
        <w:t>专业承包人</w:t>
      </w:r>
      <w:r>
        <w:rPr>
          <w:rFonts w:hint="eastAsia" w:cs="宋体"/>
          <w:color w:val="auto"/>
          <w:highlight w:val="none"/>
          <w:lang w:bidi="ar"/>
        </w:rPr>
        <w:t>的所有义务与责任，避免因自身行为或疏漏造成</w:t>
      </w:r>
      <w:r>
        <w:rPr>
          <w:rFonts w:hint="eastAsia" w:cs="宋体"/>
          <w:color w:val="auto"/>
          <w:highlight w:val="none"/>
          <w:lang w:eastAsia="zh-CN" w:bidi="ar"/>
        </w:rPr>
        <w:t>总承包人</w:t>
      </w:r>
      <w:r>
        <w:rPr>
          <w:rFonts w:hint="eastAsia" w:cs="宋体"/>
          <w:color w:val="auto"/>
          <w:highlight w:val="none"/>
          <w:lang w:bidi="ar"/>
        </w:rPr>
        <w:t>违</w:t>
      </w:r>
      <w:r>
        <w:rPr>
          <w:rFonts w:hint="eastAsia" w:cs="宋体"/>
          <w:color w:val="auto"/>
          <w:highlight w:val="none"/>
          <w:lang w:eastAsia="zh-CN" w:bidi="ar"/>
        </w:rPr>
        <w:t>约</w:t>
      </w:r>
      <w:r>
        <w:rPr>
          <w:rFonts w:hint="eastAsia" w:cs="宋体"/>
          <w:color w:val="auto"/>
          <w:highlight w:val="none"/>
          <w:lang w:bidi="ar"/>
        </w:rPr>
        <w:t>情况发生。</w:t>
      </w:r>
    </w:p>
    <w:p w14:paraId="09FE6D8F">
      <w:pPr>
        <w:pStyle w:val="35"/>
        <w:widowControl w:val="0"/>
        <w:autoSpaceDE/>
        <w:autoSpaceDN/>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w:t>
      </w:r>
      <w:r>
        <w:rPr>
          <w:rFonts w:hint="eastAsia" w:cs="宋体"/>
          <w:color w:val="auto"/>
          <w:highlight w:val="none"/>
          <w:lang w:val="en-US" w:eastAsia="zh-CN" w:bidi="ar"/>
        </w:rPr>
        <w:t>8</w:t>
      </w:r>
      <w:r>
        <w:rPr>
          <w:rFonts w:hint="eastAsia" w:cs="宋体"/>
          <w:color w:val="auto"/>
          <w:highlight w:val="none"/>
          <w:lang w:eastAsia="zh-CN" w:bidi="ar"/>
        </w:rPr>
        <w:t>）专业承包人</w:t>
      </w:r>
      <w:r>
        <w:rPr>
          <w:rFonts w:hint="eastAsia" w:cs="宋体"/>
          <w:color w:val="auto"/>
          <w:highlight w:val="none"/>
          <w:lang w:bidi="ar"/>
        </w:rPr>
        <w:t>承诺，在任何情况下，不得从事任何违反多边金融机构诚信合规原则的行为，包括但不限于腐败、欺诈、胁迫或共谋等可</w:t>
      </w:r>
      <w:r>
        <w:rPr>
          <w:rFonts w:hint="eastAsia" w:cs="宋体"/>
          <w:color w:val="auto"/>
          <w:highlight w:val="none"/>
          <w:lang w:eastAsia="zh-CN" w:bidi="ar"/>
        </w:rPr>
        <w:t>制裁</w:t>
      </w:r>
      <w:r>
        <w:rPr>
          <w:rFonts w:hint="eastAsia" w:cs="宋体"/>
          <w:color w:val="auto"/>
          <w:highlight w:val="none"/>
          <w:lang w:bidi="ar"/>
        </w:rPr>
        <w:t>行为。</w:t>
      </w:r>
    </w:p>
    <w:p w14:paraId="6FEAE217">
      <w:pPr>
        <w:pStyle w:val="35"/>
        <w:adjustRightInd w:val="0"/>
        <w:spacing w:before="0" w:beforeLines="50" w:beforeAutospacing="0" w:after="0" w:afterAutospacing="0" w:line="360" w:lineRule="auto"/>
        <w:ind w:left="0" w:leftChars="0" w:firstLineChars="200"/>
        <w:rPr>
          <w:rFonts w:hint="eastAsia" w:ascii="宋体" w:hAnsi="宋体" w:cs="宋体"/>
          <w:b w:val="0"/>
          <w:color w:val="auto"/>
          <w:sz w:val="24"/>
          <w:szCs w:val="24"/>
          <w:highlight w:val="none"/>
          <w:lang w:val="en-US" w:eastAsia="zh-CN" w:bidi="ar"/>
        </w:rPr>
      </w:pPr>
      <w:bookmarkStart w:id="151" w:name="_Toc1629"/>
      <w:bookmarkStart w:id="152" w:name="_Toc14195"/>
      <w:r>
        <w:rPr>
          <w:rFonts w:hint="eastAsia" w:ascii="宋体" w:hAnsi="宋体" w:cs="宋体"/>
          <w:b w:val="0"/>
          <w:color w:val="auto"/>
          <w:sz w:val="24"/>
          <w:szCs w:val="24"/>
          <w:highlight w:val="none"/>
          <w:lang w:val="en-US" w:eastAsia="zh-CN" w:bidi="ar"/>
        </w:rPr>
        <w:t>总承包人、专业承包人的其他工作及工作界面见《发包人技术要求》。</w:t>
      </w:r>
    </w:p>
    <w:p w14:paraId="00BDC358">
      <w:pPr>
        <w:pStyle w:val="35"/>
        <w:adjustRightInd w:val="0"/>
        <w:spacing w:before="0" w:beforeLines="50" w:beforeAutospacing="0" w:after="0" w:afterAutospacing="0" w:line="360" w:lineRule="auto"/>
        <w:ind w:left="0" w:leftChars="0" w:firstLine="482" w:firstLineChars="200"/>
        <w:rPr>
          <w:rFonts w:hint="eastAsia" w:ascii="宋体" w:hAnsi="宋体" w:cs="宋体"/>
          <w:b/>
          <w:bCs/>
          <w:color w:val="auto"/>
          <w:sz w:val="24"/>
          <w:szCs w:val="24"/>
          <w:highlight w:val="none"/>
          <w:lang w:bidi="ar"/>
        </w:rPr>
      </w:pPr>
      <w:r>
        <w:rPr>
          <w:rFonts w:hint="eastAsia" w:ascii="宋体" w:hAnsi="宋体" w:cs="宋体"/>
          <w:b/>
          <w:bCs/>
          <w:color w:val="auto"/>
          <w:sz w:val="24"/>
          <w:szCs w:val="24"/>
          <w:highlight w:val="none"/>
          <w:lang w:val="en-US" w:eastAsia="zh-CN" w:bidi="ar"/>
        </w:rPr>
        <w:t>三、</w:t>
      </w:r>
      <w:r>
        <w:rPr>
          <w:rFonts w:hint="eastAsia" w:ascii="宋体" w:hAnsi="宋体" w:cs="宋体"/>
          <w:b/>
          <w:bCs/>
          <w:color w:val="auto"/>
          <w:sz w:val="24"/>
          <w:szCs w:val="24"/>
          <w:highlight w:val="none"/>
          <w:lang w:bidi="ar"/>
        </w:rPr>
        <w:t>工期</w:t>
      </w:r>
      <w:bookmarkEnd w:id="147"/>
      <w:bookmarkEnd w:id="148"/>
      <w:bookmarkEnd w:id="149"/>
      <w:bookmarkEnd w:id="151"/>
      <w:bookmarkEnd w:id="152"/>
    </w:p>
    <w:p w14:paraId="0AFBC9E2">
      <w:pPr>
        <w:pStyle w:val="35"/>
        <w:adjustRightInd w:val="0"/>
        <w:spacing w:beforeAutospacing="0" w:afterAutospacing="0" w:line="360" w:lineRule="auto"/>
        <w:ind w:left="0" w:leftChars="0" w:firstLine="480" w:firstLineChars="200"/>
        <w:jc w:val="both"/>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11.1.4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cs="宋体"/>
          <w:color w:val="auto"/>
          <w:kern w:val="0"/>
          <w:sz w:val="24"/>
          <w:highlight w:val="none"/>
          <w:lang w:eastAsia="zh-CN" w:bidi="ar"/>
        </w:rPr>
        <w:t>本合同协议书第三条</w:t>
      </w:r>
      <w:r>
        <w:rPr>
          <w:rFonts w:hint="eastAsia" w:ascii="宋体" w:hAnsi="宋体" w:cs="宋体"/>
          <w:color w:val="auto"/>
          <w:kern w:val="0"/>
          <w:sz w:val="24"/>
          <w:highlight w:val="none"/>
          <w:lang w:bidi="ar"/>
        </w:rPr>
        <w:t>总工期和关键节点工期编制工程进度计划，确保工程关键节点在约定的完成时间之前完成。</w:t>
      </w:r>
    </w:p>
    <w:p w14:paraId="5E217800">
      <w:pPr>
        <w:pStyle w:val="35"/>
        <w:adjustRightInd w:val="0"/>
        <w:spacing w:beforeAutospacing="0" w:afterAutospacing="0" w:line="360" w:lineRule="auto"/>
        <w:ind w:firstLine="480" w:firstLineChars="200"/>
        <w:rPr>
          <w:rFonts w:hint="eastAsia" w:ascii="宋体" w:hAnsi="宋体" w:cs="宋体"/>
          <w:color w:val="auto"/>
          <w:sz w:val="24"/>
          <w:szCs w:val="24"/>
          <w:highlight w:val="none"/>
          <w:lang w:bidi="ar"/>
        </w:rPr>
      </w:pPr>
      <w:r>
        <w:rPr>
          <w:rFonts w:hint="eastAsia" w:ascii="宋体" w:hAnsi="宋体" w:cs="宋体"/>
          <w:color w:val="auto"/>
          <w:sz w:val="24"/>
          <w:szCs w:val="24"/>
          <w:highlight w:val="none"/>
          <w:lang w:bidi="ar"/>
        </w:rPr>
        <w:t>样板的确认形式：</w:t>
      </w:r>
    </w:p>
    <w:p w14:paraId="60A45FC0">
      <w:pPr>
        <w:pStyle w:val="35"/>
        <w:adjustRightInd w:val="0"/>
        <w:spacing w:beforeAutospacing="0" w:afterAutospacing="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（1）材料</w:t>
      </w:r>
      <w:r>
        <w:rPr>
          <w:rFonts w:hint="eastAsia" w:cs="宋体"/>
          <w:color w:val="auto"/>
          <w:sz w:val="24"/>
          <w:szCs w:val="24"/>
          <w:highlight w:val="none"/>
          <w:lang w:val="en-US" w:eastAsia="zh-CN" w:bidi="ar"/>
        </w:rPr>
        <w:t>样板</w:t>
      </w:r>
      <w:r>
        <w:rPr>
          <w:rFonts w:hint="eastAsia" w:ascii="宋体" w:hAnsi="宋体" w:cs="宋体"/>
          <w:color w:val="auto"/>
          <w:sz w:val="24"/>
          <w:szCs w:val="24"/>
          <w:highlight w:val="none"/>
          <w:lang w:bidi="ar"/>
        </w:rPr>
        <w:t>包括但不限于</w:t>
      </w:r>
      <w:r>
        <w:rPr>
          <w:rFonts w:hint="eastAsia" w:ascii="宋体" w:hAnsi="宋体" w:eastAsia="宋体" w:cs="宋体"/>
          <w:color w:val="auto"/>
          <w:highlight w:val="none"/>
          <w:u w:val="single"/>
          <w:lang w:bidi="ar"/>
        </w:rPr>
        <w:t>各种管材、阀门、水泵、雨水篦子、井盖</w:t>
      </w:r>
      <w:r>
        <w:rPr>
          <w:rFonts w:hint="eastAsia" w:ascii="宋体" w:hAnsi="宋体" w:cs="宋体"/>
          <w:color w:val="auto"/>
          <w:sz w:val="24"/>
          <w:szCs w:val="24"/>
          <w:highlight w:val="none"/>
          <w:lang w:bidi="ar"/>
        </w:rPr>
        <w:t>等，</w:t>
      </w:r>
      <w:r>
        <w:rPr>
          <w:rFonts w:hint="eastAsia" w:ascii="宋体" w:hAnsi="宋体" w:cs="宋体"/>
          <w:color w:val="auto"/>
          <w:sz w:val="24"/>
          <w:szCs w:val="24"/>
          <w:highlight w:val="none"/>
          <w:lang w:val="en-US" w:eastAsia="zh-CN" w:bidi="ar"/>
        </w:rPr>
        <w:t>专业承包人</w:t>
      </w:r>
      <w:r>
        <w:rPr>
          <w:rFonts w:hint="eastAsia" w:cs="宋体"/>
          <w:color w:val="auto"/>
          <w:sz w:val="24"/>
          <w:szCs w:val="24"/>
          <w:highlight w:val="none"/>
          <w:lang w:val="en-US" w:eastAsia="zh-CN" w:bidi="ar"/>
        </w:rPr>
        <w:t>于施工前按发包人要求的时间内将</w:t>
      </w:r>
      <w:r>
        <w:rPr>
          <w:rFonts w:hint="eastAsia" w:ascii="宋体" w:hAnsi="宋体" w:cs="宋体"/>
          <w:color w:val="auto"/>
          <w:sz w:val="24"/>
          <w:szCs w:val="24"/>
          <w:highlight w:val="none"/>
          <w:lang w:bidi="ar"/>
        </w:rPr>
        <w:t>材料样板</w:t>
      </w:r>
      <w:r>
        <w:rPr>
          <w:rFonts w:hint="eastAsia" w:ascii="宋体" w:hAnsi="宋体" w:cs="宋体"/>
          <w:color w:val="auto"/>
          <w:sz w:val="24"/>
          <w:szCs w:val="24"/>
          <w:highlight w:val="none"/>
          <w:lang w:val="en-US" w:eastAsia="zh-CN" w:bidi="ar"/>
        </w:rPr>
        <w:t>给发包人确认</w:t>
      </w:r>
      <w:r>
        <w:rPr>
          <w:rFonts w:hint="eastAsia" w:ascii="宋体" w:hAnsi="宋体" w:cs="宋体"/>
          <w:color w:val="auto"/>
          <w:sz w:val="24"/>
          <w:szCs w:val="24"/>
          <w:highlight w:val="none"/>
          <w:lang w:bidi="ar"/>
        </w:rPr>
        <w:t>，首次不合格的样板</w:t>
      </w:r>
      <w:r>
        <w:rPr>
          <w:rFonts w:hint="eastAsia" w:ascii="宋体" w:hAnsi="宋体" w:cs="宋体"/>
          <w:color w:val="auto"/>
          <w:sz w:val="24"/>
          <w:szCs w:val="24"/>
          <w:highlight w:val="none"/>
          <w:lang w:val="en-US" w:eastAsia="zh-CN" w:bidi="ar"/>
        </w:rPr>
        <w:t>应</w:t>
      </w:r>
      <w:r>
        <w:rPr>
          <w:rFonts w:hint="eastAsia" w:ascii="宋体" w:hAnsi="宋体" w:cs="宋体"/>
          <w:color w:val="auto"/>
          <w:sz w:val="24"/>
          <w:szCs w:val="24"/>
          <w:highlight w:val="none"/>
          <w:lang w:bidi="ar"/>
        </w:rPr>
        <w:t>在1周内再次提供样板确认</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若所送样板</w:t>
      </w:r>
      <w:r>
        <w:rPr>
          <w:rFonts w:hint="eastAsia" w:ascii="宋体" w:hAnsi="宋体" w:cs="宋体"/>
          <w:color w:val="auto"/>
          <w:sz w:val="24"/>
          <w:szCs w:val="24"/>
          <w:highlight w:val="none"/>
          <w:lang w:eastAsia="zh-CN" w:bidi="ar"/>
        </w:rPr>
        <w:t>确认3次不合格，</w:t>
      </w:r>
      <w:r>
        <w:rPr>
          <w:rFonts w:hint="eastAsia" w:ascii="宋体" w:hAnsi="宋体" w:cs="宋体"/>
          <w:color w:val="auto"/>
          <w:sz w:val="24"/>
          <w:szCs w:val="24"/>
          <w:highlight w:val="none"/>
          <w:lang w:val="en-US" w:eastAsia="zh-CN"/>
        </w:rPr>
        <w:t>则</w:t>
      </w:r>
      <w:r>
        <w:rPr>
          <w:rFonts w:hint="eastAsia" w:ascii="宋体" w:hAnsi="宋体" w:cs="宋体"/>
          <w:color w:val="auto"/>
          <w:sz w:val="24"/>
          <w:szCs w:val="24"/>
          <w:highlight w:val="none"/>
          <w:lang w:eastAsia="zh-CN"/>
        </w:rPr>
        <w:t>选用</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eastAsia="zh-CN"/>
        </w:rPr>
        <w:t>确认的原版</w:t>
      </w:r>
      <w:r>
        <w:rPr>
          <w:rFonts w:hint="eastAsia" w:ascii="宋体" w:hAnsi="宋体" w:cs="宋体"/>
          <w:color w:val="auto"/>
          <w:sz w:val="24"/>
          <w:szCs w:val="24"/>
          <w:highlight w:val="none"/>
        </w:rPr>
        <w:t>。</w:t>
      </w:r>
    </w:p>
    <w:p w14:paraId="7FC1762F">
      <w:pPr>
        <w:pStyle w:val="13"/>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（2）实体样板段要求体现本项目所有的工艺做法，材料品质，细部构造等，实体样板段未经发包人验收确认前严禁进行大面施工。</w:t>
      </w:r>
    </w:p>
    <w:p w14:paraId="3BDFE621">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11.6</w:t>
      </w:r>
      <w:r>
        <w:rPr>
          <w:rFonts w:hint="eastAsia" w:ascii="宋体" w:hAnsi="宋体" w:cs="宋体"/>
          <w:color w:val="auto"/>
          <w:kern w:val="0"/>
          <w:sz w:val="24"/>
          <w:highlight w:val="none"/>
        </w:rPr>
        <w:t>承包范围内</w:t>
      </w:r>
      <w:r>
        <w:rPr>
          <w:rFonts w:hint="eastAsia" w:ascii="宋体" w:hAnsi="宋体" w:cs="宋体"/>
          <w:color w:val="auto"/>
          <w:kern w:val="0"/>
          <w:sz w:val="24"/>
          <w:highlight w:val="none"/>
          <w:lang w:eastAsia="zh-CN"/>
        </w:rPr>
        <w:t>园林绿化及配套设施</w:t>
      </w:r>
      <w:r>
        <w:rPr>
          <w:rFonts w:hint="eastAsia" w:ascii="宋体" w:hAnsi="宋体" w:cs="宋体"/>
          <w:color w:val="auto"/>
          <w:kern w:val="0"/>
          <w:sz w:val="24"/>
          <w:highlight w:val="none"/>
        </w:rPr>
        <w:t>工程于</w:t>
      </w:r>
      <w:r>
        <w:rPr>
          <w:rFonts w:hint="eastAsia" w:ascii="宋体" w:hAnsi="宋体" w:cs="宋体"/>
          <w:color w:val="auto"/>
          <w:sz w:val="24"/>
          <w:highlight w:val="none"/>
          <w:u w:val="single"/>
          <w:lang w:eastAsia="zh-CN"/>
        </w:rPr>
        <w:t>协议书第三条约定的时间</w:t>
      </w:r>
      <w:r>
        <w:rPr>
          <w:rFonts w:hint="eastAsia" w:ascii="宋体" w:hAnsi="宋体" w:cs="宋体"/>
          <w:color w:val="auto"/>
          <w:kern w:val="0"/>
          <w:sz w:val="24"/>
          <w:highlight w:val="none"/>
          <w:lang w:eastAsia="zh-CN"/>
        </w:rPr>
        <w:t>内</w:t>
      </w:r>
      <w:r>
        <w:rPr>
          <w:rFonts w:hint="eastAsia" w:ascii="宋体" w:hAnsi="宋体" w:cs="宋体"/>
          <w:color w:val="auto"/>
          <w:kern w:val="0"/>
          <w:sz w:val="24"/>
          <w:highlight w:val="none"/>
        </w:rPr>
        <w:t>全部竣工、取得政府相关书面许可或证书并移交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178C5FF9">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13.10</w:t>
      </w:r>
      <w:r>
        <w:rPr>
          <w:rFonts w:hint="eastAsia" w:ascii="宋体" w:hAnsi="宋体" w:cs="宋体"/>
          <w:color w:val="auto"/>
          <w:kern w:val="0"/>
          <w:sz w:val="24"/>
          <w:highlight w:val="none"/>
        </w:rPr>
        <w:t>因</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原因而导致的延误，</w:t>
      </w:r>
      <w:r>
        <w:rPr>
          <w:rFonts w:hint="eastAsia" w:ascii="宋体" w:hAnsi="宋体" w:cs="宋体"/>
          <w:color w:val="auto"/>
          <w:kern w:val="0"/>
          <w:sz w:val="24"/>
          <w:highlight w:val="none"/>
          <w:lang w:eastAsia="zh-CN"/>
        </w:rPr>
        <w:t>工期经监理单位及发包人确认后可以</w:t>
      </w:r>
      <w:r>
        <w:rPr>
          <w:rFonts w:hint="eastAsia" w:ascii="宋体" w:hAnsi="宋体" w:cs="宋体"/>
          <w:color w:val="auto"/>
          <w:kern w:val="0"/>
          <w:sz w:val="24"/>
          <w:highlight w:val="none"/>
        </w:rPr>
        <w:t>相应顺延。</w:t>
      </w:r>
    </w:p>
    <w:p w14:paraId="4510FE1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13.11</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可根据项目的总体需要调整关键节点工期</w:t>
      </w:r>
      <w:r>
        <w:rPr>
          <w:rFonts w:hint="eastAsia" w:ascii="宋体" w:hAnsi="宋体" w:cs="宋体"/>
          <w:color w:val="auto"/>
          <w:kern w:val="0"/>
          <w:sz w:val="24"/>
          <w:highlight w:val="none"/>
          <w:lang w:eastAsia="zh-CN"/>
        </w:rPr>
        <w:t>，专业承包人应无条件服从并配合总承包人对总进度计划合理调整，以满足项目竣工验收及交付要求</w:t>
      </w:r>
      <w:r>
        <w:rPr>
          <w:rFonts w:hint="eastAsia" w:ascii="宋体" w:hAnsi="宋体" w:cs="宋体"/>
          <w:color w:val="auto"/>
          <w:kern w:val="0"/>
          <w:sz w:val="24"/>
          <w:highlight w:val="none"/>
        </w:rPr>
        <w:t>。</w:t>
      </w:r>
    </w:p>
    <w:p w14:paraId="3D65866F">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153" w:name="_Toc28670"/>
      <w:bookmarkStart w:id="154" w:name="_Toc1185"/>
      <w:bookmarkStart w:id="155" w:name="_Toc517273219"/>
      <w:bookmarkStart w:id="156" w:name="_Toc32081"/>
      <w:bookmarkStart w:id="157" w:name="_Toc6672"/>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、工程质量、检查、检验、试验、验收</w:t>
      </w:r>
      <w:bookmarkEnd w:id="153"/>
      <w:bookmarkEnd w:id="154"/>
      <w:bookmarkEnd w:id="155"/>
      <w:bookmarkEnd w:id="156"/>
      <w:bookmarkEnd w:id="157"/>
    </w:p>
    <w:p w14:paraId="7AE334A6">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58" w:name="_Toc517273220"/>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工程质量</w:t>
      </w:r>
      <w:bookmarkEnd w:id="158"/>
      <w:r>
        <w:rPr>
          <w:rFonts w:hint="eastAsia" w:ascii="宋体" w:hAnsi="宋体" w:cs="宋体"/>
          <w:color w:val="auto"/>
          <w:sz w:val="24"/>
          <w:szCs w:val="24"/>
          <w:highlight w:val="none"/>
        </w:rPr>
        <w:t>：</w:t>
      </w:r>
    </w:p>
    <w:p w14:paraId="7967CCD2">
      <w:pPr>
        <w:pStyle w:val="35"/>
        <w:spacing w:before="0" w:beforeAutospacing="0" w:after="0" w:afterAutospacing="0" w:line="360" w:lineRule="auto"/>
        <w:ind w:firstLine="480" w:firstLineChars="200"/>
        <w:rPr>
          <w:rFonts w:hint="eastAsia" w:cs="宋体"/>
          <w:color w:val="auto"/>
          <w:spacing w:val="-6"/>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 本工程要求的质量标准为：质量合格，满足本项目创优要求。应达到包括不限于《建筑工程质量标准》《建筑工程施工质量验收统一标准》</w:t>
      </w:r>
      <w:r>
        <w:rPr>
          <w:rFonts w:hint="eastAsia" w:ascii="宋体" w:hAnsi="宋体" w:eastAsia="宋体" w:cs="宋体"/>
          <w:bCs/>
          <w:snapToGrid w:val="0"/>
          <w:kern w:val="0"/>
          <w:sz w:val="24"/>
          <w:szCs w:val="24"/>
          <w:u w:val="single"/>
        </w:rPr>
        <w:t>《城镇道路工程施工与质量验收规范》《园林绿化工程施工及验收规范》《城市绿化工程施工及验收规范》</w:t>
      </w:r>
      <w:r>
        <w:rPr>
          <w:rFonts w:hint="eastAsia" w:cs="宋体"/>
          <w:color w:val="auto"/>
          <w:highlight w:val="none"/>
        </w:rPr>
        <w:t>等国家规范、行业标准、地方标准、施工操作规程的</w:t>
      </w:r>
      <w:r>
        <w:rPr>
          <w:rFonts w:hint="eastAsia" w:cs="宋体"/>
          <w:color w:val="auto"/>
          <w:spacing w:val="-6"/>
          <w:highlight w:val="none"/>
        </w:rPr>
        <w:t>相关要求，确保分部分项工程达到100%合格，并通过本工程验收、项目竣工备案。</w:t>
      </w:r>
    </w:p>
    <w:p w14:paraId="1E2992B2">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.1.1 创优要求：</w:t>
      </w:r>
      <w:r>
        <w:rPr>
          <w:rFonts w:hint="eastAsia" w:cs="宋体"/>
          <w:color w:val="auto"/>
          <w:highlight w:val="none"/>
          <w:lang w:eastAsia="zh-CN"/>
        </w:rPr>
        <w:t>按协议书第四条、第五条配合总承包人达到创优目标，属于专业承包人工程范围内容的，专业承包人应无条件达成，如因专业承包人原因导致本项目创优目标未达成，按合同约定承担相应违约责任</w:t>
      </w:r>
      <w:r>
        <w:rPr>
          <w:rFonts w:hint="eastAsia" w:cs="宋体"/>
          <w:color w:val="auto"/>
          <w:highlight w:val="none"/>
        </w:rPr>
        <w:t>。</w:t>
      </w:r>
      <w:r>
        <w:rPr>
          <w:rFonts w:hint="eastAsia" w:cs="宋体"/>
          <w:color w:val="auto"/>
          <w:highlight w:val="none"/>
          <w:lang w:eastAsia="zh-CN"/>
        </w:rPr>
        <w:t>相关</w:t>
      </w:r>
      <w:r>
        <w:rPr>
          <w:rFonts w:hint="eastAsia" w:ascii="宋体" w:hAnsi="宋体" w:eastAsia="宋体" w:cs="宋体"/>
          <w:color w:val="auto"/>
          <w:highlight w:val="none"/>
        </w:rPr>
        <w:t>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cs="宋体"/>
          <w:color w:val="auto"/>
          <w:sz w:val="24"/>
          <w:szCs w:val="24"/>
          <w:highlight w:val="none"/>
          <w:u w:val="none"/>
          <w:lang w:val="en-US" w:eastAsia="zh-CN"/>
        </w:rPr>
        <w:t>。</w:t>
      </w:r>
    </w:p>
    <w:p w14:paraId="3BED7AA0">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.1.2 其他建设目标：</w:t>
      </w:r>
      <w:r>
        <w:rPr>
          <w:rFonts w:hint="eastAsia" w:cs="宋体"/>
          <w:color w:val="auto"/>
          <w:highlight w:val="none"/>
          <w:lang w:val="en-US" w:eastAsia="zh-CN"/>
        </w:rPr>
        <w:t>按协议书约定</w:t>
      </w:r>
      <w:r>
        <w:rPr>
          <w:rFonts w:hint="eastAsia" w:cs="宋体"/>
          <w:color w:val="auto"/>
          <w:highlight w:val="none"/>
        </w:rPr>
        <w:t>。</w:t>
      </w:r>
    </w:p>
    <w:p w14:paraId="20861C4D">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.1.3 本工程必须一次验收合格。工程质量验收按国家颁发的有关质量检验标准、建设主管部门批出的文件及图纸要求执行。施工期间工程质量不符合设计要求，或达不到约定工程质量等级的，</w:t>
      </w:r>
      <w:r>
        <w:rPr>
          <w:rFonts w:hint="eastAsia" w:cs="宋体"/>
          <w:color w:val="auto"/>
          <w:highlight w:val="none"/>
          <w:lang w:eastAsia="zh-CN"/>
        </w:rPr>
        <w:t>发包人</w:t>
      </w:r>
      <w:r>
        <w:rPr>
          <w:rFonts w:hint="eastAsia" w:cs="宋体"/>
          <w:color w:val="auto"/>
          <w:highlight w:val="none"/>
        </w:rPr>
        <w:t>可要求</w:t>
      </w:r>
      <w:r>
        <w:rPr>
          <w:rFonts w:hint="eastAsia" w:cs="宋体"/>
          <w:color w:val="auto"/>
          <w:highlight w:val="none"/>
          <w:lang w:eastAsia="zh-CN"/>
        </w:rPr>
        <w:t>专业承包人</w:t>
      </w:r>
      <w:r>
        <w:rPr>
          <w:rFonts w:hint="eastAsia" w:cs="宋体"/>
          <w:color w:val="auto"/>
          <w:highlight w:val="none"/>
        </w:rPr>
        <w:t>停工和返工，返工费用由</w:t>
      </w:r>
      <w:r>
        <w:rPr>
          <w:rFonts w:hint="eastAsia" w:cs="宋体"/>
          <w:color w:val="auto"/>
          <w:highlight w:val="none"/>
          <w:lang w:eastAsia="zh-CN"/>
        </w:rPr>
        <w:t>专业承包人</w:t>
      </w:r>
      <w:r>
        <w:rPr>
          <w:rFonts w:hint="eastAsia" w:cs="宋体"/>
          <w:color w:val="auto"/>
          <w:highlight w:val="none"/>
        </w:rPr>
        <w:t>承担，工期不予顺延。</w:t>
      </w:r>
    </w:p>
    <w:p w14:paraId="53F87716">
      <w:pPr>
        <w:pStyle w:val="35"/>
        <w:spacing w:before="0" w:beforeAutospacing="0" w:after="0" w:afterAutospacing="0" w:line="360" w:lineRule="auto"/>
        <w:ind w:firstLine="480" w:firstLineChars="200"/>
        <w:rPr>
          <w:rFonts w:hint="eastAsia" w:cs="宋体"/>
          <w:color w:val="auto"/>
          <w:highlight w:val="none"/>
        </w:rPr>
      </w:pPr>
      <w:r>
        <w:rPr>
          <w:rFonts w:hint="eastAsia" w:cs="宋体"/>
          <w:color w:val="auto"/>
          <w:highlight w:val="none"/>
        </w:rPr>
        <w:t>1</w:t>
      </w:r>
      <w:r>
        <w:rPr>
          <w:rFonts w:hint="eastAsia" w:cs="宋体"/>
          <w:color w:val="auto"/>
          <w:highlight w:val="none"/>
          <w:lang w:val="en-US" w:eastAsia="zh-CN"/>
        </w:rPr>
        <w:t>5</w:t>
      </w:r>
      <w:r>
        <w:rPr>
          <w:rFonts w:hint="eastAsia" w:cs="宋体"/>
          <w:color w:val="auto"/>
          <w:highlight w:val="none"/>
        </w:rPr>
        <w:t>.1.4 本工程的保修期为两年</w:t>
      </w:r>
      <w:r>
        <w:rPr>
          <w:rFonts w:hint="eastAsia" w:cs="宋体"/>
          <w:color w:val="auto"/>
          <w:highlight w:val="none"/>
          <w:lang w:eastAsia="zh-CN"/>
        </w:rPr>
        <w:t>（</w:t>
      </w:r>
      <w:r>
        <w:rPr>
          <w:rFonts w:hint="eastAsia" w:cs="宋体"/>
          <w:color w:val="auto"/>
          <w:highlight w:val="none"/>
          <w:lang w:val="en-US" w:eastAsia="zh-CN"/>
        </w:rPr>
        <w:t>防水工程为五年</w:t>
      </w:r>
      <w:r>
        <w:rPr>
          <w:rFonts w:hint="eastAsia" w:cs="宋体"/>
          <w:color w:val="auto"/>
          <w:highlight w:val="none"/>
          <w:lang w:eastAsia="zh-CN"/>
        </w:rPr>
        <w:t>），</w:t>
      </w:r>
      <w:r>
        <w:rPr>
          <w:rFonts w:hint="eastAsia" w:cs="宋体"/>
          <w:color w:val="auto"/>
          <w:highlight w:val="none"/>
          <w:lang w:val="en-US" w:eastAsia="zh-CN"/>
        </w:rPr>
        <w:t>相关要求以工程质量保修书约定为准</w:t>
      </w:r>
      <w:r>
        <w:rPr>
          <w:rFonts w:hint="eastAsia" w:cs="宋体"/>
          <w:color w:val="auto"/>
          <w:highlight w:val="none"/>
        </w:rPr>
        <w:t>。保修期自验收通过之日起计，在保修期内因施工质量而造成的返修，其费用由</w:t>
      </w:r>
      <w:r>
        <w:rPr>
          <w:rFonts w:hint="eastAsia" w:cs="宋体"/>
          <w:color w:val="auto"/>
          <w:highlight w:val="none"/>
          <w:lang w:eastAsia="zh-CN"/>
        </w:rPr>
        <w:t>专业承包人</w:t>
      </w:r>
      <w:r>
        <w:rPr>
          <w:rFonts w:hint="eastAsia" w:cs="宋体"/>
          <w:color w:val="auto"/>
          <w:highlight w:val="none"/>
        </w:rPr>
        <w:t>负责。</w:t>
      </w:r>
      <w:r>
        <w:rPr>
          <w:rFonts w:hint="eastAsia" w:cs="宋体"/>
          <w:color w:val="auto"/>
          <w:highlight w:val="none"/>
          <w:lang w:eastAsia="zh-CN"/>
        </w:rPr>
        <w:t>专业承包人</w:t>
      </w:r>
      <w:r>
        <w:rPr>
          <w:rFonts w:hint="eastAsia" w:cs="宋体"/>
          <w:color w:val="auto"/>
          <w:highlight w:val="none"/>
        </w:rPr>
        <w:t>应在接到</w:t>
      </w:r>
      <w:r>
        <w:rPr>
          <w:rFonts w:hint="eastAsia" w:cs="宋体"/>
          <w:color w:val="auto"/>
          <w:highlight w:val="none"/>
          <w:lang w:eastAsia="zh-CN"/>
        </w:rPr>
        <w:t>发包人</w:t>
      </w:r>
      <w:r>
        <w:rPr>
          <w:rFonts w:hint="eastAsia" w:cs="宋体"/>
          <w:color w:val="auto"/>
          <w:highlight w:val="none"/>
        </w:rPr>
        <w:t>或</w:t>
      </w:r>
      <w:r>
        <w:rPr>
          <w:rFonts w:hint="eastAsia" w:cs="宋体"/>
          <w:color w:val="auto"/>
          <w:highlight w:val="none"/>
          <w:lang w:eastAsia="zh-CN"/>
        </w:rPr>
        <w:t>发包人</w:t>
      </w:r>
      <w:r>
        <w:rPr>
          <w:rFonts w:hint="eastAsia" w:cs="宋体"/>
          <w:color w:val="auto"/>
          <w:highlight w:val="none"/>
        </w:rPr>
        <w:t>物业管理公司通知后</w:t>
      </w:r>
      <w:r>
        <w:rPr>
          <w:rFonts w:hint="eastAsia" w:cs="宋体"/>
          <w:color w:val="auto"/>
          <w:highlight w:val="none"/>
          <w:lang w:val="en-US" w:eastAsia="zh-CN"/>
        </w:rPr>
        <w:t>在规定的时间内到达现场、</w:t>
      </w:r>
      <w:r>
        <w:rPr>
          <w:rFonts w:hint="eastAsia" w:cs="宋体"/>
          <w:color w:val="auto"/>
          <w:highlight w:val="none"/>
        </w:rPr>
        <w:t>完成维修</w:t>
      </w:r>
      <w:r>
        <w:rPr>
          <w:rFonts w:hint="eastAsia" w:cs="宋体"/>
          <w:color w:val="auto"/>
          <w:highlight w:val="none"/>
          <w:lang w:eastAsia="zh-CN"/>
        </w:rPr>
        <w:t>，</w:t>
      </w:r>
      <w:r>
        <w:rPr>
          <w:rFonts w:hint="eastAsia" w:cs="宋体"/>
          <w:color w:val="auto"/>
          <w:highlight w:val="none"/>
          <w:lang w:val="en-US" w:eastAsia="zh-CN"/>
        </w:rPr>
        <w:t>具体见《发包人技术要求》</w:t>
      </w:r>
      <w:r>
        <w:rPr>
          <w:rFonts w:hint="eastAsia" w:cs="宋体"/>
          <w:color w:val="auto"/>
          <w:highlight w:val="none"/>
        </w:rPr>
        <w:t>。</w:t>
      </w:r>
    </w:p>
    <w:p w14:paraId="1A1CE288">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、安全文明施工与场地管理</w:t>
      </w:r>
    </w:p>
    <w:p w14:paraId="44A7AA64">
      <w:pPr>
        <w:pStyle w:val="35"/>
        <w:widowControl w:val="0"/>
        <w:autoSpaceDE/>
        <w:autoSpaceDN/>
        <w:adjustRightInd w:val="0"/>
        <w:spacing w:before="120" w:beforeLines="50" w:beforeAutospacing="0" w:after="0" w:afterAutospacing="0" w:line="360" w:lineRule="auto"/>
        <w:ind w:firstLine="482" w:firstLineChars="200"/>
        <w:jc w:val="both"/>
        <w:rPr>
          <w:rFonts w:hint="default" w:eastAsia="宋体" w:cs="宋体"/>
          <w:b/>
          <w:bCs/>
          <w:color w:val="auto"/>
          <w:highlight w:val="none"/>
          <w:lang w:val="en-US" w:eastAsia="zh-CN" w:bidi="ar"/>
        </w:rPr>
      </w:pPr>
      <w:r>
        <w:rPr>
          <w:rFonts w:hint="eastAsia" w:cs="宋体"/>
          <w:b/>
          <w:bCs/>
          <w:color w:val="auto"/>
          <w:highlight w:val="none"/>
          <w:lang w:val="en-US" w:eastAsia="zh-CN" w:bidi="ar"/>
        </w:rPr>
        <w:t>19.现场平面管理</w:t>
      </w:r>
    </w:p>
    <w:p w14:paraId="018B4FD1">
      <w:pPr>
        <w:pStyle w:val="107"/>
        <w:tabs>
          <w:tab w:val="left" w:pos="720"/>
        </w:tabs>
        <w:spacing w:before="120" w:beforeLines="50" w:line="360" w:lineRule="auto"/>
        <w:ind w:firstLine="480" w:firstLineChars="200"/>
        <w:rPr>
          <w:rFonts w:hint="eastAsia" w:ascii="宋体" w:hAnsi="宋体" w:eastAsia="宋体" w:cs="宋体"/>
          <w:b w:val="0"/>
          <w:bCs/>
          <w:color w:val="auto"/>
          <w:sz w:val="24"/>
          <w:szCs w:val="24"/>
          <w:highlight w:val="none"/>
          <w:lang w:val="en-US" w:eastAsia="zh-CN"/>
        </w:rPr>
      </w:pPr>
      <w:bookmarkStart w:id="159" w:name="_Toc517273221"/>
      <w:bookmarkStart w:id="160" w:name="_Toc25886"/>
      <w:bookmarkStart w:id="161" w:name="_Toc8406"/>
      <w:bookmarkStart w:id="162" w:name="_Toc14872"/>
      <w:bookmarkStart w:id="163" w:name="_Toc6404"/>
      <w:r>
        <w:rPr>
          <w:rFonts w:hint="eastAsia" w:ascii="宋体" w:hAnsi="宋体" w:cs="宋体"/>
          <w:b w:val="0"/>
          <w:bCs/>
          <w:color w:val="auto"/>
          <w:sz w:val="24"/>
          <w:szCs w:val="24"/>
          <w:highlight w:val="none"/>
          <w:lang w:val="en-US" w:eastAsia="zh-CN"/>
        </w:rPr>
        <w:t>19.2 专业承包人施工平面布置应总体服从并满足总承包对施工现场的总平面统筹管理要求，相关费用</w:t>
      </w:r>
      <w:r>
        <w:rPr>
          <w:rFonts w:hint="eastAsia" w:ascii="宋体" w:hAnsi="宋体" w:eastAsia="宋体" w:cs="宋体"/>
          <w:b w:val="0"/>
          <w:bCs/>
          <w:color w:val="auto"/>
          <w:sz w:val="24"/>
          <w:szCs w:val="24"/>
          <w:highlight w:val="none"/>
          <w:u w:val="none"/>
          <w:lang w:val="en-US" w:eastAsia="zh-CN"/>
        </w:rPr>
        <w:t>在投标报价时综合考虑，已包含在本合同价款中，发包人不再另行计价及支付</w:t>
      </w:r>
      <w:r>
        <w:rPr>
          <w:rFonts w:hint="eastAsia" w:ascii="宋体" w:hAnsi="宋体" w:cs="宋体"/>
          <w:b w:val="0"/>
          <w:bCs/>
          <w:color w:val="auto"/>
          <w:sz w:val="24"/>
          <w:szCs w:val="24"/>
          <w:highlight w:val="none"/>
          <w:lang w:val="en-US" w:eastAsia="zh-CN"/>
        </w:rPr>
        <w:t>。</w:t>
      </w:r>
    </w:p>
    <w:p w14:paraId="7DFD5AE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六、合同价款与支付</w:t>
      </w:r>
      <w:bookmarkEnd w:id="159"/>
      <w:bookmarkEnd w:id="160"/>
      <w:bookmarkEnd w:id="161"/>
      <w:bookmarkEnd w:id="162"/>
      <w:bookmarkEnd w:id="163"/>
    </w:p>
    <w:p w14:paraId="7B958744">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164" w:name="_Toc517273222"/>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 xml:space="preserve"> 合同价款与调整</w:t>
      </w:r>
      <w:bookmarkEnd w:id="164"/>
      <w:r>
        <w:rPr>
          <w:rFonts w:hint="eastAsia" w:ascii="宋体" w:hAnsi="宋体" w:cs="宋体"/>
          <w:color w:val="auto"/>
          <w:sz w:val="24"/>
          <w:szCs w:val="24"/>
          <w:highlight w:val="none"/>
        </w:rPr>
        <w:t>：</w:t>
      </w:r>
    </w:p>
    <w:p w14:paraId="327327D3">
      <w:pPr>
        <w:numPr>
          <w:ilvl w:val="-1"/>
          <w:numId w:val="0"/>
        </w:numPr>
        <w:tabs>
          <w:tab w:val="left" w:pos="720"/>
        </w:tabs>
        <w:spacing w:line="360" w:lineRule="auto"/>
        <w:ind w:left="0" w:leftChars="0" w:firstLine="480" w:firstLineChars="200"/>
        <w:rPr>
          <w:rFonts w:hint="eastAsia" w:ascii="宋体" w:hAnsi="宋体" w:cs="宋体"/>
          <w:bCs/>
          <w:color w:val="auto"/>
          <w:sz w:val="24"/>
          <w:highlight w:val="none"/>
        </w:rPr>
      </w:pPr>
      <w:r>
        <w:rPr>
          <w:rFonts w:hint="eastAsia" w:ascii="宋体" w:hAnsi="宋体" w:cs="宋体"/>
          <w:color w:val="auto"/>
          <w:sz w:val="24"/>
          <w:highlight w:val="none"/>
          <w:lang w:val="en-US" w:eastAsia="zh-CN"/>
        </w:rPr>
        <w:t xml:space="preserve">20.2 </w:t>
      </w:r>
      <w:r>
        <w:rPr>
          <w:rFonts w:hint="eastAsia" w:ascii="宋体" w:hAnsi="宋体" w:cs="宋体"/>
          <w:color w:val="auto"/>
          <w:sz w:val="24"/>
          <w:highlight w:val="none"/>
          <w:u w:val="single"/>
        </w:rPr>
        <w:t>合同价款的计价方式</w:t>
      </w:r>
      <w:r>
        <w:rPr>
          <w:rFonts w:hint="eastAsia" w:ascii="宋体" w:hAnsi="宋体" w:cs="宋体"/>
          <w:color w:val="auto"/>
          <w:sz w:val="24"/>
          <w:highlight w:val="none"/>
          <w:u w:val="single"/>
          <w:lang w:val="en-US" w:eastAsia="zh-CN"/>
        </w:rPr>
        <w:t>为</w:t>
      </w:r>
      <w:r>
        <w:rPr>
          <w:rFonts w:hint="eastAsia" w:ascii="宋体" w:hAnsi="宋体" w:cs="宋体"/>
          <w:color w:val="auto"/>
          <w:sz w:val="24"/>
          <w:highlight w:val="none"/>
          <w:u w:val="single"/>
        </w:rPr>
        <w:t>工程量清单综合单价包干及综合合价项目包干</w:t>
      </w:r>
      <w:r>
        <w:rPr>
          <w:rFonts w:hint="eastAsia" w:ascii="宋体" w:hAnsi="宋体" w:cs="宋体"/>
          <w:color w:val="auto"/>
          <w:sz w:val="24"/>
          <w:highlight w:val="none"/>
          <w:u w:val="single"/>
          <w:lang w:eastAsia="zh-CN"/>
        </w:rPr>
        <w:t>，合同价款调整按本合同专用条款</w:t>
      </w:r>
      <w:r>
        <w:rPr>
          <w:rFonts w:hint="eastAsia" w:ascii="宋体" w:hAnsi="宋体" w:cs="宋体"/>
          <w:color w:val="auto"/>
          <w:sz w:val="24"/>
          <w:highlight w:val="none"/>
          <w:u w:val="single"/>
          <w:lang w:val="en-US" w:eastAsia="zh-CN"/>
        </w:rPr>
        <w:t>20.3条及第八条约定执行。</w:t>
      </w:r>
      <w:r>
        <w:rPr>
          <w:rFonts w:hint="eastAsia" w:ascii="宋体" w:hAnsi="宋体" w:cs="宋体"/>
          <w:color w:val="auto"/>
          <w:sz w:val="24"/>
          <w:highlight w:val="none"/>
          <w:lang w:val="en-US" w:eastAsia="zh-CN"/>
        </w:rPr>
        <w:t>合同价款包含了</w:t>
      </w:r>
      <w:r>
        <w:rPr>
          <w:rFonts w:hint="eastAsia" w:ascii="宋体" w:hAnsi="宋体" w:cs="宋体"/>
          <w:color w:val="auto"/>
          <w:sz w:val="24"/>
          <w:highlight w:val="none"/>
        </w:rPr>
        <w:t>为完成本工程所有工作直至通过最后验收所需人工、材料、设备、机械、水电费(含所有调试水电费)、装卸、储运、包装、报建、检测、安装、调试、试验、深化设计和报审、安全质检、通过验收、措施费、文明施工、管理费、利润、税金以及保修费等所有费用及所有风险，未列项目的费用应视为已分摊至以上费用及有标价的工程量清单细目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不能以</w:t>
      </w:r>
      <w:r>
        <w:rPr>
          <w:rFonts w:hint="eastAsia" w:ascii="宋体" w:hAnsi="宋体" w:cs="宋体"/>
          <w:color w:val="auto"/>
          <w:sz w:val="24"/>
          <w:highlight w:val="none"/>
          <w:lang w:val="en-US" w:eastAsia="zh-CN"/>
        </w:rPr>
        <w:t>非发包人原因导致</w:t>
      </w:r>
      <w:r>
        <w:rPr>
          <w:rFonts w:hint="eastAsia" w:ascii="宋体" w:hAnsi="宋体" w:cs="宋体"/>
          <w:color w:val="auto"/>
          <w:sz w:val="24"/>
          <w:highlight w:val="none"/>
        </w:rPr>
        <w:t>施工工艺或施工措施改变或其他任何事项为理由提出增加任何费用。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在满足投标文件中的承诺、验收及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各项使用功能要求（不能改变投标文件中材料和设备的品牌、型号、规格、容量、数量等）的前提下，满足</w:t>
      </w:r>
      <w:r>
        <w:rPr>
          <w:rFonts w:hint="eastAsia" w:ascii="宋体" w:hAnsi="宋体" w:cs="宋体"/>
          <w:b w:val="0"/>
          <w:bCs/>
          <w:color w:val="auto"/>
          <w:kern w:val="0"/>
          <w:sz w:val="24"/>
          <w:highlight w:val="none"/>
          <w:u w:val="single"/>
        </w:rPr>
        <w:t>建筑环保标准设计达到中国绿色建筑</w:t>
      </w:r>
      <w:r>
        <w:rPr>
          <w:rFonts w:hint="eastAsia" w:ascii="宋体" w:hAnsi="宋体" w:cs="宋体"/>
          <w:b w:val="0"/>
          <w:bCs/>
          <w:color w:val="auto"/>
          <w:kern w:val="0"/>
          <w:sz w:val="24"/>
          <w:highlight w:val="none"/>
          <w:u w:val="single"/>
          <w:lang w:eastAsia="zh-CN"/>
        </w:rPr>
        <w:t>二</w:t>
      </w:r>
      <w:r>
        <w:rPr>
          <w:rFonts w:hint="eastAsia" w:ascii="宋体" w:hAnsi="宋体" w:cs="宋体"/>
          <w:b w:val="0"/>
          <w:bCs/>
          <w:color w:val="auto"/>
          <w:kern w:val="0"/>
          <w:sz w:val="24"/>
          <w:highlight w:val="none"/>
          <w:u w:val="single"/>
        </w:rPr>
        <w:t>星的标准（</w:t>
      </w:r>
      <w:r>
        <w:rPr>
          <w:rFonts w:hint="eastAsia" w:ascii="宋体" w:hAnsi="宋体" w:eastAsia="宋体" w:cs="宋体"/>
          <w:bCs/>
          <w:color w:val="auto"/>
          <w:kern w:val="0"/>
          <w:sz w:val="24"/>
          <w:szCs w:val="24"/>
          <w:highlight w:val="none"/>
          <w:u w:val="single"/>
        </w:rPr>
        <w:t>暂定，以满足最终的规划要求为准</w:t>
      </w:r>
      <w:r>
        <w:rPr>
          <w:rFonts w:hint="eastAsia" w:ascii="宋体" w:hAnsi="宋体" w:cs="宋体"/>
          <w:bCs/>
          <w:color w:val="auto"/>
          <w:kern w:val="0"/>
          <w:sz w:val="24"/>
          <w:szCs w:val="24"/>
          <w:highlight w:val="none"/>
          <w:u w:val="single"/>
          <w:lang w:eastAsia="zh-CN"/>
        </w:rPr>
        <w:t>）</w:t>
      </w:r>
      <w:r>
        <w:rPr>
          <w:rFonts w:hint="eastAsia" w:ascii="宋体" w:hAnsi="宋体" w:cs="宋体"/>
          <w:b w:val="0"/>
          <w:bCs/>
          <w:color w:val="auto"/>
          <w:kern w:val="0"/>
          <w:sz w:val="24"/>
          <w:highlight w:val="none"/>
          <w:u w:val="single"/>
        </w:rPr>
        <w:t>，相关费用</w:t>
      </w:r>
      <w:r>
        <w:rPr>
          <w:rFonts w:hint="eastAsia" w:ascii="宋体" w:hAnsi="宋体" w:eastAsia="宋体" w:cs="宋体"/>
          <w:color w:val="auto"/>
          <w:sz w:val="24"/>
          <w:szCs w:val="24"/>
          <w:highlight w:val="none"/>
          <w:u w:val="none"/>
          <w:lang w:val="en-US" w:eastAsia="zh-CN"/>
        </w:rPr>
        <w:t>在投标报价时综合考虑，已包含在本合同价款中，发包人不再另行计价及支付</w:t>
      </w:r>
      <w:r>
        <w:rPr>
          <w:rFonts w:hint="eastAsia" w:ascii="宋体" w:hAnsi="宋体" w:cs="宋体"/>
          <w:bCs/>
          <w:color w:val="auto"/>
          <w:sz w:val="24"/>
          <w:highlight w:val="none"/>
        </w:rPr>
        <w:t>。</w:t>
      </w:r>
    </w:p>
    <w:p w14:paraId="6730E522">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20.3合同价款的调整：</w:t>
      </w:r>
    </w:p>
    <w:p w14:paraId="70510018">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20.3.1</w:t>
      </w:r>
      <w:r>
        <w:rPr>
          <w:rFonts w:hint="eastAsia" w:ascii="宋体" w:hAnsi="宋体" w:cs="宋体"/>
          <w:color w:val="auto"/>
          <w:kern w:val="0"/>
          <w:sz w:val="24"/>
          <w:highlight w:val="none"/>
        </w:rPr>
        <w:t>施工过程中经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盖章书面同意的设计修改和现场签证（由于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深化设计缺陷造成的除外），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或者监理工程师依据本合同条件发布的任何变更指令,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应遵照执行，不得以任何理由拒绝，按以下方式计价及结算：</w:t>
      </w:r>
    </w:p>
    <w:p w14:paraId="689979B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20.3.1.1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工程量清单中有相应项目的，按相应项目的综合单价计算；</w:t>
      </w:r>
    </w:p>
    <w:p w14:paraId="36867B0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20.3.1.2 </w:t>
      </w:r>
      <w:r>
        <w:rPr>
          <w:rFonts w:hint="eastAsia" w:ascii="宋体" w:hAnsi="宋体" w:cs="宋体"/>
          <w:color w:val="auto"/>
          <w:kern w:val="0"/>
          <w:sz w:val="24"/>
          <w:highlight w:val="none"/>
        </w:rPr>
        <w:t>如果</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工程量清单中只有类似项目，用清单内的单价换算。换算方法：</w:t>
      </w:r>
    </w:p>
    <w:p w14:paraId="7275C7C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只是主要材料发生变更时，主要材料的确价方式按清单外变更项目计价方式中主材价格确定方式及优先次序进行确价，且只调整该材料价差，其它单价组成部分均不予调整。</w:t>
      </w:r>
    </w:p>
    <w:p w14:paraId="6FD7C5A8">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eastAsia="zh-CN"/>
        </w:rPr>
        <w:t>）合同</w:t>
      </w:r>
      <w:r>
        <w:rPr>
          <w:rFonts w:hint="eastAsia" w:ascii="宋体" w:hAnsi="宋体" w:cs="宋体"/>
          <w:color w:val="auto"/>
          <w:kern w:val="0"/>
          <w:sz w:val="24"/>
          <w:highlight w:val="none"/>
        </w:rPr>
        <w:t>工程量清单中已有类似项目的综合单价，只是个别工作内容增加或调整的，按原单价分析表套取新工作内容，只在类似综合单价基础上调整该新工作内容价差，原管理费、利润保持不变。</w:t>
      </w:r>
      <w:r>
        <w:rPr>
          <w:rFonts w:hint="eastAsia" w:ascii="宋体" w:hAnsi="宋体" w:cs="宋体"/>
          <w:color w:val="auto"/>
          <w:sz w:val="24"/>
          <w:szCs w:val="24"/>
          <w:highlight w:val="none"/>
          <w:lang w:bidi="ar"/>
        </w:rPr>
        <w:t>当合同内类似综合单价项目有两个（含两个）以上时，按主材价格最靠近和就低不就高的原则进行换算。</w:t>
      </w:r>
    </w:p>
    <w:p w14:paraId="78E733C5">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20.3.1.3 </w:t>
      </w:r>
      <w:r>
        <w:rPr>
          <w:rFonts w:hint="eastAsia" w:ascii="宋体" w:hAnsi="宋体" w:cs="宋体"/>
          <w:color w:val="auto"/>
          <w:kern w:val="0"/>
          <w:sz w:val="24"/>
          <w:highlight w:val="none"/>
        </w:rPr>
        <w:t>合同工程量清单中没有对应或类似清单项目时,按以下方</w:t>
      </w:r>
      <w:r>
        <w:rPr>
          <w:rFonts w:hint="eastAsia" w:ascii="宋体" w:hAnsi="宋体" w:cs="宋体"/>
          <w:color w:val="auto"/>
          <w:kern w:val="0"/>
          <w:sz w:val="24"/>
          <w:highlight w:val="none"/>
          <w:lang w:eastAsia="zh-CN"/>
        </w:rPr>
        <w:t>式</w:t>
      </w:r>
      <w:r>
        <w:rPr>
          <w:rFonts w:hint="eastAsia" w:ascii="宋体" w:hAnsi="宋体" w:cs="宋体"/>
          <w:color w:val="auto"/>
          <w:kern w:val="0"/>
          <w:sz w:val="24"/>
          <w:highlight w:val="none"/>
        </w:rPr>
        <w:t>确定新增单价：</w:t>
      </w:r>
    </w:p>
    <w:tbl>
      <w:tblPr>
        <w:tblStyle w:val="40"/>
        <w:tblW w:w="8595" w:type="dxa"/>
        <w:jc w:val="center"/>
        <w:tblLayout w:type="autofit"/>
        <w:tblCellMar>
          <w:top w:w="0" w:type="dxa"/>
          <w:left w:w="108" w:type="dxa"/>
          <w:bottom w:w="0" w:type="dxa"/>
          <w:right w:w="108" w:type="dxa"/>
        </w:tblCellMar>
      </w:tblPr>
      <w:tblGrid>
        <w:gridCol w:w="855"/>
        <w:gridCol w:w="1710"/>
        <w:gridCol w:w="6030"/>
      </w:tblGrid>
      <w:tr w14:paraId="7AAB4CEC">
        <w:tblPrEx>
          <w:tblCellMar>
            <w:top w:w="0" w:type="dxa"/>
            <w:left w:w="108" w:type="dxa"/>
            <w:bottom w:w="0" w:type="dxa"/>
            <w:right w:w="108" w:type="dxa"/>
          </w:tblCellMar>
        </w:tblPrEx>
        <w:trPr>
          <w:trHeight w:val="492" w:hRule="atLeast"/>
          <w:tblHeader/>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0390">
            <w:pPr>
              <w:widowControl/>
              <w:spacing w:line="360" w:lineRule="auto"/>
              <w:ind w:firstLine="0" w:firstLineChars="0"/>
              <w:jc w:val="both"/>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序号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7DAE">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名称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8E05">
            <w:pPr>
              <w:widowControl/>
              <w:spacing w:line="360" w:lineRule="auto"/>
              <w:ind w:firstLine="440" w:firstLineChars="200"/>
              <w:jc w:val="center"/>
              <w:textAlignment w:val="center"/>
              <w:rPr>
                <w:rFonts w:hint="eastAsia" w:ascii="宋体" w:hAnsi="宋体" w:cs="宋体"/>
                <w:color w:val="auto"/>
                <w:sz w:val="22"/>
                <w:szCs w:val="22"/>
                <w:highlight w:val="none"/>
              </w:rPr>
            </w:pPr>
            <w:r>
              <w:rPr>
                <w:rFonts w:hint="eastAsia" w:ascii="宋体" w:hAnsi="宋体" w:cs="宋体"/>
                <w:color w:val="auto"/>
                <w:sz w:val="22"/>
                <w:szCs w:val="22"/>
                <w:highlight w:val="none"/>
              </w:rPr>
              <w:t>计价方式</w:t>
            </w:r>
          </w:p>
        </w:tc>
      </w:tr>
      <w:tr w14:paraId="3518FBA5">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15B8">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503">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人工费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BB49">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人工费按新增或变更工程实际发生当月广州市建设工程造价管理站颁布的相应工程类别的人工调整系数调整。</w:t>
            </w:r>
          </w:p>
        </w:tc>
      </w:tr>
      <w:tr w14:paraId="325D7C7F">
        <w:tblPrEx>
          <w:tblCellMar>
            <w:top w:w="0" w:type="dxa"/>
            <w:left w:w="108" w:type="dxa"/>
            <w:bottom w:w="0" w:type="dxa"/>
            <w:right w:w="108"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A27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6D6B">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材料费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7FC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主材数量按照图示净含量计算(损耗率按定额损耗率计算</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材料损耗包括存储损耗、施工损耗、排版损耗等</w:t>
            </w:r>
            <w:r>
              <w:rPr>
                <w:rFonts w:hint="eastAsia" w:ascii="宋体" w:hAnsi="宋体" w:cs="宋体"/>
                <w:color w:val="auto"/>
                <w:kern w:val="0"/>
                <w:sz w:val="22"/>
                <w:szCs w:val="22"/>
                <w:highlight w:val="none"/>
                <w:lang w:eastAsia="zh-CN" w:bidi="ar"/>
              </w:rPr>
              <w:t>），</w:t>
            </w:r>
            <w:r>
              <w:rPr>
                <w:rFonts w:hint="eastAsia" w:ascii="宋体" w:hAnsi="宋体" w:cs="宋体"/>
                <w:color w:val="auto"/>
                <w:kern w:val="0"/>
                <w:sz w:val="22"/>
                <w:szCs w:val="22"/>
                <w:highlight w:val="none"/>
                <w:lang w:bidi="ar"/>
              </w:rPr>
              <w:t>材料价格按照“备注”第(3)条方式确定。</w:t>
            </w:r>
          </w:p>
        </w:tc>
      </w:tr>
      <w:tr w14:paraId="2560D0EF">
        <w:tblPrEx>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9574">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AE6">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机械费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9083">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机具台班含量按“广东省2018定额”；单价按定额中的人工和燃料动力费按当月广州市建设工程造价管理站颁布的人工调整系数和建设工程常用材料综合价格换算；定额中没有列项的机具，由</w:t>
            </w:r>
            <w:r>
              <w:rPr>
                <w:rFonts w:hint="eastAsia" w:ascii="宋体" w:hAnsi="宋体" w:cs="宋体"/>
                <w:color w:val="auto"/>
                <w:kern w:val="0"/>
                <w:sz w:val="22"/>
                <w:szCs w:val="22"/>
                <w:highlight w:val="none"/>
                <w:lang w:eastAsia="zh-CN" w:bidi="ar"/>
              </w:rPr>
              <w:t>专业承包人</w:t>
            </w:r>
            <w:r>
              <w:rPr>
                <w:rFonts w:hint="eastAsia" w:ascii="宋体" w:hAnsi="宋体" w:cs="宋体"/>
                <w:color w:val="auto"/>
                <w:kern w:val="0"/>
                <w:sz w:val="22"/>
                <w:szCs w:val="22"/>
                <w:highlight w:val="none"/>
                <w:lang w:bidi="ar"/>
              </w:rPr>
              <w:t>根据工程实际测定，报发包人审定。</w:t>
            </w:r>
          </w:p>
        </w:tc>
      </w:tr>
      <w:tr w14:paraId="05EC7EA4">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2B2E">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A587">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管理费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D2E2">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618F006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2F2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3F68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利润</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EE">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按相应定额计算</w:t>
            </w:r>
          </w:p>
        </w:tc>
      </w:tr>
      <w:tr w14:paraId="4F681D6D">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71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30DA">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下浮 </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89BD">
            <w:pPr>
              <w:widowControl/>
              <w:spacing w:line="360" w:lineRule="auto"/>
              <w:ind w:firstLine="440" w:firstLineChars="200"/>
              <w:jc w:val="left"/>
              <w:textAlignment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u w:val="single"/>
                <w:lang w:bidi="ar"/>
              </w:rPr>
              <w:t>（1+</w:t>
            </w:r>
            <w:r>
              <w:rPr>
                <w:rFonts w:hint="eastAsia" w:ascii="宋体" w:hAnsi="宋体" w:cs="宋体"/>
                <w:color w:val="auto"/>
                <w:kern w:val="0"/>
                <w:sz w:val="22"/>
                <w:szCs w:val="22"/>
                <w:highlight w:val="none"/>
                <w:u w:val="single"/>
                <w:lang w:val="en-US" w:eastAsia="zh-CN" w:bidi="ar"/>
              </w:rPr>
              <w:t>2+3+4+</w:t>
            </w:r>
            <w:r>
              <w:rPr>
                <w:rFonts w:hint="eastAsia" w:ascii="宋体" w:hAnsi="宋体" w:cs="宋体"/>
                <w:color w:val="auto"/>
                <w:kern w:val="0"/>
                <w:sz w:val="22"/>
                <w:szCs w:val="22"/>
                <w:highlight w:val="none"/>
                <w:u w:val="single"/>
                <w:lang w:bidi="ar"/>
              </w:rPr>
              <w:t>5）×（</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val="en-US" w:eastAsia="zh-CN" w:bidi="ar"/>
              </w:rPr>
              <w:t>（</w:t>
            </w:r>
            <w:r>
              <w:rPr>
                <w:rFonts w:hint="eastAsia" w:ascii="宋体" w:hAnsi="宋体" w:cs="宋体"/>
                <w:color w:val="auto"/>
                <w:kern w:val="0"/>
                <w:sz w:val="22"/>
                <w:szCs w:val="22"/>
                <w:highlight w:val="none"/>
                <w:u w:val="single"/>
              </w:rPr>
              <w:t>中标下浮率</w:t>
            </w:r>
            <w:r>
              <w:rPr>
                <w:rFonts w:hint="eastAsia" w:ascii="宋体" w:hAnsi="宋体" w:cs="宋体"/>
                <w:color w:val="auto"/>
                <w:kern w:val="0"/>
                <w:sz w:val="22"/>
                <w:szCs w:val="22"/>
                <w:highlight w:val="none"/>
                <w:u w:val="single"/>
                <w:lang w:eastAsia="zh-CN"/>
              </w:rPr>
              <w:t>为</w:t>
            </w:r>
            <w:r>
              <w:rPr>
                <w:rFonts w:hint="eastAsia" w:ascii="宋体" w:hAnsi="宋体" w:cs="宋体"/>
                <w:color w:val="auto"/>
                <w:kern w:val="0"/>
                <w:sz w:val="22"/>
                <w:szCs w:val="22"/>
                <w:highlight w:val="none"/>
                <w:u w:val="single"/>
                <w:lang w:eastAsia="zh-CN" w:bidi="ar"/>
              </w:rPr>
              <w:t xml:space="preserve"> </w:t>
            </w:r>
            <w:r>
              <w:rPr>
                <w:rFonts w:hint="eastAsia" w:ascii="宋体" w:hAnsi="宋体" w:cs="宋体"/>
                <w:color w:val="auto"/>
                <w:kern w:val="0"/>
                <w:sz w:val="22"/>
                <w:szCs w:val="22"/>
                <w:highlight w:val="none"/>
                <w:u w:val="single"/>
                <w:lang w:val="en-US" w:eastAsia="zh-CN" w:bidi="ar"/>
              </w:rPr>
              <w:t xml:space="preserve">   </w:t>
            </w:r>
            <w:r>
              <w:rPr>
                <w:rFonts w:hint="eastAsia" w:ascii="宋体" w:hAnsi="宋体" w:cs="宋体"/>
                <w:color w:val="auto"/>
                <w:kern w:val="0"/>
                <w:sz w:val="22"/>
                <w:szCs w:val="22"/>
                <w:highlight w:val="none"/>
                <w:u w:val="single"/>
                <w:lang w:bidi="ar"/>
              </w:rPr>
              <w:t>%</w:t>
            </w:r>
            <w:r>
              <w:rPr>
                <w:rFonts w:hint="eastAsia" w:ascii="宋体" w:hAnsi="宋体" w:cs="宋体"/>
                <w:color w:val="auto"/>
                <w:kern w:val="0"/>
                <w:sz w:val="22"/>
                <w:szCs w:val="22"/>
                <w:highlight w:val="none"/>
                <w:u w:val="single"/>
                <w:lang w:eastAsia="zh-CN" w:bidi="ar"/>
              </w:rPr>
              <w:t>）</w:t>
            </w:r>
          </w:p>
        </w:tc>
      </w:tr>
      <w:tr w14:paraId="5429601C">
        <w:tblPrEx>
          <w:tblCellMar>
            <w:top w:w="0" w:type="dxa"/>
            <w:left w:w="108" w:type="dxa"/>
            <w:bottom w:w="0" w:type="dxa"/>
            <w:right w:w="108" w:type="dxa"/>
          </w:tblCellMar>
        </w:tblPrEx>
        <w:trPr>
          <w:trHeight w:val="4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0D2D">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08A2">
            <w:pPr>
              <w:widowControl/>
              <w:spacing w:line="360" w:lineRule="auto"/>
              <w:ind w:firstLine="480" w:firstLineChars="200"/>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综合单价</w:t>
            </w:r>
          </w:p>
        </w:tc>
        <w:tc>
          <w:tcPr>
            <w:tcW w:w="6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5B76">
            <w:pPr>
              <w:widowControl/>
              <w:spacing w:line="360" w:lineRule="auto"/>
              <w:ind w:firstLine="440" w:firstLineChars="200"/>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w:t>
            </w:r>
            <w:r>
              <w:rPr>
                <w:rFonts w:hint="eastAsia" w:ascii="宋体" w:hAnsi="宋体" w:cs="宋体"/>
                <w:color w:val="auto"/>
                <w:kern w:val="0"/>
                <w:sz w:val="22"/>
                <w:szCs w:val="22"/>
                <w:highlight w:val="none"/>
                <w:lang w:val="en-US" w:eastAsia="zh-CN" w:bidi="ar"/>
              </w:rPr>
              <w:t>2+3+4+5-</w:t>
            </w:r>
            <w:r>
              <w:rPr>
                <w:rFonts w:hint="eastAsia" w:ascii="宋体" w:hAnsi="宋体" w:cs="宋体"/>
                <w:color w:val="auto"/>
                <w:kern w:val="0"/>
                <w:sz w:val="22"/>
                <w:szCs w:val="22"/>
                <w:highlight w:val="none"/>
                <w:lang w:bidi="ar"/>
              </w:rPr>
              <w:t>6）</w:t>
            </w:r>
          </w:p>
        </w:tc>
      </w:tr>
    </w:tbl>
    <w:p w14:paraId="18DF0A7D">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备注：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上表中的“定额”是指《广东省房屋建筑与装饰工程综合定额（2018）》、《广东省通用安装工程综合定额（2018）》、《广东省市政工程综合定额（2018）》及施工期间施行的广东其它专业定额；</w:t>
      </w:r>
    </w:p>
    <w:p w14:paraId="130BB7EE">
      <w:pPr>
        <w:numPr>
          <w:ilvl w:val="-1"/>
          <w:numId w:val="0"/>
        </w:num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中标下浮率=[1-（投标报价-不可竞争费用）÷（招标控制价-不可竞争费用）]×100%，</w:t>
      </w:r>
    </w:p>
    <w:p w14:paraId="6DCBD75E">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其中不可竞争费用是指按有关规定及招标文件约定不参与投标竞争的费用（暂列金额，绿色施工安全防护措施费）；</w:t>
      </w:r>
      <w:r>
        <w:rPr>
          <w:rFonts w:hint="eastAsia" w:ascii="宋体" w:hAnsi="宋体" w:cs="宋体"/>
          <w:color w:val="auto"/>
          <w:kern w:val="0"/>
          <w:sz w:val="24"/>
          <w:highlight w:val="none"/>
          <w:u w:val="single"/>
        </w:rPr>
        <w:t>本合同中标下浮率为：      %。</w:t>
      </w:r>
    </w:p>
    <w:p w14:paraId="1CD113EB">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材料价格按下述变更工程和新增工程材料价格确定</w:t>
      </w:r>
      <w:r>
        <w:rPr>
          <w:rFonts w:hint="eastAsia" w:ascii="宋体" w:hAnsi="宋体" w:cs="宋体"/>
          <w:color w:val="auto"/>
          <w:kern w:val="0"/>
          <w:sz w:val="24"/>
          <w:highlight w:val="none"/>
          <w:lang w:val="en-US" w:eastAsia="zh-CN"/>
        </w:rPr>
        <w:t>方式</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按以下</w:t>
      </w:r>
      <w:r>
        <w:rPr>
          <w:rFonts w:hint="eastAsia" w:ascii="宋体" w:hAnsi="宋体" w:cs="宋体"/>
          <w:color w:val="auto"/>
          <w:kern w:val="0"/>
          <w:sz w:val="24"/>
          <w:highlight w:val="none"/>
        </w:rPr>
        <w:t>优先次序</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rPr>
        <w:t>：</w:t>
      </w:r>
    </w:p>
    <w:p w14:paraId="352B9AC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①</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已有适用且合理的材料单价，则按已有的材料单价执行；若工程量报价清单中已有的材料单价高出招标当期广州市建设工程造价管理站发布的相应月份建设工程价格信息及有关计价办法所附《广州地区建设工程常用材料税前综合价格》（以下简称“《综合价格》”）中相应材料综合价格的30%时，则按《综合价格》中相应材料综合价格执行；若工程量报价清单中已有的材料单价在招标当期《综合价格》中没有但又严重偏离市场价格时，则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结合招标当期广州市工程造价行业协会发布的《广州地区建设工程材料（设备）厂商价格信息》的税前材料价格（以下简称“《厂商价格信息》”）及合理的市场价格协商确定；若工程量报价清单中已有的材料单价在招标当期《综合价格》和《厂商价格信息》中均没有但又严重偏离市场价格时，则按合理的市场价格执行。工程量报价清单中已有的材料单价是否严重偏离市场价格由监理单位提供相应支持材料加以界定，合理的市场价格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w:t>
      </w:r>
    </w:p>
    <w:p w14:paraId="6BA56A82">
      <w:pPr>
        <w:adjustRightInd w:val="0"/>
        <w:snapToGrid w:val="0"/>
        <w:spacing w:line="360" w:lineRule="auto"/>
        <w:ind w:right="11" w:firstLine="480" w:firstLineChars="200"/>
        <w:outlineLvl w:val="5"/>
        <w:rPr>
          <w:rFonts w:hint="eastAsia" w:ascii="宋体" w:hAnsi="宋体" w:cs="宋体"/>
          <w:color w:val="auto"/>
          <w:sz w:val="24"/>
          <w:szCs w:val="24"/>
          <w:highlight w:val="none"/>
          <w:lang w:bidi="ar"/>
        </w:rPr>
      </w:pPr>
      <w:r>
        <w:rPr>
          <w:rFonts w:hint="eastAsia" w:ascii="宋体" w:hAnsi="宋体" w:eastAsia="宋体" w:cs="宋体"/>
          <w:color w:val="auto"/>
          <w:sz w:val="24"/>
          <w:szCs w:val="24"/>
          <w:highlight w:val="none"/>
          <w:lang w:bidi="ar"/>
        </w:rPr>
        <w:t>②</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合同</w:t>
      </w:r>
      <w:r>
        <w:rPr>
          <w:rFonts w:hint="eastAsia" w:ascii="宋体" w:hAnsi="宋体" w:cs="宋体"/>
          <w:color w:val="auto"/>
          <w:sz w:val="24"/>
          <w:szCs w:val="24"/>
          <w:highlight w:val="none"/>
          <w:lang w:bidi="ar"/>
        </w:rPr>
        <w:t>工程量清单中没有适用的但属于招标当期《综合价格》范围的，则直接采用相应材料综合价格。《综合价格》按上、下半月或区间价发布的，取当期上、下半月或区间价的平均值计算。</w:t>
      </w:r>
    </w:p>
    <w:p w14:paraId="30050134">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综合价格》中也没有，但《厂商价格信息》中有类似（当双方对类似一词的理解不同时，由发包人按有关规定和本工程实际情况确定，下同）材料价格的，则结合工程量清单计价补充规定按</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的类似材料单价相对于招标当期《厂商价格信息》中相应材料价格的下浮率（此处下浮率=（1－工程量报价清单中的类似材料单价/招标当期《厂商价格信息》中相应材料价格）×100％。当下浮率≤0，则按0计取，下同）计算，即新增材料价格=（1-下浮率）×招标当期《厂商价格信息》中相应材料（即新增主材）的价格。</w:t>
      </w:r>
    </w:p>
    <w:p w14:paraId="3661BC99">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bidi="ar"/>
        </w:rPr>
        <w:t>a.类似材料价格按以下顺序确定，且若《厂商价格信息》中的材料价有区间值的，取平均值计算：有招标推荐品牌的，按对应推荐品牌表由下往上选5家以内（含5家）对应厂商价格的平均值计算类似材料价格；没有招标推荐品牌，但看样定板有选定品牌且有对应厂商价格的，按照选定品牌对应的厂商价格计算类似材料价格；</w:t>
      </w:r>
    </w:p>
    <w:p w14:paraId="24554F7B">
      <w:pPr>
        <w:adjustRightInd w:val="0"/>
        <w:snapToGrid w:val="0"/>
        <w:spacing w:line="360" w:lineRule="auto"/>
        <w:ind w:right="11" w:firstLine="480" w:firstLineChars="200"/>
        <w:outlineLvl w:val="5"/>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lang w:eastAsia="zh-CN" w:bidi="ar"/>
        </w:rPr>
        <w:t>b</w:t>
      </w:r>
      <w:r>
        <w:rPr>
          <w:rFonts w:hint="eastAsia" w:ascii="宋体" w:hAnsi="宋体" w:cs="宋体"/>
          <w:color w:val="auto"/>
          <w:sz w:val="24"/>
          <w:szCs w:val="24"/>
          <w:highlight w:val="none"/>
          <w:u w:val="none"/>
          <w:lang w:val="en-US" w:eastAsia="zh-CN" w:bidi="ar"/>
        </w:rPr>
        <w:t>.</w:t>
      </w:r>
      <w:r>
        <w:rPr>
          <w:rFonts w:hint="eastAsia" w:ascii="宋体" w:hAnsi="宋体" w:cs="宋体"/>
          <w:color w:val="auto"/>
          <w:sz w:val="24"/>
          <w:szCs w:val="24"/>
          <w:highlight w:val="none"/>
          <w:u w:val="none"/>
          <w:lang w:bidi="ar"/>
        </w:rPr>
        <w:t>若招标当期《厂商价格信息》中相应材料（即新增主材）价有区间值的，取低值计算；选用品牌与使用品牌不一致时，按低值取定。</w:t>
      </w:r>
    </w:p>
    <w:p w14:paraId="6E813C75">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bidi="ar"/>
        </w:rPr>
        <w:t>④</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若</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没有适用的材料单价且无类似材料单价的，招标当期《综合价格》中也没有相应的材料综合价格，则按招标当期《厂商价格信息》中所有品牌中相应材料的最低价下浮5%以上并结合合理的市场价格取定。若《厂商价格信息》中的材料价有区间值的，取低值。</w:t>
      </w:r>
    </w:p>
    <w:p w14:paraId="6A4316F2">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⑤</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招标当期《综合价格》和《厂商价格信息》中均没有相应的价格的，由发包人与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承包人根据合理的市场价格水平协商确定。</w:t>
      </w:r>
    </w:p>
    <w:p w14:paraId="0B0A04F6">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仿宋" w:hAnsi="仿宋" w:eastAsia="仿宋" w:cs="仿宋"/>
          <w:color w:val="auto"/>
          <w:sz w:val="24"/>
          <w:szCs w:val="24"/>
          <w:highlight w:val="none"/>
          <w:lang w:bidi="ar"/>
        </w:rPr>
        <w:t>⑥</w:t>
      </w:r>
      <w:r>
        <w:rPr>
          <w:rFonts w:hint="eastAsia" w:ascii="仿宋" w:hAnsi="仿宋" w:eastAsia="仿宋" w:cs="仿宋"/>
          <w:color w:val="auto"/>
          <w:sz w:val="24"/>
          <w:szCs w:val="24"/>
          <w:highlight w:val="none"/>
          <w:lang w:val="en-US" w:eastAsia="zh-CN" w:bidi="ar"/>
        </w:rPr>
        <w:t xml:space="preserve"> </w:t>
      </w:r>
      <w:r>
        <w:rPr>
          <w:rFonts w:hint="eastAsia" w:ascii="宋体" w:hAnsi="宋体" w:cs="宋体"/>
          <w:color w:val="auto"/>
          <w:sz w:val="24"/>
          <w:szCs w:val="24"/>
          <w:highlight w:val="none"/>
          <w:lang w:bidi="ar"/>
        </w:rPr>
        <w:t>无论是</w:t>
      </w:r>
      <w:r>
        <w:rPr>
          <w:rFonts w:hint="eastAsia" w:ascii="宋体" w:hAnsi="宋体" w:cs="宋体"/>
          <w:color w:val="auto"/>
          <w:sz w:val="24"/>
          <w:szCs w:val="24"/>
          <w:highlight w:val="none"/>
          <w:lang w:eastAsia="zh-CN" w:bidi="ar"/>
        </w:rPr>
        <w:t>合同</w:t>
      </w:r>
      <w:r>
        <w:rPr>
          <w:rFonts w:hint="eastAsia" w:ascii="宋体" w:hAnsi="宋体" w:cs="宋体"/>
          <w:color w:val="auto"/>
          <w:sz w:val="24"/>
          <w:szCs w:val="24"/>
          <w:highlight w:val="none"/>
          <w:lang w:bidi="ar"/>
        </w:rPr>
        <w:t>工程量清单中已有适用的材料单价，或按招标当期《综合价格》或《厂商价格信息》确定的材料单价，或由发包人与</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协商确定的材料单价，均须按由发包人对材料看样定板（特别是主材设备可能影响装饰、装修或景观效果的）后才能确定材料单价。如需定价的则看样定板、材料设备定价与相应的设计变更确立应同时进行。</w:t>
      </w:r>
    </w:p>
    <w:p w14:paraId="12B24AA4">
      <w:pPr>
        <w:tabs>
          <w:tab w:val="left" w:pos="1260"/>
        </w:tabs>
        <w:autoSpaceDE w:val="0"/>
        <w:autoSpaceDN w:val="0"/>
        <w:adjustRightInd w:val="0"/>
        <w:snapToGri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20.3.2</w:t>
      </w:r>
      <w:r>
        <w:rPr>
          <w:rFonts w:hint="eastAsia" w:ascii="宋体" w:hAnsi="宋体" w:cs="宋体"/>
          <w:color w:val="auto"/>
          <w:kern w:val="2"/>
          <w:sz w:val="24"/>
          <w:highlight w:val="none"/>
          <w:u w:val="single"/>
          <w:lang w:val="en-US" w:eastAsia="zh-CN" w:bidi="ar"/>
        </w:rPr>
        <w:t xml:space="preserve">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 xml:space="preserve">人工费 </w:t>
      </w:r>
      <w:r>
        <w:rPr>
          <w:rFonts w:hint="eastAsia" w:ascii="宋体" w:hAnsi="宋体" w:cs="宋体"/>
          <w:snapToGrid/>
          <w:color w:val="auto"/>
          <w:sz w:val="24"/>
          <w:highlight w:val="none"/>
          <w:u w:val="single"/>
          <w:lang w:bidi="ar"/>
        </w:rPr>
        <w:t xml:space="preserve">☑ </w:t>
      </w:r>
      <w:r>
        <w:rPr>
          <w:rFonts w:hint="eastAsia" w:ascii="宋体" w:hAnsi="宋体" w:cs="宋体"/>
          <w:color w:val="auto"/>
          <w:kern w:val="2"/>
          <w:sz w:val="24"/>
          <w:highlight w:val="none"/>
          <w:u w:val="single"/>
          <w:lang w:bidi="ar"/>
        </w:rPr>
        <w:t>及材料价差的调整和结算方式</w:t>
      </w:r>
      <w:r>
        <w:rPr>
          <w:rFonts w:hint="eastAsia" w:ascii="宋体" w:hAnsi="宋体" w:cs="宋体"/>
          <w:color w:val="auto"/>
          <w:kern w:val="2"/>
          <w:sz w:val="24"/>
          <w:highlight w:val="none"/>
          <w:u w:val="single"/>
          <w:lang w:val="en-US" w:eastAsia="zh-CN" w:bidi="ar"/>
        </w:rPr>
        <w:t>：</w:t>
      </w:r>
    </w:p>
    <w:p w14:paraId="1DEA451D">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根据</w:t>
      </w:r>
      <w:r>
        <w:rPr>
          <w:rFonts w:hint="eastAsia" w:ascii="宋体" w:hAnsi="宋体" w:cs="宋体"/>
          <w:color w:val="auto"/>
          <w:sz w:val="24"/>
          <w:szCs w:val="24"/>
          <w:highlight w:val="none"/>
          <w:u w:val="single"/>
          <w:lang w:bidi="ar"/>
        </w:rPr>
        <w:t>《中华人民共和国民法典》《建筑工程施工发包与承包计价管理办法》（住房城乡建设部令第16号）、《广东省建设工程造价管理规定》（粤府令第205号）、《广东省住房和城乡建设厅关于加强建筑工程材料价格风险管控的指导意见》（粤建市函〔2018〕2058号）</w:t>
      </w:r>
      <w:r>
        <w:rPr>
          <w:rFonts w:hint="eastAsia" w:ascii="宋体" w:hAnsi="宋体" w:cs="宋体"/>
          <w:color w:val="auto"/>
          <w:sz w:val="24"/>
          <w:szCs w:val="24"/>
          <w:highlight w:val="none"/>
          <w:lang w:bidi="ar"/>
        </w:rPr>
        <w:t>及有关法律、法规，按照承发包双方合理分担价格风险的原则，约定如下：</w:t>
      </w:r>
    </w:p>
    <w:p w14:paraId="6ADCF3E7">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bidi="ar"/>
        </w:rPr>
        <w:t>除</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人工费及 </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钢筋、合同规定可以调差的钢结构主要型钢构件、</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电线电缆、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混凝土、</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砂浆、</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砌体、</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中砂、</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碎石、</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管桩、</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玻璃、</w:t>
      </w:r>
      <w:r>
        <w:rPr>
          <w:rFonts w:hint="eastAsia" w:ascii="宋体" w:hAnsi="宋体" w:cs="宋体"/>
          <w:snapToGrid w:val="0"/>
          <w:color w:val="auto"/>
          <w:sz w:val="24"/>
          <w:szCs w:val="24"/>
          <w:highlight w:val="none"/>
          <w:u w:val="single"/>
          <w:lang w:eastAsia="zh-CN"/>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水泥、</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材料费价差外，其他材料设备的价差均不予调整。</w:t>
      </w:r>
      <w:r>
        <w:rPr>
          <w:rFonts w:hint="eastAsia" w:ascii="宋体" w:hAnsi="宋体" w:cs="宋体"/>
          <w:color w:val="auto"/>
          <w:sz w:val="24"/>
          <w:szCs w:val="24"/>
          <w:highlight w:val="none"/>
          <w:lang w:bidi="ar"/>
        </w:rPr>
        <w:t>调整、计量支付和结算原则如下:</w:t>
      </w:r>
    </w:p>
    <w:p w14:paraId="7E83C08F">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lang w:bidi="ar"/>
        </w:rPr>
        <w:t>①</w:t>
      </w:r>
      <w:r>
        <w:rPr>
          <w:rFonts w:hint="eastAsia" w:ascii="宋体" w:hAnsi="宋体" w:cs="宋体"/>
          <w:color w:val="auto"/>
          <w:sz w:val="24"/>
          <w:szCs w:val="24"/>
          <w:highlight w:val="none"/>
          <w:lang w:bidi="ar"/>
        </w:rPr>
        <w:t>人工费的调整和结算方式：</w:t>
      </w:r>
    </w:p>
    <w:p w14:paraId="3F5FD85A">
      <w:pPr>
        <w:adjustRightInd w:val="0"/>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人工价格指数（以广州市建设工程造价管理站发布的相应月份建设工程价格信息及有关计价办法中的人工价格指数为准，下同）与按招标当期人工价格指数相比超过5%的，则根据广州市建设工程造价管理站发布的人工价格指数调整超过5%以外的部分{例如：招标当期指数是108.76，计量当期指数是115，相比为105.74%，超过5.74%，只调0.74%[计算公式为</w:t>
      </w:r>
      <w:r>
        <w:rPr>
          <w:rFonts w:hint="eastAsia" w:ascii="宋体" w:hAnsi="宋体" w:cs="宋体"/>
          <w:color w:val="auto"/>
          <w:spacing w:val="-23"/>
          <w:sz w:val="24"/>
          <w:szCs w:val="24"/>
          <w:highlight w:val="none"/>
          <w:lang w:bidi="ar"/>
        </w:rPr>
        <w:t>(115/108.76)-1-5%=0.74%]}，</w:t>
      </w:r>
      <w:r>
        <w:rPr>
          <w:rFonts w:hint="eastAsia" w:ascii="宋体" w:hAnsi="宋体" w:cs="宋体"/>
          <w:color w:val="auto"/>
          <w:spacing w:val="0"/>
          <w:sz w:val="24"/>
          <w:szCs w:val="24"/>
          <w:highlight w:val="none"/>
          <w:lang w:bidi="ar"/>
        </w:rPr>
        <w:t>调整和结算公式如下：</w:t>
      </w:r>
    </w:p>
    <w:p w14:paraId="06ABD35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涨幅超过5%时：</w:t>
      </w:r>
    </w:p>
    <w:p w14:paraId="5B567572">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计量当期人工费调增价款=（计量当期人工价格指数/招标当期人工价格指数-1-5%）×（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32A89D1">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b</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跌幅超过5%时：</w:t>
      </w:r>
    </w:p>
    <w:p w14:paraId="3887675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计量当期人工费调减价款=（1-计量当期人工价格指数/招标当期人工价格指数-5%）×（</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承包人投标分部分项工程人工费总额÷中标价中的分部分项工程量清单计价汇总合计）×当期各月发包人已确认分部分项工程进度款之和。</w:t>
      </w:r>
    </w:p>
    <w:p w14:paraId="7724F86B">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c</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人工费结算增减额=施工期（自开工之日起至完工之日止）每期人工费调整价款之和+人工价格指数浮动调整系数×（</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投标分部分项工程人工费总额÷中标价中的分部分项工程量清单计价汇总合计）×（有权结算终审部门审定结算价中的分部分项工程费-累计发包人已确认分部分项工程进度款），其中人工价格指数浮动调整系数在施工期每期人工价格指数浮动调整系数中按有利于发包人的原则取定。税金另行计列。</w:t>
      </w:r>
    </w:p>
    <w:p w14:paraId="7C91FD28">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计量当期人工费达到上述调整条件时，由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p>
    <w:p w14:paraId="67F6A4F3">
      <w:pPr>
        <w:adjustRightInd w:val="0"/>
        <w:snapToGrid w:val="0"/>
        <w:spacing w:line="360" w:lineRule="auto"/>
        <w:ind w:right="0"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e</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措施项目、其他项目不参与人工费的调整。</w:t>
      </w:r>
    </w:p>
    <w:p w14:paraId="5F009209">
      <w:pPr>
        <w:adjustRightInd w:val="0"/>
        <w:snapToGrid w:val="0"/>
        <w:spacing w:line="360" w:lineRule="auto"/>
        <w:ind w:right="11" w:firstLine="480" w:firstLineChars="200"/>
        <w:outlineLvl w:val="5"/>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 xml:space="preserve">☑ </w:t>
      </w:r>
      <w:r>
        <w:rPr>
          <w:rFonts w:hint="eastAsia" w:ascii="宋体" w:hAnsi="宋体" w:eastAsia="宋体" w:cs="宋体"/>
          <w:color w:val="auto"/>
          <w:sz w:val="24"/>
          <w:szCs w:val="24"/>
          <w:highlight w:val="none"/>
          <w:lang w:bidi="ar"/>
        </w:rPr>
        <w:t>②</w:t>
      </w:r>
      <w:r>
        <w:rPr>
          <w:rFonts w:hint="eastAsia" w:ascii="宋体" w:hAnsi="宋体" w:cs="宋体"/>
          <w:color w:val="auto"/>
          <w:kern w:val="0"/>
          <w:sz w:val="24"/>
          <w:szCs w:val="24"/>
          <w:highlight w:val="none"/>
          <w:lang w:bidi="ar"/>
        </w:rPr>
        <w:t>钢筋</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材料费的调整和结算方式</w:t>
      </w:r>
    </w:p>
    <w:p w14:paraId="0E79E32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若计量当期钢筋、型钢材料基准单价（Ⅰ级钢筋基准单价为广州市建设工程造价管理站发布的</w:t>
      </w:r>
      <w:r>
        <w:rPr>
          <w:rFonts w:hint="eastAsia" w:ascii="宋体" w:hAnsi="宋体" w:cs="宋体"/>
          <w:color w:val="auto"/>
          <w:sz w:val="24"/>
          <w:szCs w:val="24"/>
          <w:highlight w:val="none"/>
          <w:lang w:bidi="ar"/>
        </w:rPr>
        <w:t>相应月份建设工程价格信息及有关计价办法</w:t>
      </w:r>
      <w:r>
        <w:rPr>
          <w:rFonts w:hint="eastAsia" w:ascii="宋体" w:hAnsi="宋体" w:cs="宋体"/>
          <w:color w:val="auto"/>
          <w:kern w:val="0"/>
          <w:sz w:val="24"/>
          <w:szCs w:val="24"/>
          <w:highlight w:val="none"/>
          <w:lang w:bidi="ar"/>
        </w:rPr>
        <w:t>所附《综合价格》钢筋综合价中圆钢Φ10内和Φ10外对应单价的平均值，Ⅱ级、III级钢筋基准单价为《综合价格》钢筋综合价中螺纹钢Φ10外和Φ12--25对应单价的平均值，型钢基准单价为《综合价格》中“＃18--24槽钢”的综合价格，下同）与招标当期对应钢筋、型钢基准单价对比涨跌幅度超过5%的，则调整超过5%以外的部分（如：超过6%，只调1%），调整和结算公式如下：</w:t>
      </w:r>
    </w:p>
    <w:p w14:paraId="5EED5FF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a.</w:t>
      </w:r>
      <w:r>
        <w:rPr>
          <w:rFonts w:hint="eastAsia" w:ascii="宋体" w:hAnsi="宋体" w:cs="宋体"/>
          <w:color w:val="auto"/>
          <w:kern w:val="0"/>
          <w:sz w:val="24"/>
          <w:szCs w:val="24"/>
          <w:highlight w:val="none"/>
          <w:lang w:bidi="ar"/>
        </w:rPr>
        <w:t>涨幅超过5%时：</w:t>
      </w:r>
    </w:p>
    <w:p w14:paraId="1CB5203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计量当期材料单价价差=（计量期当期相应钢筋、型钢基准单价-招标当期对应钢筋、型钢基准单价×1.05）。</w:t>
      </w:r>
    </w:p>
    <w:p w14:paraId="7AFF0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型钢材料费调增价款=计量当期钢筋、型钢单价价差×当期各月进度款中发包人已确认计量分部分项工程量清单中以“t”为计量单位的钢筋清单项目相应钢筋、型钢量之和（不含损耗量）。措施项目参与钢筋价差的调整，其他项目、外购预制构件、甲招乙供材料中所含的钢筋及钢筋损耗不参与钢筋价差的调整；除</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外，其他构件、预埋件、其他项目中的型钢材及损耗均不参与钢材调差，措施项目中</w:t>
      </w:r>
      <w:r>
        <w:rPr>
          <w:rFonts w:hint="eastAsia" w:ascii="宋体" w:hAnsi="宋体" w:cs="宋体"/>
          <w:color w:val="auto"/>
          <w:sz w:val="24"/>
          <w:szCs w:val="24"/>
          <w:highlight w:val="none"/>
          <w:lang w:bidi="ar"/>
        </w:rPr>
        <w:t>合同规定可以调差的钢结构主要型钢构件</w:t>
      </w:r>
      <w:r>
        <w:rPr>
          <w:rFonts w:hint="eastAsia" w:ascii="宋体" w:hAnsi="宋体" w:cs="宋体"/>
          <w:color w:val="auto"/>
          <w:kern w:val="0"/>
          <w:sz w:val="24"/>
          <w:szCs w:val="24"/>
          <w:highlight w:val="none"/>
          <w:lang w:bidi="ar"/>
        </w:rPr>
        <w:t>参与钢材调差，下同。税金另行计列。</w:t>
      </w:r>
    </w:p>
    <w:p w14:paraId="2264142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b.</w:t>
      </w:r>
      <w:r>
        <w:rPr>
          <w:rFonts w:hint="eastAsia" w:ascii="宋体" w:hAnsi="宋体" w:cs="宋体"/>
          <w:color w:val="auto"/>
          <w:kern w:val="0"/>
          <w:sz w:val="24"/>
          <w:szCs w:val="24"/>
          <w:highlight w:val="none"/>
          <w:lang w:bidi="ar"/>
        </w:rPr>
        <w:t>跌幅超过5%时：</w:t>
      </w:r>
    </w:p>
    <w:p w14:paraId="477917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计量当期材料单价价差=（招标当期相应钢筋、型钢基准单价×0.95-对应钢筋、型钢基准单价）。</w:t>
      </w:r>
    </w:p>
    <w:p w14:paraId="283A7B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计量当期钢筋材料、型钢费扣减额=计量当期钢筋、型钢单价价差×当期各月进度款中发包人已确认计量分部分项工程量清单中以“t”为计量单位的钢筋清单项目相应钢筋、型钢量之和（不含损耗量）。</w:t>
      </w:r>
    </w:p>
    <w:p w14:paraId="1BB7C839">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c.</w:t>
      </w:r>
      <w:r>
        <w:rPr>
          <w:rFonts w:hint="eastAsia" w:ascii="宋体" w:hAnsi="宋体" w:cs="宋体"/>
          <w:color w:val="auto"/>
          <w:kern w:val="0"/>
          <w:sz w:val="24"/>
          <w:szCs w:val="24"/>
          <w:highlight w:val="none"/>
          <w:lang w:bidi="ar"/>
        </w:rPr>
        <w:t>钢筋材料费结算增减额=施工期（自开工之日起至完工之日止）每季度钢筋材料费调整价款之和+钢筋单价价差×[有权结算终审部门审定的结算中分部分项工程量清单中以“t”为计量单位的钢筋清单项目相应钢筋量之和（不含损耗量）-累计工程进度款中发包人已确认计量分部分项工程量清单中以“t”为计量单位的钢筋清单项目相应钢筋量之和（不含损耗量）]，其中钢筋单价价差按施工期每季度钢筋单价价差的平均值取定。税金另行计列。</w:t>
      </w:r>
    </w:p>
    <w:p w14:paraId="7D24581A">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型钢材料费结算增减额计算方法与钢筋的计算方法一致。</w:t>
      </w:r>
    </w:p>
    <w:p w14:paraId="7FD89E16">
      <w:pPr>
        <w:adjustRightInd w:val="0"/>
        <w:snapToGrid w:val="0"/>
        <w:spacing w:line="360" w:lineRule="auto"/>
        <w:ind w:right="11" w:firstLine="480" w:firstLineChars="200"/>
        <w:outlineLvl w:val="9"/>
        <w:rPr>
          <w:rFonts w:hint="eastAsia" w:ascii="宋体" w:hAnsi="宋体" w:eastAsia="宋体" w:cs="宋体"/>
          <w:color w:val="auto"/>
          <w:sz w:val="24"/>
          <w:szCs w:val="24"/>
          <w:highlight w:val="none"/>
          <w:lang w:bidi="ar"/>
        </w:rPr>
      </w:pPr>
      <w:r>
        <w:rPr>
          <w:rFonts w:hint="eastAsia" w:ascii="宋体" w:hAnsi="宋体" w:cs="宋体"/>
          <w:color w:val="auto"/>
          <w:kern w:val="0"/>
          <w:sz w:val="24"/>
          <w:szCs w:val="24"/>
          <w:highlight w:val="none"/>
          <w:lang w:val="en-US" w:eastAsia="zh-CN" w:bidi="ar"/>
        </w:rPr>
        <w:t>d.</w:t>
      </w:r>
      <w:r>
        <w:rPr>
          <w:rFonts w:hint="eastAsia" w:ascii="宋体" w:hAnsi="宋体" w:cs="宋体"/>
          <w:color w:val="auto"/>
          <w:kern w:val="0"/>
          <w:sz w:val="24"/>
          <w:szCs w:val="24"/>
          <w:highlight w:val="none"/>
          <w:lang w:bidi="ar"/>
        </w:rPr>
        <w:t>计量当期钢筋、型钢材料费达到上述调整条件时，由</w:t>
      </w:r>
      <w:r>
        <w:rPr>
          <w:rFonts w:hint="eastAsia" w:ascii="宋体" w:hAnsi="宋体" w:cs="宋体"/>
          <w:color w:val="auto"/>
          <w:kern w:val="0"/>
          <w:sz w:val="24"/>
          <w:szCs w:val="24"/>
          <w:highlight w:val="none"/>
          <w:lang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52B988FD">
      <w:pPr>
        <w:adjustRightInd w:val="0"/>
        <w:snapToGrid w:val="0"/>
        <w:spacing w:line="360" w:lineRule="auto"/>
        <w:ind w:right="11" w:firstLine="480" w:firstLineChars="200"/>
        <w:outlineLvl w:val="5"/>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w:t>
      </w:r>
      <w:r>
        <w:rPr>
          <w:rFonts w:hint="eastAsia" w:ascii="宋体" w:hAnsi="宋体" w:eastAsia="宋体" w:cs="宋体"/>
          <w:color w:val="auto"/>
          <w:sz w:val="24"/>
          <w:szCs w:val="24"/>
          <w:highlight w:val="none"/>
          <w:u w:val="single"/>
          <w:lang w:bidi="ar"/>
        </w:rPr>
        <w:t>③</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电线电缆材料费的调整和结算方式</w:t>
      </w:r>
    </w:p>
    <w:p w14:paraId="695CC071">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lang w:bidi="ar"/>
        </w:rPr>
        <w:t>a</w:t>
      </w:r>
      <w:r>
        <w:rPr>
          <w:rFonts w:hint="eastAsia" w:ascii="宋体" w:hAnsi="宋体" w:cs="宋体"/>
          <w:color w:val="auto"/>
          <w:sz w:val="24"/>
          <w:szCs w:val="24"/>
          <w:highlight w:val="none"/>
          <w:lang w:val="en-US" w:eastAsia="zh-CN" w:bidi="ar"/>
        </w:rPr>
        <w:t>.</w:t>
      </w:r>
      <w:r>
        <w:rPr>
          <w:rFonts w:hint="eastAsia" w:ascii="宋体" w:hAnsi="宋体" w:cs="宋体"/>
          <w:color w:val="auto"/>
          <w:kern w:val="0"/>
          <w:sz w:val="24"/>
          <w:szCs w:val="24"/>
          <w:highlight w:val="none"/>
          <w:lang w:bidi="ar"/>
        </w:rPr>
        <w:t>电线电缆材料费调整参照铜价变化按电线电缆相应规格分别调整，且在本合同履行过程中只在本工程结算时调整一次。</w:t>
      </w:r>
    </w:p>
    <w:p w14:paraId="67C1F140">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若电线电缆材料价格变化幅度（电线电缆材料价格变化幅度为：以上海期货交易所（www.shfe.com.cn - “首页/交易数据/月统计数据/月度参考价”发布的“铜当月”的“月度结算参考价”施工当期月度平均值，与投标截止之日前一个月相应的“铜当月”的“月度结算参考价”的比值，减去100%得出；下同）即涨跌幅度超过5%的，则在本工程结算时一次性调整超过5%以外的部分（如：超过6%，只调1%）。</w:t>
      </w:r>
    </w:p>
    <w:p w14:paraId="54B47FD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当电线电缆材料价格变化幅度为正值，且涨幅超过5%时，按调增调整；当电线电缆材料价格变化幅度为负值，且跌幅超过5%时，按调减调整。电线电缆材料费调整（调增或调减）价款公式具体如下：</w:t>
      </w:r>
    </w:p>
    <w:p w14:paraId="30AD581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电线电缆材料费调整（调增或调减）价款=审定结算电线电缆工程量铜含量×铜单价价差。税金另行计列。</w:t>
      </w:r>
    </w:p>
    <w:p w14:paraId="4FDB9A1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铜单价价差=本合同投标截止之日前一个月的“铜当月”的“月度结算参考价”×（|电线电缆材料价格变化幅度|-5%）。</w:t>
      </w:r>
    </w:p>
    <w:p w14:paraId="190BC89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审定结算电线电缆工程量铜含量指根据结算电线电缆工程量（延长米）乘以电线电缆铜芯截面积再乘以铜比重（8900千克/立方米）计算得出的电线电缆结算工程量中所含铜的重量。</w:t>
      </w:r>
    </w:p>
    <w:p w14:paraId="1D7783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进行调价的材料量不含损耗量，损耗量计入相应分部分项工程量清单项目安装费中。</w:t>
      </w:r>
    </w:p>
    <w:p w14:paraId="1D743FCC">
      <w:pPr>
        <w:adjustRightInd w:val="0"/>
        <w:snapToGrid w:val="0"/>
        <w:spacing w:line="360" w:lineRule="auto"/>
        <w:ind w:right="11" w:firstLine="480" w:firstLineChars="200"/>
        <w:rPr>
          <w:rFonts w:hint="eastAsia" w:ascii="宋体" w:hAnsi="宋体" w:cs="宋体"/>
          <w:strike/>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措施项目参与电线电缆材料费的调整，其他项目不参与电线电缆材料费的调整。</w:t>
      </w:r>
    </w:p>
    <w:p w14:paraId="7ACDA332">
      <w:pPr>
        <w:adjustRightInd w:val="0"/>
        <w:snapToGrid w:val="0"/>
        <w:spacing w:line="360" w:lineRule="auto"/>
        <w:ind w:right="11" w:firstLine="480" w:firstLineChars="200"/>
        <w:rPr>
          <w:rFonts w:hint="eastAsia" w:ascii="宋体" w:hAnsi="宋体" w:eastAsia="宋体" w:cs="宋体"/>
          <w:snapToGrid w:val="0"/>
          <w:color w:val="auto"/>
          <w:sz w:val="24"/>
          <w:szCs w:val="24"/>
          <w:highlight w:val="none"/>
          <w:lang w:eastAsia="zh-CN"/>
        </w:rPr>
      </w:pPr>
      <w:r>
        <w:rPr>
          <w:rFonts w:hint="eastAsia" w:ascii="宋体" w:hAnsi="宋体" w:cs="宋体"/>
          <w:color w:val="auto"/>
          <w:sz w:val="24"/>
          <w:szCs w:val="24"/>
          <w:highlight w:val="none"/>
          <w:lang w:bidi="ar"/>
        </w:rPr>
        <w:t>d</w:t>
      </w:r>
      <w:r>
        <w:rPr>
          <w:rFonts w:hint="eastAsia" w:ascii="宋体" w:hAnsi="宋体" w:cs="宋体"/>
          <w:color w:val="auto"/>
          <w:sz w:val="24"/>
          <w:szCs w:val="24"/>
          <w:highlight w:val="none"/>
          <w:lang w:val="en-US" w:eastAsia="zh-CN" w:bidi="ar"/>
        </w:rPr>
        <w:t>.</w:t>
      </w:r>
      <w:r>
        <w:rPr>
          <w:rFonts w:hint="eastAsia" w:ascii="宋体" w:hAnsi="宋体" w:cs="宋体"/>
          <w:color w:val="auto"/>
          <w:sz w:val="24"/>
          <w:szCs w:val="24"/>
          <w:highlight w:val="none"/>
          <w:lang w:bidi="ar"/>
        </w:rPr>
        <w:t>计量当期</w:t>
      </w:r>
      <w:r>
        <w:rPr>
          <w:rFonts w:hint="eastAsia" w:ascii="宋体" w:hAnsi="宋体" w:cs="宋体"/>
          <w:color w:val="auto"/>
          <w:sz w:val="24"/>
          <w:szCs w:val="24"/>
          <w:highlight w:val="none"/>
          <w:lang w:val="en-US" w:eastAsia="zh-CN" w:bidi="ar"/>
        </w:rPr>
        <w:t>电线电缆材料费</w:t>
      </w:r>
      <w:r>
        <w:rPr>
          <w:rFonts w:hint="eastAsia" w:ascii="宋体" w:hAnsi="宋体" w:cs="宋体"/>
          <w:color w:val="auto"/>
          <w:sz w:val="24"/>
          <w:szCs w:val="24"/>
          <w:highlight w:val="none"/>
          <w:lang w:bidi="ar"/>
        </w:rPr>
        <w:t>达到上述调整条件时，由</w:t>
      </w:r>
      <w:r>
        <w:rPr>
          <w:rFonts w:hint="eastAsia" w:ascii="宋体" w:hAnsi="宋体" w:cs="宋体"/>
          <w:color w:val="auto"/>
          <w:sz w:val="24"/>
          <w:szCs w:val="24"/>
          <w:highlight w:val="none"/>
          <w:lang w:eastAsia="zh-CN" w:bidi="ar"/>
        </w:rPr>
        <w:t>专业</w:t>
      </w:r>
      <w:r>
        <w:rPr>
          <w:rFonts w:hint="eastAsia" w:ascii="宋体" w:hAnsi="宋体" w:cs="宋体"/>
          <w:color w:val="auto"/>
          <w:sz w:val="24"/>
          <w:szCs w:val="24"/>
          <w:highlight w:val="none"/>
          <w:lang w:bidi="ar"/>
        </w:rPr>
        <w:t>承包人按合同约定原则申报，经发包人审定后纳入下月进度款支付</w:t>
      </w:r>
      <w:r>
        <w:rPr>
          <w:rFonts w:hint="eastAsia" w:ascii="宋体" w:hAnsi="宋体" w:cs="宋体"/>
          <w:color w:val="auto"/>
          <w:sz w:val="24"/>
          <w:szCs w:val="24"/>
          <w:highlight w:val="none"/>
          <w:lang w:eastAsia="zh-CN" w:bidi="ar"/>
        </w:rPr>
        <w:t>。</w:t>
      </w:r>
    </w:p>
    <w:p w14:paraId="2BFE8307">
      <w:pPr>
        <w:adjustRightInd w:val="0"/>
        <w:snapToGrid w:val="0"/>
        <w:spacing w:line="360" w:lineRule="auto"/>
        <w:ind w:right="11" w:firstLine="480" w:firstLineChars="20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 w:val="24"/>
          <w:szCs w:val="24"/>
          <w:highlight w:val="none"/>
        </w:rPr>
        <w:t>☑</w:t>
      </w:r>
      <w:r>
        <w:rPr>
          <w:rFonts w:hint="eastAsia" w:ascii="宋体" w:hAnsi="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④</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混凝土、</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砂浆、</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砌体、</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中砂、</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碎石、</w:t>
      </w:r>
      <w:r>
        <w:rPr>
          <w:rFonts w:hint="eastAsia" w:ascii="宋体" w:hAnsi="宋体" w:cs="宋体"/>
          <w:color w:val="auto"/>
          <w:kern w:val="0"/>
          <w:sz w:val="24"/>
          <w:szCs w:val="24"/>
          <w:highlight w:val="none"/>
          <w:u w:val="single"/>
          <w:lang w:eastAsia="zh-CN" w:bidi="ar"/>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石屑、</w:t>
      </w:r>
      <w:r>
        <w:rPr>
          <w:rFonts w:ascii="宋体" w:hAnsi="宋体" w:cs="宋体"/>
          <w:bCs/>
          <w:snapToGrid w:val="0"/>
          <w:color w:val="auto"/>
          <w:kern w:val="0"/>
          <w:sz w:val="24"/>
          <w:szCs w:val="24"/>
          <w:highlight w:val="none"/>
          <w:u w:val="single"/>
        </w:rPr>
        <w:t>☒</w:t>
      </w:r>
      <w:r>
        <w:rPr>
          <w:rFonts w:hint="eastAsia" w:ascii="宋体" w:hAnsi="宋体" w:cs="宋体"/>
          <w:color w:val="auto"/>
          <w:kern w:val="0"/>
          <w:sz w:val="24"/>
          <w:szCs w:val="24"/>
          <w:highlight w:val="none"/>
          <w:u w:val="single"/>
          <w:lang w:bidi="ar"/>
        </w:rPr>
        <w:t xml:space="preserve"> </w:t>
      </w:r>
      <w:r>
        <w:rPr>
          <w:rFonts w:hint="eastAsia" w:ascii="宋体" w:hAnsi="宋体" w:cs="宋体"/>
          <w:color w:val="auto"/>
          <w:sz w:val="24"/>
          <w:szCs w:val="24"/>
          <w:highlight w:val="none"/>
          <w:u w:val="single"/>
          <w:lang w:bidi="ar"/>
        </w:rPr>
        <w:t>管桩、</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玻璃、</w:t>
      </w:r>
      <w:r>
        <w:rPr>
          <w:rFonts w:hint="eastAsia" w:ascii="宋体" w:hAnsi="宋体" w:cs="宋体"/>
          <w:color w:val="auto"/>
          <w:sz w:val="24"/>
          <w:szCs w:val="24"/>
          <w:highlight w:val="none"/>
          <w:u w:val="single"/>
          <w:lang w:eastAsia="zh-CN" w:bidi="ar"/>
        </w:rPr>
        <w:t>☑</w:t>
      </w:r>
      <w:r>
        <w:rPr>
          <w:rFonts w:hint="eastAsia" w:ascii="宋体" w:hAnsi="宋体" w:cs="宋体"/>
          <w:color w:val="auto"/>
          <w:sz w:val="24"/>
          <w:szCs w:val="24"/>
          <w:highlight w:val="none"/>
          <w:u w:val="single"/>
          <w:lang w:bidi="ar"/>
        </w:rPr>
        <w:t xml:space="preserve"> 水泥、</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val="en-US" w:eastAsia="zh-CN" w:bidi="ar"/>
        </w:rPr>
        <w:t xml:space="preserve"> </w:t>
      </w:r>
      <w:r>
        <w:rPr>
          <w:rFonts w:hint="eastAsia" w:ascii="宋体" w:hAnsi="宋体" w:cs="宋体"/>
          <w:color w:val="auto"/>
          <w:sz w:val="24"/>
          <w:szCs w:val="24"/>
          <w:highlight w:val="none"/>
          <w:u w:val="single"/>
          <w:lang w:bidi="ar"/>
        </w:rPr>
        <w:t>直线段母线槽、</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沥青混凝土、</w:t>
      </w:r>
      <w:r>
        <w:rPr>
          <w:rFonts w:ascii="宋体" w:hAnsi="宋体" w:cs="宋体"/>
          <w:bCs/>
          <w:snapToGrid w:val="0"/>
          <w:color w:val="auto"/>
          <w:kern w:val="0"/>
          <w:sz w:val="24"/>
          <w:szCs w:val="24"/>
          <w:highlight w:val="none"/>
        </w:rPr>
        <w:t>☒</w:t>
      </w:r>
      <w:r>
        <w:rPr>
          <w:rFonts w:hint="eastAsia" w:ascii="宋体" w:hAnsi="宋体" w:cs="宋体"/>
          <w:color w:val="auto"/>
          <w:sz w:val="24"/>
          <w:szCs w:val="24"/>
          <w:highlight w:val="none"/>
          <w:u w:val="single"/>
          <w:lang w:bidi="ar"/>
        </w:rPr>
        <w:t xml:space="preserve"> 铝合金型材、</w:t>
      </w:r>
      <w:r>
        <w:rPr>
          <w:rFonts w:ascii="宋体" w:hAnsi="宋体" w:cs="宋体"/>
          <w:bCs/>
          <w:snapToGrid w:val="0"/>
          <w:color w:val="auto"/>
          <w:kern w:val="0"/>
          <w:sz w:val="24"/>
          <w:szCs w:val="24"/>
          <w:highlight w:val="none"/>
        </w:rPr>
        <w:t>☒</w:t>
      </w:r>
      <w:r>
        <w:rPr>
          <w:rFonts w:hint="eastAsia" w:ascii="宋体" w:hAnsi="宋体" w:cs="宋体"/>
          <w:snapToGrid w:val="0"/>
          <w:color w:val="auto"/>
          <w:sz w:val="24"/>
          <w:szCs w:val="24"/>
          <w:highlight w:val="none"/>
          <w:u w:val="single"/>
        </w:rPr>
        <w:t xml:space="preserve"> 装配式构件</w:t>
      </w:r>
      <w:r>
        <w:rPr>
          <w:rFonts w:hint="eastAsia" w:ascii="宋体" w:hAnsi="宋体" w:cs="宋体"/>
          <w:color w:val="auto"/>
          <w:sz w:val="24"/>
          <w:szCs w:val="24"/>
          <w:highlight w:val="none"/>
          <w:u w:val="single"/>
          <w:lang w:bidi="ar"/>
        </w:rPr>
        <w:t>材料费的调整和结算方式</w:t>
      </w:r>
      <w:r>
        <w:rPr>
          <w:rFonts w:hint="eastAsia" w:ascii="宋体" w:hAnsi="宋体" w:cs="宋体"/>
          <w:color w:val="auto"/>
          <w:sz w:val="24"/>
          <w:szCs w:val="24"/>
          <w:highlight w:val="none"/>
          <w:u w:val="single"/>
          <w:lang w:val="en-US" w:eastAsia="zh-CN" w:bidi="ar"/>
        </w:rPr>
        <w:t>:</w:t>
      </w:r>
    </w:p>
    <w:p w14:paraId="76DDBCC1">
      <w:pPr>
        <w:adjustRightInd w:val="0"/>
        <w:snapToGrid w:val="0"/>
        <w:spacing w:line="360" w:lineRule="auto"/>
        <w:ind w:right="1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若计量当期上述材料基准单价（基准单价为广州市建设工程造价管理站发布的相应月份建设工程价格信息及有关计价办法所附《综合价格》）与招标当期对应上述材料基准单价对比涨跌幅度超过5%的，则调整超过5%以外的部分（如：超过6%，只调1%），调整和结算公式如下：</w:t>
      </w:r>
    </w:p>
    <w:p w14:paraId="7AA0F0FF">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a</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涨幅超过5%时：</w:t>
      </w:r>
    </w:p>
    <w:p w14:paraId="21E20FB7">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计量当期上述材料单价价差=（计量期当期相应上述材料基准单价-招标当期对应上述材料基准单价×1.05）。</w:t>
      </w:r>
    </w:p>
    <w:p w14:paraId="4F95D796">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调增价款=计量当期上述材料单价价差×当期各月进度款中发包人已确认计量分部分项工程量清单中上述材料清单项目相应上述材料量之和（不含损耗量）。其他项目、外购预制构件、甲招乙供材料中所含的上述材料及其损耗不参与上述材料价差的调整，下同。</w:t>
      </w:r>
    </w:p>
    <w:p w14:paraId="64B87A5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b</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跌幅超过5%时：</w:t>
      </w:r>
    </w:p>
    <w:p w14:paraId="70314E44">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计量当期上述材料单价价差=（招标当期相应上述材料基准单价×0.95-对应上述材料基准单价）。</w:t>
      </w:r>
    </w:p>
    <w:p w14:paraId="7785DB3B">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计量当期上述材料材料费扣减额=计量当期上述材料单价价差×当期各月进度款中发包人已确认计量分部分项工程量清单中上述材料清单项目相应上述材料量之和（不含损耗量）。</w:t>
      </w:r>
    </w:p>
    <w:p w14:paraId="12D5F972">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c</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上述材料材料费结算增减额=施工期（自开工之日起至完工之日止）每季度上述材料材料费调整价款之和+上述材料单价价差×[有权结算终审部门审定的结算中分部分项工程量清单中上述材料清单项目相应上述材料量之和（不含损耗量）-累计工程进度款中发包人已确认计量分部分项工程量清单中上述材料清单项目相应上述材料量之和（不含损耗量）]，其中上述材料单价价差按施工期每季度上述材料单价价差的平均值取定。税金另行计列。</w:t>
      </w:r>
    </w:p>
    <w:p w14:paraId="004BB978">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d</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计量当期上述材料费达到上述调整条件时，由</w:t>
      </w:r>
      <w:r>
        <w:rPr>
          <w:rFonts w:hint="eastAsia" w:ascii="宋体" w:hAnsi="宋体" w:cs="宋体"/>
          <w:color w:val="auto"/>
          <w:kern w:val="0"/>
          <w:sz w:val="24"/>
          <w:szCs w:val="24"/>
          <w:highlight w:val="none"/>
          <w:lang w:val="en-US" w:eastAsia="zh-CN" w:bidi="ar"/>
        </w:rPr>
        <w:t>专业</w:t>
      </w:r>
      <w:r>
        <w:rPr>
          <w:rFonts w:hint="eastAsia" w:ascii="宋体" w:hAnsi="宋体" w:cs="宋体"/>
          <w:color w:val="auto"/>
          <w:kern w:val="0"/>
          <w:sz w:val="24"/>
          <w:szCs w:val="24"/>
          <w:highlight w:val="none"/>
          <w:lang w:bidi="ar"/>
        </w:rPr>
        <w:t>承包人按合同约定原则申报，经发包人审定后纳入下月进度款支付。</w:t>
      </w:r>
    </w:p>
    <w:p w14:paraId="624A1E4D">
      <w:pPr>
        <w:adjustRightInd w:val="0"/>
        <w:snapToGrid w:val="0"/>
        <w:spacing w:line="360" w:lineRule="auto"/>
        <w:ind w:right="11"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e</w:t>
      </w:r>
      <w:r>
        <w:rPr>
          <w:rFonts w:hint="eastAsia" w:ascii="宋体" w:hAnsi="宋体" w:cs="宋体"/>
          <w:color w:val="auto"/>
          <w:kern w:val="0"/>
          <w:sz w:val="24"/>
          <w:szCs w:val="24"/>
          <w:highlight w:val="none"/>
          <w:lang w:val="en-US" w:eastAsia="zh-CN" w:bidi="ar"/>
        </w:rPr>
        <w:t>.</w:t>
      </w:r>
      <w:r>
        <w:rPr>
          <w:rFonts w:hint="eastAsia" w:ascii="宋体" w:hAnsi="宋体" w:cs="宋体"/>
          <w:color w:val="auto"/>
          <w:kern w:val="0"/>
          <w:sz w:val="24"/>
          <w:szCs w:val="24"/>
          <w:highlight w:val="none"/>
          <w:lang w:bidi="ar"/>
        </w:rPr>
        <w:t>措施项目中的上述材料按上述约定参与调差，其他项目不参与调差。</w:t>
      </w:r>
    </w:p>
    <w:p w14:paraId="2236696C">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⑤</w:t>
      </w:r>
      <w:r>
        <w:rPr>
          <w:rFonts w:hint="eastAsia" w:ascii="宋体" w:hAnsi="宋体" w:cs="宋体"/>
          <w:bCs/>
          <w:snapToGrid w:val="0"/>
          <w:color w:val="auto"/>
          <w:kern w:val="0"/>
          <w:sz w:val="24"/>
          <w:szCs w:val="24"/>
          <w:highlight w:val="none"/>
          <w:lang w:val="en-US" w:eastAsia="zh-CN"/>
        </w:rPr>
        <w:t xml:space="preserve"> </w:t>
      </w:r>
      <w:r>
        <w:rPr>
          <w:rFonts w:hint="eastAsia" w:ascii="宋体" w:hAnsi="宋体" w:cs="宋体"/>
          <w:bCs/>
          <w:snapToGrid w:val="0"/>
          <w:color w:val="auto"/>
          <w:kern w:val="0"/>
          <w:sz w:val="24"/>
          <w:szCs w:val="24"/>
          <w:highlight w:val="none"/>
        </w:rPr>
        <w:t>招标当期：《广州地区建设工程常用材料税前综合价格》指</w:t>
      </w:r>
      <w:r>
        <w:rPr>
          <w:rFonts w:hint="eastAsia" w:ascii="宋体" w:hAnsi="宋体" w:cs="宋体"/>
          <w:bCs/>
          <w:snapToGrid w:val="0"/>
          <w:color w:val="auto"/>
          <w:kern w:val="0"/>
          <w:sz w:val="24"/>
          <w:szCs w:val="24"/>
          <w:highlight w:val="none"/>
          <w:u w:val="single"/>
        </w:rPr>
        <w:t>202</w:t>
      </w:r>
      <w:r>
        <w:rPr>
          <w:rFonts w:hint="eastAsia" w:ascii="宋体" w:hAnsi="宋体" w:cs="宋体"/>
          <w:bCs/>
          <w:snapToGrid w:val="0"/>
          <w:color w:val="auto"/>
          <w:kern w:val="0"/>
          <w:sz w:val="24"/>
          <w:szCs w:val="24"/>
          <w:highlight w:val="none"/>
          <w:u w:val="single"/>
          <w:lang w:val="en-US" w:eastAsia="zh-CN"/>
        </w:rPr>
        <w:t xml:space="preserve">    </w:t>
      </w:r>
      <w:r>
        <w:rPr>
          <w:rFonts w:hint="eastAsia" w:ascii="宋体" w:hAnsi="宋体" w:cs="宋体"/>
          <w:bCs/>
          <w:snapToGrid w:val="0"/>
          <w:color w:val="auto"/>
          <w:kern w:val="0"/>
          <w:sz w:val="24"/>
          <w:szCs w:val="24"/>
          <w:highlight w:val="none"/>
          <w:u w:val="single"/>
        </w:rPr>
        <w:t>年</w:t>
      </w:r>
      <w:r>
        <w:rPr>
          <w:rFonts w:hint="eastAsia" w:ascii="宋体" w:hAnsi="宋体" w:cs="宋体"/>
          <w:bCs/>
          <w:snapToGrid w:val="0"/>
          <w:color w:val="auto"/>
          <w:spacing w:val="-6"/>
          <w:kern w:val="0"/>
          <w:sz w:val="24"/>
          <w:szCs w:val="24"/>
          <w:highlight w:val="none"/>
          <w:u w:val="single"/>
        </w:rPr>
        <w:t>第  月份</w:t>
      </w:r>
      <w:r>
        <w:rPr>
          <w:rFonts w:hint="eastAsia" w:ascii="宋体" w:hAnsi="宋体" w:cs="宋体"/>
          <w:bCs/>
          <w:snapToGrid w:val="0"/>
          <w:color w:val="auto"/>
          <w:spacing w:val="-6"/>
          <w:kern w:val="0"/>
          <w:sz w:val="24"/>
          <w:szCs w:val="24"/>
          <w:highlight w:val="none"/>
        </w:rPr>
        <w:t>，《广州地区建设工程材料（设备）厂商价格信息》指</w:t>
      </w:r>
      <w:r>
        <w:rPr>
          <w:rFonts w:hint="eastAsia" w:ascii="宋体" w:hAnsi="宋体" w:cs="宋体"/>
          <w:bCs/>
          <w:snapToGrid w:val="0"/>
          <w:color w:val="auto"/>
          <w:spacing w:val="-6"/>
          <w:kern w:val="0"/>
          <w:sz w:val="24"/>
          <w:szCs w:val="24"/>
          <w:highlight w:val="none"/>
          <w:u w:val="single"/>
        </w:rPr>
        <w:t>202</w:t>
      </w:r>
      <w:r>
        <w:rPr>
          <w:rFonts w:hint="eastAsia" w:ascii="宋体" w:hAnsi="宋体" w:cs="宋体"/>
          <w:bCs/>
          <w:snapToGrid w:val="0"/>
          <w:color w:val="auto"/>
          <w:spacing w:val="-6"/>
          <w:kern w:val="0"/>
          <w:sz w:val="24"/>
          <w:szCs w:val="24"/>
          <w:highlight w:val="none"/>
          <w:u w:val="single"/>
          <w:lang w:val="en-US" w:eastAsia="zh-CN"/>
        </w:rPr>
        <w:t xml:space="preserve">  </w:t>
      </w:r>
      <w:r>
        <w:rPr>
          <w:rFonts w:hint="eastAsia" w:ascii="宋体" w:hAnsi="宋体" w:cs="宋体"/>
          <w:bCs/>
          <w:snapToGrid w:val="0"/>
          <w:color w:val="auto"/>
          <w:spacing w:val="-6"/>
          <w:kern w:val="0"/>
          <w:sz w:val="24"/>
          <w:szCs w:val="24"/>
          <w:highlight w:val="none"/>
          <w:u w:val="single"/>
        </w:rPr>
        <w:t>年第   季度</w:t>
      </w:r>
      <w:r>
        <w:rPr>
          <w:rFonts w:hint="eastAsia" w:ascii="宋体" w:hAnsi="宋体" w:cs="宋体"/>
          <w:bCs/>
          <w:snapToGrid w:val="0"/>
          <w:color w:val="auto"/>
          <w:spacing w:val="-6"/>
          <w:kern w:val="0"/>
          <w:sz w:val="24"/>
          <w:szCs w:val="24"/>
          <w:highlight w:val="none"/>
        </w:rPr>
        <w:t>。</w:t>
      </w:r>
    </w:p>
    <w:p w14:paraId="6043CC55">
      <w:pPr>
        <w:autoSpaceDE/>
        <w:autoSpaceDN/>
        <w:adjustRightInd w:val="0"/>
        <w:snapToGrid w:val="0"/>
        <w:spacing w:line="360" w:lineRule="auto"/>
        <w:ind w:right="11" w:firstLine="480" w:firstLineChars="200"/>
        <w:rPr>
          <w:rFonts w:hint="eastAsia" w:ascii="宋体" w:hAnsi="宋体" w:cs="宋体"/>
          <w:bCs/>
          <w:snapToGrid w:val="0"/>
          <w:color w:val="auto"/>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20.3.3 非专业承包人原因引起的分部分项工程量变化，其综合单价的调整原则：</w:t>
      </w:r>
    </w:p>
    <w:p w14:paraId="565C3757">
      <w:pPr>
        <w:autoSpaceDE/>
        <w:autoSpaceDN/>
        <w:adjustRightInd w:val="0"/>
        <w:snapToGrid w:val="0"/>
        <w:spacing w:line="360" w:lineRule="auto"/>
        <w:ind w:right="11" w:firstLine="480" w:firstLineChars="200"/>
        <w:rPr>
          <w:rFonts w:hint="eastAsia" w:ascii="宋体" w:hAnsi="宋体" w:cs="宋体"/>
          <w:bCs/>
          <w:snapToGrid w:val="0"/>
          <w:color w:val="auto"/>
          <w:spacing w:val="-6"/>
          <w:kern w:val="0"/>
          <w:sz w:val="24"/>
          <w:szCs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（1）对任一分部分项工程的清单项目，如结算工程量与审定的施工图预算</w:t>
      </w:r>
      <w:r>
        <w:rPr>
          <w:rFonts w:hint="eastAsia" w:ascii="宋体" w:hAnsi="宋体" w:cs="宋体"/>
          <w:bCs/>
          <w:snapToGrid w:val="0"/>
          <w:color w:val="auto"/>
          <w:spacing w:val="-6"/>
          <w:kern w:val="0"/>
          <w:sz w:val="24"/>
          <w:szCs w:val="24"/>
          <w:highlight w:val="none"/>
          <w:u w:val="single"/>
          <w:lang w:val="en-US" w:eastAsia="zh-CN"/>
        </w:rPr>
        <w:t>工程量相比变化幅度在10%以内时，其综合单价不做调整，执行原有合同综合单价。</w:t>
      </w:r>
    </w:p>
    <w:p w14:paraId="44B5D3BC">
      <w:pPr>
        <w:autoSpaceDE/>
        <w:autoSpaceDN/>
        <w:adjustRightInd w:val="0"/>
        <w:snapToGrid w:val="0"/>
        <w:spacing w:line="360" w:lineRule="auto"/>
        <w:ind w:right="11" w:firstLine="480" w:firstLineChars="200"/>
        <w:rPr>
          <w:rFonts w:hint="default" w:ascii="宋体" w:hAnsi="宋体" w:eastAsia="宋体" w:cs="宋体"/>
          <w:color w:val="auto"/>
          <w:kern w:val="0"/>
          <w:sz w:val="24"/>
          <w:highlight w:val="none"/>
          <w:u w:val="single"/>
          <w:lang w:val="en-US" w:eastAsia="zh-CN"/>
        </w:rPr>
      </w:pPr>
      <w:r>
        <w:rPr>
          <w:rFonts w:hint="eastAsia" w:ascii="宋体" w:hAnsi="宋体" w:cs="宋体"/>
          <w:bCs/>
          <w:snapToGrid w:val="0"/>
          <w:color w:val="auto"/>
          <w:kern w:val="0"/>
          <w:sz w:val="24"/>
          <w:szCs w:val="24"/>
          <w:highlight w:val="none"/>
          <w:u w:val="single"/>
          <w:lang w:val="en-US" w:eastAsia="zh-CN"/>
        </w:rPr>
        <w:t>（2）对任一分部分项工程的清单项目，如结算工程量与审定的施工图预算工程量相比变化幅度在10%以外，且该清单项目原综合单价＞(1+50%)×基准价（基准价指以合同约定的合同外新增项目计价规定核算的综合单价，下同），或原综合单价＜(1-50%)×基准价，对超过施工图预算工程量10%以外部分（如超过11%，只对1%的部分进行调整）其综合单价按基准价进行调整和结算。</w:t>
      </w:r>
    </w:p>
    <w:p w14:paraId="0B48F182">
      <w:pPr>
        <w:numPr>
          <w:ilvl w:val="-1"/>
          <w:numId w:val="0"/>
        </w:numPr>
        <w:tabs>
          <w:tab w:val="left" w:pos="720"/>
        </w:tabs>
        <w:spacing w:line="360" w:lineRule="auto"/>
        <w:ind w:left="0" w:leftChars="0" w:firstLine="480" w:firstLineChars="200"/>
        <w:rPr>
          <w:rFonts w:hint="eastAsia" w:ascii="宋体" w:hAnsi="宋体" w:cs="宋体"/>
          <w:color w:val="auto"/>
          <w:spacing w:val="-6"/>
          <w:kern w:val="0"/>
          <w:sz w:val="24"/>
          <w:highlight w:val="none"/>
        </w:rPr>
      </w:pPr>
      <w:r>
        <w:rPr>
          <w:rFonts w:hint="eastAsia" w:ascii="宋体" w:hAnsi="宋体" w:cs="宋体"/>
          <w:color w:val="auto"/>
          <w:sz w:val="24"/>
          <w:highlight w:val="none"/>
          <w:lang w:val="en-US" w:eastAsia="zh-CN"/>
        </w:rPr>
        <w:t xml:space="preserve">20.4 </w:t>
      </w:r>
      <w:r>
        <w:rPr>
          <w:rFonts w:hint="eastAsia" w:ascii="宋体" w:hAnsi="宋体" w:cs="宋体"/>
          <w:color w:val="auto"/>
          <w:sz w:val="24"/>
          <w:highlight w:val="none"/>
        </w:rPr>
        <w:t>工程履约担保金额为暂定含税合同总价的</w:t>
      </w:r>
      <w:r>
        <w:rPr>
          <w:rFonts w:hint="eastAsia" w:ascii="宋体" w:hAnsi="宋体" w:cs="宋体"/>
          <w:color w:val="auto"/>
          <w:sz w:val="24"/>
          <w:highlight w:val="none"/>
          <w:u w:val="single"/>
        </w:rPr>
        <w:t>10%</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应在合同签订后</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天内向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提交履约保证金或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认可的符合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要求的无条件的</w:t>
      </w:r>
      <w:r>
        <w:rPr>
          <w:rFonts w:hint="eastAsia" w:ascii="宋体" w:hAnsi="宋体" w:cs="宋体"/>
          <w:color w:val="auto"/>
          <w:sz w:val="24"/>
          <w:highlight w:val="none"/>
          <w:lang w:eastAsia="zh-CN"/>
        </w:rPr>
        <w:t>不可撤销</w:t>
      </w:r>
      <w:r>
        <w:rPr>
          <w:rFonts w:hint="eastAsia" w:ascii="宋体" w:hAnsi="宋体" w:cs="宋体"/>
          <w:color w:val="auto"/>
          <w:sz w:val="24"/>
          <w:highlight w:val="none"/>
        </w:rPr>
        <w:t>的见索即付的履约保函（按附件</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格式）。履约保函应当承诺：在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履约期间，未经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书面同意，</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或其他任何的第三方不得擅自转移该</w:t>
      </w:r>
      <w:r>
        <w:rPr>
          <w:rFonts w:hint="eastAsia" w:ascii="宋体" w:hAnsi="宋体" w:cs="宋体"/>
          <w:color w:val="auto"/>
          <w:spacing w:val="-6"/>
          <w:sz w:val="24"/>
          <w:highlight w:val="none"/>
          <w:lang w:val="en-US" w:eastAsia="zh-CN"/>
        </w:rPr>
        <w:t>担保</w:t>
      </w:r>
      <w:r>
        <w:rPr>
          <w:rFonts w:hint="eastAsia" w:ascii="宋体" w:hAnsi="宋体" w:cs="宋体"/>
          <w:color w:val="auto"/>
          <w:spacing w:val="-6"/>
          <w:sz w:val="24"/>
          <w:highlight w:val="none"/>
        </w:rPr>
        <w:t>，否则即承担相应的保证责任</w:t>
      </w:r>
      <w:r>
        <w:rPr>
          <w:rFonts w:hint="eastAsia" w:ascii="宋体" w:hAnsi="宋体" w:cs="宋体"/>
          <w:color w:val="auto"/>
          <w:spacing w:val="-6"/>
          <w:sz w:val="24"/>
          <w:highlight w:val="none"/>
          <w:lang w:eastAsia="zh-CN"/>
        </w:rPr>
        <w:t>。</w:t>
      </w:r>
    </w:p>
    <w:p w14:paraId="13D51AAF">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20.5 </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提供支付担保的约定：按照相关法律法规及规定执行</w:t>
      </w:r>
      <w:r>
        <w:rPr>
          <w:rFonts w:hint="eastAsia" w:ascii="宋体" w:hAnsi="宋体" w:cs="宋体"/>
          <w:color w:val="auto"/>
          <w:sz w:val="24"/>
          <w:highlight w:val="none"/>
          <w:lang w:eastAsia="zh-CN"/>
        </w:rPr>
        <w:t>。</w:t>
      </w:r>
    </w:p>
    <w:p w14:paraId="716D686A">
      <w:pPr>
        <w:numPr>
          <w:ilvl w:val="-1"/>
          <w:numId w:val="0"/>
        </w:numPr>
        <w:tabs>
          <w:tab w:val="left" w:pos="720"/>
        </w:tabs>
        <w:spacing w:line="360" w:lineRule="auto"/>
        <w:ind w:left="0" w:leftChars="0"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 xml:space="preserve">20.6 </w:t>
      </w:r>
      <w:r>
        <w:rPr>
          <w:rFonts w:hint="eastAsia" w:ascii="宋体" w:hAnsi="宋体" w:cs="宋体"/>
          <w:color w:val="auto"/>
          <w:sz w:val="24"/>
          <w:highlight w:val="none"/>
        </w:rPr>
        <w:t>履约保证金、履约保函的期限应至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签发工程移交证明文件之日起第二十八个日历天；但如果此时存在合同争议并且未能得到解决，履约担保的有效期限应延长到上述争议最终解决且所有理赔完毕。</w:t>
      </w:r>
    </w:p>
    <w:p w14:paraId="0D4B973B">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20.7 </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已清楚并考虑工地现场条件，包括周围环境、交通道路、现场地质条件、施工水电、施工场地及周围地下管网、承包范围、施工图纸、施工组织设计，并已考虑施工技术措施、文明施工、安全生产维护、工期内赶工等因素。</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为完成本合同规定的工作所需考虑的前述费用及施工组织中的所有费用均已包含包干单价</w:t>
      </w:r>
      <w:r>
        <w:rPr>
          <w:rFonts w:hint="eastAsia" w:ascii="宋体" w:hAnsi="宋体" w:cs="宋体"/>
          <w:color w:val="auto"/>
          <w:kern w:val="0"/>
          <w:sz w:val="24"/>
          <w:highlight w:val="none"/>
          <w:lang w:val="en-US" w:eastAsia="zh-CN"/>
        </w:rPr>
        <w:t>或合同价款</w:t>
      </w:r>
      <w:r>
        <w:rPr>
          <w:rFonts w:hint="eastAsia" w:ascii="宋体" w:hAnsi="宋体" w:cs="宋体"/>
          <w:color w:val="auto"/>
          <w:kern w:val="0"/>
          <w:sz w:val="24"/>
          <w:highlight w:val="none"/>
        </w:rPr>
        <w:t>中，不再另外计取。</w:t>
      </w:r>
    </w:p>
    <w:p w14:paraId="27F57B7E">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20.8 </w:t>
      </w:r>
      <w:r>
        <w:rPr>
          <w:rFonts w:hint="eastAsia" w:ascii="宋体" w:hAnsi="宋体" w:cs="宋体"/>
          <w:color w:val="auto"/>
          <w:kern w:val="0"/>
          <w:sz w:val="24"/>
          <w:highlight w:val="none"/>
        </w:rPr>
        <w:t>按国家规定应由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缴纳的各种税费已包含在本工程造价内，由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负责缴纳。</w:t>
      </w:r>
    </w:p>
    <w:p w14:paraId="0F8F4813">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20.9 </w:t>
      </w:r>
      <w:r>
        <w:rPr>
          <w:rFonts w:hint="eastAsia" w:ascii="宋体" w:hAnsi="宋体" w:cs="宋体"/>
          <w:color w:val="auto"/>
          <w:kern w:val="0"/>
          <w:sz w:val="24"/>
          <w:highlight w:val="none"/>
        </w:rPr>
        <w:t>现场签证：所有设计变更及签证，</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要统一编号后全部通过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提交发包人认可为准。</w:t>
      </w:r>
    </w:p>
    <w:p w14:paraId="06CCB654">
      <w:pPr>
        <w:numPr>
          <w:ilvl w:val="-1"/>
          <w:numId w:val="0"/>
        </w:numPr>
        <w:tabs>
          <w:tab w:val="left" w:pos="720"/>
        </w:tabs>
        <w:spacing w:line="360" w:lineRule="auto"/>
        <w:ind w:left="0" w:leftChars="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20.10 </w:t>
      </w:r>
      <w:r>
        <w:rPr>
          <w:rFonts w:hint="eastAsia" w:ascii="宋体" w:hAnsi="宋体" w:cs="宋体"/>
          <w:color w:val="auto"/>
          <w:kern w:val="0"/>
          <w:sz w:val="24"/>
          <w:highlight w:val="none"/>
        </w:rPr>
        <w:t>结</w:t>
      </w:r>
      <w:r>
        <w:rPr>
          <w:rFonts w:hint="eastAsia" w:ascii="宋体" w:hAnsi="宋体" w:cs="宋体"/>
          <w:color w:val="auto"/>
          <w:sz w:val="24"/>
          <w:highlight w:val="none"/>
        </w:rPr>
        <w:t>算方式：</w:t>
      </w:r>
      <w:r>
        <w:rPr>
          <w:rFonts w:hint="eastAsia" w:ascii="宋体" w:hAnsi="宋体" w:cs="宋体"/>
          <w:color w:val="auto"/>
          <w:kern w:val="0"/>
          <w:sz w:val="24"/>
          <w:highlight w:val="none"/>
        </w:rPr>
        <w:t>工程量计算以在</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承包范围内的工程施工图纸、设计变更文件、现场签证文件为依据；</w:t>
      </w:r>
    </w:p>
    <w:p w14:paraId="6107E899">
      <w:pPr>
        <w:spacing w:before="120" w:beforeLines="50" w:line="360" w:lineRule="auto"/>
        <w:ind w:firstLine="0" w:firstLineChars="0"/>
        <w:outlineLvl w:val="3"/>
        <w:rPr>
          <w:rFonts w:hint="eastAsia" w:ascii="宋体" w:hAnsi="宋体" w:cs="宋体"/>
          <w:color w:val="auto"/>
          <w:sz w:val="24"/>
          <w:highlight w:val="none"/>
          <w:u w:val="single"/>
          <w:lang w:bidi="ar"/>
        </w:rPr>
      </w:pPr>
      <w:bookmarkStart w:id="165" w:name="_Toc517273223"/>
      <w:r>
        <w:rPr>
          <w:rFonts w:hint="eastAsia" w:ascii="宋体" w:hAnsi="宋体" w:cs="宋体"/>
          <w:b/>
          <w:bCs/>
          <w:color w:val="auto"/>
          <w:kern w:val="0"/>
          <w:sz w:val="24"/>
          <w:highlight w:val="none"/>
          <w:lang w:val="en-US" w:eastAsia="zh-CN"/>
        </w:rPr>
        <w:t xml:space="preserve">    </w:t>
      </w:r>
      <w:bookmarkEnd w:id="165"/>
      <w:bookmarkStart w:id="166" w:name="_Toc29400"/>
      <w:bookmarkStart w:id="167" w:name="_Toc3732"/>
      <w:bookmarkStart w:id="168" w:name="_Toc21380"/>
      <w:bookmarkStart w:id="169" w:name="_Toc29229"/>
      <w:bookmarkStart w:id="170" w:name="_Toc26890"/>
      <w:bookmarkStart w:id="171" w:name="_Toc1576"/>
      <w:r>
        <w:rPr>
          <w:rFonts w:hint="eastAsia" w:ascii="宋体" w:hAnsi="宋体" w:cs="宋体"/>
          <w:b/>
          <w:bCs/>
          <w:color w:val="auto"/>
          <w:kern w:val="0"/>
          <w:sz w:val="24"/>
          <w:highlight w:val="none"/>
          <w:lang w:val="en-US" w:eastAsia="zh-CN" w:bidi="ar"/>
        </w:rPr>
        <w:t xml:space="preserve">21 </w:t>
      </w:r>
      <w:r>
        <w:rPr>
          <w:rFonts w:hint="eastAsia" w:ascii="宋体" w:hAnsi="宋体" w:cs="宋体"/>
          <w:b/>
          <w:bCs/>
          <w:color w:val="auto"/>
          <w:kern w:val="0"/>
          <w:sz w:val="24"/>
          <w:highlight w:val="none"/>
          <w:lang w:bidi="ar"/>
        </w:rPr>
        <w:t>价款支付：</w:t>
      </w:r>
      <w:bookmarkEnd w:id="166"/>
      <w:bookmarkEnd w:id="167"/>
      <w:bookmarkEnd w:id="168"/>
      <w:bookmarkEnd w:id="169"/>
      <w:r>
        <w:rPr>
          <w:rFonts w:hint="eastAsia" w:ascii="宋体" w:hAnsi="宋体" w:cs="宋体"/>
          <w:color w:val="auto"/>
          <w:kern w:val="0"/>
          <w:sz w:val="24"/>
          <w:highlight w:val="none"/>
          <w:u w:val="single"/>
          <w:lang w:bidi="ar"/>
        </w:rPr>
        <w:t>依据总</w:t>
      </w:r>
      <w:r>
        <w:rPr>
          <w:rFonts w:hint="eastAsia" w:ascii="宋体" w:hAnsi="宋体" w:cs="宋体"/>
          <w:color w:val="auto"/>
          <w:kern w:val="0"/>
          <w:sz w:val="24"/>
          <w:highlight w:val="none"/>
          <w:u w:val="single"/>
          <w:lang w:eastAsia="zh-CN" w:bidi="ar"/>
        </w:rPr>
        <w:t>承</w:t>
      </w:r>
      <w:r>
        <w:rPr>
          <w:rFonts w:hint="eastAsia" w:ascii="宋体" w:hAnsi="宋体" w:cs="宋体"/>
          <w:color w:val="auto"/>
          <w:kern w:val="0"/>
          <w:sz w:val="24"/>
          <w:highlight w:val="none"/>
          <w:u w:val="single"/>
          <w:lang w:bidi="ar"/>
        </w:rPr>
        <w:t>包合同，本专业工程</w:t>
      </w:r>
      <w:r>
        <w:rPr>
          <w:rFonts w:hint="eastAsia" w:ascii="宋体" w:hAnsi="宋体" w:cs="宋体"/>
          <w:color w:val="auto"/>
          <w:kern w:val="0"/>
          <w:sz w:val="24"/>
          <w:highlight w:val="none"/>
          <w:u w:val="single"/>
          <w:lang w:val="en-US" w:eastAsia="zh-CN" w:bidi="ar"/>
        </w:rPr>
        <w:t>价款</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发包人</w:t>
      </w:r>
      <w:r>
        <w:rPr>
          <w:rFonts w:hint="eastAsia" w:ascii="宋体" w:hAnsi="宋体" w:cs="宋体"/>
          <w:color w:val="auto"/>
          <w:kern w:val="0"/>
          <w:sz w:val="24"/>
          <w:highlight w:val="none"/>
          <w:u w:val="single"/>
          <w:lang w:bidi="ar"/>
        </w:rPr>
        <w:t>付款至</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eastAsia="zh-CN" w:bidi="ar"/>
        </w:rPr>
        <w:t>再</w:t>
      </w:r>
      <w:r>
        <w:rPr>
          <w:rFonts w:hint="eastAsia" w:ascii="宋体" w:hAnsi="宋体" w:cs="宋体"/>
          <w:color w:val="auto"/>
          <w:kern w:val="0"/>
          <w:sz w:val="24"/>
          <w:highlight w:val="none"/>
          <w:u w:val="single"/>
          <w:lang w:bidi="ar"/>
        </w:rPr>
        <w:t>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w:t>
      </w:r>
    </w:p>
    <w:p w14:paraId="6625FCC1">
      <w:pPr>
        <w:spacing w:line="360" w:lineRule="auto"/>
        <w:ind w:firstLine="480" w:firstLineChars="200"/>
        <w:rPr>
          <w:rFonts w:hint="eastAsia" w:ascii="宋体" w:hAnsi="宋体" w:cs="宋体"/>
          <w:b w:val="0"/>
          <w:bCs/>
          <w:color w:val="auto"/>
          <w:kern w:val="0"/>
          <w:sz w:val="24"/>
          <w:highlight w:val="none"/>
          <w:u w:val="single"/>
          <w:lang w:bidi="ar"/>
        </w:rPr>
      </w:pPr>
      <w:r>
        <w:rPr>
          <w:rFonts w:hint="eastAsia" w:ascii="宋体" w:hAnsi="宋体" w:cs="宋体"/>
          <w:color w:val="auto"/>
          <w:kern w:val="0"/>
          <w:sz w:val="24"/>
          <w:highlight w:val="none"/>
          <w:u w:val="single"/>
          <w:lang w:val="en-US" w:eastAsia="zh-CN" w:bidi="ar"/>
        </w:rPr>
        <w:t>21.1 预付款：</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在本合同签订后</w:t>
      </w:r>
      <w:r>
        <w:rPr>
          <w:rFonts w:hint="eastAsia" w:ascii="宋体" w:hAnsi="宋体" w:cs="宋体"/>
          <w:color w:val="auto"/>
          <w:kern w:val="0"/>
          <w:sz w:val="24"/>
          <w:highlight w:val="none"/>
          <w:u w:val="single"/>
          <w:lang w:val="en-US" w:eastAsia="zh-CN" w:bidi="ar"/>
        </w:rPr>
        <w:t>15</w:t>
      </w:r>
      <w:r>
        <w:rPr>
          <w:rFonts w:hint="eastAsia" w:ascii="宋体" w:hAnsi="宋体" w:cs="宋体"/>
          <w:color w:val="auto"/>
          <w:kern w:val="0"/>
          <w:sz w:val="24"/>
          <w:highlight w:val="none"/>
          <w:u w:val="single"/>
          <w:lang w:bidi="ar"/>
        </w:rPr>
        <w:t>天内，按合同</w:t>
      </w:r>
      <w:r>
        <w:rPr>
          <w:rFonts w:hint="eastAsia" w:ascii="宋体" w:hAnsi="宋体" w:cs="宋体"/>
          <w:color w:val="auto"/>
          <w:kern w:val="0"/>
          <w:sz w:val="24"/>
          <w:highlight w:val="none"/>
          <w:u w:val="single"/>
          <w:lang w:eastAsia="zh-CN" w:bidi="ar"/>
        </w:rPr>
        <w:t>专用条款第</w:t>
      </w:r>
      <w:r>
        <w:rPr>
          <w:rFonts w:hint="eastAsia" w:ascii="宋体" w:hAnsi="宋体" w:cs="宋体"/>
          <w:color w:val="auto"/>
          <w:kern w:val="0"/>
          <w:sz w:val="24"/>
          <w:highlight w:val="none"/>
          <w:u w:val="single"/>
          <w:lang w:val="en-US" w:eastAsia="zh-CN" w:bidi="ar"/>
        </w:rPr>
        <w:t>40.2条</w:t>
      </w:r>
      <w:r>
        <w:rPr>
          <w:rFonts w:hint="eastAsia" w:ascii="宋体" w:hAnsi="宋体" w:cs="宋体"/>
          <w:color w:val="auto"/>
          <w:kern w:val="0"/>
          <w:sz w:val="24"/>
          <w:highlight w:val="none"/>
          <w:u w:val="single"/>
          <w:lang w:bidi="ar"/>
        </w:rPr>
        <w:t>要求向</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提交履约保函(保函金额为暂定含税合同总价的10%）</w:t>
      </w:r>
      <w:r>
        <w:rPr>
          <w:rFonts w:hint="eastAsia" w:ascii="宋体" w:hAnsi="宋体" w:cs="宋体"/>
          <w:color w:val="auto"/>
          <w:kern w:val="0"/>
          <w:sz w:val="24"/>
          <w:highlight w:val="none"/>
          <w:u w:val="single"/>
          <w:lang w:eastAsia="zh-CN" w:bidi="ar"/>
        </w:rPr>
        <w:t>，并按合同专用条款第</w:t>
      </w:r>
      <w:r>
        <w:rPr>
          <w:rFonts w:hint="eastAsia" w:ascii="宋体" w:hAnsi="宋体" w:cs="宋体"/>
          <w:color w:val="auto"/>
          <w:kern w:val="0"/>
          <w:sz w:val="24"/>
          <w:highlight w:val="none"/>
          <w:u w:val="single"/>
          <w:lang w:val="en-US" w:eastAsia="zh-CN" w:bidi="ar"/>
        </w:rPr>
        <w:t>40.1条约定</w:t>
      </w:r>
      <w:r>
        <w:rPr>
          <w:rFonts w:hint="eastAsia" w:ascii="宋体" w:hAnsi="宋体" w:cs="宋体"/>
          <w:color w:val="auto"/>
          <w:kern w:val="0"/>
          <w:sz w:val="24"/>
          <w:highlight w:val="none"/>
          <w:u w:val="single"/>
          <w:lang w:eastAsia="zh-CN" w:bidi="ar"/>
        </w:rPr>
        <w:t>向发包人提交本合同暂定含税总价</w:t>
      </w:r>
      <w:r>
        <w:rPr>
          <w:rFonts w:hint="eastAsia" w:ascii="宋体" w:hAnsi="宋体" w:cs="宋体"/>
          <w:color w:val="auto"/>
          <w:kern w:val="0"/>
          <w:sz w:val="24"/>
          <w:highlight w:val="none"/>
          <w:u w:val="single"/>
          <w:lang w:bidi="ar"/>
        </w:rPr>
        <w:t>(不含暂估价及暂列金)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担保后，</w:t>
      </w:r>
      <w:r>
        <w:rPr>
          <w:rFonts w:hint="eastAsia" w:ascii="宋体" w:hAnsi="宋体" w:cs="宋体"/>
          <w:color w:val="auto"/>
          <w:kern w:val="0"/>
          <w:sz w:val="24"/>
          <w:highlight w:val="none"/>
          <w:u w:val="single"/>
          <w:lang w:bidi="ar"/>
        </w:rPr>
        <w:t>可申请支付暂定含税合同总价(不含暂估价及暂列金)</w:t>
      </w:r>
      <w:r>
        <w:rPr>
          <w:rFonts w:hint="eastAsia" w:ascii="宋体" w:hAnsi="宋体" w:cs="宋体"/>
          <w:color w:val="auto"/>
          <w:kern w:val="0"/>
          <w:sz w:val="24"/>
          <w:highlight w:val="none"/>
          <w:u w:val="single"/>
          <w:lang w:val="en-US" w:eastAsia="zh-CN" w:bidi="ar"/>
        </w:rPr>
        <w:t>3</w:t>
      </w:r>
      <w:r>
        <w:rPr>
          <w:rFonts w:hint="eastAsia" w:ascii="宋体" w:hAnsi="宋体" w:cs="宋体"/>
          <w:color w:val="auto"/>
          <w:kern w:val="0"/>
          <w:sz w:val="24"/>
          <w:highlight w:val="none"/>
          <w:u w:val="single"/>
          <w:lang w:bidi="ar"/>
        </w:rPr>
        <w:t>0%的工程预付款</w:t>
      </w:r>
      <w:r>
        <w:rPr>
          <w:rFonts w:hint="eastAsia" w:ascii="宋体" w:hAnsi="宋体" w:cs="宋体"/>
          <w:color w:val="auto"/>
          <w:kern w:val="0"/>
          <w:sz w:val="24"/>
          <w:highlight w:val="none"/>
          <w:u w:val="single"/>
          <w:lang w:eastAsia="zh-CN" w:bidi="ar"/>
        </w:rPr>
        <w:t>。</w:t>
      </w:r>
      <w:r>
        <w:rPr>
          <w:rFonts w:hint="eastAsia" w:cs="宋体"/>
          <w:b w:val="0"/>
          <w:bCs/>
          <w:color w:val="auto"/>
          <w:sz w:val="24"/>
          <w:highlight w:val="none"/>
          <w:u w:val="single"/>
        </w:rPr>
        <w:t>其中：预付款金额的</w:t>
      </w:r>
      <w:r>
        <w:rPr>
          <w:rFonts w:hint="eastAsia" w:cs="宋体"/>
          <w:b w:val="0"/>
          <w:bCs/>
          <w:color w:val="auto"/>
          <w:sz w:val="24"/>
          <w:highlight w:val="none"/>
          <w:u w:val="single"/>
          <w:lang w:val="en-US" w:eastAsia="zh-CN"/>
        </w:rPr>
        <w:t>15</w:t>
      </w:r>
      <w:r>
        <w:rPr>
          <w:rFonts w:hint="eastAsia" w:cs="宋体"/>
          <w:b w:val="0"/>
          <w:bCs/>
          <w:color w:val="auto"/>
          <w:sz w:val="24"/>
          <w:highlight w:val="none"/>
          <w:u w:val="single"/>
        </w:rPr>
        <w:t>%属于人工费用，即</w:t>
      </w:r>
      <w:r>
        <w:rPr>
          <w:rFonts w:hint="eastAsia" w:cs="宋体"/>
          <w:b w:val="0"/>
          <w:bCs/>
          <w:color w:val="auto"/>
          <w:sz w:val="24"/>
          <w:highlight w:val="none"/>
          <w:u w:val="single"/>
          <w:lang w:bidi="ar"/>
        </w:rPr>
        <w:t xml:space="preserve">   </w:t>
      </w:r>
      <w:r>
        <w:rPr>
          <w:rFonts w:hint="eastAsia" w:cs="宋体"/>
          <w:b w:val="0"/>
          <w:bCs/>
          <w:color w:val="auto"/>
          <w:sz w:val="24"/>
          <w:highlight w:val="none"/>
          <w:u w:val="single"/>
          <w:lang w:val="en-US" w:eastAsia="zh-CN" w:bidi="ar"/>
        </w:rPr>
        <w:t xml:space="preserve">   </w:t>
      </w:r>
      <w:r>
        <w:rPr>
          <w:rFonts w:hint="eastAsia" w:cs="宋体"/>
          <w:b w:val="0"/>
          <w:bCs/>
          <w:color w:val="auto"/>
          <w:sz w:val="24"/>
          <w:highlight w:val="none"/>
          <w:u w:val="single"/>
          <w:lang w:bidi="ar"/>
        </w:rPr>
        <w:t xml:space="preserve"> 元</w:t>
      </w:r>
      <w:r>
        <w:rPr>
          <w:rFonts w:hint="eastAsia" w:cs="宋体"/>
          <w:b w:val="0"/>
          <w:bCs/>
          <w:color w:val="auto"/>
          <w:sz w:val="24"/>
          <w:highlight w:val="none"/>
          <w:u w:val="single"/>
        </w:rPr>
        <w:t>，一次性拨付到工人工资支付专用账户</w:t>
      </w:r>
      <w:r>
        <w:rPr>
          <w:rFonts w:hint="eastAsia" w:cs="宋体"/>
          <w:b w:val="0"/>
          <w:bCs/>
          <w:color w:val="auto"/>
          <w:sz w:val="24"/>
          <w:highlight w:val="none"/>
          <w:u w:val="single"/>
          <w:lang w:eastAsia="zh-CN"/>
        </w:rPr>
        <w:t>。</w:t>
      </w:r>
    </w:p>
    <w:p w14:paraId="720BCD18">
      <w:pPr>
        <w:pStyle w:val="2"/>
        <w:adjustRightInd w:val="0"/>
        <w:snapToGrid w:val="0"/>
        <w:spacing w:line="360" w:lineRule="auto"/>
        <w:ind w:firstLine="480" w:firstLineChars="200"/>
        <w:outlineLvl w:val="3"/>
        <w:rPr>
          <w:rFonts w:hint="eastAsia" w:hAnsi="宋体" w:cs="宋体"/>
          <w:snapToGrid w:val="0"/>
          <w:color w:val="auto"/>
          <w:kern w:val="0"/>
          <w:sz w:val="24"/>
          <w:szCs w:val="24"/>
          <w:highlight w:val="none"/>
        </w:rPr>
      </w:pPr>
      <w:r>
        <w:rPr>
          <w:rFonts w:hint="eastAsia" w:ascii="宋体" w:hAnsi="宋体" w:cs="宋体"/>
          <w:color w:val="auto"/>
          <w:kern w:val="0"/>
          <w:sz w:val="24"/>
          <w:highlight w:val="none"/>
          <w:lang w:bidi="ar"/>
        </w:rPr>
        <w:t>预付款扣回的时间和比例为：</w:t>
      </w:r>
      <w:r>
        <w:rPr>
          <w:rFonts w:hint="eastAsia" w:hAnsi="宋体" w:cs="宋体"/>
          <w:snapToGrid w:val="0"/>
          <w:color w:val="auto"/>
          <w:kern w:val="0"/>
          <w:sz w:val="24"/>
          <w:szCs w:val="24"/>
          <w:highlight w:val="none"/>
        </w:rPr>
        <w:t>当分部分项工程量清单项目工程进度款、预付款累计金额达到分部分项工程量清单计价的</w:t>
      </w:r>
      <w:r>
        <w:rPr>
          <w:rFonts w:hint="eastAsia" w:hAnsi="宋体" w:cs="宋体"/>
          <w:snapToGrid w:val="0"/>
          <w:color w:val="auto"/>
          <w:kern w:val="0"/>
          <w:sz w:val="24"/>
          <w:szCs w:val="24"/>
          <w:highlight w:val="none"/>
          <w:u w:val="single"/>
        </w:rPr>
        <w:t>30%</w:t>
      </w:r>
      <w:r>
        <w:rPr>
          <w:rFonts w:hint="eastAsia" w:hAnsi="宋体" w:cs="宋体"/>
          <w:snapToGrid w:val="0"/>
          <w:color w:val="auto"/>
          <w:kern w:val="0"/>
          <w:sz w:val="24"/>
          <w:szCs w:val="24"/>
          <w:highlight w:val="none"/>
        </w:rPr>
        <w:t>（含本数）时，开始在下一次分部分项工程量清单项目工程进度款中扣回预付款，并在分部分项工程量清单项目工程进度款、预付款累计金额达到分部分项工程费的</w:t>
      </w:r>
      <w:r>
        <w:rPr>
          <w:rFonts w:hint="eastAsia" w:hAnsi="宋体" w:cs="宋体"/>
          <w:snapToGrid w:val="0"/>
          <w:color w:val="auto"/>
          <w:kern w:val="0"/>
          <w:sz w:val="24"/>
          <w:szCs w:val="24"/>
          <w:highlight w:val="none"/>
          <w:u w:val="single"/>
          <w:lang w:val="en-US" w:eastAsia="zh-CN"/>
        </w:rPr>
        <w:t>8</w:t>
      </w:r>
      <w:r>
        <w:rPr>
          <w:rFonts w:hint="eastAsia" w:hAnsi="宋体" w:cs="宋体"/>
          <w:snapToGrid w:val="0"/>
          <w:color w:val="auto"/>
          <w:kern w:val="0"/>
          <w:sz w:val="24"/>
          <w:szCs w:val="24"/>
          <w:highlight w:val="none"/>
          <w:u w:val="single"/>
        </w:rPr>
        <w:t>0%</w:t>
      </w:r>
      <w:r>
        <w:rPr>
          <w:rFonts w:hint="eastAsia" w:hAnsi="宋体" w:cs="宋体"/>
          <w:snapToGrid w:val="0"/>
          <w:color w:val="auto"/>
          <w:kern w:val="0"/>
          <w:sz w:val="24"/>
          <w:szCs w:val="24"/>
          <w:highlight w:val="none"/>
        </w:rPr>
        <w:t>（含本数）以前全部扣回预付款。本合同另有约定的，从其约定。</w:t>
      </w:r>
    </w:p>
    <w:p w14:paraId="067A9FFD">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21.2 工程进度付款：按月支付，具体如下：</w:t>
      </w:r>
    </w:p>
    <w:p w14:paraId="6CFFBBA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21.2.2</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原则、支付方式及要求</w:t>
      </w:r>
    </w:p>
    <w:p w14:paraId="46AC128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lang w:val="en-US" w:eastAsia="zh-CN" w:bidi="ar"/>
        </w:rPr>
        <w:t>（1）</w:t>
      </w:r>
      <w:r>
        <w:rPr>
          <w:rFonts w:hint="eastAsia" w:ascii="宋体" w:hAnsi="宋体" w:cs="宋体"/>
          <w:color w:val="auto"/>
          <w:sz w:val="24"/>
          <w:highlight w:val="none"/>
        </w:rPr>
        <w:t>工程进度款的支付</w:t>
      </w:r>
      <w:r>
        <w:rPr>
          <w:rFonts w:hint="eastAsia" w:ascii="宋体" w:hAnsi="宋体" w:cs="宋体"/>
          <w:color w:val="auto"/>
          <w:sz w:val="24"/>
          <w:highlight w:val="none"/>
          <w:lang w:eastAsia="zh-CN"/>
        </w:rPr>
        <w:t>原则</w:t>
      </w:r>
    </w:p>
    <w:p w14:paraId="1CC21C85">
      <w:pPr>
        <w:spacing w:line="360" w:lineRule="auto"/>
        <w:ind w:firstLine="480" w:firstLineChars="200"/>
        <w:rPr>
          <w:rFonts w:hint="default"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①</w:t>
      </w:r>
      <w:r>
        <w:rPr>
          <w:rFonts w:hint="eastAsia" w:ascii="宋体" w:hAnsi="宋体" w:cs="宋体"/>
          <w:snapToGrid w:val="0"/>
          <w:color w:val="auto"/>
          <w:sz w:val="24"/>
          <w:szCs w:val="24"/>
          <w:highlight w:val="none"/>
        </w:rPr>
        <w:t>施工图预算审定前，工程进度款按《工程量清单》相应综合单价及经监理单位计量、发包人确认的当期完成工程量计算的工程价款的</w:t>
      </w:r>
      <w:r>
        <w:rPr>
          <w:rFonts w:hint="eastAsia" w:ascii="宋体" w:hAnsi="宋体" w:cs="宋体"/>
          <w:snapToGrid w:val="0"/>
          <w:color w:val="auto"/>
          <w:sz w:val="24"/>
          <w:szCs w:val="24"/>
          <w:highlight w:val="none"/>
          <w:u w:val="single"/>
        </w:rPr>
        <w:t>60%</w:t>
      </w:r>
      <w:r>
        <w:rPr>
          <w:rFonts w:hint="eastAsia" w:ascii="宋体" w:hAnsi="宋体" w:cs="宋体"/>
          <w:snapToGrid w:val="0"/>
          <w:color w:val="auto"/>
          <w:sz w:val="24"/>
          <w:szCs w:val="24"/>
          <w:highlight w:val="none"/>
        </w:rPr>
        <w:t>支付（如涉及换算或新增单价，执行合同相应条款审定后支付）；工人工资按不低于应付工程进度款的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52A4DF4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val="0"/>
          <w:color w:val="auto"/>
          <w:sz w:val="24"/>
          <w:szCs w:val="24"/>
          <w:highlight w:val="none"/>
        </w:rPr>
        <w:t>施工图预算审定后</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工程进度款</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lang w:val="en-US" w:eastAsia="zh-CN"/>
        </w:rPr>
        <w:t>除绿化工程外</w:t>
      </w:r>
      <w:r>
        <w:rPr>
          <w:rFonts w:hint="eastAsia" w:ascii="宋体" w:hAnsi="宋体" w:cs="宋体"/>
          <w:snapToGrid w:val="0"/>
          <w:color w:val="auto"/>
          <w:sz w:val="24"/>
          <w:szCs w:val="24"/>
          <w:highlight w:val="none"/>
          <w:lang w:eastAsia="zh-CN"/>
        </w:rPr>
        <w:t>）</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2</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val="en-US" w:eastAsia="zh-CN" w:bidi="ar"/>
        </w:rPr>
        <w:t>全部绿化种植完成前，绿化工程可累计支付至按施工图预算</w:t>
      </w:r>
      <w:r>
        <w:rPr>
          <w:rFonts w:hint="eastAsia" w:ascii="宋体" w:hAnsi="宋体" w:cs="宋体"/>
          <w:snapToGrid w:val="0"/>
          <w:color w:val="auto"/>
          <w:sz w:val="24"/>
          <w:szCs w:val="24"/>
          <w:highlight w:val="none"/>
        </w:rPr>
        <w:t>综合单价及经监理单位计量、发包人确认的累计完成工程量计算的累计工程价款的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支付，累计不超暂定含税合同总价的</w:t>
      </w:r>
      <w:r>
        <w:rPr>
          <w:rFonts w:hint="eastAsia" w:ascii="宋体" w:hAnsi="宋体" w:cs="宋体"/>
          <w:color w:val="auto"/>
          <w:kern w:val="0"/>
          <w:sz w:val="24"/>
          <w:highlight w:val="none"/>
          <w:u w:val="single"/>
          <w:lang w:val="en-US" w:eastAsia="zh-CN" w:bidi="ar"/>
        </w:rPr>
        <w:t>70</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u w:val="single"/>
          <w:lang w:val="en-US" w:eastAsia="zh-CN"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eastAsia="zh-CN"/>
        </w:rPr>
        <w:t>。</w:t>
      </w:r>
    </w:p>
    <w:p w14:paraId="23FEF314">
      <w:pPr>
        <w:spacing w:line="360" w:lineRule="auto"/>
        <w:ind w:firstLine="480" w:firstLineChars="200"/>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rPr>
        <w:t>②</w:t>
      </w:r>
      <w:r>
        <w:rPr>
          <w:rFonts w:hint="eastAsia" w:ascii="宋体" w:hAnsi="宋体" w:cs="宋体"/>
          <w:snapToGrid w:val="0"/>
          <w:color w:val="auto"/>
          <w:sz w:val="24"/>
          <w:szCs w:val="24"/>
          <w:highlight w:val="none"/>
          <w:lang w:val="en-US" w:eastAsia="zh-CN"/>
        </w:rPr>
        <w:t>本</w:t>
      </w:r>
      <w:r>
        <w:rPr>
          <w:rFonts w:hint="eastAsia" w:ascii="宋体" w:hAnsi="宋体" w:cs="宋体"/>
          <w:snapToGrid w:val="0"/>
          <w:color w:val="auto"/>
          <w:sz w:val="24"/>
          <w:szCs w:val="24"/>
          <w:highlight w:val="none"/>
          <w:lang w:eastAsia="zh-CN"/>
        </w:rPr>
        <w:t>工程验收合格、</w:t>
      </w:r>
      <w:r>
        <w:rPr>
          <w:rFonts w:hint="eastAsia" w:ascii="宋体" w:hAnsi="宋体" w:cs="宋体"/>
          <w:snapToGrid w:val="0"/>
          <w:color w:val="auto"/>
          <w:sz w:val="24"/>
          <w:szCs w:val="24"/>
          <w:highlight w:val="none"/>
          <w:lang w:val="en-US" w:eastAsia="zh-CN"/>
        </w:rPr>
        <w:t>签署相应验收合格文件后</w:t>
      </w:r>
      <w:r>
        <w:rPr>
          <w:rFonts w:hint="eastAsia" w:ascii="宋体" w:hAnsi="宋体" w:cs="宋体"/>
          <w:snapToGrid w:val="0"/>
          <w:color w:val="auto"/>
          <w:sz w:val="24"/>
          <w:szCs w:val="24"/>
          <w:highlight w:val="none"/>
        </w:rPr>
        <w:t>可累计支付至按施工图预算综合单价及经监理单位计量、发包人确认的累计完成工程量计算的累计工程价款的</w:t>
      </w:r>
      <w:r>
        <w:rPr>
          <w:rFonts w:hint="eastAsia" w:ascii="宋体" w:hAnsi="宋体" w:cs="宋体"/>
          <w:snapToGrid w:val="0"/>
          <w:color w:val="auto"/>
          <w:sz w:val="24"/>
          <w:szCs w:val="24"/>
          <w:highlight w:val="none"/>
          <w:u w:val="single"/>
          <w:lang w:val="en-US" w:eastAsia="zh-CN"/>
        </w:rPr>
        <w:t>84%</w:t>
      </w:r>
      <w:r>
        <w:rPr>
          <w:rFonts w:hint="eastAsia" w:ascii="宋体" w:hAnsi="宋体" w:cs="宋体"/>
          <w:snapToGrid w:val="0"/>
          <w:color w:val="auto"/>
          <w:sz w:val="24"/>
          <w:szCs w:val="24"/>
          <w:highlight w:val="none"/>
          <w:lang w:val="en-US" w:eastAsia="zh-CN"/>
        </w:rPr>
        <w:t>，</w:t>
      </w:r>
      <w:r>
        <w:rPr>
          <w:rFonts w:hint="eastAsia" w:ascii="宋体" w:hAnsi="宋体" w:cs="宋体"/>
          <w:color w:val="auto"/>
          <w:kern w:val="0"/>
          <w:sz w:val="24"/>
          <w:highlight w:val="none"/>
          <w:lang w:bidi="ar"/>
        </w:rPr>
        <w:t>累计不超暂定含税合同总价的</w:t>
      </w:r>
      <w:r>
        <w:rPr>
          <w:rFonts w:hint="eastAsia" w:ascii="宋体" w:hAnsi="宋体" w:cs="宋体"/>
          <w:color w:val="auto"/>
          <w:kern w:val="0"/>
          <w:sz w:val="24"/>
          <w:highlight w:val="none"/>
          <w:u w:val="single"/>
          <w:lang w:bidi="ar"/>
        </w:rPr>
        <w:t>8</w:t>
      </w:r>
      <w:r>
        <w:rPr>
          <w:rFonts w:hint="eastAsia" w:ascii="宋体" w:hAnsi="宋体" w:cs="宋体"/>
          <w:color w:val="auto"/>
          <w:kern w:val="0"/>
          <w:sz w:val="24"/>
          <w:highlight w:val="none"/>
          <w:u w:val="single"/>
          <w:lang w:val="en-US" w:eastAsia="zh-CN" w:bidi="ar"/>
        </w:rPr>
        <w:t>4</w:t>
      </w:r>
      <w:r>
        <w:rPr>
          <w:rFonts w:hint="eastAsia" w:ascii="宋体" w:hAnsi="宋体" w:cs="宋体"/>
          <w:color w:val="auto"/>
          <w:kern w:val="0"/>
          <w:sz w:val="24"/>
          <w:highlight w:val="none"/>
          <w:u w:val="single"/>
          <w:lang w:bidi="ar"/>
        </w:rPr>
        <w:t>%</w:t>
      </w:r>
      <w:r>
        <w:rPr>
          <w:rFonts w:hint="eastAsia" w:ascii="宋体" w:hAnsi="宋体" w:cs="宋体"/>
          <w:color w:val="auto"/>
          <w:kern w:val="0"/>
          <w:sz w:val="24"/>
          <w:highlight w:val="none"/>
          <w:lang w:bidi="ar"/>
        </w:rPr>
        <w:t>；</w:t>
      </w:r>
      <w:r>
        <w:rPr>
          <w:rFonts w:hint="eastAsia" w:ascii="宋体" w:hAnsi="宋体" w:cs="宋体"/>
          <w:snapToGrid w:val="0"/>
          <w:color w:val="auto"/>
          <w:sz w:val="24"/>
          <w:szCs w:val="24"/>
          <w:highlight w:val="none"/>
        </w:rPr>
        <w:t>工人工资按不低于应付工程进度款的</w:t>
      </w:r>
      <w:r>
        <w:rPr>
          <w:rFonts w:hint="eastAsia" w:ascii="宋体" w:hAnsi="宋体" w:cs="宋体"/>
          <w:snapToGrid w:val="0"/>
          <w:color w:val="auto"/>
          <w:sz w:val="24"/>
          <w:szCs w:val="24"/>
          <w:highlight w:val="none"/>
          <w:u w:val="single"/>
          <w:lang w:val="en-US" w:eastAsia="zh-CN"/>
        </w:rPr>
        <w:t>15</w:t>
      </w:r>
      <w:r>
        <w:rPr>
          <w:rFonts w:hint="eastAsia" w:ascii="宋体" w:hAnsi="宋体" w:cs="宋体"/>
          <w:snapToGrid w:val="0"/>
          <w:color w:val="auto"/>
          <w:sz w:val="24"/>
          <w:szCs w:val="24"/>
          <w:highlight w:val="none"/>
        </w:rPr>
        <w:t>%计算</w:t>
      </w:r>
      <w:r>
        <w:rPr>
          <w:rFonts w:hint="eastAsia" w:ascii="宋体" w:hAnsi="宋体" w:cs="宋体"/>
          <w:snapToGrid w:val="0"/>
          <w:color w:val="auto"/>
          <w:sz w:val="24"/>
          <w:szCs w:val="24"/>
          <w:highlight w:val="none"/>
          <w:lang w:val="en-US" w:eastAsia="zh-CN"/>
        </w:rPr>
        <w:t>。</w:t>
      </w:r>
    </w:p>
    <w:p w14:paraId="636CEFC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val="en-US" w:eastAsia="zh-CN" w:bidi="ar"/>
        </w:rPr>
        <w:t>完成分段结算</w:t>
      </w:r>
      <w:r>
        <w:rPr>
          <w:rFonts w:hint="eastAsia" w:ascii="宋体" w:hAnsi="宋体" w:cs="宋体"/>
          <w:color w:val="auto"/>
          <w:kern w:val="0"/>
          <w:sz w:val="24"/>
          <w:highlight w:val="none"/>
          <w:lang w:bidi="ar"/>
        </w:rPr>
        <w:t>后支付至</w:t>
      </w:r>
      <w:r>
        <w:rPr>
          <w:rFonts w:hint="eastAsia" w:ascii="宋体" w:hAnsi="宋体" w:cs="宋体"/>
          <w:color w:val="auto"/>
          <w:kern w:val="0"/>
          <w:sz w:val="24"/>
          <w:highlight w:val="none"/>
          <w:lang w:val="en-US" w:eastAsia="zh-CN" w:bidi="ar"/>
        </w:rPr>
        <w:t>分段结算</w:t>
      </w:r>
      <w:r>
        <w:rPr>
          <w:rFonts w:hint="eastAsia" w:ascii="宋体" w:hAnsi="宋体" w:cs="宋体"/>
          <w:color w:val="auto"/>
          <w:kern w:val="0"/>
          <w:sz w:val="24"/>
          <w:highlight w:val="none"/>
          <w:lang w:bidi="ar"/>
        </w:rPr>
        <w:t>价款的</w:t>
      </w:r>
      <w:r>
        <w:rPr>
          <w:rFonts w:hint="eastAsia" w:ascii="宋体" w:hAnsi="宋体" w:cs="宋体"/>
          <w:color w:val="auto"/>
          <w:kern w:val="0"/>
          <w:sz w:val="24"/>
          <w:highlight w:val="none"/>
          <w:u w:val="single"/>
          <w:lang w:bidi="ar"/>
        </w:rPr>
        <w:t>85%</w:t>
      </w:r>
      <w:r>
        <w:rPr>
          <w:rFonts w:hint="eastAsia" w:ascii="宋体" w:hAnsi="宋体" w:cs="宋体"/>
          <w:color w:val="auto"/>
          <w:kern w:val="0"/>
          <w:sz w:val="24"/>
          <w:highlight w:val="none"/>
          <w:lang w:eastAsia="zh-CN" w:bidi="ar"/>
        </w:rPr>
        <w:t>。</w:t>
      </w:r>
    </w:p>
    <w:p w14:paraId="1253E699">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eastAsia="zh-CN"/>
        </w:rPr>
        <w:t>④</w:t>
      </w:r>
      <w:r>
        <w:rPr>
          <w:rFonts w:hint="eastAsia" w:ascii="宋体" w:hAnsi="宋体" w:eastAsia="宋体" w:cs="宋体"/>
          <w:snapToGrid w:val="0"/>
          <w:color w:val="auto"/>
          <w:sz w:val="24"/>
          <w:szCs w:val="24"/>
          <w:highlight w:val="none"/>
          <w:lang w:val="en-US" w:eastAsia="zh-CN"/>
        </w:rPr>
        <w:t>包含本工程的施工总承包工程各专项验收完成，取得相关主管部门出具的验收认可文件或准许使用文件</w:t>
      </w:r>
      <w:r>
        <w:rPr>
          <w:rFonts w:hint="eastAsia" w:ascii="宋体" w:hAnsi="宋体" w:cs="宋体"/>
          <w:snapToGrid w:val="0"/>
          <w:color w:val="auto"/>
          <w:sz w:val="24"/>
          <w:highlight w:val="none"/>
          <w:lang w:val="en-US"/>
        </w:rPr>
        <w:t>，通过发包人组织的工程竣工验收合格后，发包人累计支付至本合同价款（不含暂列金额</w:t>
      </w:r>
      <w:r>
        <w:rPr>
          <w:rFonts w:hint="eastAsia" w:ascii="宋体" w:hAnsi="宋体" w:cs="宋体"/>
          <w:snapToGrid w:val="0"/>
          <w:color w:val="auto"/>
          <w:sz w:val="24"/>
          <w:highlight w:val="none"/>
          <w:lang w:val="en-US" w:eastAsia="zh-CN"/>
        </w:rPr>
        <w:t>，</w:t>
      </w:r>
      <w:r>
        <w:rPr>
          <w:rFonts w:hint="eastAsia" w:ascii="宋体" w:hAnsi="宋体" w:cs="宋体"/>
          <w:snapToGrid w:val="0"/>
          <w:color w:val="auto"/>
          <w:sz w:val="24"/>
          <w:highlight w:val="none"/>
          <w:lang w:val="en-US"/>
        </w:rPr>
        <w:t>不含原清单减少或未实施内容）的</w:t>
      </w:r>
      <w:r>
        <w:rPr>
          <w:rFonts w:hint="eastAsia" w:ascii="宋体" w:hAnsi="宋体" w:cs="宋体"/>
          <w:snapToGrid w:val="0"/>
          <w:color w:val="auto"/>
          <w:sz w:val="24"/>
          <w:highlight w:val="none"/>
          <w:u w:val="single"/>
          <w:lang w:val="en-US"/>
        </w:rPr>
        <w:t>86%</w:t>
      </w:r>
      <w:r>
        <w:rPr>
          <w:rFonts w:hint="eastAsia" w:ascii="宋体" w:hAnsi="宋体" w:cs="宋体"/>
          <w:snapToGrid w:val="0"/>
          <w:color w:val="auto"/>
          <w:sz w:val="24"/>
          <w:highlight w:val="none"/>
          <w:u w:val="single"/>
          <w:lang w:val="en-US" w:eastAsia="zh-CN"/>
        </w:rPr>
        <w:t>。</w:t>
      </w:r>
    </w:p>
    <w:p w14:paraId="60BAF22C">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⑤施工总承包工程</w:t>
      </w:r>
      <w:r>
        <w:rPr>
          <w:rFonts w:hint="eastAsia" w:ascii="宋体" w:hAnsi="宋体" w:cs="宋体"/>
          <w:snapToGrid w:val="0"/>
          <w:color w:val="auto"/>
          <w:sz w:val="24"/>
          <w:szCs w:val="24"/>
          <w:highlight w:val="none"/>
          <w:lang w:val="en-US"/>
        </w:rPr>
        <w:t>完成建设工程竣工验收备案并取得批复的竣工验收备案意见且实体移交后，发包人累计支付至本合同价款（不含暂列金额</w:t>
      </w:r>
      <w:r>
        <w:rPr>
          <w:rFonts w:hint="eastAsia" w:ascii="宋体" w:hAnsi="宋体" w:eastAsia="宋体" w:cs="宋体"/>
          <w:snapToGrid w:val="0"/>
          <w:color w:val="auto"/>
          <w:sz w:val="24"/>
          <w:szCs w:val="24"/>
          <w:highlight w:val="none"/>
          <w:lang w:val="en-US" w:eastAsia="zh-CN"/>
        </w:rPr>
        <w:t>，</w:t>
      </w:r>
      <w:r>
        <w:rPr>
          <w:rFonts w:hint="eastAsia" w:ascii="宋体" w:hAnsi="宋体" w:cs="宋体"/>
          <w:snapToGrid w:val="0"/>
          <w:color w:val="auto"/>
          <w:sz w:val="24"/>
          <w:szCs w:val="24"/>
          <w:highlight w:val="none"/>
          <w:lang w:val="en-US"/>
        </w:rPr>
        <w:t>不含原清单减少或未实施内容）的</w:t>
      </w:r>
      <w:r>
        <w:rPr>
          <w:rFonts w:hint="eastAsia" w:ascii="宋体" w:hAnsi="宋体" w:cs="宋体"/>
          <w:snapToGrid w:val="0"/>
          <w:color w:val="auto"/>
          <w:sz w:val="24"/>
          <w:szCs w:val="24"/>
          <w:highlight w:val="none"/>
          <w:u w:val="single"/>
          <w:lang w:val="en-US"/>
        </w:rPr>
        <w:t>87%</w:t>
      </w:r>
      <w:r>
        <w:rPr>
          <w:rFonts w:hint="eastAsia" w:ascii="宋体" w:hAnsi="宋体" w:eastAsia="宋体" w:cs="宋体"/>
          <w:snapToGrid w:val="0"/>
          <w:color w:val="auto"/>
          <w:sz w:val="24"/>
          <w:szCs w:val="24"/>
          <w:highlight w:val="none"/>
          <w:lang w:val="en-US" w:eastAsia="zh-CN"/>
        </w:rPr>
        <w:t>。</w:t>
      </w:r>
    </w:p>
    <w:p w14:paraId="52FC99B0">
      <w:pPr>
        <w:spacing w:line="360" w:lineRule="auto"/>
        <w:ind w:firstLine="480" w:firstLineChars="200"/>
        <w:rPr>
          <w:rFonts w:hint="eastAsia" w:ascii="宋体" w:hAnsi="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⑥专业</w:t>
      </w:r>
      <w:r>
        <w:rPr>
          <w:rFonts w:hint="eastAsia" w:ascii="宋体" w:hAnsi="宋体" w:cs="宋体"/>
          <w:snapToGrid w:val="0"/>
          <w:color w:val="auto"/>
          <w:sz w:val="24"/>
          <w:highlight w:val="none"/>
          <w:lang w:val="zh-CN"/>
        </w:rPr>
        <w:t>承包人承包范围内的所有竣工结算资料</w:t>
      </w:r>
      <w:r>
        <w:rPr>
          <w:rFonts w:hint="eastAsia" w:ascii="宋体" w:hAnsi="宋体" w:cs="宋体"/>
          <w:snapToGrid w:val="0"/>
          <w:color w:val="auto"/>
          <w:sz w:val="24"/>
          <w:highlight w:val="none"/>
          <w:lang w:val="en-US" w:eastAsia="zh-CN"/>
        </w:rPr>
        <w:t>提交</w:t>
      </w:r>
      <w:r>
        <w:rPr>
          <w:rFonts w:hint="eastAsia" w:ascii="宋体" w:hAnsi="宋体" w:cs="宋体"/>
          <w:snapToGrid w:val="0"/>
          <w:color w:val="auto"/>
          <w:sz w:val="24"/>
          <w:highlight w:val="none"/>
          <w:lang w:val="zh-CN"/>
        </w:rPr>
        <w:t>至有权结算终审部门后，发包人累计支付至本合同价款（不含暂列金额，不含原清单减少或未实施内容）的</w:t>
      </w:r>
      <w:r>
        <w:rPr>
          <w:rFonts w:hint="eastAsia" w:ascii="宋体" w:hAnsi="宋体" w:cs="宋体"/>
          <w:snapToGrid w:val="0"/>
          <w:color w:val="auto"/>
          <w:sz w:val="24"/>
          <w:highlight w:val="none"/>
          <w:u w:val="single"/>
          <w:lang w:val="zh-CN"/>
        </w:rPr>
        <w:t>90%</w:t>
      </w:r>
      <w:r>
        <w:rPr>
          <w:rFonts w:hint="eastAsia" w:ascii="宋体" w:hAnsi="宋体" w:cs="宋体"/>
          <w:snapToGrid w:val="0"/>
          <w:color w:val="auto"/>
          <w:sz w:val="24"/>
          <w:highlight w:val="none"/>
          <w:lang w:val="zh-CN"/>
        </w:rPr>
        <w:t>。</w:t>
      </w:r>
    </w:p>
    <w:p w14:paraId="12AF58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⑦</w:t>
      </w:r>
      <w:r>
        <w:rPr>
          <w:rFonts w:hint="eastAsia" w:ascii="宋体" w:hAnsi="宋体" w:cs="宋体"/>
          <w:snapToGrid w:val="0"/>
          <w:color w:val="auto"/>
          <w:sz w:val="24"/>
          <w:highlight w:val="none"/>
          <w:lang w:val="zh-CN"/>
        </w:rPr>
        <w:t>本合同工程结算经有权结算终审部门定审、</w:t>
      </w:r>
      <w:r>
        <w:rPr>
          <w:rFonts w:hint="eastAsia" w:ascii="宋体" w:hAnsi="宋体" w:cs="宋体"/>
          <w:snapToGrid w:val="0"/>
          <w:color w:val="auto"/>
          <w:sz w:val="24"/>
          <w:highlight w:val="none"/>
          <w:lang w:val="en-US" w:eastAsia="zh-CN"/>
        </w:rPr>
        <w:t>专业</w:t>
      </w:r>
      <w:r>
        <w:rPr>
          <w:rFonts w:hint="eastAsia" w:ascii="宋体" w:hAnsi="宋体" w:cs="宋体"/>
          <w:snapToGrid w:val="0"/>
          <w:color w:val="auto"/>
          <w:sz w:val="24"/>
          <w:highlight w:val="none"/>
          <w:lang w:val="zh-CN"/>
        </w:rPr>
        <w:t>承包人按合同约定完整移交工程竣工档案且相应</w:t>
      </w:r>
      <w:r>
        <w:rPr>
          <w:rFonts w:hint="eastAsia" w:ascii="宋体" w:hAnsi="宋体" w:cs="宋体"/>
          <w:snapToGrid w:val="0"/>
          <w:color w:val="auto"/>
          <w:sz w:val="24"/>
          <w:highlight w:val="none"/>
          <w:lang w:val="en-US" w:eastAsia="zh-CN"/>
        </w:rPr>
        <w:t>保修期内</w:t>
      </w:r>
      <w:r>
        <w:rPr>
          <w:rFonts w:hint="eastAsia" w:ascii="宋体" w:hAnsi="宋体" w:cs="宋体"/>
          <w:snapToGrid w:val="0"/>
          <w:color w:val="auto"/>
          <w:sz w:val="24"/>
          <w:highlight w:val="none"/>
          <w:lang w:val="zh-CN"/>
        </w:rPr>
        <w:t>不发生</w:t>
      </w:r>
      <w:r>
        <w:rPr>
          <w:rFonts w:hint="eastAsia" w:ascii="宋体" w:hAnsi="宋体" w:cs="宋体"/>
          <w:snapToGrid w:val="0"/>
          <w:color w:val="auto"/>
          <w:sz w:val="24"/>
          <w:highlight w:val="none"/>
          <w:lang w:val="en-US" w:eastAsia="zh-CN"/>
        </w:rPr>
        <w:t>重大质量问题或质量事故</w:t>
      </w:r>
      <w:r>
        <w:rPr>
          <w:rFonts w:hint="eastAsia" w:ascii="宋体" w:hAnsi="宋体" w:cs="宋体"/>
          <w:snapToGrid w:val="0"/>
          <w:color w:val="auto"/>
          <w:sz w:val="24"/>
          <w:highlight w:val="none"/>
          <w:lang w:val="zh-CN"/>
        </w:rPr>
        <w:t>的，发包人累计支付至本合同结算定审金额的</w:t>
      </w:r>
      <w:r>
        <w:rPr>
          <w:rFonts w:hint="eastAsia" w:ascii="宋体" w:hAnsi="宋体" w:cs="宋体"/>
          <w:snapToGrid w:val="0"/>
          <w:color w:val="auto"/>
          <w:sz w:val="24"/>
          <w:highlight w:val="none"/>
          <w:u w:val="single"/>
          <w:lang w:val="zh-CN"/>
        </w:rPr>
        <w:t>97%</w:t>
      </w:r>
      <w:r>
        <w:rPr>
          <w:rFonts w:hint="eastAsia" w:ascii="宋体" w:hAnsi="宋体" w:cs="宋体"/>
          <w:snapToGrid w:val="0"/>
          <w:color w:val="auto"/>
          <w:sz w:val="24"/>
          <w:highlight w:val="none"/>
          <w:lang w:val="zh-CN"/>
        </w:rPr>
        <w:t>，</w:t>
      </w:r>
      <w:r>
        <w:rPr>
          <w:rFonts w:hint="eastAsia" w:ascii="宋体" w:hAnsi="宋体" w:cs="宋体"/>
          <w:color w:val="auto"/>
          <w:kern w:val="0"/>
          <w:sz w:val="24"/>
          <w:highlight w:val="none"/>
          <w:lang w:bidi="ar"/>
        </w:rPr>
        <w:t>剩余结算金额的</w:t>
      </w:r>
      <w:r>
        <w:rPr>
          <w:rFonts w:hint="eastAsia" w:ascii="宋体" w:hAnsi="宋体" w:cs="宋体"/>
          <w:color w:val="auto"/>
          <w:kern w:val="0"/>
          <w:sz w:val="24"/>
          <w:highlight w:val="none"/>
          <w:u w:val="single"/>
          <w:lang w:bidi="ar"/>
        </w:rPr>
        <w:t>3%</w:t>
      </w:r>
      <w:r>
        <w:rPr>
          <w:rFonts w:hint="eastAsia" w:ascii="宋体" w:hAnsi="宋体" w:cs="宋体"/>
          <w:color w:val="auto"/>
          <w:kern w:val="0"/>
          <w:sz w:val="24"/>
          <w:highlight w:val="none"/>
          <w:lang w:bidi="ar"/>
        </w:rPr>
        <w:t>作为质保金。</w:t>
      </w:r>
    </w:p>
    <w:p w14:paraId="5710A18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eastAsia="宋体" w:cs="宋体"/>
          <w:snapToGrid w:val="0"/>
          <w:color w:val="auto"/>
          <w:sz w:val="24"/>
          <w:szCs w:val="24"/>
          <w:highlight w:val="none"/>
        </w:rPr>
        <w:t>⑧</w:t>
      </w:r>
      <w:r>
        <w:rPr>
          <w:rFonts w:hint="eastAsia" w:ascii="宋体" w:hAnsi="宋体" w:cs="宋体"/>
          <w:color w:val="auto"/>
          <w:kern w:val="0"/>
          <w:sz w:val="24"/>
          <w:highlight w:val="none"/>
          <w:lang w:val="en-US" w:eastAsia="zh-CN" w:bidi="ar"/>
        </w:rPr>
        <w:t>质量保证金</w:t>
      </w:r>
    </w:p>
    <w:p w14:paraId="1FA61EAC">
      <w:pPr>
        <w:spacing w:line="360" w:lineRule="auto"/>
        <w:ind w:firstLine="480" w:firstLineChars="200"/>
        <w:rPr>
          <w:rFonts w:hint="eastAsia"/>
          <w:color w:val="auto"/>
          <w:highlight w:val="none"/>
        </w:rPr>
      </w:pPr>
      <w:r>
        <w:rPr>
          <w:rFonts w:hint="eastAsia" w:ascii="宋体" w:hAnsi="宋体" w:cs="宋体"/>
          <w:color w:val="auto"/>
          <w:kern w:val="0"/>
          <w:sz w:val="24"/>
          <w:highlight w:val="none"/>
          <w:lang w:val="en-US" w:eastAsia="zh-CN" w:bidi="ar"/>
        </w:rPr>
        <w:t>a.</w:t>
      </w:r>
      <w:r>
        <w:rPr>
          <w:rFonts w:hint="eastAsia" w:ascii="宋体" w:hAnsi="宋体" w:cs="宋体"/>
          <w:color w:val="auto"/>
          <w:kern w:val="0"/>
          <w:sz w:val="24"/>
          <w:highlight w:val="none"/>
          <w:lang w:bidi="ar"/>
        </w:rPr>
        <w:t>保修期满后14天内，发包人在扣除</w:t>
      </w:r>
      <w:r>
        <w:rPr>
          <w:rFonts w:hint="eastAsia" w:ascii="宋体" w:hAnsi="宋体" w:cs="宋体"/>
          <w:color w:val="auto"/>
          <w:kern w:val="0"/>
          <w:sz w:val="24"/>
          <w:highlight w:val="none"/>
          <w:lang w:val="en-US" w:eastAsia="zh-CN" w:bidi="ar"/>
        </w:rPr>
        <w:t>本工程</w:t>
      </w:r>
      <w:r>
        <w:rPr>
          <w:rFonts w:hint="eastAsia" w:ascii="宋体" w:hAnsi="宋体" w:cs="宋体"/>
          <w:color w:val="auto"/>
          <w:kern w:val="0"/>
          <w:sz w:val="24"/>
          <w:highlight w:val="none"/>
          <w:lang w:bidi="ar"/>
        </w:rPr>
        <w:t>应支付</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的违约金、赔偿金等款项后支付剩余的质保金，质保金不计利息。</w:t>
      </w:r>
    </w:p>
    <w:p w14:paraId="0D8956FB">
      <w:pPr>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cs="宋体"/>
          <w:color w:val="auto"/>
          <w:kern w:val="0"/>
          <w:sz w:val="24"/>
          <w:highlight w:val="none"/>
          <w:lang w:val="en-US" w:eastAsia="zh-CN" w:bidi="ar"/>
        </w:rPr>
        <w:t>b.</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原因形成的所有质量保修、赔偿费用及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质量保修违约处罚均从工程质保金中抵扣。如质保金余额不足以支付工程保修及赔偿等费用，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应在接到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、发包人通知后30天内将差额补齐。</w:t>
      </w:r>
    </w:p>
    <w:p w14:paraId="5DEBAF4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color w:val="auto"/>
          <w:kern w:val="0"/>
          <w:sz w:val="24"/>
          <w:szCs w:val="24"/>
          <w:highlight w:val="none"/>
          <w:lang w:bidi="ar"/>
        </w:rPr>
        <w:t>⑨</w:t>
      </w:r>
      <w:r>
        <w:rPr>
          <w:rFonts w:hint="eastAsia" w:ascii="宋体" w:hAnsi="宋体" w:cs="宋体"/>
          <w:snapToGrid/>
          <w:color w:val="auto"/>
          <w:kern w:val="0"/>
          <w:sz w:val="24"/>
          <w:szCs w:val="24"/>
          <w:highlight w:val="none"/>
          <w:lang w:bidi="ar"/>
        </w:rPr>
        <w:t>总承包管理费及配合服务费</w:t>
      </w:r>
      <w:r>
        <w:rPr>
          <w:rFonts w:hint="eastAsia" w:ascii="宋体" w:hAnsi="宋体" w:cs="宋体"/>
          <w:color w:val="auto"/>
          <w:kern w:val="0"/>
          <w:sz w:val="24"/>
          <w:highlight w:val="none"/>
          <w:lang w:bidi="ar"/>
        </w:rPr>
        <w:t>已由发包人支付给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不得向专业</w:t>
      </w:r>
      <w:r>
        <w:rPr>
          <w:rFonts w:hint="eastAsia" w:ascii="宋体" w:hAnsi="宋体" w:cs="宋体"/>
          <w:color w:val="auto"/>
          <w:kern w:val="0"/>
          <w:sz w:val="24"/>
          <w:highlight w:val="none"/>
          <w:lang w:eastAsia="zh-CN" w:bidi="ar"/>
        </w:rPr>
        <w:t>承包人</w:t>
      </w:r>
      <w:r>
        <w:rPr>
          <w:rFonts w:hint="eastAsia" w:ascii="宋体" w:hAnsi="宋体" w:cs="宋体"/>
          <w:color w:val="auto"/>
          <w:kern w:val="0"/>
          <w:sz w:val="24"/>
          <w:highlight w:val="none"/>
          <w:lang w:bidi="ar"/>
        </w:rPr>
        <w:t>再收取任何管理费用。</w:t>
      </w:r>
    </w:p>
    <w:p w14:paraId="065E60FA">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（2）工程进度款支付方式</w:t>
      </w:r>
    </w:p>
    <w:p w14:paraId="52D42FF5">
      <w:pPr>
        <w:widowControl w:val="0"/>
        <w:adjustRightInd/>
        <w:snapToGrid/>
        <w:spacing w:before="0" w:beforeAutospacing="0" w:after="0" w:afterAutospacing="0" w:line="360" w:lineRule="auto"/>
        <w:ind w:firstLine="480" w:firstLineChars="200"/>
        <w:jc w:val="both"/>
        <w:rPr>
          <w:rFonts w:hint="eastAsia" w:ascii="宋体" w:hAnsi="宋体" w:eastAsia="宋体" w:cs="宋体"/>
          <w:snapToGrid/>
          <w:color w:val="auto"/>
          <w:kern w:val="0"/>
          <w:sz w:val="24"/>
          <w:highlight w:val="none"/>
          <w:lang w:val="zh-CN" w:bidi="ar"/>
        </w:rPr>
      </w:pPr>
      <w:r>
        <w:rPr>
          <w:rFonts w:hint="eastAsia" w:ascii="宋体" w:hAnsi="宋体" w:eastAsia="宋体" w:cs="宋体"/>
          <w:snapToGrid/>
          <w:color w:val="auto"/>
          <w:kern w:val="0"/>
          <w:sz w:val="24"/>
          <w:szCs w:val="24"/>
          <w:highlight w:val="none"/>
          <w:lang w:bidi="ar"/>
        </w:rPr>
        <w:t>①</w:t>
      </w:r>
      <w:r>
        <w:rPr>
          <w:rFonts w:hint="eastAsia" w:ascii="宋体" w:hAnsi="宋体" w:eastAsia="宋体" w:cs="宋体"/>
          <w:snapToGrid/>
          <w:color w:val="auto"/>
          <w:kern w:val="0"/>
          <w:sz w:val="24"/>
          <w:highlight w:val="none"/>
          <w:lang w:val="zh-CN" w:bidi="ar"/>
        </w:rPr>
        <w:t>分部分项工程量清单项目</w:t>
      </w:r>
      <w:r>
        <w:rPr>
          <w:rFonts w:hint="eastAsia" w:ascii="宋体" w:hAnsi="宋体" w:eastAsia="宋体" w:cs="宋体"/>
          <w:snapToGrid/>
          <w:color w:val="auto"/>
          <w:kern w:val="0"/>
          <w:sz w:val="24"/>
          <w:highlight w:val="none"/>
          <w:lang w:bidi="ar"/>
        </w:rPr>
        <w:t>工程进度款的支付方式：</w:t>
      </w:r>
    </w:p>
    <w:p w14:paraId="54104A6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snapToGrid/>
          <w:color w:val="auto"/>
          <w:kern w:val="0"/>
          <w:sz w:val="24"/>
          <w:highlight w:val="none"/>
          <w:lang w:bidi="ar"/>
        </w:rPr>
        <w:t>工程进度款以监理单位审核计量和发包人审定确认为准。</w:t>
      </w:r>
      <w:r>
        <w:rPr>
          <w:rFonts w:hint="eastAsia" w:ascii="宋体" w:hAnsi="宋体" w:cs="宋体"/>
          <w:snapToGrid/>
          <w:color w:val="auto"/>
          <w:kern w:val="0"/>
          <w:sz w:val="24"/>
          <w:highlight w:val="none"/>
          <w:lang w:eastAsia="zh-CN" w:bidi="ar"/>
        </w:rPr>
        <w:t>专业</w:t>
      </w:r>
      <w:r>
        <w:rPr>
          <w:rFonts w:hint="eastAsia" w:ascii="宋体" w:hAnsi="宋体" w:cs="宋体"/>
          <w:snapToGrid/>
          <w:color w:val="auto"/>
          <w:kern w:val="0"/>
          <w:sz w:val="24"/>
          <w:highlight w:val="none"/>
          <w:lang w:bidi="ar"/>
        </w:rPr>
        <w:t>承包人进场开工后，应依据每月申报的实物工程量完成统计报表在每月最后一日前统计上月25日至本月24日所发生的工作量，按工程量清单单价和取费标准，计算出已完工程价款，按规定格式编制工程进度款支付申请单报监理单位核实确认，并附隐蔽工程验收记录作为支持材料。监理单位收到应在5天内审核并签署意见后报发包人，发包人在7天内审批完毕，并办理支付手续。</w:t>
      </w:r>
      <w:r>
        <w:rPr>
          <w:rFonts w:hint="eastAsia" w:ascii="宋体" w:hAnsi="宋体" w:cs="宋体"/>
          <w:color w:val="auto"/>
          <w:kern w:val="0"/>
          <w:sz w:val="24"/>
          <w:highlight w:val="none"/>
          <w:lang w:bidi="ar"/>
        </w:rPr>
        <w:t>预付款扣回的时间和比例为：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4C81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3F7E4C3D">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累计已完成分部分项工程费与合同分部分项工程费之比</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3C5D584">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扣回预付款的比例</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102219A9">
            <w:pPr>
              <w:snapToGrid w:val="0"/>
              <w:spacing w:line="360" w:lineRule="auto"/>
              <w:ind w:firstLine="0" w:firstLineChars="0"/>
              <w:jc w:val="center"/>
              <w:rPr>
                <w:rFonts w:hint="eastAsia" w:ascii="宋体" w:hAnsi="宋体" w:cs="宋体"/>
                <w:color w:val="auto"/>
                <w:sz w:val="24"/>
                <w:highlight w:val="none"/>
              </w:rPr>
            </w:pPr>
            <w:r>
              <w:rPr>
                <w:rFonts w:hint="eastAsia" w:ascii="宋体" w:hAnsi="宋体" w:cs="宋体"/>
                <w:color w:val="auto"/>
                <w:sz w:val="24"/>
                <w:highlight w:val="none"/>
                <w:lang w:bidi="ar"/>
              </w:rPr>
              <w:t>累计扣回比例</w:t>
            </w:r>
          </w:p>
        </w:tc>
      </w:tr>
      <w:tr w14:paraId="6B20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54D1502">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0679F2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E40FF55">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r>
      <w:tr w14:paraId="465E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5464229B">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F66458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7C01CF5B">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4</w:t>
            </w:r>
            <w:r>
              <w:rPr>
                <w:rFonts w:hint="eastAsia" w:ascii="宋体" w:hAnsi="宋体" w:cs="宋体"/>
                <w:color w:val="auto"/>
                <w:sz w:val="24"/>
                <w:highlight w:val="none"/>
                <w:lang w:bidi="ar"/>
              </w:rPr>
              <w:t>0%</w:t>
            </w:r>
          </w:p>
        </w:tc>
      </w:tr>
      <w:tr w14:paraId="27C4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6731EEDE">
            <w:pPr>
              <w:snapToGrid w:val="0"/>
              <w:spacing w:line="360" w:lineRule="auto"/>
              <w:ind w:firstLine="480" w:firstLineChars="200"/>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5</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219387B9">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7EA5BFA">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60</w:t>
            </w:r>
            <w:r>
              <w:rPr>
                <w:rFonts w:hint="eastAsia" w:ascii="宋体" w:hAnsi="宋体" w:cs="宋体"/>
                <w:color w:val="auto"/>
                <w:sz w:val="24"/>
                <w:highlight w:val="none"/>
                <w:lang w:bidi="ar"/>
              </w:rPr>
              <w:t>%</w:t>
            </w:r>
          </w:p>
        </w:tc>
      </w:tr>
      <w:tr w14:paraId="69D6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0882F28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6</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5257A7F8">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2C8EB48B">
            <w:pPr>
              <w:snapToGrid w:val="0"/>
              <w:spacing w:line="360" w:lineRule="auto"/>
              <w:ind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r>
      <w:tr w14:paraId="2179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827" w:type="dxa"/>
            <w:tcBorders>
              <w:top w:val="single" w:color="auto" w:sz="4" w:space="0"/>
              <w:left w:val="single" w:color="auto" w:sz="4" w:space="0"/>
              <w:bottom w:val="single" w:color="auto" w:sz="4" w:space="0"/>
              <w:right w:val="single" w:color="auto" w:sz="4" w:space="0"/>
            </w:tcBorders>
            <w:shd w:val="clear" w:color="auto" w:fill="auto"/>
            <w:vAlign w:val="center"/>
          </w:tcPr>
          <w:p w14:paraId="1E3AB40E">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7</w:t>
            </w:r>
            <w:r>
              <w:rPr>
                <w:rFonts w:hint="eastAsia" w:ascii="宋体" w:hAnsi="宋体" w:cs="宋体"/>
                <w:color w:val="auto"/>
                <w:sz w:val="24"/>
                <w:highlight w:val="none"/>
                <w:lang w:bidi="ar"/>
              </w:rPr>
              <w:t>0%≤a＜</w:t>
            </w:r>
            <w:r>
              <w:rPr>
                <w:rFonts w:hint="eastAsia" w:ascii="宋体" w:hAnsi="宋体" w:cs="宋体"/>
                <w:color w:val="auto"/>
                <w:sz w:val="24"/>
                <w:highlight w:val="none"/>
                <w:lang w:val="en-US" w:eastAsia="zh-CN" w:bidi="ar"/>
              </w:rPr>
              <w:t>8</w:t>
            </w:r>
            <w:r>
              <w:rPr>
                <w:rFonts w:hint="eastAsia" w:ascii="宋体" w:hAnsi="宋体" w:cs="宋体"/>
                <w:color w:val="auto"/>
                <w:sz w:val="24"/>
                <w:highlight w:val="none"/>
                <w:lang w:bidi="ar"/>
              </w:rPr>
              <w:t>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7C35F1A0">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bidi="ar"/>
              </w:rPr>
              <w:t>20</w:t>
            </w:r>
            <w:r>
              <w:rPr>
                <w:rFonts w:hint="eastAsia" w:ascii="宋体" w:hAnsi="宋体" w:cs="宋体"/>
                <w:color w:val="auto"/>
                <w:sz w:val="24"/>
                <w:highlight w:val="none"/>
                <w:lang w:bidi="ar"/>
              </w:rPr>
              <w:t>%</w:t>
            </w:r>
          </w:p>
        </w:tc>
        <w:tc>
          <w:tcPr>
            <w:tcW w:w="1985" w:type="dxa"/>
            <w:tcBorders>
              <w:top w:val="single" w:color="auto" w:sz="4" w:space="0"/>
              <w:left w:val="single" w:color="auto" w:sz="4" w:space="0"/>
              <w:bottom w:val="single" w:color="auto" w:sz="4" w:space="0"/>
              <w:right w:val="single" w:color="auto" w:sz="4" w:space="0"/>
            </w:tcBorders>
            <w:shd w:val="clear" w:color="auto" w:fill="auto"/>
            <w:vAlign w:val="center"/>
          </w:tcPr>
          <w:p w14:paraId="511B5EB6">
            <w:pPr>
              <w:snapToGrid w:val="0"/>
              <w:spacing w:line="360" w:lineRule="auto"/>
              <w:ind w:firstLine="480" w:firstLineChars="200"/>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bidi="ar"/>
              </w:rPr>
              <w:t>100%</w:t>
            </w:r>
          </w:p>
        </w:tc>
      </w:tr>
    </w:tbl>
    <w:p w14:paraId="2460D183">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sz w:val="24"/>
          <w:szCs w:val="24"/>
          <w:highlight w:val="none"/>
        </w:rPr>
        <w:t>②</w:t>
      </w:r>
      <w:r>
        <w:rPr>
          <w:rFonts w:hint="eastAsia" w:cs="宋体"/>
          <w:snapToGrid w:val="0"/>
          <w:color w:val="auto"/>
          <w:sz w:val="24"/>
          <w:szCs w:val="24"/>
          <w:highlight w:val="none"/>
          <w:lang w:val="en-US" w:eastAsia="zh-CN"/>
        </w:rPr>
        <w:t xml:space="preserve"> </w:t>
      </w:r>
      <w:r>
        <w:rPr>
          <w:rFonts w:hint="eastAsia" w:cs="宋体"/>
          <w:snapToGrid w:val="0"/>
          <w:color w:val="auto"/>
          <w:highlight w:val="none"/>
          <w:u w:val="single"/>
          <w:lang w:val="zh-CN"/>
        </w:rPr>
        <w:t>措施项目费和其他项目费的支付方式：</w:t>
      </w:r>
    </w:p>
    <w:p w14:paraId="0C9B90A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u w:val="single"/>
          <w:lang w:val="en-US" w:eastAsia="zh-CN"/>
        </w:rPr>
        <w:t>a.</w:t>
      </w:r>
      <w:r>
        <w:rPr>
          <w:rFonts w:hint="eastAsia" w:cs="宋体"/>
          <w:snapToGrid w:val="0"/>
          <w:color w:val="auto"/>
          <w:highlight w:val="none"/>
          <w:u w:val="single"/>
        </w:rPr>
        <w:t>措施项目费的支付</w:t>
      </w:r>
    </w:p>
    <w:tbl>
      <w:tblPr>
        <w:tblStyle w:val="40"/>
        <w:tblW w:w="8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2563"/>
        <w:gridCol w:w="5226"/>
      </w:tblGrid>
      <w:tr w14:paraId="1300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1DFA9D96">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BE4615F">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项目名称</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3B177B4">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rPr>
              <w:t>计量方式</w:t>
            </w:r>
          </w:p>
        </w:tc>
      </w:tr>
      <w:tr w14:paraId="3E90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CF0FD8C">
            <w:pPr>
              <w:jc w:val="center"/>
              <w:rPr>
                <w:rFonts w:hint="eastAsia" w:ascii="宋体" w:hAnsi="宋体" w:cs="宋体"/>
                <w:color w:val="auto"/>
                <w:szCs w:val="21"/>
                <w:highlight w:val="none"/>
              </w:rPr>
            </w:pPr>
            <w:r>
              <w:rPr>
                <w:rFonts w:hint="eastAsia" w:ascii="宋体" w:hAnsi="宋体" w:cs="宋体"/>
                <w:color w:val="auto"/>
                <w:szCs w:val="21"/>
                <w:highlight w:val="none"/>
              </w:rPr>
              <w:t>一</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34CEAE2C">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009C7BA">
            <w:pPr>
              <w:jc w:val="left"/>
              <w:rPr>
                <w:rFonts w:hint="eastAsia" w:ascii="宋体" w:hAnsi="宋体" w:cs="宋体"/>
                <w:color w:val="auto"/>
                <w:szCs w:val="21"/>
                <w:highlight w:val="none"/>
              </w:rPr>
            </w:pPr>
          </w:p>
        </w:tc>
      </w:tr>
      <w:tr w14:paraId="01E2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D7DB42C">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545C3ED">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绿色施工安全防护措施费（按系数计算）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70CDF233">
            <w:pPr>
              <w:jc w:val="left"/>
              <w:rPr>
                <w:rFonts w:hint="eastAsia" w:ascii="宋体" w:hAnsi="宋体" w:cs="宋体"/>
                <w:color w:val="auto"/>
                <w:szCs w:val="21"/>
                <w:highlight w:val="none"/>
              </w:rPr>
            </w:pPr>
            <w:r>
              <w:rPr>
                <w:rFonts w:hint="eastAsia" w:ascii="宋体" w:hAnsi="宋体" w:cs="宋体"/>
                <w:color w:val="auto"/>
                <w:szCs w:val="21"/>
                <w:highlight w:val="none"/>
              </w:rPr>
              <w:t>该项价款的50%经发包人审查符合进场条件支付；40%以月度安全文明检查评价结果为依据按</w:t>
            </w:r>
            <w:r>
              <w:rPr>
                <w:rFonts w:hint="eastAsia" w:ascii="宋体" w:hAnsi="宋体" w:cs="宋体"/>
                <w:color w:val="auto"/>
                <w:szCs w:val="21"/>
                <w:highlight w:val="none"/>
                <w:lang w:eastAsia="zh-CN"/>
              </w:rPr>
              <w:t>工程形象进度同步</w:t>
            </w:r>
            <w:r>
              <w:rPr>
                <w:rFonts w:hint="eastAsia" w:ascii="宋体" w:hAnsi="宋体" w:cs="宋体"/>
                <w:color w:val="auto"/>
                <w:szCs w:val="21"/>
                <w:highlight w:val="none"/>
              </w:rPr>
              <w:t>支付；剩余10%在工程竣工安全评价合格后支付。</w:t>
            </w:r>
          </w:p>
        </w:tc>
      </w:tr>
      <w:tr w14:paraId="622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F6CDA5F">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C086753">
            <w:pPr>
              <w:jc w:val="left"/>
              <w:rPr>
                <w:rFonts w:hint="eastAsia" w:ascii="宋体" w:hAnsi="宋体" w:cs="宋体"/>
                <w:color w:val="auto"/>
                <w:szCs w:val="21"/>
                <w:highlight w:val="none"/>
              </w:rPr>
            </w:pPr>
            <w:r>
              <w:rPr>
                <w:rFonts w:hint="eastAsia" w:ascii="宋体" w:hAnsi="宋体" w:cs="宋体"/>
                <w:color w:val="auto"/>
                <w:szCs w:val="21"/>
                <w:highlight w:val="none"/>
              </w:rPr>
              <w:t>绿色施工安全防护措施费（按子目计算）</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25460330">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43C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BEF6A3F">
            <w:pPr>
              <w:jc w:val="center"/>
              <w:rPr>
                <w:rFonts w:hint="eastAsia" w:ascii="宋体" w:hAnsi="宋体" w:cs="宋体"/>
                <w:color w:val="auto"/>
                <w:szCs w:val="21"/>
                <w:highlight w:val="none"/>
              </w:rPr>
            </w:pPr>
            <w:r>
              <w:rPr>
                <w:rFonts w:hint="eastAsia" w:ascii="宋体" w:hAnsi="宋体" w:cs="宋体"/>
                <w:color w:val="auto"/>
                <w:szCs w:val="21"/>
                <w:highlight w:val="none"/>
              </w:rPr>
              <w:t>二</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A44F94">
            <w:pPr>
              <w:jc w:val="left"/>
              <w:rPr>
                <w:rFonts w:hint="eastAsia" w:ascii="宋体" w:hAnsi="宋体" w:cs="宋体"/>
                <w:color w:val="auto"/>
                <w:szCs w:val="21"/>
                <w:highlight w:val="none"/>
              </w:rPr>
            </w:pPr>
            <w:r>
              <w:rPr>
                <w:rFonts w:hint="eastAsia" w:ascii="宋体" w:hAnsi="宋体" w:cs="宋体"/>
                <w:color w:val="auto"/>
                <w:szCs w:val="21"/>
                <w:highlight w:val="none"/>
              </w:rPr>
              <w:t>其他措施项目费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521F7512">
            <w:pPr>
              <w:jc w:val="left"/>
              <w:rPr>
                <w:rFonts w:hint="eastAsia" w:ascii="宋体" w:hAnsi="宋体" w:cs="宋体"/>
                <w:color w:val="auto"/>
                <w:szCs w:val="21"/>
                <w:highlight w:val="none"/>
              </w:rPr>
            </w:pPr>
          </w:p>
        </w:tc>
      </w:tr>
      <w:tr w14:paraId="52B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3E1B183">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272AFD0">
            <w:pPr>
              <w:jc w:val="left"/>
              <w:rPr>
                <w:rFonts w:hint="eastAsia" w:ascii="宋体" w:hAnsi="宋体" w:cs="宋体"/>
                <w:color w:val="auto"/>
                <w:szCs w:val="21"/>
                <w:highlight w:val="none"/>
              </w:rPr>
            </w:pPr>
            <w:r>
              <w:rPr>
                <w:rFonts w:hint="eastAsia" w:ascii="宋体" w:hAnsi="宋体" w:cs="宋体"/>
                <w:color w:val="auto"/>
                <w:szCs w:val="21"/>
                <w:highlight w:val="none"/>
              </w:rPr>
              <w:t>混凝土及钢筋混凝土模板及支架费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21F0B7">
            <w:pPr>
              <w:jc w:val="left"/>
              <w:rPr>
                <w:rFonts w:hint="eastAsia" w:ascii="宋体" w:hAnsi="宋体" w:cs="宋体"/>
                <w:color w:val="auto"/>
                <w:szCs w:val="21"/>
                <w:highlight w:val="none"/>
              </w:rPr>
            </w:pPr>
            <w:r>
              <w:rPr>
                <w:rFonts w:hint="eastAsia" w:ascii="宋体" w:hAnsi="宋体" w:cs="宋体"/>
                <w:color w:val="auto"/>
                <w:szCs w:val="21"/>
                <w:highlight w:val="none"/>
              </w:rPr>
              <w:t>按分部分项工程量清单项目的支付方式。</w:t>
            </w:r>
          </w:p>
        </w:tc>
      </w:tr>
      <w:tr w14:paraId="3885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1835CBE">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19183F5">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3D26366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施工图预算总价包干项目，按分部分项工程量清单项目的支付方式。</w:t>
            </w:r>
          </w:p>
        </w:tc>
      </w:tr>
      <w:tr w14:paraId="747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F4D1EA5">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13E944">
            <w:pPr>
              <w:jc w:val="left"/>
              <w:rPr>
                <w:rFonts w:hint="eastAsia" w:ascii="宋体" w:hAnsi="宋体" w:cs="宋体"/>
                <w:color w:val="auto"/>
                <w:szCs w:val="21"/>
                <w:highlight w:val="none"/>
              </w:rPr>
            </w:pPr>
            <w:r>
              <w:rPr>
                <w:rFonts w:hint="eastAsia" w:ascii="宋体" w:hAnsi="宋体" w:cs="宋体"/>
                <w:color w:val="auto"/>
                <w:szCs w:val="21"/>
                <w:highlight w:val="none"/>
              </w:rPr>
              <w:t>垂直运输费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FBD0FF">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F84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1ED5F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2ACD29C9">
            <w:pPr>
              <w:jc w:val="left"/>
              <w:rPr>
                <w:rFonts w:hint="eastAsia" w:ascii="宋体" w:hAnsi="宋体" w:cs="宋体"/>
                <w:color w:val="auto"/>
                <w:szCs w:val="21"/>
                <w:highlight w:val="none"/>
              </w:rPr>
            </w:pPr>
            <w:r>
              <w:rPr>
                <w:rFonts w:hint="eastAsia" w:ascii="宋体" w:hAnsi="宋体" w:cs="宋体"/>
                <w:color w:val="auto"/>
                <w:szCs w:val="21"/>
                <w:highlight w:val="none"/>
              </w:rPr>
              <w:t>大型机械设备安拆费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4BBB0C9">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施工图预算总价包干项目，经验收合格后支付。</w:t>
            </w:r>
          </w:p>
        </w:tc>
      </w:tr>
      <w:tr w14:paraId="0314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67CA79F">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5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A6CEFC">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施工排水、降水费用</w:t>
            </w:r>
          </w:p>
        </w:tc>
        <w:tc>
          <w:tcPr>
            <w:tcW w:w="52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FBC63">
            <w:pPr>
              <w:jc w:val="left"/>
              <w:rPr>
                <w:rFonts w:hint="eastAsia" w:ascii="宋体" w:hAnsi="宋体" w:eastAsia="宋体" w:cs="宋体"/>
                <w:kern w:val="2"/>
                <w:sz w:val="21"/>
                <w:szCs w:val="21"/>
                <w:u w:val="single"/>
                <w:lang w:val="en-US" w:eastAsia="zh-CN" w:bidi="ar-SA"/>
              </w:rPr>
            </w:pPr>
            <w:r>
              <w:rPr>
                <w:rFonts w:hint="eastAsia" w:ascii="宋体" w:hAnsi="宋体" w:cs="宋体"/>
                <w:szCs w:val="21"/>
                <w:u w:val="single"/>
              </w:rPr>
              <w:t>施工图预算总价包干项目，按施工期分月平均支付。</w:t>
            </w:r>
          </w:p>
        </w:tc>
      </w:tr>
      <w:tr w14:paraId="59E8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58640D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562AB75B">
            <w:pPr>
              <w:jc w:val="left"/>
              <w:rPr>
                <w:rFonts w:hint="eastAsia" w:ascii="宋体" w:hAnsi="宋体" w:cs="宋体"/>
                <w:color w:val="auto"/>
                <w:szCs w:val="21"/>
                <w:highlight w:val="none"/>
              </w:rPr>
            </w:pPr>
            <w:r>
              <w:rPr>
                <w:rFonts w:hint="eastAsia" w:ascii="宋体" w:hAnsi="宋体" w:cs="宋体"/>
                <w:color w:val="auto"/>
                <w:szCs w:val="21"/>
                <w:highlight w:val="none"/>
              </w:rPr>
              <w:t>机电安装工程在地下（暗）室、设备及大口径管道内等特殊施工部位（需要照明）进行施工增加费（机电安装工程）</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CE32488">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64856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404B470">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643367DE">
            <w:pPr>
              <w:jc w:val="left"/>
              <w:rPr>
                <w:rFonts w:hint="eastAsia" w:ascii="宋体" w:hAnsi="宋体" w:cs="宋体"/>
                <w:color w:val="auto"/>
                <w:szCs w:val="21"/>
                <w:highlight w:val="none"/>
              </w:rPr>
            </w:pPr>
            <w:r>
              <w:rPr>
                <w:rFonts w:hint="eastAsia" w:ascii="宋体" w:hAnsi="宋体" w:cs="宋体"/>
                <w:color w:val="auto"/>
                <w:szCs w:val="21"/>
                <w:highlight w:val="none"/>
              </w:rPr>
              <w:t>其他措施费</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AC1C361">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5396A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ADF2C64">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66C2BC7">
            <w:pPr>
              <w:jc w:val="left"/>
              <w:rPr>
                <w:rFonts w:hint="eastAsia" w:ascii="宋体" w:hAnsi="宋体" w:cs="宋体"/>
                <w:color w:val="auto"/>
                <w:szCs w:val="21"/>
                <w:highlight w:val="none"/>
              </w:rPr>
            </w:pPr>
            <w:r>
              <w:rPr>
                <w:rFonts w:hint="eastAsia" w:ascii="宋体" w:hAnsi="宋体" w:cs="宋体"/>
                <w:color w:val="auto"/>
                <w:szCs w:val="21"/>
                <w:highlight w:val="none"/>
              </w:rPr>
              <w:t>施工现场围挡和临时占地围挡</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64C31EEC">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0D2B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2F9A4BB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2563" w:type="dxa"/>
            <w:tcBorders>
              <w:top w:val="single" w:color="auto" w:sz="4" w:space="0"/>
              <w:left w:val="single" w:color="auto" w:sz="4" w:space="0"/>
              <w:bottom w:val="single" w:color="auto" w:sz="4" w:space="0"/>
              <w:right w:val="single" w:color="auto" w:sz="4" w:space="0"/>
            </w:tcBorders>
            <w:noWrap w:val="0"/>
            <w:vAlign w:val="center"/>
          </w:tcPr>
          <w:p w14:paraId="1A2D7FFF">
            <w:pPr>
              <w:jc w:val="left"/>
              <w:rPr>
                <w:rFonts w:hint="eastAsia" w:ascii="宋体" w:hAnsi="宋体" w:cs="宋体"/>
                <w:color w:val="auto"/>
                <w:szCs w:val="21"/>
                <w:highlight w:val="none"/>
              </w:rPr>
            </w:pPr>
            <w:r>
              <w:rPr>
                <w:rFonts w:hint="eastAsia" w:ascii="宋体" w:hAnsi="宋体" w:cs="宋体"/>
                <w:color w:val="auto"/>
                <w:szCs w:val="21"/>
                <w:highlight w:val="none"/>
              </w:rPr>
              <w:t>脚手架搭拆及摊销费（安装）</w:t>
            </w:r>
          </w:p>
        </w:tc>
        <w:tc>
          <w:tcPr>
            <w:tcW w:w="5226" w:type="dxa"/>
            <w:tcBorders>
              <w:top w:val="single" w:color="auto" w:sz="4" w:space="0"/>
              <w:left w:val="single" w:color="auto" w:sz="4" w:space="0"/>
              <w:bottom w:val="single" w:color="auto" w:sz="4" w:space="0"/>
              <w:right w:val="single" w:color="auto" w:sz="4" w:space="0"/>
            </w:tcBorders>
            <w:noWrap w:val="0"/>
            <w:vAlign w:val="center"/>
          </w:tcPr>
          <w:p w14:paraId="194AD07A">
            <w:pPr>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bl>
    <w:p w14:paraId="1DD178DF">
      <w:pPr>
        <w:pStyle w:val="35"/>
        <w:widowControl w:val="0"/>
        <w:numPr>
          <w:ilvl w:val="-1"/>
          <w:numId w:val="0"/>
        </w:numPr>
        <w:adjustRightInd w:val="0"/>
        <w:snapToGrid w:val="0"/>
        <w:spacing w:before="0" w:beforeAutospacing="0" w:after="0" w:afterAutospacing="0" w:line="240" w:lineRule="auto"/>
        <w:ind w:firstLine="420" w:firstLineChars="200"/>
        <w:jc w:val="both"/>
        <w:rPr>
          <w:rFonts w:hint="eastAsia" w:cs="宋体"/>
          <w:snapToGrid w:val="0"/>
          <w:color w:val="auto"/>
          <w:sz w:val="21"/>
          <w:szCs w:val="21"/>
          <w:highlight w:val="none"/>
          <w:u w:val="single"/>
          <w:lang w:val="en-US" w:eastAsia="zh-CN"/>
        </w:rPr>
      </w:pPr>
    </w:p>
    <w:p w14:paraId="541C2238">
      <w:pPr>
        <w:pStyle w:val="35"/>
        <w:widowControl w:val="0"/>
        <w:numPr>
          <w:ilvl w:val="-1"/>
          <w:numId w:val="0"/>
        </w:numPr>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cs="宋体"/>
          <w:snapToGrid w:val="0"/>
          <w:color w:val="auto"/>
          <w:highlight w:val="none"/>
          <w:u w:val="single"/>
          <w:lang w:val="en-US" w:eastAsia="zh-CN"/>
        </w:rPr>
        <w:t>b.</w:t>
      </w:r>
      <w:r>
        <w:rPr>
          <w:rFonts w:hint="eastAsia" w:cs="宋体"/>
          <w:snapToGrid w:val="0"/>
          <w:color w:val="auto"/>
          <w:highlight w:val="none"/>
          <w:u w:val="single"/>
          <w:lang w:val="zh-CN"/>
        </w:rPr>
        <w:t>其他项目费的支付</w:t>
      </w:r>
    </w:p>
    <w:tbl>
      <w:tblPr>
        <w:tblStyle w:val="4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3049"/>
        <w:gridCol w:w="4746"/>
      </w:tblGrid>
      <w:tr w14:paraId="52F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222B97F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979B4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项 目 名 称</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298A8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rPr>
              <w:t>计 量 方 式</w:t>
            </w:r>
          </w:p>
        </w:tc>
      </w:tr>
      <w:tr w14:paraId="62D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2AA7507">
            <w:pPr>
              <w:widowControl/>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20A1D8B6">
            <w:pPr>
              <w:widowControl/>
              <w:jc w:val="left"/>
              <w:rPr>
                <w:rFonts w:hint="eastAsia" w:ascii="宋体" w:hAnsi="宋体" w:cs="宋体"/>
                <w:color w:val="auto"/>
                <w:szCs w:val="21"/>
                <w:highlight w:val="none"/>
              </w:rPr>
            </w:pPr>
            <w:r>
              <w:rPr>
                <w:rFonts w:hint="eastAsia" w:ascii="宋体" w:hAnsi="宋体" w:cs="宋体"/>
                <w:color w:val="auto"/>
                <w:szCs w:val="21"/>
                <w:highlight w:val="none"/>
              </w:rPr>
              <w:t>监理、设计等单位现场办公用房及配套设施使用费用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52E4B96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费用在“绿色施工安全防护措施费”综合考虑</w:t>
            </w:r>
            <w:r>
              <w:rPr>
                <w:rFonts w:hint="eastAsia" w:ascii="宋体" w:hAnsi="宋体" w:cs="宋体"/>
                <w:color w:val="auto"/>
                <w:szCs w:val="21"/>
                <w:highlight w:val="none"/>
              </w:rPr>
              <w:t>。</w:t>
            </w:r>
          </w:p>
        </w:tc>
      </w:tr>
      <w:tr w14:paraId="25E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8B978EA">
            <w:pPr>
              <w:widowControl/>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8B4144E">
            <w:pPr>
              <w:widowControl/>
              <w:jc w:val="left"/>
              <w:rPr>
                <w:rFonts w:hint="eastAsia" w:ascii="宋体" w:hAnsi="宋体" w:cs="宋体"/>
                <w:color w:val="auto"/>
                <w:szCs w:val="21"/>
                <w:highlight w:val="none"/>
              </w:rPr>
            </w:pPr>
            <w:r>
              <w:rPr>
                <w:rFonts w:hint="eastAsia" w:ascii="宋体" w:hAnsi="宋体" w:cs="宋体"/>
                <w:color w:val="auto"/>
                <w:szCs w:val="21"/>
                <w:highlight w:val="none"/>
              </w:rPr>
              <w:t>预算包干费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005121EB">
            <w:pPr>
              <w:widowControl/>
              <w:jc w:val="left"/>
              <w:rPr>
                <w:rFonts w:hint="eastAsia" w:ascii="宋体" w:hAnsi="宋体" w:cs="宋体"/>
                <w:color w:val="auto"/>
                <w:szCs w:val="21"/>
                <w:highlight w:val="none"/>
              </w:rPr>
            </w:pPr>
            <w:r>
              <w:rPr>
                <w:rFonts w:hint="eastAsia" w:ascii="宋体" w:hAnsi="宋体" w:cs="宋体"/>
                <w:color w:val="auto"/>
                <w:szCs w:val="21"/>
                <w:highlight w:val="none"/>
              </w:rPr>
              <w:t>施工图预算总价包干项目，按进度支付。</w:t>
            </w:r>
          </w:p>
        </w:tc>
      </w:tr>
      <w:tr w14:paraId="2F4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353C41">
            <w:pPr>
              <w:widowControl/>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76F0F215">
            <w:pPr>
              <w:rPr>
                <w:rFonts w:hint="eastAsia" w:ascii="宋体" w:hAnsi="宋体" w:cs="宋体"/>
                <w:color w:val="auto"/>
                <w:szCs w:val="21"/>
                <w:highlight w:val="none"/>
              </w:rPr>
            </w:pPr>
            <w:r>
              <w:rPr>
                <w:rFonts w:hint="eastAsia" w:ascii="宋体" w:hAnsi="宋体" w:cs="宋体"/>
                <w:color w:val="auto"/>
                <w:szCs w:val="21"/>
                <w:highlight w:val="none"/>
              </w:rPr>
              <w:t>工程保险费（指建筑（安装）一切险</w:t>
            </w:r>
            <w:r>
              <w:rPr>
                <w:rFonts w:hint="eastAsia" w:ascii="宋体" w:hAnsi="宋体" w:cs="宋体"/>
                <w:color w:val="auto"/>
                <w:szCs w:val="21"/>
                <w:highlight w:val="none"/>
                <w:lang w:bidi="ar"/>
              </w:rPr>
              <w:t>、安全生产责任险中第三者人身伤亡和财产损失赔偿等保险</w:t>
            </w:r>
            <w:r>
              <w:rPr>
                <w:rFonts w:hint="eastAsia" w:ascii="宋体" w:hAnsi="宋体" w:cs="宋体"/>
                <w:color w:val="auto"/>
                <w:szCs w:val="21"/>
                <w:highlight w:val="none"/>
              </w:rPr>
              <w:t>及其他保险）</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125AD0B0">
            <w:pPr>
              <w:rPr>
                <w:rFonts w:hint="eastAsia" w:ascii="宋体" w:hAnsi="宋体" w:cs="宋体"/>
                <w:color w:val="auto"/>
                <w:szCs w:val="21"/>
                <w:highlight w:val="none"/>
              </w:rPr>
            </w:pPr>
            <w:r>
              <w:rPr>
                <w:rFonts w:hint="eastAsia" w:ascii="宋体" w:hAnsi="宋体" w:cs="宋体"/>
                <w:color w:val="auto"/>
                <w:szCs w:val="21"/>
                <w:highlight w:val="none"/>
                <w:lang w:bidi="ar"/>
              </w:rPr>
              <w:t>保险事项</w:t>
            </w:r>
            <w:r>
              <w:rPr>
                <w:rFonts w:hint="eastAsia" w:ascii="宋体" w:hAnsi="宋体" w:cs="宋体"/>
                <w:color w:val="auto"/>
                <w:szCs w:val="21"/>
                <w:highlight w:val="none"/>
                <w:lang w:eastAsia="zh-CN" w:bidi="ar"/>
              </w:rPr>
              <w:t>由总</w:t>
            </w:r>
            <w:r>
              <w:rPr>
                <w:rFonts w:hint="eastAsia" w:ascii="宋体" w:hAnsi="宋体" w:cs="宋体"/>
                <w:color w:val="auto"/>
                <w:szCs w:val="21"/>
                <w:highlight w:val="none"/>
                <w:lang w:bidi="ar"/>
              </w:rPr>
              <w:t>承包人</w:t>
            </w:r>
            <w:r>
              <w:rPr>
                <w:rFonts w:hint="eastAsia" w:ascii="宋体" w:hAnsi="宋体" w:cs="宋体"/>
                <w:color w:val="auto"/>
                <w:szCs w:val="21"/>
                <w:highlight w:val="none"/>
                <w:lang w:eastAsia="zh-CN" w:bidi="ar"/>
              </w:rPr>
              <w:t>、专业承包人</w:t>
            </w:r>
            <w:r>
              <w:rPr>
                <w:rFonts w:hint="eastAsia" w:ascii="宋体" w:hAnsi="宋体" w:cs="宋体"/>
                <w:color w:val="auto"/>
                <w:szCs w:val="21"/>
                <w:highlight w:val="none"/>
                <w:lang w:bidi="ar"/>
              </w:rPr>
              <w:t>进行购买，</w:t>
            </w:r>
            <w:r>
              <w:rPr>
                <w:rFonts w:hint="eastAsia" w:ascii="宋体" w:hAnsi="宋体" w:cs="宋体"/>
                <w:color w:val="auto"/>
                <w:szCs w:val="21"/>
                <w:highlight w:val="none"/>
                <w:lang w:eastAsia="zh-CN" w:bidi="ar"/>
              </w:rPr>
              <w:t>专业</w:t>
            </w:r>
            <w:r>
              <w:rPr>
                <w:rFonts w:hint="eastAsia" w:ascii="宋体" w:hAnsi="宋体" w:cs="宋体"/>
                <w:color w:val="auto"/>
                <w:szCs w:val="21"/>
                <w:highlight w:val="none"/>
                <w:lang w:bidi="ar"/>
              </w:rPr>
              <w:t>承包人应当在开工前向具备资格的保险人</w:t>
            </w:r>
            <w:r>
              <w:rPr>
                <w:rFonts w:hint="eastAsia" w:ascii="宋体" w:hAnsi="宋体" w:cs="宋体"/>
                <w:color w:val="auto"/>
                <w:szCs w:val="21"/>
                <w:highlight w:val="none"/>
                <w:lang w:eastAsia="zh-CN" w:bidi="ar"/>
              </w:rPr>
              <w:t>购买相应保险</w:t>
            </w:r>
            <w:r>
              <w:rPr>
                <w:rFonts w:hint="eastAsia" w:ascii="宋体" w:hAnsi="宋体" w:cs="宋体"/>
                <w:color w:val="auto"/>
                <w:szCs w:val="21"/>
                <w:highlight w:val="none"/>
                <w:lang w:bidi="ar"/>
              </w:rPr>
              <w:t>，该保险费已包含在本合同价款中，</w:t>
            </w:r>
            <w:r>
              <w:rPr>
                <w:rFonts w:hint="eastAsia" w:ascii="宋体" w:hAnsi="宋体" w:cs="宋体"/>
                <w:color w:val="auto"/>
                <w:szCs w:val="21"/>
                <w:highlight w:val="none"/>
                <w:lang w:eastAsia="zh-CN" w:bidi="ar"/>
              </w:rPr>
              <w:t>专业承包人购买的保险范围内容按合同专用条款第十三条相应</w:t>
            </w:r>
            <w:r>
              <w:rPr>
                <w:rFonts w:hint="eastAsia" w:ascii="宋体" w:hAnsi="宋体" w:cs="宋体"/>
                <w:color w:val="auto"/>
                <w:szCs w:val="21"/>
                <w:highlight w:val="none"/>
                <w:lang w:bidi="ar"/>
              </w:rPr>
              <w:t>约定执行。</w:t>
            </w:r>
          </w:p>
        </w:tc>
      </w:tr>
      <w:tr w14:paraId="0F4E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DAAA12">
            <w:pPr>
              <w:widowControl/>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1A78933C">
            <w:pPr>
              <w:widowControl/>
              <w:jc w:val="left"/>
              <w:rPr>
                <w:rFonts w:hint="eastAsia" w:ascii="宋体" w:hAnsi="宋体" w:cs="宋体"/>
                <w:color w:val="auto"/>
                <w:szCs w:val="21"/>
                <w:highlight w:val="none"/>
              </w:rPr>
            </w:pPr>
            <w:r>
              <w:rPr>
                <w:rFonts w:hint="eastAsia" w:ascii="宋体" w:hAnsi="宋体" w:cs="宋体"/>
                <w:color w:val="auto"/>
                <w:szCs w:val="21"/>
                <w:highlight w:val="none"/>
              </w:rPr>
              <w:t>防疫管理、防疫物资费用</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B24212B">
            <w:pPr>
              <w:widowControl/>
              <w:jc w:val="left"/>
              <w:rPr>
                <w:rFonts w:hint="eastAsia" w:ascii="宋体" w:hAnsi="宋体" w:cs="宋体"/>
                <w:color w:val="auto"/>
                <w:szCs w:val="21"/>
                <w:highlight w:val="none"/>
              </w:rPr>
            </w:pPr>
            <w:r>
              <w:rPr>
                <w:rFonts w:hint="eastAsia" w:ascii="宋体" w:hAnsi="宋体" w:cs="宋体"/>
                <w:color w:val="auto"/>
                <w:szCs w:val="21"/>
                <w:highlight w:val="none"/>
              </w:rPr>
              <w:t>根据政策实际发生后按实支付。</w:t>
            </w:r>
          </w:p>
        </w:tc>
      </w:tr>
      <w:tr w14:paraId="35F5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1A159F3">
            <w:pPr>
              <w:widowControl/>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3049" w:type="dxa"/>
            <w:tcBorders>
              <w:top w:val="single" w:color="auto" w:sz="4" w:space="0"/>
              <w:left w:val="single" w:color="auto" w:sz="4" w:space="0"/>
              <w:bottom w:val="single" w:color="auto" w:sz="4" w:space="0"/>
              <w:right w:val="single" w:color="auto" w:sz="4" w:space="0"/>
            </w:tcBorders>
            <w:noWrap w:val="0"/>
            <w:vAlign w:val="center"/>
          </w:tcPr>
          <w:p w14:paraId="3354E10D">
            <w:pPr>
              <w:widowControl/>
              <w:jc w:val="left"/>
              <w:rPr>
                <w:rFonts w:hint="eastAsia" w:ascii="宋体" w:hAnsi="宋体" w:cs="宋体"/>
                <w:color w:val="auto"/>
                <w:szCs w:val="21"/>
                <w:highlight w:val="none"/>
              </w:rPr>
            </w:pPr>
            <w:r>
              <w:rPr>
                <w:rFonts w:hint="eastAsia" w:ascii="宋体" w:hAnsi="宋体" w:cs="宋体"/>
                <w:color w:val="auto"/>
                <w:szCs w:val="21"/>
                <w:highlight w:val="none"/>
              </w:rPr>
              <w:t>建筑垃圾消纳费</w:t>
            </w:r>
          </w:p>
        </w:tc>
        <w:tc>
          <w:tcPr>
            <w:tcW w:w="4746" w:type="dxa"/>
            <w:tcBorders>
              <w:top w:val="single" w:color="auto" w:sz="4" w:space="0"/>
              <w:left w:val="single" w:color="auto" w:sz="4" w:space="0"/>
              <w:bottom w:val="single" w:color="auto" w:sz="4" w:space="0"/>
              <w:right w:val="single" w:color="auto" w:sz="4" w:space="0"/>
            </w:tcBorders>
            <w:noWrap w:val="0"/>
            <w:vAlign w:val="center"/>
          </w:tcPr>
          <w:p w14:paraId="2E9D42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已于投标报价中综合考虑，施工图预算不再另行计价。</w:t>
            </w:r>
          </w:p>
        </w:tc>
      </w:tr>
    </w:tbl>
    <w:p w14:paraId="461DBB61">
      <w:pPr>
        <w:pStyle w:val="35"/>
        <w:widowControl w:val="0"/>
        <w:adjustRightInd w:val="0"/>
        <w:snapToGrid w:val="0"/>
        <w:spacing w:before="0" w:beforeAutospacing="0" w:after="0" w:afterAutospacing="0"/>
        <w:ind w:firstLine="420" w:firstLineChars="200"/>
        <w:jc w:val="both"/>
        <w:rPr>
          <w:rFonts w:hint="eastAsia" w:cs="宋体"/>
          <w:snapToGrid w:val="0"/>
          <w:color w:val="auto"/>
          <w:sz w:val="21"/>
          <w:szCs w:val="21"/>
          <w:highlight w:val="none"/>
          <w:lang w:val="zh-CN"/>
        </w:rPr>
      </w:pPr>
    </w:p>
    <w:p w14:paraId="6517A5B0">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若发生上述表格以外的措施项目和其他项目，由双方根据实际情况协商确定。不发生的项目不予支付及结算计量。</w:t>
      </w:r>
    </w:p>
    <w:p w14:paraId="524EC99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d.</w:t>
      </w:r>
      <w:r>
        <w:rPr>
          <w:rFonts w:hint="eastAsia" w:cs="宋体"/>
          <w:snapToGrid w:val="0"/>
          <w:color w:val="auto"/>
          <w:highlight w:val="none"/>
        </w:rPr>
        <w:t>按</w:t>
      </w:r>
      <w:r>
        <w:rPr>
          <w:rFonts w:hint="eastAsia" w:cs="宋体"/>
          <w:snapToGrid w:val="0"/>
          <w:color w:val="auto"/>
          <w:highlight w:val="none"/>
          <w:lang w:eastAsia="zh-CN"/>
        </w:rPr>
        <w:t>工程形象进度</w:t>
      </w:r>
      <w:r>
        <w:rPr>
          <w:rFonts w:hint="eastAsia" w:cs="宋体"/>
          <w:snapToGrid w:val="0"/>
          <w:color w:val="auto"/>
          <w:highlight w:val="none"/>
        </w:rPr>
        <w:t>支付的措施项目费和其他项目费，第一期支付款应在相应项目开始实施之后才支付。</w:t>
      </w:r>
    </w:p>
    <w:p w14:paraId="46D206F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lang w:val="zh-CN"/>
        </w:rPr>
      </w:pPr>
      <w:r>
        <w:rPr>
          <w:rFonts w:hint="eastAsia" w:ascii="宋体" w:hAnsi="宋体" w:eastAsia="宋体" w:cs="宋体"/>
          <w:snapToGrid w:val="0"/>
          <w:color w:val="auto"/>
          <w:highlight w:val="none"/>
          <w:u w:val="single"/>
          <w:lang w:val="zh-CN"/>
        </w:rPr>
        <w:t>③</w:t>
      </w:r>
      <w:r>
        <w:rPr>
          <w:rFonts w:hint="eastAsia" w:ascii="宋体" w:hAnsi="宋体" w:eastAsia="宋体" w:cs="宋体"/>
          <w:snapToGrid w:val="0"/>
          <w:color w:val="auto"/>
          <w:highlight w:val="none"/>
          <w:u w:val="single"/>
          <w:lang w:val="en-US" w:eastAsia="zh-CN"/>
        </w:rPr>
        <w:t xml:space="preserve"> </w:t>
      </w:r>
      <w:r>
        <w:rPr>
          <w:rFonts w:hint="eastAsia" w:cs="宋体"/>
          <w:snapToGrid w:val="0"/>
          <w:color w:val="auto"/>
          <w:highlight w:val="none"/>
          <w:u w:val="single"/>
          <w:lang w:val="zh-CN"/>
        </w:rPr>
        <w:t>暂列金额的支付方式</w:t>
      </w:r>
    </w:p>
    <w:p w14:paraId="7996032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u w:val="single"/>
          <w:lang w:val="en-US" w:eastAsia="zh-CN"/>
        </w:rPr>
        <w:t>a.</w:t>
      </w:r>
      <w:r>
        <w:rPr>
          <w:rFonts w:hint="eastAsia" w:cs="宋体"/>
          <w:snapToGrid w:val="0"/>
          <w:color w:val="auto"/>
          <w:highlight w:val="none"/>
        </w:rPr>
        <w:t>当分部分项工程量清单项目工程款（含预付款等）累计支付超过分部分项工程量清单计价的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时，当超出的变更部分费用小于合同分部分项工程量清单计价的</w:t>
      </w:r>
      <w:r>
        <w:rPr>
          <w:rFonts w:hint="eastAsia" w:cs="宋体"/>
          <w:snapToGrid w:val="0"/>
          <w:color w:val="auto"/>
          <w:highlight w:val="none"/>
          <w:u w:val="single"/>
        </w:rPr>
        <w:t>10%</w:t>
      </w:r>
      <w:r>
        <w:rPr>
          <w:rFonts w:hint="eastAsia" w:cs="宋体"/>
          <w:snapToGrid w:val="0"/>
          <w:color w:val="auto"/>
          <w:highlight w:val="none"/>
        </w:rPr>
        <w:t>时，超出的部分从暂列金额中支付，支付方式仍按分部分项工程量清单项目的月进度款的支付方式执行。</w:t>
      </w:r>
    </w:p>
    <w:p w14:paraId="10952DBA">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b.</w:t>
      </w:r>
      <w:r>
        <w:rPr>
          <w:rFonts w:hint="eastAsia" w:cs="宋体"/>
          <w:snapToGrid w:val="0"/>
          <w:color w:val="auto"/>
          <w:highlight w:val="none"/>
        </w:rPr>
        <w:t>措施项目清单费用的进度款累计支付超过措施项目清单计价的</w:t>
      </w:r>
      <w:r>
        <w:rPr>
          <w:rFonts w:hint="eastAsia" w:cs="宋体"/>
          <w:snapToGrid w:val="0"/>
          <w:color w:val="auto"/>
          <w:highlight w:val="none"/>
          <w:u w:val="single"/>
        </w:rPr>
        <w:t>90%</w:t>
      </w:r>
      <w:r>
        <w:rPr>
          <w:rFonts w:hint="eastAsia" w:cs="宋体"/>
          <w:snapToGrid w:val="0"/>
          <w:color w:val="auto"/>
          <w:highlight w:val="none"/>
        </w:rPr>
        <w:t>时，当超出的变更部分费用小于措施项目清单计价的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时，超出部分从暂列金额中支付，支付方式仍按措施项目清单费的支付方式执行。</w:t>
      </w:r>
    </w:p>
    <w:p w14:paraId="06948A2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c.</w:t>
      </w:r>
      <w:r>
        <w:rPr>
          <w:rFonts w:hint="eastAsia" w:cs="宋体"/>
          <w:snapToGrid w:val="0"/>
          <w:color w:val="auto"/>
          <w:highlight w:val="none"/>
        </w:rPr>
        <w:t>其他项目清单费用的进度款累计支付超过其他项目清单计价的90%时，当超出的变更部分费用小于其他项目清单计价的</w:t>
      </w:r>
      <w:r>
        <w:rPr>
          <w:rFonts w:hint="eastAsia" w:cs="宋体"/>
          <w:snapToGrid w:val="0"/>
          <w:color w:val="auto"/>
          <w:highlight w:val="none"/>
          <w:u w:val="single"/>
        </w:rPr>
        <w:t>10%</w:t>
      </w:r>
      <w:r>
        <w:rPr>
          <w:rFonts w:hint="eastAsia" w:cs="宋体"/>
          <w:snapToGrid w:val="0"/>
          <w:color w:val="auto"/>
          <w:highlight w:val="none"/>
        </w:rPr>
        <w:t>时，超出部分从暂列金额中支付，支付方式仍按其他项目清单费的支付方式执行。</w:t>
      </w:r>
    </w:p>
    <w:p w14:paraId="7EE9E989">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ascii="宋体" w:hAnsi="宋体" w:eastAsia="宋体" w:cs="宋体"/>
          <w:snapToGrid w:val="0"/>
          <w:color w:val="auto"/>
          <w:highlight w:val="none"/>
        </w:rPr>
        <w:t>④</w:t>
      </w:r>
      <w:r>
        <w:rPr>
          <w:rFonts w:hint="eastAsia" w:eastAsia="宋体" w:cs="宋体"/>
          <w:snapToGrid w:val="0"/>
          <w:color w:val="auto"/>
          <w:highlight w:val="none"/>
          <w:lang w:val="en-US" w:eastAsia="zh-CN"/>
        </w:rPr>
        <w:t xml:space="preserve"> </w:t>
      </w:r>
      <w:r>
        <w:rPr>
          <w:rFonts w:hint="eastAsia" w:cs="宋体"/>
          <w:snapToGrid w:val="0"/>
          <w:color w:val="auto"/>
          <w:highlight w:val="none"/>
        </w:rPr>
        <w:t>规费及税金项目的支付方式</w:t>
      </w:r>
    </w:p>
    <w:p w14:paraId="03B1960F">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rPr>
        <w:t>规费、税金按政府及广州地区税务部门有关规定计算，根据当期进度款按月支付。</w:t>
      </w:r>
    </w:p>
    <w:p w14:paraId="00CD175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（3）工程</w:t>
      </w:r>
      <w:r>
        <w:rPr>
          <w:rFonts w:hint="eastAsia" w:ascii="宋体" w:hAnsi="宋体" w:cs="宋体"/>
          <w:color w:val="auto"/>
          <w:kern w:val="0"/>
          <w:sz w:val="24"/>
          <w:highlight w:val="none"/>
          <w:lang w:bidi="ar"/>
        </w:rPr>
        <w:t>进度款支付要求：</w:t>
      </w:r>
    </w:p>
    <w:p w14:paraId="777C3197">
      <w:pPr>
        <w:spacing w:line="360" w:lineRule="auto"/>
        <w:ind w:firstLine="480" w:firstLineChars="200"/>
        <w:rPr>
          <w:rFonts w:hint="eastAsia" w:ascii="宋体" w:hAnsi="宋体" w:cs="宋体"/>
          <w:color w:val="auto"/>
          <w:kern w:val="0"/>
          <w:sz w:val="24"/>
          <w:highlight w:val="none"/>
          <w:u w:val="single"/>
          <w:lang w:bidi="ar"/>
        </w:rPr>
      </w:pPr>
      <w:r>
        <w:rPr>
          <w:rFonts w:hint="eastAsia" w:ascii="宋体" w:hAnsi="宋体" w:eastAsia="宋体" w:cs="宋体"/>
          <w:snapToGrid w:val="0"/>
          <w:color w:val="auto"/>
          <w:sz w:val="24"/>
          <w:szCs w:val="24"/>
          <w:highlight w:val="none"/>
        </w:rPr>
        <w:t>①</w:t>
      </w:r>
      <w:r>
        <w:rPr>
          <w:rFonts w:hint="eastAsia" w:ascii="宋体" w:hAnsi="宋体" w:cs="宋体"/>
          <w:color w:val="auto"/>
          <w:kern w:val="0"/>
          <w:sz w:val="24"/>
          <w:highlight w:val="none"/>
          <w:u w:val="single"/>
          <w:lang w:bidi="ar"/>
        </w:rPr>
        <w:t>在确认计量结果和价款后，发包人通过</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向</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支付工程进度款。工程款的计量及申请统一纳入</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的工程款报审中，每期工程款由工人工资款项和其他工程款项两部分组成；工人工资款项由建设单位支付给</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工人工资</w:t>
      </w:r>
      <w:r>
        <w:rPr>
          <w:rFonts w:hint="eastAsia" w:ascii="宋体" w:hAnsi="宋体" w:cs="宋体"/>
          <w:color w:val="auto"/>
          <w:kern w:val="0"/>
          <w:sz w:val="24"/>
          <w:highlight w:val="none"/>
          <w:u w:val="single"/>
          <w:lang w:eastAsia="zh-CN" w:bidi="ar"/>
        </w:rPr>
        <w:t>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；其他工程款项建设单位支付至</w:t>
      </w:r>
      <w:r>
        <w:rPr>
          <w:rFonts w:hint="eastAsia" w:ascii="宋体" w:hAnsi="宋体" w:cs="宋体"/>
          <w:color w:val="auto"/>
          <w:kern w:val="0"/>
          <w:sz w:val="24"/>
          <w:highlight w:val="none"/>
          <w:u w:val="single"/>
          <w:lang w:eastAsia="zh-CN" w:bidi="ar"/>
        </w:rPr>
        <w:t>总承包人的工程资金监管专用</w:t>
      </w:r>
      <w:r>
        <w:rPr>
          <w:rFonts w:hint="eastAsia" w:ascii="宋体" w:hAnsi="宋体" w:cs="宋体"/>
          <w:color w:val="auto"/>
          <w:kern w:val="0"/>
          <w:sz w:val="24"/>
          <w:highlight w:val="none"/>
          <w:u w:val="single"/>
          <w:lang w:bidi="ar"/>
        </w:rPr>
        <w:t>账户，再由</w:t>
      </w:r>
      <w:r>
        <w:rPr>
          <w:rFonts w:hint="eastAsia" w:ascii="宋体" w:hAnsi="宋体" w:cs="宋体"/>
          <w:color w:val="auto"/>
          <w:kern w:val="0"/>
          <w:sz w:val="24"/>
          <w:highlight w:val="none"/>
          <w:u w:val="single"/>
          <w:lang w:eastAsia="zh-CN" w:bidi="ar"/>
        </w:rPr>
        <w:t>总承包人</w:t>
      </w:r>
      <w:r>
        <w:rPr>
          <w:rFonts w:hint="eastAsia" w:ascii="宋体" w:hAnsi="宋体" w:cs="宋体"/>
          <w:color w:val="auto"/>
          <w:kern w:val="0"/>
          <w:sz w:val="24"/>
          <w:highlight w:val="none"/>
          <w:u w:val="single"/>
          <w:lang w:bidi="ar"/>
        </w:rPr>
        <w:t>支付给</w:t>
      </w:r>
      <w:r>
        <w:rPr>
          <w:rFonts w:hint="eastAsia" w:ascii="宋体" w:hAnsi="宋体" w:cs="宋体"/>
          <w:color w:val="auto"/>
          <w:kern w:val="0"/>
          <w:sz w:val="24"/>
          <w:highlight w:val="none"/>
          <w:u w:val="single"/>
          <w:lang w:eastAsia="zh-CN" w:bidi="ar"/>
        </w:rPr>
        <w:t>专业承包人</w:t>
      </w:r>
      <w:r>
        <w:rPr>
          <w:rFonts w:hint="eastAsia" w:ascii="宋体" w:hAnsi="宋体" w:cs="宋体"/>
          <w:color w:val="auto"/>
          <w:kern w:val="0"/>
          <w:sz w:val="24"/>
          <w:highlight w:val="none"/>
          <w:u w:val="single"/>
          <w:lang w:bidi="ar"/>
        </w:rPr>
        <w:t>。</w:t>
      </w:r>
    </w:p>
    <w:p w14:paraId="52053356">
      <w:pPr>
        <w:adjustRightInd w:val="0"/>
        <w:snapToGrid w:val="0"/>
        <w:spacing w:line="360" w:lineRule="auto"/>
        <w:ind w:firstLine="480" w:firstLineChars="200"/>
        <w:rPr>
          <w:rFonts w:hint="eastAsia" w:ascii="宋体" w:hAnsi="宋体" w:eastAsia="宋体" w:cs="宋体"/>
          <w:snapToGrid w:val="0"/>
          <w:color w:val="auto"/>
          <w:sz w:val="24"/>
          <w:szCs w:val="24"/>
          <w:highlight w:val="none"/>
          <w:u w:val="single"/>
          <w:lang w:eastAsia="zh-CN"/>
        </w:rPr>
      </w:pPr>
      <w:r>
        <w:rPr>
          <w:rFonts w:hint="eastAsia" w:ascii="宋体" w:hAnsi="宋体" w:cs="宋体"/>
          <w:snapToGrid w:val="0"/>
          <w:color w:val="auto"/>
          <w:sz w:val="24"/>
          <w:szCs w:val="24"/>
          <w:highlight w:val="none"/>
          <w:u w:val="single"/>
        </w:rPr>
        <w:t>如本项目建设资金为申请专项债券资金支付，为配合资金监管，保障政府专项债券资金支付工程款的安全、有效使用，提高专项债券资金支付的透明度和规范性，确保保障性住房项目资金专款专用，</w:t>
      </w:r>
      <w:r>
        <w:rPr>
          <w:rFonts w:hint="eastAsia" w:ascii="宋体" w:hAnsi="宋体" w:cs="宋体"/>
          <w:snapToGrid w:val="0"/>
          <w:color w:val="auto"/>
          <w:sz w:val="24"/>
          <w:szCs w:val="24"/>
          <w:highlight w:val="none"/>
          <w:u w:val="single"/>
          <w:lang w:eastAsia="zh-CN"/>
        </w:rPr>
        <w:t>专业承包人知悉总</w:t>
      </w:r>
      <w:r>
        <w:rPr>
          <w:rFonts w:hint="eastAsia" w:ascii="宋体" w:hAnsi="宋体" w:cs="宋体"/>
          <w:snapToGrid w:val="0"/>
          <w:color w:val="auto"/>
          <w:sz w:val="24"/>
          <w:szCs w:val="24"/>
          <w:highlight w:val="none"/>
          <w:u w:val="single"/>
        </w:rPr>
        <w:t>承包人</w:t>
      </w:r>
      <w:r>
        <w:rPr>
          <w:rFonts w:hint="eastAsia" w:ascii="宋体" w:hAnsi="宋体" w:cs="宋体"/>
          <w:snapToGrid w:val="0"/>
          <w:color w:val="auto"/>
          <w:sz w:val="24"/>
          <w:szCs w:val="24"/>
          <w:highlight w:val="none"/>
          <w:u w:val="single"/>
          <w:lang w:eastAsia="zh-CN"/>
        </w:rPr>
        <w:t>已在</w:t>
      </w:r>
      <w:r>
        <w:rPr>
          <w:rFonts w:hint="eastAsia" w:ascii="宋体" w:hAnsi="宋体" w:cs="宋体"/>
          <w:snapToGrid w:val="0"/>
          <w:color w:val="auto"/>
          <w:sz w:val="24"/>
          <w:szCs w:val="24"/>
          <w:highlight w:val="none"/>
          <w:u w:val="single"/>
        </w:rPr>
        <w:t>本项目申请政府专项债的发包人拨款账户银行开设</w:t>
      </w:r>
      <w:r>
        <w:rPr>
          <w:rFonts w:hint="eastAsia" w:ascii="宋体" w:hAnsi="宋体" w:cs="宋体"/>
          <w:snapToGrid w:val="0"/>
          <w:color w:val="auto"/>
          <w:sz w:val="24"/>
          <w:szCs w:val="24"/>
          <w:highlight w:val="none"/>
          <w:u w:val="single"/>
          <w:lang w:eastAsia="zh-CN"/>
        </w:rPr>
        <w:t>了</w:t>
      </w:r>
      <w:r>
        <w:rPr>
          <w:rFonts w:hint="eastAsia" w:ascii="宋体" w:hAnsi="宋体" w:cs="宋体"/>
          <w:snapToGrid w:val="0"/>
          <w:color w:val="auto"/>
          <w:sz w:val="24"/>
          <w:szCs w:val="24"/>
          <w:highlight w:val="none"/>
          <w:u w:val="single"/>
        </w:rPr>
        <w:t>工程资金监管专用账户，</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发包人、监管银行</w:t>
      </w:r>
      <w:r>
        <w:rPr>
          <w:rFonts w:hint="eastAsia" w:ascii="宋体" w:hAnsi="宋体" w:cs="宋体"/>
          <w:snapToGrid w:val="0"/>
          <w:color w:val="auto"/>
          <w:sz w:val="24"/>
          <w:szCs w:val="24"/>
          <w:highlight w:val="none"/>
          <w:u w:val="single"/>
          <w:lang w:eastAsia="zh-CN"/>
        </w:rPr>
        <w:t>已</w:t>
      </w:r>
      <w:r>
        <w:rPr>
          <w:rFonts w:hint="eastAsia" w:ascii="宋体" w:hAnsi="宋体" w:cs="宋体"/>
          <w:snapToGrid w:val="0"/>
          <w:color w:val="auto"/>
          <w:sz w:val="24"/>
          <w:szCs w:val="24"/>
          <w:highlight w:val="none"/>
          <w:u w:val="single"/>
        </w:rPr>
        <w:t>签订本项目工程资金监管三方协议（以下称监管协议）</w:t>
      </w:r>
      <w:r>
        <w:rPr>
          <w:rFonts w:hint="eastAsia" w:ascii="宋体" w:hAnsi="宋体" w:cs="宋体"/>
          <w:snapToGrid w:val="0"/>
          <w:color w:val="auto"/>
          <w:sz w:val="24"/>
          <w:szCs w:val="24"/>
          <w:highlight w:val="none"/>
          <w:u w:val="single"/>
          <w:lang w:eastAsia="zh-CN"/>
        </w:rPr>
        <w:t>；同时，专业承包人应配合总承包人对专业工程款的监管，按总承包人要求落实工程款监管措施，在前述工程资金监管专用账户同一银行开设专业工程资金监管专用账户，总承包人支付给专业承包人的合同价款支付到以专业承包人名义开设的专业工程资金监管专用账户，合同价款范围包括但不限于合同预付款、工程进度款、工程结算款、绿色施工安全防护措施费等。</w:t>
      </w:r>
    </w:p>
    <w:p w14:paraId="3355F87F">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a.</w:t>
      </w:r>
      <w:r>
        <w:rPr>
          <w:rFonts w:hint="eastAsia" w:ascii="宋体" w:hAnsi="宋体" w:cs="宋体"/>
          <w:snapToGrid w:val="0"/>
          <w:color w:val="auto"/>
          <w:sz w:val="24"/>
          <w:szCs w:val="24"/>
          <w:highlight w:val="none"/>
          <w:u w:val="single"/>
        </w:rPr>
        <w:t>发包人每期按合同规定拨付给</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承包人的工程款，除工人工资存入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工人工资专用账户外，其余工程款全部直接进入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工程资金监管专用账户。</w:t>
      </w:r>
    </w:p>
    <w:p w14:paraId="19C6DCF7">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b.</w:t>
      </w:r>
      <w:r>
        <w:rPr>
          <w:rFonts w:hint="eastAsia" w:ascii="宋体" w:hAnsi="宋体" w:cs="宋体"/>
          <w:snapToGrid w:val="0"/>
          <w:color w:val="auto"/>
          <w:sz w:val="24"/>
          <w:szCs w:val="24"/>
          <w:highlight w:val="none"/>
          <w:u w:val="single"/>
          <w:lang w:eastAsia="zh-CN"/>
        </w:rPr>
        <w:t>专业</w:t>
      </w:r>
      <w:r>
        <w:rPr>
          <w:rFonts w:hint="eastAsia" w:ascii="宋体" w:hAnsi="宋体" w:cs="宋体"/>
          <w:snapToGrid w:val="0"/>
          <w:color w:val="auto"/>
          <w:sz w:val="24"/>
          <w:szCs w:val="24"/>
          <w:highlight w:val="none"/>
          <w:u w:val="single"/>
        </w:rPr>
        <w:t>承包人根据工程进度按季度编制详细用款计划（含本期工资发放计划及上期工资发放明细）一式</w:t>
      </w:r>
      <w:r>
        <w:rPr>
          <w:rFonts w:hint="eastAsia" w:ascii="宋体" w:hAnsi="宋体" w:cs="宋体"/>
          <w:snapToGrid w:val="0"/>
          <w:color w:val="auto"/>
          <w:sz w:val="24"/>
          <w:szCs w:val="24"/>
          <w:highlight w:val="none"/>
          <w:u w:val="single"/>
          <w:lang w:eastAsia="zh-CN"/>
        </w:rPr>
        <w:t>肆</w:t>
      </w:r>
      <w:r>
        <w:rPr>
          <w:rFonts w:hint="eastAsia" w:ascii="宋体" w:hAnsi="宋体" w:cs="宋体"/>
          <w:snapToGrid w:val="0"/>
          <w:color w:val="auto"/>
          <w:sz w:val="24"/>
          <w:szCs w:val="24"/>
          <w:highlight w:val="none"/>
          <w:u w:val="single"/>
        </w:rPr>
        <w:t>份，报</w:t>
      </w:r>
      <w:r>
        <w:rPr>
          <w:rFonts w:hint="eastAsia" w:ascii="宋体" w:hAnsi="宋体" w:cs="宋体"/>
          <w:snapToGrid w:val="0"/>
          <w:color w:val="auto"/>
          <w:sz w:val="24"/>
          <w:szCs w:val="24"/>
          <w:highlight w:val="none"/>
          <w:u w:val="single"/>
          <w:lang w:eastAsia="zh-CN"/>
        </w:rPr>
        <w:t>总承包人、</w:t>
      </w:r>
      <w:r>
        <w:rPr>
          <w:rFonts w:hint="eastAsia" w:ascii="宋体" w:hAnsi="宋体" w:cs="宋体"/>
          <w:snapToGrid w:val="0"/>
          <w:color w:val="auto"/>
          <w:sz w:val="24"/>
          <w:szCs w:val="24"/>
          <w:highlight w:val="none"/>
          <w:u w:val="single"/>
        </w:rPr>
        <w:t>发包人审定后，</w:t>
      </w:r>
      <w:r>
        <w:rPr>
          <w:rFonts w:hint="eastAsia" w:ascii="宋体" w:hAnsi="宋体" w:cs="宋体"/>
          <w:snapToGrid w:val="0"/>
          <w:color w:val="auto"/>
          <w:sz w:val="24"/>
          <w:szCs w:val="24"/>
          <w:highlight w:val="none"/>
          <w:u w:val="single"/>
          <w:lang w:eastAsia="zh-CN"/>
        </w:rPr>
        <w:t>专业承包人、总</w:t>
      </w:r>
      <w:r>
        <w:rPr>
          <w:rFonts w:hint="eastAsia" w:ascii="宋体" w:hAnsi="宋体" w:cs="宋体"/>
          <w:snapToGrid w:val="0"/>
          <w:color w:val="auto"/>
          <w:sz w:val="24"/>
          <w:szCs w:val="24"/>
          <w:highlight w:val="none"/>
          <w:u w:val="single"/>
        </w:rPr>
        <w:t>承包人、发包人、监管银行各</w:t>
      </w:r>
      <w:r>
        <w:rPr>
          <w:rFonts w:hint="eastAsia" w:ascii="宋体" w:hAnsi="宋体" w:cs="宋体"/>
          <w:snapToGrid w:val="0"/>
          <w:color w:val="auto"/>
          <w:sz w:val="24"/>
          <w:szCs w:val="24"/>
          <w:highlight w:val="none"/>
          <w:u w:val="single"/>
          <w:lang w:eastAsia="zh-CN"/>
        </w:rPr>
        <w:t>壹</w:t>
      </w:r>
      <w:r>
        <w:rPr>
          <w:rFonts w:hint="eastAsia" w:ascii="宋体" w:hAnsi="宋体" w:cs="宋体"/>
          <w:snapToGrid w:val="0"/>
          <w:color w:val="auto"/>
          <w:sz w:val="24"/>
          <w:szCs w:val="24"/>
          <w:highlight w:val="none"/>
          <w:u w:val="single"/>
        </w:rPr>
        <w:t>份。监管银行根据发包人审定的用款计划监控项目建设资金的具体流向。</w:t>
      </w:r>
    </w:p>
    <w:p w14:paraId="40AB09E3">
      <w:pPr>
        <w:adjustRightInd w:val="0"/>
        <w:snapToGrid w:val="0"/>
        <w:spacing w:line="360" w:lineRule="auto"/>
        <w:ind w:firstLine="480" w:firstLineChars="200"/>
        <w:rPr>
          <w:rFonts w:hint="eastAsia" w:ascii="宋体" w:hAnsi="宋体" w:cs="宋体"/>
          <w:snapToGrid w:val="0"/>
          <w:color w:val="auto"/>
          <w:sz w:val="24"/>
          <w:szCs w:val="24"/>
          <w:highlight w:val="none"/>
          <w:u w:val="single"/>
        </w:rPr>
      </w:pPr>
      <w:r>
        <w:rPr>
          <w:rFonts w:hint="eastAsia" w:ascii="宋体" w:hAnsi="宋体" w:cs="宋体"/>
          <w:snapToGrid w:val="0"/>
          <w:color w:val="auto"/>
          <w:sz w:val="24"/>
          <w:szCs w:val="24"/>
          <w:highlight w:val="none"/>
          <w:u w:val="single"/>
          <w:lang w:val="en-US" w:eastAsia="zh-CN"/>
        </w:rPr>
        <w:t>c.</w:t>
      </w:r>
      <w:r>
        <w:rPr>
          <w:rFonts w:hint="eastAsia" w:ascii="宋体" w:hAnsi="宋体" w:cs="宋体"/>
          <w:snapToGrid w:val="0"/>
          <w:color w:val="auto"/>
          <w:sz w:val="24"/>
          <w:szCs w:val="24"/>
          <w:highlight w:val="none"/>
          <w:u w:val="single"/>
        </w:rPr>
        <w:t>经发包人审核拨付的工程进度款，</w:t>
      </w:r>
      <w:r>
        <w:rPr>
          <w:rFonts w:hint="eastAsia" w:ascii="宋体" w:hAnsi="宋体" w:cs="宋体"/>
          <w:snapToGrid w:val="0"/>
          <w:color w:val="auto"/>
          <w:sz w:val="24"/>
          <w:szCs w:val="24"/>
          <w:highlight w:val="none"/>
          <w:u w:val="single"/>
          <w:lang w:eastAsia="zh-CN"/>
        </w:rPr>
        <w:t>总承包人应及时拨付给专业承包人，并监督专业</w:t>
      </w:r>
      <w:r>
        <w:rPr>
          <w:rFonts w:hint="eastAsia" w:ascii="宋体" w:hAnsi="宋体" w:cs="宋体"/>
          <w:snapToGrid w:val="0"/>
          <w:color w:val="auto"/>
          <w:sz w:val="24"/>
          <w:szCs w:val="24"/>
          <w:highlight w:val="none"/>
          <w:u w:val="single"/>
        </w:rPr>
        <w:t>承包人专款专用，严禁挪作他用；在本项目竣工结算支付完成前，未经发包人同意，</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承包人不得以任何名义转移资金。每月5日，监管银行将工程资金监管专用账户上月相关收支情况明细表提交发包人备查。</w:t>
      </w:r>
      <w:r>
        <w:rPr>
          <w:rFonts w:hint="eastAsia" w:ascii="宋体" w:hAnsi="宋体" w:cs="宋体"/>
          <w:snapToGrid w:val="0"/>
          <w:color w:val="auto"/>
          <w:sz w:val="24"/>
          <w:szCs w:val="24"/>
          <w:highlight w:val="none"/>
          <w:u w:val="single"/>
          <w:lang w:eastAsia="zh-CN"/>
        </w:rPr>
        <w:t>总</w:t>
      </w:r>
      <w:r>
        <w:rPr>
          <w:rFonts w:hint="eastAsia" w:ascii="宋体" w:hAnsi="宋体" w:cs="宋体"/>
          <w:snapToGrid w:val="0"/>
          <w:color w:val="auto"/>
          <w:sz w:val="24"/>
          <w:szCs w:val="24"/>
          <w:highlight w:val="none"/>
          <w:u w:val="single"/>
        </w:rPr>
        <w:t>承包人违反规定用途转款或用款的，监管银行有权根据监管协议拒绝付款，并及时把信息反馈发包人。发包人将按有关法律法规或</w:t>
      </w:r>
      <w:r>
        <w:rPr>
          <w:rFonts w:hint="eastAsia" w:ascii="宋体" w:hAnsi="宋体" w:cs="宋体"/>
          <w:snapToGrid w:val="0"/>
          <w:color w:val="auto"/>
          <w:sz w:val="24"/>
          <w:szCs w:val="24"/>
          <w:highlight w:val="none"/>
          <w:u w:val="single"/>
          <w:lang w:eastAsia="zh-CN"/>
        </w:rPr>
        <w:t>施工总承包</w:t>
      </w:r>
      <w:r>
        <w:rPr>
          <w:rFonts w:hint="eastAsia" w:ascii="宋体" w:hAnsi="宋体" w:cs="宋体"/>
          <w:snapToGrid w:val="0"/>
          <w:color w:val="auto"/>
          <w:sz w:val="24"/>
          <w:szCs w:val="24"/>
          <w:highlight w:val="none"/>
          <w:u w:val="single"/>
        </w:rPr>
        <w:t>合同约定进行处理。</w:t>
      </w:r>
    </w:p>
    <w:p w14:paraId="6AC502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②</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收到发包人支付的本工程对应工程款（含工人工资款）之日起14个工作日内，应将款项支付给相应的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未按上述时间要求支付</w:t>
      </w:r>
      <w:r>
        <w:rPr>
          <w:rFonts w:hint="eastAsia" w:ascii="宋体" w:hAnsi="宋体" w:cs="宋体"/>
          <w:color w:val="auto"/>
          <w:kern w:val="0"/>
          <w:sz w:val="24"/>
          <w:highlight w:val="none"/>
          <w:lang w:eastAsia="zh-CN" w:bidi="ar"/>
        </w:rPr>
        <w:t>专业工程进度</w:t>
      </w:r>
      <w:r>
        <w:rPr>
          <w:rFonts w:hint="eastAsia" w:ascii="宋体" w:hAnsi="宋体" w:cs="宋体"/>
          <w:color w:val="auto"/>
          <w:kern w:val="0"/>
          <w:sz w:val="24"/>
          <w:highlight w:val="none"/>
          <w:lang w:bidi="ar"/>
        </w:rPr>
        <w:t>款的，视为一次违约且按总承包合同约定向发包人支付违约金</w:t>
      </w:r>
      <w:r>
        <w:rPr>
          <w:rFonts w:hint="eastAsia" w:ascii="宋体" w:hAnsi="宋体" w:cs="宋体"/>
          <w:color w:val="auto"/>
          <w:kern w:val="0"/>
          <w:sz w:val="24"/>
          <w:highlight w:val="none"/>
          <w:lang w:eastAsia="zh-CN" w:bidi="ar"/>
        </w:rPr>
        <w:t>（因专业承包人申请自身原因未按期支付的情形除外）</w:t>
      </w:r>
      <w:r>
        <w:rPr>
          <w:rFonts w:hint="eastAsia" w:ascii="宋体" w:hAnsi="宋体" w:cs="宋体"/>
          <w:color w:val="auto"/>
          <w:kern w:val="0"/>
          <w:sz w:val="24"/>
          <w:highlight w:val="none"/>
          <w:lang w:bidi="ar"/>
        </w:rPr>
        <w:t>。</w:t>
      </w:r>
    </w:p>
    <w:p w14:paraId="05AD9C4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eastAsia="宋体" w:cs="宋体"/>
          <w:snapToGrid w:val="0"/>
          <w:color w:val="auto"/>
          <w:sz w:val="24"/>
          <w:szCs w:val="24"/>
          <w:highlight w:val="none"/>
        </w:rPr>
        <w:t>③</w:t>
      </w:r>
      <w:r>
        <w:rPr>
          <w:rFonts w:hint="eastAsia" w:ascii="宋体" w:hAnsi="宋体" w:cs="宋体"/>
          <w:color w:val="auto"/>
          <w:kern w:val="0"/>
          <w:sz w:val="24"/>
          <w:highlight w:val="none"/>
          <w:lang w:bidi="ar"/>
        </w:rPr>
        <w:t>因</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原因未按本合同约定支付工程款的，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应支付期限届满之日起第20天后向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发出要求付款的通知，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在收到付款通知之日起30日历天内仍未按要求支付的，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有权按照中国人民银行公布的同期一年期存款基准利率向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要求支付利息（该利息的计算基数为应付未付工程款）。计息时间从款项应支付期限届满之日起第31日算起计至实际支付之日止。</w:t>
      </w:r>
    </w:p>
    <w:p w14:paraId="70B4C907">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rPr>
      </w:pPr>
      <w:r>
        <w:rPr>
          <w:rFonts w:hint="eastAsia" w:cs="宋体"/>
          <w:snapToGrid w:val="0"/>
          <w:color w:val="auto"/>
          <w:highlight w:val="none"/>
          <w:lang w:val="en-US" w:eastAsia="zh-CN"/>
        </w:rPr>
        <w:t>21.2.3</w:t>
      </w:r>
      <w:r>
        <w:rPr>
          <w:rFonts w:hint="eastAsia" w:cs="宋体"/>
          <w:snapToGrid w:val="0"/>
          <w:color w:val="auto"/>
          <w:highlight w:val="none"/>
        </w:rPr>
        <w:t>因变更引起的工程项目支付方式</w:t>
      </w:r>
    </w:p>
    <w:p w14:paraId="5C94AE6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lang w:val="zh-CN"/>
        </w:rPr>
      </w:pPr>
      <w:r>
        <w:rPr>
          <w:rFonts w:hint="eastAsia" w:cs="宋体"/>
          <w:snapToGrid w:val="0"/>
          <w:color w:val="auto"/>
          <w:highlight w:val="none"/>
        </w:rPr>
        <w:t>经发包人审核后纳入每期进度款中一并支付。</w:t>
      </w:r>
      <w:r>
        <w:rPr>
          <w:rFonts w:hint="eastAsia" w:cs="宋体"/>
          <w:snapToGrid w:val="0"/>
          <w:color w:val="auto"/>
          <w:highlight w:val="none"/>
          <w:lang w:val="zh-CN"/>
        </w:rPr>
        <w:t>发包人原则上按每个季度统计并计算一次变更工程和新增工程、暂列金额支付情况，当发包人统计的本合同承包范围内的总金额大于本合同价款时，专业承包人应将相应变更价款报</w:t>
      </w:r>
      <w:r>
        <w:rPr>
          <w:rFonts w:hint="eastAsia" w:cs="宋体"/>
          <w:snapToGrid w:val="0"/>
          <w:color w:val="auto"/>
          <w:highlight w:val="none"/>
        </w:rPr>
        <w:t>发包人审批</w:t>
      </w:r>
      <w:r>
        <w:rPr>
          <w:rFonts w:hint="eastAsia" w:cs="宋体"/>
          <w:snapToGrid w:val="0"/>
          <w:color w:val="auto"/>
          <w:highlight w:val="none"/>
          <w:lang w:val="zh-CN"/>
        </w:rPr>
        <w:t>后签订补充合同。</w:t>
      </w:r>
    </w:p>
    <w:p w14:paraId="03B27F5D">
      <w:pPr>
        <w:pStyle w:val="35"/>
        <w:widowControl w:val="0"/>
        <w:adjustRightInd w:val="0"/>
        <w:snapToGrid w:val="0"/>
        <w:spacing w:before="0" w:beforeAutospacing="0" w:after="0" w:afterAutospacing="0" w:line="360" w:lineRule="auto"/>
        <w:ind w:firstLine="480" w:firstLineChars="200"/>
        <w:jc w:val="both"/>
        <w:rPr>
          <w:rFonts w:hint="eastAsia" w:cs="宋体"/>
          <w:snapToGrid w:val="0"/>
          <w:color w:val="auto"/>
          <w:highlight w:val="none"/>
          <w:u w:val="single"/>
        </w:rPr>
      </w:pPr>
      <w:r>
        <w:rPr>
          <w:rFonts w:hint="eastAsia" w:cs="宋体"/>
          <w:snapToGrid w:val="0"/>
          <w:color w:val="auto"/>
          <w:highlight w:val="none"/>
        </w:rPr>
        <w:t>补充合同签订后，发包人按本合同约定已支付给</w:t>
      </w:r>
      <w:r>
        <w:rPr>
          <w:rFonts w:hint="eastAsia" w:cs="宋体"/>
          <w:snapToGrid w:val="0"/>
          <w:color w:val="auto"/>
          <w:highlight w:val="none"/>
          <w:lang w:eastAsia="zh-CN"/>
        </w:rPr>
        <w:t>专业</w:t>
      </w:r>
      <w:r>
        <w:rPr>
          <w:rFonts w:hint="eastAsia" w:cs="宋体"/>
          <w:snapToGrid w:val="0"/>
          <w:color w:val="auto"/>
          <w:highlight w:val="none"/>
        </w:rPr>
        <w:t>承包人的暂列金额，应分别回归到调整后的分部分项工程量清单、措施项目清单、其他项目清单的累计支付价款中，即补充合同的暂列金额累计支付归零。补充合同签订后暂列金额一般不再支付，在特殊情况下，经监理单位及发包人审定后可予支付，</w:t>
      </w:r>
      <w:r>
        <w:rPr>
          <w:rFonts w:hint="eastAsia" w:cs="宋体"/>
          <w:snapToGrid w:val="0"/>
          <w:color w:val="auto"/>
          <w:highlight w:val="none"/>
          <w:u w:val="single"/>
        </w:rPr>
        <w:t>但累计支付额不得超过暂列金额总额的85%。</w:t>
      </w:r>
    </w:p>
    <w:p w14:paraId="2EE0EF0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21.2.10 </w:t>
      </w:r>
      <w:r>
        <w:rPr>
          <w:rFonts w:hint="eastAsia" w:ascii="宋体" w:hAnsi="宋体" w:cs="宋体"/>
          <w:color w:val="auto"/>
          <w:kern w:val="0"/>
          <w:sz w:val="24"/>
          <w:highlight w:val="none"/>
          <w:lang w:bidi="ar"/>
        </w:rPr>
        <w:t>增值税发票的要求：</w:t>
      </w:r>
    </w:p>
    <w:p w14:paraId="0F0B157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1）支付预付款及支付工程进度款之日7个工作日前，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开具满足</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及主管税务机关要求且与收款金额一致的合法增值税专用发票，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应根据总承包合同的约定，向发包人开具满足发包人及主管税务机关要求且与收款金额一致的合法增值税专用发票。 </w:t>
      </w:r>
    </w:p>
    <w:p w14:paraId="3284711B">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2）发票由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要求提供，发票未足额提供给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前或不按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的要求提供的，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有权拒付工程款，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不因此承担违约责任。上述增值税专用发票必须符合国家《增值税专用发票使用规定》的相关要求，如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开具的增值税专用发票是无效或虚假发票，或者发生延迟开具增值税专用发票的情况，</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应负责赔偿</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开具虚假发票或延迟开具发票所造成的一切损失或损害（包括但不限于</w:t>
      </w:r>
      <w:r>
        <w:rPr>
          <w:rFonts w:ascii="Segoe UI" w:hAnsi="Segoe UI" w:eastAsia="Segoe UI" w:cs="Segoe UI"/>
          <w:i w:val="0"/>
          <w:iCs w:val="0"/>
          <w:caps w:val="0"/>
          <w:color w:val="auto"/>
          <w:spacing w:val="0"/>
          <w:sz w:val="24"/>
          <w:szCs w:val="24"/>
          <w:highlight w:val="none"/>
          <w:shd w:val="clear" w:fill="FFFFFF"/>
        </w:rPr>
        <w:t>总承包人因发票无效/虚假被税务机关追缴的税款</w:t>
      </w:r>
      <w:r>
        <w:rPr>
          <w:rFonts w:hint="eastAsia" w:ascii="宋体" w:hAnsi="宋体" w:cs="宋体"/>
          <w:color w:val="auto"/>
          <w:kern w:val="0"/>
          <w:sz w:val="24"/>
          <w:highlight w:val="none"/>
          <w:lang w:bidi="ar"/>
        </w:rPr>
        <w:t>、附加费、罚金、滞纳金</w:t>
      </w:r>
      <w:r>
        <w:rPr>
          <w:rFonts w:hint="eastAsia" w:ascii="宋体" w:hAnsi="宋体" w:cs="宋体"/>
          <w:color w:val="auto"/>
          <w:kern w:val="0"/>
          <w:sz w:val="24"/>
          <w:highlight w:val="none"/>
          <w:lang w:eastAsia="zh-CN" w:bidi="ar"/>
        </w:rPr>
        <w:t>，以及</w:t>
      </w:r>
      <w:r>
        <w:rPr>
          <w:rFonts w:ascii="Segoe UI" w:hAnsi="Segoe UI" w:eastAsia="Segoe UI" w:cs="Segoe UI"/>
          <w:i w:val="0"/>
          <w:iCs w:val="0"/>
          <w:caps w:val="0"/>
          <w:color w:val="auto"/>
          <w:spacing w:val="0"/>
          <w:sz w:val="24"/>
          <w:szCs w:val="24"/>
          <w:highlight w:val="none"/>
          <w:shd w:val="clear" w:fill="FFFFFF"/>
        </w:rPr>
        <w:t>解决该问题产生的律师费、诉讼费、差旅费等直接及间接损失</w:t>
      </w:r>
      <w:r>
        <w:rPr>
          <w:rFonts w:hint="eastAsia" w:ascii="宋体" w:hAnsi="宋体" w:cs="宋体"/>
          <w:color w:val="auto"/>
          <w:kern w:val="0"/>
          <w:sz w:val="24"/>
          <w:highlight w:val="none"/>
          <w:lang w:bidi="ar"/>
        </w:rPr>
        <w:t>）。</w:t>
      </w:r>
    </w:p>
    <w:p w14:paraId="3F85BB9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开具的增值税专用发票（发票联及抵扣联）在送达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前如发生丢失、灭失或被盗等情况，导致相应票据未顺利送达</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，或送达并经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签收后，发生丢失、灭失或被盗等情况的，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提供丢失发票的记账联复印件（加盖发票专用章）等税收法规规定及主管税务机关要求提供的相关资料，并确保</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顺利抵扣该增值税专用发票，否则，</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因此遭受的经济损失由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负责赔偿。</w:t>
      </w:r>
    </w:p>
    <w:p w14:paraId="245B6AB5">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4）若遇政策性调整增值税税率的，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提供增值税专用发票的增值税税率按当期国家税务总局政策性调整后的增值税税率执行；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按当次应付金额对应的不含增值税价款及调整后的增值税税率计算的增值税税费进行支付。</w:t>
      </w:r>
    </w:p>
    <w:p w14:paraId="27E0E366">
      <w:pPr>
        <w:spacing w:before="120" w:beforeLines="50" w:after="0" w:line="360" w:lineRule="auto"/>
        <w:ind w:firstLine="482" w:firstLineChars="200"/>
        <w:rPr>
          <w:rFonts w:hint="eastAsia" w:ascii="宋体" w:hAnsi="宋体" w:eastAsia="宋体" w:cs="宋体"/>
          <w:b/>
          <w:bCs/>
          <w:color w:val="auto"/>
          <w:kern w:val="0"/>
          <w:sz w:val="24"/>
          <w:highlight w:val="none"/>
          <w:lang w:bidi="ar"/>
        </w:rPr>
      </w:pPr>
      <w:bookmarkStart w:id="172" w:name="_Toc17896"/>
      <w:bookmarkStart w:id="173" w:name="_Toc16155"/>
      <w:r>
        <w:rPr>
          <w:rFonts w:hint="eastAsia" w:ascii="宋体" w:hAnsi="宋体" w:eastAsia="宋体" w:cs="宋体"/>
          <w:b/>
          <w:bCs/>
          <w:color w:val="auto"/>
          <w:kern w:val="0"/>
          <w:sz w:val="24"/>
          <w:szCs w:val="24"/>
          <w:highlight w:val="none"/>
          <w:lang w:bidi="ar"/>
        </w:rPr>
        <w:t>七、材料和设备</w:t>
      </w:r>
      <w:bookmarkEnd w:id="170"/>
      <w:bookmarkEnd w:id="171"/>
      <w:bookmarkEnd w:id="172"/>
      <w:bookmarkEnd w:id="173"/>
      <w:bookmarkStart w:id="174" w:name="_Toc517273226"/>
    </w:p>
    <w:p w14:paraId="442B89A3">
      <w:pPr>
        <w:spacing w:line="360" w:lineRule="auto"/>
        <w:ind w:firstLine="482" w:firstLineChars="200"/>
        <w:rPr>
          <w:rFonts w:hint="eastAsia" w:ascii="宋体" w:hAnsi="宋体" w:cs="宋体"/>
          <w:b/>
          <w:bCs/>
          <w:color w:val="auto"/>
          <w:kern w:val="0"/>
          <w:sz w:val="24"/>
          <w:highlight w:val="none"/>
          <w:lang w:bidi="ar"/>
        </w:rPr>
      </w:pPr>
      <w:r>
        <w:rPr>
          <w:rFonts w:hint="eastAsia" w:ascii="宋体" w:hAnsi="宋体" w:cs="宋体"/>
          <w:b/>
          <w:bCs/>
          <w:color w:val="auto"/>
          <w:kern w:val="0"/>
          <w:sz w:val="24"/>
          <w:highlight w:val="none"/>
          <w:lang w:val="en-US" w:eastAsia="zh-CN" w:bidi="ar"/>
        </w:rPr>
        <w:t>22</w:t>
      </w:r>
      <w:r>
        <w:rPr>
          <w:rFonts w:hint="eastAsia" w:ascii="宋体" w:hAnsi="宋体" w:cs="宋体"/>
          <w:b/>
          <w:bCs/>
          <w:color w:val="auto"/>
          <w:kern w:val="0"/>
          <w:sz w:val="24"/>
          <w:highlight w:val="none"/>
          <w:lang w:bidi="ar"/>
        </w:rPr>
        <w:t xml:space="preserve"> </w:t>
      </w:r>
      <w:r>
        <w:rPr>
          <w:rFonts w:hint="eastAsia" w:ascii="宋体" w:hAnsi="宋体" w:cs="宋体"/>
          <w:b/>
          <w:bCs/>
          <w:color w:val="auto"/>
          <w:kern w:val="0"/>
          <w:sz w:val="24"/>
          <w:highlight w:val="none"/>
          <w:lang w:eastAsia="zh-CN" w:bidi="ar"/>
        </w:rPr>
        <w:t>专业承包人采购</w:t>
      </w:r>
      <w:r>
        <w:rPr>
          <w:rFonts w:hint="eastAsia" w:ascii="宋体" w:hAnsi="宋体" w:cs="宋体"/>
          <w:b/>
          <w:bCs/>
          <w:color w:val="auto"/>
          <w:kern w:val="0"/>
          <w:sz w:val="24"/>
          <w:highlight w:val="none"/>
          <w:lang w:bidi="ar"/>
        </w:rPr>
        <w:t>的材料</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bidi="ar"/>
        </w:rPr>
        <w:t>设备</w:t>
      </w:r>
    </w:p>
    <w:p w14:paraId="554BFE7E">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22.1</w:t>
      </w:r>
      <w:r>
        <w:rPr>
          <w:rFonts w:hint="eastAsia" w:ascii="宋体" w:hAnsi="宋体" w:cs="宋体"/>
          <w:color w:val="auto"/>
          <w:kern w:val="0"/>
          <w:sz w:val="24"/>
          <w:highlight w:val="none"/>
          <w:lang w:bidi="ar"/>
        </w:rPr>
        <w:t xml:space="preserve"> 本工程使用的材料和工程设备参考品牌详见合同附件《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后不晚于样品送样前7天完成材料设备品牌、系列型号的报审工作，包括：清单内的所有主材、设备、合同约定品牌的材料设备，有技术文件约定参数的材料设备，其他需要报审的材料设备。品牌报审同时完成以下计划申报工作：《材料设备进场计划》、《材料设备排产计划》</w:t>
      </w:r>
      <w:r>
        <w:rPr>
          <w:rFonts w:hint="eastAsia" w:ascii="宋体" w:hAnsi="宋体" w:cs="宋体"/>
          <w:color w:val="auto"/>
          <w:kern w:val="0"/>
          <w:sz w:val="24"/>
          <w:highlight w:val="none"/>
          <w:lang w:eastAsia="zh-CN" w:bidi="ar"/>
        </w:rPr>
        <w:t>。</w:t>
      </w:r>
    </w:p>
    <w:p w14:paraId="5F6EFE2A">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22.2 </w:t>
      </w:r>
      <w:r>
        <w:rPr>
          <w:rFonts w:hint="eastAsia" w:ascii="宋体" w:hAnsi="宋体" w:cs="宋体"/>
          <w:color w:val="auto"/>
          <w:kern w:val="0"/>
          <w:sz w:val="24"/>
          <w:highlight w:val="none"/>
          <w:lang w:bidi="ar"/>
        </w:rPr>
        <w:t>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提供材料和工程设备的另行约定为：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原则上选用工程</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中明确的材料设备品牌，并经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及发包人审批同意后方可用于本合同工程；招标文件未列明品牌及供货厂家的，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必须注明所选用材料设备的品牌产地、规格、等级，应在国优、省优、行业知名产品中，择优选择3家或以上的候选品牌、厂家，通过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、发包人审批后采用。主材应由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选定厂家和品牌后报发包人批准，且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选用主材不应低于投标文件中的技术标准。同时应符合本项目绿建认证的要求。半成品加工厂应由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择优选择3家或以上满足现场质量及产能需求的候选加工厂家，经发包人、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考察确认，由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、发包人审批后采用。对于投标书中已承诺并经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、发包人确认的材料（设备），经</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核实，在施工当时已停产或施工当时有生产但市场上的数量不能满足施工需要的，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应及时向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和发包人提供相关佐证资料，申请更换相关材料设备品牌。若招标时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已提供参考品牌的，由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在推荐品牌中选择与投标书中已承诺材料同一档次或高一档次的品牌材料，主材或设备价格按原投标材料（设备）单价；若招标时</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未明确参考品牌的，且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在其投标书中亦未对相关材料（设备）品牌进行承诺的，须采购满足相关技术要求且</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、发包人认可的材料（设备），价格按原投标单价</w:t>
      </w:r>
      <w:r>
        <w:rPr>
          <w:rFonts w:hint="eastAsia" w:ascii="宋体" w:hAnsi="宋体" w:cs="宋体"/>
          <w:color w:val="auto"/>
          <w:kern w:val="0"/>
          <w:sz w:val="24"/>
          <w:highlight w:val="none"/>
          <w:lang w:eastAsia="zh-CN" w:bidi="ar"/>
        </w:rPr>
        <w:t>。</w:t>
      </w:r>
    </w:p>
    <w:p w14:paraId="40197BA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以上要求也包括材料或设备部分参数、效果不满足技术要求及品控要求，以及在施工过程中已使用的厂家出现产能不足或参数、效果不满足技术要求及品控要求的情形；</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应按照本合同约定的参考品牌、技术要求、现场施工需要更换或增加相应材料品牌或加工厂家，发包人、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组织调研、提供样板进行评审确认。</w:t>
      </w:r>
    </w:p>
    <w:p w14:paraId="2CA9B32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22.3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自行采购的材料设备，订货前至少5天（属监造设备的订货前至少10天）通过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向</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及发包人提供相关的材料、设备文件（包括但不限于品牌、产地、规格、等级、技术性能指标检测检验报告等证明材料、设备满足招标图纸及技术文件要求，且与发包人推荐品牌相当档次的文件、资料），报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及发包人审批同意后方可采购；并对需要封样的产品进行三方封样,作为进场验收和施工复核的依据。</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所购材料设备必须是原厂、正品、全新的产品。</w:t>
      </w:r>
    </w:p>
    <w:p w14:paraId="054B8258">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bidi="ar"/>
        </w:rPr>
        <w:t>材料、设备所配套申报的生产及加工厂家、代理商需要满足招标文件中相关要求，并配合发包人进行相关考察，考察结果不能满足项目需求的，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或发包人有权拒绝使用该项产品。材料、设备进场前7天，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和发包人提供</w:t>
      </w:r>
      <w:r>
        <w:rPr>
          <w:rFonts w:hint="eastAsia" w:ascii="宋体" w:hAnsi="宋体" w:cs="宋体"/>
          <w:color w:val="auto"/>
          <w:kern w:val="0"/>
          <w:sz w:val="24"/>
          <w:highlight w:val="none"/>
          <w:lang w:eastAsia="zh-CN" w:bidi="ar"/>
        </w:rPr>
        <w:t>其与</w:t>
      </w:r>
      <w:r>
        <w:rPr>
          <w:rFonts w:hint="eastAsia" w:ascii="宋体" w:hAnsi="宋体" w:cs="宋体"/>
          <w:color w:val="auto"/>
          <w:kern w:val="0"/>
          <w:sz w:val="24"/>
          <w:highlight w:val="none"/>
          <w:lang w:bidi="ar"/>
        </w:rPr>
        <w:t>经发包人审批的相关厂家、授权代理商签订的供货合同、出厂合格证、各种产品质量认证证书、出厂试验报告、试验报告、第三方检测报告、相关保证函、厂家联系方式、验证方式、厂家确认的出货单等相关正规渠道出货证明</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进口材料设备还需要提供报关单、原产地证明、商检证明文件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授权代理商须提供项目授权或年度授权证明。材料、设备、辅材的采购不得由劳务分包代购。材料、设备未附相关采购合同的，进度款</w:t>
      </w:r>
      <w:r>
        <w:rPr>
          <w:rFonts w:hint="eastAsia" w:ascii="宋体" w:hAnsi="宋体" w:cs="宋体"/>
          <w:color w:val="auto"/>
          <w:kern w:val="0"/>
          <w:sz w:val="24"/>
          <w:highlight w:val="none"/>
          <w:lang w:eastAsia="zh-CN" w:bidi="ar"/>
        </w:rPr>
        <w:t>支付时总承包人可</w:t>
      </w:r>
      <w:r>
        <w:rPr>
          <w:rFonts w:hint="eastAsia" w:ascii="宋体" w:hAnsi="宋体" w:cs="宋体"/>
          <w:color w:val="auto"/>
          <w:kern w:val="0"/>
          <w:sz w:val="24"/>
          <w:highlight w:val="none"/>
          <w:lang w:bidi="ar"/>
        </w:rPr>
        <w:t>不予支付相关材料、设备费用。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需要根据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及发包人要求制定材料设备的进场计划并与厂家制定材料设备排产计划和监造大纲。按监造大纲组织到厂监造。监造材料设备的相关费用由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承担，并在投标报价中综合考虑。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自行采购的材料、设备（或元件）未按合同约定报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及发包人审批同意的，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应按合同约定支付违约金。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及发包人同意验收的，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按照材料、设备市 场价计价并再以价差计算违约金；若该批材料、设备（或元件）市场价高于合同材料、设备（或元件）价格的，则按合同材料、设备（或元件）价格计价。发包人有权对原《</w:t>
      </w:r>
      <w:r>
        <w:rPr>
          <w:rFonts w:hint="eastAsia" w:ascii="宋体" w:hAnsi="宋体" w:cs="宋体"/>
          <w:color w:val="auto"/>
          <w:kern w:val="0"/>
          <w:sz w:val="24"/>
          <w:highlight w:val="none"/>
          <w:lang w:eastAsia="zh-CN" w:bidi="ar"/>
        </w:rPr>
        <w:t>主要材料设备品牌推荐表</w:t>
      </w:r>
      <w:r>
        <w:rPr>
          <w:rFonts w:hint="eastAsia" w:ascii="宋体" w:hAnsi="宋体" w:cs="宋体"/>
          <w:color w:val="auto"/>
          <w:kern w:val="0"/>
          <w:sz w:val="24"/>
          <w:highlight w:val="none"/>
          <w:lang w:bidi="ar"/>
        </w:rPr>
        <w:t>》的部分品牌进行更换或取消，对新增的材料设备品牌价格由三方协商确定。对于垄断性（消防、电力、防雷、市政给水、排污、环保、燃气、网络通讯 等）部门要求验收的材料，</w:t>
      </w:r>
      <w:r>
        <w:rPr>
          <w:rFonts w:hint="eastAsia" w:ascii="宋体" w:hAnsi="宋体" w:cs="宋体"/>
          <w:color w:val="auto"/>
          <w:kern w:val="0"/>
          <w:sz w:val="24"/>
          <w:highlight w:val="none"/>
          <w:lang w:eastAsia="zh-CN" w:bidi="ar"/>
        </w:rPr>
        <w:t>专业</w:t>
      </w:r>
      <w:r>
        <w:rPr>
          <w:rFonts w:hint="eastAsia" w:ascii="宋体" w:hAnsi="宋体" w:cs="宋体"/>
          <w:color w:val="auto"/>
          <w:spacing w:val="-6"/>
          <w:kern w:val="0"/>
          <w:sz w:val="24"/>
          <w:highlight w:val="none"/>
          <w:lang w:eastAsia="zh-CN" w:bidi="ar"/>
        </w:rPr>
        <w:t>承包人</w:t>
      </w:r>
      <w:r>
        <w:rPr>
          <w:rFonts w:hint="eastAsia" w:ascii="宋体" w:hAnsi="宋体" w:cs="宋体"/>
          <w:color w:val="auto"/>
          <w:spacing w:val="-6"/>
          <w:kern w:val="0"/>
          <w:sz w:val="24"/>
          <w:highlight w:val="none"/>
          <w:lang w:bidi="ar"/>
        </w:rPr>
        <w:t>必须使用在工程所在地有相关工程业绩的材料并提交相关工程业绩的证明。</w:t>
      </w:r>
    </w:p>
    <w:p w14:paraId="2B9981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22.4</w:t>
      </w:r>
      <w:r>
        <w:rPr>
          <w:rFonts w:hint="eastAsia" w:ascii="宋体" w:hAnsi="宋体" w:cs="宋体"/>
          <w:color w:val="auto"/>
          <w:kern w:val="0"/>
          <w:sz w:val="24"/>
          <w:highlight w:val="none"/>
          <w:lang w:bidi="ar"/>
        </w:rPr>
        <w:t xml:space="preserve">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w:t>
      </w:r>
      <w:r>
        <w:rPr>
          <w:rFonts w:hint="eastAsia" w:ascii="宋体" w:hAnsi="宋体" w:cs="宋体"/>
          <w:color w:val="auto"/>
          <w:sz w:val="24"/>
          <w:highlight w:val="none"/>
          <w:lang w:eastAsia="zh-CN"/>
        </w:rPr>
        <w:t>同时</w:t>
      </w:r>
      <w:r>
        <w:rPr>
          <w:rFonts w:hint="eastAsia" w:ascii="宋体" w:hAnsi="宋体" w:cs="宋体"/>
          <w:color w:val="auto"/>
          <w:sz w:val="24"/>
          <w:highlight w:val="none"/>
        </w:rPr>
        <w:t>按</w:t>
      </w:r>
      <w:r>
        <w:rPr>
          <w:rFonts w:hint="eastAsia" w:ascii="宋体" w:hAnsi="宋体" w:cs="宋体"/>
          <w:color w:val="auto"/>
          <w:sz w:val="24"/>
          <w:highlight w:val="none"/>
          <w:lang w:eastAsia="zh-CN"/>
        </w:rPr>
        <w:t>合同约定承担违约责任</w:t>
      </w:r>
      <w:r>
        <w:rPr>
          <w:rFonts w:hint="eastAsia" w:ascii="宋体" w:hAnsi="宋体" w:cs="宋体"/>
          <w:color w:val="auto"/>
          <w:sz w:val="24"/>
          <w:highlight w:val="none"/>
        </w:rPr>
        <w:t>,并重新订货,按照发包人要求重新更换材料，由此造成的一切责任及费用由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D0BF560">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采购和（或）使用不合格、质量不达标、假冒伪劣材料、设备的，应按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约定支付违约金。发包人或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拆除、退场或重新采购，并承担由此发生的费用，工期不予顺延。若发包人及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同意验收的，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应支付上述违约金并采取以下处理方法：若该批材料、设备（或元件）市场价低于合同材料、设备（或元件）价格的，则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按照材料、设备（或元件）市场价计价并再以价差计算违约金；若该批材料、设备（或元件）市场价高于合同材料、设备（或元件）价格的，则按合同材料、设备（或元件）价格计价。若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将假冒伪劣材料设备用于本工程，则每发生一例，经发包人书面通知，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约定承担违约责任，该款项直接从工程进度款及工程结算款中扣除，无需经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同意。</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并应无条件负责修复、拆除并将所购材料设备退场，并承担由此产生的一切费用及责任，由此延误的工期由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承担责任。</w:t>
      </w:r>
    </w:p>
    <w:p w14:paraId="57042E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3CD417E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检测费用承担方式：本合同工程相关的第三方检测由发包人另行委托，不在本合同范围内，发包人只承担相应的检测费，其他一切相关费用及工作均由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且已经包含在本合同暂定总价内（包括但不限于：需提供检测所需的材料并承担材料及材料损耗及检测配合的相关费用）。除根据政策要求的第三方检测和监理相关检测外，根据工程实际情况，发包人对有疑问、高价值、对效果有重大影响、易产生不合格品的材料设备有权实施抽检，且</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不得以该抽检工作为由提出工期索赔。检验的结果证明该项材料、设备不符合合同要求的，因此增加的费用由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承担；检验结果证明该项材料、设备符合合同要求的，由发包人承担因此增加的费用。各项检查中已经出现不合格品的材料、设备整改后需要加倍抽检或全检，</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承担全额费用，工期不予顺延。不论是否通过发包人、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的抽查、验收，</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及发包人对材料、设备的检验、抽查意见均不免除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提供的材料设备不符合合同约定的责任。</w:t>
      </w:r>
    </w:p>
    <w:p w14:paraId="6639AFD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22.8 </w:t>
      </w:r>
      <w:r>
        <w:rPr>
          <w:rFonts w:hint="eastAsia" w:ascii="宋体" w:hAnsi="宋体" w:cs="宋体"/>
          <w:color w:val="auto"/>
          <w:kern w:val="0"/>
          <w:sz w:val="24"/>
          <w:highlight w:val="none"/>
          <w:lang w:bidi="ar"/>
        </w:rPr>
        <w:t>发包人提供的材料和工程设备</w:t>
      </w:r>
    </w:p>
    <w:p w14:paraId="4E1AF57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本工程由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包工包料包工程设备，发包人不提供的材料和工程设备。</w:t>
      </w:r>
    </w:p>
    <w:p w14:paraId="7B47987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22.9 </w:t>
      </w:r>
      <w:r>
        <w:rPr>
          <w:rFonts w:hint="eastAsia" w:ascii="宋体" w:hAnsi="宋体" w:cs="宋体"/>
          <w:color w:val="auto"/>
          <w:kern w:val="0"/>
          <w:sz w:val="24"/>
          <w:highlight w:val="none"/>
          <w:lang w:bidi="ar"/>
        </w:rPr>
        <w:t>禁止使用不合格的材料和工程设备</w:t>
      </w:r>
    </w:p>
    <w:p w14:paraId="04B0FC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使用了不合格材料或工程设备，工程质量达不到标准要求，又拒绝清除不合格工程的，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应按合同约定承担违约责任。</w:t>
      </w:r>
    </w:p>
    <w:p w14:paraId="14E4C98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w:t>
      </w:r>
      <w:r>
        <w:rPr>
          <w:rFonts w:hint="eastAsia" w:ascii="宋体" w:hAnsi="宋体" w:cs="宋体"/>
          <w:color w:val="auto"/>
          <w:kern w:val="0"/>
          <w:sz w:val="24"/>
          <w:highlight w:val="none"/>
          <w:lang w:bidi="ar"/>
        </w:rPr>
        <w:t xml:space="preserve"> 施工设备和临时设施</w:t>
      </w:r>
    </w:p>
    <w:p w14:paraId="2813EB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22.10.1</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提供的施工设备和临时设施</w:t>
      </w:r>
    </w:p>
    <w:p w14:paraId="1F4FB40D">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提供的施工设备或临时设施不得低于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投标文件中明确的数量、规格及投入时间等承诺标准；如投标承诺中提供的施工设备或临时设施无法满足按约定的时间、质量标准等完成本合同工程的要求，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应自行增加、完善投入的施工设备和临时设施；如</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投入的施工设备或临时设施不足，已影响到工程进度、安全、质量，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在48小时内增加及完善投入的施工设备和临时设施，否则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须按</w:t>
      </w:r>
      <w:r>
        <w:rPr>
          <w:rFonts w:hint="eastAsia" w:ascii="宋体" w:hAnsi="宋体" w:cs="宋体"/>
          <w:color w:val="auto"/>
          <w:kern w:val="0"/>
          <w:sz w:val="24"/>
          <w:highlight w:val="none"/>
          <w:lang w:val="en-US" w:eastAsia="zh-CN" w:bidi="ar"/>
        </w:rPr>
        <w:t>合同约定</w:t>
      </w:r>
      <w:r>
        <w:rPr>
          <w:rFonts w:hint="eastAsia" w:ascii="宋体" w:hAnsi="宋体" w:cs="宋体"/>
          <w:color w:val="auto"/>
          <w:kern w:val="0"/>
          <w:sz w:val="24"/>
          <w:highlight w:val="none"/>
          <w:lang w:bidi="ar"/>
        </w:rPr>
        <w:t>承担违约责任，增加及完善投入的施工设备和临时设施相关费用由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承担，发包人或</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不再另行支付。</w:t>
      </w:r>
    </w:p>
    <w:p w14:paraId="4FBB2A5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不得以任何理由中途停工，或变相减少施工组织中规定的施工设备，否则经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确认，视为</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违约，</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约定承担违约金。</w:t>
      </w:r>
    </w:p>
    <w:p w14:paraId="5A5440B8">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施工所需的临时设施应全部在拟建工程占地范围内布置，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 xml:space="preserve"> 不提供额外的施工用地。如果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出于任何正当的理由，要求临时占用任何额 外的施工用地，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应尽可能协助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获得其所需的临时用地，但所有的费 用都应由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不承诺保证获得或提供</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要求的任何临时用地。</w:t>
      </w:r>
    </w:p>
    <w:p w14:paraId="6D43A90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应绘制场地平面布置图，编制施工场地布置方案报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审批，场地布置应满足办公、生活、施工、消防、环保、污水处理一体化等要求。</w:t>
      </w:r>
    </w:p>
    <w:p w14:paraId="57B7AD95">
      <w:pPr>
        <w:spacing w:line="360" w:lineRule="auto"/>
        <w:ind w:firstLine="480" w:firstLineChars="200"/>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的施工人员住宿由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自行于工地范围外解决并自行考虑住 宿费用。本工程场地不能保证场地内材料存放与加工布置需求，</w:t>
      </w:r>
      <w:r>
        <w:rPr>
          <w:rFonts w:hint="eastAsia" w:ascii="宋体" w:hAnsi="宋体" w:cs="宋体"/>
          <w:color w:val="auto"/>
          <w:kern w:val="0"/>
          <w:sz w:val="24"/>
          <w:highlight w:val="none"/>
          <w:lang w:eastAsia="zh-CN" w:bidi="ar"/>
        </w:rPr>
        <w:t>专业承</w:t>
      </w:r>
      <w:r>
        <w:rPr>
          <w:rFonts w:hint="eastAsia" w:ascii="宋体" w:hAnsi="宋体" w:cs="宋体"/>
          <w:color w:val="auto"/>
          <w:spacing w:val="-6"/>
          <w:kern w:val="0"/>
          <w:sz w:val="24"/>
          <w:highlight w:val="none"/>
          <w:lang w:eastAsia="zh-CN" w:bidi="ar"/>
        </w:rPr>
        <w:t>包人</w:t>
      </w:r>
      <w:r>
        <w:rPr>
          <w:rFonts w:hint="eastAsia" w:ascii="宋体" w:hAnsi="宋体" w:cs="宋体"/>
          <w:color w:val="auto"/>
          <w:spacing w:val="-6"/>
          <w:kern w:val="0"/>
          <w:sz w:val="24"/>
          <w:highlight w:val="none"/>
          <w:lang w:bidi="ar"/>
        </w:rPr>
        <w:t>应根据现 场踏勘情况及施工组织需求综合自行考虑所连带发生的相关费用。</w:t>
      </w:r>
    </w:p>
    <w:p w14:paraId="3C8B10B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22.10.2 </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提供的施工设备和临时设施</w:t>
      </w:r>
    </w:p>
    <w:p w14:paraId="3E0CD8F4">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（1）临建使用费：本工程临建生活区</w:t>
      </w:r>
      <w:r>
        <w:rPr>
          <w:rFonts w:hint="eastAsia" w:ascii="宋体" w:hAnsi="宋体" w:cs="宋体"/>
          <w:color w:val="auto"/>
          <w:kern w:val="0"/>
          <w:sz w:val="24"/>
          <w:highlight w:val="none"/>
          <w:lang w:eastAsia="zh-CN" w:bidi="ar"/>
        </w:rPr>
        <w:t>按总承包人总平面布置要求</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专业承包人与总承包人协调</w:t>
      </w:r>
      <w:r>
        <w:rPr>
          <w:rFonts w:hint="eastAsia" w:ascii="宋体" w:hAnsi="宋体" w:cs="宋体"/>
          <w:color w:val="auto"/>
          <w:kern w:val="0"/>
          <w:sz w:val="24"/>
          <w:highlight w:val="none"/>
          <w:lang w:bidi="ar"/>
        </w:rPr>
        <w:t>自行解决工人的住宿及</w:t>
      </w:r>
      <w:r>
        <w:rPr>
          <w:rFonts w:hint="eastAsia" w:ascii="宋体" w:hAnsi="宋体" w:cs="宋体"/>
          <w:color w:val="auto"/>
          <w:kern w:val="0"/>
          <w:sz w:val="24"/>
          <w:highlight w:val="none"/>
          <w:lang w:eastAsia="zh-CN" w:bidi="ar"/>
        </w:rPr>
        <w:t>食堂布置</w:t>
      </w:r>
      <w:r>
        <w:rPr>
          <w:rFonts w:hint="eastAsia" w:ascii="宋体" w:hAnsi="宋体" w:cs="宋体"/>
          <w:color w:val="auto"/>
          <w:kern w:val="0"/>
          <w:sz w:val="24"/>
          <w:highlight w:val="none"/>
          <w:lang w:bidi="ar"/>
        </w:rPr>
        <w:t>。</w:t>
      </w:r>
    </w:p>
    <w:p w14:paraId="0DEBE36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（2）临电临水费：本工程临电由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按照总包管理需要布设至二级箱，临 水按照总包管理需要布设接驳口，二级箱及接驳口以后的临水临电布设由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负责并承担费用。</w:t>
      </w:r>
    </w:p>
    <w:p w14:paraId="2D7ED8C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（3）垂直运输费：本项目</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w:t>
      </w:r>
      <w:r>
        <w:rPr>
          <w:rFonts w:hint="eastAsia" w:ascii="宋体" w:hAnsi="宋体" w:cs="宋体"/>
          <w:snapToGrid w:val="0"/>
          <w:color w:val="auto"/>
          <w:kern w:val="0"/>
          <w:sz w:val="24"/>
          <w:szCs w:val="24"/>
          <w:highlight w:val="none"/>
        </w:rPr>
        <w:t>现有水平、垂直运输设施，但进出垂直运输工具的装卸或工作由专业承包人自行负责</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若后期永久电梯移交专业承包人使用，专业承包人需负责使用期间的电梯运行（含电梯电费）、维护、成品保护等工作，相应费用已综合考虑在合同暂定总价中，并承担相应责任</w:t>
      </w:r>
      <w:r>
        <w:rPr>
          <w:rFonts w:hint="eastAsia" w:ascii="宋体" w:hAnsi="宋体" w:cs="宋体"/>
          <w:color w:val="auto"/>
          <w:kern w:val="0"/>
          <w:sz w:val="24"/>
          <w:highlight w:val="none"/>
          <w:lang w:bidi="ar"/>
        </w:rPr>
        <w:t>。</w:t>
      </w:r>
    </w:p>
    <w:p w14:paraId="76502522">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（4）现场办公室：</w:t>
      </w:r>
      <w:r>
        <w:rPr>
          <w:rFonts w:hint="eastAsia" w:ascii="宋体" w:hAnsi="宋体" w:cs="宋体"/>
          <w:color w:val="auto"/>
          <w:kern w:val="0"/>
          <w:sz w:val="24"/>
          <w:highlight w:val="none"/>
          <w:lang w:eastAsia="zh-CN" w:bidi="ar"/>
        </w:rPr>
        <w:t>施工现场</w:t>
      </w:r>
      <w:r>
        <w:rPr>
          <w:rFonts w:hint="eastAsia" w:ascii="宋体" w:hAnsi="宋体" w:cs="宋体"/>
          <w:color w:val="auto"/>
          <w:kern w:val="0"/>
          <w:sz w:val="24"/>
          <w:highlight w:val="none"/>
          <w:lang w:bidi="ar"/>
        </w:rPr>
        <w:t>办公</w:t>
      </w:r>
      <w:r>
        <w:rPr>
          <w:rFonts w:hint="eastAsia" w:ascii="宋体" w:hAnsi="宋体" w:cs="宋体"/>
          <w:color w:val="auto"/>
          <w:kern w:val="0"/>
          <w:sz w:val="24"/>
          <w:highlight w:val="none"/>
          <w:lang w:eastAsia="zh-CN" w:bidi="ar"/>
        </w:rPr>
        <w:t>用房按总承包人总平面布置</w:t>
      </w:r>
      <w:r>
        <w:rPr>
          <w:rFonts w:hint="eastAsia" w:ascii="宋体" w:hAnsi="宋体" w:cs="宋体"/>
          <w:color w:val="auto"/>
          <w:kern w:val="0"/>
          <w:sz w:val="24"/>
          <w:highlight w:val="none"/>
          <w:lang w:bidi="ar"/>
        </w:rPr>
        <w:t>，收费标准</w:t>
      </w:r>
      <w:r>
        <w:rPr>
          <w:rFonts w:hint="eastAsia" w:ascii="宋体" w:hAnsi="宋体" w:cs="宋体"/>
          <w:color w:val="auto"/>
          <w:kern w:val="0"/>
          <w:sz w:val="24"/>
          <w:highlight w:val="none"/>
          <w:lang w:val="en-US" w:eastAsia="zh-CN" w:bidi="ar"/>
        </w:rPr>
        <w:t>由专业承包人与总承包人自行协商</w:t>
      </w:r>
      <w:r>
        <w:rPr>
          <w:rFonts w:hint="eastAsia" w:ascii="宋体" w:hAnsi="宋体" w:cs="宋体"/>
          <w:color w:val="auto"/>
          <w:kern w:val="0"/>
          <w:sz w:val="24"/>
          <w:highlight w:val="none"/>
          <w:lang w:bidi="ar"/>
        </w:rPr>
        <w:t>。该费用由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自行考虑是否使用及承担，发包人不另行支付。</w:t>
      </w:r>
    </w:p>
    <w:p w14:paraId="7BAD826F">
      <w:pPr>
        <w:pStyle w:val="5"/>
        <w:spacing w:before="120" w:beforeLines="50" w:after="0" w:line="360" w:lineRule="auto"/>
        <w:ind w:firstLine="480" w:firstLineChars="200"/>
        <w:rPr>
          <w:rFonts w:hint="eastAsia" w:ascii="宋体" w:hAnsi="宋体" w:cs="宋体"/>
          <w:b w:val="0"/>
          <w:bCs/>
          <w:color w:val="auto"/>
          <w:sz w:val="24"/>
          <w:highlight w:val="none"/>
        </w:rPr>
      </w:pPr>
      <w:bookmarkStart w:id="175" w:name="_Toc28999"/>
      <w:bookmarkStart w:id="176" w:name="_Toc30653"/>
      <w:bookmarkStart w:id="177" w:name="_Toc29609"/>
      <w:bookmarkStart w:id="178" w:name="_Toc11659"/>
      <w:bookmarkStart w:id="179" w:name="_Toc15527"/>
      <w:bookmarkStart w:id="180" w:name="_Toc25349"/>
      <w:bookmarkStart w:id="181" w:name="_Toc13836"/>
      <w:bookmarkStart w:id="182" w:name="_Toc518"/>
      <w:bookmarkStart w:id="183" w:name="_Toc32047"/>
      <w:bookmarkStart w:id="184" w:name="_Toc31338"/>
      <w:bookmarkStart w:id="185" w:name="_Toc11500"/>
      <w:bookmarkStart w:id="186" w:name="_Toc7702"/>
      <w:bookmarkStart w:id="187" w:name="_Toc15221"/>
      <w:bookmarkStart w:id="188" w:name="_Toc7891"/>
      <w:r>
        <w:rPr>
          <w:rFonts w:hint="eastAsia" w:ascii="宋体" w:hAnsi="宋体" w:cs="宋体"/>
          <w:b w:val="0"/>
          <w:bCs/>
          <w:color w:val="auto"/>
          <w:kern w:val="0"/>
          <w:sz w:val="24"/>
          <w:highlight w:val="none"/>
          <w:lang w:val="en-US" w:eastAsia="zh-CN"/>
        </w:rPr>
        <w:t>22.11</w:t>
      </w:r>
      <w:r>
        <w:rPr>
          <w:rFonts w:hint="eastAsia" w:ascii="宋体" w:hAnsi="宋体" w:cs="宋体"/>
          <w:b w:val="0"/>
          <w:bCs/>
          <w:color w:val="auto"/>
          <w:kern w:val="0"/>
          <w:sz w:val="24"/>
          <w:highlight w:val="none"/>
        </w:rPr>
        <w:t xml:space="preserve"> 材料质量</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74"/>
    <w:p w14:paraId="4A71CA8B">
      <w:pPr>
        <w:spacing w:line="360" w:lineRule="auto"/>
        <w:ind w:firstLine="480" w:firstLineChars="200"/>
        <w:rPr>
          <w:rFonts w:hint="eastAsia" w:ascii="宋体" w:hAnsi="宋体" w:cs="宋体"/>
          <w:color w:val="auto"/>
          <w:kern w:val="0"/>
          <w:sz w:val="24"/>
          <w:highlight w:val="none"/>
          <w:lang w:bidi="ar"/>
        </w:rPr>
      </w:pPr>
      <w:bookmarkStart w:id="189" w:name="_Toc13560"/>
      <w:bookmarkStart w:id="190" w:name="_Toc517273227"/>
      <w:bookmarkStart w:id="191" w:name="_Toc6664"/>
      <w:bookmarkStart w:id="192" w:name="_Toc517273229"/>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1.1</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提供的设备（包含设备的品牌、型号、规格、容量、数量等参数）的生产厂家须发包人认可，产品质量合格。</w:t>
      </w:r>
    </w:p>
    <w:p w14:paraId="22C2F7FC">
      <w:pPr>
        <w:spacing w:line="360" w:lineRule="auto"/>
        <w:ind w:firstLine="480" w:firstLineChars="20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1.2</w:t>
      </w:r>
      <w:r>
        <w:rPr>
          <w:rFonts w:hint="eastAsia" w:ascii="宋体" w:hAnsi="宋体" w:cs="宋体"/>
          <w:color w:val="auto"/>
          <w:kern w:val="0"/>
          <w:sz w:val="24"/>
          <w:highlight w:val="none"/>
          <w:lang w:bidi="ar"/>
        </w:rPr>
        <w:t xml:space="preserve"> 需通过3C认证</w:t>
      </w:r>
      <w:r>
        <w:rPr>
          <w:rFonts w:hint="eastAsia" w:ascii="宋体" w:hAnsi="宋体" w:cs="宋体"/>
          <w:color w:val="auto"/>
          <w:kern w:val="0"/>
          <w:sz w:val="24"/>
          <w:highlight w:val="none"/>
          <w:lang w:eastAsia="zh-CN" w:bidi="ar"/>
        </w:rPr>
        <w:t>（如需）</w:t>
      </w:r>
      <w:r>
        <w:rPr>
          <w:rFonts w:hint="eastAsia" w:ascii="宋体" w:hAnsi="宋体" w:cs="宋体"/>
          <w:color w:val="auto"/>
          <w:kern w:val="0"/>
          <w:sz w:val="24"/>
          <w:highlight w:val="none"/>
          <w:lang w:bidi="ar"/>
        </w:rPr>
        <w:t>，并提供相关认证证书复印件、检验报告、彩页</w:t>
      </w:r>
      <w:r>
        <w:rPr>
          <w:rFonts w:hint="eastAsia" w:ascii="宋体" w:hAnsi="宋体" w:cs="宋体"/>
          <w:color w:val="auto"/>
          <w:kern w:val="0"/>
          <w:sz w:val="24"/>
          <w:highlight w:val="none"/>
          <w:lang w:eastAsia="zh-CN" w:bidi="ar"/>
        </w:rPr>
        <w:t>。</w:t>
      </w:r>
    </w:p>
    <w:p w14:paraId="2CB03B77">
      <w:pPr>
        <w:spacing w:line="360" w:lineRule="auto"/>
        <w:ind w:firstLine="480" w:firstLineChars="200"/>
        <w:rPr>
          <w:rFonts w:hint="eastAsia" w:ascii="宋体" w:hAnsi="宋体" w:cs="宋体"/>
          <w:color w:val="auto"/>
          <w:kern w:val="0"/>
          <w:sz w:val="24"/>
          <w:highlight w:val="none"/>
          <w:lang w:bidi="ar"/>
        </w:rPr>
      </w:pPr>
      <w:bookmarkStart w:id="193" w:name="_Toc517273225"/>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1.3</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进场施工前应给发包人提供完善的施工组织设计。进场后应严格按照设备、材料采购计划及时进行采购，按合同支付材料、设备款给厂家。否则发包人、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有权直接向厂家采购，货款从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工程进度款中扣除直接支付给厂家，</w:t>
      </w:r>
      <w:r>
        <w:rPr>
          <w:rFonts w:hint="eastAsia" w:ascii="宋体" w:hAnsi="宋体" w:cs="宋体"/>
          <w:color w:val="auto"/>
          <w:kern w:val="0"/>
          <w:sz w:val="24"/>
          <w:highlight w:val="none"/>
          <w:lang w:eastAsia="zh-CN" w:bidi="ar"/>
        </w:rPr>
        <w:t>专业承包人须承担相应违约责任</w:t>
      </w:r>
      <w:r>
        <w:rPr>
          <w:rFonts w:hint="eastAsia" w:ascii="宋体" w:hAnsi="宋体" w:cs="宋体"/>
          <w:color w:val="auto"/>
          <w:kern w:val="0"/>
          <w:sz w:val="24"/>
          <w:highlight w:val="none"/>
          <w:lang w:bidi="ar"/>
        </w:rPr>
        <w:t>。</w:t>
      </w:r>
      <w:bookmarkEnd w:id="193"/>
    </w:p>
    <w:p w14:paraId="7FE6118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1.4</w:t>
      </w:r>
      <w:r>
        <w:rPr>
          <w:rFonts w:hint="eastAsia" w:ascii="宋体" w:hAnsi="宋体" w:cs="宋体"/>
          <w:color w:val="auto"/>
          <w:kern w:val="0"/>
          <w:sz w:val="24"/>
          <w:highlight w:val="none"/>
          <w:lang w:bidi="ar"/>
        </w:rPr>
        <w:t xml:space="preserve"> 除发包人供应的材料、设备外，工程中所需要的材料和设备均由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负责采购供应至工地现场，并负责保管。材料设备由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在发包人提供的材料及设备推荐品牌内采购</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对于发包人没有提供品牌的材料设备，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需要在其质量满足合同、设计、规范、标准等要求的前提下选择产品，通过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报发包人认可后采购。</w:t>
      </w:r>
    </w:p>
    <w:p w14:paraId="383C5FCF">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 xml:space="preserve"> 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应在订货前提供符合设计要求的货板、资料及价格给发包人确认备案。</w:t>
      </w:r>
    </w:p>
    <w:p w14:paraId="7F345F5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1.6</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负责采购的材料设备，需按照合同约定及设计、有关标准和发包人、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要求采购，并提供出厂合格证明和本地区管理部门的认证，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对材料设备质量负责。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在材料设备到货前24小时通知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及发包人清点。</w:t>
      </w:r>
    </w:p>
    <w:p w14:paraId="173A6FF7">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采购的材料设备与合同约定所述要求不符时，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或发包人要求的时间运出施工场地，由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按材料设备价款的三倍向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支付违约金,并要求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重新订货,按照</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、发包人要求重新更换材料，由此造成的一切责任及费用由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承担，由此延误的工期不予顺延。</w:t>
      </w:r>
    </w:p>
    <w:p w14:paraId="37E604D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采购的材料设备在使用前，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或发包人的要求进行检验或试验（</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应将检测单位报发包人批准，发包人有权指定有资质的检测单位），不合格的不得使用，检验或试验费用由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承担。材料的送检抽样必须在施工现场进行，且须有</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、发包人负责人及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现场监督，送检合格后方能使用。</w:t>
      </w:r>
    </w:p>
    <w:p w14:paraId="0E536E3E">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1.9</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需要使用代用材料时，应经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上报设计和发包人项目负责人认可后才能使用，由此增加的价款由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DDD480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22</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本工程所有材料和设备不得使用贴牌产品，如有发现，</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、发包人有权要求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无条件更换并处以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所提供材料设备价的三倍罚款。由此造成的一切损失由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w:t>
      </w:r>
    </w:p>
    <w:p w14:paraId="4D21646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如材料设备与发包人选型板有差别，应进行检验，检验费用由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151582CF">
      <w:pPr>
        <w:autoSpaceDE w:val="0"/>
        <w:autoSpaceDN w:val="0"/>
        <w:adjustRightInd w:val="0"/>
        <w:spacing w:before="120" w:beforeLines="50" w:line="360" w:lineRule="auto"/>
        <w:ind w:firstLine="482" w:firstLineChars="200"/>
        <w:jc w:val="left"/>
        <w:outlineLvl w:val="1"/>
        <w:rPr>
          <w:rFonts w:hint="eastAsia" w:ascii="宋体" w:hAnsi="宋体" w:cs="宋体"/>
          <w:b/>
          <w:color w:val="auto"/>
          <w:sz w:val="24"/>
          <w:highlight w:val="none"/>
        </w:rPr>
      </w:pPr>
      <w:bookmarkStart w:id="194" w:name="_Toc4337"/>
      <w:bookmarkStart w:id="195" w:name="_Toc15061"/>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、工程变更</w:t>
      </w:r>
      <w:bookmarkEnd w:id="189"/>
      <w:bookmarkEnd w:id="190"/>
      <w:bookmarkEnd w:id="191"/>
      <w:bookmarkEnd w:id="194"/>
      <w:bookmarkEnd w:id="195"/>
      <w:bookmarkStart w:id="196" w:name="_Toc517273228"/>
    </w:p>
    <w:p w14:paraId="44AF9E62">
      <w:pPr>
        <w:pStyle w:val="5"/>
        <w:spacing w:before="0" w:after="0" w:line="360" w:lineRule="auto"/>
        <w:ind w:firstLine="482" w:firstLineChars="200"/>
        <w:rPr>
          <w:rFonts w:hint="eastAsia" w:ascii="宋体" w:hAnsi="宋体" w:cs="宋体"/>
          <w:color w:val="auto"/>
          <w:kern w:val="0"/>
          <w:sz w:val="24"/>
          <w:highlight w:val="none"/>
        </w:rPr>
      </w:pPr>
      <w:r>
        <w:rPr>
          <w:rFonts w:hint="eastAsia" w:ascii="宋体" w:hAnsi="宋体" w:cs="宋体"/>
          <w:color w:val="auto"/>
          <w:kern w:val="0"/>
          <w:sz w:val="24"/>
          <w:szCs w:val="32"/>
          <w:highlight w:val="none"/>
          <w:lang w:val="en-US" w:eastAsia="zh-CN"/>
        </w:rPr>
        <w:t xml:space="preserve">23 </w:t>
      </w:r>
      <w:r>
        <w:rPr>
          <w:rFonts w:hint="eastAsia" w:ascii="宋体" w:hAnsi="宋体" w:cs="宋体"/>
          <w:color w:val="auto"/>
          <w:kern w:val="0"/>
          <w:sz w:val="24"/>
          <w:highlight w:val="none"/>
          <w:lang w:eastAsia="zh-CN"/>
        </w:rPr>
        <w:t>工程设计变更</w:t>
      </w:r>
      <w:r>
        <w:rPr>
          <w:rFonts w:hint="eastAsia" w:ascii="宋体" w:hAnsi="宋体" w:cs="宋体"/>
          <w:color w:val="auto"/>
          <w:kern w:val="0"/>
          <w:sz w:val="24"/>
          <w:szCs w:val="32"/>
          <w:highlight w:val="none"/>
        </w:rPr>
        <w:t>：</w:t>
      </w:r>
    </w:p>
    <w:p w14:paraId="562A8AF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23.1</w:t>
      </w:r>
      <w:r>
        <w:rPr>
          <w:rFonts w:hint="eastAsia" w:ascii="宋体" w:hAnsi="宋体" w:cs="宋体"/>
          <w:color w:val="auto"/>
          <w:sz w:val="24"/>
          <w:highlight w:val="none"/>
        </w:rPr>
        <w:t>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2D656B4">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23.2发包人及设计人提出的变更</w:t>
      </w:r>
    </w:p>
    <w:p w14:paraId="28F4AD0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kern w:val="0"/>
          <w:sz w:val="24"/>
          <w:highlight w:val="none"/>
          <w:lang w:val="en-US" w:eastAsia="zh-CN" w:bidi="ar"/>
        </w:rPr>
        <w:t>23.2.1</w:t>
      </w:r>
      <w:r>
        <w:rPr>
          <w:rFonts w:hint="eastAsia" w:ascii="宋体" w:hAnsi="宋体" w:cs="宋体"/>
          <w:color w:val="auto"/>
          <w:kern w:val="0"/>
          <w:sz w:val="24"/>
          <w:highlight w:val="none"/>
          <w:lang w:bidi="ar"/>
        </w:rPr>
        <w:t>发包人有权发出指令要求变更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w:t>
      </w:r>
      <w:r>
        <w:rPr>
          <w:rFonts w:hint="eastAsia" w:ascii="宋体" w:hAnsi="宋体" w:cs="宋体"/>
          <w:color w:val="auto"/>
          <w:kern w:val="0"/>
          <w:sz w:val="24"/>
          <w:highlight w:val="none"/>
          <w:lang w:bidi="ar"/>
        </w:rPr>
        <w:t>对材料设备的品牌、规格、型号进行变更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及时按变更施工，由此产生的费用依据专用条款</w:t>
      </w:r>
      <w:r>
        <w:rPr>
          <w:rFonts w:hint="eastAsia" w:ascii="宋体" w:hAnsi="宋体" w:cs="宋体"/>
          <w:color w:val="auto"/>
          <w:sz w:val="24"/>
          <w:highlight w:val="none"/>
          <w:lang w:val="en-US" w:eastAsia="zh-CN"/>
        </w:rPr>
        <w:t>20.3</w:t>
      </w:r>
      <w:r>
        <w:rPr>
          <w:rFonts w:hint="eastAsia" w:ascii="宋体" w:hAnsi="宋体" w:cs="宋体"/>
          <w:color w:val="auto"/>
          <w:sz w:val="24"/>
          <w:highlight w:val="none"/>
        </w:rPr>
        <w:t>款</w:t>
      </w:r>
      <w:r>
        <w:rPr>
          <w:rFonts w:hint="eastAsia" w:ascii="宋体" w:hAnsi="宋体" w:cs="宋体"/>
          <w:color w:val="auto"/>
          <w:sz w:val="24"/>
          <w:highlight w:val="none"/>
          <w:lang w:val="en-US" w:eastAsia="zh-CN"/>
        </w:rPr>
        <w:t>原则</w:t>
      </w:r>
      <w:r>
        <w:rPr>
          <w:rFonts w:hint="eastAsia" w:ascii="宋体" w:hAnsi="宋体" w:cs="宋体"/>
          <w:color w:val="auto"/>
          <w:sz w:val="24"/>
          <w:highlight w:val="none"/>
        </w:rPr>
        <w:t>处理</w:t>
      </w:r>
      <w:r>
        <w:rPr>
          <w:rFonts w:hint="eastAsia" w:ascii="宋体" w:hAnsi="宋体" w:cs="宋体"/>
          <w:color w:val="auto"/>
          <w:sz w:val="24"/>
          <w:highlight w:val="none"/>
          <w:lang w:eastAsia="zh-CN"/>
        </w:rPr>
        <w:t>。</w:t>
      </w:r>
    </w:p>
    <w:p w14:paraId="5404AC16">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经</w:t>
      </w:r>
      <w:r>
        <w:rPr>
          <w:rFonts w:hint="eastAsia" w:ascii="宋体" w:hAnsi="宋体" w:cs="宋体"/>
          <w:color w:val="auto"/>
          <w:kern w:val="0"/>
          <w:sz w:val="24"/>
          <w:highlight w:val="none"/>
          <w:lang w:val="en-US" w:eastAsia="zh-CN" w:bidi="ar"/>
        </w:rPr>
        <w:t>发</w:t>
      </w:r>
      <w:r>
        <w:rPr>
          <w:rFonts w:hint="eastAsia" w:ascii="宋体" w:hAnsi="宋体" w:cs="宋体"/>
          <w:color w:val="auto"/>
          <w:kern w:val="0"/>
          <w:sz w:val="24"/>
          <w:highlight w:val="none"/>
          <w:lang w:eastAsia="zh-CN" w:bidi="ar"/>
        </w:rPr>
        <w:t>包人</w:t>
      </w:r>
      <w:r>
        <w:rPr>
          <w:rFonts w:hint="eastAsia" w:ascii="宋体" w:hAnsi="宋体" w:cs="宋体"/>
          <w:color w:val="auto"/>
          <w:kern w:val="0"/>
          <w:sz w:val="24"/>
          <w:highlight w:val="none"/>
          <w:lang w:bidi="ar"/>
        </w:rPr>
        <w:t>确认</w:t>
      </w:r>
      <w:r>
        <w:rPr>
          <w:rFonts w:hint="eastAsia" w:ascii="宋体" w:hAnsi="宋体" w:cs="宋体"/>
          <w:color w:val="auto"/>
          <w:kern w:val="0"/>
          <w:sz w:val="24"/>
          <w:highlight w:val="none"/>
          <w:lang w:val="en-US" w:eastAsia="zh-CN" w:bidi="ar"/>
        </w:rPr>
        <w:t>的变更指令</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不得拒绝执行，也不得因定价未完成等原因进行拖延或拒绝执行</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发包人通过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通知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拒绝施工的，经发包人同意，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有权将该部分工程另行委托其它施工单位完成，</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w:t>
      </w:r>
      <w:r>
        <w:rPr>
          <w:rFonts w:hint="eastAsia" w:ascii="宋体" w:hAnsi="宋体" w:cs="宋体"/>
          <w:color w:val="auto"/>
          <w:kern w:val="0"/>
          <w:sz w:val="24"/>
          <w:highlight w:val="none"/>
          <w:lang w:eastAsia="zh-CN" w:bidi="ar"/>
        </w:rPr>
        <w:t>承担相应违约责任</w:t>
      </w:r>
      <w:r>
        <w:rPr>
          <w:rFonts w:hint="eastAsia" w:ascii="宋体" w:hAnsi="宋体" w:cs="宋体"/>
          <w:color w:val="auto"/>
          <w:kern w:val="0"/>
          <w:sz w:val="24"/>
          <w:highlight w:val="none"/>
          <w:lang w:bidi="ar"/>
        </w:rPr>
        <w:t>。除得到发包人书面指令外，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不能擅自做出变更。任何发包人要求的或发包人随后追认的变更皆不会使本合同失效。</w:t>
      </w:r>
    </w:p>
    <w:p w14:paraId="1F330623">
      <w:pPr>
        <w:spacing w:line="360" w:lineRule="auto"/>
        <w:ind w:firstLine="480" w:firstLineChars="200"/>
        <w:rPr>
          <w:rFonts w:hint="eastAsia" w:ascii="宋体" w:hAnsi="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23.2.2</w:t>
      </w:r>
      <w:r>
        <w:rPr>
          <w:rFonts w:hint="eastAsia" w:ascii="宋体" w:hAnsi="宋体" w:cs="宋体"/>
          <w:color w:val="auto"/>
          <w:kern w:val="0"/>
          <w:sz w:val="24"/>
          <w:highlight w:val="none"/>
          <w:lang w:bidi="ar"/>
        </w:rPr>
        <w:t>设计人提出的设计变更，必须经发包人书面批准确认，</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才能按图进行施工，</w:t>
      </w:r>
      <w:r>
        <w:rPr>
          <w:rFonts w:hint="eastAsia" w:ascii="宋体" w:hAnsi="宋体" w:cs="宋体"/>
          <w:color w:val="auto"/>
          <w:kern w:val="0"/>
          <w:sz w:val="24"/>
          <w:highlight w:val="none"/>
          <w:lang w:val="en-US" w:eastAsia="zh-CN" w:bidi="ar"/>
        </w:rPr>
        <w:t>由设计人提出并经发包人书面确认的变更视为发包人指令的变更，专业承包人不得拒绝执行。</w:t>
      </w:r>
    </w:p>
    <w:p w14:paraId="702C8712">
      <w:pPr>
        <w:spacing w:line="360" w:lineRule="auto"/>
        <w:ind w:firstLine="480" w:firstLineChars="200"/>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如设计变更未经发包人批准或确认</w:t>
      </w:r>
      <w:r>
        <w:rPr>
          <w:rFonts w:hint="eastAsia" w:ascii="宋体" w:hAnsi="宋体" w:cs="宋体"/>
          <w:color w:val="auto"/>
          <w:kern w:val="0"/>
          <w:sz w:val="24"/>
          <w:highlight w:val="none"/>
          <w:lang w:val="en-US" w:eastAsia="zh-CN" w:bidi="ar"/>
        </w:rPr>
        <w:t>而专业承包</w:t>
      </w:r>
      <w:r>
        <w:rPr>
          <w:rFonts w:hint="eastAsia" w:ascii="宋体" w:hAnsi="宋体" w:cs="宋体"/>
          <w:color w:val="auto"/>
          <w:kern w:val="0"/>
          <w:sz w:val="24"/>
          <w:highlight w:val="none"/>
          <w:lang w:bidi="ar"/>
        </w:rPr>
        <w:t>人安排施工，</w:t>
      </w:r>
      <w:r>
        <w:rPr>
          <w:rFonts w:hint="eastAsia" w:ascii="宋体" w:hAnsi="宋体" w:cs="宋体"/>
          <w:color w:val="auto"/>
          <w:kern w:val="0"/>
          <w:sz w:val="24"/>
          <w:highlight w:val="none"/>
          <w:lang w:val="en-US" w:eastAsia="zh-CN" w:bidi="ar"/>
        </w:rPr>
        <w:t>事后复核</w:t>
      </w:r>
      <w:r>
        <w:rPr>
          <w:rFonts w:hint="eastAsia" w:ascii="宋体" w:hAnsi="宋体" w:cs="宋体"/>
          <w:color w:val="auto"/>
          <w:kern w:val="0"/>
          <w:sz w:val="24"/>
          <w:highlight w:val="none"/>
          <w:lang w:bidi="ar"/>
        </w:rPr>
        <w:t>设计变更不合理，其施工费用、恢复费用、延误工期及由此造成的损失由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承担，同时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承担相应违约责任。</w:t>
      </w:r>
    </w:p>
    <w:p w14:paraId="59C5BA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bidi="ar"/>
        </w:rPr>
        <w:t xml:space="preserve">23.3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w:t>
      </w:r>
    </w:p>
    <w:p w14:paraId="5433314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未经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和监理单位同意而擅自超出合同文件的要求进行施工，或者擅自变更承包范围内施工内容的，则无论本工程是否通过了竣工验收，均不视为变更且发包人不支付该等擅自施工所发生的费用，由此增加的费用和延误的工期均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213FDD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23.4 </w:t>
      </w:r>
      <w:r>
        <w:rPr>
          <w:rFonts w:hint="eastAsia" w:ascii="宋体" w:hAnsi="宋体" w:cs="宋体"/>
          <w:color w:val="auto"/>
          <w:kern w:val="0"/>
          <w:sz w:val="24"/>
          <w:highlight w:val="none"/>
          <w:lang w:bidi="ar"/>
        </w:rPr>
        <w:t>所有图纸需报发包人确认，如未经发包人书面确认擅自施工造成的损失由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负完全责任，工期不</w:t>
      </w:r>
      <w:r>
        <w:rPr>
          <w:rFonts w:hint="eastAsia" w:ascii="宋体" w:hAnsi="宋体" w:cs="宋体"/>
          <w:color w:val="auto"/>
          <w:kern w:val="0"/>
          <w:sz w:val="24"/>
          <w:highlight w:val="none"/>
          <w:lang w:eastAsia="zh-CN" w:bidi="ar"/>
        </w:rPr>
        <w:t>予</w:t>
      </w:r>
      <w:r>
        <w:rPr>
          <w:rFonts w:hint="eastAsia" w:ascii="宋体" w:hAnsi="宋体" w:cs="宋体"/>
          <w:color w:val="auto"/>
          <w:kern w:val="0"/>
          <w:sz w:val="24"/>
          <w:highlight w:val="none"/>
          <w:lang w:bidi="ar"/>
        </w:rPr>
        <w:t>顺延。</w:t>
      </w:r>
    </w:p>
    <w:bookmarkEnd w:id="196"/>
    <w:p w14:paraId="75480C4C">
      <w:pPr>
        <w:pStyle w:val="5"/>
        <w:spacing w:before="120" w:beforeLines="50" w:after="0" w:line="360" w:lineRule="auto"/>
        <w:ind w:firstLine="482" w:firstLineChars="200"/>
        <w:rPr>
          <w:rFonts w:hint="eastAsia" w:ascii="宋体" w:hAnsi="宋体" w:cs="宋体"/>
          <w:color w:val="auto"/>
          <w:sz w:val="24"/>
          <w:highlight w:val="none"/>
        </w:rPr>
      </w:pPr>
      <w:bookmarkStart w:id="197" w:name="_Toc13391"/>
      <w:bookmarkStart w:id="198" w:name="_Toc11533"/>
      <w:bookmarkStart w:id="199" w:name="_Toc9808"/>
      <w:bookmarkStart w:id="200" w:name="_Toc32362"/>
      <w:bookmarkStart w:id="201" w:name="_Toc31022"/>
      <w:bookmarkStart w:id="202" w:name="_Toc17550"/>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 xml:space="preserve"> 变更价款</w:t>
      </w:r>
      <w:r>
        <w:rPr>
          <w:rFonts w:hint="eastAsia" w:ascii="宋体" w:hAnsi="宋体" w:cs="宋体"/>
          <w:color w:val="auto"/>
          <w:kern w:val="0"/>
          <w:sz w:val="24"/>
          <w:highlight w:val="none"/>
          <w:lang w:eastAsia="zh-CN"/>
        </w:rPr>
        <w:t>与签证</w:t>
      </w:r>
      <w:r>
        <w:rPr>
          <w:rFonts w:hint="eastAsia" w:ascii="宋体" w:hAnsi="宋体" w:cs="宋体"/>
          <w:color w:val="auto"/>
          <w:kern w:val="0"/>
          <w:sz w:val="24"/>
          <w:highlight w:val="none"/>
        </w:rPr>
        <w:t>：</w:t>
      </w:r>
      <w:bookmarkEnd w:id="197"/>
      <w:bookmarkEnd w:id="198"/>
      <w:bookmarkEnd w:id="199"/>
      <w:bookmarkEnd w:id="200"/>
    </w:p>
    <w:p w14:paraId="680CBC4A">
      <w:pPr>
        <w:spacing w:line="360" w:lineRule="auto"/>
        <w:ind w:firstLine="0" w:firstLineChars="0"/>
        <w:rPr>
          <w:rFonts w:hint="eastAsia" w:ascii="宋体" w:hAnsi="宋体" w:eastAsia="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 xml:space="preserve">    25.5 </w:t>
      </w:r>
      <w:r>
        <w:rPr>
          <w:rFonts w:hint="eastAsia" w:ascii="宋体" w:hAnsi="宋体" w:cs="宋体"/>
          <w:color w:val="auto"/>
          <w:kern w:val="0"/>
          <w:sz w:val="24"/>
          <w:highlight w:val="none"/>
          <w:lang w:bidi="ar"/>
        </w:rPr>
        <w:t>严格控制工程变更，确需变更的，</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需按照发包人最新版工程变更管理办法执行。分部分项工程项目费由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提出变更价格，经</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审核后由</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报</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核实、发包人核定后计价</w:t>
      </w:r>
      <w:r>
        <w:rPr>
          <w:rFonts w:hint="eastAsia" w:ascii="宋体" w:hAnsi="宋体" w:cs="宋体"/>
          <w:color w:val="auto"/>
          <w:kern w:val="0"/>
          <w:sz w:val="24"/>
          <w:highlight w:val="none"/>
          <w:lang w:eastAsia="zh-CN" w:bidi="ar"/>
        </w:rPr>
        <w:t>。</w:t>
      </w:r>
    </w:p>
    <w:p w14:paraId="4BA04650">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25.6 </w:t>
      </w:r>
      <w:r>
        <w:rPr>
          <w:rFonts w:hint="eastAsia" w:ascii="宋体" w:hAnsi="宋体" w:cs="宋体"/>
          <w:color w:val="auto"/>
          <w:kern w:val="0"/>
          <w:sz w:val="24"/>
          <w:highlight w:val="none"/>
          <w:lang w:bidi="ar"/>
        </w:rPr>
        <w:t>工程变更及合同外工程产生的费用，计价方式参考</w:t>
      </w:r>
      <w:r>
        <w:rPr>
          <w:rFonts w:hint="eastAsia" w:ascii="宋体" w:hAnsi="宋体" w:cs="宋体"/>
          <w:color w:val="auto"/>
          <w:kern w:val="0"/>
          <w:sz w:val="24"/>
          <w:highlight w:val="none"/>
          <w:lang w:val="en-US" w:eastAsia="zh-CN" w:bidi="ar"/>
        </w:rPr>
        <w:t>合同</w:t>
      </w:r>
      <w:r>
        <w:rPr>
          <w:rFonts w:hint="eastAsia" w:ascii="宋体" w:hAnsi="宋体" w:cs="宋体"/>
          <w:color w:val="auto"/>
          <w:kern w:val="0"/>
          <w:sz w:val="24"/>
          <w:highlight w:val="none"/>
          <w:lang w:bidi="ar"/>
        </w:rPr>
        <w:t>专用条款第</w:t>
      </w:r>
      <w:r>
        <w:rPr>
          <w:rFonts w:hint="eastAsia" w:ascii="宋体" w:hAnsi="宋体" w:cs="宋体"/>
          <w:color w:val="auto"/>
          <w:kern w:val="0"/>
          <w:sz w:val="24"/>
          <w:highlight w:val="none"/>
          <w:lang w:val="en-US" w:eastAsia="zh-CN" w:bidi="ar"/>
        </w:rPr>
        <w:t>20.3</w:t>
      </w:r>
      <w:r>
        <w:rPr>
          <w:rFonts w:hint="eastAsia" w:ascii="宋体" w:hAnsi="宋体" w:cs="宋体"/>
          <w:color w:val="auto"/>
          <w:kern w:val="0"/>
          <w:sz w:val="24"/>
          <w:highlight w:val="none"/>
          <w:lang w:bidi="ar"/>
        </w:rPr>
        <w:t>条款</w:t>
      </w:r>
      <w:r>
        <w:rPr>
          <w:rFonts w:hint="eastAsia" w:ascii="宋体" w:hAnsi="宋体" w:cs="宋体"/>
          <w:color w:val="auto"/>
          <w:kern w:val="0"/>
          <w:sz w:val="24"/>
          <w:highlight w:val="none"/>
          <w:lang w:val="en-US" w:eastAsia="zh-CN" w:bidi="ar"/>
        </w:rPr>
        <w:t>约定</w:t>
      </w:r>
      <w:r>
        <w:rPr>
          <w:rFonts w:hint="eastAsia" w:ascii="宋体" w:hAnsi="宋体" w:cs="宋体"/>
          <w:color w:val="auto"/>
          <w:kern w:val="0"/>
          <w:sz w:val="24"/>
          <w:highlight w:val="none"/>
          <w:lang w:bidi="ar"/>
        </w:rPr>
        <w:t>方式计算。</w:t>
      </w:r>
    </w:p>
    <w:p w14:paraId="46376D1C">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25.7 </w:t>
      </w:r>
      <w:r>
        <w:rPr>
          <w:rFonts w:hint="eastAsia" w:ascii="宋体" w:hAnsi="宋体" w:cs="宋体"/>
          <w:color w:val="auto"/>
          <w:kern w:val="0"/>
          <w:sz w:val="24"/>
          <w:highlight w:val="none"/>
          <w:lang w:bidi="ar"/>
        </w:rPr>
        <w:t>变更及签证价款在发包人批复前或专业承包人就审核的价款未达成一致意见前，</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不得以任何理由停工或拖延施工，若由此导致的工期延误，由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w:t>
      </w:r>
    </w:p>
    <w:p w14:paraId="11B4C123">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25.8 </w:t>
      </w:r>
      <w:r>
        <w:rPr>
          <w:rFonts w:hint="eastAsia" w:ascii="宋体" w:hAnsi="宋体" w:cs="宋体"/>
          <w:color w:val="auto"/>
          <w:kern w:val="0"/>
          <w:sz w:val="24"/>
          <w:highlight w:val="none"/>
          <w:lang w:bidi="ar"/>
        </w:rPr>
        <w:t>不予办理变更的情形</w:t>
      </w:r>
    </w:p>
    <w:p w14:paraId="5E620D2A">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工程变更不应使合同作废或无效。工程变更导致合同价款的增减，按上述规 定执行。但如变更是由于下列原因导致或引起的，则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无权要求任何额外或附加的费用，工期不予顺延：</w:t>
      </w:r>
    </w:p>
    <w:p w14:paraId="729FFFF6">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1）招标文件及施工合同约定或已包括在合同价款内应由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自行承担的；</w:t>
      </w:r>
    </w:p>
    <w:p w14:paraId="7F2B7C4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在投标文件中承诺自行承担的或投标时应预见的风险；</w:t>
      </w:r>
    </w:p>
    <w:p w14:paraId="424C5A3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3）非发包人原因，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为了便于组织施工需采取的技术措施的变更或临时 工程变更；</w:t>
      </w:r>
    </w:p>
    <w:p w14:paraId="062E75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4）为了避免干扰等原因需采取的技术措施的变更或临时工程的变更；</w:t>
      </w:r>
    </w:p>
    <w:p w14:paraId="3F60A68C">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5）除合同另有约定外，由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提供设计图纸（包括深化设计等）导致工作内容、承包范围、工程量变化等；</w:t>
      </w:r>
    </w:p>
    <w:p w14:paraId="79E21A2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6）因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的违约、过错或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负责的其他情况导致的变更。</w:t>
      </w:r>
    </w:p>
    <w:p w14:paraId="4178BC84">
      <w:pPr>
        <w:spacing w:before="0" w:beforeLines="-2147483648" w:line="360" w:lineRule="auto"/>
        <w:ind w:firstLine="568" w:firstLineChars="237"/>
        <w:rPr>
          <w:rFonts w:hint="eastAsia" w:ascii="宋体" w:hAnsi="宋体" w:cs="宋体"/>
          <w:color w:val="auto"/>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7）法律、法规、规章规定不能办理的。</w:t>
      </w:r>
    </w:p>
    <w:p w14:paraId="58484009">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3" w:name="_Toc3539"/>
      <w:bookmarkStart w:id="204" w:name="_Toc30327"/>
      <w:r>
        <w:rPr>
          <w:rFonts w:hint="eastAsia" w:ascii="宋体" w:hAnsi="宋体" w:cs="宋体"/>
          <w:color w:val="auto"/>
          <w:sz w:val="24"/>
          <w:szCs w:val="24"/>
          <w:highlight w:val="none"/>
        </w:rPr>
        <w:t>九、工程分包管理</w:t>
      </w:r>
      <w:bookmarkEnd w:id="192"/>
      <w:bookmarkEnd w:id="201"/>
      <w:bookmarkEnd w:id="202"/>
      <w:bookmarkEnd w:id="203"/>
      <w:bookmarkEnd w:id="204"/>
    </w:p>
    <w:p w14:paraId="66CD797A">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05" w:name="_Toc517273230"/>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分包</w:t>
      </w:r>
      <w:bookmarkEnd w:id="205"/>
      <w:r>
        <w:rPr>
          <w:rFonts w:hint="eastAsia" w:ascii="宋体" w:hAnsi="宋体" w:cs="宋体"/>
          <w:color w:val="auto"/>
          <w:sz w:val="24"/>
          <w:szCs w:val="24"/>
          <w:highlight w:val="none"/>
        </w:rPr>
        <w:t>：</w:t>
      </w:r>
    </w:p>
    <w:p w14:paraId="73BA1FD9">
      <w:pPr>
        <w:pStyle w:val="16"/>
        <w:spacing w:line="360" w:lineRule="auto"/>
        <w:ind w:firstLine="480" w:firstLineChars="200"/>
        <w:rPr>
          <w:rFonts w:hint="eastAsia" w:ascii="宋体" w:hAnsi="宋体" w:cs="宋体"/>
          <w:b w:val="0"/>
          <w:bCs w:val="0"/>
          <w:color w:val="auto"/>
          <w:szCs w:val="24"/>
          <w:highlight w:val="none"/>
        </w:rPr>
      </w:pPr>
      <w:r>
        <w:rPr>
          <w:rFonts w:hint="eastAsia" w:ascii="宋体" w:hAnsi="宋体" w:cs="宋体"/>
          <w:b w:val="0"/>
          <w:bCs w:val="0"/>
          <w:color w:val="auto"/>
          <w:szCs w:val="24"/>
          <w:highlight w:val="none"/>
        </w:rPr>
        <w:t>本工程主要承包内容不允许</w:t>
      </w:r>
      <w:r>
        <w:rPr>
          <w:rFonts w:hint="eastAsia" w:ascii="宋体" w:hAnsi="宋体" w:cs="宋体"/>
          <w:b w:val="0"/>
          <w:bCs w:val="0"/>
          <w:color w:val="auto"/>
          <w:szCs w:val="24"/>
          <w:highlight w:val="none"/>
          <w:lang w:eastAsia="zh-CN"/>
        </w:rPr>
        <w:t>分包及</w:t>
      </w:r>
      <w:r>
        <w:rPr>
          <w:rFonts w:hint="eastAsia" w:ascii="宋体" w:hAnsi="宋体" w:cs="宋体"/>
          <w:b w:val="0"/>
          <w:bCs w:val="0"/>
          <w:color w:val="auto"/>
          <w:szCs w:val="24"/>
          <w:highlight w:val="none"/>
        </w:rPr>
        <w:t>非法转包。</w:t>
      </w:r>
    </w:p>
    <w:p w14:paraId="4664C291">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06" w:name="_Toc5399"/>
      <w:bookmarkStart w:id="207" w:name="_Toc27247"/>
      <w:bookmarkStart w:id="208" w:name="_Toc517273231"/>
      <w:bookmarkStart w:id="209" w:name="_Toc16615"/>
      <w:bookmarkStart w:id="210" w:name="_Toc26449"/>
      <w:r>
        <w:rPr>
          <w:rFonts w:hint="eastAsia" w:ascii="宋体" w:hAnsi="宋体" w:cs="宋体"/>
          <w:color w:val="auto"/>
          <w:sz w:val="24"/>
          <w:szCs w:val="24"/>
          <w:highlight w:val="none"/>
        </w:rPr>
        <w:t>十、竣工</w:t>
      </w:r>
      <w:r>
        <w:rPr>
          <w:rFonts w:hint="eastAsia" w:ascii="宋体" w:hAnsi="宋体" w:cs="宋体"/>
          <w:color w:val="auto"/>
          <w:sz w:val="24"/>
          <w:szCs w:val="24"/>
          <w:highlight w:val="none"/>
          <w:lang w:val="en-US" w:eastAsia="zh-CN"/>
        </w:rPr>
        <w:t>试验、验收与</w:t>
      </w:r>
      <w:r>
        <w:rPr>
          <w:rFonts w:hint="eastAsia" w:ascii="宋体" w:hAnsi="宋体" w:cs="宋体"/>
          <w:color w:val="auto"/>
          <w:sz w:val="24"/>
          <w:szCs w:val="24"/>
          <w:highlight w:val="none"/>
        </w:rPr>
        <w:t>结算</w:t>
      </w:r>
      <w:bookmarkEnd w:id="206"/>
      <w:bookmarkEnd w:id="207"/>
      <w:bookmarkEnd w:id="208"/>
      <w:bookmarkEnd w:id="209"/>
      <w:bookmarkEnd w:id="210"/>
    </w:p>
    <w:p w14:paraId="772689DF">
      <w:pPr>
        <w:pStyle w:val="5"/>
        <w:spacing w:before="120" w:beforeLines="50" w:after="0" w:line="360" w:lineRule="auto"/>
        <w:ind w:firstLine="482"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30 竣工</w:t>
      </w:r>
      <w:r>
        <w:rPr>
          <w:rFonts w:hint="eastAsia" w:ascii="宋体" w:hAnsi="宋体" w:cs="宋体"/>
          <w:color w:val="auto"/>
          <w:kern w:val="0"/>
          <w:sz w:val="24"/>
          <w:highlight w:val="none"/>
        </w:rPr>
        <w:t>验收：</w:t>
      </w:r>
    </w:p>
    <w:p w14:paraId="3D3A4851">
      <w:pPr>
        <w:spacing w:line="360" w:lineRule="auto"/>
        <w:ind w:firstLine="480" w:firstLineChars="200"/>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30.1验收条件：</w:t>
      </w:r>
    </w:p>
    <w:p w14:paraId="04D105E1">
      <w:pPr>
        <w:spacing w:line="360" w:lineRule="auto"/>
        <w:ind w:firstLine="480" w:firstLineChars="200"/>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30.1.8</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应完成本工程的全部工作内容，经自检评定并符合下列条件，</w:t>
      </w:r>
      <w:r>
        <w:rPr>
          <w:rFonts w:hint="eastAsia" w:ascii="宋体" w:hAnsi="宋体" w:cs="宋体"/>
          <w:color w:val="auto"/>
          <w:kern w:val="0"/>
          <w:sz w:val="24"/>
          <w:highlight w:val="none"/>
          <w:lang w:val="en-US" w:eastAsia="zh-CN" w:bidi="ar"/>
        </w:rPr>
        <w:t>并经总承包人、监理单位、发包人复核确认，方可申请本工程</w:t>
      </w:r>
      <w:r>
        <w:rPr>
          <w:rFonts w:hint="eastAsia" w:ascii="宋体" w:hAnsi="宋体" w:cs="宋体"/>
          <w:color w:val="auto"/>
          <w:kern w:val="0"/>
          <w:sz w:val="24"/>
          <w:highlight w:val="none"/>
          <w:lang w:bidi="ar"/>
        </w:rPr>
        <w:t>竣工验收：</w:t>
      </w:r>
    </w:p>
    <w:p w14:paraId="15D600D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除发包人、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同意列入缺陷责任期内完成的尾工（甩项）工程和缺陷修补工作外，合同范围内的工程内容，以及包括合同要求的试验、检验和验收在内等有关工作均已完成，并符合施工设计图纸和合同约定要求；</w:t>
      </w:r>
    </w:p>
    <w:p w14:paraId="64AA268F">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的要求编制了在缺陷责任期内完成的尾工（甩项）工程和缺陷修补工作清单以及相应施工计划；</w:t>
      </w:r>
    </w:p>
    <w:p w14:paraId="59EAA43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已按照当地城建档案馆和发包人、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档案规范要求提交了符合要求的竣工资料；</w:t>
      </w:r>
    </w:p>
    <w:p w14:paraId="2C90FEF0">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用地范围内的临时设施已拆除；</w:t>
      </w:r>
    </w:p>
    <w:p w14:paraId="7F83AB05">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在竣工验收前应完成的其他工作。</w:t>
      </w:r>
    </w:p>
    <w:p w14:paraId="63F268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价款</w:t>
      </w:r>
      <w:r>
        <w:rPr>
          <w:rFonts w:hint="eastAsia" w:ascii="宋体" w:hAnsi="宋体" w:cs="宋体"/>
          <w:color w:val="auto"/>
          <w:sz w:val="24"/>
          <w:highlight w:val="none"/>
        </w:rPr>
        <w:t>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p w14:paraId="1B8DC149">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30.6.1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需负责收集、整理本工程所有的竣工资料，包括符合要求的BIM成果文件，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的档案员必须持有相关上岗证。</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应明确专人负责收集和积累工程文件，做到工程文件收集、整理、归档与建设工程的进度同步，保障归档文件内容真实、准确，并将档案的收集、整理、归档工作纳入建设的相关工作程序和岗位职责中。</w:t>
      </w:r>
    </w:p>
    <w:p w14:paraId="79B8DC62">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30.6.2</w:t>
      </w:r>
      <w:r>
        <w:rPr>
          <w:rFonts w:hint="eastAsia" w:ascii="宋体" w:hAnsi="宋体" w:cs="宋体"/>
          <w:color w:val="auto"/>
          <w:kern w:val="0"/>
          <w:sz w:val="24"/>
          <w:highlight w:val="none"/>
          <w:lang w:bidi="ar"/>
        </w:rPr>
        <w:t xml:space="preserve"> 全部工程具备竣工验收条件后，</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组织验收前的预检时，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应按住建部及当地档案馆的有关规定和</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的要求编制完成工程竣工资料文件通过</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提交给</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及发包人审查。竣工资料由发包人、</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审核通过后，方具备竣工验收条件。若审核不通过，</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应按要求整改，在验收时仍不能达到要求而造成工期延误的，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应按照发包人与</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签订总承包合同中约定的工期违约条款承担工期延误相关责任。</w:t>
      </w:r>
    </w:p>
    <w:p w14:paraId="44454738">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30.7</w:t>
      </w:r>
      <w:r>
        <w:rPr>
          <w:rFonts w:hint="eastAsia" w:ascii="宋体" w:hAnsi="宋体" w:cs="宋体"/>
          <w:color w:val="auto"/>
          <w:kern w:val="0"/>
          <w:sz w:val="24"/>
          <w:highlight w:val="none"/>
          <w:lang w:bidi="ar"/>
        </w:rPr>
        <w:t>本工程验收按国家、省、市或行业现行的工程建设质量验收标准执行，经发包人及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验收达到合格标准。</w:t>
      </w:r>
    </w:p>
    <w:p w14:paraId="3894B5BD">
      <w:pPr>
        <w:spacing w:line="360" w:lineRule="auto"/>
        <w:ind w:firstLine="568" w:firstLineChars="237"/>
        <w:rPr>
          <w:rFonts w:hint="eastAsia" w:ascii="宋体" w:hAnsi="宋体" w:cs="宋体"/>
          <w:color w:val="auto"/>
          <w:spacing w:val="-6"/>
          <w:kern w:val="0"/>
          <w:sz w:val="24"/>
          <w:highlight w:val="none"/>
          <w:lang w:bidi="ar"/>
        </w:rPr>
      </w:pPr>
      <w:r>
        <w:rPr>
          <w:rFonts w:hint="eastAsia" w:ascii="宋体" w:hAnsi="宋体" w:cs="宋体"/>
          <w:color w:val="auto"/>
          <w:kern w:val="0"/>
          <w:sz w:val="24"/>
          <w:highlight w:val="none"/>
          <w:lang w:val="en-US" w:eastAsia="zh-CN" w:bidi="ar"/>
        </w:rPr>
        <w:t>30.8</w:t>
      </w:r>
      <w:r>
        <w:rPr>
          <w:rFonts w:hint="eastAsia" w:ascii="宋体" w:hAnsi="宋体" w:cs="宋体"/>
          <w:color w:val="auto"/>
          <w:kern w:val="0"/>
          <w:sz w:val="24"/>
          <w:highlight w:val="none"/>
          <w:lang w:bidi="ar"/>
        </w:rPr>
        <w:t>本工程竣工验收通过后，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应协助</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申报广州市建设工程竣工联合（现场）验收，做好现场检查时的组织工作，并按要求整改检查出</w:t>
      </w:r>
      <w:r>
        <w:rPr>
          <w:rFonts w:hint="eastAsia" w:ascii="宋体" w:hAnsi="宋体" w:cs="宋体"/>
          <w:color w:val="auto"/>
          <w:spacing w:val="-6"/>
          <w:kern w:val="0"/>
          <w:sz w:val="24"/>
          <w:highlight w:val="none"/>
          <w:lang w:bidi="ar"/>
        </w:rPr>
        <w:t>的不合格项，整改后由</w:t>
      </w:r>
      <w:r>
        <w:rPr>
          <w:rFonts w:hint="eastAsia" w:ascii="宋体" w:hAnsi="宋体" w:cs="宋体"/>
          <w:color w:val="auto"/>
          <w:spacing w:val="-6"/>
          <w:kern w:val="0"/>
          <w:sz w:val="24"/>
          <w:highlight w:val="none"/>
          <w:lang w:eastAsia="zh-CN" w:bidi="ar"/>
        </w:rPr>
        <w:t>总承包人</w:t>
      </w:r>
      <w:r>
        <w:rPr>
          <w:rFonts w:hint="eastAsia" w:ascii="宋体" w:hAnsi="宋体" w:cs="宋体"/>
          <w:color w:val="auto"/>
          <w:spacing w:val="-6"/>
          <w:kern w:val="0"/>
          <w:sz w:val="24"/>
          <w:highlight w:val="none"/>
          <w:lang w:bidi="ar"/>
        </w:rPr>
        <w:t>组织参建各方组成验收组进行自检，形成自检报告。</w:t>
      </w:r>
    </w:p>
    <w:p w14:paraId="4E3FB66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工程竣工验收完毕之日起28日内，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按当地城建档案馆有关竣工图及综合资料编制规定要求编制工程竣工资料（包括施工原始记录、照片等资料，完整竣工资料需满足当地档案局、发包人、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及</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要求），向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提供完整竣工图</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套、竣工资料</w:t>
      </w:r>
      <w:r>
        <w:rPr>
          <w:rFonts w:hint="eastAsia" w:ascii="宋体" w:hAnsi="宋体" w:cs="宋体"/>
          <w:color w:val="auto"/>
          <w:kern w:val="0"/>
          <w:sz w:val="24"/>
          <w:highlight w:val="none"/>
          <w:lang w:eastAsia="zh-CN" w:bidi="ar"/>
        </w:rPr>
        <w:t>捌</w:t>
      </w:r>
      <w:r>
        <w:rPr>
          <w:rFonts w:hint="eastAsia" w:ascii="宋体" w:hAnsi="宋体" w:cs="宋体"/>
          <w:color w:val="auto"/>
          <w:kern w:val="0"/>
          <w:sz w:val="24"/>
          <w:highlight w:val="none"/>
          <w:lang w:bidi="ar"/>
        </w:rPr>
        <w:t>套及竣工验收报告和相应的电子文件。若不符合要求，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按要求修改合格并承担由自身原因造成修改的费用；</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应做好竣工相关工作计划报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监理单位</w:t>
      </w:r>
      <w:r>
        <w:rPr>
          <w:rFonts w:hint="eastAsia" w:ascii="宋体" w:hAnsi="宋体" w:cs="宋体"/>
          <w:color w:val="auto"/>
          <w:kern w:val="0"/>
          <w:sz w:val="24"/>
          <w:highlight w:val="none"/>
          <w:lang w:bidi="ar"/>
        </w:rPr>
        <w:t>确认，本工程竣工验收相关工作不得影响项目联合（现场）验收。</w:t>
      </w:r>
    </w:p>
    <w:p w14:paraId="4555C98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30.9</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必须按当地城建档案馆的规定整理并移交竣工档案后（包括档案主管部门、发包人及接管单位），凭相关工程档案移交签字单方可办理工程结算支付，报档案馆存档的项目竣工图必须与申报项目竣工结算时提交的竣工图一致。</w:t>
      </w:r>
    </w:p>
    <w:p w14:paraId="078BA74A">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30.10</w:t>
      </w:r>
      <w:r>
        <w:rPr>
          <w:rFonts w:hint="eastAsia" w:ascii="宋体" w:hAnsi="宋体" w:cs="宋体"/>
          <w:color w:val="auto"/>
          <w:kern w:val="0"/>
          <w:sz w:val="24"/>
          <w:highlight w:val="none"/>
          <w:lang w:bidi="ar"/>
        </w:rPr>
        <w:t xml:space="preserve"> 竣工验收合格后的移交和清理</w:t>
      </w:r>
    </w:p>
    <w:p w14:paraId="734C6C91">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工程具备工程移交条件后，发包人向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签发交接证书，同时办理工程的移交工作。交接证书上应写明本工程的实际竣工日期(即竣工验收合格之日)。工程移交后，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不再承担对工程的照管责任。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应当在颁发工程接收证书后，或合同解除/终止（无论何原因导致）之日起7天内完成工程的移交，且不得以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未付工程款为由拒绝移交工程，如不按时移交导致的一切后果由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07FEAB34">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30.11</w:t>
      </w:r>
      <w:r>
        <w:rPr>
          <w:rFonts w:hint="eastAsia" w:ascii="宋体" w:hAnsi="宋体" w:cs="宋体"/>
          <w:color w:val="auto"/>
          <w:kern w:val="0"/>
          <w:sz w:val="24"/>
          <w:highlight w:val="none"/>
          <w:lang w:bidi="ar"/>
        </w:rPr>
        <w:t xml:space="preserve"> 竣工验收质量不合格和重新验收</w:t>
      </w:r>
    </w:p>
    <w:p w14:paraId="3932ACE7">
      <w:pPr>
        <w:spacing w:line="360" w:lineRule="auto"/>
        <w:ind w:firstLine="568" w:firstLineChars="237"/>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如本工程竣工验收质量达不到合同约定的质量标准，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应自费进行修复，直到合格，如</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在</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限定期限内未整改至合格，应承担相应违约责任，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还应就发生的工期延误按照</w:t>
      </w:r>
      <w:r>
        <w:rPr>
          <w:rFonts w:hint="eastAsia" w:ascii="宋体" w:hAnsi="宋体" w:cs="宋体"/>
          <w:color w:val="auto"/>
          <w:kern w:val="0"/>
          <w:sz w:val="24"/>
          <w:highlight w:val="none"/>
          <w:lang w:val="en-US" w:eastAsia="zh-CN" w:bidi="ar"/>
        </w:rPr>
        <w:t>合同约</w:t>
      </w:r>
      <w:r>
        <w:rPr>
          <w:rFonts w:hint="eastAsia" w:ascii="宋体" w:hAnsi="宋体" w:cs="宋体"/>
          <w:color w:val="auto"/>
          <w:kern w:val="0"/>
          <w:sz w:val="24"/>
          <w:highlight w:val="none"/>
          <w:lang w:bidi="ar"/>
        </w:rPr>
        <w:t>定支付逾期违约金。</w:t>
      </w:r>
    </w:p>
    <w:p w14:paraId="00BB3C97">
      <w:pPr>
        <w:numPr>
          <w:ilvl w:val="0"/>
          <w:numId w:val="0"/>
        </w:numPr>
        <w:spacing w:before="120" w:beforeLines="50" w:line="360" w:lineRule="auto"/>
        <w:ind w:firstLine="568" w:firstLineChars="237"/>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bidi="ar"/>
        </w:rPr>
        <w:t xml:space="preserve">30.12 </w:t>
      </w:r>
      <w:r>
        <w:rPr>
          <w:rFonts w:hint="eastAsia" w:ascii="宋体" w:hAnsi="宋体" w:eastAsia="宋体" w:cs="宋体"/>
          <w:color w:val="auto"/>
          <w:kern w:val="0"/>
          <w:sz w:val="24"/>
          <w:highlight w:val="none"/>
          <w:lang w:bidi="ar"/>
        </w:rPr>
        <w:t>对竣工验收工程质量有争议时，由发包人委托有资质的质量检测机构进行质</w:t>
      </w:r>
      <w:r>
        <w:rPr>
          <w:rFonts w:hint="eastAsia" w:ascii="宋体" w:hAnsi="宋体" w:cs="宋体"/>
          <w:color w:val="auto"/>
          <w:kern w:val="0"/>
          <w:sz w:val="24"/>
          <w:highlight w:val="none"/>
          <w:lang w:val="en-US" w:eastAsia="zh-CN" w:bidi="ar"/>
        </w:rPr>
        <w:t>量</w:t>
      </w:r>
      <w:r>
        <w:rPr>
          <w:rFonts w:hint="eastAsia" w:ascii="宋体" w:hAnsi="宋体" w:eastAsia="宋体" w:cs="宋体"/>
          <w:color w:val="auto"/>
          <w:kern w:val="0"/>
          <w:sz w:val="24"/>
          <w:highlight w:val="none"/>
          <w:lang w:bidi="ar"/>
        </w:rPr>
        <w:t>鉴定</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根据鉴定结果判定相关责任</w:t>
      </w:r>
      <w:r>
        <w:rPr>
          <w:rFonts w:hint="eastAsia" w:ascii="宋体" w:hAnsi="宋体" w:eastAsia="宋体" w:cs="宋体"/>
          <w:color w:val="auto"/>
          <w:kern w:val="0"/>
          <w:sz w:val="24"/>
          <w:highlight w:val="none"/>
          <w:lang w:bidi="ar"/>
        </w:rPr>
        <w:t>。</w:t>
      </w:r>
    </w:p>
    <w:p w14:paraId="2288FC89">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11" w:name="_Toc517273232"/>
      <w:r>
        <w:rPr>
          <w:rFonts w:hint="eastAsia" w:ascii="宋体" w:hAnsi="宋体" w:cs="宋体"/>
          <w:color w:val="auto"/>
          <w:sz w:val="24"/>
          <w:szCs w:val="24"/>
          <w:highlight w:val="none"/>
          <w:lang w:val="en-US" w:eastAsia="zh-CN"/>
        </w:rPr>
        <w:t>33</w:t>
      </w:r>
      <w:r>
        <w:rPr>
          <w:rFonts w:hint="eastAsia" w:ascii="宋体" w:hAnsi="宋体" w:cs="宋体"/>
          <w:color w:val="auto"/>
          <w:sz w:val="24"/>
          <w:szCs w:val="24"/>
          <w:highlight w:val="none"/>
        </w:rPr>
        <w:t>、竣工结算</w:t>
      </w:r>
      <w:bookmarkEnd w:id="211"/>
      <w:r>
        <w:rPr>
          <w:rFonts w:hint="eastAsia" w:ascii="宋体" w:hAnsi="宋体" w:cs="宋体"/>
          <w:color w:val="auto"/>
          <w:sz w:val="24"/>
          <w:szCs w:val="24"/>
          <w:highlight w:val="none"/>
        </w:rPr>
        <w:t>：</w:t>
      </w:r>
    </w:p>
    <w:p w14:paraId="5CCC090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bookmarkStart w:id="212" w:name="_Toc517273233"/>
      <w:r>
        <w:rPr>
          <w:rFonts w:hint="eastAsia" w:ascii="宋体" w:hAnsi="宋体" w:cs="宋体"/>
          <w:color w:val="auto"/>
          <w:kern w:val="0"/>
          <w:sz w:val="24"/>
          <w:highlight w:val="none"/>
          <w:lang w:val="en-US" w:eastAsia="zh-CN" w:bidi="ar"/>
        </w:rPr>
        <w:t>33.7</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专业</w:t>
      </w:r>
      <w:r>
        <w:rPr>
          <w:rFonts w:hint="eastAsia" w:ascii="宋体" w:hAnsi="宋体" w:cs="宋体"/>
          <w:snapToGrid w:val="0"/>
          <w:color w:val="auto"/>
          <w:kern w:val="0"/>
          <w:sz w:val="24"/>
          <w:szCs w:val="24"/>
          <w:highlight w:val="none"/>
        </w:rPr>
        <w:t>承包人应当向</w:t>
      </w:r>
      <w:r>
        <w:rPr>
          <w:rFonts w:hint="eastAsia" w:ascii="宋体" w:hAnsi="宋体" w:cs="宋体"/>
          <w:iCs/>
          <w:snapToGrid w:val="0"/>
          <w:color w:val="auto"/>
          <w:kern w:val="0"/>
          <w:sz w:val="24"/>
          <w:szCs w:val="24"/>
          <w:highlight w:val="none"/>
        </w:rPr>
        <w:t>发包人</w:t>
      </w:r>
      <w:r>
        <w:rPr>
          <w:rFonts w:hint="eastAsia" w:ascii="宋体" w:hAnsi="宋体" w:cs="宋体"/>
          <w:bCs/>
          <w:snapToGrid w:val="0"/>
          <w:color w:val="auto"/>
          <w:kern w:val="0"/>
          <w:sz w:val="24"/>
          <w:szCs w:val="24"/>
          <w:highlight w:val="none"/>
        </w:rPr>
        <w:t>提供如下竣工结算资料（执行发包人或发包人上级单位结算编审相关管理制度或最新要求）：</w:t>
      </w:r>
    </w:p>
    <w:p w14:paraId="729012A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（1）工程结算书及其可编辑电子文档（含计价软件版本与导出版本）</w:t>
      </w:r>
    </w:p>
    <w:p w14:paraId="77A91945">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（2）工程量计算书（含钢筋抽料表）及其可编辑电子文档（广联达安装算量模型计价软件版本与导出版本）</w:t>
      </w:r>
    </w:p>
    <w:p w14:paraId="739911D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（3）工程竣工图纸及其CAD图电子文档、BIM竣工模型</w:t>
      </w:r>
    </w:p>
    <w:p w14:paraId="071CA0A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（4）招标图及其CAD图电子文档</w:t>
      </w:r>
    </w:p>
    <w:p w14:paraId="5714009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（5）图纸会审记录  </w:t>
      </w:r>
    </w:p>
    <w:p w14:paraId="704E621E">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（6）合同及补充协议</w:t>
      </w:r>
    </w:p>
    <w:p w14:paraId="69E40DBB">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（7）招标文件（含招标答疑文件）   </w:t>
      </w:r>
    </w:p>
    <w:p w14:paraId="00C6702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（8）投标文件    </w:t>
      </w:r>
    </w:p>
    <w:p w14:paraId="4818710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（9）中标通知书          </w:t>
      </w:r>
    </w:p>
    <w:p w14:paraId="377DF36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（10）工程开工报告 </w:t>
      </w:r>
    </w:p>
    <w:p w14:paraId="758D7D3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（11）竣工验收报告             </w:t>
      </w:r>
    </w:p>
    <w:p w14:paraId="1655484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（12）工程设计变更             </w:t>
      </w:r>
    </w:p>
    <w:p w14:paraId="2AE5B79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（13）工程签证             </w:t>
      </w:r>
    </w:p>
    <w:p w14:paraId="263F07C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（14）工程预（概）算批复文件</w:t>
      </w:r>
    </w:p>
    <w:p w14:paraId="30298C46">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（15）相关资金安排（批复）文件</w:t>
      </w:r>
    </w:p>
    <w:p w14:paraId="3D2BE43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（16）工程洽商记录                    </w:t>
      </w:r>
    </w:p>
    <w:p w14:paraId="30AB26DC">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（17）合同新增材料、设备单价审核批表及过程资料</w:t>
      </w:r>
    </w:p>
    <w:p w14:paraId="57D72DA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（18）合同新增综合单价审批表及可编辑电子版      </w:t>
      </w:r>
    </w:p>
    <w:p w14:paraId="1772E3A0">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19</w:t>
      </w:r>
      <w:r>
        <w:rPr>
          <w:rFonts w:hint="eastAsia" w:ascii="宋体" w:hAnsi="宋体" w:cs="宋体"/>
          <w:bCs/>
          <w:snapToGrid w:val="0"/>
          <w:color w:val="auto"/>
          <w:kern w:val="0"/>
          <w:sz w:val="24"/>
          <w:szCs w:val="24"/>
          <w:highlight w:val="none"/>
        </w:rPr>
        <w:t>）工程质量验收评定证书</w:t>
      </w:r>
    </w:p>
    <w:p w14:paraId="0262FA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0</w:t>
      </w:r>
      <w:r>
        <w:rPr>
          <w:rFonts w:hint="eastAsia" w:ascii="宋体" w:hAnsi="宋体" w:cs="宋体"/>
          <w:bCs/>
          <w:snapToGrid w:val="0"/>
          <w:color w:val="auto"/>
          <w:kern w:val="0"/>
          <w:sz w:val="24"/>
          <w:szCs w:val="24"/>
          <w:highlight w:val="none"/>
        </w:rPr>
        <w:t>）工程进度款支付明细</w:t>
      </w:r>
    </w:p>
    <w:p w14:paraId="267F56B9">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）施工组织设计（包括施工方案、专项方案）</w:t>
      </w:r>
    </w:p>
    <w:p w14:paraId="3066C94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2</w:t>
      </w:r>
      <w:r>
        <w:rPr>
          <w:rFonts w:hint="eastAsia" w:ascii="宋体" w:hAnsi="宋体" w:cs="宋体"/>
          <w:bCs/>
          <w:snapToGrid w:val="0"/>
          <w:color w:val="auto"/>
          <w:kern w:val="0"/>
          <w:sz w:val="24"/>
          <w:szCs w:val="24"/>
          <w:highlight w:val="none"/>
        </w:rPr>
        <w:t>）城建档案</w:t>
      </w:r>
    </w:p>
    <w:p w14:paraId="0037065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）承诺书</w:t>
      </w:r>
    </w:p>
    <w:p w14:paraId="306DF1E4">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）工期逾期情况说明</w:t>
      </w:r>
    </w:p>
    <w:p w14:paraId="41D0B997">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5</w:t>
      </w:r>
      <w:r>
        <w:rPr>
          <w:rFonts w:hint="eastAsia" w:ascii="宋体" w:hAnsi="宋体" w:cs="宋体"/>
          <w:bCs/>
          <w:snapToGrid w:val="0"/>
          <w:color w:val="auto"/>
          <w:kern w:val="0"/>
          <w:sz w:val="24"/>
          <w:szCs w:val="24"/>
          <w:highlight w:val="none"/>
        </w:rPr>
        <w:t>）隐蔽工程验收记录</w:t>
      </w:r>
    </w:p>
    <w:p w14:paraId="77EB7B18">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6</w:t>
      </w:r>
      <w:r>
        <w:rPr>
          <w:rFonts w:hint="eastAsia" w:ascii="宋体" w:hAnsi="宋体" w:cs="宋体"/>
          <w:bCs/>
          <w:snapToGrid w:val="0"/>
          <w:color w:val="auto"/>
          <w:kern w:val="0"/>
          <w:sz w:val="24"/>
          <w:szCs w:val="24"/>
          <w:highlight w:val="none"/>
        </w:rPr>
        <w:t>）监理单位通知或发包人施工指令</w:t>
      </w:r>
    </w:p>
    <w:p w14:paraId="5E86E1ED">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bCs/>
          <w:snapToGrid w:val="0"/>
          <w:color w:val="auto"/>
          <w:kern w:val="0"/>
          <w:sz w:val="24"/>
          <w:szCs w:val="24"/>
          <w:highlight w:val="none"/>
          <w:lang w:val="en-US" w:eastAsia="zh-CN"/>
        </w:rPr>
        <w:t>7</w:t>
      </w:r>
      <w:r>
        <w:rPr>
          <w:rFonts w:hint="eastAsia" w:ascii="宋体" w:hAnsi="宋体" w:cs="宋体"/>
          <w:bCs/>
          <w:snapToGrid w:val="0"/>
          <w:color w:val="auto"/>
          <w:kern w:val="0"/>
          <w:sz w:val="24"/>
          <w:szCs w:val="24"/>
          <w:highlight w:val="none"/>
        </w:rPr>
        <w:t>）会议纪要</w:t>
      </w:r>
    </w:p>
    <w:p w14:paraId="12317436">
      <w:pPr>
        <w:suppressAutoHyphens/>
        <w:adjustRightInd w:val="0"/>
        <w:snapToGrid w:val="0"/>
        <w:spacing w:line="360" w:lineRule="auto"/>
        <w:ind w:firstLine="480" w:firstLineChars="200"/>
        <w:outlineLvl w:val="3"/>
        <w:rPr>
          <w:rFonts w:hint="eastAsia" w:ascii="宋体" w:hAnsi="宋体" w:eastAsia="宋体" w:cs="宋体"/>
          <w:bCs/>
          <w:snapToGrid w:val="0"/>
          <w:color w:val="auto"/>
          <w:kern w:val="0"/>
          <w:sz w:val="24"/>
          <w:szCs w:val="24"/>
          <w:highlight w:val="none"/>
          <w:lang w:eastAsia="zh-CN"/>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28</w:t>
      </w:r>
      <w:r>
        <w:rPr>
          <w:rFonts w:hint="eastAsia" w:ascii="宋体" w:hAnsi="宋体" w:cs="宋体"/>
          <w:bCs/>
          <w:snapToGrid w:val="0"/>
          <w:color w:val="auto"/>
          <w:kern w:val="0"/>
          <w:sz w:val="24"/>
          <w:szCs w:val="24"/>
          <w:highlight w:val="none"/>
        </w:rPr>
        <w:t>）甲供材料证明</w:t>
      </w:r>
      <w:r>
        <w:rPr>
          <w:rFonts w:hint="eastAsia" w:ascii="宋体" w:hAnsi="宋体" w:cs="宋体"/>
          <w:bCs/>
          <w:snapToGrid w:val="0"/>
          <w:color w:val="auto"/>
          <w:kern w:val="0"/>
          <w:sz w:val="24"/>
          <w:szCs w:val="24"/>
          <w:highlight w:val="none"/>
          <w:lang w:eastAsia="zh-CN"/>
        </w:rPr>
        <w:t>（如有）</w:t>
      </w:r>
    </w:p>
    <w:p w14:paraId="410CEC5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29</w:t>
      </w:r>
      <w:r>
        <w:rPr>
          <w:rFonts w:hint="eastAsia" w:ascii="宋体" w:hAnsi="宋体" w:cs="宋体"/>
          <w:bCs/>
          <w:snapToGrid w:val="0"/>
          <w:color w:val="auto"/>
          <w:kern w:val="0"/>
          <w:sz w:val="24"/>
          <w:szCs w:val="24"/>
          <w:highlight w:val="none"/>
        </w:rPr>
        <w:t>）建设单位提供的质量评定意见</w:t>
      </w:r>
    </w:p>
    <w:p w14:paraId="34992BD1">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30</w:t>
      </w:r>
      <w:r>
        <w:rPr>
          <w:rFonts w:hint="eastAsia" w:ascii="宋体" w:hAnsi="宋体" w:cs="宋体"/>
          <w:bCs/>
          <w:snapToGrid w:val="0"/>
          <w:color w:val="auto"/>
          <w:kern w:val="0"/>
          <w:sz w:val="24"/>
          <w:szCs w:val="24"/>
          <w:highlight w:val="none"/>
        </w:rPr>
        <w:t>）设计成果文件移交清单</w:t>
      </w:r>
    </w:p>
    <w:p w14:paraId="09046BEF">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bCs/>
          <w:snapToGrid w:val="0"/>
          <w:color w:val="auto"/>
          <w:kern w:val="0"/>
          <w:sz w:val="24"/>
          <w:szCs w:val="24"/>
          <w:highlight w:val="none"/>
          <w:lang w:val="en-US" w:eastAsia="zh-CN"/>
        </w:rPr>
        <w:t>1</w:t>
      </w:r>
      <w:r>
        <w:rPr>
          <w:rFonts w:hint="eastAsia" w:ascii="宋体" w:hAnsi="宋体" w:cs="宋体"/>
          <w:bCs/>
          <w:snapToGrid w:val="0"/>
          <w:color w:val="auto"/>
          <w:kern w:val="0"/>
          <w:sz w:val="24"/>
          <w:szCs w:val="24"/>
          <w:highlight w:val="none"/>
        </w:rPr>
        <w:t>）其他有关资料：</w:t>
      </w:r>
      <w:r>
        <w:rPr>
          <w:rFonts w:hint="eastAsia" w:ascii="宋体" w:hAnsi="宋体" w:cs="宋体"/>
          <w:bCs/>
          <w:snapToGrid w:val="0"/>
          <w:color w:val="auto"/>
          <w:kern w:val="0"/>
          <w:sz w:val="24"/>
          <w:szCs w:val="24"/>
          <w:highlight w:val="none"/>
          <w:lang w:eastAsia="zh-CN"/>
        </w:rPr>
        <w:t>工程</w:t>
      </w:r>
      <w:r>
        <w:rPr>
          <w:rFonts w:hint="eastAsia" w:ascii="宋体" w:hAnsi="宋体" w:cs="宋体"/>
          <w:bCs/>
          <w:snapToGrid w:val="0"/>
          <w:color w:val="auto"/>
          <w:kern w:val="0"/>
          <w:sz w:val="24"/>
          <w:szCs w:val="24"/>
          <w:highlight w:val="none"/>
        </w:rPr>
        <w:t>移交确认表。</w:t>
      </w:r>
    </w:p>
    <w:p w14:paraId="6E87B502">
      <w:pPr>
        <w:suppressAutoHyphens/>
        <w:adjustRightInd w:val="0"/>
        <w:snapToGrid w:val="0"/>
        <w:spacing w:line="360" w:lineRule="auto"/>
        <w:ind w:firstLine="480" w:firstLineChars="200"/>
        <w:outlineLvl w:val="3"/>
        <w:rPr>
          <w:rFonts w:hint="eastAsia" w:ascii="宋体" w:hAnsi="宋体" w:cs="宋体"/>
          <w:b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8</w:t>
      </w:r>
      <w:r>
        <w:rPr>
          <w:rFonts w:hint="eastAsia" w:ascii="宋体" w:hAnsi="宋体" w:cs="宋体"/>
          <w:bCs/>
          <w:snapToGrid w:val="0"/>
          <w:color w:val="auto"/>
          <w:kern w:val="0"/>
          <w:sz w:val="24"/>
          <w:szCs w:val="24"/>
          <w:highlight w:val="none"/>
        </w:rPr>
        <w:t>发包人对送审结算资料的具体要求</w:t>
      </w:r>
      <w:r>
        <w:rPr>
          <w:rFonts w:hint="eastAsia" w:ascii="宋体" w:hAnsi="宋体" w:cs="宋体"/>
          <w:b/>
          <w:snapToGrid w:val="0"/>
          <w:color w:val="auto"/>
          <w:kern w:val="0"/>
          <w:sz w:val="24"/>
          <w:szCs w:val="24"/>
          <w:highlight w:val="none"/>
        </w:rPr>
        <w:t>（执行发包人或发包人上级单位结算编审相关管理制度或最新要求）</w:t>
      </w:r>
      <w:r>
        <w:rPr>
          <w:rFonts w:hint="eastAsia" w:ascii="宋体" w:hAnsi="宋体" w:cs="宋体"/>
          <w:bCs/>
          <w:snapToGrid w:val="0"/>
          <w:color w:val="auto"/>
          <w:kern w:val="0"/>
          <w:sz w:val="24"/>
          <w:szCs w:val="24"/>
          <w:highlight w:val="none"/>
        </w:rPr>
        <w:t>：</w:t>
      </w:r>
    </w:p>
    <w:p w14:paraId="5AF059CC">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结算书：每项工程的结算书要求分三部分编制：第一部分是以施工图预算为依据编制部分，第二部分为以竣工图为依据编制部分（即施工图预算偏差部分），要求以竣工图纸、施工图预算构成的内容为主要部分，但包括图纸会审记录、设计变更、监理单位通知或发包人施工指令等，第三部分以现场签证、工程洽商记录以及其它有关费用为结算依据编制部分（即施工图范围外）。上述三部分不应有重复列项的内容，用电脑编制的结算书要求提供相应的电子文件（包括软件版和导出的EXCEL版）。</w:t>
      </w:r>
    </w:p>
    <w:p w14:paraId="15A215C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工程量计算书（即计算底稿）：工程量计算书应由工程量汇总表和详细的工程量计算式组成，工程量应有详细的计算表达式，施工图、图纸会审记录、设计变更、工程洽商记录、现场签证单、监理单位通知或发包人施工指令等部分的内容应在工程量计算式中一次计算。用电脑编制的工程量计算书应提供相应的电子文件。</w:t>
      </w:r>
    </w:p>
    <w:p w14:paraId="7BE79C5E">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（3）合同文件：包括发包人与承包人签订的合同文件、经发包人确认的承包人与第三方签订的分包合同、各类补充合同、合同附件等，要求将上述合同文件列出总目录按顺序整理装订成册。</w:t>
      </w:r>
    </w:p>
    <w:p w14:paraId="489775A1">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竣工图：用于结算的竣工图必须有承包人竣工图专用章及其相关人员签字和发包人盖章确认，有监理等单位确认的图纸会审记录、设计变更、工程洽商记录、监理单位通知或发包人施工指令等内容均应反映在相应的竣工图上。对未在竣工图上反映的图纸会审记录、设计变更和工程洽商记录等，其费用增减，在结算中不予考虑。</w:t>
      </w:r>
    </w:p>
    <w:p w14:paraId="19D51F39">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竣工验收报批电子版等。竣工资料要求监理单位和发包人在确认表上盖章确认，以证明竣工资料上的相关内容与该项目送审资料的实际内容相一致。整理装订成册的竣工资料需编制总目录，并在每一页的下方统一编号，以便于查找。</w:t>
      </w:r>
    </w:p>
    <w:p w14:paraId="69449D0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）图纸会审记录：要求按图纸会审的时间先后整理装订成册，图纸会审记录须有各单位参加会审人员签字及会审单位盖章确认。</w:t>
      </w:r>
    </w:p>
    <w:p w14:paraId="176CF7E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cs="宋体"/>
          <w:snapToGrid w:val="0"/>
          <w:color w:val="auto"/>
          <w:kern w:val="0"/>
          <w:sz w:val="24"/>
          <w:szCs w:val="24"/>
          <w:highlight w:val="none"/>
        </w:rPr>
        <w:t>）设计变更审批资料：要求按设计变更的时间先后整理（安装工程要分专业）装订成册。设计变更单要求有设计人员的签名及设计单位盖章，同时要求有发包人同意按相关的设计院变更进行施工的签认意见和盖章确认。</w:t>
      </w:r>
    </w:p>
    <w:p w14:paraId="7005DAB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cs="宋体"/>
          <w:snapToGrid w:val="0"/>
          <w:color w:val="auto"/>
          <w:kern w:val="0"/>
          <w:sz w:val="24"/>
          <w:szCs w:val="24"/>
          <w:highlight w:val="none"/>
        </w:rPr>
        <w:t>）工程洽商记录：要求根据工程洽商记录的时间先后整理装订成册，然后在每一页的下方统一编号，以便于查找。工程洽商记录要求有监理单位和发包人相关人员的签字和单位盖章确认。</w:t>
      </w:r>
    </w:p>
    <w:p w14:paraId="6293165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9</w:t>
      </w:r>
      <w:r>
        <w:rPr>
          <w:rFonts w:hint="eastAsia" w:ascii="宋体" w:hAnsi="宋体" w:cs="宋体"/>
          <w:snapToGrid w:val="0"/>
          <w:color w:val="auto"/>
          <w:kern w:val="0"/>
          <w:sz w:val="24"/>
          <w:szCs w:val="24"/>
          <w:highlight w:val="none"/>
        </w:rPr>
        <w:t>）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768751D8">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0</w:t>
      </w:r>
      <w:r>
        <w:rPr>
          <w:rFonts w:hint="eastAsia" w:ascii="宋体" w:hAnsi="宋体" w:cs="宋体"/>
          <w:snapToGrid w:val="0"/>
          <w:color w:val="auto"/>
          <w:kern w:val="0"/>
          <w:sz w:val="24"/>
          <w:szCs w:val="24"/>
          <w:highlight w:val="none"/>
        </w:rPr>
        <w:t>）会议纪要：指工程质量、安全、技术、经济等现场协调会会议纪要等。要求根据会议纪要的时间先后整理装订成册，然后在每一页的下方统一编号。会议纪要要求有参与会议的各方代表签字，并有监理单位和发包人盖章确认，符合发包人制定的有关规定。</w:t>
      </w:r>
    </w:p>
    <w:p w14:paraId="01FE2C86">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1</w:t>
      </w:r>
      <w:r>
        <w:rPr>
          <w:rFonts w:hint="eastAsia" w:ascii="宋体" w:hAnsi="宋体" w:cs="宋体"/>
          <w:snapToGrid w:val="0"/>
          <w:color w:val="auto"/>
          <w:kern w:val="0"/>
          <w:sz w:val="24"/>
          <w:szCs w:val="24"/>
          <w:highlight w:val="none"/>
        </w:rPr>
        <w:t>）工程签证审批资料：要求根据现场签证单的时间先后整理装订成册，然后在每一页的下方统一编号。现场签证单上应有工程数量的计算过程和施工简图，由承包人盖章确认，并有监理单位和发包人相关人员签字和单位盖章确认，并且有上述单位的造价工程师对工程造价进行审核的签字和盖章。</w:t>
      </w:r>
    </w:p>
    <w:p w14:paraId="36942187">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材料设备单价审批资料：凡在工程招标文件或工程承包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录、材料发票、采购合同或其它有效材料设备价格凭证等。每份审核单手续必须完备，要求有监理单位和发包人相关人员的签字和单位盖章确认。</w:t>
      </w:r>
    </w:p>
    <w:p w14:paraId="29CC4E12">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）综合单价审批资料：在作为合同附件之一的工程量清单中未列但在施工过程中发生的项目，应由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编制单位分析表，盖章确认后报监理单位和发包人审核综合单价。在结算资料送审时，要求按综合单价呈批审核单的编号顺序整理装订成册。每项审核单应附有相关的资料或注明相关资料在送审结算资料的哪一部分或哪一页位置上，如材料设备专题会议纪录、设计变更、工程洽商记录、监理单位通知等。每份综合单价呈批审核单手续必须完备，要求有监理单位和发包人相关人员的签字和单位盖章确认，并且有上述单位的造价工程师对综合单价进行审核的签字和盖章。</w:t>
      </w:r>
    </w:p>
    <w:p w14:paraId="1876084B">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）发包人供应材料收货验收签收单：按发包人供应材料收货验收签收单的编号顺序及不同材料分类整理装订成册。要求发包人供应材料收货验收签收单上有</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承包人、材料供货单位、监理单位、发包人代表签字和单位盖章确认。</w:t>
      </w:r>
    </w:p>
    <w:p w14:paraId="2DBE1423">
      <w:pPr>
        <w:tabs>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）其他结算资料：凡上述未提及而在结算时需要的资料均需提供，例如：施工日记、非常用的标准图集、应由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承包人承担而由发包人代为支付的费用证明（如：发包人代缴的施工水电费票据、余泥排放费证明）等。</w:t>
      </w:r>
    </w:p>
    <w:p w14:paraId="34677B0D">
      <w:pPr>
        <w:tabs>
          <w:tab w:val="left" w:pos="1378"/>
          <w:tab w:val="left" w:pos="1875"/>
        </w:tabs>
        <w:suppressAutoHyphen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58FA068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9专业</w:t>
      </w:r>
      <w:r>
        <w:rPr>
          <w:rFonts w:hint="eastAsia" w:ascii="宋体" w:hAnsi="宋体" w:cs="宋体"/>
          <w:iCs/>
          <w:snapToGrid w:val="0"/>
          <w:color w:val="auto"/>
          <w:kern w:val="0"/>
          <w:sz w:val="24"/>
          <w:szCs w:val="24"/>
          <w:highlight w:val="none"/>
        </w:rPr>
        <w:t>承包人迟延提交竣工</w:t>
      </w:r>
      <w:r>
        <w:rPr>
          <w:rFonts w:hint="eastAsia" w:ascii="宋体" w:hAnsi="宋体" w:cs="宋体"/>
          <w:snapToGrid w:val="0"/>
          <w:color w:val="auto"/>
          <w:kern w:val="0"/>
          <w:sz w:val="24"/>
          <w:szCs w:val="24"/>
          <w:highlight w:val="none"/>
        </w:rPr>
        <w:t>结算报告的，</w:t>
      </w:r>
      <w:r>
        <w:rPr>
          <w:rFonts w:hint="eastAsia" w:ascii="宋体" w:hAnsi="宋体" w:cs="宋体"/>
          <w:iCs/>
          <w:snapToGrid w:val="0"/>
          <w:color w:val="auto"/>
          <w:kern w:val="0"/>
          <w:sz w:val="24"/>
          <w:szCs w:val="24"/>
          <w:highlight w:val="none"/>
        </w:rPr>
        <w:t>发包人完成审核相应结算报告时间相应顺延。由于</w:t>
      </w:r>
      <w:r>
        <w:rPr>
          <w:rFonts w:hint="eastAsia" w:ascii="宋体" w:hAnsi="宋体" w:cs="宋体"/>
          <w:snapToGrid w:val="0"/>
          <w:color w:val="auto"/>
          <w:kern w:val="0"/>
          <w:sz w:val="24"/>
          <w:szCs w:val="24"/>
          <w:highlight w:val="none"/>
        </w:rPr>
        <w:t>结算报告存在错误或不完整而退回</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承包人修改或补充的，</w:t>
      </w:r>
      <w:r>
        <w:rPr>
          <w:rFonts w:hint="eastAsia" w:ascii="宋体" w:hAnsi="宋体" w:cs="宋体"/>
          <w:iCs/>
          <w:snapToGrid w:val="0"/>
          <w:color w:val="auto"/>
          <w:kern w:val="0"/>
          <w:sz w:val="24"/>
          <w:szCs w:val="24"/>
          <w:highlight w:val="none"/>
        </w:rPr>
        <w:t>发包人完成审核相应结算报告时间从收到</w:t>
      </w:r>
      <w:r>
        <w:rPr>
          <w:rFonts w:hint="eastAsia" w:ascii="宋体" w:hAnsi="宋体" w:cs="宋体"/>
          <w:snapToGrid w:val="0"/>
          <w:color w:val="auto"/>
          <w:kern w:val="0"/>
          <w:sz w:val="24"/>
          <w:szCs w:val="24"/>
          <w:highlight w:val="none"/>
        </w:rPr>
        <w:t>修改或补充的结算报告后重新计算。</w:t>
      </w:r>
    </w:p>
    <w:p w14:paraId="778B861F">
      <w:pPr>
        <w:adjustRightInd w:val="0"/>
        <w:snapToGrid w:val="0"/>
        <w:spacing w:line="360" w:lineRule="auto"/>
        <w:ind w:right="11" w:firstLine="480" w:firstLineChars="200"/>
        <w:outlineLvl w:val="3"/>
        <w:rPr>
          <w:rFonts w:hint="eastAsia" w:ascii="宋体" w:hAnsi="宋体" w:cs="宋体"/>
          <w:iCs/>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10</w:t>
      </w:r>
      <w:r>
        <w:rPr>
          <w:rFonts w:hint="eastAsia" w:ascii="宋体" w:hAnsi="宋体" w:cs="宋体"/>
          <w:iCs/>
          <w:snapToGrid w:val="0"/>
          <w:color w:val="auto"/>
          <w:kern w:val="0"/>
          <w:sz w:val="24"/>
          <w:szCs w:val="24"/>
          <w:highlight w:val="none"/>
        </w:rPr>
        <w:t>承包人提交的竣工</w:t>
      </w:r>
      <w:r>
        <w:rPr>
          <w:rFonts w:hint="eastAsia" w:ascii="宋体" w:hAnsi="宋体" w:cs="宋体"/>
          <w:snapToGrid w:val="0"/>
          <w:color w:val="auto"/>
          <w:kern w:val="0"/>
          <w:sz w:val="24"/>
          <w:szCs w:val="24"/>
          <w:highlight w:val="none"/>
        </w:rPr>
        <w:t>结算报告虽有错误或不完整，但其中有部分手续齐全并可以单独结算的，发包人可就该部分先行审核。</w:t>
      </w:r>
    </w:p>
    <w:p w14:paraId="4688ABD6">
      <w:pPr>
        <w:keepLines/>
        <w:widowControl/>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11</w:t>
      </w:r>
      <w:r>
        <w:rPr>
          <w:rFonts w:hint="eastAsia" w:ascii="宋体" w:hAnsi="宋体" w:cs="宋体"/>
          <w:snapToGrid w:val="0"/>
          <w:color w:val="auto"/>
          <w:kern w:val="0"/>
          <w:sz w:val="24"/>
          <w:szCs w:val="24"/>
          <w:highlight w:val="none"/>
        </w:rPr>
        <w:t>由于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承包人未按发包人要求及时报送</w:t>
      </w:r>
      <w:r>
        <w:rPr>
          <w:rFonts w:hint="eastAsia" w:ascii="宋体" w:hAnsi="宋体" w:cs="宋体"/>
          <w:iCs/>
          <w:snapToGrid w:val="0"/>
          <w:color w:val="auto"/>
          <w:kern w:val="0"/>
          <w:sz w:val="24"/>
          <w:szCs w:val="24"/>
          <w:highlight w:val="none"/>
        </w:rPr>
        <w:t>竣工</w:t>
      </w:r>
      <w:r>
        <w:rPr>
          <w:rFonts w:hint="eastAsia" w:ascii="宋体" w:hAnsi="宋体" w:cs="宋体"/>
          <w:snapToGrid w:val="0"/>
          <w:color w:val="auto"/>
          <w:kern w:val="0"/>
          <w:sz w:val="24"/>
          <w:szCs w:val="24"/>
          <w:highlight w:val="none"/>
        </w:rPr>
        <w:t>结算资料或报送资料不齐全、不完整引起的相应结算滞后或影响支付，应由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承包人负责，</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承包人所主张的材料款、人工工资等申请将不被接受，应由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承包人承担责任。</w:t>
      </w:r>
    </w:p>
    <w:p w14:paraId="5BE226CF">
      <w:pPr>
        <w:tabs>
          <w:tab w:val="left" w:pos="1875"/>
        </w:tabs>
        <w:adjustRightInd w:val="0"/>
        <w:snapToGrid w:val="0"/>
        <w:spacing w:line="360" w:lineRule="auto"/>
        <w:ind w:right="0"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iCs/>
          <w:snapToGrid w:val="0"/>
          <w:color w:val="auto"/>
          <w:kern w:val="0"/>
          <w:sz w:val="24"/>
          <w:szCs w:val="24"/>
          <w:highlight w:val="none"/>
        </w:rPr>
        <w:t>3</w:t>
      </w:r>
      <w:r>
        <w:rPr>
          <w:rFonts w:hint="eastAsia" w:ascii="宋体" w:hAnsi="宋体" w:cs="宋体"/>
          <w:iCs/>
          <w:snapToGrid w:val="0"/>
          <w:color w:val="auto"/>
          <w:kern w:val="0"/>
          <w:sz w:val="24"/>
          <w:szCs w:val="24"/>
          <w:highlight w:val="none"/>
          <w:lang w:val="en-US" w:eastAsia="zh-CN"/>
        </w:rPr>
        <w:t>3</w:t>
      </w:r>
      <w:r>
        <w:rPr>
          <w:rFonts w:hint="eastAsia" w:ascii="宋体" w:hAnsi="宋体" w:cs="宋体"/>
          <w:iCs/>
          <w:snapToGrid w:val="0"/>
          <w:color w:val="auto"/>
          <w:kern w:val="0"/>
          <w:sz w:val="24"/>
          <w:szCs w:val="24"/>
          <w:highlight w:val="none"/>
        </w:rPr>
        <w:t>.</w:t>
      </w:r>
      <w:r>
        <w:rPr>
          <w:rFonts w:hint="eastAsia" w:ascii="宋体" w:hAnsi="宋体" w:cs="宋体"/>
          <w:iCs/>
          <w:snapToGrid w:val="0"/>
          <w:color w:val="auto"/>
          <w:kern w:val="0"/>
          <w:sz w:val="24"/>
          <w:szCs w:val="24"/>
          <w:highlight w:val="none"/>
          <w:lang w:val="en-US" w:eastAsia="zh-CN"/>
        </w:rPr>
        <w:t>12</w:t>
      </w:r>
      <w:r>
        <w:rPr>
          <w:rFonts w:hint="eastAsia" w:ascii="宋体" w:hAnsi="宋体" w:cs="宋体"/>
          <w:snapToGrid w:val="0"/>
          <w:color w:val="auto"/>
          <w:kern w:val="0"/>
          <w:sz w:val="24"/>
          <w:szCs w:val="24"/>
          <w:highlight w:val="none"/>
        </w:rPr>
        <w:t>根据项目建设的实际需要，发包人有权要求与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承包人签订工程结算工作协议书，双方严格按照工程结算工作协议书的约定进行工程结算，</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承包人必须无条件服从。</w:t>
      </w:r>
    </w:p>
    <w:p w14:paraId="2116CF8F">
      <w:pPr>
        <w:tabs>
          <w:tab w:val="left" w:pos="1875"/>
        </w:tabs>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承包人不按工程结算工作协议书的约定配合</w:t>
      </w:r>
      <w:r>
        <w:rPr>
          <w:rFonts w:hint="eastAsia" w:ascii="宋体" w:hAnsi="宋体" w:cs="宋体"/>
          <w:iCs w:val="0"/>
          <w:snapToGrid w:val="0"/>
          <w:color w:val="auto"/>
          <w:kern w:val="0"/>
          <w:sz w:val="24"/>
          <w:szCs w:val="24"/>
          <w:highlight w:val="none"/>
        </w:rPr>
        <w:t>竣工</w:t>
      </w:r>
      <w:r>
        <w:rPr>
          <w:rFonts w:hint="eastAsia" w:ascii="宋体" w:hAnsi="宋体" w:cs="宋体"/>
          <w:snapToGrid w:val="0"/>
          <w:color w:val="auto"/>
          <w:kern w:val="0"/>
          <w:sz w:val="24"/>
          <w:szCs w:val="24"/>
          <w:highlight w:val="none"/>
        </w:rPr>
        <w:t>结算审核工作以至工程结算迟迟不能定案</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或</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承包人对有权结算终审部门的审核结果拒不确认，在规定时间内又提不出正当理由的，则最终的审核结果由发包人与有权结算终审部门共同盖章确认。</w:t>
      </w:r>
    </w:p>
    <w:p w14:paraId="395C03CD">
      <w:pPr>
        <w:tabs>
          <w:tab w:val="left" w:pos="1875"/>
        </w:tabs>
        <w:adjustRightInd w:val="0"/>
        <w:snapToGrid w:val="0"/>
        <w:spacing w:before="120" w:beforeLines="50" w:line="360" w:lineRule="auto"/>
        <w:ind w:firstLine="480" w:firstLineChars="200"/>
        <w:rPr>
          <w:rFonts w:hint="eastAsia" w:ascii="宋体" w:hAnsi="宋体" w:cs="宋体"/>
          <w:bCs w:val="0"/>
          <w:snapToGrid w:val="0"/>
          <w:color w:val="auto"/>
          <w:kern w:val="0"/>
          <w:sz w:val="24"/>
          <w:szCs w:val="24"/>
          <w:highlight w:val="none"/>
          <w:lang w:bidi="ar"/>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 xml:space="preserve"> 若</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承包人送审结算价与有权结算终审部门审定价的净核减率大于或等于8%，则发包人有权要求</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承包人按粤价函</w:t>
      </w:r>
      <w:r>
        <w:rPr>
          <w:rFonts w:hint="eastAsia" w:ascii="宋体" w:hAnsi="宋体" w:cs="宋体"/>
          <w:bCs w:val="0"/>
          <w:snapToGrid w:val="0"/>
          <w:color w:val="auto"/>
          <w:kern w:val="0"/>
          <w:sz w:val="24"/>
          <w:szCs w:val="24"/>
          <w:highlight w:val="none"/>
        </w:rPr>
        <w:t>〔</w:t>
      </w:r>
      <w:r>
        <w:rPr>
          <w:rFonts w:hint="eastAsia" w:ascii="宋体" w:hAnsi="宋体" w:cs="宋体"/>
          <w:snapToGrid w:val="0"/>
          <w:color w:val="auto"/>
          <w:kern w:val="0"/>
          <w:sz w:val="24"/>
          <w:szCs w:val="24"/>
          <w:highlight w:val="none"/>
        </w:rPr>
        <w:t>2011〕742号文件规定的竣工结算审核咨询费标准向发包人承担违约责任。</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承包人应按违约决定确定的时间向发包人交纳，否则，发包人有权从应支付</w:t>
      </w:r>
      <w:r>
        <w:rPr>
          <w:rFonts w:hint="eastAsia" w:ascii="宋体" w:hAnsi="宋体" w:cs="宋体"/>
          <w:snapToGrid w:val="0"/>
          <w:color w:val="auto"/>
          <w:kern w:val="0"/>
          <w:sz w:val="24"/>
          <w:szCs w:val="24"/>
          <w:highlight w:val="none"/>
          <w:lang w:eastAsia="zh-CN"/>
        </w:rPr>
        <w:t>的本合同价</w:t>
      </w:r>
      <w:r>
        <w:rPr>
          <w:rFonts w:hint="eastAsia" w:ascii="宋体" w:hAnsi="宋体" w:cs="宋体"/>
          <w:snapToGrid w:val="0"/>
          <w:color w:val="auto"/>
          <w:kern w:val="0"/>
          <w:sz w:val="24"/>
          <w:szCs w:val="24"/>
          <w:highlight w:val="none"/>
        </w:rPr>
        <w:t>款中直接扣除</w:t>
      </w:r>
      <w:bookmarkEnd w:id="212"/>
      <w:bookmarkStart w:id="213" w:name="_Toc517273234"/>
      <w:bookmarkStart w:id="214" w:name="_Toc3984"/>
      <w:bookmarkStart w:id="215" w:name="_Toc11937"/>
      <w:bookmarkStart w:id="216" w:name="_Toc9862"/>
      <w:bookmarkStart w:id="217" w:name="_Toc8051"/>
      <w:r>
        <w:rPr>
          <w:rFonts w:hint="eastAsia" w:ascii="宋体" w:hAnsi="宋体" w:cs="宋体"/>
          <w:bCs w:val="0"/>
          <w:snapToGrid w:val="0"/>
          <w:color w:val="auto"/>
          <w:kern w:val="0"/>
          <w:sz w:val="24"/>
          <w:szCs w:val="24"/>
          <w:highlight w:val="none"/>
          <w:lang w:bidi="ar"/>
        </w:rPr>
        <w:t>。</w:t>
      </w:r>
    </w:p>
    <w:p w14:paraId="41B373CD">
      <w:pPr>
        <w:tabs>
          <w:tab w:val="left" w:pos="1875"/>
        </w:tabs>
        <w:adjustRightInd w:val="0"/>
        <w:snapToGrid w:val="0"/>
        <w:spacing w:before="120" w:beforeLines="50" w:line="360" w:lineRule="auto"/>
        <w:ind w:firstLine="480" w:firstLineChars="200"/>
        <w:rPr>
          <w:rFonts w:hint="eastAsia" w:ascii="宋体" w:hAnsi="宋体" w:cs="宋体"/>
          <w:snapToGrid w:val="0"/>
          <w:color w:val="auto"/>
          <w:kern w:val="0"/>
          <w:sz w:val="24"/>
          <w:szCs w:val="24"/>
          <w:highlight w:val="none"/>
          <w:lang w:bidi="ar"/>
        </w:rPr>
      </w:pPr>
      <w:r>
        <w:rPr>
          <w:rFonts w:hint="eastAsia" w:ascii="宋体" w:hAnsi="宋体" w:cs="宋体"/>
          <w:bCs w:val="0"/>
          <w:snapToGrid w:val="0"/>
          <w:color w:val="auto"/>
          <w:kern w:val="0"/>
          <w:sz w:val="24"/>
          <w:szCs w:val="24"/>
          <w:highlight w:val="none"/>
          <w:lang w:val="en-US" w:eastAsia="zh-CN" w:bidi="ar"/>
        </w:rPr>
        <w:t xml:space="preserve"> </w:t>
      </w:r>
      <w:r>
        <w:rPr>
          <w:rFonts w:hint="eastAsia" w:ascii="宋体" w:hAnsi="宋体" w:cs="宋体"/>
          <w:b w:val="0"/>
          <w:bCs w:val="0"/>
          <w:snapToGrid w:val="0"/>
          <w:color w:val="auto"/>
          <w:kern w:val="0"/>
          <w:sz w:val="24"/>
          <w:szCs w:val="24"/>
          <w:highlight w:val="none"/>
          <w:lang w:val="en-US" w:eastAsia="zh-CN" w:bidi="ar"/>
        </w:rPr>
        <w:t>33.15</w:t>
      </w:r>
      <w:r>
        <w:rPr>
          <w:rFonts w:hint="eastAsia" w:ascii="宋体" w:hAnsi="宋体" w:cs="宋体"/>
          <w:b w:val="0"/>
          <w:bCs w:val="0"/>
          <w:snapToGrid w:val="0"/>
          <w:color w:val="auto"/>
          <w:kern w:val="0"/>
          <w:sz w:val="24"/>
          <w:szCs w:val="24"/>
          <w:highlight w:val="none"/>
          <w:lang w:bidi="ar"/>
        </w:rPr>
        <w:t>本工程竣工结算方式：结算金额=合同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（包括分部分项工程项目、措施项目、其他项目调整金额）+物价变化调差+法律法规及政策性变化调整金额+工程变更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+新增工程</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+工程索赔</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，合同价格调整</w:t>
      </w:r>
      <w:r>
        <w:rPr>
          <w:rFonts w:hint="eastAsia" w:ascii="宋体" w:hAnsi="宋体" w:cs="宋体"/>
          <w:b w:val="0"/>
          <w:bCs w:val="0"/>
          <w:snapToGrid w:val="0"/>
          <w:color w:val="auto"/>
          <w:kern w:val="0"/>
          <w:sz w:val="24"/>
          <w:szCs w:val="24"/>
          <w:highlight w:val="none"/>
          <w:lang w:eastAsia="zh-CN" w:bidi="ar"/>
        </w:rPr>
        <w:t>金额</w:t>
      </w:r>
      <w:r>
        <w:rPr>
          <w:rFonts w:hint="eastAsia" w:ascii="宋体" w:hAnsi="宋体" w:cs="宋体"/>
          <w:b w:val="0"/>
          <w:bCs w:val="0"/>
          <w:snapToGrid w:val="0"/>
          <w:color w:val="auto"/>
          <w:kern w:val="0"/>
          <w:sz w:val="24"/>
          <w:szCs w:val="24"/>
          <w:highlight w:val="none"/>
          <w:lang w:bidi="ar"/>
        </w:rPr>
        <w:t>（包括分部分项工程项目、措施项目、其他项目调整金额）=施工图预算金额（分部分项工程项目、措施项目、其他项目，不含暂列金）-合同</w:t>
      </w:r>
      <w:r>
        <w:rPr>
          <w:rFonts w:hint="eastAsia" w:ascii="宋体" w:hAnsi="宋体" w:cs="宋体"/>
          <w:b w:val="0"/>
          <w:bCs w:val="0"/>
          <w:snapToGrid w:val="0"/>
          <w:color w:val="auto"/>
          <w:kern w:val="0"/>
          <w:sz w:val="24"/>
          <w:szCs w:val="24"/>
          <w:highlight w:val="none"/>
          <w:lang w:eastAsia="zh-CN" w:bidi="ar"/>
        </w:rPr>
        <w:t>暂定</w:t>
      </w:r>
      <w:r>
        <w:rPr>
          <w:rFonts w:hint="eastAsia" w:ascii="宋体" w:hAnsi="宋体" w:cs="宋体"/>
          <w:b w:val="0"/>
          <w:bCs w:val="0"/>
          <w:snapToGrid w:val="0"/>
          <w:color w:val="auto"/>
          <w:kern w:val="0"/>
          <w:sz w:val="24"/>
          <w:szCs w:val="24"/>
          <w:highlight w:val="none"/>
          <w:lang w:bidi="ar"/>
        </w:rPr>
        <w:t>金额（包括分部分项工程项目、措施项目、其他项目等）</w:t>
      </w:r>
    </w:p>
    <w:p w14:paraId="62485EA1">
      <w:pPr>
        <w:tabs>
          <w:tab w:val="left" w:pos="1875"/>
        </w:tabs>
        <w:adjustRightInd w:val="0"/>
        <w:snapToGrid w:val="0"/>
        <w:spacing w:before="120" w:beforeLines="5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十一、</w:t>
      </w:r>
      <w:r>
        <w:rPr>
          <w:rFonts w:hint="eastAsia" w:ascii="宋体" w:hAnsi="宋体" w:cs="宋体"/>
          <w:b/>
          <w:bCs/>
          <w:snapToGrid w:val="0"/>
          <w:color w:val="auto"/>
          <w:kern w:val="0"/>
          <w:sz w:val="24"/>
          <w:szCs w:val="24"/>
          <w:highlight w:val="none"/>
          <w:lang w:eastAsia="zh-CN"/>
        </w:rPr>
        <w:t>违约、</w:t>
      </w:r>
      <w:r>
        <w:rPr>
          <w:rFonts w:hint="eastAsia" w:ascii="宋体" w:hAnsi="宋体" w:cs="宋体"/>
          <w:b/>
          <w:bCs/>
          <w:snapToGrid w:val="0"/>
          <w:color w:val="auto"/>
          <w:kern w:val="0"/>
          <w:sz w:val="24"/>
          <w:szCs w:val="24"/>
          <w:highlight w:val="none"/>
        </w:rPr>
        <w:t>索赔和争议</w:t>
      </w:r>
      <w:bookmarkEnd w:id="213"/>
      <w:r>
        <w:rPr>
          <w:rFonts w:hint="eastAsia" w:ascii="宋体" w:hAnsi="宋体" w:cs="宋体"/>
          <w:b/>
          <w:bCs/>
          <w:snapToGrid w:val="0"/>
          <w:color w:val="auto"/>
          <w:kern w:val="0"/>
          <w:sz w:val="24"/>
          <w:szCs w:val="24"/>
          <w:highlight w:val="none"/>
        </w:rPr>
        <w:t>：</w:t>
      </w:r>
      <w:bookmarkEnd w:id="214"/>
      <w:bookmarkEnd w:id="215"/>
      <w:bookmarkEnd w:id="216"/>
      <w:bookmarkEnd w:id="217"/>
    </w:p>
    <w:p w14:paraId="2895CA69">
      <w:pPr>
        <w:tabs>
          <w:tab w:val="left" w:pos="1875"/>
        </w:tabs>
        <w:adjustRightInd w:val="0"/>
        <w:snapToGrid w:val="0"/>
        <w:spacing w:line="360" w:lineRule="auto"/>
        <w:ind w:firstLine="482" w:firstLineChars="200"/>
        <w:outlineLvl w:val="9"/>
        <w:rPr>
          <w:rFonts w:hint="eastAsia" w:ascii="宋体" w:hAnsi="宋体" w:eastAsia="宋体" w:cs="宋体"/>
          <w:b/>
          <w:bCs/>
          <w:snapToGrid w:val="0"/>
          <w:color w:val="auto"/>
          <w:kern w:val="0"/>
          <w:sz w:val="24"/>
          <w:szCs w:val="24"/>
          <w:highlight w:val="none"/>
          <w:lang w:eastAsia="zh-CN"/>
        </w:rPr>
      </w:pPr>
      <w:bookmarkStart w:id="218" w:name="_Toc517273235"/>
      <w:r>
        <w:rPr>
          <w:rFonts w:hint="eastAsia" w:ascii="宋体" w:hAnsi="宋体" w:cs="宋体"/>
          <w:b/>
          <w:bCs/>
          <w:snapToGrid w:val="0"/>
          <w:color w:val="auto"/>
          <w:kern w:val="0"/>
          <w:sz w:val="24"/>
          <w:szCs w:val="24"/>
          <w:highlight w:val="none"/>
          <w:lang w:val="en-US" w:eastAsia="zh-CN"/>
        </w:rPr>
        <w:t>34.</w:t>
      </w:r>
      <w:r>
        <w:rPr>
          <w:rFonts w:hint="eastAsia" w:ascii="宋体" w:hAnsi="宋体" w:cs="宋体"/>
          <w:b/>
          <w:bCs/>
          <w:snapToGrid w:val="0"/>
          <w:color w:val="auto"/>
          <w:kern w:val="0"/>
          <w:sz w:val="24"/>
          <w:szCs w:val="24"/>
          <w:highlight w:val="none"/>
        </w:rPr>
        <w:t>违约责任：</w:t>
      </w:r>
    </w:p>
    <w:p w14:paraId="4A2BD7DA">
      <w:pPr>
        <w:numPr>
          <w:ilvl w:val="-1"/>
          <w:numId w:val="0"/>
        </w:numPr>
        <w:tabs>
          <w:tab w:val="left" w:pos="1875"/>
        </w:tabs>
        <w:adjustRightInd w:val="0"/>
        <w:snapToGrid w:val="0"/>
        <w:spacing w:line="360" w:lineRule="auto"/>
        <w:ind w:left="0" w:leftChars="0" w:firstLine="480" w:firstLineChars="200"/>
        <w:rPr>
          <w:rFonts w:hint="eastAsia" w:ascii="宋体" w:hAnsi="宋体" w:cs="宋体"/>
          <w:snapToGrid w:val="0"/>
          <w:color w:val="auto"/>
          <w:kern w:val="0"/>
          <w:sz w:val="24"/>
          <w:highlight w:val="none"/>
          <w:lang w:val="en-US" w:eastAsia="zh-CN"/>
        </w:rPr>
      </w:pPr>
      <w:r>
        <w:rPr>
          <w:rFonts w:hint="eastAsia" w:ascii="宋体" w:hAnsi="宋体" w:cs="宋体"/>
          <w:snapToGrid w:val="0"/>
          <w:color w:val="auto"/>
          <w:kern w:val="0"/>
          <w:sz w:val="24"/>
          <w:highlight w:val="none"/>
          <w:lang w:val="en-US" w:eastAsia="zh-CN"/>
        </w:rPr>
        <w:t>34.1发包人的违约责任</w:t>
      </w:r>
    </w:p>
    <w:p w14:paraId="7CEED467">
      <w:pPr>
        <w:tabs>
          <w:tab w:val="left" w:pos="1875"/>
        </w:tabs>
        <w:adjustRightInd w:val="0"/>
        <w:snapToGrid w:val="0"/>
        <w:spacing w:line="360" w:lineRule="auto"/>
        <w:ind w:right="0"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34.1.1</w:t>
      </w:r>
      <w:r>
        <w:rPr>
          <w:rFonts w:hint="eastAsia" w:ascii="宋体" w:hAnsi="宋体" w:cs="宋体"/>
          <w:snapToGrid w:val="0"/>
          <w:color w:val="auto"/>
          <w:kern w:val="0"/>
          <w:sz w:val="24"/>
          <w:szCs w:val="24"/>
          <w:highlight w:val="none"/>
        </w:rPr>
        <w:t>发包人无正当理由不按合同约定支付工程预付款、进度款和竣工结算款的，除应继续支付本合同约定的工程预付款、进度款和竣工结算款外，还应按同期银行活期存款利率向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3A6B0FC2">
      <w:pPr>
        <w:numPr>
          <w:ilvl w:val="-1"/>
          <w:numId w:val="0"/>
        </w:numPr>
        <w:tabs>
          <w:tab w:val="left" w:pos="1875"/>
        </w:tabs>
        <w:adjustRightInd w:val="0"/>
        <w:snapToGrid w:val="0"/>
        <w:spacing w:line="360" w:lineRule="auto"/>
        <w:ind w:left="0" w:right="0" w:firstLine="480" w:firstLineChars="200"/>
        <w:rPr>
          <w:rFonts w:hint="eastAsia" w:ascii="宋体" w:hAnsi="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34.1.2</w:t>
      </w:r>
      <w:r>
        <w:rPr>
          <w:rFonts w:hint="eastAsia" w:ascii="宋体" w:hAnsi="宋体" w:cs="宋体"/>
          <w:snapToGrid w:val="0"/>
          <w:color w:val="auto"/>
          <w:kern w:val="0"/>
          <w:sz w:val="24"/>
          <w:szCs w:val="24"/>
          <w:highlight w:val="none"/>
        </w:rPr>
        <w:t>因发包人违约或者过错给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承包人提交足够证据并经查证属实的情况下，发包人应赔偿其直接经济损失。</w:t>
      </w:r>
    </w:p>
    <w:p w14:paraId="0478DC3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34.2总承包人的违约责任</w:t>
      </w:r>
    </w:p>
    <w:p w14:paraId="2D55AF27">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34.2.1总承包</w:t>
      </w:r>
      <w:r>
        <w:rPr>
          <w:rFonts w:hint="eastAsia" w:ascii="宋体" w:hAnsi="宋体" w:cs="宋体"/>
          <w:snapToGrid w:val="0"/>
          <w:color w:val="auto"/>
          <w:kern w:val="0"/>
          <w:sz w:val="24"/>
          <w:szCs w:val="24"/>
          <w:highlight w:val="none"/>
        </w:rPr>
        <w:t>人无正当理由不按合同约定</w:t>
      </w:r>
      <w:r>
        <w:rPr>
          <w:rFonts w:hint="eastAsia" w:ascii="宋体" w:hAnsi="宋体" w:cs="宋体"/>
          <w:snapToGrid w:val="0"/>
          <w:color w:val="auto"/>
          <w:kern w:val="0"/>
          <w:sz w:val="24"/>
          <w:szCs w:val="24"/>
          <w:highlight w:val="none"/>
          <w:lang w:eastAsia="zh-CN"/>
        </w:rPr>
        <w:t>办理向专业承包</w:t>
      </w:r>
      <w:r>
        <w:rPr>
          <w:rFonts w:hint="eastAsia" w:ascii="宋体" w:hAnsi="宋体" w:cs="宋体"/>
          <w:snapToGrid w:val="0"/>
          <w:color w:val="auto"/>
          <w:kern w:val="0"/>
          <w:sz w:val="24"/>
          <w:szCs w:val="24"/>
          <w:highlight w:val="none"/>
        </w:rPr>
        <w:t>支付工程预付款、进度款和竣工结算款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的，除应继续</w:t>
      </w:r>
      <w:r>
        <w:rPr>
          <w:rFonts w:hint="eastAsia" w:ascii="宋体" w:hAnsi="宋体" w:cs="宋体"/>
          <w:snapToGrid w:val="0"/>
          <w:color w:val="auto"/>
          <w:kern w:val="0"/>
          <w:sz w:val="24"/>
          <w:szCs w:val="24"/>
          <w:highlight w:val="none"/>
          <w:lang w:eastAsia="zh-CN"/>
        </w:rPr>
        <w:t>办理</w:t>
      </w:r>
      <w:r>
        <w:rPr>
          <w:rFonts w:hint="eastAsia" w:ascii="宋体" w:hAnsi="宋体" w:cs="宋体"/>
          <w:snapToGrid w:val="0"/>
          <w:color w:val="auto"/>
          <w:kern w:val="0"/>
          <w:sz w:val="24"/>
          <w:szCs w:val="24"/>
          <w:highlight w:val="none"/>
        </w:rPr>
        <w:t>本合同约定的工程预付款、进度款和竣工结算款</w:t>
      </w:r>
      <w:r>
        <w:rPr>
          <w:rFonts w:hint="eastAsia" w:ascii="宋体" w:hAnsi="宋体" w:cs="宋体"/>
          <w:snapToGrid w:val="0"/>
          <w:color w:val="auto"/>
          <w:kern w:val="0"/>
          <w:sz w:val="24"/>
          <w:szCs w:val="24"/>
          <w:highlight w:val="none"/>
          <w:lang w:eastAsia="zh-CN"/>
        </w:rPr>
        <w:t>支付</w:t>
      </w:r>
      <w:r>
        <w:rPr>
          <w:rFonts w:hint="eastAsia" w:ascii="宋体" w:hAnsi="宋体" w:cs="宋体"/>
          <w:snapToGrid w:val="0"/>
          <w:color w:val="auto"/>
          <w:kern w:val="0"/>
          <w:sz w:val="24"/>
          <w:szCs w:val="24"/>
          <w:highlight w:val="none"/>
        </w:rPr>
        <w:t>外，还应按同期银行活期存款利率向</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承包人计付拖欠期间的利息。</w:t>
      </w:r>
    </w:p>
    <w:p w14:paraId="44DC9A25">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cs="宋体"/>
          <w:snapToGrid w:val="0"/>
          <w:color w:val="auto"/>
          <w:kern w:val="0"/>
          <w:sz w:val="24"/>
          <w:szCs w:val="24"/>
          <w:highlight w:val="none"/>
          <w:lang w:val="en-US" w:eastAsia="zh-CN"/>
        </w:rPr>
        <w:t>34.2.2</w:t>
      </w:r>
      <w:r>
        <w:rPr>
          <w:rFonts w:hint="eastAsia" w:ascii="宋体" w:hAnsi="宋体" w:cs="宋体"/>
          <w:snapToGrid w:val="0"/>
          <w:color w:val="auto"/>
          <w:kern w:val="0"/>
          <w:sz w:val="24"/>
          <w:szCs w:val="24"/>
          <w:highlight w:val="none"/>
        </w:rPr>
        <w:t>因</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人违约或者过错</w:t>
      </w:r>
      <w:r>
        <w:rPr>
          <w:rFonts w:hint="eastAsia" w:ascii="宋体" w:hAnsi="宋体" w:cs="宋体"/>
          <w:snapToGrid w:val="0"/>
          <w:color w:val="auto"/>
          <w:kern w:val="0"/>
          <w:sz w:val="24"/>
          <w:szCs w:val="24"/>
          <w:highlight w:val="none"/>
          <w:lang w:eastAsia="zh-CN"/>
        </w:rPr>
        <w:t>或</w:t>
      </w:r>
      <w:r>
        <w:rPr>
          <w:rFonts w:hint="eastAsia" w:ascii="宋体" w:hAnsi="宋体" w:cs="宋体"/>
          <w:color w:val="auto"/>
          <w:sz w:val="24"/>
          <w:highlight w:val="none"/>
          <w:lang w:val="en-US" w:eastAsia="zh-CN"/>
        </w:rPr>
        <w:t>未严格按本合同专用条款第二条相应约定履行义务，</w:t>
      </w:r>
      <w:r>
        <w:rPr>
          <w:rFonts w:hint="eastAsia" w:ascii="宋体" w:hAnsi="宋体" w:cs="宋体"/>
          <w:snapToGrid w:val="0"/>
          <w:color w:val="auto"/>
          <w:kern w:val="0"/>
          <w:sz w:val="24"/>
          <w:szCs w:val="24"/>
          <w:highlight w:val="none"/>
        </w:rPr>
        <w:t>给</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承包人造成损失的，在</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承包人提交足够证据并经查证属实的情况下，</w:t>
      </w:r>
      <w:r>
        <w:rPr>
          <w:rFonts w:hint="eastAsia" w:ascii="宋体" w:hAnsi="宋体" w:cs="宋体"/>
          <w:snapToGrid w:val="0"/>
          <w:color w:val="auto"/>
          <w:kern w:val="0"/>
          <w:sz w:val="24"/>
          <w:szCs w:val="24"/>
          <w:highlight w:val="none"/>
          <w:lang w:eastAsia="zh-CN"/>
        </w:rPr>
        <w:t>总承包</w:t>
      </w:r>
      <w:r>
        <w:rPr>
          <w:rFonts w:hint="eastAsia" w:ascii="宋体" w:hAnsi="宋体" w:cs="宋体"/>
          <w:snapToGrid w:val="0"/>
          <w:color w:val="auto"/>
          <w:kern w:val="0"/>
          <w:sz w:val="24"/>
          <w:szCs w:val="24"/>
          <w:highlight w:val="none"/>
        </w:rPr>
        <w:t>人应赔偿其直接经济损失</w:t>
      </w:r>
      <w:r>
        <w:rPr>
          <w:rFonts w:hint="eastAsia" w:ascii="宋体" w:hAnsi="宋体" w:cs="宋体"/>
          <w:snapToGrid w:val="0"/>
          <w:color w:val="auto"/>
          <w:kern w:val="0"/>
          <w:sz w:val="24"/>
          <w:szCs w:val="24"/>
          <w:highlight w:val="none"/>
          <w:lang w:eastAsia="zh-CN"/>
        </w:rPr>
        <w:t>；如前述违约、过错或未严格履行本合同义务情形对本工程产生不利影响或给发包人造成损失的，总承包人按施工总承包合同约定承担相应违约或赔偿责任。</w:t>
      </w:r>
    </w:p>
    <w:p w14:paraId="738E0EAA">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34.3专业承包人的违约责任</w:t>
      </w:r>
    </w:p>
    <w:p w14:paraId="2903A79A">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4.3.1</w:t>
      </w:r>
      <w:r>
        <w:rPr>
          <w:rFonts w:hint="eastAsia" w:ascii="宋体" w:hAnsi="宋体" w:cs="宋体"/>
          <w:snapToGrid w:val="0"/>
          <w:color w:val="auto"/>
          <w:kern w:val="0"/>
          <w:sz w:val="24"/>
          <w:szCs w:val="24"/>
          <w:highlight w:val="none"/>
        </w:rPr>
        <w:t>工程组织管理方面的违约责任</w:t>
      </w:r>
    </w:p>
    <w:p w14:paraId="39432B56">
      <w:pPr>
        <w:adjustRightInd w:val="0"/>
        <w:snapToGrid w:val="0"/>
        <w:spacing w:line="360" w:lineRule="auto"/>
        <w:ind w:right="11" w:firstLine="480" w:firstLineChars="200"/>
        <w:outlineLvl w:val="3"/>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w:t>
      </w:r>
      <w:r>
        <w:rPr>
          <w:rFonts w:hint="eastAsia" w:ascii="宋体" w:hAnsi="宋体" w:cs="宋体"/>
          <w:color w:val="auto"/>
          <w:sz w:val="24"/>
          <w:highlight w:val="none"/>
        </w:rPr>
        <w:t>负责人的，</w:t>
      </w:r>
      <w:r>
        <w:rPr>
          <w:rFonts w:hint="eastAsia" w:ascii="宋体" w:hAnsi="宋体" w:cs="宋体"/>
          <w:color w:val="auto"/>
          <w:sz w:val="24"/>
          <w:highlight w:val="none"/>
          <w:lang w:eastAsia="zh-CN"/>
        </w:rPr>
        <w:t>专业承包人向</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0000元/人次</w:t>
      </w:r>
      <w:r>
        <w:rPr>
          <w:rFonts w:hint="eastAsia" w:ascii="宋体" w:hAnsi="宋体" w:cs="宋体"/>
          <w:color w:val="auto"/>
          <w:sz w:val="24"/>
          <w:highlight w:val="none"/>
        </w:rPr>
        <w:t>的违约金</w:t>
      </w:r>
      <w:r>
        <w:rPr>
          <w:rFonts w:hint="eastAsia" w:ascii="宋体" w:hAnsi="宋体" w:cs="宋体"/>
          <w:color w:val="auto"/>
          <w:sz w:val="24"/>
          <w:highlight w:val="none"/>
          <w:lang w:eastAsia="zh-CN"/>
        </w:rPr>
        <w:t>。</w:t>
      </w:r>
    </w:p>
    <w:p w14:paraId="45610A2F">
      <w:pPr>
        <w:adjustRightInd/>
        <w:snapToGrid/>
        <w:spacing w:line="360" w:lineRule="auto"/>
        <w:ind w:right="0" w:firstLine="480" w:firstLineChars="200"/>
        <w:outlineLvl w:val="9"/>
        <w:rPr>
          <w:rFonts w:hint="eastAsia" w:ascii="宋体" w:hAnsi="宋体" w:cs="宋体"/>
          <w:color w:val="auto"/>
          <w:sz w:val="24"/>
          <w:highlight w:val="none"/>
          <w:lang w:eastAsia="zh-CN"/>
        </w:rPr>
      </w:pP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w:t>
      </w:r>
      <w:r>
        <w:rPr>
          <w:rFonts w:hint="eastAsia" w:ascii="宋体" w:hAnsi="宋体" w:cs="宋体"/>
          <w:color w:val="auto"/>
          <w:sz w:val="24"/>
          <w:highlight w:val="none"/>
          <w:lang w:eastAsia="zh-CN"/>
        </w:rPr>
        <w:t>的</w:t>
      </w:r>
      <w:r>
        <w:rPr>
          <w:rFonts w:hint="eastAsia" w:ascii="宋体" w:hAnsi="宋体" w:cs="宋体"/>
          <w:color w:val="auto"/>
          <w:sz w:val="24"/>
          <w:highlight w:val="none"/>
        </w:rPr>
        <w:t>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专业承包人不配合更换的</w:t>
      </w:r>
      <w:r>
        <w:rPr>
          <w:rFonts w:hint="eastAsia" w:ascii="宋体" w:hAnsi="宋体" w:cs="宋体"/>
          <w:color w:val="auto"/>
          <w:sz w:val="24"/>
          <w:highlight w:val="none"/>
        </w:rPr>
        <w:t>，每推迟</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000元</w:t>
      </w:r>
      <w:r>
        <w:rPr>
          <w:rFonts w:hint="eastAsia" w:ascii="宋体" w:hAnsi="宋体" w:cs="宋体"/>
          <w:color w:val="auto"/>
          <w:sz w:val="24"/>
          <w:highlight w:val="none"/>
        </w:rPr>
        <w:t>。</w:t>
      </w:r>
    </w:p>
    <w:p w14:paraId="76493FD6">
      <w:pPr>
        <w:adjustRightInd/>
        <w:snapToGrid/>
        <w:spacing w:line="360" w:lineRule="auto"/>
        <w:ind w:right="0" w:firstLine="480" w:firstLineChars="200"/>
        <w:outlineLvl w:val="9"/>
        <w:rPr>
          <w:rFonts w:hint="eastAsia" w:ascii="宋体" w:hAnsi="宋体" w:cs="宋体"/>
          <w:color w:val="auto"/>
          <w:spacing w:val="-6"/>
          <w:sz w:val="24"/>
          <w:highlight w:val="none"/>
          <w:lang w:eastAsia="zh-CN"/>
        </w:rPr>
      </w:pPr>
      <w:r>
        <w:rPr>
          <w:rFonts w:hint="eastAsia" w:ascii="宋体" w:hAnsi="宋体" w:cs="宋体"/>
          <w:color w:val="auto"/>
          <w:sz w:val="24"/>
          <w:highlight w:val="none"/>
          <w:lang w:eastAsia="zh-CN"/>
        </w:rPr>
        <w:t>专业承包人未经总承包人</w:t>
      </w:r>
      <w:r>
        <w:rPr>
          <w:rFonts w:hint="eastAsia" w:ascii="宋体" w:hAnsi="宋体" w:cs="宋体"/>
          <w:color w:val="auto"/>
          <w:sz w:val="24"/>
          <w:highlight w:val="none"/>
        </w:rPr>
        <w:t>、发包人允许擅自更换</w:t>
      </w:r>
      <w:r>
        <w:rPr>
          <w:rFonts w:hint="eastAsia" w:ascii="宋体" w:hAnsi="宋体" w:cs="宋体"/>
          <w:color w:val="auto"/>
          <w:sz w:val="24"/>
          <w:highlight w:val="none"/>
          <w:lang w:eastAsia="zh-CN"/>
        </w:rPr>
        <w:t>项目管理人员</w:t>
      </w:r>
      <w:r>
        <w:rPr>
          <w:rFonts w:hint="eastAsia" w:ascii="宋体" w:hAnsi="宋体" w:cs="宋体"/>
          <w:color w:val="auto"/>
          <w:sz w:val="24"/>
          <w:highlight w:val="none"/>
        </w:rPr>
        <w:t>的</w:t>
      </w:r>
      <w:r>
        <w:rPr>
          <w:rFonts w:hint="eastAsia" w:ascii="宋体" w:hAnsi="宋体" w:cs="宋体"/>
          <w:color w:val="auto"/>
          <w:sz w:val="24"/>
          <w:highlight w:val="none"/>
          <w:lang w:eastAsia="zh-CN"/>
        </w:rPr>
        <w:t>，</w:t>
      </w:r>
      <w:r>
        <w:rPr>
          <w:rFonts w:hint="eastAsia" w:ascii="宋体" w:hAnsi="宋体" w:cs="宋体"/>
          <w:color w:val="auto"/>
          <w:sz w:val="24"/>
          <w:highlight w:val="none"/>
        </w:rPr>
        <w:t>每更换</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次，需向发包人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000元</w:t>
      </w:r>
      <w:r>
        <w:rPr>
          <w:rFonts w:hint="eastAsia" w:ascii="宋体" w:hAnsi="宋体" w:cs="宋体"/>
          <w:color w:val="auto"/>
          <w:sz w:val="24"/>
          <w:highlight w:val="none"/>
          <w:lang w:eastAsia="zh-CN"/>
        </w:rPr>
        <w:t>；</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有权要求更换不称职</w:t>
      </w:r>
      <w:r>
        <w:rPr>
          <w:rFonts w:hint="eastAsia" w:ascii="宋体" w:hAnsi="宋体" w:cs="宋体"/>
          <w:color w:val="auto"/>
          <w:sz w:val="24"/>
          <w:highlight w:val="none"/>
          <w:lang w:eastAsia="zh-CN"/>
        </w:rPr>
        <w:t>的专业承包人的项目管理</w:t>
      </w:r>
      <w:r>
        <w:rPr>
          <w:rFonts w:hint="eastAsia" w:ascii="宋体" w:hAnsi="宋体" w:cs="宋体"/>
          <w:color w:val="auto"/>
          <w:sz w:val="24"/>
          <w:highlight w:val="none"/>
        </w:rPr>
        <w:t>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应在要求更换之日起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日内更换，</w:t>
      </w:r>
      <w:r>
        <w:rPr>
          <w:rFonts w:hint="eastAsia" w:ascii="宋体" w:hAnsi="宋体" w:cs="宋体"/>
          <w:color w:val="auto"/>
          <w:spacing w:val="-6"/>
          <w:sz w:val="24"/>
          <w:highlight w:val="none"/>
          <w:lang w:eastAsia="zh-CN"/>
        </w:rPr>
        <w:t>专业承包人不配合更换的</w:t>
      </w:r>
      <w:r>
        <w:rPr>
          <w:rFonts w:hint="eastAsia" w:ascii="宋体" w:hAnsi="宋体" w:cs="宋体"/>
          <w:color w:val="auto"/>
          <w:spacing w:val="-6"/>
          <w:sz w:val="24"/>
          <w:highlight w:val="none"/>
        </w:rPr>
        <w:t>，每推迟</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天，</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需向发包人</w:t>
      </w:r>
      <w:r>
        <w:rPr>
          <w:rFonts w:hint="eastAsia" w:ascii="宋体" w:hAnsi="宋体" w:cs="宋体"/>
          <w:color w:val="auto"/>
          <w:spacing w:val="-6"/>
          <w:sz w:val="24"/>
          <w:highlight w:val="none"/>
          <w:lang w:eastAsia="zh-CN"/>
        </w:rPr>
        <w:t>承担</w:t>
      </w:r>
      <w:r>
        <w:rPr>
          <w:rFonts w:hint="eastAsia" w:ascii="宋体" w:hAnsi="宋体" w:cs="宋体"/>
          <w:color w:val="auto"/>
          <w:spacing w:val="-6"/>
          <w:sz w:val="24"/>
          <w:highlight w:val="none"/>
        </w:rPr>
        <w:t>违约金</w:t>
      </w:r>
      <w:r>
        <w:rPr>
          <w:rFonts w:hint="eastAsia" w:ascii="宋体" w:hAnsi="宋体" w:cs="宋体"/>
          <w:color w:val="auto"/>
          <w:spacing w:val="-6"/>
          <w:sz w:val="24"/>
          <w:highlight w:val="none"/>
          <w:u w:val="single"/>
          <w:lang w:val="en-US" w:eastAsia="zh-CN"/>
        </w:rPr>
        <w:t>2</w:t>
      </w:r>
      <w:r>
        <w:rPr>
          <w:rFonts w:hint="eastAsia" w:ascii="宋体" w:hAnsi="宋体" w:cs="宋体"/>
          <w:color w:val="auto"/>
          <w:spacing w:val="-6"/>
          <w:sz w:val="24"/>
          <w:highlight w:val="none"/>
          <w:u w:val="single"/>
        </w:rPr>
        <w:t>000元</w:t>
      </w:r>
      <w:r>
        <w:rPr>
          <w:rFonts w:hint="eastAsia" w:ascii="宋体" w:hAnsi="宋体" w:cs="宋体"/>
          <w:color w:val="auto"/>
          <w:spacing w:val="-6"/>
          <w:sz w:val="24"/>
          <w:highlight w:val="none"/>
        </w:rPr>
        <w:t>。</w:t>
      </w:r>
    </w:p>
    <w:p w14:paraId="06E3FAB5">
      <w:pPr>
        <w:adjustRightInd w:val="0"/>
        <w:snapToGrid w:val="0"/>
        <w:spacing w:line="360" w:lineRule="auto"/>
        <w:ind w:right="11" w:firstLine="480" w:firstLineChars="200"/>
        <w:outlineLvl w:val="3"/>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）专业承包人违反合同约定，</w:t>
      </w:r>
      <w:r>
        <w:rPr>
          <w:rFonts w:hint="eastAsia" w:ascii="宋体" w:hAnsi="宋体" w:cs="宋体"/>
          <w:bCs/>
          <w:snapToGrid w:val="0"/>
          <w:color w:val="auto"/>
          <w:kern w:val="0"/>
          <w:sz w:val="24"/>
          <w:szCs w:val="24"/>
          <w:highlight w:val="none"/>
        </w:rPr>
        <w:t>不服从发包人</w:t>
      </w:r>
      <w:r>
        <w:rPr>
          <w:rFonts w:hint="eastAsia" w:ascii="宋体" w:hAnsi="宋体" w:cs="宋体"/>
          <w:bCs/>
          <w:snapToGrid w:val="0"/>
          <w:color w:val="auto"/>
          <w:kern w:val="0"/>
          <w:sz w:val="24"/>
          <w:szCs w:val="24"/>
          <w:highlight w:val="none"/>
          <w:lang w:eastAsia="zh-CN"/>
        </w:rPr>
        <w:t>、</w:t>
      </w:r>
      <w:r>
        <w:rPr>
          <w:rFonts w:hint="eastAsia" w:ascii="宋体" w:hAnsi="宋体" w:cs="宋体"/>
          <w:bCs/>
          <w:snapToGrid w:val="0"/>
          <w:color w:val="auto"/>
          <w:kern w:val="0"/>
          <w:sz w:val="24"/>
          <w:szCs w:val="24"/>
          <w:highlight w:val="none"/>
        </w:rPr>
        <w:t>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的管理，对发包人、监理单位</w:t>
      </w:r>
      <w:r>
        <w:rPr>
          <w:rFonts w:hint="eastAsia" w:ascii="宋体" w:hAnsi="宋体" w:cs="宋体"/>
          <w:bCs/>
          <w:snapToGrid w:val="0"/>
          <w:color w:val="auto"/>
          <w:kern w:val="0"/>
          <w:sz w:val="24"/>
          <w:szCs w:val="24"/>
          <w:highlight w:val="none"/>
          <w:lang w:eastAsia="zh-CN"/>
        </w:rPr>
        <w:t>、总承包人</w:t>
      </w:r>
      <w:r>
        <w:rPr>
          <w:rFonts w:hint="eastAsia" w:ascii="宋体" w:hAnsi="宋体" w:cs="宋体"/>
          <w:bCs/>
          <w:snapToGrid w:val="0"/>
          <w:color w:val="auto"/>
          <w:kern w:val="0"/>
          <w:sz w:val="24"/>
          <w:szCs w:val="24"/>
          <w:highlight w:val="none"/>
        </w:rPr>
        <w:t>的指令和书面通知公开或变相拒不执行的，</w:t>
      </w:r>
      <w:r>
        <w:rPr>
          <w:rFonts w:hint="eastAsia" w:ascii="宋体" w:hAnsi="宋体" w:cs="宋体"/>
          <w:bCs/>
          <w:snapToGrid w:val="0"/>
          <w:color w:val="auto"/>
          <w:kern w:val="0"/>
          <w:sz w:val="24"/>
          <w:szCs w:val="24"/>
          <w:highlight w:val="none"/>
          <w:lang w:eastAsia="zh-CN"/>
        </w:rPr>
        <w:t>发包人</w:t>
      </w:r>
      <w:r>
        <w:rPr>
          <w:rFonts w:hint="eastAsia" w:ascii="宋体" w:hAnsi="宋体" w:cs="宋体"/>
          <w:bCs/>
          <w:snapToGrid w:val="0"/>
          <w:color w:val="auto"/>
          <w:kern w:val="0"/>
          <w:sz w:val="24"/>
          <w:szCs w:val="24"/>
          <w:highlight w:val="none"/>
        </w:rPr>
        <w:t>视情节严重程度</w:t>
      </w:r>
      <w:r>
        <w:rPr>
          <w:rFonts w:hint="eastAsia" w:ascii="宋体" w:hAnsi="宋体" w:cs="宋体"/>
          <w:bCs/>
          <w:snapToGrid w:val="0"/>
          <w:color w:val="auto"/>
          <w:kern w:val="0"/>
          <w:sz w:val="24"/>
          <w:szCs w:val="24"/>
          <w:highlight w:val="none"/>
          <w:lang w:eastAsia="zh-CN"/>
        </w:rPr>
        <w:t>处理，情节较轻的给予书面警告；情节严重的，每发生一次，向发包人承担</w:t>
      </w:r>
      <w:r>
        <w:rPr>
          <w:rFonts w:hint="eastAsia" w:ascii="宋体" w:hAnsi="宋体" w:cs="宋体"/>
          <w:bCs/>
          <w:snapToGrid w:val="0"/>
          <w:color w:val="auto"/>
          <w:kern w:val="0"/>
          <w:sz w:val="24"/>
          <w:szCs w:val="24"/>
          <w:highlight w:val="none"/>
          <w:u w:val="single"/>
          <w:lang w:val="en-US" w:eastAsia="zh-CN"/>
        </w:rPr>
        <w:t>10000元</w:t>
      </w:r>
      <w:r>
        <w:rPr>
          <w:rFonts w:hint="eastAsia" w:ascii="宋体" w:hAnsi="宋体" w:cs="宋体"/>
          <w:bCs/>
          <w:snapToGrid w:val="0"/>
          <w:color w:val="auto"/>
          <w:kern w:val="0"/>
          <w:sz w:val="24"/>
          <w:szCs w:val="24"/>
          <w:highlight w:val="none"/>
          <w:lang w:val="en-US" w:eastAsia="zh-CN"/>
        </w:rPr>
        <w:t>违约金；情节特别严重的，</w:t>
      </w:r>
      <w:r>
        <w:rPr>
          <w:rFonts w:hint="eastAsia" w:ascii="宋体" w:hAnsi="宋体" w:cs="宋体"/>
          <w:bCs/>
          <w:snapToGrid w:val="0"/>
          <w:color w:val="auto"/>
          <w:kern w:val="0"/>
          <w:sz w:val="24"/>
          <w:szCs w:val="24"/>
          <w:highlight w:val="none"/>
          <w:lang w:eastAsia="zh-CN"/>
        </w:rPr>
        <w:t>每发生一次，</w:t>
      </w:r>
      <w:r>
        <w:rPr>
          <w:rFonts w:hint="eastAsia" w:ascii="宋体" w:hAnsi="宋体" w:cs="宋体"/>
          <w:bCs/>
          <w:snapToGrid w:val="0"/>
          <w:color w:val="auto"/>
          <w:kern w:val="0"/>
          <w:sz w:val="24"/>
          <w:szCs w:val="24"/>
          <w:highlight w:val="none"/>
          <w:lang w:val="en-US" w:eastAsia="zh-CN"/>
        </w:rPr>
        <w:t>向发包人承担</w:t>
      </w:r>
      <w:r>
        <w:rPr>
          <w:rFonts w:hint="eastAsia" w:ascii="宋体" w:hAnsi="宋体" w:cs="宋体"/>
          <w:bCs/>
          <w:snapToGrid w:val="0"/>
          <w:color w:val="auto"/>
          <w:kern w:val="0"/>
          <w:sz w:val="24"/>
          <w:szCs w:val="24"/>
          <w:highlight w:val="none"/>
          <w:u w:val="single"/>
          <w:lang w:val="en-US" w:eastAsia="zh-CN"/>
        </w:rPr>
        <w:t>50000元</w:t>
      </w:r>
      <w:r>
        <w:rPr>
          <w:rFonts w:hint="eastAsia" w:ascii="宋体" w:hAnsi="宋体" w:cs="宋体"/>
          <w:bCs/>
          <w:snapToGrid w:val="0"/>
          <w:color w:val="auto"/>
          <w:kern w:val="0"/>
          <w:sz w:val="24"/>
          <w:szCs w:val="24"/>
          <w:highlight w:val="none"/>
          <w:lang w:val="en-US" w:eastAsia="zh-CN"/>
        </w:rPr>
        <w:t>违约金。造成损失的，专业承包人应承担所有损失。</w:t>
      </w:r>
    </w:p>
    <w:p w14:paraId="5BB297E8">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未提前请假而无故缺席</w:t>
      </w:r>
      <w:r>
        <w:rPr>
          <w:rFonts w:hint="eastAsia" w:ascii="宋体" w:hAnsi="宋体" w:cs="宋体"/>
          <w:color w:val="auto"/>
          <w:sz w:val="24"/>
          <w:highlight w:val="none"/>
          <w:lang w:eastAsia="zh-CN"/>
        </w:rPr>
        <w:t>发包人或监理单位组织的</w:t>
      </w:r>
      <w:r>
        <w:rPr>
          <w:rFonts w:hint="eastAsia" w:ascii="宋体" w:hAnsi="宋体" w:cs="宋体"/>
          <w:color w:val="auto"/>
          <w:sz w:val="24"/>
          <w:highlight w:val="none"/>
        </w:rPr>
        <w:t>工程例会，每缺席</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000元</w:t>
      </w:r>
      <w:r>
        <w:rPr>
          <w:rFonts w:hint="eastAsia" w:ascii="宋体" w:hAnsi="宋体" w:cs="宋体"/>
          <w:color w:val="auto"/>
          <w:sz w:val="24"/>
          <w:highlight w:val="none"/>
        </w:rPr>
        <w:t>的违约金。</w:t>
      </w:r>
    </w:p>
    <w:p w14:paraId="5791748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施工须遵守</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对工程管理的规定</w:t>
      </w:r>
      <w:r>
        <w:rPr>
          <w:rFonts w:hint="eastAsia" w:ascii="宋体" w:hAnsi="宋体" w:cs="宋体"/>
          <w:color w:val="auto"/>
          <w:sz w:val="24"/>
          <w:highlight w:val="none"/>
          <w:lang w:eastAsia="zh-CN"/>
        </w:rPr>
        <w:t>。专业承包人违反总承包人相关管理规定的，总承包人可以根据其相应规定给予违约处罚；违规行为</w:t>
      </w:r>
      <w:r>
        <w:rPr>
          <w:rFonts w:hint="eastAsia" w:ascii="宋体" w:hAnsi="宋体" w:cs="宋体"/>
          <w:color w:val="auto"/>
          <w:sz w:val="24"/>
          <w:highlight w:val="none"/>
        </w:rPr>
        <w:t>造成损失的，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承担相应</w:t>
      </w:r>
      <w:r>
        <w:rPr>
          <w:rFonts w:hint="eastAsia" w:ascii="宋体" w:hAnsi="宋体" w:cs="宋体"/>
          <w:color w:val="auto"/>
          <w:sz w:val="24"/>
          <w:highlight w:val="none"/>
        </w:rPr>
        <w:t>赔偿</w:t>
      </w:r>
      <w:r>
        <w:rPr>
          <w:rFonts w:hint="eastAsia" w:ascii="宋体" w:hAnsi="宋体" w:cs="宋体"/>
          <w:color w:val="auto"/>
          <w:sz w:val="24"/>
          <w:highlight w:val="none"/>
          <w:lang w:eastAsia="zh-CN"/>
        </w:rPr>
        <w:t>责任</w:t>
      </w:r>
      <w:r>
        <w:rPr>
          <w:rFonts w:hint="eastAsia" w:ascii="宋体" w:hAnsi="宋体" w:cs="宋体"/>
          <w:color w:val="auto"/>
          <w:sz w:val="24"/>
          <w:highlight w:val="none"/>
        </w:rPr>
        <w:t>。</w:t>
      </w:r>
    </w:p>
    <w:p w14:paraId="3C41EEEB">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人员在施工区内出现打架斗殴、损坏工程成品、安全事故等情况时，对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人员或第三人</w:t>
      </w:r>
      <w:r>
        <w:rPr>
          <w:rFonts w:hint="eastAsia" w:ascii="宋体" w:hAnsi="宋体" w:cs="宋体"/>
          <w:color w:val="auto"/>
          <w:sz w:val="24"/>
          <w:highlight w:val="none"/>
          <w:lang w:eastAsia="zh-CN"/>
        </w:rPr>
        <w:t>造成</w:t>
      </w:r>
      <w:r>
        <w:rPr>
          <w:rFonts w:hint="eastAsia" w:ascii="宋体" w:hAnsi="宋体" w:cs="宋体"/>
          <w:color w:val="auto"/>
          <w:sz w:val="24"/>
          <w:highlight w:val="none"/>
        </w:rPr>
        <w:t>损害</w:t>
      </w:r>
      <w:r>
        <w:rPr>
          <w:rFonts w:hint="eastAsia" w:ascii="宋体" w:hAnsi="宋体" w:cs="宋体"/>
          <w:color w:val="auto"/>
          <w:sz w:val="24"/>
          <w:highlight w:val="none"/>
          <w:lang w:eastAsia="zh-CN"/>
        </w:rPr>
        <w:t>的，专业承包人</w:t>
      </w:r>
      <w:r>
        <w:rPr>
          <w:rFonts w:hint="eastAsia" w:ascii="宋体" w:hAnsi="宋体" w:cs="宋体"/>
          <w:color w:val="auto"/>
          <w:sz w:val="24"/>
          <w:highlight w:val="none"/>
        </w:rPr>
        <w:t>承担责任并负责赔偿；</w:t>
      </w:r>
      <w:r>
        <w:rPr>
          <w:rFonts w:hint="eastAsia" w:ascii="宋体" w:hAnsi="宋体" w:cs="宋体"/>
          <w:color w:val="auto"/>
          <w:sz w:val="24"/>
          <w:highlight w:val="none"/>
          <w:lang w:eastAsia="zh-CN"/>
        </w:rPr>
        <w:t>给发包人、总承包人</w:t>
      </w:r>
      <w:r>
        <w:rPr>
          <w:rFonts w:hint="eastAsia" w:ascii="宋体" w:hAnsi="宋体" w:cs="宋体"/>
          <w:color w:val="auto"/>
          <w:sz w:val="24"/>
          <w:highlight w:val="none"/>
        </w:rPr>
        <w:t>造成损失的，由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负责全额赔偿。</w:t>
      </w:r>
    </w:p>
    <w:p w14:paraId="38FC7CE9">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w:t>
      </w:r>
      <w:r>
        <w:rPr>
          <w:rFonts w:hint="eastAsia" w:ascii="宋体" w:hAnsi="宋体" w:cs="宋体"/>
          <w:color w:val="auto"/>
          <w:sz w:val="24"/>
          <w:highlight w:val="none"/>
          <w:lang w:eastAsia="zh-CN"/>
        </w:rPr>
        <w:t>执行经发包人确认的变更指令，或不</w:t>
      </w:r>
      <w:r>
        <w:rPr>
          <w:rFonts w:hint="eastAsia" w:ascii="宋体" w:hAnsi="宋体" w:cs="宋体"/>
          <w:color w:val="auto"/>
          <w:sz w:val="24"/>
          <w:highlight w:val="none"/>
        </w:rPr>
        <w:t>承接部分工程即甩项</w:t>
      </w:r>
      <w:r>
        <w:rPr>
          <w:rFonts w:hint="eastAsia" w:ascii="宋体" w:hAnsi="宋体" w:cs="宋体"/>
          <w:color w:val="auto"/>
          <w:sz w:val="24"/>
          <w:highlight w:val="none"/>
          <w:lang w:eastAsia="zh-CN"/>
        </w:rPr>
        <w:t>或</w:t>
      </w:r>
      <w:r>
        <w:rPr>
          <w:rFonts w:hint="eastAsia" w:ascii="宋体" w:hAnsi="宋体" w:cs="宋体"/>
          <w:color w:val="auto"/>
          <w:sz w:val="24"/>
          <w:highlight w:val="none"/>
        </w:rPr>
        <w:t>未按期施工的，</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有权委托第三方实施，</w:t>
      </w:r>
      <w:r>
        <w:rPr>
          <w:rFonts w:hint="eastAsia" w:ascii="宋体" w:hAnsi="宋体" w:cs="宋体"/>
          <w:color w:val="auto"/>
          <w:sz w:val="24"/>
          <w:highlight w:val="none"/>
          <w:lang w:eastAsia="zh-CN"/>
        </w:rPr>
        <w:t>发生费用无需经专业承包人确认，发包人可按审定的价款支付给第三方后从本合同工程款中予以扣减；专业承包人拖欠材料供应单位等款项影响工程进展的，发包人有权代为支付，发包人有权在支付给专业承包人的工程款中全额扣除该部分款项。同时，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应负责赔偿。</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可在任何时候从</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工程款中予以扣减。</w:t>
      </w:r>
    </w:p>
    <w:p w14:paraId="254951ED">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4.3.2</w:t>
      </w:r>
      <w:r>
        <w:rPr>
          <w:rFonts w:hint="eastAsia" w:ascii="宋体" w:hAnsi="宋体" w:cs="宋体"/>
          <w:snapToGrid w:val="0"/>
          <w:color w:val="auto"/>
          <w:kern w:val="0"/>
          <w:sz w:val="24"/>
          <w:szCs w:val="24"/>
          <w:highlight w:val="none"/>
        </w:rPr>
        <w:t>工期延误方面的违约责任</w:t>
      </w:r>
    </w:p>
    <w:p w14:paraId="74E93431">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）专业承包人违反本合同协议书第三条约定延期开工的</w:t>
      </w:r>
      <w:r>
        <w:rPr>
          <w:rFonts w:hint="eastAsia" w:ascii="宋体" w:hAnsi="宋体" w:cs="宋体"/>
          <w:color w:val="auto"/>
          <w:sz w:val="24"/>
          <w:highlight w:val="none"/>
        </w:rPr>
        <w:t>，</w:t>
      </w:r>
      <w:r>
        <w:rPr>
          <w:rFonts w:hint="eastAsia" w:ascii="宋体" w:hAnsi="宋体" w:cs="宋体"/>
          <w:snapToGrid w:val="0"/>
          <w:color w:val="auto"/>
          <w:kern w:val="0"/>
          <w:sz w:val="24"/>
          <w:szCs w:val="24"/>
          <w:highlight w:val="none"/>
        </w:rPr>
        <w:t>每延迟开工1天，应向发包人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snapToGrid w:val="0"/>
          <w:color w:val="auto"/>
          <w:kern w:val="0"/>
          <w:sz w:val="24"/>
          <w:szCs w:val="24"/>
          <w:highlight w:val="none"/>
        </w:rPr>
        <w:t>本合同价款</w:t>
      </w:r>
      <w:r>
        <w:rPr>
          <w:rFonts w:hint="eastAsia" w:ascii="宋体" w:hAnsi="宋体" w:cs="宋体"/>
          <w:snapToGrid w:val="0"/>
          <w:color w:val="auto"/>
          <w:kern w:val="0"/>
          <w:sz w:val="24"/>
          <w:szCs w:val="24"/>
          <w:highlight w:val="none"/>
          <w:u w:val="single"/>
        </w:rPr>
        <w:t>0.5‰</w:t>
      </w:r>
      <w:r>
        <w:rPr>
          <w:rFonts w:hint="eastAsia" w:ascii="宋体" w:hAnsi="宋体" w:cs="宋体"/>
          <w:snapToGrid w:val="0"/>
          <w:color w:val="auto"/>
          <w:kern w:val="0"/>
          <w:sz w:val="24"/>
          <w:szCs w:val="24"/>
          <w:highlight w:val="none"/>
        </w:rPr>
        <w:t>的违约金</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延迟开工超过10天的，发包人有权单方面解除合同</w:t>
      </w:r>
      <w:r>
        <w:rPr>
          <w:rFonts w:hint="eastAsia" w:ascii="宋体" w:hAnsi="宋体" w:cs="宋体"/>
          <w:color w:val="auto"/>
          <w:sz w:val="24"/>
          <w:highlight w:val="none"/>
        </w:rPr>
        <w:t>。</w:t>
      </w:r>
    </w:p>
    <w:p w14:paraId="2C3FC976">
      <w:pPr>
        <w:numPr>
          <w:ilvl w:val="-1"/>
          <w:numId w:val="0"/>
        </w:numPr>
        <w:adjustRightInd w:val="0"/>
        <w:snapToGrid w:val="0"/>
        <w:spacing w:line="360" w:lineRule="auto"/>
        <w:ind w:left="0" w:leftChars="0" w:right="11"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实际施工过程中所投入的机械、劳动力应满足本合同的工期需要，</w:t>
      </w:r>
      <w:r>
        <w:rPr>
          <w:rFonts w:hint="eastAsia" w:ascii="宋体" w:hAnsi="宋体" w:cs="宋体"/>
          <w:color w:val="auto"/>
          <w:sz w:val="24"/>
          <w:highlight w:val="none"/>
          <w:lang w:eastAsia="zh-CN"/>
        </w:rPr>
        <w:t>如因投入不足影响工程进展，专业</w:t>
      </w:r>
      <w:r>
        <w:rPr>
          <w:rFonts w:hint="eastAsia" w:ascii="宋体" w:hAnsi="宋体" w:cs="宋体"/>
          <w:bCs/>
          <w:snapToGrid w:val="0"/>
          <w:color w:val="auto"/>
          <w:kern w:val="0"/>
          <w:sz w:val="24"/>
          <w:szCs w:val="24"/>
          <w:highlight w:val="none"/>
        </w:rPr>
        <w:t>承包人必须按照</w:t>
      </w:r>
      <w:r>
        <w:rPr>
          <w:rFonts w:hint="eastAsia" w:ascii="宋体" w:hAnsi="宋体" w:cs="宋体"/>
          <w:bCs/>
          <w:snapToGrid w:val="0"/>
          <w:color w:val="auto"/>
          <w:kern w:val="0"/>
          <w:sz w:val="24"/>
          <w:szCs w:val="24"/>
          <w:highlight w:val="none"/>
          <w:lang w:eastAsia="zh-CN"/>
        </w:rPr>
        <w:t>监理单位</w:t>
      </w:r>
      <w:r>
        <w:rPr>
          <w:rFonts w:hint="eastAsia" w:ascii="宋体" w:hAnsi="宋体" w:cs="宋体"/>
          <w:bCs/>
          <w:snapToGrid w:val="0"/>
          <w:color w:val="auto"/>
          <w:kern w:val="0"/>
          <w:sz w:val="24"/>
          <w:szCs w:val="24"/>
          <w:highlight w:val="none"/>
        </w:rPr>
        <w:t>或者发包人的指令限期改正</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承包人拒不改正或未及时完成整改的，</w:t>
      </w:r>
      <w:r>
        <w:rPr>
          <w:rFonts w:hint="eastAsia" w:ascii="宋体" w:hAnsi="宋体" w:cs="宋体"/>
          <w:bCs/>
          <w:snapToGrid w:val="0"/>
          <w:color w:val="auto"/>
          <w:kern w:val="0"/>
          <w:sz w:val="24"/>
          <w:szCs w:val="24"/>
          <w:highlight w:val="none"/>
          <w:lang w:eastAsia="zh-CN"/>
        </w:rPr>
        <w:t>每次向发包人承担</w:t>
      </w:r>
      <w:r>
        <w:rPr>
          <w:rFonts w:hint="eastAsia" w:ascii="宋体" w:hAnsi="宋体" w:cs="宋体"/>
          <w:bCs/>
          <w:snapToGrid w:val="0"/>
          <w:color w:val="auto"/>
          <w:kern w:val="0"/>
          <w:sz w:val="24"/>
          <w:szCs w:val="24"/>
          <w:highlight w:val="none"/>
          <w:u w:val="single"/>
          <w:lang w:val="en-US" w:eastAsia="zh-CN"/>
        </w:rPr>
        <w:t>20000元</w:t>
      </w:r>
      <w:r>
        <w:rPr>
          <w:rFonts w:hint="eastAsia" w:ascii="宋体" w:hAnsi="宋体" w:cs="宋体"/>
          <w:bCs/>
          <w:snapToGrid w:val="0"/>
          <w:color w:val="auto"/>
          <w:kern w:val="0"/>
          <w:sz w:val="24"/>
          <w:szCs w:val="24"/>
          <w:highlight w:val="none"/>
          <w:lang w:val="en-US" w:eastAsia="zh-CN"/>
        </w:rPr>
        <w:t>违约金；</w:t>
      </w:r>
      <w:r>
        <w:rPr>
          <w:rFonts w:hint="eastAsia" w:ascii="宋体" w:hAnsi="宋体" w:cs="宋体"/>
          <w:color w:val="auto"/>
          <w:sz w:val="24"/>
          <w:highlight w:val="none"/>
        </w:rPr>
        <w:t>由此造成的工期延误，</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有权采取任何措施进行补</w:t>
      </w:r>
      <w:r>
        <w:rPr>
          <w:rFonts w:hint="eastAsia" w:ascii="宋体" w:hAnsi="宋体" w:cs="宋体"/>
          <w:color w:val="auto"/>
          <w:spacing w:val="-6"/>
          <w:sz w:val="24"/>
          <w:highlight w:val="none"/>
        </w:rPr>
        <w:t>救，所发生费用从</w:t>
      </w:r>
      <w:r>
        <w:rPr>
          <w:rFonts w:hint="eastAsia" w:ascii="宋体" w:hAnsi="宋体" w:cs="宋体"/>
          <w:color w:val="auto"/>
          <w:spacing w:val="-6"/>
          <w:sz w:val="24"/>
          <w:highlight w:val="none"/>
          <w:lang w:eastAsia="zh-CN"/>
        </w:rPr>
        <w:t>支付给专业承包人工程</w:t>
      </w:r>
      <w:r>
        <w:rPr>
          <w:rFonts w:hint="eastAsia" w:ascii="宋体" w:hAnsi="宋体" w:cs="宋体"/>
          <w:color w:val="auto"/>
          <w:spacing w:val="-6"/>
          <w:sz w:val="24"/>
          <w:highlight w:val="none"/>
        </w:rPr>
        <w:t>进度款中予以扣除</w:t>
      </w:r>
      <w:r>
        <w:rPr>
          <w:rFonts w:hint="eastAsia" w:ascii="宋体" w:hAnsi="宋体" w:cs="宋体"/>
          <w:color w:val="auto"/>
          <w:spacing w:val="-6"/>
          <w:sz w:val="24"/>
          <w:highlight w:val="none"/>
          <w:lang w:eastAsia="zh-CN"/>
        </w:rPr>
        <w:t>，</w:t>
      </w:r>
      <w:r>
        <w:rPr>
          <w:rFonts w:hint="eastAsia" w:ascii="宋体" w:hAnsi="宋体" w:cs="宋体"/>
          <w:color w:val="auto"/>
          <w:sz w:val="24"/>
          <w:highlight w:val="none"/>
          <w:lang w:eastAsia="zh-CN"/>
        </w:rPr>
        <w:t>专业承包人须向发包人承担该部分款项</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lang w:val="en-US" w:eastAsia="zh-CN"/>
        </w:rPr>
        <w:t>的违约金</w:t>
      </w:r>
      <w:r>
        <w:rPr>
          <w:rFonts w:hint="eastAsia" w:ascii="宋体" w:hAnsi="宋体" w:cs="宋体"/>
          <w:color w:val="auto"/>
          <w:spacing w:val="-6"/>
          <w:sz w:val="24"/>
          <w:highlight w:val="none"/>
        </w:rPr>
        <w:t>。</w:t>
      </w:r>
    </w:p>
    <w:p w14:paraId="5B4A8914">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lang w:eastAsia="zh-CN"/>
        </w:rPr>
        <w:t>）</w:t>
      </w:r>
      <w:r>
        <w:rPr>
          <w:rFonts w:hint="eastAsia" w:ascii="宋体" w:hAnsi="宋体" w:cs="宋体"/>
          <w:color w:val="auto"/>
          <w:sz w:val="24"/>
          <w:highlight w:val="none"/>
        </w:rPr>
        <w:t>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w:t>
      </w:r>
      <w:r>
        <w:rPr>
          <w:rFonts w:hint="eastAsia" w:ascii="宋体" w:hAnsi="宋体" w:cs="宋体"/>
          <w:color w:val="auto"/>
          <w:sz w:val="24"/>
          <w:highlight w:val="none"/>
          <w:lang w:eastAsia="zh-CN"/>
        </w:rPr>
        <w:t>延误</w:t>
      </w:r>
      <w:r>
        <w:rPr>
          <w:rFonts w:hint="eastAsia" w:ascii="宋体" w:hAnsi="宋体" w:cs="宋体"/>
          <w:color w:val="auto"/>
          <w:sz w:val="24"/>
          <w:highlight w:val="none"/>
        </w:rPr>
        <w:t>，</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向发包人承担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延误超过</w:t>
      </w:r>
      <w:r>
        <w:rPr>
          <w:rFonts w:hint="eastAsia" w:ascii="宋体" w:hAnsi="宋体" w:cs="宋体"/>
          <w:color w:val="auto"/>
          <w:sz w:val="24"/>
          <w:highlight w:val="none"/>
        </w:rPr>
        <w:t>7天的，前7天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w:t>
      </w:r>
      <w:r>
        <w:rPr>
          <w:rFonts w:hint="eastAsia" w:ascii="宋体" w:hAnsi="宋体" w:cs="宋体"/>
          <w:color w:val="auto"/>
          <w:sz w:val="24"/>
          <w:highlight w:val="none"/>
          <w:lang w:eastAsia="zh-CN"/>
        </w:rPr>
        <w:t>延误</w:t>
      </w:r>
      <w:r>
        <w:rPr>
          <w:rFonts w:hint="eastAsia" w:ascii="宋体" w:hAnsi="宋体" w:cs="宋体"/>
          <w:color w:val="auto"/>
          <w:sz w:val="24"/>
          <w:highlight w:val="none"/>
        </w:rPr>
        <w:t>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违约金，且此违约金的支付并不能解除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应完成工程的责任或本合同规定的其他责任，逾期超过20天的，发包人有权解除合同，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需赔偿发包人因此产生的全部损失</w:t>
      </w:r>
      <w:r>
        <w:rPr>
          <w:rFonts w:hint="eastAsia" w:ascii="宋体" w:hAnsi="宋体" w:cs="宋体"/>
          <w:color w:val="auto"/>
          <w:sz w:val="24"/>
          <w:highlight w:val="none"/>
          <w:lang w:eastAsia="zh-CN"/>
        </w:rPr>
        <w:t>。</w:t>
      </w:r>
    </w:p>
    <w:p w14:paraId="5912D094">
      <w:pPr>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w:t>
      </w:r>
      <w:r>
        <w:rPr>
          <w:rFonts w:hint="eastAsia" w:ascii="宋体" w:hAnsi="宋体" w:cs="宋体"/>
          <w:color w:val="auto"/>
          <w:sz w:val="24"/>
          <w:highlight w:val="none"/>
          <w:lang w:eastAsia="zh-CN"/>
        </w:rPr>
        <w:t>本合同</w:t>
      </w:r>
      <w:r>
        <w:rPr>
          <w:rFonts w:hint="eastAsia" w:ascii="宋体" w:hAnsi="宋体" w:cs="宋体"/>
          <w:color w:val="auto"/>
          <w:sz w:val="24"/>
          <w:highlight w:val="none"/>
        </w:rPr>
        <w:t>总工期要求完工的，</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在7天以内的，</w:t>
      </w:r>
      <w:r>
        <w:rPr>
          <w:rFonts w:hint="eastAsia" w:ascii="宋体" w:hAnsi="宋体" w:cs="宋体"/>
          <w:color w:val="auto"/>
          <w:sz w:val="24"/>
          <w:highlight w:val="none"/>
          <w:lang w:eastAsia="zh-CN"/>
        </w:rPr>
        <w:t>每</w:t>
      </w:r>
      <w:r>
        <w:rPr>
          <w:rFonts w:hint="eastAsia" w:ascii="宋体" w:hAnsi="宋体" w:cs="宋体"/>
          <w:color w:val="auto"/>
          <w:sz w:val="24"/>
          <w:highlight w:val="none"/>
        </w:rPr>
        <w:t>延</w:t>
      </w:r>
      <w:r>
        <w:rPr>
          <w:rFonts w:hint="eastAsia" w:ascii="宋体" w:hAnsi="宋体" w:cs="宋体"/>
          <w:color w:val="auto"/>
          <w:sz w:val="24"/>
          <w:highlight w:val="none"/>
          <w:lang w:eastAsia="zh-CN"/>
        </w:rPr>
        <w:t>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default" w:ascii="宋体" w:hAnsi="宋体" w:cs="宋体"/>
          <w:color w:val="auto"/>
          <w:sz w:val="24"/>
          <w:highlight w:val="none"/>
          <w:u w:val="single"/>
          <w:lang w:val="en-US"/>
        </w:rPr>
        <w:t>3</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延误</w:t>
      </w:r>
      <w:r>
        <w:rPr>
          <w:rFonts w:hint="eastAsia" w:ascii="宋体" w:hAnsi="宋体" w:cs="宋体"/>
          <w:color w:val="auto"/>
          <w:sz w:val="24"/>
          <w:highlight w:val="none"/>
        </w:rPr>
        <w:t>在7天以上的，前7天向发包人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0000元/天</w:t>
      </w:r>
      <w:r>
        <w:rPr>
          <w:rFonts w:hint="eastAsia" w:ascii="宋体" w:hAnsi="宋体" w:cs="宋体"/>
          <w:color w:val="auto"/>
          <w:sz w:val="24"/>
          <w:highlight w:val="none"/>
        </w:rPr>
        <w:t>的违约金，从逾期第8天起，每</w:t>
      </w:r>
      <w:r>
        <w:rPr>
          <w:rFonts w:hint="eastAsia" w:ascii="宋体" w:hAnsi="宋体" w:cs="宋体"/>
          <w:color w:val="auto"/>
          <w:sz w:val="24"/>
          <w:highlight w:val="none"/>
          <w:lang w:eastAsia="zh-CN"/>
        </w:rPr>
        <w:t>延误</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天向发包人</w:t>
      </w:r>
      <w:r>
        <w:rPr>
          <w:rFonts w:hint="eastAsia" w:ascii="宋体" w:hAnsi="宋体" w:cs="宋体"/>
          <w:color w:val="auto"/>
          <w:sz w:val="24"/>
          <w:highlight w:val="none"/>
          <w:lang w:eastAsia="zh-CN"/>
        </w:rPr>
        <w:t>承担</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0000元</w:t>
      </w:r>
      <w:r>
        <w:rPr>
          <w:rFonts w:hint="eastAsia" w:ascii="宋体" w:hAnsi="宋体" w:cs="宋体"/>
          <w:color w:val="auto"/>
          <w:sz w:val="24"/>
          <w:highlight w:val="none"/>
        </w:rPr>
        <w:t>违约金</w:t>
      </w:r>
      <w:r>
        <w:rPr>
          <w:rFonts w:hint="eastAsia" w:ascii="宋体" w:hAnsi="宋体" w:cs="宋体"/>
          <w:color w:val="auto"/>
          <w:sz w:val="24"/>
          <w:highlight w:val="none"/>
          <w:lang w:eastAsia="zh-CN"/>
        </w:rPr>
        <w:t>。</w:t>
      </w:r>
      <w:r>
        <w:rPr>
          <w:rFonts w:hint="eastAsia" w:ascii="宋体" w:hAnsi="宋体" w:cs="宋体"/>
          <w:snapToGrid w:val="0"/>
          <w:color w:val="auto"/>
          <w:kern w:val="0"/>
          <w:sz w:val="24"/>
          <w:szCs w:val="24"/>
          <w:highlight w:val="none"/>
        </w:rPr>
        <w:t>同时由</w:t>
      </w:r>
      <w:r>
        <w:rPr>
          <w:rFonts w:hint="eastAsia" w:ascii="宋体" w:hAnsi="宋体" w:cs="宋体"/>
          <w:bCs/>
          <w:snapToGrid w:val="0"/>
          <w:color w:val="auto"/>
          <w:kern w:val="0"/>
          <w:sz w:val="24"/>
          <w:szCs w:val="24"/>
          <w:highlight w:val="none"/>
        </w:rPr>
        <w:t>发包人按照对本工程最有利的原则，按如下约定选择处理：</w:t>
      </w:r>
    </w:p>
    <w:p w14:paraId="5D6EDC2F">
      <w:pPr>
        <w:adjustRightInd w:val="0"/>
        <w:snapToGrid w:val="0"/>
        <w:spacing w:line="360" w:lineRule="auto"/>
        <w:ind w:right="11"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w:t>
      </w:r>
      <w:r>
        <w:rPr>
          <w:rFonts w:hint="eastAsia" w:ascii="宋体" w:hAnsi="宋体" w:eastAsia="宋体" w:cs="宋体"/>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承包人按上述约定向发包人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违约金并在发包人限定的时间内竣工；如</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承包人仍不能在发包人限定的时间内竣工，</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承包人除按上述约定支付违约金外（直至本工程全部竣工为止），还在工程结算时按本合同结算总价款下浮</w:t>
      </w:r>
      <w:r>
        <w:rPr>
          <w:rFonts w:hint="eastAsia" w:ascii="宋体" w:hAnsi="宋体" w:cs="宋体"/>
          <w:bCs/>
          <w:snapToGrid w:val="0"/>
          <w:color w:val="auto"/>
          <w:kern w:val="0"/>
          <w:sz w:val="24"/>
          <w:szCs w:val="24"/>
          <w:highlight w:val="none"/>
          <w:u w:val="single"/>
        </w:rPr>
        <w:t>2%</w:t>
      </w:r>
      <w:r>
        <w:rPr>
          <w:rFonts w:hint="eastAsia" w:ascii="宋体" w:hAnsi="宋体" w:cs="宋体"/>
          <w:bCs/>
          <w:snapToGrid w:val="0"/>
          <w:color w:val="auto"/>
          <w:kern w:val="0"/>
          <w:sz w:val="24"/>
          <w:szCs w:val="24"/>
          <w:highlight w:val="none"/>
        </w:rPr>
        <w:t>作为本合同的最终结算价款，同时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承包人还应据实赔偿发包人的实际损失。</w:t>
      </w:r>
    </w:p>
    <w:p w14:paraId="00EA8C82">
      <w:pPr>
        <w:adjustRightInd w:val="0"/>
        <w:snapToGrid w:val="0"/>
        <w:spacing w:line="360" w:lineRule="auto"/>
        <w:ind w:right="11" w:firstLine="480" w:firstLineChars="200"/>
        <w:outlineLvl w:val="9"/>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②</w:t>
      </w:r>
      <w:r>
        <w:rPr>
          <w:rFonts w:hint="eastAsia" w:ascii="宋体" w:hAnsi="宋体" w:cs="宋体"/>
          <w:bCs/>
          <w:snapToGrid w:val="0"/>
          <w:color w:val="auto"/>
          <w:kern w:val="0"/>
          <w:sz w:val="24"/>
          <w:szCs w:val="24"/>
          <w:highlight w:val="none"/>
        </w:rPr>
        <w:t>由发包人将未完工程量从本合同中分割，交由第三方完成，由此发生的费用全部从本合同价款中支付，同时</w:t>
      </w:r>
      <w:r>
        <w:rPr>
          <w:rFonts w:hint="eastAsia" w:ascii="宋体" w:hAnsi="宋体" w:cs="宋体"/>
          <w:snapToGrid w:val="0"/>
          <w:color w:val="auto"/>
          <w:kern w:val="0"/>
          <w:sz w:val="24"/>
          <w:szCs w:val="24"/>
          <w:highlight w:val="none"/>
        </w:rPr>
        <w:t>由</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承包人向发包人</w:t>
      </w:r>
      <w:r>
        <w:rPr>
          <w:rFonts w:hint="eastAsia" w:ascii="宋体" w:hAnsi="宋体" w:cs="宋体"/>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未完工程量</w:t>
      </w:r>
      <w:r>
        <w:rPr>
          <w:rFonts w:hint="eastAsia" w:ascii="宋体" w:hAnsi="宋体" w:cs="宋体"/>
          <w:snapToGrid w:val="0"/>
          <w:color w:val="auto"/>
          <w:kern w:val="0"/>
          <w:sz w:val="24"/>
          <w:szCs w:val="24"/>
          <w:highlight w:val="none"/>
        </w:rPr>
        <w:t>价款</w:t>
      </w:r>
      <w:r>
        <w:rPr>
          <w:rFonts w:hint="eastAsia" w:ascii="宋体" w:hAnsi="宋体" w:cs="宋体"/>
          <w:snapToGrid w:val="0"/>
          <w:color w:val="auto"/>
          <w:kern w:val="0"/>
          <w:sz w:val="24"/>
          <w:szCs w:val="24"/>
          <w:highlight w:val="none"/>
          <w:u w:val="single"/>
        </w:rPr>
        <w:t>20%</w:t>
      </w:r>
      <w:r>
        <w:rPr>
          <w:rFonts w:hint="eastAsia" w:ascii="宋体" w:hAnsi="宋体" w:cs="宋体"/>
          <w:snapToGrid w:val="0"/>
          <w:color w:val="auto"/>
          <w:kern w:val="0"/>
          <w:sz w:val="24"/>
          <w:szCs w:val="24"/>
          <w:highlight w:val="none"/>
        </w:rPr>
        <w:t>的违约金并赔偿发包人的实际损失</w:t>
      </w:r>
      <w:r>
        <w:rPr>
          <w:rFonts w:hint="eastAsia" w:ascii="宋体" w:hAnsi="宋体" w:cs="宋体"/>
          <w:color w:val="auto"/>
          <w:sz w:val="24"/>
          <w:highlight w:val="none"/>
          <w:lang w:eastAsia="zh-CN"/>
        </w:rPr>
        <w:t>。</w:t>
      </w:r>
    </w:p>
    <w:p w14:paraId="6CD3D708">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4.3.3</w:t>
      </w:r>
      <w:r>
        <w:rPr>
          <w:rFonts w:hint="eastAsia" w:ascii="宋体" w:hAnsi="宋体" w:cs="宋体"/>
          <w:snapToGrid w:val="0"/>
          <w:color w:val="auto"/>
          <w:kern w:val="0"/>
          <w:sz w:val="24"/>
          <w:szCs w:val="24"/>
          <w:highlight w:val="none"/>
        </w:rPr>
        <w:t>工程质量方面的违约责任</w:t>
      </w:r>
    </w:p>
    <w:p w14:paraId="39F75EAB">
      <w:pPr>
        <w:adjustRightInd w:val="0"/>
        <w:snapToGrid w:val="0"/>
        <w:spacing w:line="360" w:lineRule="auto"/>
        <w:ind w:firstLine="480" w:firstLineChars="200"/>
        <w:outlineLvl w:val="3"/>
        <w:rPr>
          <w:rFonts w:hint="default" w:ascii="宋体" w:hAnsi="宋体" w:eastAsia="宋体" w:cs="宋体"/>
          <w:snapToGrid w:val="0"/>
          <w:color w:val="auto"/>
          <w:kern w:val="0"/>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保证深化设计成果质量，符合国家及行业规范要求</w:t>
      </w:r>
      <w:r>
        <w:rPr>
          <w:rFonts w:hint="eastAsia" w:ascii="宋体" w:hAnsi="宋体" w:cs="宋体"/>
          <w:color w:val="auto"/>
          <w:sz w:val="24"/>
          <w:highlight w:val="none"/>
          <w:lang w:eastAsia="zh-CN"/>
        </w:rPr>
        <w:t>。由于深化设计错误或失误影响本工程质量进度的，专业承包人承担相应违约责任。</w:t>
      </w:r>
    </w:p>
    <w:p w14:paraId="5C80A72E">
      <w:pPr>
        <w:numPr>
          <w:ilvl w:val="-1"/>
          <w:numId w:val="0"/>
        </w:numPr>
        <w:tabs>
          <w:tab w:val="left" w:pos="720"/>
        </w:tabs>
        <w:spacing w:line="360" w:lineRule="auto"/>
        <w:ind w:left="0" w:leftChars="0"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在未经自检的情况下报验，</w:t>
      </w:r>
      <w:r>
        <w:rPr>
          <w:rFonts w:hint="eastAsia" w:ascii="宋体" w:hAnsi="宋体" w:cs="宋体"/>
          <w:color w:val="auto"/>
          <w:sz w:val="24"/>
          <w:highlight w:val="none"/>
          <w:lang w:eastAsia="zh-CN"/>
        </w:rPr>
        <w:t>总承包人可按施工总承包管理要求对专业承包人进行违约处罚。</w:t>
      </w:r>
    </w:p>
    <w:p w14:paraId="1D2C1631">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lang w:eastAsia="zh-CN"/>
        </w:rPr>
        <w:t>专业承包人不</w:t>
      </w:r>
      <w:r>
        <w:rPr>
          <w:rFonts w:hint="eastAsia" w:ascii="宋体" w:hAnsi="宋体" w:cs="宋体"/>
          <w:color w:val="auto"/>
          <w:sz w:val="24"/>
          <w:highlight w:val="none"/>
        </w:rPr>
        <w:t>按照合同约定的图纸、变更、施工技术标准以及合同约定内容施工，</w:t>
      </w:r>
      <w:r>
        <w:rPr>
          <w:rFonts w:hint="eastAsia" w:ascii="宋体" w:hAnsi="宋体" w:cs="宋体"/>
          <w:color w:val="auto"/>
          <w:sz w:val="24"/>
          <w:highlight w:val="none"/>
          <w:lang w:eastAsia="zh-CN"/>
        </w:rPr>
        <w:t>或</w:t>
      </w:r>
      <w:r>
        <w:rPr>
          <w:rFonts w:hint="eastAsia" w:ascii="宋体" w:hAnsi="宋体" w:cs="宋体"/>
          <w:color w:val="auto"/>
          <w:sz w:val="24"/>
          <w:highlight w:val="none"/>
        </w:rPr>
        <w:t>偷工减料、偷换材料</w:t>
      </w:r>
      <w:r>
        <w:rPr>
          <w:rFonts w:hint="eastAsia" w:ascii="宋体" w:hAnsi="宋体" w:cs="宋体"/>
          <w:color w:val="auto"/>
          <w:sz w:val="24"/>
          <w:highlight w:val="none"/>
          <w:lang w:eastAsia="zh-CN"/>
        </w:rPr>
        <w:t>、使用假冒伪劣产品、以次充好</w:t>
      </w:r>
      <w:r>
        <w:rPr>
          <w:rFonts w:hint="eastAsia" w:ascii="宋体" w:hAnsi="宋体" w:cs="宋体"/>
          <w:color w:val="auto"/>
          <w:sz w:val="24"/>
          <w:highlight w:val="none"/>
        </w:rPr>
        <w:t>，</w:t>
      </w:r>
      <w:r>
        <w:rPr>
          <w:rFonts w:hint="eastAsia" w:ascii="宋体" w:hAnsi="宋体" w:cs="宋体"/>
          <w:color w:val="auto"/>
          <w:sz w:val="24"/>
          <w:highlight w:val="none"/>
          <w:lang w:eastAsia="zh-CN"/>
        </w:rPr>
        <w:t>或</w:t>
      </w:r>
      <w:r>
        <w:rPr>
          <w:rFonts w:hint="eastAsia" w:ascii="宋体" w:hAnsi="宋体" w:cs="宋体"/>
          <w:color w:val="auto"/>
          <w:sz w:val="24"/>
          <w:highlight w:val="none"/>
        </w:rPr>
        <w:t>擅自修改工程设计</w:t>
      </w:r>
      <w:r>
        <w:rPr>
          <w:rFonts w:hint="eastAsia" w:ascii="宋体" w:hAnsi="宋体" w:cs="宋体"/>
          <w:color w:val="auto"/>
          <w:sz w:val="24"/>
          <w:highlight w:val="none"/>
          <w:lang w:eastAsia="zh-CN"/>
        </w:rPr>
        <w:t>，发包人可</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拆除部分隐蔽工程进行检查和检测</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lang w:val="en-US" w:eastAsia="zh-CN"/>
        </w:rPr>
        <w:t>限期完成整改、工期不予顺延，</w:t>
      </w:r>
      <w:r>
        <w:rPr>
          <w:rFonts w:hint="eastAsia" w:ascii="宋体" w:hAnsi="宋体" w:cs="宋体"/>
          <w:color w:val="auto"/>
          <w:sz w:val="24"/>
          <w:highlight w:val="none"/>
          <w:lang w:eastAsia="zh-CN"/>
        </w:rPr>
        <w:t>每发生</w:t>
      </w:r>
      <w:r>
        <w:rPr>
          <w:rFonts w:hint="eastAsia" w:ascii="宋体" w:hAnsi="宋体" w:cs="宋体"/>
          <w:color w:val="auto"/>
          <w:sz w:val="24"/>
          <w:highlight w:val="none"/>
          <w:lang w:val="en-US" w:eastAsia="zh-CN"/>
        </w:rPr>
        <w:t>1次，须向发包人承担</w:t>
      </w:r>
      <w:r>
        <w:rPr>
          <w:rFonts w:hint="eastAsia" w:ascii="宋体" w:hAnsi="宋体" w:cs="宋体"/>
          <w:color w:val="auto"/>
          <w:sz w:val="24"/>
          <w:highlight w:val="none"/>
          <w:u w:val="single"/>
          <w:lang w:val="en-US" w:eastAsia="zh-CN"/>
        </w:rPr>
        <w:t>50000元</w:t>
      </w:r>
      <w:r>
        <w:rPr>
          <w:rFonts w:hint="eastAsia" w:ascii="宋体" w:hAnsi="宋体" w:cs="宋体"/>
          <w:color w:val="auto"/>
          <w:sz w:val="24"/>
          <w:highlight w:val="none"/>
          <w:lang w:val="en-US" w:eastAsia="zh-CN"/>
        </w:rPr>
        <w:t>违约金</w:t>
      </w:r>
      <w:r>
        <w:rPr>
          <w:rFonts w:hint="eastAsia" w:ascii="宋体" w:hAnsi="宋体" w:cs="宋体"/>
          <w:color w:val="auto"/>
          <w:sz w:val="24"/>
          <w:highlight w:val="none"/>
          <w:lang w:eastAsia="zh-CN"/>
        </w:rPr>
        <w:t>；</w:t>
      </w:r>
      <w:r>
        <w:rPr>
          <w:rFonts w:hint="eastAsia" w:ascii="宋体" w:hAnsi="宋体" w:eastAsia="宋体" w:cs="宋体"/>
          <w:i w:val="0"/>
          <w:iCs w:val="0"/>
          <w:caps w:val="0"/>
          <w:color w:val="auto"/>
          <w:spacing w:val="0"/>
          <w:sz w:val="24"/>
          <w:szCs w:val="24"/>
          <w:highlight w:val="none"/>
          <w:shd w:val="clear" w:fill="auto"/>
        </w:rPr>
        <w:t>若总承包人因此被发包人或第三方追责，专业承包人应在收到总承包人通知后3日内全额补偿总承包人因此产生的损失（包括但不限于赔偿金、律师费、诉讼费等）</w:t>
      </w:r>
      <w:r>
        <w:rPr>
          <w:rFonts w:hint="eastAsia" w:ascii="宋体" w:hAnsi="宋体" w:cs="宋体"/>
          <w:i w:val="0"/>
          <w:iCs w:val="0"/>
          <w:caps w:val="0"/>
          <w:color w:val="auto"/>
          <w:spacing w:val="0"/>
          <w:sz w:val="24"/>
          <w:szCs w:val="24"/>
          <w:highlight w:val="none"/>
          <w:shd w:val="clear"/>
          <w:lang w:eastAsia="zh-CN"/>
        </w:rPr>
        <w:t>，</w:t>
      </w:r>
      <w:r>
        <w:rPr>
          <w:rFonts w:hint="eastAsia" w:ascii="宋体" w:hAnsi="宋体" w:cs="宋体"/>
          <w:color w:val="auto"/>
          <w:sz w:val="24"/>
          <w:highlight w:val="none"/>
        </w:rPr>
        <w:t>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应予以赔偿。</w:t>
      </w:r>
    </w:p>
    <w:p w14:paraId="63351CC7">
      <w:pPr>
        <w:numPr>
          <w:ilvl w:val="-1"/>
          <w:numId w:val="0"/>
        </w:numPr>
        <w:adjustRightInd w:val="0"/>
        <w:snapToGrid w:val="0"/>
        <w:spacing w:line="360" w:lineRule="auto"/>
        <w:ind w:left="0" w:leftChars="0" w:firstLine="480" w:firstLineChars="200"/>
        <w:outlineLvl w:val="3"/>
        <w:rPr>
          <w:rFonts w:hint="eastAsia" w:ascii="宋体" w:hAnsi="宋体" w:cs="宋体"/>
          <w:color w:val="auto"/>
          <w:sz w:val="24"/>
          <w:highlight w:val="none"/>
        </w:rPr>
      </w:pPr>
      <w:r>
        <w:rPr>
          <w:rFonts w:hint="eastAsia" w:ascii="宋体" w:hAnsi="宋体" w:cs="宋体"/>
          <w:color w:val="auto"/>
          <w:sz w:val="24"/>
          <w:highlight w:val="none"/>
        </w:rPr>
        <w:t>若</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在验收或双方办理结算时发现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未按图纸、变更、</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有关指令等有合同约束力的文件施工，且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无法进行整改的，在不影响工程的结构安全、使用功能及外观效果的情况下，</w:t>
      </w:r>
      <w:r>
        <w:rPr>
          <w:rFonts w:hint="eastAsia" w:ascii="宋体" w:hAnsi="宋体" w:cs="宋体"/>
          <w:color w:val="auto"/>
          <w:sz w:val="24"/>
          <w:highlight w:val="none"/>
          <w:lang w:eastAsia="zh-CN"/>
        </w:rPr>
        <w:t>专业承包人除按上述原则承担违约责任外，</w:t>
      </w:r>
      <w:r>
        <w:rPr>
          <w:rFonts w:hint="eastAsia" w:ascii="宋体" w:hAnsi="宋体" w:cs="宋体"/>
          <w:color w:val="auto"/>
          <w:sz w:val="24"/>
          <w:highlight w:val="none"/>
        </w:rPr>
        <w:t>在办理结算时，</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有权扣减此部分工程量，造成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负责赔偿。同时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还应对该工程的后续质量、安全等负责。</w:t>
      </w:r>
    </w:p>
    <w:p w14:paraId="49B21226">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承包人必须对各工序报验核查质量控制点。</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承包人申请报验后，经</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或发包人检查发现存在较大质量问题（存在质量问题的部分超过检查部分工程的10%）的，则该工序质量为不合格，</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bCs/>
          <w:snapToGrid w:val="0"/>
          <w:color w:val="auto"/>
          <w:kern w:val="0"/>
          <w:sz w:val="24"/>
          <w:szCs w:val="24"/>
          <w:highlight w:val="none"/>
        </w:rPr>
        <w:t>对不合格部分进行返工，返工后经检查合格才准进入下一工序，工期不予顺延</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承包人采取整改措施后效果仍不明显的，发包人有权部分解除合同，将该分项工程另行发包，且不免除</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承包人应承担的违约赔偿责任。</w:t>
      </w:r>
    </w:p>
    <w:p w14:paraId="75BD066C">
      <w:pPr>
        <w:numPr>
          <w:ilvl w:val="0"/>
          <w:numId w:val="0"/>
        </w:numPr>
        <w:tabs>
          <w:tab w:val="left" w:pos="720"/>
        </w:tabs>
        <w:adjustRightInd/>
        <w:snapToGrid/>
        <w:spacing w:line="360" w:lineRule="auto"/>
        <w:ind w:firstLine="480" w:firstLineChars="200"/>
        <w:outlineLvl w:val="9"/>
        <w:rPr>
          <w:rFonts w:hint="eastAsia" w:ascii="宋体" w:hAnsi="宋体" w:cs="宋体"/>
          <w:snapToGrid w:val="0"/>
          <w:color w:val="auto"/>
          <w:kern w:val="0"/>
          <w:sz w:val="24"/>
          <w:szCs w:val="24"/>
          <w:highlight w:val="none"/>
        </w:rPr>
      </w:pPr>
      <w:r>
        <w:rPr>
          <w:rFonts w:hint="eastAsia" w:ascii="宋体" w:hAnsi="宋体" w:cs="宋体"/>
          <w:bCs/>
          <w:snapToGrid w:val="0"/>
          <w:color w:val="auto"/>
          <w:kern w:val="0"/>
          <w:sz w:val="24"/>
          <w:szCs w:val="24"/>
          <w:highlight w:val="none"/>
        </w:rPr>
        <w:t>工程竣工验收不符合国家强制性标准及规范要求或者未能实现一次验收合格</w:t>
      </w:r>
      <w:r>
        <w:rPr>
          <w:rFonts w:hint="eastAsia" w:ascii="宋体" w:hAnsi="宋体" w:cs="宋体"/>
          <w:bCs/>
          <w:snapToGrid w:val="0"/>
          <w:color w:val="auto"/>
          <w:kern w:val="0"/>
          <w:sz w:val="24"/>
          <w:szCs w:val="24"/>
          <w:highlight w:val="none"/>
          <w:lang w:eastAsia="zh-CN"/>
        </w:rPr>
        <w:t>或未达到本项目创优质目标</w:t>
      </w:r>
      <w:r>
        <w:rPr>
          <w:rFonts w:hint="eastAsia" w:ascii="宋体" w:hAnsi="宋体" w:cs="宋体"/>
          <w:bCs/>
          <w:snapToGrid w:val="0"/>
          <w:color w:val="auto"/>
          <w:kern w:val="0"/>
          <w:sz w:val="24"/>
          <w:szCs w:val="24"/>
          <w:highlight w:val="none"/>
        </w:rPr>
        <w:t>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承包人除应向发包人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本工程合同价款的20%作为违约金并无偿采取补救措施及赔偿发包人的实际损失外，还应承担由此引起的一切责任。</w:t>
      </w:r>
    </w:p>
    <w:p w14:paraId="04D3A830">
      <w:pPr>
        <w:adjustRightInd w:val="0"/>
        <w:snapToGrid w:val="0"/>
        <w:spacing w:line="360" w:lineRule="auto"/>
        <w:ind w:right="11"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本合同工程施工过程中或保修期内，由于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责任出现质量问题、</w:t>
      </w:r>
      <w:r>
        <w:rPr>
          <w:rFonts w:hint="eastAsia" w:ascii="宋体" w:hAnsi="宋体" w:cs="宋体"/>
          <w:color w:val="auto"/>
          <w:sz w:val="24"/>
          <w:highlight w:val="none"/>
          <w:lang w:eastAsia="zh-CN"/>
        </w:rPr>
        <w:t>质量</w:t>
      </w:r>
      <w:r>
        <w:rPr>
          <w:rFonts w:hint="eastAsia" w:ascii="宋体" w:hAnsi="宋体" w:cs="宋体"/>
          <w:color w:val="auto"/>
          <w:sz w:val="24"/>
          <w:highlight w:val="none"/>
        </w:rPr>
        <w:t>事故等，</w:t>
      </w:r>
      <w:r>
        <w:rPr>
          <w:rFonts w:hint="eastAsia" w:ascii="宋体" w:hAnsi="宋体" w:cs="宋体"/>
          <w:color w:val="auto"/>
          <w:sz w:val="24"/>
          <w:highlight w:val="none"/>
          <w:lang w:eastAsia="zh-CN"/>
        </w:rPr>
        <w:t>专业</w:t>
      </w:r>
      <w:r>
        <w:rPr>
          <w:rFonts w:hint="eastAsia" w:ascii="宋体" w:hAnsi="宋体" w:cs="宋体"/>
          <w:bCs/>
          <w:snapToGrid w:val="0"/>
          <w:color w:val="auto"/>
          <w:kern w:val="0"/>
          <w:sz w:val="24"/>
          <w:szCs w:val="24"/>
          <w:highlight w:val="none"/>
        </w:rPr>
        <w:t>承包人必须在规定的期限内返工达到合同约定的质量等级并赔偿由此给发包人造成的损失，同时按所在工程合同价款的</w:t>
      </w:r>
      <w:r>
        <w:rPr>
          <w:rFonts w:hint="eastAsia" w:ascii="宋体" w:hAnsi="宋体" w:cs="宋体"/>
          <w:bCs/>
          <w:snapToGrid w:val="0"/>
          <w:color w:val="auto"/>
          <w:kern w:val="0"/>
          <w:sz w:val="24"/>
          <w:szCs w:val="24"/>
          <w:highlight w:val="none"/>
          <w:lang w:val="en-US" w:eastAsia="zh-CN"/>
        </w:rPr>
        <w:t>3</w:t>
      </w:r>
      <w:r>
        <w:rPr>
          <w:rFonts w:hint="eastAsia" w:ascii="宋体" w:hAnsi="宋体" w:cs="宋体"/>
          <w:bCs/>
          <w:snapToGrid w:val="0"/>
          <w:color w:val="auto"/>
          <w:kern w:val="0"/>
          <w:sz w:val="24"/>
          <w:szCs w:val="24"/>
          <w:highlight w:val="none"/>
        </w:rPr>
        <w:t>%向发包人</w:t>
      </w:r>
      <w:r>
        <w:rPr>
          <w:rFonts w:hint="eastAsia" w:ascii="宋体" w:hAnsi="宋体" w:cs="宋体"/>
          <w:bCs/>
          <w:snapToGrid w:val="0"/>
          <w:color w:val="auto"/>
          <w:kern w:val="0"/>
          <w:sz w:val="24"/>
          <w:szCs w:val="24"/>
          <w:highlight w:val="none"/>
          <w:lang w:eastAsia="zh-CN"/>
        </w:rPr>
        <w:t>承担</w:t>
      </w:r>
      <w:r>
        <w:rPr>
          <w:rFonts w:hint="eastAsia" w:ascii="宋体" w:hAnsi="宋体" w:cs="宋体"/>
          <w:bCs/>
          <w:snapToGrid w:val="0"/>
          <w:color w:val="auto"/>
          <w:kern w:val="0"/>
          <w:sz w:val="24"/>
          <w:szCs w:val="24"/>
          <w:highlight w:val="none"/>
        </w:rPr>
        <w:t>违约金</w:t>
      </w:r>
      <w:r>
        <w:rPr>
          <w:rFonts w:hint="eastAsia" w:ascii="宋体" w:hAnsi="宋体" w:cs="宋体"/>
          <w:bCs/>
          <w:snapToGrid w:val="0"/>
          <w:color w:val="auto"/>
          <w:kern w:val="0"/>
          <w:sz w:val="24"/>
          <w:szCs w:val="24"/>
          <w:highlight w:val="none"/>
          <w:lang w:eastAsia="zh-CN"/>
        </w:rPr>
        <w:t>；如</w:t>
      </w:r>
      <w:r>
        <w:rPr>
          <w:rFonts w:hint="eastAsia" w:ascii="宋体" w:hAnsi="宋体" w:cs="宋体"/>
          <w:color w:val="auto"/>
          <w:sz w:val="24"/>
          <w:highlight w:val="none"/>
        </w:rPr>
        <w:t>受到报纸、电视、网络等媒体的曝光或政府部门通报批评的，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应就每次曝光或批评</w:t>
      </w:r>
      <w:r>
        <w:rPr>
          <w:rFonts w:hint="eastAsia" w:ascii="宋体" w:hAnsi="宋体" w:cs="宋体"/>
          <w:color w:val="auto"/>
          <w:sz w:val="24"/>
          <w:highlight w:val="none"/>
          <w:lang w:eastAsia="zh-CN"/>
        </w:rPr>
        <w:t>另</w:t>
      </w:r>
      <w:r>
        <w:rPr>
          <w:rFonts w:hint="eastAsia" w:ascii="宋体" w:hAnsi="宋体" w:cs="宋体"/>
          <w:color w:val="auto"/>
          <w:sz w:val="24"/>
          <w:highlight w:val="none"/>
        </w:rPr>
        <w:t>向</w:t>
      </w:r>
      <w:r>
        <w:rPr>
          <w:rFonts w:hint="eastAsia" w:ascii="宋体" w:hAnsi="宋体" w:cs="宋体"/>
          <w:color w:val="auto"/>
          <w:sz w:val="24"/>
          <w:highlight w:val="none"/>
          <w:lang w:eastAsia="zh-CN"/>
        </w:rPr>
        <w:t>发包人承担</w:t>
      </w:r>
      <w:r>
        <w:rPr>
          <w:rFonts w:hint="eastAsia" w:ascii="宋体" w:hAnsi="宋体" w:cs="宋体"/>
          <w:color w:val="auto"/>
          <w:sz w:val="24"/>
          <w:highlight w:val="none"/>
        </w:rPr>
        <w:t>违约金</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u w:val="single"/>
        </w:rPr>
        <w:t>万元</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有权从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工程进度款或质量保修金中扣除。</w:t>
      </w:r>
    </w:p>
    <w:p w14:paraId="4BCBDC8A">
      <w:pPr>
        <w:adjustRightInd w:val="0"/>
        <w:snapToGrid w:val="0"/>
        <w:spacing w:line="360" w:lineRule="auto"/>
        <w:ind w:firstLine="480" w:firstLineChars="200"/>
        <w:outlineLvl w:val="3"/>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4.3.4</w:t>
      </w:r>
      <w:r>
        <w:rPr>
          <w:rFonts w:hint="eastAsia" w:ascii="宋体" w:hAnsi="宋体" w:cs="宋体"/>
          <w:snapToGrid w:val="0"/>
          <w:color w:val="auto"/>
          <w:kern w:val="0"/>
          <w:sz w:val="24"/>
          <w:szCs w:val="24"/>
          <w:highlight w:val="none"/>
        </w:rPr>
        <w:t>安全</w:t>
      </w:r>
      <w:r>
        <w:rPr>
          <w:rFonts w:hint="eastAsia" w:ascii="宋体" w:hAnsi="宋体" w:cs="宋体"/>
          <w:snapToGrid w:val="0"/>
          <w:color w:val="auto"/>
          <w:kern w:val="0"/>
          <w:sz w:val="24"/>
          <w:szCs w:val="24"/>
          <w:highlight w:val="none"/>
          <w:lang w:eastAsia="zh-CN"/>
        </w:rPr>
        <w:t>文明施工</w:t>
      </w:r>
      <w:r>
        <w:rPr>
          <w:rFonts w:hint="eastAsia" w:ascii="宋体" w:hAnsi="宋体" w:cs="宋体"/>
          <w:snapToGrid w:val="0"/>
          <w:color w:val="auto"/>
          <w:kern w:val="0"/>
          <w:sz w:val="24"/>
          <w:szCs w:val="24"/>
          <w:highlight w:val="none"/>
        </w:rPr>
        <w:t>方面的违约责任</w:t>
      </w:r>
    </w:p>
    <w:p w14:paraId="1DCBE4D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在施工过程中，未能做到安全、文明施工，例如：材料乱堆乱放、不及时清运垃圾、人为破坏其它成品等，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可按现场施工管理规定予以</w:t>
      </w:r>
      <w:r>
        <w:rPr>
          <w:rFonts w:hint="eastAsia" w:ascii="宋体" w:hAnsi="宋体" w:cs="宋体"/>
          <w:color w:val="auto"/>
          <w:sz w:val="24"/>
          <w:highlight w:val="none"/>
          <w:lang w:eastAsia="zh-CN"/>
        </w:rPr>
        <w:t>违约处罚</w:t>
      </w:r>
      <w:r>
        <w:rPr>
          <w:rFonts w:hint="eastAsia" w:ascii="宋体" w:hAnsi="宋体" w:cs="宋体"/>
          <w:color w:val="auto"/>
          <w:sz w:val="24"/>
          <w:highlight w:val="none"/>
        </w:rPr>
        <w:t>。</w:t>
      </w:r>
    </w:p>
    <w:p w14:paraId="582ACA4C">
      <w:pPr>
        <w:numPr>
          <w:ilvl w:val="-1"/>
          <w:numId w:val="0"/>
        </w:numPr>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专业承包人向发包人承担</w:t>
      </w:r>
      <w:r>
        <w:rPr>
          <w:rFonts w:hint="eastAsia" w:ascii="宋体" w:hAnsi="宋体" w:cs="宋体"/>
          <w:color w:val="auto"/>
          <w:sz w:val="24"/>
          <w:highlight w:val="none"/>
          <w:u w:val="single"/>
          <w:lang w:val="en-US" w:eastAsia="zh-CN"/>
        </w:rPr>
        <w:t>50000元/次</w:t>
      </w:r>
      <w:r>
        <w:rPr>
          <w:rFonts w:hint="eastAsia" w:ascii="宋体" w:hAnsi="宋体" w:cs="宋体"/>
          <w:color w:val="auto"/>
          <w:sz w:val="24"/>
          <w:highlight w:val="none"/>
          <w:lang w:val="en-US" w:eastAsia="zh-CN"/>
        </w:rPr>
        <w:t>违约金；使</w:t>
      </w:r>
      <w:r>
        <w:rPr>
          <w:rFonts w:hint="eastAsia" w:ascii="宋体" w:hAnsi="宋体" w:cs="宋体"/>
          <w:color w:val="auto"/>
          <w:sz w:val="24"/>
          <w:highlight w:val="none"/>
          <w:lang w:eastAsia="zh-CN"/>
        </w:rPr>
        <w:t>总承包人连带受罚的</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专业承包人承担所有罚款外须同时向总承包人承担相应违约赔偿责任</w:t>
      </w:r>
      <w:r>
        <w:rPr>
          <w:rFonts w:hint="eastAsia" w:ascii="宋体" w:hAnsi="宋体" w:cs="宋体"/>
          <w:color w:val="auto"/>
          <w:sz w:val="24"/>
          <w:highlight w:val="none"/>
        </w:rPr>
        <w:t>。</w:t>
      </w:r>
    </w:p>
    <w:p w14:paraId="7E09793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承包人在发包人、</w:t>
      </w:r>
      <w:r>
        <w:rPr>
          <w:rFonts w:hint="eastAsia" w:ascii="宋体" w:hAnsi="宋体" w:cs="宋体"/>
          <w:snapToGrid w:val="0"/>
          <w:color w:val="auto"/>
          <w:kern w:val="0"/>
          <w:sz w:val="24"/>
          <w:szCs w:val="24"/>
          <w:highlight w:val="none"/>
          <w:lang w:eastAsia="zh-CN"/>
        </w:rPr>
        <w:t>监理单位</w:t>
      </w:r>
      <w:r>
        <w:rPr>
          <w:rFonts w:hint="eastAsia" w:ascii="宋体" w:hAnsi="宋体" w:cs="宋体"/>
          <w:snapToGrid w:val="0"/>
          <w:color w:val="auto"/>
          <w:kern w:val="0"/>
          <w:sz w:val="24"/>
          <w:szCs w:val="24"/>
          <w:highlight w:val="none"/>
        </w:rPr>
        <w:t>行的日常安全生产检查中，被发现存在安全隐患的，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承包人应限期改正。若同样问题被</w:t>
      </w:r>
      <w:r>
        <w:rPr>
          <w:rFonts w:hint="eastAsia" w:ascii="宋体" w:hAnsi="宋体" w:cs="宋体"/>
          <w:snapToGrid w:val="0"/>
          <w:color w:val="auto"/>
          <w:kern w:val="0"/>
          <w:sz w:val="24"/>
          <w:szCs w:val="24"/>
          <w:highlight w:val="none"/>
          <w:lang w:eastAsia="zh-CN"/>
        </w:rPr>
        <w:t>连续</w:t>
      </w:r>
      <w:r>
        <w:rPr>
          <w:rFonts w:hint="eastAsia" w:ascii="宋体" w:hAnsi="宋体" w:cs="宋体"/>
          <w:snapToGrid w:val="0"/>
          <w:color w:val="auto"/>
          <w:kern w:val="0"/>
          <w:sz w:val="24"/>
          <w:szCs w:val="24"/>
          <w:highlight w:val="none"/>
        </w:rPr>
        <w:t>发现2次或累计发现3次的，</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承包人必须</w:t>
      </w:r>
      <w:r>
        <w:rPr>
          <w:rFonts w:hint="eastAsia" w:ascii="宋体" w:hAnsi="宋体" w:cs="宋体"/>
          <w:snapToGrid w:val="0"/>
          <w:color w:val="auto"/>
          <w:kern w:val="0"/>
          <w:sz w:val="24"/>
          <w:szCs w:val="24"/>
          <w:highlight w:val="none"/>
          <w:lang w:eastAsia="zh-CN"/>
        </w:rPr>
        <w:t>向发包人</w:t>
      </w:r>
      <w:r>
        <w:rPr>
          <w:rFonts w:hint="eastAsia" w:ascii="宋体" w:hAnsi="宋体" w:cs="宋体"/>
          <w:snapToGrid w:val="0"/>
          <w:color w:val="auto"/>
          <w:kern w:val="0"/>
          <w:sz w:val="24"/>
          <w:szCs w:val="24"/>
          <w:highlight w:val="none"/>
        </w:rPr>
        <w:t>承担</w:t>
      </w:r>
      <w:r>
        <w:rPr>
          <w:rFonts w:hint="eastAsia" w:ascii="宋体" w:hAnsi="宋体" w:cs="宋体"/>
          <w:snapToGrid w:val="0"/>
          <w:color w:val="auto"/>
          <w:kern w:val="0"/>
          <w:sz w:val="24"/>
          <w:szCs w:val="24"/>
          <w:highlight w:val="none"/>
          <w:u w:val="single"/>
          <w:lang w:val="en-US" w:eastAsia="zh-CN"/>
        </w:rPr>
        <w:t>5000元/次</w:t>
      </w:r>
      <w:r>
        <w:rPr>
          <w:rFonts w:hint="eastAsia" w:ascii="宋体" w:hAnsi="宋体" w:cs="宋体"/>
          <w:snapToGrid w:val="0"/>
          <w:color w:val="auto"/>
          <w:kern w:val="0"/>
          <w:sz w:val="24"/>
          <w:szCs w:val="24"/>
          <w:highlight w:val="none"/>
        </w:rPr>
        <w:t>违约</w:t>
      </w:r>
      <w:r>
        <w:rPr>
          <w:rFonts w:hint="eastAsia" w:ascii="宋体" w:hAnsi="宋体" w:cs="宋体"/>
          <w:snapToGrid w:val="0"/>
          <w:color w:val="auto"/>
          <w:kern w:val="0"/>
          <w:sz w:val="24"/>
          <w:szCs w:val="24"/>
          <w:highlight w:val="none"/>
          <w:lang w:eastAsia="zh-CN"/>
        </w:rPr>
        <w:t>金</w:t>
      </w:r>
      <w:r>
        <w:rPr>
          <w:rFonts w:hint="eastAsia" w:ascii="宋体" w:hAnsi="宋体" w:cs="宋体"/>
          <w:snapToGrid w:val="0"/>
          <w:color w:val="auto"/>
          <w:kern w:val="0"/>
          <w:sz w:val="24"/>
          <w:szCs w:val="24"/>
          <w:highlight w:val="none"/>
        </w:rPr>
        <w:t>。此类问题的认定，以发包人、</w:t>
      </w:r>
      <w:r>
        <w:rPr>
          <w:rFonts w:hint="eastAsia" w:ascii="宋体" w:hAnsi="宋体" w:cs="宋体"/>
          <w:snapToGrid w:val="0"/>
          <w:color w:val="auto"/>
          <w:kern w:val="0"/>
          <w:sz w:val="24"/>
          <w:szCs w:val="24"/>
          <w:highlight w:val="none"/>
          <w:lang w:eastAsia="zh-CN"/>
        </w:rPr>
        <w:t>监理单位书</w:t>
      </w:r>
      <w:r>
        <w:rPr>
          <w:rFonts w:hint="eastAsia" w:ascii="宋体" w:hAnsi="宋体" w:cs="宋体"/>
          <w:snapToGrid w:val="0"/>
          <w:color w:val="auto"/>
          <w:kern w:val="0"/>
          <w:sz w:val="24"/>
          <w:szCs w:val="24"/>
          <w:highlight w:val="none"/>
        </w:rPr>
        <w:t>面通知、指令、通报或会议纪要为准。</w:t>
      </w:r>
    </w:p>
    <w:p w14:paraId="6E3B6FF1">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val="en-US" w:eastAsia="zh-CN"/>
        </w:rPr>
        <w:t>4</w:t>
      </w:r>
      <w:r>
        <w:rPr>
          <w:rFonts w:hint="eastAsia" w:ascii="宋体" w:hAnsi="宋体" w:cs="宋体"/>
          <w:bCs/>
          <w:snapToGrid w:val="0"/>
          <w:color w:val="auto"/>
          <w:kern w:val="0"/>
          <w:sz w:val="24"/>
          <w:szCs w:val="24"/>
          <w:highlight w:val="none"/>
        </w:rPr>
        <w:t>）</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承包人因自身原因造成安全事故的，除按国家规定由主管部门处罚外，</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承包人必须依照下列约定承担违约责任：</w:t>
      </w:r>
    </w:p>
    <w:p w14:paraId="2B05A13A">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①</w:t>
      </w:r>
      <w:r>
        <w:rPr>
          <w:rFonts w:hint="eastAsia" w:ascii="宋体" w:hAnsi="宋体" w:cs="宋体"/>
          <w:bCs/>
          <w:snapToGrid w:val="0"/>
          <w:color w:val="auto"/>
          <w:kern w:val="0"/>
          <w:sz w:val="24"/>
          <w:szCs w:val="24"/>
          <w:highlight w:val="none"/>
        </w:rPr>
        <w:t>发生特别重大事故，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承包人按事故所造成损失金额的15%向发包人支付违约金，同时违约金的数额不得低于</w:t>
      </w:r>
      <w:r>
        <w:rPr>
          <w:rFonts w:hint="eastAsia" w:ascii="宋体" w:hAnsi="宋体" w:cs="宋体"/>
          <w:bCs/>
          <w:snapToGrid w:val="0"/>
          <w:color w:val="auto"/>
          <w:kern w:val="0"/>
          <w:sz w:val="24"/>
          <w:szCs w:val="24"/>
          <w:highlight w:val="none"/>
          <w:u w:val="single"/>
        </w:rPr>
        <w:t>40万元</w:t>
      </w:r>
      <w:r>
        <w:rPr>
          <w:rFonts w:hint="eastAsia" w:ascii="宋体" w:hAnsi="宋体" w:cs="宋体"/>
          <w:bCs/>
          <w:snapToGrid w:val="0"/>
          <w:color w:val="auto"/>
          <w:kern w:val="0"/>
          <w:sz w:val="24"/>
          <w:szCs w:val="24"/>
          <w:highlight w:val="none"/>
        </w:rPr>
        <w:t>；</w:t>
      </w:r>
    </w:p>
    <w:p w14:paraId="391DB355">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②</w:t>
      </w:r>
      <w:r>
        <w:rPr>
          <w:rFonts w:hint="eastAsia" w:ascii="宋体" w:hAnsi="宋体" w:cs="宋体"/>
          <w:bCs/>
          <w:snapToGrid w:val="0"/>
          <w:color w:val="auto"/>
          <w:kern w:val="0"/>
          <w:sz w:val="24"/>
          <w:szCs w:val="24"/>
          <w:highlight w:val="none"/>
        </w:rPr>
        <w:t>发生重大事故，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承包人按事故所造成损失金额的12%向发包人支付违约金，同时违约金的数额不得低于</w:t>
      </w:r>
      <w:r>
        <w:rPr>
          <w:rFonts w:hint="eastAsia" w:ascii="宋体" w:hAnsi="宋体" w:cs="宋体"/>
          <w:bCs/>
          <w:snapToGrid w:val="0"/>
          <w:color w:val="auto"/>
          <w:kern w:val="0"/>
          <w:sz w:val="24"/>
          <w:szCs w:val="24"/>
          <w:highlight w:val="none"/>
          <w:u w:val="single"/>
        </w:rPr>
        <w:t>30万元</w:t>
      </w:r>
      <w:r>
        <w:rPr>
          <w:rFonts w:hint="eastAsia" w:ascii="宋体" w:hAnsi="宋体" w:cs="宋体"/>
          <w:bCs/>
          <w:snapToGrid w:val="0"/>
          <w:color w:val="auto"/>
          <w:kern w:val="0"/>
          <w:sz w:val="24"/>
          <w:szCs w:val="24"/>
          <w:highlight w:val="none"/>
        </w:rPr>
        <w:t>；</w:t>
      </w:r>
    </w:p>
    <w:p w14:paraId="212D2DD3">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③</w:t>
      </w:r>
      <w:r>
        <w:rPr>
          <w:rFonts w:hint="eastAsia" w:ascii="宋体" w:hAnsi="宋体" w:cs="宋体"/>
          <w:bCs/>
          <w:snapToGrid w:val="0"/>
          <w:color w:val="auto"/>
          <w:kern w:val="0"/>
          <w:sz w:val="24"/>
          <w:szCs w:val="24"/>
          <w:highlight w:val="none"/>
        </w:rPr>
        <w:t>发生较大事故，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承包人按事故所造成损失金额的10%向发包人支付违约金，同时违约金数额不得低于</w:t>
      </w:r>
      <w:r>
        <w:rPr>
          <w:rFonts w:hint="eastAsia" w:ascii="宋体" w:hAnsi="宋体" w:cs="宋体"/>
          <w:bCs/>
          <w:snapToGrid w:val="0"/>
          <w:color w:val="auto"/>
          <w:kern w:val="0"/>
          <w:sz w:val="24"/>
          <w:szCs w:val="24"/>
          <w:highlight w:val="none"/>
          <w:u w:val="single"/>
        </w:rPr>
        <w:t>20万元</w:t>
      </w:r>
      <w:r>
        <w:rPr>
          <w:rFonts w:hint="eastAsia" w:ascii="宋体" w:hAnsi="宋体" w:cs="宋体"/>
          <w:bCs/>
          <w:snapToGrid w:val="0"/>
          <w:color w:val="auto"/>
          <w:kern w:val="0"/>
          <w:sz w:val="24"/>
          <w:szCs w:val="24"/>
          <w:highlight w:val="none"/>
        </w:rPr>
        <w:t>；</w:t>
      </w:r>
    </w:p>
    <w:p w14:paraId="081C5A9F">
      <w:pPr>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④</w:t>
      </w:r>
      <w:r>
        <w:rPr>
          <w:rFonts w:hint="eastAsia" w:ascii="宋体" w:hAnsi="宋体" w:cs="宋体"/>
          <w:bCs/>
          <w:snapToGrid w:val="0"/>
          <w:color w:val="auto"/>
          <w:kern w:val="0"/>
          <w:sz w:val="24"/>
          <w:szCs w:val="24"/>
          <w:highlight w:val="none"/>
        </w:rPr>
        <w:t>发生一般事故，</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承包人按事故所造成损失金额的8%向发包人支付违约金，同时违约金数额不得低于</w:t>
      </w:r>
      <w:r>
        <w:rPr>
          <w:rFonts w:hint="eastAsia" w:ascii="宋体" w:hAnsi="宋体" w:cs="宋体"/>
          <w:bCs/>
          <w:snapToGrid w:val="0"/>
          <w:color w:val="auto"/>
          <w:kern w:val="0"/>
          <w:sz w:val="24"/>
          <w:szCs w:val="24"/>
          <w:highlight w:val="none"/>
          <w:u w:val="single"/>
        </w:rPr>
        <w:t>10万元</w:t>
      </w:r>
      <w:r>
        <w:rPr>
          <w:rFonts w:hint="eastAsia" w:ascii="宋体" w:hAnsi="宋体" w:cs="宋体"/>
          <w:bCs/>
          <w:snapToGrid w:val="0"/>
          <w:color w:val="auto"/>
          <w:kern w:val="0"/>
          <w:sz w:val="24"/>
          <w:szCs w:val="24"/>
          <w:highlight w:val="none"/>
        </w:rPr>
        <w:t>。</w:t>
      </w:r>
    </w:p>
    <w:p w14:paraId="4441A76D">
      <w:pPr>
        <w:numPr>
          <w:ilvl w:val="-1"/>
          <w:numId w:val="0"/>
        </w:numPr>
        <w:adjustRightInd w:val="0"/>
        <w:snapToGrid w:val="0"/>
        <w:spacing w:line="360" w:lineRule="auto"/>
        <w:ind w:left="0" w:firstLine="480" w:firstLineChars="200"/>
        <w:rPr>
          <w:rFonts w:hint="eastAsia" w:ascii="宋体" w:hAnsi="宋体" w:cs="宋体"/>
          <w:color w:val="auto"/>
          <w:sz w:val="24"/>
          <w:highlight w:val="none"/>
          <w:lang w:val="en-US" w:eastAsia="zh-CN"/>
        </w:rPr>
      </w:pP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承包人依照上述约定支付违约金后，所支付的违约金不足以弥补由此给发包人造成的损失的，</w:t>
      </w:r>
      <w:r>
        <w:rPr>
          <w:rFonts w:hint="eastAsia" w:ascii="宋体" w:hAnsi="宋体" w:cs="宋体"/>
          <w:bCs/>
          <w:snapToGrid w:val="0"/>
          <w:color w:val="auto"/>
          <w:kern w:val="0"/>
          <w:sz w:val="24"/>
          <w:szCs w:val="24"/>
          <w:highlight w:val="none"/>
          <w:lang w:eastAsia="zh-CN"/>
        </w:rPr>
        <w:t>专业</w:t>
      </w:r>
      <w:r>
        <w:rPr>
          <w:rFonts w:hint="eastAsia" w:ascii="宋体" w:hAnsi="宋体" w:cs="宋体"/>
          <w:bCs/>
          <w:snapToGrid w:val="0"/>
          <w:color w:val="auto"/>
          <w:kern w:val="0"/>
          <w:sz w:val="24"/>
          <w:szCs w:val="24"/>
          <w:highlight w:val="none"/>
        </w:rPr>
        <w:t>承包人还须补偿发包人的其他损失</w:t>
      </w:r>
      <w:r>
        <w:rPr>
          <w:rFonts w:hint="eastAsia" w:ascii="宋体" w:hAnsi="宋体" w:cs="宋体"/>
          <w:bCs/>
          <w:snapToGrid w:val="0"/>
          <w:color w:val="auto"/>
          <w:kern w:val="0"/>
          <w:sz w:val="24"/>
          <w:szCs w:val="24"/>
          <w:highlight w:val="none"/>
          <w:lang w:eastAsia="zh-CN"/>
        </w:rPr>
        <w:t>，给总承包人造成损失的应赔偿总承包人相应损失</w:t>
      </w:r>
      <w:r>
        <w:rPr>
          <w:rFonts w:hint="eastAsia" w:ascii="宋体" w:hAnsi="宋体" w:cs="宋体"/>
          <w:bCs/>
          <w:snapToGrid w:val="0"/>
          <w:color w:val="auto"/>
          <w:kern w:val="0"/>
          <w:sz w:val="24"/>
          <w:szCs w:val="24"/>
          <w:highlight w:val="none"/>
        </w:rPr>
        <w:t>。</w:t>
      </w:r>
    </w:p>
    <w:p w14:paraId="17902944">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34.3.5工程转包、分包及工人工资支付方面的违约责任</w:t>
      </w:r>
    </w:p>
    <w:p w14:paraId="63F501FF">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w:t>
      </w:r>
      <w:r>
        <w:rPr>
          <w:rFonts w:hint="eastAsia" w:ascii="宋体" w:hAnsi="宋体" w:cs="宋体"/>
          <w:snapToGrid w:val="0"/>
          <w:color w:val="auto"/>
          <w:kern w:val="0"/>
          <w:sz w:val="24"/>
          <w:szCs w:val="24"/>
          <w:highlight w:val="none"/>
        </w:rPr>
        <w:t>承包人转包工程或者违法分包工程，经建设行政主管部门调查核实并作出处理决定的，发包人将严格服从建设行政主管部门的处理决定，同时发包人有权决定是否解除合同。因</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承包人转包工程或者违法分包工程给发包人造成损失的，发包人有权要求赔偿</w:t>
      </w:r>
      <w:r>
        <w:rPr>
          <w:rFonts w:hint="eastAsia" w:ascii="宋体" w:hAnsi="宋体" w:cs="宋体"/>
          <w:snapToGrid w:val="0"/>
          <w:color w:val="auto"/>
          <w:kern w:val="0"/>
          <w:sz w:val="24"/>
          <w:szCs w:val="24"/>
          <w:highlight w:val="none"/>
          <w:lang w:eastAsia="zh-CN"/>
        </w:rPr>
        <w:t>。</w:t>
      </w:r>
    </w:p>
    <w:p w14:paraId="3E26258D">
      <w:pPr>
        <w:numPr>
          <w:ilvl w:val="-1"/>
          <w:numId w:val="0"/>
        </w:numPr>
        <w:tabs>
          <w:tab w:val="left" w:pos="720"/>
        </w:tabs>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每月应向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提供班组人员工资签收表。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拖欠民工工资的，</w:t>
      </w:r>
      <w:r>
        <w:rPr>
          <w:rFonts w:hint="eastAsia" w:ascii="宋体" w:hAnsi="宋体" w:cs="宋体"/>
          <w:color w:val="auto"/>
          <w:sz w:val="24"/>
          <w:highlight w:val="none"/>
          <w:lang w:eastAsia="zh-CN"/>
        </w:rPr>
        <w:t>发包人或总承包人</w:t>
      </w:r>
      <w:r>
        <w:rPr>
          <w:rFonts w:hint="eastAsia" w:ascii="宋体" w:hAnsi="宋体" w:cs="宋体"/>
          <w:color w:val="auto"/>
          <w:sz w:val="24"/>
          <w:highlight w:val="none"/>
        </w:rPr>
        <w:t>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支付民工工资</w:t>
      </w:r>
      <w:r>
        <w:rPr>
          <w:rFonts w:hint="eastAsia" w:ascii="宋体" w:hAnsi="宋体" w:cs="宋体"/>
          <w:color w:val="auto"/>
          <w:sz w:val="24"/>
          <w:highlight w:val="none"/>
          <w:lang w:eastAsia="zh-CN"/>
        </w:rPr>
        <w:t>，专业承包人承担发包人</w:t>
      </w:r>
      <w:r>
        <w:rPr>
          <w:rFonts w:hint="eastAsia" w:ascii="宋体" w:hAnsi="宋体" w:cs="宋体"/>
          <w:color w:val="auto"/>
          <w:sz w:val="24"/>
          <w:highlight w:val="none"/>
        </w:rPr>
        <w:t>代为支付的农民工工资</w:t>
      </w:r>
      <w:r>
        <w:rPr>
          <w:rFonts w:hint="eastAsia" w:ascii="宋体" w:hAnsi="宋体" w:cs="宋体"/>
          <w:color w:val="auto"/>
          <w:sz w:val="24"/>
          <w:highlight w:val="none"/>
          <w:lang w:eastAsia="zh-CN"/>
        </w:rPr>
        <w:t>相应金额</w:t>
      </w:r>
      <w:r>
        <w:rPr>
          <w:rFonts w:hint="eastAsia" w:ascii="宋体" w:hAnsi="宋体" w:cs="宋体"/>
          <w:color w:val="auto"/>
          <w:sz w:val="24"/>
          <w:highlight w:val="none"/>
          <w:u w:val="single"/>
        </w:rPr>
        <w:t>15％</w:t>
      </w:r>
      <w:r>
        <w:rPr>
          <w:rFonts w:hint="eastAsia" w:ascii="宋体" w:hAnsi="宋体" w:cs="宋体"/>
          <w:color w:val="auto"/>
          <w:sz w:val="24"/>
          <w:highlight w:val="none"/>
        </w:rPr>
        <w:t>的违约金。</w:t>
      </w:r>
    </w:p>
    <w:p w14:paraId="4232F270">
      <w:pPr>
        <w:adjustRightInd w:val="0"/>
        <w:snapToGrid w:val="0"/>
        <w:spacing w:line="360" w:lineRule="auto"/>
        <w:ind w:right="11"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w:t>
      </w:r>
      <w:r>
        <w:rPr>
          <w:rFonts w:hint="eastAsia" w:ascii="宋体" w:hAnsi="宋体" w:cs="宋体"/>
          <w:color w:val="auto"/>
          <w:sz w:val="24"/>
          <w:highlight w:val="none"/>
        </w:rPr>
        <w:t>拖欠民工工资</w:t>
      </w:r>
      <w:r>
        <w:rPr>
          <w:rFonts w:hint="eastAsia" w:ascii="宋体" w:hAnsi="宋体" w:cs="宋体"/>
          <w:color w:val="auto"/>
          <w:sz w:val="24"/>
          <w:highlight w:val="none"/>
          <w:lang w:eastAsia="zh-CN"/>
        </w:rPr>
        <w:t>、材料款等</w:t>
      </w: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eastAsia="zh-CN"/>
        </w:rPr>
        <w:t>致</w:t>
      </w:r>
      <w:r>
        <w:rPr>
          <w:rFonts w:hint="eastAsia" w:ascii="宋体" w:hAnsi="宋体" w:cs="宋体"/>
          <w:snapToGrid w:val="0"/>
          <w:color w:val="auto"/>
          <w:kern w:val="0"/>
          <w:sz w:val="24"/>
          <w:szCs w:val="24"/>
          <w:highlight w:val="none"/>
        </w:rPr>
        <w:t>使施工人员</w:t>
      </w:r>
      <w:r>
        <w:rPr>
          <w:rFonts w:hint="eastAsia" w:ascii="宋体" w:hAnsi="宋体" w:cs="宋体"/>
          <w:snapToGrid w:val="0"/>
          <w:color w:val="auto"/>
          <w:kern w:val="0"/>
          <w:sz w:val="24"/>
          <w:szCs w:val="24"/>
          <w:highlight w:val="none"/>
          <w:lang w:eastAsia="zh-CN"/>
        </w:rPr>
        <w:t>上访、</w:t>
      </w:r>
      <w:r>
        <w:rPr>
          <w:rFonts w:hint="eastAsia" w:ascii="宋体" w:hAnsi="宋体" w:cs="宋体"/>
          <w:snapToGrid w:val="0"/>
          <w:color w:val="auto"/>
          <w:kern w:val="0"/>
          <w:sz w:val="24"/>
          <w:szCs w:val="24"/>
          <w:highlight w:val="none"/>
        </w:rPr>
        <w:t>停工</w:t>
      </w:r>
      <w:r>
        <w:rPr>
          <w:rFonts w:hint="eastAsia" w:ascii="宋体" w:hAnsi="宋体" w:cs="宋体"/>
          <w:snapToGrid w:val="0"/>
          <w:color w:val="auto"/>
          <w:kern w:val="0"/>
          <w:sz w:val="24"/>
          <w:szCs w:val="24"/>
          <w:highlight w:val="none"/>
          <w:lang w:eastAsia="zh-CN"/>
        </w:rPr>
        <w:t>，甚至发生</w:t>
      </w:r>
      <w:r>
        <w:rPr>
          <w:rFonts w:hint="eastAsia" w:ascii="宋体" w:hAnsi="宋体" w:cs="宋体"/>
          <w:snapToGrid w:val="0"/>
          <w:color w:val="auto"/>
          <w:kern w:val="0"/>
          <w:sz w:val="24"/>
          <w:szCs w:val="24"/>
          <w:highlight w:val="none"/>
        </w:rPr>
        <w:t>集聚围</w:t>
      </w:r>
      <w:r>
        <w:rPr>
          <w:rFonts w:hint="eastAsia" w:ascii="宋体" w:hAnsi="宋体" w:cs="宋体"/>
          <w:snapToGrid w:val="0"/>
          <w:color w:val="auto"/>
          <w:kern w:val="0"/>
          <w:sz w:val="24"/>
          <w:szCs w:val="24"/>
          <w:highlight w:val="none"/>
          <w:lang w:eastAsia="zh-CN"/>
        </w:rPr>
        <w:t>堵</w:t>
      </w:r>
      <w:r>
        <w:rPr>
          <w:rFonts w:hint="eastAsia" w:ascii="宋体" w:hAnsi="宋体" w:cs="宋体"/>
          <w:snapToGrid w:val="0"/>
          <w:color w:val="auto"/>
          <w:kern w:val="0"/>
          <w:sz w:val="24"/>
          <w:szCs w:val="24"/>
          <w:highlight w:val="none"/>
        </w:rPr>
        <w:t>发包人办公地点</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政府部门、交通要道</w:t>
      </w:r>
      <w:r>
        <w:rPr>
          <w:rFonts w:hint="eastAsia" w:ascii="宋体" w:hAnsi="宋体" w:cs="宋体"/>
          <w:snapToGrid w:val="0"/>
          <w:color w:val="auto"/>
          <w:kern w:val="0"/>
          <w:sz w:val="24"/>
          <w:szCs w:val="24"/>
          <w:highlight w:val="none"/>
          <w:lang w:eastAsia="zh-CN"/>
        </w:rPr>
        <w:t>或</w:t>
      </w:r>
      <w:r>
        <w:rPr>
          <w:rFonts w:hint="eastAsia" w:ascii="宋体" w:hAnsi="宋体" w:cs="宋体"/>
          <w:snapToGrid w:val="0"/>
          <w:color w:val="auto"/>
          <w:kern w:val="0"/>
          <w:sz w:val="24"/>
          <w:szCs w:val="24"/>
          <w:highlight w:val="none"/>
        </w:rPr>
        <w:t>围堵</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破坏、拆除已移交发包人的工程等过激行动的，</w:t>
      </w:r>
      <w:r>
        <w:rPr>
          <w:rFonts w:hint="eastAsia" w:ascii="宋体" w:hAnsi="宋体" w:cs="宋体"/>
          <w:snapToGrid w:val="0"/>
          <w:color w:val="auto"/>
          <w:kern w:val="0"/>
          <w:sz w:val="24"/>
          <w:szCs w:val="24"/>
          <w:highlight w:val="none"/>
          <w:lang w:eastAsia="zh-CN"/>
        </w:rPr>
        <w:t>发包人有权责令其</w:t>
      </w:r>
      <w:r>
        <w:rPr>
          <w:rFonts w:hint="eastAsia" w:ascii="宋体" w:hAnsi="宋体" w:cs="宋体"/>
          <w:snapToGrid w:val="0"/>
          <w:color w:val="auto"/>
          <w:kern w:val="0"/>
          <w:sz w:val="24"/>
          <w:szCs w:val="24"/>
          <w:highlight w:val="none"/>
        </w:rPr>
        <w:t>立即采取切实有效措施予以整改；拒不采取切实有效措施整改或整改效果不明显的，发包人</w:t>
      </w:r>
      <w:r>
        <w:rPr>
          <w:rFonts w:hint="eastAsia" w:ascii="宋体" w:hAnsi="宋体" w:cs="宋体"/>
          <w:snapToGrid w:val="0"/>
          <w:color w:val="auto"/>
          <w:kern w:val="0"/>
          <w:sz w:val="24"/>
          <w:szCs w:val="24"/>
          <w:highlight w:val="none"/>
          <w:lang w:eastAsia="zh-CN"/>
        </w:rPr>
        <w:t>、总承包人</w:t>
      </w:r>
      <w:r>
        <w:rPr>
          <w:rFonts w:hint="eastAsia" w:ascii="宋体" w:hAnsi="宋体" w:cs="宋体"/>
          <w:snapToGrid w:val="0"/>
          <w:color w:val="auto"/>
          <w:kern w:val="0"/>
          <w:sz w:val="24"/>
          <w:szCs w:val="24"/>
          <w:highlight w:val="none"/>
        </w:rPr>
        <w:t>有权部分或全部解除</w:t>
      </w:r>
      <w:r>
        <w:rPr>
          <w:rFonts w:hint="eastAsia" w:ascii="宋体" w:hAnsi="宋体" w:cs="宋体"/>
          <w:snapToGrid w:val="0"/>
          <w:color w:val="auto"/>
          <w:kern w:val="0"/>
          <w:sz w:val="24"/>
          <w:szCs w:val="24"/>
          <w:highlight w:val="none"/>
          <w:lang w:eastAsia="zh-CN"/>
        </w:rPr>
        <w:t>本</w:t>
      </w:r>
      <w:r>
        <w:rPr>
          <w:rFonts w:hint="eastAsia" w:ascii="宋体" w:hAnsi="宋体" w:cs="宋体"/>
          <w:snapToGrid w:val="0"/>
          <w:color w:val="auto"/>
          <w:kern w:val="0"/>
          <w:sz w:val="24"/>
          <w:szCs w:val="24"/>
          <w:highlight w:val="none"/>
        </w:rPr>
        <w:t>合同</w:t>
      </w:r>
      <w:r>
        <w:rPr>
          <w:rFonts w:hint="eastAsia" w:ascii="宋体" w:hAnsi="宋体" w:cs="宋体"/>
          <w:snapToGrid w:val="0"/>
          <w:color w:val="auto"/>
          <w:kern w:val="0"/>
          <w:sz w:val="24"/>
          <w:szCs w:val="24"/>
          <w:highlight w:val="none"/>
          <w:lang w:eastAsia="zh-CN"/>
        </w:rPr>
        <w:t>；前述</w:t>
      </w:r>
      <w:r>
        <w:rPr>
          <w:rFonts w:hint="eastAsia" w:ascii="宋体" w:hAnsi="宋体" w:cs="宋体"/>
          <w:snapToGrid w:val="0"/>
          <w:color w:val="auto"/>
          <w:kern w:val="0"/>
          <w:sz w:val="24"/>
          <w:szCs w:val="24"/>
          <w:highlight w:val="none"/>
        </w:rPr>
        <w:t>施工人员集体上访、集聚围阻而造成社会不良影响的，发包人将立即终止</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承包人的合同，并上报省、市主管部门建议取消其参加广州地区省、市重大项目的投标资格并予以公告。如属恶意煽动并造成社会不良影响的，发包人将提请司法部门追究其法律责任。</w:t>
      </w:r>
    </w:p>
    <w:bookmarkEnd w:id="218"/>
    <w:p w14:paraId="71A50374">
      <w:pPr>
        <w:numPr>
          <w:ilvl w:val="-1"/>
          <w:numId w:val="0"/>
        </w:numPr>
        <w:tabs>
          <w:tab w:val="left" w:pos="720"/>
        </w:tabs>
        <w:spacing w:line="360" w:lineRule="auto"/>
        <w:ind w:left="0" w:leftChars="0"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34.3.6其他方面违约责任</w:t>
      </w:r>
    </w:p>
    <w:p w14:paraId="443187A0">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不按合同约定向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w:t>
      </w:r>
      <w:r>
        <w:rPr>
          <w:rFonts w:hint="eastAsia" w:ascii="宋体" w:hAnsi="宋体" w:cs="宋体"/>
          <w:color w:val="auto"/>
          <w:sz w:val="24"/>
          <w:highlight w:val="none"/>
          <w:lang w:eastAsia="zh-CN"/>
        </w:rPr>
        <w:t>交</w:t>
      </w:r>
      <w:r>
        <w:rPr>
          <w:rFonts w:hint="eastAsia" w:ascii="宋体" w:hAnsi="宋体" w:cs="宋体"/>
          <w:color w:val="auto"/>
          <w:sz w:val="24"/>
          <w:highlight w:val="none"/>
        </w:rPr>
        <w:t>银行履约保函的，在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发出书面通知后的3日内仍不提供的，</w:t>
      </w:r>
      <w:r>
        <w:rPr>
          <w:rFonts w:hint="eastAsia" w:ascii="宋体" w:hAnsi="宋体" w:cs="宋体"/>
          <w:color w:val="auto"/>
          <w:sz w:val="24"/>
          <w:highlight w:val="none"/>
          <w:lang w:eastAsia="zh-CN"/>
        </w:rPr>
        <w:t>发包人、总承包人</w:t>
      </w:r>
      <w:r>
        <w:rPr>
          <w:rFonts w:hint="eastAsia" w:ascii="宋体" w:hAnsi="宋体" w:cs="宋体"/>
          <w:color w:val="auto"/>
          <w:sz w:val="24"/>
          <w:highlight w:val="none"/>
        </w:rPr>
        <w:t>有权解除</w:t>
      </w:r>
      <w:r>
        <w:rPr>
          <w:rFonts w:hint="eastAsia" w:ascii="宋体" w:hAnsi="宋体" w:cs="宋体"/>
          <w:color w:val="auto"/>
          <w:sz w:val="24"/>
          <w:highlight w:val="none"/>
          <w:lang w:eastAsia="zh-CN"/>
        </w:rPr>
        <w:t>本</w:t>
      </w:r>
      <w:r>
        <w:rPr>
          <w:rFonts w:hint="eastAsia" w:ascii="宋体" w:hAnsi="宋体" w:cs="宋体"/>
          <w:color w:val="auto"/>
          <w:sz w:val="24"/>
          <w:highlight w:val="none"/>
        </w:rPr>
        <w:t>合同，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支付合同暂定总价款的</w:t>
      </w:r>
      <w:r>
        <w:rPr>
          <w:rFonts w:hint="eastAsia" w:ascii="宋体" w:hAnsi="宋体" w:cs="宋体"/>
          <w:color w:val="auto"/>
          <w:sz w:val="24"/>
          <w:highlight w:val="none"/>
          <w:u w:val="single"/>
        </w:rPr>
        <w:t>20％</w:t>
      </w:r>
      <w:r>
        <w:rPr>
          <w:rFonts w:hint="eastAsia" w:ascii="宋体" w:hAnsi="宋体" w:cs="宋体"/>
          <w:color w:val="auto"/>
          <w:sz w:val="24"/>
          <w:highlight w:val="none"/>
        </w:rPr>
        <w:t>作为违约金，造成</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工期延误或其它损失的，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应予赔偿。</w:t>
      </w:r>
    </w:p>
    <w:p w14:paraId="7E1AFA47">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如</w:t>
      </w:r>
      <w:r>
        <w:rPr>
          <w:rFonts w:hint="eastAsia" w:ascii="宋体" w:hAnsi="宋体" w:cs="宋体"/>
          <w:color w:val="auto"/>
          <w:sz w:val="24"/>
          <w:highlight w:val="none"/>
          <w:lang w:eastAsia="zh-CN"/>
        </w:rPr>
        <w:t>专业承包人与相关人员</w:t>
      </w:r>
      <w:r>
        <w:rPr>
          <w:rFonts w:hint="eastAsia" w:ascii="宋体" w:hAnsi="宋体" w:cs="宋体"/>
          <w:color w:val="auto"/>
          <w:sz w:val="24"/>
          <w:highlight w:val="none"/>
        </w:rPr>
        <w:t>串通进行假签证、假变更或者采用其他违反诚实信用原则的不正当手段等损害</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利益的行为，应承担下列违约责任：</w:t>
      </w:r>
    </w:p>
    <w:p w14:paraId="7CD50181">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①</w:t>
      </w:r>
      <w:r>
        <w:rPr>
          <w:rFonts w:hint="eastAsia" w:hAnsi="宋体"/>
          <w:color w:val="auto"/>
          <w:highlight w:val="none"/>
        </w:rPr>
        <w:t>如在合同履行过程中被发现，</w:t>
      </w:r>
      <w:r>
        <w:rPr>
          <w:rFonts w:hint="eastAsia" w:hAnsi="宋体"/>
          <w:color w:val="auto"/>
          <w:highlight w:val="none"/>
          <w:lang w:eastAsia="zh-CN"/>
        </w:rPr>
        <w:t>发包人</w:t>
      </w:r>
      <w:r>
        <w:rPr>
          <w:rFonts w:hint="eastAsia" w:hAnsi="宋体"/>
          <w:color w:val="auto"/>
          <w:highlight w:val="none"/>
        </w:rPr>
        <w:t>有权</w:t>
      </w:r>
      <w:r>
        <w:rPr>
          <w:rFonts w:hint="eastAsia" w:hAnsi="宋体"/>
          <w:color w:val="auto"/>
          <w:highlight w:val="none"/>
          <w:lang w:eastAsia="zh-CN"/>
        </w:rPr>
        <w:t>扣减其虚报金额并要求其承担对应金额</w:t>
      </w:r>
      <w:r>
        <w:rPr>
          <w:rFonts w:hint="eastAsia" w:hAnsi="宋体"/>
          <w:color w:val="auto"/>
          <w:highlight w:val="none"/>
          <w:lang w:val="en-US" w:eastAsia="zh-CN"/>
        </w:rPr>
        <w:t>30%的违约金；</w:t>
      </w:r>
      <w:r>
        <w:rPr>
          <w:rFonts w:hint="eastAsia" w:hAnsi="宋体"/>
          <w:color w:val="auto"/>
          <w:highlight w:val="none"/>
          <w:lang w:eastAsia="zh-CN"/>
        </w:rPr>
        <w:t>情节特别严重的，发包人</w:t>
      </w:r>
      <w:r>
        <w:rPr>
          <w:rFonts w:hint="eastAsia" w:hAnsi="宋体"/>
          <w:color w:val="auto"/>
          <w:highlight w:val="none"/>
        </w:rPr>
        <w:t>有权单方解除合同，</w:t>
      </w:r>
      <w:r>
        <w:rPr>
          <w:rFonts w:hint="eastAsia" w:hAnsi="宋体"/>
          <w:color w:val="auto"/>
          <w:highlight w:val="none"/>
          <w:lang w:eastAsia="zh-CN"/>
        </w:rPr>
        <w:t>专业承包人</w:t>
      </w:r>
      <w:r>
        <w:rPr>
          <w:rFonts w:hint="eastAsia" w:hAnsi="宋体"/>
          <w:color w:val="auto"/>
          <w:highlight w:val="none"/>
        </w:rPr>
        <w:t>应向发包人支付合同暂定总价</w:t>
      </w:r>
      <w:r>
        <w:rPr>
          <w:rFonts w:hint="eastAsia" w:hAnsi="宋体"/>
          <w:color w:val="auto"/>
          <w:highlight w:val="none"/>
          <w:u w:val="single"/>
          <w:lang w:val="en-US" w:eastAsia="zh-CN"/>
        </w:rPr>
        <w:t>2</w:t>
      </w:r>
      <w:r>
        <w:rPr>
          <w:rFonts w:hint="eastAsia" w:hAnsi="宋体"/>
          <w:color w:val="auto"/>
          <w:highlight w:val="none"/>
          <w:u w:val="single"/>
        </w:rPr>
        <w:t>0%</w:t>
      </w:r>
      <w:r>
        <w:rPr>
          <w:rFonts w:hint="eastAsia" w:hAnsi="宋体"/>
          <w:color w:val="auto"/>
          <w:highlight w:val="none"/>
        </w:rPr>
        <w:t>的违约金，由此造成的损失均由</w:t>
      </w:r>
      <w:r>
        <w:rPr>
          <w:rFonts w:hint="eastAsia" w:hAnsi="宋体"/>
          <w:color w:val="auto"/>
          <w:highlight w:val="none"/>
          <w:lang w:eastAsia="zh-CN"/>
        </w:rPr>
        <w:t>专业承包人</w:t>
      </w:r>
      <w:r>
        <w:rPr>
          <w:rFonts w:hint="eastAsia" w:hAnsi="宋体"/>
          <w:color w:val="auto"/>
          <w:highlight w:val="none"/>
        </w:rPr>
        <w:t>承担</w:t>
      </w:r>
      <w:r>
        <w:rPr>
          <w:rFonts w:hint="eastAsia" w:hAnsi="宋体"/>
          <w:color w:val="auto"/>
          <w:highlight w:val="none"/>
          <w:lang w:eastAsia="zh-CN"/>
        </w:rPr>
        <w:t>。发包人</w:t>
      </w:r>
      <w:r>
        <w:rPr>
          <w:rFonts w:hint="eastAsia" w:hAnsi="宋体"/>
          <w:color w:val="auto"/>
          <w:highlight w:val="none"/>
        </w:rPr>
        <w:t>有权在</w:t>
      </w:r>
      <w:r>
        <w:rPr>
          <w:rFonts w:hint="eastAsia" w:hAnsi="宋体"/>
          <w:color w:val="auto"/>
          <w:highlight w:val="none"/>
          <w:lang w:eastAsia="zh-CN"/>
        </w:rPr>
        <w:t>专业承包人</w:t>
      </w:r>
      <w:r>
        <w:rPr>
          <w:rFonts w:hint="eastAsia" w:hAnsi="宋体"/>
          <w:color w:val="auto"/>
          <w:highlight w:val="none"/>
        </w:rPr>
        <w:t>应得的任何工程款中予以扣除；</w:t>
      </w:r>
    </w:p>
    <w:p w14:paraId="0C1DA5B7">
      <w:pPr>
        <w:pStyle w:val="98"/>
        <w:spacing w:line="360" w:lineRule="auto"/>
        <w:ind w:firstLine="480" w:firstLineChars="200"/>
        <w:jc w:val="both"/>
        <w:rPr>
          <w:rFonts w:hint="eastAsia" w:hAnsi="宋体"/>
          <w:color w:val="auto"/>
          <w:highlight w:val="none"/>
        </w:rPr>
      </w:pPr>
      <w:r>
        <w:rPr>
          <w:rFonts w:hint="eastAsia" w:ascii="宋体" w:hAnsi="宋体" w:eastAsia="宋体" w:cs="宋体"/>
          <w:color w:val="auto"/>
          <w:highlight w:val="none"/>
        </w:rPr>
        <w:t>②</w:t>
      </w:r>
      <w:r>
        <w:rPr>
          <w:rFonts w:hint="eastAsia" w:hAnsi="宋体"/>
          <w:color w:val="auto"/>
          <w:highlight w:val="none"/>
        </w:rPr>
        <w:t>如在甲乙双方结算完毕后发现的，</w:t>
      </w:r>
      <w:r>
        <w:rPr>
          <w:rFonts w:hint="eastAsia" w:hAnsi="宋体"/>
          <w:color w:val="auto"/>
          <w:highlight w:val="none"/>
          <w:lang w:eastAsia="zh-CN"/>
        </w:rPr>
        <w:t>专业承包人</w:t>
      </w:r>
      <w:r>
        <w:rPr>
          <w:rFonts w:hint="eastAsia" w:hAnsi="宋体"/>
          <w:color w:val="auto"/>
          <w:highlight w:val="none"/>
        </w:rPr>
        <w:t>应向发包人</w:t>
      </w:r>
      <w:r>
        <w:rPr>
          <w:rFonts w:hint="eastAsia" w:hAnsi="宋体"/>
          <w:color w:val="auto"/>
          <w:highlight w:val="none"/>
          <w:lang w:eastAsia="zh-CN"/>
        </w:rPr>
        <w:t>承担</w:t>
      </w:r>
      <w:r>
        <w:rPr>
          <w:rFonts w:hint="eastAsia" w:hAnsi="宋体"/>
          <w:color w:val="auto"/>
          <w:highlight w:val="none"/>
        </w:rPr>
        <w:t>合同</w:t>
      </w:r>
      <w:r>
        <w:rPr>
          <w:rFonts w:hint="eastAsia" w:hAnsi="宋体"/>
          <w:color w:val="auto"/>
          <w:highlight w:val="none"/>
          <w:lang w:eastAsia="zh-CN"/>
        </w:rPr>
        <w:t>结算总价</w:t>
      </w:r>
      <w:r>
        <w:rPr>
          <w:rFonts w:hint="eastAsia" w:hAnsi="宋体"/>
          <w:color w:val="auto"/>
          <w:highlight w:val="none"/>
          <w:u w:val="single"/>
          <w:lang w:val="en-US" w:eastAsia="zh-CN"/>
        </w:rPr>
        <w:t>15</w:t>
      </w:r>
      <w:r>
        <w:rPr>
          <w:rFonts w:hint="eastAsia" w:hAnsi="宋体"/>
          <w:color w:val="auto"/>
          <w:highlight w:val="none"/>
          <w:u w:val="single"/>
        </w:rPr>
        <w:t>%</w:t>
      </w:r>
      <w:r>
        <w:rPr>
          <w:rFonts w:hint="eastAsia" w:hAnsi="宋体"/>
          <w:color w:val="auto"/>
          <w:highlight w:val="none"/>
        </w:rPr>
        <w:t>的违约金，由此给</w:t>
      </w:r>
      <w:r>
        <w:rPr>
          <w:rFonts w:hint="eastAsia" w:hAnsi="宋体"/>
          <w:color w:val="auto"/>
          <w:highlight w:val="none"/>
          <w:lang w:eastAsia="zh-CN"/>
        </w:rPr>
        <w:t>发包人</w:t>
      </w:r>
      <w:r>
        <w:rPr>
          <w:rFonts w:hint="eastAsia" w:hAnsi="宋体"/>
          <w:color w:val="auto"/>
          <w:highlight w:val="none"/>
        </w:rPr>
        <w:t>造成的损失均由</w:t>
      </w:r>
      <w:r>
        <w:rPr>
          <w:rFonts w:hint="eastAsia" w:hAnsi="宋体"/>
          <w:color w:val="auto"/>
          <w:highlight w:val="none"/>
          <w:lang w:eastAsia="zh-CN"/>
        </w:rPr>
        <w:t>专业承包人负责赔偿</w:t>
      </w:r>
      <w:r>
        <w:rPr>
          <w:rFonts w:hint="eastAsia" w:hAnsi="宋体"/>
          <w:color w:val="auto"/>
          <w:highlight w:val="none"/>
        </w:rPr>
        <w:t>。</w:t>
      </w:r>
    </w:p>
    <w:p w14:paraId="058BCAF4">
      <w:pPr>
        <w:numPr>
          <w:ilvl w:val="-1"/>
          <w:numId w:val="0"/>
        </w:numPr>
        <w:adjustRightInd w:val="0"/>
        <w:snapToGrid w:val="0"/>
        <w:spacing w:line="360" w:lineRule="auto"/>
        <w:ind w:left="0" w:firstLine="480" w:firstLineChars="200"/>
        <w:outlineLvl w:val="9"/>
        <w:rPr>
          <w:rFonts w:hint="eastAsia" w:ascii="宋体" w:hAnsi="宋体" w:cs="宋体"/>
          <w:color w:val="auto"/>
          <w:sz w:val="24"/>
          <w:highlight w:val="none"/>
          <w:lang w:val="en-US" w:eastAsia="zh-CN"/>
        </w:rPr>
      </w:pPr>
      <w:r>
        <w:rPr>
          <w:rFonts w:hint="eastAsia" w:ascii="宋体" w:hAnsi="宋体" w:eastAsia="宋体" w:cs="宋体"/>
          <w:b w:val="0"/>
          <w:bCs w:val="0"/>
          <w:snapToGrid w:val="0"/>
          <w:color w:val="auto"/>
          <w:kern w:val="0"/>
          <w:sz w:val="24"/>
          <w:szCs w:val="24"/>
          <w:highlight w:val="none"/>
        </w:rPr>
        <w:t>3</w:t>
      </w:r>
      <w:r>
        <w:rPr>
          <w:rFonts w:hint="eastAsia" w:ascii="宋体" w:hAnsi="宋体" w:cs="宋体"/>
          <w:b w:val="0"/>
          <w:bCs w:val="0"/>
          <w:snapToGrid w:val="0"/>
          <w:color w:val="auto"/>
          <w:kern w:val="0"/>
          <w:sz w:val="24"/>
          <w:szCs w:val="24"/>
          <w:highlight w:val="none"/>
          <w:lang w:val="en-US" w:eastAsia="zh-CN"/>
        </w:rPr>
        <w:t xml:space="preserve">4.4 </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根据合同约定解除合同的，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所有人员、设备必须在</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解除合同书面通知送达之日起3个工作日内撤离施工现场并向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移交有关的所有工程资料，并在此期限内与</w:t>
      </w:r>
      <w:r>
        <w:rPr>
          <w:rFonts w:hint="eastAsia" w:ascii="宋体" w:hAnsi="宋体" w:cs="宋体"/>
          <w:color w:val="auto"/>
          <w:sz w:val="24"/>
          <w:highlight w:val="none"/>
          <w:lang w:eastAsia="zh-CN"/>
        </w:rPr>
        <w:t>总承包人、发包人核实</w:t>
      </w:r>
      <w:r>
        <w:rPr>
          <w:rFonts w:hint="eastAsia" w:ascii="宋体" w:hAnsi="宋体" w:cs="宋体"/>
          <w:color w:val="auto"/>
          <w:sz w:val="24"/>
          <w:highlight w:val="none"/>
        </w:rPr>
        <w:t>已完成且质量符合本合同约定的工程量。未经</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方共同签证的工程量，或经验收不合格的工程量不得再要求结算。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在上述期限过后有权安排新的施工单位进场施工</w:t>
      </w:r>
      <w:r>
        <w:rPr>
          <w:rFonts w:hint="eastAsia" w:ascii="宋体" w:hAnsi="宋体" w:eastAsia="宋体" w:cs="宋体"/>
          <w:b w:val="0"/>
          <w:bCs w:val="0"/>
          <w:snapToGrid w:val="0"/>
          <w:color w:val="auto"/>
          <w:kern w:val="0"/>
          <w:sz w:val="24"/>
          <w:szCs w:val="24"/>
          <w:highlight w:val="none"/>
        </w:rPr>
        <w:t>。</w:t>
      </w:r>
    </w:p>
    <w:p w14:paraId="4913559B">
      <w:pPr>
        <w:numPr>
          <w:ilvl w:val="-1"/>
          <w:numId w:val="0"/>
        </w:numPr>
        <w:tabs>
          <w:tab w:val="left" w:pos="720"/>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34.5 </w:t>
      </w:r>
      <w:r>
        <w:rPr>
          <w:rFonts w:hint="eastAsia" w:ascii="宋体" w:hAnsi="宋体" w:cs="宋体"/>
          <w:b w:val="0"/>
          <w:bCs w:val="0"/>
          <w:snapToGrid w:val="0"/>
          <w:color w:val="auto"/>
          <w:kern w:val="0"/>
          <w:sz w:val="24"/>
          <w:szCs w:val="24"/>
          <w:highlight w:val="none"/>
          <w:lang w:val="en-US" w:eastAsia="zh-CN"/>
        </w:rPr>
        <w:t>专业</w:t>
      </w:r>
      <w:r>
        <w:rPr>
          <w:rFonts w:hint="eastAsia" w:ascii="宋体" w:hAnsi="宋体" w:eastAsia="宋体" w:cs="宋体"/>
          <w:b w:val="0"/>
          <w:bCs w:val="0"/>
          <w:snapToGrid w:val="0"/>
          <w:color w:val="auto"/>
          <w:kern w:val="0"/>
          <w:sz w:val="24"/>
          <w:szCs w:val="24"/>
          <w:highlight w:val="none"/>
        </w:rPr>
        <w:t>承包人违约的，应承担发包人为追索</w:t>
      </w:r>
      <w:r>
        <w:rPr>
          <w:rFonts w:hint="eastAsia" w:ascii="宋体" w:hAnsi="宋体" w:cs="宋体"/>
          <w:b w:val="0"/>
          <w:bCs w:val="0"/>
          <w:snapToGrid w:val="0"/>
          <w:color w:val="auto"/>
          <w:kern w:val="0"/>
          <w:sz w:val="24"/>
          <w:szCs w:val="24"/>
          <w:highlight w:val="none"/>
          <w:lang w:eastAsia="zh-CN"/>
        </w:rPr>
        <w:t>专业</w:t>
      </w:r>
      <w:r>
        <w:rPr>
          <w:rFonts w:hint="eastAsia" w:ascii="宋体" w:hAnsi="宋体" w:eastAsia="宋体" w:cs="宋体"/>
          <w:b w:val="0"/>
          <w:bCs w:val="0"/>
          <w:snapToGrid w:val="0"/>
          <w:color w:val="auto"/>
          <w:kern w:val="0"/>
          <w:sz w:val="24"/>
          <w:szCs w:val="24"/>
          <w:highlight w:val="none"/>
        </w:rPr>
        <w:t>承包人违约责任、经济损失赔偿所支出的律师费、保全费、保全责任保险费、差旅费、公证费等一切维权费用</w:t>
      </w:r>
      <w:r>
        <w:rPr>
          <w:rFonts w:hint="eastAsia" w:ascii="宋体" w:hAnsi="宋体" w:cs="宋体"/>
          <w:color w:val="auto"/>
          <w:sz w:val="24"/>
          <w:highlight w:val="none"/>
        </w:rPr>
        <w:t>。</w:t>
      </w:r>
    </w:p>
    <w:p w14:paraId="65EBF34B">
      <w:pPr>
        <w:pStyle w:val="107"/>
        <w:tabs>
          <w:tab w:val="left" w:pos="720"/>
        </w:tabs>
        <w:spacing w:before="120" w:beforeLines="50" w:line="360" w:lineRule="auto"/>
        <w:ind w:firstLine="482" w:firstLineChars="200"/>
        <w:rPr>
          <w:rFonts w:hint="eastAsia" w:ascii="宋体" w:hAnsi="宋体" w:cs="宋体"/>
          <w:color w:val="auto"/>
          <w:sz w:val="24"/>
          <w:szCs w:val="24"/>
          <w:highlight w:val="none"/>
        </w:rPr>
      </w:pPr>
      <w:bookmarkStart w:id="219" w:name="_Toc517273236"/>
      <w:bookmarkStart w:id="220" w:name="_Toc32169"/>
      <w:bookmarkStart w:id="221" w:name="_Toc3581"/>
      <w:bookmarkStart w:id="222" w:name="_Toc18040"/>
      <w:bookmarkStart w:id="223" w:name="_Toc24123"/>
      <w:r>
        <w:rPr>
          <w:rFonts w:hint="eastAsia" w:ascii="宋体" w:hAnsi="宋体" w:cs="宋体"/>
          <w:color w:val="auto"/>
          <w:sz w:val="24"/>
          <w:szCs w:val="24"/>
          <w:highlight w:val="none"/>
        </w:rPr>
        <w:t>十</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、其他</w:t>
      </w:r>
      <w:bookmarkEnd w:id="219"/>
      <w:r>
        <w:rPr>
          <w:rFonts w:hint="eastAsia" w:ascii="宋体" w:hAnsi="宋体" w:cs="宋体"/>
          <w:color w:val="auto"/>
          <w:sz w:val="24"/>
          <w:szCs w:val="24"/>
          <w:highlight w:val="none"/>
        </w:rPr>
        <w:t>：</w:t>
      </w:r>
      <w:bookmarkEnd w:id="220"/>
      <w:bookmarkEnd w:id="221"/>
      <w:bookmarkEnd w:id="222"/>
      <w:bookmarkEnd w:id="223"/>
    </w:p>
    <w:p w14:paraId="0EE880E1">
      <w:pPr>
        <w:pStyle w:val="5"/>
        <w:spacing w:before="0" w:after="0" w:line="360" w:lineRule="auto"/>
        <w:ind w:firstLine="482" w:firstLineChars="200"/>
        <w:rPr>
          <w:rFonts w:hint="eastAsia" w:ascii="宋体" w:hAnsi="宋体" w:cs="宋体"/>
          <w:color w:val="auto"/>
          <w:kern w:val="0"/>
          <w:highlight w:val="none"/>
        </w:rPr>
      </w:pPr>
      <w:bookmarkStart w:id="224" w:name="_Toc192986937"/>
      <w:bookmarkStart w:id="225" w:name="_Toc517273237"/>
      <w:r>
        <w:rPr>
          <w:rFonts w:hint="eastAsia" w:ascii="宋体" w:hAnsi="宋体" w:cs="宋体"/>
          <w:color w:val="auto"/>
          <w:kern w:val="0"/>
          <w:sz w:val="24"/>
          <w:highlight w:val="none"/>
          <w:lang w:val="en-US" w:eastAsia="zh-CN" w:bidi="ar"/>
        </w:rPr>
        <w:t>39.3</w:t>
      </w:r>
      <w:r>
        <w:rPr>
          <w:rFonts w:hint="eastAsia" w:ascii="宋体" w:hAnsi="宋体" w:cs="宋体"/>
          <w:color w:val="auto"/>
          <w:kern w:val="0"/>
          <w:sz w:val="24"/>
          <w:highlight w:val="none"/>
          <w:lang w:bidi="ar"/>
        </w:rPr>
        <w:t xml:space="preserve"> 建筑工程一切险(含第三者责任险）</w:t>
      </w:r>
    </w:p>
    <w:p w14:paraId="08A4EEBD">
      <w:pPr>
        <w:autoSpaceDE w:val="0"/>
        <w:autoSpaceDN w:val="0"/>
        <w:adjustRightInd w:val="0"/>
        <w:spacing w:line="360" w:lineRule="auto"/>
        <w:ind w:firstLine="480" w:firstLineChars="200"/>
        <w:outlineLvl w:val="3"/>
        <w:rPr>
          <w:rFonts w:hint="eastAsia" w:ascii="宋体" w:hAnsi="宋体" w:eastAsia="宋体" w:cs="宋体"/>
          <w:color w:val="auto"/>
          <w:highlight w:val="none"/>
          <w:lang w:eastAsia="zh-CN" w:bidi="ar"/>
        </w:rPr>
      </w:pPr>
      <w:r>
        <w:rPr>
          <w:rFonts w:hint="eastAsia" w:ascii="宋体" w:hAnsi="宋体" w:cs="宋体"/>
          <w:color w:val="auto"/>
          <w:kern w:val="0"/>
          <w:sz w:val="24"/>
          <w:highlight w:val="none"/>
          <w:lang w:val="en-US" w:eastAsia="zh-CN" w:bidi="ar"/>
        </w:rPr>
        <w:t xml:space="preserve">39.3.1 </w:t>
      </w:r>
      <w:r>
        <w:rPr>
          <w:rFonts w:hint="eastAsia" w:ascii="宋体" w:hAnsi="宋体" w:cs="宋体"/>
          <w:color w:val="auto"/>
          <w:kern w:val="0"/>
          <w:sz w:val="24"/>
          <w:highlight w:val="none"/>
          <w:lang w:bidi="ar"/>
        </w:rPr>
        <w:t>工程项目应投保的“建筑/安装工程一切险（含第三者责任险）”已由发包人委托</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购买</w:t>
      </w:r>
      <w:r>
        <w:rPr>
          <w:rFonts w:hint="eastAsia" w:ascii="宋体" w:hAnsi="宋体" w:cs="宋体"/>
          <w:color w:val="auto"/>
          <w:kern w:val="0"/>
          <w:sz w:val="24"/>
          <w:highlight w:val="none"/>
          <w:lang w:eastAsia="zh-CN" w:bidi="ar"/>
        </w:rPr>
        <w:t>。</w:t>
      </w:r>
    </w:p>
    <w:p w14:paraId="3A678893">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已为本工程购买了 “建筑/安装工程一切险（含第三者责任险）”，其范围已包括</w:t>
      </w:r>
      <w:r>
        <w:rPr>
          <w:rFonts w:hint="eastAsia" w:ascii="宋体" w:hAnsi="宋体" w:cs="宋体"/>
          <w:color w:val="auto"/>
          <w:kern w:val="0"/>
          <w:sz w:val="24"/>
          <w:highlight w:val="none"/>
          <w:lang w:eastAsia="zh-CN" w:bidi="ar"/>
        </w:rPr>
        <w:t>本专业</w:t>
      </w:r>
      <w:r>
        <w:rPr>
          <w:rFonts w:hint="eastAsia" w:ascii="宋体" w:hAnsi="宋体" w:cs="宋体"/>
          <w:color w:val="auto"/>
          <w:kern w:val="0"/>
          <w:sz w:val="24"/>
          <w:highlight w:val="none"/>
          <w:lang w:bidi="ar"/>
        </w:rPr>
        <w:t>工程，但相应免赔额、保险除外责任部分由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自行承担。该保险条款的详细内容</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可</w:t>
      </w:r>
      <w:r>
        <w:rPr>
          <w:rFonts w:hint="eastAsia" w:ascii="宋体" w:hAnsi="宋体" w:cs="宋体"/>
          <w:color w:val="auto"/>
          <w:kern w:val="0"/>
          <w:sz w:val="24"/>
          <w:highlight w:val="none"/>
          <w:lang w:eastAsia="zh-CN" w:bidi="ar"/>
        </w:rPr>
        <w:t>向总承包人协调提供</w:t>
      </w:r>
      <w:r>
        <w:rPr>
          <w:rFonts w:hint="eastAsia" w:ascii="宋体" w:hAnsi="宋体" w:cs="宋体"/>
          <w:color w:val="auto"/>
          <w:kern w:val="0"/>
          <w:sz w:val="24"/>
          <w:highlight w:val="none"/>
          <w:lang w:bidi="ar"/>
        </w:rPr>
        <w:t>。对</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保险条款中的特别除外部分，</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应以自己的义务考虑加保与否，并承担加保费用。该项保险若因</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的过失而需延长，因此而增加的保险费由</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承担。</w:t>
      </w:r>
    </w:p>
    <w:p w14:paraId="30EF46EB">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须负责本工程每次索偿事件的现场保护工作，并及时向</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提供保险公司所要求提交的有关索偿事件所需要的一切证据和资料，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确认上述工作所需要的费用已包括在合同总价内。</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所购买的工程一切险和第三责任险并不能解除或减少</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按合同条款应承担的责任。</w:t>
      </w:r>
    </w:p>
    <w:p w14:paraId="66808534">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3）无论有关一切险的索偿是否得到理赔，在本工程现场具备复原条件时，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须迅速地把损坏的工作复原,把损失或损坏了的未安装物料替换或修补、迁离和处理任何残砾和继续执行和完成本工程。所有由保险得到的应支付给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的款项（减去顾问费，如有），并入获保险理赔且承发包</w:t>
      </w:r>
      <w:r>
        <w:rPr>
          <w:rFonts w:hint="eastAsia" w:ascii="宋体" w:hAnsi="宋体" w:cs="宋体"/>
          <w:color w:val="auto"/>
          <w:kern w:val="0"/>
          <w:sz w:val="24"/>
          <w:highlight w:val="none"/>
          <w:lang w:eastAsia="zh-CN" w:bidi="ar"/>
        </w:rPr>
        <w:t>双方</w:t>
      </w:r>
      <w:r>
        <w:rPr>
          <w:rFonts w:hint="eastAsia" w:ascii="宋体" w:hAnsi="宋体" w:cs="宋体"/>
          <w:color w:val="auto"/>
          <w:kern w:val="0"/>
          <w:sz w:val="24"/>
          <w:highlight w:val="none"/>
          <w:lang w:bidi="ar"/>
        </w:rPr>
        <w:t>确认支付额后的最近一期进度款中支付给</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。除保险所得的款项外，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不能对损坏工作的复原、未安装物料的替换和修补、及残砾的迁离和处理，收取其它费用。</w:t>
      </w:r>
    </w:p>
    <w:p w14:paraId="6B8301F1">
      <w:pPr>
        <w:autoSpaceDE w:val="0"/>
        <w:autoSpaceDN w:val="0"/>
        <w:adjustRightInd w:val="0"/>
        <w:spacing w:line="360" w:lineRule="auto"/>
        <w:ind w:firstLine="568" w:firstLineChars="237"/>
        <w:rPr>
          <w:rFonts w:hint="eastAsia" w:ascii="宋体" w:hAnsi="宋体" w:cs="宋体"/>
          <w:color w:val="auto"/>
          <w:highlight w:val="none"/>
          <w:lang w:bidi="ar"/>
        </w:rPr>
      </w:pP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4）若</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认为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所购买的保险未足以保障其自身的风险时，可自费补充投保。</w:t>
      </w:r>
    </w:p>
    <w:p w14:paraId="1BEE6387">
      <w:pPr>
        <w:pStyle w:val="5"/>
        <w:spacing w:before="0" w:after="0" w:line="360" w:lineRule="auto"/>
        <w:ind w:firstLine="482" w:firstLineChars="200"/>
        <w:rPr>
          <w:rFonts w:hint="eastAsia" w:ascii="宋体" w:hAnsi="宋体" w:cs="宋体"/>
          <w:color w:val="auto"/>
          <w:kern w:val="0"/>
          <w:highlight w:val="none"/>
        </w:rPr>
      </w:pPr>
      <w:r>
        <w:rPr>
          <w:rFonts w:hint="eastAsia" w:ascii="宋体" w:hAnsi="宋体" w:cs="宋体"/>
          <w:color w:val="auto"/>
          <w:kern w:val="0"/>
          <w:sz w:val="24"/>
          <w:highlight w:val="none"/>
          <w:lang w:val="en-US" w:eastAsia="zh-CN" w:bidi="ar"/>
        </w:rPr>
        <w:t xml:space="preserve">39.4 </w:t>
      </w:r>
      <w:r>
        <w:rPr>
          <w:rFonts w:hint="eastAsia" w:ascii="宋体" w:hAnsi="宋体" w:cs="宋体"/>
          <w:color w:val="auto"/>
          <w:kern w:val="0"/>
          <w:sz w:val="24"/>
          <w:highlight w:val="none"/>
          <w:lang w:bidi="ar"/>
        </w:rPr>
        <w:t>雇员赔偿保险</w:t>
      </w:r>
    </w:p>
    <w:p w14:paraId="236CF7F4">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 w:bidi="ar"/>
        </w:rPr>
        <w:t xml:space="preserve">  发</w:t>
      </w:r>
      <w:r>
        <w:rPr>
          <w:rFonts w:hint="eastAsia" w:ascii="宋体" w:hAnsi="宋体" w:cs="宋体"/>
          <w:color w:val="auto"/>
          <w:kern w:val="0"/>
          <w:sz w:val="24"/>
          <w:highlight w:val="none"/>
          <w:lang w:bidi="ar"/>
        </w:rPr>
        <w:t>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对任何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的雇员、代理人、劳务人员或其他人的意外或伤亡，不论该人是受雇于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或</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的再分包单位，皆不负任何法律上的赔偿责任。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须保障发包人免负任何有关的索偿、要求、诉讼、成本、费用和支出。若发包人、</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因有关法律规定或司法行政决定或和解协议需要先行承担责任或承担连带责任的，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应予赔偿。</w:t>
      </w:r>
    </w:p>
    <w:p w14:paraId="2671112D">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bidi="ar"/>
        </w:rPr>
        <w:t>若有任何受雇于本工程或与本合同有关的雇员或其他人士，受到损伤，不论有无索偿，</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须马上以书面形式将该损伤通知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w:t>
      </w:r>
    </w:p>
    <w:p w14:paraId="61CEE1DC">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包人必须为其服务于本工程的雇佣员工购买人身意外保险</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应在工程施工开始直至缺陷责任期完结期间对所有其雇用的工作人员进行此类保险并持续这种保险。但对于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的任何</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雇用任何人员，如果</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已经对上述雇员进行了保险，则本条款前述的</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保险义务即得到履行，但在必要时，</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应要求其分包单位向发包人提交有关的保险单及本期保险金的支付收据。一旦发生人员伤亡事故，</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须立即通知</w:t>
      </w:r>
      <w:r>
        <w:rPr>
          <w:rFonts w:hint="eastAsia" w:ascii="宋体" w:hAnsi="宋体" w:cs="宋体"/>
          <w:color w:val="auto"/>
          <w:kern w:val="0"/>
          <w:sz w:val="24"/>
          <w:highlight w:val="none"/>
          <w:lang w:eastAsia="zh-CN" w:bidi="ar"/>
        </w:rPr>
        <w:t>总承包人</w:t>
      </w:r>
      <w:r>
        <w:rPr>
          <w:rFonts w:hint="eastAsia" w:ascii="宋体" w:hAnsi="宋体" w:cs="宋体"/>
          <w:color w:val="auto"/>
          <w:kern w:val="0"/>
          <w:sz w:val="24"/>
          <w:highlight w:val="none"/>
          <w:lang w:bidi="ar"/>
        </w:rPr>
        <w:t>、发包人，并以书面形式提供详细经过。</w:t>
      </w:r>
    </w:p>
    <w:p w14:paraId="2643280E">
      <w:pPr>
        <w:autoSpaceDE w:val="0"/>
        <w:autoSpaceDN w:val="0"/>
        <w:adjustRightInd w:val="0"/>
        <w:spacing w:line="360" w:lineRule="auto"/>
        <w:ind w:firstLine="480" w:firstLineChars="200"/>
        <w:outlineLvl w:val="3"/>
        <w:rPr>
          <w:rFonts w:hint="eastAsia" w:ascii="宋体" w:hAnsi="宋体" w:cs="宋体"/>
          <w:color w:val="auto"/>
          <w:highlight w:val="none"/>
          <w:lang w:bidi="ar"/>
        </w:rPr>
      </w:pPr>
      <w:r>
        <w:rPr>
          <w:rFonts w:hint="eastAsia" w:ascii="宋体" w:hAnsi="宋体" w:cs="宋体"/>
          <w:color w:val="auto"/>
          <w:kern w:val="0"/>
          <w:sz w:val="24"/>
          <w:highlight w:val="none"/>
          <w:lang w:val="en-US" w:eastAsia="zh-CN" w:bidi="ar"/>
        </w:rPr>
        <w:t>39.4</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 w:bidi="ar"/>
        </w:rPr>
        <w:t xml:space="preserve"> </w:t>
      </w:r>
      <w:r>
        <w:rPr>
          <w:rFonts w:hint="eastAsia" w:ascii="宋体" w:hAnsi="宋体" w:cs="宋体"/>
          <w:color w:val="auto"/>
          <w:kern w:val="0"/>
          <w:sz w:val="24"/>
          <w:highlight w:val="none"/>
          <w:lang w:eastAsia="zh-CN" w:bidi="ar"/>
        </w:rPr>
        <w:t>专业承</w:t>
      </w:r>
      <w:r>
        <w:rPr>
          <w:rFonts w:hint="eastAsia" w:ascii="宋体" w:hAnsi="宋体" w:cs="宋体"/>
          <w:color w:val="auto"/>
          <w:kern w:val="0"/>
          <w:sz w:val="24"/>
          <w:highlight w:val="none"/>
          <w:lang w:bidi="ar"/>
        </w:rPr>
        <w:t>包人须对其雇员的意外或伤亡负全责。</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须与受雇者签订劳动合同，并与参与本工程的所有有关人员包括其自身的施工人员、管理人员及</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（不论是否发包人指定的）的施工及管理人员等，投保其认为必要的人身意外保险。发包人对于任何雇员的意外或伤亡，不论该人是受雇于</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还是其分包方（不论是否发包人指定的），都不负任何法律上的赔偿责任，</w:t>
      </w:r>
      <w:r>
        <w:rPr>
          <w:rFonts w:hint="eastAsia" w:ascii="宋体" w:hAnsi="宋体" w:cs="宋体"/>
          <w:color w:val="auto"/>
          <w:kern w:val="0"/>
          <w:sz w:val="24"/>
          <w:highlight w:val="none"/>
          <w:lang w:eastAsia="zh-CN" w:bidi="ar"/>
        </w:rPr>
        <w:t>专业承包人</w:t>
      </w:r>
      <w:r>
        <w:rPr>
          <w:rFonts w:hint="eastAsia" w:ascii="宋体" w:hAnsi="宋体" w:cs="宋体"/>
          <w:color w:val="auto"/>
          <w:kern w:val="0"/>
          <w:sz w:val="24"/>
          <w:highlight w:val="none"/>
          <w:lang w:bidi="ar"/>
        </w:rPr>
        <w:t>须保障发包人免负任何有关的索偿、要求、诉讼、成本、费用和支出。</w:t>
      </w:r>
    </w:p>
    <w:p w14:paraId="7964681D">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39.5</w:t>
      </w:r>
      <w:r>
        <w:rPr>
          <w:rFonts w:hint="eastAsia" w:ascii="宋体" w:hAnsi="宋体" w:cs="宋体"/>
          <w:color w:val="auto"/>
          <w:kern w:val="0"/>
          <w:sz w:val="24"/>
          <w:highlight w:val="none"/>
          <w:lang w:bidi="ar"/>
        </w:rPr>
        <w:t xml:space="preserve"> 其他保险</w:t>
      </w:r>
    </w:p>
    <w:p w14:paraId="1BFB283C">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eastAsia="zh-CN" w:bidi="ar"/>
        </w:rPr>
        <w:t>专业承包人</w:t>
      </w:r>
      <w:r>
        <w:rPr>
          <w:rFonts w:hint="eastAsia" w:cs="宋体"/>
          <w:color w:val="auto"/>
          <w:highlight w:val="none"/>
          <w:lang w:bidi="ar"/>
        </w:rPr>
        <w:t>应为本工程自费购买其认为所需的但不包含在</w:t>
      </w:r>
      <w:r>
        <w:rPr>
          <w:rFonts w:hint="eastAsia" w:cs="宋体"/>
          <w:color w:val="auto"/>
          <w:highlight w:val="none"/>
          <w:lang w:eastAsia="zh-CN" w:bidi="ar"/>
        </w:rPr>
        <w:t>总承包人</w:t>
      </w:r>
      <w:r>
        <w:rPr>
          <w:rFonts w:hint="eastAsia" w:cs="宋体"/>
          <w:color w:val="auto"/>
          <w:highlight w:val="none"/>
          <w:lang w:bidi="ar"/>
        </w:rPr>
        <w:t>保险范围内的其他保险。</w:t>
      </w:r>
      <w:r>
        <w:rPr>
          <w:rFonts w:hint="eastAsia" w:cs="宋体"/>
          <w:color w:val="auto"/>
          <w:highlight w:val="none"/>
          <w:lang w:eastAsia="zh-CN" w:bidi="ar"/>
        </w:rPr>
        <w:t>专业承包人</w:t>
      </w:r>
      <w:r>
        <w:rPr>
          <w:rFonts w:hint="eastAsia" w:cs="宋体"/>
          <w:color w:val="auto"/>
          <w:highlight w:val="none"/>
          <w:lang w:bidi="ar"/>
        </w:rPr>
        <w:t>不得以任何借口对其未保险事项或不能向其保险公司收回的金额向</w:t>
      </w:r>
      <w:r>
        <w:rPr>
          <w:rFonts w:hint="eastAsia" w:cs="宋体"/>
          <w:color w:val="auto"/>
          <w:highlight w:val="none"/>
          <w:lang w:eastAsia="zh-CN" w:bidi="ar"/>
        </w:rPr>
        <w:t>总承包人</w:t>
      </w:r>
      <w:r>
        <w:rPr>
          <w:rFonts w:hint="eastAsia" w:cs="宋体"/>
          <w:color w:val="auto"/>
          <w:highlight w:val="none"/>
          <w:lang w:bidi="ar"/>
        </w:rPr>
        <w:t>提出索赔。</w:t>
      </w:r>
    </w:p>
    <w:p w14:paraId="0D43377A">
      <w:pPr>
        <w:pStyle w:val="5"/>
        <w:autoSpaceDE w:val="0"/>
        <w:autoSpaceDN w:val="0"/>
        <w:adjustRightInd w:val="0"/>
        <w:spacing w:before="0" w:after="0" w:line="360" w:lineRule="auto"/>
        <w:ind w:firstLine="482"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bidi="ar"/>
        </w:rPr>
        <w:t>39.6</w:t>
      </w:r>
      <w:r>
        <w:rPr>
          <w:rFonts w:hint="eastAsia" w:ascii="宋体" w:hAnsi="宋体" w:cs="宋体"/>
          <w:color w:val="auto"/>
          <w:kern w:val="0"/>
          <w:sz w:val="24"/>
          <w:highlight w:val="none"/>
          <w:lang w:bidi="ar"/>
        </w:rPr>
        <w:t xml:space="preserve"> 对各项保险的一般要求</w:t>
      </w:r>
    </w:p>
    <w:p w14:paraId="66B40734">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.1 </w:t>
      </w:r>
      <w:r>
        <w:rPr>
          <w:rFonts w:hint="eastAsia" w:cs="宋体"/>
          <w:color w:val="auto"/>
          <w:highlight w:val="none"/>
          <w:lang w:eastAsia="zh-CN" w:bidi="ar"/>
        </w:rPr>
        <w:t>专业承包人</w:t>
      </w:r>
      <w:r>
        <w:rPr>
          <w:rFonts w:hint="eastAsia" w:cs="宋体"/>
          <w:color w:val="auto"/>
          <w:highlight w:val="none"/>
          <w:lang w:bidi="ar"/>
        </w:rPr>
        <w:t>不得在其投保合同条款中加入“其保险人有权或可以向发包人的保险人提出索赔”的条款。</w:t>
      </w:r>
    </w:p>
    <w:p w14:paraId="23854576">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.2 </w:t>
      </w:r>
      <w:r>
        <w:rPr>
          <w:rFonts w:hint="eastAsia" w:cs="宋体"/>
          <w:color w:val="auto"/>
          <w:highlight w:val="none"/>
          <w:lang w:eastAsia="zh-CN" w:bidi="ar"/>
        </w:rPr>
        <w:t>专业承包人</w:t>
      </w:r>
      <w:r>
        <w:rPr>
          <w:rFonts w:hint="eastAsia" w:cs="宋体"/>
          <w:color w:val="auto"/>
          <w:highlight w:val="none"/>
          <w:lang w:bidi="ar"/>
        </w:rPr>
        <w:t>应在工程开工前向</w:t>
      </w:r>
      <w:r>
        <w:rPr>
          <w:rFonts w:hint="eastAsia" w:cs="宋体"/>
          <w:color w:val="auto"/>
          <w:highlight w:val="none"/>
          <w:lang w:eastAsia="zh-CN" w:bidi="ar"/>
        </w:rPr>
        <w:t>总承包人</w:t>
      </w:r>
      <w:r>
        <w:rPr>
          <w:rFonts w:hint="eastAsia" w:cs="宋体"/>
          <w:color w:val="auto"/>
          <w:highlight w:val="none"/>
          <w:lang w:bidi="ar"/>
        </w:rPr>
        <w:t>及发包人提供根据合同要求的保险投保证明，并在</w:t>
      </w:r>
      <w:r>
        <w:rPr>
          <w:rFonts w:hint="eastAsia" w:cs="宋体"/>
          <w:color w:val="auto"/>
          <w:highlight w:val="none"/>
          <w:lang w:eastAsia="zh-CN" w:bidi="ar"/>
        </w:rPr>
        <w:t>专业承包人</w:t>
      </w:r>
      <w:r>
        <w:rPr>
          <w:rFonts w:hint="eastAsia" w:cs="宋体"/>
          <w:color w:val="auto"/>
          <w:highlight w:val="none"/>
          <w:lang w:bidi="ar"/>
        </w:rPr>
        <w:t>所需保险的工作开始前提前7天以上向</w:t>
      </w:r>
      <w:r>
        <w:rPr>
          <w:rFonts w:hint="eastAsia" w:cs="宋体"/>
          <w:color w:val="auto"/>
          <w:highlight w:val="none"/>
          <w:lang w:eastAsia="zh-CN" w:bidi="ar"/>
        </w:rPr>
        <w:t>总承包人</w:t>
      </w:r>
      <w:r>
        <w:rPr>
          <w:rFonts w:hint="eastAsia" w:cs="宋体"/>
          <w:color w:val="auto"/>
          <w:highlight w:val="none"/>
          <w:lang w:bidi="ar"/>
        </w:rPr>
        <w:t>及发包人提交有效的保险单，保险单应与合同的条款一致。</w:t>
      </w:r>
    </w:p>
    <w:p w14:paraId="4AC6851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.3 </w:t>
      </w:r>
      <w:r>
        <w:rPr>
          <w:rFonts w:hint="eastAsia" w:cs="宋体"/>
          <w:color w:val="auto"/>
          <w:highlight w:val="none"/>
          <w:lang w:eastAsia="zh-CN" w:bidi="ar"/>
        </w:rPr>
        <w:t>专业承包人</w:t>
      </w:r>
      <w:r>
        <w:rPr>
          <w:rFonts w:hint="eastAsia" w:cs="宋体"/>
          <w:color w:val="auto"/>
          <w:highlight w:val="none"/>
          <w:lang w:bidi="ar"/>
        </w:rPr>
        <w:t>应在施工进度、范围、性质发生变化时通知其保险人，以确保根据合同条款在所有时间内有完备的保险，由此所发生的费用，由</w:t>
      </w:r>
      <w:r>
        <w:rPr>
          <w:rFonts w:hint="eastAsia" w:cs="宋体"/>
          <w:color w:val="auto"/>
          <w:highlight w:val="none"/>
          <w:lang w:eastAsia="zh-CN" w:bidi="ar"/>
        </w:rPr>
        <w:t>专业承包人</w:t>
      </w:r>
      <w:r>
        <w:rPr>
          <w:rFonts w:hint="eastAsia" w:cs="宋体"/>
          <w:color w:val="auto"/>
          <w:highlight w:val="none"/>
          <w:lang w:bidi="ar"/>
        </w:rPr>
        <w:t>自行承担。</w:t>
      </w:r>
    </w:p>
    <w:p w14:paraId="3CED09F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.4 如果</w:t>
      </w:r>
      <w:r>
        <w:rPr>
          <w:rFonts w:hint="eastAsia" w:cs="宋体"/>
          <w:color w:val="auto"/>
          <w:highlight w:val="none"/>
          <w:lang w:eastAsia="zh-CN" w:bidi="ar"/>
        </w:rPr>
        <w:t>专业承包人</w:t>
      </w:r>
      <w:r>
        <w:rPr>
          <w:rFonts w:hint="eastAsia" w:cs="宋体"/>
          <w:color w:val="auto"/>
          <w:highlight w:val="none"/>
          <w:lang w:bidi="ar"/>
        </w:rPr>
        <w:t>未使或未保证任何合同规定的保险生效，或未按规定的时间向</w:t>
      </w:r>
      <w:r>
        <w:rPr>
          <w:rFonts w:hint="eastAsia" w:cs="宋体"/>
          <w:color w:val="auto"/>
          <w:highlight w:val="none"/>
          <w:lang w:eastAsia="zh-CN" w:bidi="ar"/>
        </w:rPr>
        <w:t>总承包人</w:t>
      </w:r>
      <w:r>
        <w:rPr>
          <w:rFonts w:hint="eastAsia" w:cs="宋体"/>
          <w:color w:val="auto"/>
          <w:highlight w:val="none"/>
          <w:lang w:bidi="ar"/>
        </w:rPr>
        <w:t>、发包人提供保险单，</w:t>
      </w:r>
      <w:r>
        <w:rPr>
          <w:rFonts w:hint="eastAsia" w:cs="宋体"/>
          <w:color w:val="auto"/>
          <w:highlight w:val="none"/>
          <w:lang w:eastAsia="zh-CN" w:bidi="ar"/>
        </w:rPr>
        <w:t>总承包人</w:t>
      </w:r>
      <w:r>
        <w:rPr>
          <w:rFonts w:hint="eastAsia" w:cs="宋体"/>
          <w:color w:val="auto"/>
          <w:highlight w:val="none"/>
          <w:lang w:bidi="ar"/>
        </w:rPr>
        <w:t>、发包人在任何这种情况发生时，有权使任何这些保险生效并支付保险金，并随时从支付给或应支付给</w:t>
      </w:r>
      <w:r>
        <w:rPr>
          <w:rFonts w:hint="eastAsia" w:cs="宋体"/>
          <w:color w:val="auto"/>
          <w:highlight w:val="none"/>
          <w:lang w:eastAsia="zh-CN" w:bidi="ar"/>
        </w:rPr>
        <w:t>专业承包人</w:t>
      </w:r>
      <w:r>
        <w:rPr>
          <w:rFonts w:hint="eastAsia" w:cs="宋体"/>
          <w:color w:val="auto"/>
          <w:highlight w:val="none"/>
          <w:lang w:bidi="ar"/>
        </w:rPr>
        <w:t>的款项中扣回，或视同到期债务从</w:t>
      </w:r>
      <w:r>
        <w:rPr>
          <w:rFonts w:hint="eastAsia" w:cs="宋体"/>
          <w:color w:val="auto"/>
          <w:highlight w:val="none"/>
          <w:lang w:eastAsia="zh-CN" w:bidi="ar"/>
        </w:rPr>
        <w:t>专业承包人</w:t>
      </w:r>
      <w:r>
        <w:rPr>
          <w:rFonts w:hint="eastAsia" w:cs="宋体"/>
          <w:color w:val="auto"/>
          <w:highlight w:val="none"/>
          <w:lang w:bidi="ar"/>
        </w:rPr>
        <w:t>扣回。</w:t>
      </w:r>
    </w:p>
    <w:p w14:paraId="6CA51D0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val="en-US" w:eastAsia="zh-CN" w:bidi="ar"/>
        </w:rPr>
        <w:t>39.6</w:t>
      </w:r>
      <w:r>
        <w:rPr>
          <w:rFonts w:hint="eastAsia" w:cs="宋体"/>
          <w:color w:val="auto"/>
          <w:highlight w:val="none"/>
          <w:lang w:bidi="ar"/>
        </w:rPr>
        <w:t xml:space="preserve">.5 </w:t>
      </w:r>
      <w:r>
        <w:rPr>
          <w:rFonts w:hint="eastAsia"/>
          <w:sz w:val="24"/>
        </w:rPr>
        <w:t>专业承包人、总承包人或发包人未能遵循根据合同生效的保险单条款，给对方造成损失的，责任一方应赔偿另一方由此产生的全部损失。但专业承包人投保的保险合同，若投保前未经总承包人、发包人书面确认，且因该未经确认的保险合同导致总承包人、发包人承担额外责任或费用的，不适用前款赔偿约定，专业承包人不得依据前款约定要求总承包人、发包人赔偿，反而应就该额外责任或费用向总承包人、发包人承担赔偿责任</w:t>
      </w:r>
      <w:r>
        <w:rPr>
          <w:rFonts w:hint="eastAsia" w:cs="宋体"/>
          <w:color w:val="auto"/>
          <w:highlight w:val="none"/>
          <w:lang w:bidi="ar"/>
        </w:rPr>
        <w:t>。</w:t>
      </w:r>
    </w:p>
    <w:p w14:paraId="15587C61">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rPr>
      </w:pPr>
      <w:r>
        <w:rPr>
          <w:rFonts w:hint="eastAsia" w:cs="宋体"/>
          <w:color w:val="auto"/>
          <w:highlight w:val="none"/>
          <w:lang w:val="en-US" w:eastAsia="zh-CN" w:bidi="ar"/>
        </w:rPr>
        <w:t>39.6</w:t>
      </w:r>
      <w:r>
        <w:rPr>
          <w:rFonts w:hint="eastAsia" w:cs="宋体"/>
          <w:color w:val="auto"/>
          <w:highlight w:val="none"/>
          <w:lang w:bidi="ar"/>
        </w:rPr>
        <w:t xml:space="preserve">.6 </w:t>
      </w:r>
      <w:r>
        <w:rPr>
          <w:rFonts w:hint="eastAsia" w:cs="宋体"/>
          <w:color w:val="auto"/>
          <w:highlight w:val="none"/>
          <w:lang w:eastAsia="zh-CN" w:bidi="ar"/>
        </w:rPr>
        <w:t>专业承包人</w:t>
      </w:r>
      <w:r>
        <w:rPr>
          <w:rFonts w:hint="eastAsia" w:cs="宋体"/>
          <w:color w:val="auto"/>
          <w:highlight w:val="none"/>
          <w:lang w:bidi="ar"/>
        </w:rPr>
        <w:t>未能按规定购买和维持该等保险，</w:t>
      </w:r>
      <w:r>
        <w:rPr>
          <w:rFonts w:hint="eastAsia" w:cs="宋体"/>
          <w:color w:val="auto"/>
          <w:highlight w:val="none"/>
          <w:lang w:eastAsia="zh-CN" w:bidi="ar"/>
        </w:rPr>
        <w:t>总承包人</w:t>
      </w:r>
      <w:r>
        <w:rPr>
          <w:rFonts w:hint="eastAsia" w:cs="宋体"/>
          <w:color w:val="auto"/>
          <w:highlight w:val="none"/>
          <w:lang w:bidi="ar"/>
        </w:rPr>
        <w:t>可代为投保，保险费在支付的工程款中抵扣。</w:t>
      </w:r>
    </w:p>
    <w:p w14:paraId="471452DE">
      <w:pPr>
        <w:pStyle w:val="5"/>
        <w:spacing w:before="0" w:after="0" w:line="360" w:lineRule="auto"/>
        <w:ind w:firstLine="482" w:firstLineChars="200"/>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40</w:t>
      </w: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lang w:eastAsia="zh-CN"/>
        </w:rPr>
        <w:t>担保</w:t>
      </w:r>
    </w:p>
    <w:p w14:paraId="57E685D5">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40.1</w:t>
      </w:r>
      <w:r>
        <w:rPr>
          <w:rFonts w:hint="eastAsia" w:ascii="宋体" w:hAnsi="宋体" w:cs="宋体"/>
          <w:bCs/>
          <w:color w:val="auto"/>
          <w:kern w:val="0"/>
          <w:sz w:val="24"/>
          <w:highlight w:val="none"/>
          <w:lang w:eastAsia="zh-CN"/>
        </w:rPr>
        <w:t>预付款担保</w:t>
      </w:r>
      <w:r>
        <w:rPr>
          <w:rFonts w:hint="eastAsia" w:ascii="宋体" w:hAnsi="宋体" w:cs="宋体"/>
          <w:bCs/>
          <w:color w:val="auto"/>
          <w:kern w:val="0"/>
          <w:sz w:val="24"/>
          <w:highlight w:val="none"/>
        </w:rPr>
        <w:t>：</w:t>
      </w:r>
    </w:p>
    <w:p w14:paraId="2AD2AFA6">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1.1预付款</w:t>
      </w:r>
      <w:r>
        <w:rPr>
          <w:rFonts w:hint="eastAsia" w:cs="宋体"/>
          <w:color w:val="auto"/>
          <w:highlight w:val="none"/>
          <w:lang w:eastAsia="zh-CN" w:bidi="ar"/>
        </w:rPr>
        <w:t>担保</w:t>
      </w:r>
      <w:r>
        <w:rPr>
          <w:rFonts w:hint="eastAsia" w:cs="宋体"/>
          <w:color w:val="auto"/>
          <w:highlight w:val="none"/>
          <w:lang w:bidi="ar"/>
        </w:rPr>
        <w:t>方式：</w:t>
      </w:r>
    </w:p>
    <w:p w14:paraId="75F8C420">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预付款担保</w:t>
      </w:r>
      <w:r>
        <w:rPr>
          <w:rFonts w:hint="eastAsia" w:cs="宋体"/>
          <w:color w:val="auto"/>
          <w:kern w:val="2"/>
          <w:highlight w:val="none"/>
          <w:lang w:bidi="ar"/>
        </w:rPr>
        <w:t>的担保额度为</w:t>
      </w:r>
      <w:r>
        <w:rPr>
          <w:rFonts w:hint="eastAsia" w:ascii="宋体" w:hAnsi="宋体" w:cs="宋体"/>
          <w:color w:val="auto"/>
          <w:kern w:val="0"/>
          <w:sz w:val="24"/>
          <w:highlight w:val="none"/>
          <w:lang w:eastAsia="zh-CN" w:bidi="ar"/>
        </w:rPr>
        <w:t>本合同暂定含税总价</w:t>
      </w:r>
      <w:r>
        <w:rPr>
          <w:rFonts w:hint="eastAsia" w:ascii="宋体" w:hAnsi="宋体" w:cs="宋体"/>
          <w:color w:val="auto"/>
          <w:kern w:val="0"/>
          <w:sz w:val="24"/>
          <w:highlight w:val="none"/>
          <w:lang w:bidi="ar"/>
        </w:rPr>
        <w:t>(不含暂估价及暂列金)</w:t>
      </w:r>
      <w:r>
        <w:rPr>
          <w:rFonts w:hint="eastAsia" w:cs="宋体"/>
          <w:color w:val="auto"/>
          <w:kern w:val="2"/>
          <w:highlight w:val="none"/>
          <w:lang w:bidi="ar"/>
        </w:rPr>
        <w:t>的</w:t>
      </w:r>
      <w:r>
        <w:rPr>
          <w:rFonts w:hint="eastAsia" w:cs="宋体"/>
          <w:color w:val="auto"/>
          <w:kern w:val="2"/>
          <w:highlight w:val="none"/>
          <w:u w:val="single"/>
          <w:lang w:val="en-US" w:eastAsia="zh-CN" w:bidi="ar"/>
        </w:rPr>
        <w:t>3</w:t>
      </w:r>
      <w:r>
        <w:rPr>
          <w:rFonts w:hint="eastAsia" w:cs="宋体"/>
          <w:color w:val="auto"/>
          <w:kern w:val="2"/>
          <w:highlight w:val="none"/>
          <w:u w:val="single"/>
          <w:lang w:bidi="ar"/>
        </w:rPr>
        <w:t>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发包人</w:t>
      </w:r>
      <w:r>
        <w:rPr>
          <w:rFonts w:hint="eastAsia" w:cs="宋体"/>
          <w:color w:val="auto"/>
          <w:kern w:val="2"/>
          <w:highlight w:val="none"/>
          <w:lang w:bidi="ar"/>
        </w:rPr>
        <w:t>确认担保公司开具的“见索即付保函”。</w:t>
      </w:r>
    </w:p>
    <w:p w14:paraId="2CE108C5">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eastAsia="zh-CN" w:bidi="ar"/>
        </w:rPr>
        <w:t>预付款担保</w:t>
      </w:r>
      <w:r>
        <w:rPr>
          <w:rFonts w:hint="eastAsia" w:cs="宋体"/>
          <w:color w:val="auto"/>
          <w:kern w:val="2"/>
          <w:highlight w:val="none"/>
          <w:lang w:bidi="ar"/>
        </w:rPr>
        <w:t>的形式：银行保函或保证保险或担保保函</w:t>
      </w:r>
      <w:r>
        <w:rPr>
          <w:rFonts w:hint="eastAsia" w:cs="宋体"/>
          <w:color w:val="auto"/>
          <w:kern w:val="2"/>
          <w:highlight w:val="none"/>
          <w:lang w:eastAsia="zh-CN" w:bidi="ar"/>
        </w:rPr>
        <w:t>。</w:t>
      </w:r>
    </w:p>
    <w:p w14:paraId="590A52AE">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预付款担保</w:t>
      </w:r>
      <w:r>
        <w:rPr>
          <w:rFonts w:hint="eastAsia" w:cs="宋体"/>
          <w:color w:val="auto"/>
          <w:highlight w:val="none"/>
          <w:lang w:bidi="ar"/>
        </w:rPr>
        <w:t>须确保自提交</w:t>
      </w:r>
      <w:r>
        <w:rPr>
          <w:rFonts w:hint="eastAsia" w:cs="宋体"/>
          <w:color w:val="auto"/>
          <w:highlight w:val="none"/>
          <w:lang w:val="en-US" w:eastAsia="zh-CN" w:bidi="ar"/>
        </w:rPr>
        <w:t>发</w:t>
      </w:r>
      <w:r>
        <w:rPr>
          <w:rFonts w:hint="eastAsia" w:cs="宋体"/>
          <w:color w:val="auto"/>
          <w:highlight w:val="none"/>
          <w:lang w:eastAsia="zh-CN" w:bidi="ar"/>
        </w:rPr>
        <w:t>包人</w:t>
      </w:r>
      <w:r>
        <w:rPr>
          <w:rFonts w:hint="eastAsia" w:cs="宋体"/>
          <w:color w:val="auto"/>
          <w:highlight w:val="none"/>
          <w:lang w:bidi="ar"/>
        </w:rPr>
        <w:t>之日起保持有效，直至</w:t>
      </w:r>
      <w:r>
        <w:rPr>
          <w:rFonts w:hint="eastAsia" w:cs="宋体"/>
          <w:color w:val="auto"/>
          <w:highlight w:val="none"/>
          <w:lang w:eastAsia="zh-CN" w:bidi="ar"/>
        </w:rPr>
        <w:t>本合同预付款由发包人全额扣回前</w:t>
      </w:r>
      <w:r>
        <w:rPr>
          <w:rFonts w:hint="eastAsia" w:cs="宋体"/>
          <w:color w:val="auto"/>
          <w:highlight w:val="none"/>
          <w:lang w:bidi="ar"/>
        </w:rPr>
        <w:t>必须保持有效</w:t>
      </w:r>
      <w:r>
        <w:rPr>
          <w:rFonts w:hint="eastAsia" w:cs="宋体"/>
          <w:color w:val="auto"/>
          <w:highlight w:val="none"/>
          <w:lang w:eastAsia="zh-CN" w:bidi="ar"/>
        </w:rPr>
        <w:t>。</w:t>
      </w:r>
    </w:p>
    <w:p w14:paraId="7A47BE5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1.2预付款担保</w:t>
      </w:r>
      <w:r>
        <w:rPr>
          <w:rFonts w:hint="eastAsia" w:cs="宋体"/>
          <w:color w:val="auto"/>
          <w:highlight w:val="none"/>
          <w:lang w:bidi="ar"/>
        </w:rPr>
        <w:t>的退返：</w:t>
      </w:r>
    </w:p>
    <w:p w14:paraId="52A8FB3D">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r>
        <w:rPr>
          <w:rFonts w:hint="eastAsia" w:cs="宋体"/>
          <w:color w:val="auto"/>
          <w:highlight w:val="none"/>
          <w:lang w:eastAsia="zh-CN" w:bidi="ar"/>
        </w:rPr>
        <w:t>专业承包人</w:t>
      </w:r>
      <w:r>
        <w:rPr>
          <w:rFonts w:hint="eastAsia" w:cs="宋体"/>
          <w:color w:val="auto"/>
          <w:highlight w:val="none"/>
          <w:lang w:bidi="ar"/>
        </w:rPr>
        <w:t>以</w:t>
      </w:r>
      <w:r>
        <w:rPr>
          <w:rFonts w:hint="eastAsia" w:cs="宋体"/>
          <w:color w:val="auto"/>
          <w:highlight w:val="none"/>
          <w:lang w:eastAsia="zh-CN" w:bidi="ar"/>
        </w:rPr>
        <w:t>预付款担保</w:t>
      </w:r>
      <w:r>
        <w:rPr>
          <w:rFonts w:hint="eastAsia" w:cs="宋体"/>
          <w:color w:val="auto"/>
          <w:highlight w:val="none"/>
          <w:lang w:bidi="ar"/>
        </w:rPr>
        <w:t>方式向</w:t>
      </w:r>
      <w:r>
        <w:rPr>
          <w:rFonts w:hint="eastAsia" w:cs="宋体"/>
          <w:color w:val="auto"/>
          <w:highlight w:val="none"/>
          <w:lang w:eastAsia="zh-CN" w:bidi="ar"/>
        </w:rPr>
        <w:t>发包人</w:t>
      </w:r>
      <w:r>
        <w:rPr>
          <w:rFonts w:hint="eastAsia" w:cs="宋体"/>
          <w:color w:val="auto"/>
          <w:highlight w:val="none"/>
          <w:lang w:bidi="ar"/>
        </w:rPr>
        <w:t>提交的</w:t>
      </w:r>
      <w:r>
        <w:rPr>
          <w:rFonts w:hint="eastAsia" w:cs="宋体"/>
          <w:color w:val="auto"/>
          <w:highlight w:val="none"/>
          <w:lang w:eastAsia="zh-CN" w:bidi="ar"/>
        </w:rPr>
        <w:t>预付款</w:t>
      </w:r>
      <w:r>
        <w:rPr>
          <w:rFonts w:hint="eastAsia" w:cs="宋体"/>
          <w:color w:val="auto"/>
          <w:highlight w:val="none"/>
          <w:lang w:bidi="ar"/>
        </w:rPr>
        <w:t>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发包人</w:t>
      </w:r>
      <w:r>
        <w:rPr>
          <w:rFonts w:hint="eastAsia" w:cs="宋体"/>
          <w:color w:val="auto"/>
          <w:highlight w:val="none"/>
          <w:lang w:bidi="ar"/>
        </w:rPr>
        <w:t>于</w:t>
      </w:r>
      <w:r>
        <w:rPr>
          <w:rFonts w:hint="eastAsia" w:cs="宋体"/>
          <w:color w:val="auto"/>
          <w:highlight w:val="none"/>
          <w:lang w:eastAsia="zh-CN" w:bidi="ar"/>
        </w:rPr>
        <w:t>本合同预付款由发包人全额扣回起</w:t>
      </w:r>
      <w:r>
        <w:rPr>
          <w:rFonts w:hint="eastAsia" w:cs="宋体"/>
          <w:color w:val="auto"/>
          <w:highlight w:val="none"/>
          <w:lang w:val="en-US" w:eastAsia="zh-CN" w:bidi="ar"/>
        </w:rPr>
        <w:t>14日</w:t>
      </w:r>
      <w:r>
        <w:rPr>
          <w:rFonts w:hint="eastAsia" w:cs="宋体"/>
          <w:color w:val="auto"/>
          <w:highlight w:val="none"/>
          <w:lang w:bidi="ar"/>
        </w:rPr>
        <w:t>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w:t>
      </w:r>
      <w:r>
        <w:rPr>
          <w:rFonts w:hint="eastAsia" w:cs="宋体"/>
          <w:color w:val="auto"/>
          <w:highlight w:val="none"/>
          <w:lang w:eastAsia="zh-CN" w:bidi="ar"/>
        </w:rPr>
        <w:t>担保</w:t>
      </w:r>
      <w:r>
        <w:rPr>
          <w:rFonts w:hint="eastAsia" w:cs="宋体"/>
          <w:color w:val="auto"/>
          <w:highlight w:val="none"/>
          <w:lang w:bidi="ar"/>
        </w:rPr>
        <w:t>开具单位提取</w:t>
      </w:r>
      <w:r>
        <w:rPr>
          <w:rFonts w:hint="eastAsia" w:cs="宋体"/>
          <w:color w:val="auto"/>
          <w:highlight w:val="none"/>
          <w:lang w:eastAsia="zh-CN" w:bidi="ar"/>
        </w:rPr>
        <w:t>预付款</w:t>
      </w:r>
      <w:r>
        <w:rPr>
          <w:rFonts w:hint="eastAsia" w:cs="宋体"/>
          <w:color w:val="auto"/>
          <w:highlight w:val="none"/>
          <w:lang w:bidi="ar"/>
        </w:rPr>
        <w:t>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p>
    <w:p w14:paraId="2B30DF3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w:t>
      </w:r>
      <w:r>
        <w:rPr>
          <w:rFonts w:hint="eastAsia" w:cs="宋体"/>
          <w:color w:val="auto"/>
          <w:highlight w:val="none"/>
          <w:lang w:eastAsia="zh-CN" w:bidi="ar"/>
        </w:rPr>
        <w:t>预付款</w:t>
      </w:r>
      <w:r>
        <w:rPr>
          <w:rFonts w:hint="eastAsia" w:cs="宋体"/>
          <w:color w:val="auto"/>
          <w:highlight w:val="none"/>
          <w:lang w:bidi="ar"/>
        </w:rPr>
        <w:t>保证金作相应处理：</w:t>
      </w:r>
    </w:p>
    <w:p w14:paraId="29A8B58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专业承包人将本工程预付款挪作他用</w:t>
      </w:r>
      <w:r>
        <w:rPr>
          <w:rFonts w:hint="eastAsia" w:cs="宋体"/>
          <w:color w:val="auto"/>
          <w:kern w:val="2"/>
          <w:highlight w:val="none"/>
          <w:lang w:bidi="ar"/>
        </w:rPr>
        <w:t>，</w:t>
      </w:r>
      <w:r>
        <w:rPr>
          <w:rFonts w:hint="eastAsia" w:cs="宋体"/>
          <w:color w:val="auto"/>
          <w:kern w:val="2"/>
          <w:highlight w:val="none"/>
          <w:lang w:eastAsia="zh-CN" w:bidi="ar"/>
        </w:rPr>
        <w:t>经发包人、总承包人查实后，</w:t>
      </w:r>
      <w:r>
        <w:rPr>
          <w:rFonts w:hint="eastAsia" w:cs="宋体"/>
          <w:color w:val="auto"/>
          <w:kern w:val="2"/>
          <w:highlight w:val="none"/>
          <w:lang w:bidi="ar"/>
        </w:rPr>
        <w:t>发包人有权没收</w:t>
      </w:r>
      <w:r>
        <w:rPr>
          <w:rFonts w:hint="eastAsia" w:cs="宋体"/>
          <w:color w:val="auto"/>
          <w:kern w:val="2"/>
          <w:highlight w:val="none"/>
          <w:lang w:eastAsia="zh-CN" w:bidi="ar"/>
        </w:rPr>
        <w:t>预付款</w:t>
      </w:r>
      <w:r>
        <w:rPr>
          <w:rFonts w:hint="eastAsia" w:cs="宋体"/>
          <w:color w:val="auto"/>
          <w:kern w:val="2"/>
          <w:highlight w:val="none"/>
          <w:lang w:bidi="ar"/>
        </w:rPr>
        <w:t>保证金并不予退还。</w:t>
      </w:r>
    </w:p>
    <w:p w14:paraId="5B78A13E">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至</w:t>
      </w:r>
      <w:r>
        <w:rPr>
          <w:rFonts w:hint="eastAsia" w:cs="宋体"/>
          <w:color w:val="auto"/>
          <w:highlight w:val="none"/>
          <w:lang w:eastAsia="zh-CN" w:bidi="ar"/>
        </w:rPr>
        <w:t>本合同预付款由发包人全额扣回期间</w:t>
      </w:r>
      <w:r>
        <w:rPr>
          <w:rFonts w:hint="eastAsia" w:cs="宋体"/>
          <w:color w:val="auto"/>
          <w:kern w:val="2"/>
          <w:highlight w:val="none"/>
          <w:lang w:bidi="ar"/>
        </w:rPr>
        <w:t>，</w:t>
      </w:r>
      <w:r>
        <w:rPr>
          <w:rFonts w:hint="eastAsia" w:cs="宋体"/>
          <w:color w:val="auto"/>
          <w:kern w:val="2"/>
          <w:highlight w:val="none"/>
          <w:lang w:eastAsia="zh-CN" w:bidi="ar"/>
        </w:rPr>
        <w:t>因本合同解除或提前终止而致各方不能继续履约时</w:t>
      </w:r>
      <w:r>
        <w:rPr>
          <w:rFonts w:hint="eastAsia" w:cs="宋体"/>
          <w:color w:val="auto"/>
          <w:kern w:val="2"/>
          <w:highlight w:val="none"/>
          <w:lang w:bidi="ar"/>
        </w:rPr>
        <w:t>，发包人有权直接在</w:t>
      </w:r>
      <w:r>
        <w:rPr>
          <w:rFonts w:hint="eastAsia" w:cs="宋体"/>
          <w:color w:val="auto"/>
          <w:kern w:val="2"/>
          <w:highlight w:val="none"/>
          <w:lang w:eastAsia="zh-CN" w:bidi="ar"/>
        </w:rPr>
        <w:t>预付款</w:t>
      </w:r>
      <w:r>
        <w:rPr>
          <w:rFonts w:hint="eastAsia" w:cs="宋体"/>
          <w:color w:val="auto"/>
          <w:kern w:val="2"/>
          <w:highlight w:val="none"/>
          <w:lang w:bidi="ar"/>
        </w:rPr>
        <w:t>保证金中</w:t>
      </w:r>
      <w:r>
        <w:rPr>
          <w:rFonts w:hint="eastAsia" w:cs="宋体"/>
          <w:color w:val="auto"/>
          <w:kern w:val="2"/>
          <w:highlight w:val="none"/>
          <w:lang w:eastAsia="zh-CN" w:bidi="ar"/>
        </w:rPr>
        <w:t>提取相当于尚未抵扣完的预付款价款金额</w:t>
      </w:r>
      <w:r>
        <w:rPr>
          <w:rFonts w:hint="eastAsia" w:cs="宋体"/>
          <w:color w:val="auto"/>
          <w:kern w:val="2"/>
          <w:highlight w:val="none"/>
          <w:lang w:bidi="ar"/>
        </w:rPr>
        <w:t>。</w:t>
      </w:r>
    </w:p>
    <w:p w14:paraId="5632439B">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1.</w:t>
      </w:r>
      <w:r>
        <w:rPr>
          <w:rFonts w:hint="eastAsia" w:cs="宋体"/>
          <w:color w:val="auto"/>
          <w:highlight w:val="none"/>
          <w:lang w:bidi="ar"/>
        </w:rPr>
        <w:t xml:space="preserve">4 </w:t>
      </w:r>
      <w:r>
        <w:rPr>
          <w:rFonts w:hint="eastAsia" w:cs="宋体"/>
          <w:color w:val="auto"/>
          <w:highlight w:val="none"/>
          <w:lang w:eastAsia="zh-CN" w:bidi="ar"/>
        </w:rPr>
        <w:t>预付款担保</w:t>
      </w:r>
      <w:r>
        <w:rPr>
          <w:rFonts w:hint="eastAsia" w:cs="宋体"/>
          <w:color w:val="auto"/>
          <w:highlight w:val="none"/>
          <w:lang w:bidi="ar"/>
        </w:rPr>
        <w:t>与</w:t>
      </w:r>
      <w:r>
        <w:rPr>
          <w:rFonts w:hint="eastAsia" w:cs="宋体"/>
          <w:color w:val="auto"/>
          <w:highlight w:val="none"/>
          <w:lang w:eastAsia="zh-CN" w:bidi="ar"/>
        </w:rPr>
        <w:t>履约担保</w:t>
      </w:r>
      <w:r>
        <w:rPr>
          <w:rFonts w:hint="eastAsia" w:cs="宋体"/>
          <w:color w:val="auto"/>
          <w:highlight w:val="none"/>
          <w:lang w:bidi="ar"/>
        </w:rPr>
        <w:t>并存，不能因没收</w:t>
      </w:r>
      <w:r>
        <w:rPr>
          <w:rFonts w:hint="eastAsia" w:cs="宋体"/>
          <w:color w:val="auto"/>
          <w:highlight w:val="none"/>
          <w:lang w:eastAsia="zh-CN" w:bidi="ar"/>
        </w:rPr>
        <w:t>预付款</w:t>
      </w:r>
      <w:r>
        <w:rPr>
          <w:rFonts w:hint="eastAsia" w:cs="宋体"/>
          <w:color w:val="auto"/>
          <w:highlight w:val="none"/>
          <w:lang w:bidi="ar"/>
        </w:rPr>
        <w:t>保证金而免除或减轻</w:t>
      </w:r>
      <w:r>
        <w:rPr>
          <w:rFonts w:hint="eastAsia" w:cs="宋体"/>
          <w:color w:val="auto"/>
          <w:highlight w:val="none"/>
          <w:lang w:eastAsia="zh-CN" w:bidi="ar"/>
        </w:rPr>
        <w:t>专业承包人按合同履约的</w:t>
      </w:r>
      <w:r>
        <w:rPr>
          <w:rFonts w:hint="eastAsia" w:cs="宋体"/>
          <w:color w:val="auto"/>
          <w:highlight w:val="none"/>
          <w:lang w:bidi="ar"/>
        </w:rPr>
        <w:t>责任。</w:t>
      </w:r>
    </w:p>
    <w:p w14:paraId="7EA84411">
      <w:pPr>
        <w:pStyle w:val="5"/>
        <w:spacing w:before="0" w:after="0" w:line="360" w:lineRule="auto"/>
        <w:ind w:firstLine="482" w:firstLineChars="200"/>
        <w:rPr>
          <w:rFonts w:hint="eastAsia" w:ascii="宋体" w:hAnsi="宋体" w:cs="宋体"/>
          <w:b w:val="0"/>
          <w:color w:val="auto"/>
          <w:kern w:val="0"/>
          <w:sz w:val="24"/>
          <w:highlight w:val="none"/>
        </w:rPr>
      </w:pPr>
      <w:r>
        <w:rPr>
          <w:rFonts w:hint="eastAsia" w:ascii="宋体" w:hAnsi="宋体" w:cs="宋体"/>
          <w:bCs/>
          <w:color w:val="auto"/>
          <w:kern w:val="0"/>
          <w:sz w:val="24"/>
          <w:highlight w:val="none"/>
          <w:lang w:val="en-US" w:eastAsia="zh-CN"/>
        </w:rPr>
        <w:t>40.2</w:t>
      </w:r>
      <w:r>
        <w:rPr>
          <w:rFonts w:hint="eastAsia" w:ascii="宋体" w:hAnsi="宋体" w:cs="宋体"/>
          <w:bCs/>
          <w:color w:val="auto"/>
          <w:kern w:val="0"/>
          <w:sz w:val="24"/>
          <w:highlight w:val="none"/>
        </w:rPr>
        <w:t xml:space="preserve"> 履约</w:t>
      </w:r>
      <w:r>
        <w:rPr>
          <w:rFonts w:hint="eastAsia" w:ascii="宋体" w:hAnsi="宋体" w:cs="宋体"/>
          <w:bCs/>
          <w:color w:val="auto"/>
          <w:kern w:val="0"/>
          <w:sz w:val="24"/>
          <w:highlight w:val="none"/>
          <w:lang w:eastAsia="zh-CN"/>
        </w:rPr>
        <w:t>担保</w:t>
      </w:r>
      <w:r>
        <w:rPr>
          <w:rFonts w:hint="eastAsia" w:ascii="宋体" w:hAnsi="宋体" w:cs="宋体"/>
          <w:bCs/>
          <w:color w:val="auto"/>
          <w:kern w:val="0"/>
          <w:sz w:val="24"/>
          <w:highlight w:val="none"/>
        </w:rPr>
        <w:t>：</w:t>
      </w:r>
    </w:p>
    <w:p w14:paraId="18482E2C">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26" w:name="_Toc4132"/>
      <w:bookmarkStart w:id="227" w:name="_Toc9046"/>
      <w:bookmarkStart w:id="228" w:name="_Toc20155"/>
      <w:bookmarkStart w:id="229" w:name="_Toc5623"/>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2.1</w:t>
      </w:r>
      <w:r>
        <w:rPr>
          <w:rFonts w:hint="eastAsia" w:cs="宋体"/>
          <w:color w:val="auto"/>
          <w:highlight w:val="none"/>
          <w:lang w:bidi="ar"/>
        </w:rPr>
        <w:t>履约</w:t>
      </w:r>
      <w:r>
        <w:rPr>
          <w:rFonts w:hint="eastAsia" w:cs="宋体"/>
          <w:color w:val="auto"/>
          <w:highlight w:val="none"/>
          <w:lang w:eastAsia="zh-CN" w:bidi="ar"/>
        </w:rPr>
        <w:t>担保</w:t>
      </w:r>
      <w:r>
        <w:rPr>
          <w:rFonts w:hint="eastAsia" w:cs="宋体"/>
          <w:color w:val="auto"/>
          <w:highlight w:val="none"/>
          <w:lang w:bidi="ar"/>
        </w:rPr>
        <w:t>方式：</w:t>
      </w:r>
      <w:bookmarkEnd w:id="226"/>
      <w:bookmarkEnd w:id="227"/>
      <w:bookmarkEnd w:id="228"/>
      <w:bookmarkEnd w:id="229"/>
    </w:p>
    <w:p w14:paraId="24201A57">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r>
        <w:rPr>
          <w:rFonts w:hint="eastAsia" w:cs="宋体"/>
          <w:color w:val="auto"/>
          <w:kern w:val="2"/>
          <w:highlight w:val="none"/>
          <w:lang w:bidi="ar"/>
        </w:rPr>
        <w:t>履约保函的担保额度为本合同协议书第</w:t>
      </w:r>
      <w:r>
        <w:rPr>
          <w:rFonts w:hint="eastAsia" w:cs="宋体"/>
          <w:color w:val="auto"/>
          <w:kern w:val="2"/>
          <w:highlight w:val="none"/>
          <w:lang w:val="en-US" w:eastAsia="zh-CN" w:bidi="ar"/>
        </w:rPr>
        <w:t>6</w:t>
      </w:r>
      <w:r>
        <w:rPr>
          <w:rFonts w:hint="eastAsia" w:cs="宋体"/>
          <w:color w:val="auto"/>
          <w:kern w:val="2"/>
          <w:highlight w:val="none"/>
          <w:lang w:bidi="ar"/>
        </w:rPr>
        <w:t xml:space="preserve">条合同价款中暂定含税合同总价的 </w:t>
      </w:r>
      <w:r>
        <w:rPr>
          <w:rFonts w:hint="eastAsia" w:cs="宋体"/>
          <w:color w:val="auto"/>
          <w:kern w:val="2"/>
          <w:highlight w:val="none"/>
          <w:u w:val="single"/>
          <w:lang w:bidi="ar"/>
        </w:rPr>
        <w:t>10%</w:t>
      </w:r>
      <w:r>
        <w:rPr>
          <w:rFonts w:hint="eastAsia" w:cs="宋体"/>
          <w:color w:val="auto"/>
          <w:kern w:val="2"/>
          <w:highlight w:val="none"/>
          <w:lang w:bidi="ar"/>
        </w:rPr>
        <w:t>。</w:t>
      </w:r>
      <w:r>
        <w:rPr>
          <w:rFonts w:hint="eastAsia" w:cs="宋体"/>
          <w:color w:val="auto"/>
          <w:kern w:val="2"/>
          <w:highlight w:val="none"/>
          <w:lang w:eastAsia="zh-CN" w:bidi="ar"/>
        </w:rPr>
        <w:t>专业承包人</w:t>
      </w:r>
      <w:r>
        <w:rPr>
          <w:rFonts w:hint="eastAsia" w:cs="宋体"/>
          <w:color w:val="auto"/>
          <w:kern w:val="2"/>
          <w:highlight w:val="none"/>
          <w:lang w:bidi="ar"/>
        </w:rPr>
        <w:t>提供出自国有银行或商业银行或经</w:t>
      </w:r>
      <w:r>
        <w:rPr>
          <w:rFonts w:hint="eastAsia" w:cs="宋体"/>
          <w:color w:val="auto"/>
          <w:kern w:val="2"/>
          <w:highlight w:val="none"/>
          <w:lang w:eastAsia="zh-CN" w:bidi="ar"/>
        </w:rPr>
        <w:t>总承包人</w:t>
      </w:r>
      <w:r>
        <w:rPr>
          <w:rFonts w:hint="eastAsia" w:cs="宋体"/>
          <w:color w:val="auto"/>
          <w:kern w:val="2"/>
          <w:highlight w:val="none"/>
          <w:lang w:bidi="ar"/>
        </w:rPr>
        <w:t>确认担保公司开具的“见索即付保函”。</w:t>
      </w:r>
    </w:p>
    <w:p w14:paraId="7E9F3299">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val="en-US" w:eastAsia="zh-CN" w:bidi="ar"/>
        </w:rPr>
      </w:pPr>
      <w:r>
        <w:rPr>
          <w:rFonts w:hint="eastAsia" w:cs="宋体"/>
          <w:color w:val="auto"/>
          <w:kern w:val="2"/>
          <w:highlight w:val="none"/>
          <w:lang w:bidi="ar"/>
        </w:rPr>
        <w:t>履约保证函的形式：银行保函或保证保险或担保保函</w:t>
      </w:r>
      <w:r>
        <w:rPr>
          <w:rFonts w:hint="eastAsia" w:cs="宋体"/>
          <w:color w:val="auto"/>
          <w:kern w:val="2"/>
          <w:highlight w:val="none"/>
          <w:lang w:eastAsia="zh-CN" w:bidi="ar"/>
        </w:rPr>
        <w:t>。</w:t>
      </w:r>
    </w:p>
    <w:p w14:paraId="0F2B764D">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出具支付保函的担保人：按照相关法律法规及规定执行</w:t>
      </w:r>
      <w:r>
        <w:rPr>
          <w:rFonts w:hint="eastAsia" w:cs="宋体"/>
          <w:color w:val="auto"/>
          <w:kern w:val="2"/>
          <w:highlight w:val="none"/>
          <w:lang w:eastAsia="zh-CN" w:bidi="ar"/>
        </w:rPr>
        <w:t>。</w:t>
      </w:r>
    </w:p>
    <w:p w14:paraId="1166286A">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出具支付担保的担保人：按照相关法律法规及规定执行</w:t>
      </w:r>
      <w:r>
        <w:rPr>
          <w:rFonts w:hint="eastAsia" w:cs="宋体"/>
          <w:color w:val="auto"/>
          <w:kern w:val="2"/>
          <w:highlight w:val="none"/>
          <w:lang w:eastAsia="zh-CN" w:bidi="ar"/>
        </w:rPr>
        <w:t>。</w:t>
      </w:r>
    </w:p>
    <w:p w14:paraId="17292614">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kern w:val="2"/>
          <w:highlight w:val="none"/>
          <w:lang w:eastAsia="zh-CN" w:bidi="ar"/>
        </w:rPr>
      </w:pPr>
      <w:r>
        <w:rPr>
          <w:rFonts w:hint="eastAsia" w:cs="宋体"/>
          <w:snapToGrid w:val="0"/>
          <w:color w:val="auto"/>
          <w:kern w:val="0"/>
          <w:sz w:val="24"/>
          <w:szCs w:val="24"/>
          <w:highlight w:val="none"/>
          <w:lang w:eastAsia="zh-CN"/>
        </w:rPr>
        <w:t>☑</w:t>
      </w:r>
      <w:r>
        <w:rPr>
          <w:rFonts w:hint="eastAsia" w:cs="宋体"/>
          <w:color w:val="auto"/>
          <w:kern w:val="2"/>
          <w:highlight w:val="none"/>
          <w:lang w:bidi="ar"/>
        </w:rPr>
        <w:t>出具支付保证保险的担保人：按照相关法律法规及规定执行</w:t>
      </w:r>
      <w:r>
        <w:rPr>
          <w:rFonts w:hint="eastAsia" w:cs="宋体"/>
          <w:color w:val="auto"/>
          <w:kern w:val="2"/>
          <w:highlight w:val="none"/>
          <w:lang w:eastAsia="zh-CN" w:bidi="ar"/>
        </w:rPr>
        <w:t>。</w:t>
      </w:r>
    </w:p>
    <w:p w14:paraId="20A69041">
      <w:pPr>
        <w:pStyle w:val="35"/>
        <w:widowControl w:val="0"/>
        <w:autoSpaceDE w:val="0"/>
        <w:autoSpaceDN w:val="0"/>
        <w:adjustRightInd w:val="0"/>
        <w:spacing w:before="0" w:beforeAutospacing="0" w:after="0" w:afterAutospacing="0" w:line="360" w:lineRule="auto"/>
        <w:ind w:firstLine="480" w:firstLineChars="200"/>
        <w:jc w:val="both"/>
        <w:rPr>
          <w:rFonts w:hint="eastAsia" w:eastAsia="宋体" w:cs="宋体"/>
          <w:color w:val="auto"/>
          <w:highlight w:val="none"/>
          <w:lang w:eastAsia="zh-CN" w:bidi="ar"/>
        </w:rPr>
      </w:pPr>
      <w:r>
        <w:rPr>
          <w:rFonts w:hint="eastAsia" w:cs="宋体"/>
          <w:color w:val="auto"/>
          <w:highlight w:val="none"/>
          <w:lang w:eastAsia="zh-CN" w:bidi="ar"/>
        </w:rPr>
        <w:t>专业承包人</w:t>
      </w:r>
      <w:r>
        <w:rPr>
          <w:rFonts w:hint="eastAsia" w:cs="宋体"/>
          <w:color w:val="auto"/>
          <w:highlight w:val="none"/>
          <w:lang w:bidi="ar"/>
        </w:rPr>
        <w:t>应承担的各项违约金、赔偿金及其他费用，</w:t>
      </w:r>
      <w:r>
        <w:rPr>
          <w:rFonts w:hint="eastAsia" w:cs="宋体"/>
          <w:color w:val="auto"/>
          <w:highlight w:val="none"/>
          <w:lang w:eastAsia="zh-CN" w:bidi="ar"/>
        </w:rPr>
        <w:t>总承包人</w:t>
      </w:r>
      <w:r>
        <w:rPr>
          <w:rFonts w:hint="eastAsia" w:cs="宋体"/>
          <w:color w:val="auto"/>
          <w:highlight w:val="none"/>
          <w:lang w:bidi="ar"/>
        </w:rPr>
        <w:t>均有权从履约担保中直接扣除。如</w:t>
      </w:r>
      <w:r>
        <w:rPr>
          <w:rFonts w:hint="eastAsia" w:cs="宋体"/>
          <w:color w:val="auto"/>
          <w:highlight w:val="none"/>
          <w:lang w:eastAsia="zh-CN" w:bidi="ar"/>
        </w:rPr>
        <w:t>专业承包人</w:t>
      </w:r>
      <w:r>
        <w:rPr>
          <w:rFonts w:hint="eastAsia" w:cs="宋体"/>
          <w:color w:val="auto"/>
          <w:highlight w:val="none"/>
          <w:lang w:bidi="ar"/>
        </w:rPr>
        <w:t>因违约或其他原因被提取履约保函的担保金额而不解除合同的，</w:t>
      </w:r>
      <w:r>
        <w:rPr>
          <w:rFonts w:hint="eastAsia" w:cs="宋体"/>
          <w:color w:val="auto"/>
          <w:highlight w:val="none"/>
          <w:lang w:eastAsia="zh-CN" w:bidi="ar"/>
        </w:rPr>
        <w:t>专业承包人</w:t>
      </w:r>
      <w:r>
        <w:rPr>
          <w:rFonts w:hint="eastAsia" w:cs="宋体"/>
          <w:color w:val="auto"/>
          <w:highlight w:val="none"/>
          <w:lang w:bidi="ar"/>
        </w:rPr>
        <w:t>应在接到</w:t>
      </w:r>
      <w:r>
        <w:rPr>
          <w:rFonts w:hint="eastAsia" w:cs="宋体"/>
          <w:color w:val="auto"/>
          <w:highlight w:val="none"/>
          <w:lang w:eastAsia="zh-CN" w:bidi="ar"/>
        </w:rPr>
        <w:t>总承包人</w:t>
      </w:r>
      <w:r>
        <w:rPr>
          <w:rFonts w:hint="eastAsia" w:cs="宋体"/>
          <w:color w:val="auto"/>
          <w:highlight w:val="none"/>
          <w:lang w:bidi="ar"/>
        </w:rPr>
        <w:t>关于提取履约保函担保金额的通知之日起7天内补足被提取的履约担保金额，</w:t>
      </w:r>
      <w:r>
        <w:rPr>
          <w:rFonts w:hint="eastAsia" w:cs="宋体"/>
          <w:color w:val="auto"/>
          <w:highlight w:val="none"/>
          <w:lang w:eastAsia="zh-CN" w:bidi="ar"/>
        </w:rPr>
        <w:t>总承包人</w:t>
      </w:r>
      <w:r>
        <w:rPr>
          <w:rFonts w:hint="eastAsia" w:cs="宋体"/>
          <w:color w:val="auto"/>
          <w:highlight w:val="none"/>
          <w:lang w:bidi="ar"/>
        </w:rPr>
        <w:t>亦可从应付合同价款中直接扣除相应金额补足履约担保金额。银行履约保函须确保自提交</w:t>
      </w:r>
      <w:r>
        <w:rPr>
          <w:rFonts w:hint="eastAsia" w:cs="宋体"/>
          <w:color w:val="auto"/>
          <w:highlight w:val="none"/>
          <w:lang w:eastAsia="zh-CN" w:bidi="ar"/>
        </w:rPr>
        <w:t>总承包人</w:t>
      </w:r>
      <w:r>
        <w:rPr>
          <w:rFonts w:hint="eastAsia" w:cs="宋体"/>
          <w:color w:val="auto"/>
          <w:highlight w:val="none"/>
          <w:lang w:bidi="ar"/>
        </w:rPr>
        <w:t>之日起保持有效，直至工程竣工验收合格并签发工程移交证明文件之日起二十八天内必须保持有效</w:t>
      </w:r>
      <w:r>
        <w:rPr>
          <w:rFonts w:hint="eastAsia" w:cs="宋体"/>
          <w:color w:val="auto"/>
          <w:highlight w:val="none"/>
          <w:lang w:eastAsia="zh-CN" w:bidi="ar"/>
        </w:rPr>
        <w:t>。</w:t>
      </w:r>
    </w:p>
    <w:p w14:paraId="30F8CFE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0" w:name="_Toc1278"/>
      <w:bookmarkStart w:id="231" w:name="_Toc1343"/>
      <w:bookmarkStart w:id="232" w:name="_Toc15319"/>
      <w:bookmarkStart w:id="233" w:name="_Toc6685"/>
      <w:r>
        <w:rPr>
          <w:rFonts w:hint="eastAsia" w:cs="宋体"/>
          <w:color w:val="auto"/>
          <w:highlight w:val="none"/>
          <w:lang w:val="en-US" w:eastAsia="zh-CN" w:bidi="ar"/>
        </w:rPr>
        <w:t>40</w:t>
      </w:r>
      <w:r>
        <w:rPr>
          <w:rFonts w:hint="eastAsia" w:cs="宋体"/>
          <w:color w:val="auto"/>
          <w:highlight w:val="none"/>
          <w:lang w:bidi="ar"/>
        </w:rPr>
        <w:t>.2</w:t>
      </w:r>
      <w:r>
        <w:rPr>
          <w:rFonts w:hint="eastAsia" w:cs="宋体"/>
          <w:color w:val="auto"/>
          <w:highlight w:val="none"/>
          <w:lang w:val="en-US" w:eastAsia="zh-CN" w:bidi="ar"/>
        </w:rPr>
        <w:t>.2</w:t>
      </w:r>
      <w:r>
        <w:rPr>
          <w:rFonts w:hint="eastAsia" w:cs="宋体"/>
          <w:color w:val="auto"/>
          <w:highlight w:val="none"/>
          <w:lang w:bidi="ar"/>
        </w:rPr>
        <w:t>履约保函的退返：</w:t>
      </w:r>
      <w:bookmarkEnd w:id="230"/>
      <w:bookmarkEnd w:id="231"/>
      <w:bookmarkEnd w:id="232"/>
      <w:bookmarkEnd w:id="233"/>
    </w:p>
    <w:p w14:paraId="544D876B">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highlight w:val="none"/>
          <w:lang w:bidi="ar"/>
        </w:rPr>
      </w:pPr>
      <w:bookmarkStart w:id="234" w:name="_Toc31814"/>
      <w:bookmarkStart w:id="235" w:name="_Toc1419"/>
      <w:bookmarkStart w:id="236" w:name="_Toc15502"/>
      <w:bookmarkStart w:id="237" w:name="_Toc24538"/>
      <w:r>
        <w:rPr>
          <w:rFonts w:hint="eastAsia" w:cs="宋体"/>
          <w:color w:val="auto"/>
          <w:highlight w:val="none"/>
          <w:lang w:eastAsia="zh-CN" w:bidi="ar"/>
        </w:rPr>
        <w:t>专业承包人</w:t>
      </w:r>
      <w:r>
        <w:rPr>
          <w:rFonts w:hint="eastAsia" w:cs="宋体"/>
          <w:color w:val="auto"/>
          <w:highlight w:val="none"/>
          <w:lang w:bidi="ar"/>
        </w:rPr>
        <w:t>以履约保函方式向</w:t>
      </w:r>
      <w:r>
        <w:rPr>
          <w:rFonts w:hint="eastAsia" w:cs="宋体"/>
          <w:color w:val="auto"/>
          <w:highlight w:val="none"/>
          <w:lang w:eastAsia="zh-CN" w:bidi="ar"/>
        </w:rPr>
        <w:t>总承包人</w:t>
      </w:r>
      <w:r>
        <w:rPr>
          <w:rFonts w:hint="eastAsia" w:cs="宋体"/>
          <w:color w:val="auto"/>
          <w:highlight w:val="none"/>
          <w:lang w:bidi="ar"/>
        </w:rPr>
        <w:t>提交的履约保证金，</w:t>
      </w:r>
      <w:r>
        <w:rPr>
          <w:rFonts w:hint="eastAsia" w:cs="宋体"/>
          <w:color w:val="auto"/>
          <w:highlight w:val="none"/>
          <w:lang w:eastAsia="zh-CN" w:bidi="ar"/>
        </w:rPr>
        <w:t>专业承包人</w:t>
      </w:r>
      <w:r>
        <w:rPr>
          <w:rFonts w:hint="eastAsia" w:cs="宋体"/>
          <w:color w:val="auto"/>
          <w:highlight w:val="none"/>
          <w:lang w:bidi="ar"/>
        </w:rPr>
        <w:t>未违约的情况下，</w:t>
      </w:r>
      <w:r>
        <w:rPr>
          <w:rFonts w:hint="eastAsia" w:cs="宋体"/>
          <w:color w:val="auto"/>
          <w:highlight w:val="none"/>
          <w:lang w:eastAsia="zh-CN" w:bidi="ar"/>
        </w:rPr>
        <w:t>总承包人</w:t>
      </w:r>
      <w:r>
        <w:rPr>
          <w:rFonts w:hint="eastAsia" w:cs="宋体"/>
          <w:color w:val="auto"/>
          <w:highlight w:val="none"/>
          <w:lang w:bidi="ar"/>
        </w:rPr>
        <w:t>于向</w:t>
      </w:r>
      <w:r>
        <w:rPr>
          <w:rFonts w:hint="eastAsia" w:cs="宋体"/>
          <w:color w:val="auto"/>
          <w:highlight w:val="none"/>
          <w:lang w:eastAsia="zh-CN" w:bidi="ar"/>
        </w:rPr>
        <w:t>专业承包人</w:t>
      </w:r>
      <w:r>
        <w:rPr>
          <w:rFonts w:hint="eastAsia" w:cs="宋体"/>
          <w:color w:val="auto"/>
          <w:highlight w:val="none"/>
          <w:lang w:bidi="ar"/>
        </w:rPr>
        <w:t>签发工程移交证明文件之日起二十八天内</w:t>
      </w:r>
      <w:r>
        <w:rPr>
          <w:rFonts w:hint="eastAsia" w:cs="宋体"/>
          <w:color w:val="auto"/>
          <w:highlight w:val="none"/>
          <w:lang w:eastAsia="zh-CN" w:bidi="ar"/>
        </w:rPr>
        <w:t>退还</w:t>
      </w:r>
      <w:r>
        <w:rPr>
          <w:rFonts w:hint="eastAsia" w:cs="宋体"/>
          <w:color w:val="auto"/>
          <w:highlight w:val="none"/>
          <w:lang w:bidi="ar"/>
        </w:rPr>
        <w:t>；若</w:t>
      </w:r>
      <w:r>
        <w:rPr>
          <w:rFonts w:hint="eastAsia" w:cs="宋体"/>
          <w:color w:val="auto"/>
          <w:highlight w:val="none"/>
          <w:lang w:eastAsia="zh-CN" w:bidi="ar"/>
        </w:rPr>
        <w:t>专业承包人</w:t>
      </w:r>
      <w:r>
        <w:rPr>
          <w:rFonts w:hint="eastAsia" w:cs="宋体"/>
          <w:color w:val="auto"/>
          <w:highlight w:val="none"/>
          <w:lang w:bidi="ar"/>
        </w:rPr>
        <w:t>违约，发包人有权随时直接向保函开具单位提取履约保证金，而无须征得</w:t>
      </w:r>
      <w:r>
        <w:rPr>
          <w:rFonts w:hint="eastAsia" w:cs="宋体"/>
          <w:color w:val="auto"/>
          <w:highlight w:val="none"/>
          <w:lang w:eastAsia="zh-CN" w:bidi="ar"/>
        </w:rPr>
        <w:t>专业承包人</w:t>
      </w:r>
      <w:r>
        <w:rPr>
          <w:rFonts w:hint="eastAsia" w:cs="宋体"/>
          <w:color w:val="auto"/>
          <w:highlight w:val="none"/>
          <w:lang w:bidi="ar"/>
        </w:rPr>
        <w:t>的任何意见。</w:t>
      </w:r>
      <w:bookmarkEnd w:id="234"/>
      <w:bookmarkEnd w:id="235"/>
      <w:bookmarkEnd w:id="236"/>
      <w:bookmarkEnd w:id="237"/>
    </w:p>
    <w:p w14:paraId="3D510949">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38" w:name="_Toc20012"/>
      <w:bookmarkStart w:id="239" w:name="_Toc14520"/>
      <w:bookmarkStart w:id="240" w:name="_Toc22988"/>
      <w:bookmarkStart w:id="241" w:name="_Toc16865"/>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3 如</w:t>
      </w:r>
      <w:r>
        <w:rPr>
          <w:rFonts w:hint="eastAsia" w:cs="宋体"/>
          <w:color w:val="auto"/>
          <w:highlight w:val="none"/>
          <w:lang w:eastAsia="zh-CN" w:bidi="ar"/>
        </w:rPr>
        <w:t>专业承包人</w:t>
      </w:r>
      <w:r>
        <w:rPr>
          <w:rFonts w:hint="eastAsia" w:cs="宋体"/>
          <w:color w:val="auto"/>
          <w:highlight w:val="none"/>
          <w:lang w:bidi="ar"/>
        </w:rPr>
        <w:t>有下列行为的，发包人有权对工程履约保证金作相应处理：</w:t>
      </w:r>
      <w:bookmarkEnd w:id="238"/>
      <w:bookmarkEnd w:id="239"/>
      <w:bookmarkEnd w:id="240"/>
      <w:bookmarkEnd w:id="241"/>
    </w:p>
    <w:p w14:paraId="68DE0132">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2" w:name="_Toc30244"/>
      <w:bookmarkStart w:id="243" w:name="_Toc7472"/>
      <w:bookmarkStart w:id="244" w:name="_Toc4724"/>
      <w:bookmarkStart w:id="245" w:name="_Toc14590"/>
      <w:r>
        <w:rPr>
          <w:rFonts w:hint="eastAsia" w:cs="宋体"/>
          <w:color w:val="auto"/>
          <w:kern w:val="2"/>
          <w:highlight w:val="none"/>
          <w:lang w:eastAsia="zh-CN" w:bidi="ar"/>
        </w:rPr>
        <w:t>（</w:t>
      </w:r>
      <w:r>
        <w:rPr>
          <w:rFonts w:hint="eastAsia" w:cs="宋体"/>
          <w:color w:val="auto"/>
          <w:kern w:val="2"/>
          <w:highlight w:val="none"/>
          <w:lang w:val="en-US" w:eastAsia="zh-CN" w:bidi="ar"/>
        </w:rPr>
        <w:t>1</w:t>
      </w:r>
      <w:r>
        <w:rPr>
          <w:rFonts w:hint="eastAsia" w:cs="宋体"/>
          <w:color w:val="auto"/>
          <w:kern w:val="2"/>
          <w:highlight w:val="none"/>
          <w:lang w:eastAsia="zh-CN" w:bidi="ar"/>
        </w:rPr>
        <w:t>）</w:t>
      </w:r>
      <w:r>
        <w:rPr>
          <w:rFonts w:hint="eastAsia" w:cs="宋体"/>
          <w:color w:val="auto"/>
          <w:kern w:val="2"/>
          <w:highlight w:val="none"/>
          <w:lang w:bidi="ar"/>
        </w:rPr>
        <w:t>签订合同后，</w:t>
      </w:r>
      <w:r>
        <w:rPr>
          <w:rFonts w:hint="eastAsia" w:cs="宋体"/>
          <w:color w:val="auto"/>
          <w:kern w:val="2"/>
          <w:highlight w:val="none"/>
          <w:lang w:eastAsia="zh-CN" w:bidi="ar"/>
        </w:rPr>
        <w:t>专业承包人</w:t>
      </w:r>
      <w:r>
        <w:rPr>
          <w:rFonts w:hint="eastAsia" w:cs="宋体"/>
          <w:color w:val="auto"/>
          <w:kern w:val="2"/>
          <w:highlight w:val="none"/>
          <w:lang w:bidi="ar"/>
        </w:rPr>
        <w:t>不按发包人要求时间进场施工，发包人有权没收履约保证金并不予退还。</w:t>
      </w:r>
      <w:bookmarkEnd w:id="242"/>
      <w:bookmarkEnd w:id="243"/>
      <w:bookmarkEnd w:id="244"/>
      <w:bookmarkEnd w:id="245"/>
    </w:p>
    <w:p w14:paraId="27E0C68A">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46" w:name="_Toc11185"/>
      <w:bookmarkStart w:id="247" w:name="_Toc20092"/>
      <w:bookmarkStart w:id="248" w:name="_Toc5959"/>
      <w:bookmarkStart w:id="249" w:name="_Toc7542"/>
      <w:r>
        <w:rPr>
          <w:rFonts w:hint="eastAsia" w:cs="宋体"/>
          <w:color w:val="auto"/>
          <w:kern w:val="2"/>
          <w:highlight w:val="none"/>
          <w:lang w:eastAsia="zh-CN" w:bidi="ar"/>
        </w:rPr>
        <w:t>（</w:t>
      </w:r>
      <w:r>
        <w:rPr>
          <w:rFonts w:hint="eastAsia" w:cs="宋体"/>
          <w:color w:val="auto"/>
          <w:kern w:val="2"/>
          <w:highlight w:val="none"/>
          <w:lang w:val="en-US" w:eastAsia="zh-CN" w:bidi="ar"/>
        </w:rPr>
        <w:t>2</w:t>
      </w:r>
      <w:r>
        <w:rPr>
          <w:rFonts w:hint="eastAsia" w:cs="宋体"/>
          <w:color w:val="auto"/>
          <w:kern w:val="2"/>
          <w:highlight w:val="none"/>
          <w:lang w:eastAsia="zh-CN" w:bidi="ar"/>
        </w:rPr>
        <w:t>）专业承包人</w:t>
      </w:r>
      <w:r>
        <w:rPr>
          <w:rFonts w:hint="eastAsia" w:cs="宋体"/>
          <w:color w:val="auto"/>
          <w:kern w:val="2"/>
          <w:highlight w:val="none"/>
          <w:lang w:bidi="ar"/>
        </w:rPr>
        <w:t>违反合同约定时，发包人有权直接在工程履约保证金中扣除相应的违约金、扣款、赔偿金。</w:t>
      </w:r>
      <w:bookmarkEnd w:id="246"/>
      <w:bookmarkEnd w:id="247"/>
      <w:bookmarkEnd w:id="248"/>
      <w:bookmarkEnd w:id="249"/>
    </w:p>
    <w:p w14:paraId="752D5AC5">
      <w:pPr>
        <w:pStyle w:val="35"/>
        <w:widowControl w:val="0"/>
        <w:autoSpaceDE w:val="0"/>
        <w:autoSpaceDN w:val="0"/>
        <w:adjustRightInd w:val="0"/>
        <w:spacing w:before="0" w:beforeAutospacing="0" w:after="0" w:afterAutospacing="0" w:line="360" w:lineRule="auto"/>
        <w:ind w:firstLine="480" w:firstLineChars="200"/>
        <w:jc w:val="both"/>
        <w:rPr>
          <w:rFonts w:hint="eastAsia" w:cs="宋体"/>
          <w:color w:val="auto"/>
          <w:kern w:val="2"/>
          <w:highlight w:val="none"/>
          <w:lang w:bidi="ar"/>
        </w:rPr>
      </w:pPr>
      <w:bookmarkStart w:id="250" w:name="_Toc12872"/>
      <w:bookmarkStart w:id="251" w:name="_Toc26814"/>
      <w:bookmarkStart w:id="252" w:name="_Toc21611"/>
      <w:bookmarkStart w:id="253" w:name="_Toc7999"/>
      <w:r>
        <w:rPr>
          <w:rFonts w:hint="eastAsia" w:cs="宋体"/>
          <w:color w:val="auto"/>
          <w:kern w:val="2"/>
          <w:highlight w:val="none"/>
          <w:lang w:eastAsia="zh-CN" w:bidi="ar"/>
        </w:rPr>
        <w:t>（</w:t>
      </w:r>
      <w:r>
        <w:rPr>
          <w:rFonts w:hint="eastAsia" w:cs="宋体"/>
          <w:color w:val="auto"/>
          <w:kern w:val="2"/>
          <w:highlight w:val="none"/>
          <w:lang w:val="en-US" w:eastAsia="zh-CN" w:bidi="ar"/>
        </w:rPr>
        <w:t>3</w:t>
      </w:r>
      <w:r>
        <w:rPr>
          <w:rFonts w:hint="eastAsia" w:cs="宋体"/>
          <w:color w:val="auto"/>
          <w:kern w:val="2"/>
          <w:highlight w:val="none"/>
          <w:lang w:eastAsia="zh-CN" w:bidi="ar"/>
        </w:rPr>
        <w:t>）</w:t>
      </w:r>
      <w:r>
        <w:rPr>
          <w:rFonts w:hint="eastAsia" w:cs="宋体"/>
          <w:color w:val="auto"/>
          <w:kern w:val="2"/>
          <w:highlight w:val="none"/>
          <w:lang w:bidi="ar"/>
        </w:rPr>
        <w:t>本合同因</w:t>
      </w:r>
      <w:r>
        <w:rPr>
          <w:rFonts w:hint="eastAsia" w:cs="宋体"/>
          <w:color w:val="auto"/>
          <w:kern w:val="2"/>
          <w:highlight w:val="none"/>
          <w:lang w:eastAsia="zh-CN" w:bidi="ar"/>
        </w:rPr>
        <w:t>专业承包人</w:t>
      </w:r>
      <w:r>
        <w:rPr>
          <w:rFonts w:hint="eastAsia" w:cs="宋体"/>
          <w:color w:val="auto"/>
          <w:kern w:val="2"/>
          <w:highlight w:val="none"/>
          <w:lang w:bidi="ar"/>
        </w:rPr>
        <w:t>原因而被解除或提前终止的，发包人有权没收履约保证金并不予退还。</w:t>
      </w:r>
      <w:bookmarkEnd w:id="250"/>
      <w:bookmarkEnd w:id="251"/>
      <w:bookmarkEnd w:id="252"/>
      <w:bookmarkEnd w:id="253"/>
    </w:p>
    <w:p w14:paraId="68003212">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4" w:name="_Toc5587"/>
      <w:bookmarkStart w:id="255" w:name="_Toc5067"/>
      <w:bookmarkStart w:id="256" w:name="_Toc9817"/>
      <w:bookmarkStart w:id="257" w:name="_Toc4954"/>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4 履约保证金与</w:t>
      </w:r>
      <w:r>
        <w:rPr>
          <w:rFonts w:hint="eastAsia" w:cs="宋体"/>
          <w:color w:val="auto"/>
          <w:highlight w:val="none"/>
          <w:lang w:eastAsia="zh-CN" w:bidi="ar"/>
        </w:rPr>
        <w:t>专业承包人</w:t>
      </w:r>
      <w:r>
        <w:rPr>
          <w:rFonts w:hint="eastAsia" w:cs="宋体"/>
          <w:color w:val="auto"/>
          <w:highlight w:val="none"/>
          <w:lang w:bidi="ar"/>
        </w:rPr>
        <w:t>应承担的其他违约责任并存，不能因没收履约保证金而免除或减轻</w:t>
      </w:r>
      <w:r>
        <w:rPr>
          <w:rFonts w:hint="eastAsia" w:cs="宋体"/>
          <w:color w:val="auto"/>
          <w:highlight w:val="none"/>
          <w:lang w:eastAsia="zh-CN" w:bidi="ar"/>
        </w:rPr>
        <w:t>专业承包人</w:t>
      </w:r>
      <w:r>
        <w:rPr>
          <w:rFonts w:hint="eastAsia" w:cs="宋体"/>
          <w:color w:val="auto"/>
          <w:highlight w:val="none"/>
          <w:lang w:bidi="ar"/>
        </w:rPr>
        <w:t>应承担的其他违约责任。</w:t>
      </w:r>
      <w:bookmarkEnd w:id="254"/>
      <w:bookmarkEnd w:id="255"/>
      <w:bookmarkEnd w:id="256"/>
      <w:bookmarkEnd w:id="257"/>
    </w:p>
    <w:p w14:paraId="6A8DDC24">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bookmarkStart w:id="258" w:name="_Toc25041"/>
      <w:bookmarkStart w:id="259" w:name="_Toc18892"/>
      <w:bookmarkStart w:id="260" w:name="_Toc2778"/>
      <w:bookmarkStart w:id="261" w:name="_Toc9633"/>
      <w:r>
        <w:rPr>
          <w:rFonts w:hint="eastAsia" w:cs="宋体"/>
          <w:color w:val="auto"/>
          <w:highlight w:val="none"/>
          <w:lang w:val="en-US" w:eastAsia="zh-CN" w:bidi="ar"/>
        </w:rPr>
        <w:t>40</w:t>
      </w:r>
      <w:r>
        <w:rPr>
          <w:rFonts w:hint="eastAsia" w:cs="宋体"/>
          <w:color w:val="auto"/>
          <w:highlight w:val="none"/>
          <w:lang w:bidi="ar"/>
        </w:rPr>
        <w:t>.</w:t>
      </w:r>
      <w:r>
        <w:rPr>
          <w:rFonts w:hint="eastAsia" w:cs="宋体"/>
          <w:color w:val="auto"/>
          <w:highlight w:val="none"/>
          <w:lang w:val="en-US" w:eastAsia="zh-CN" w:bidi="ar"/>
        </w:rPr>
        <w:t>2.</w:t>
      </w:r>
      <w:r>
        <w:rPr>
          <w:rFonts w:hint="eastAsia" w:cs="宋体"/>
          <w:color w:val="auto"/>
          <w:highlight w:val="none"/>
          <w:lang w:bidi="ar"/>
        </w:rPr>
        <w:t xml:space="preserve">5 </w:t>
      </w:r>
      <w:r>
        <w:rPr>
          <w:rFonts w:hint="eastAsia" w:cs="宋体"/>
          <w:color w:val="auto"/>
          <w:highlight w:val="none"/>
          <w:lang w:eastAsia="zh-CN" w:bidi="ar"/>
        </w:rPr>
        <w:t>专业承包人</w:t>
      </w:r>
      <w:r>
        <w:rPr>
          <w:rFonts w:hint="eastAsia" w:cs="宋体"/>
          <w:color w:val="auto"/>
          <w:highlight w:val="none"/>
          <w:lang w:bidi="ar"/>
        </w:rPr>
        <w:t>因违约导致履约保证金金额不足的，</w:t>
      </w:r>
      <w:r>
        <w:rPr>
          <w:rFonts w:hint="eastAsia" w:cs="宋体"/>
          <w:color w:val="auto"/>
          <w:highlight w:val="none"/>
          <w:lang w:eastAsia="zh-CN" w:bidi="ar"/>
        </w:rPr>
        <w:t>总承包人</w:t>
      </w:r>
      <w:r>
        <w:rPr>
          <w:rFonts w:hint="eastAsia" w:cs="宋体"/>
          <w:color w:val="auto"/>
          <w:highlight w:val="none"/>
          <w:lang w:bidi="ar"/>
        </w:rPr>
        <w:t>有权通知</w:t>
      </w:r>
      <w:r>
        <w:rPr>
          <w:rFonts w:hint="eastAsia" w:cs="宋体"/>
          <w:color w:val="auto"/>
          <w:highlight w:val="none"/>
          <w:lang w:eastAsia="zh-CN" w:bidi="ar"/>
        </w:rPr>
        <w:t>专业承包人</w:t>
      </w:r>
      <w:r>
        <w:rPr>
          <w:rFonts w:hint="eastAsia" w:cs="宋体"/>
          <w:color w:val="auto"/>
          <w:highlight w:val="none"/>
          <w:lang w:bidi="ar"/>
        </w:rPr>
        <w:t>在7天内补足，否则</w:t>
      </w:r>
      <w:r>
        <w:rPr>
          <w:rFonts w:hint="eastAsia" w:cs="宋体"/>
          <w:color w:val="auto"/>
          <w:highlight w:val="none"/>
          <w:lang w:eastAsia="zh-CN" w:bidi="ar"/>
        </w:rPr>
        <w:t>总承包人</w:t>
      </w:r>
      <w:r>
        <w:rPr>
          <w:rFonts w:hint="eastAsia" w:cs="宋体"/>
          <w:color w:val="auto"/>
          <w:highlight w:val="none"/>
          <w:lang w:bidi="ar"/>
        </w:rPr>
        <w:t>可以在应付</w:t>
      </w:r>
      <w:r>
        <w:rPr>
          <w:rFonts w:hint="eastAsia" w:cs="宋体"/>
          <w:color w:val="auto"/>
          <w:highlight w:val="none"/>
          <w:lang w:eastAsia="zh-CN" w:bidi="ar"/>
        </w:rPr>
        <w:t>专业承包人</w:t>
      </w:r>
      <w:r>
        <w:rPr>
          <w:rFonts w:hint="eastAsia" w:cs="宋体"/>
          <w:color w:val="auto"/>
          <w:highlight w:val="none"/>
          <w:lang w:bidi="ar"/>
        </w:rPr>
        <w:t>的任何一期进度款中直接扣除差额部分补足履约保证金。</w:t>
      </w:r>
      <w:bookmarkEnd w:id="258"/>
      <w:bookmarkEnd w:id="259"/>
      <w:bookmarkEnd w:id="260"/>
      <w:bookmarkEnd w:id="261"/>
    </w:p>
    <w:p w14:paraId="7D9E79AF">
      <w:pPr>
        <w:pStyle w:val="5"/>
        <w:spacing w:before="120" w:beforeLines="50" w:after="0" w:line="360" w:lineRule="auto"/>
        <w:ind w:firstLine="482" w:firstLineChars="200"/>
        <w:rPr>
          <w:rFonts w:hint="eastAsia" w:ascii="宋体" w:hAnsi="宋体" w:cs="宋体"/>
          <w:color w:val="auto"/>
          <w:sz w:val="24"/>
          <w:highlight w:val="none"/>
        </w:rPr>
      </w:pPr>
      <w:bookmarkStart w:id="262" w:name="_Toc28779"/>
      <w:bookmarkStart w:id="263" w:name="_Toc24351"/>
      <w:bookmarkStart w:id="264" w:name="_Toc11667"/>
      <w:bookmarkStart w:id="265" w:name="_Toc26187"/>
      <w:r>
        <w:rPr>
          <w:rFonts w:hint="eastAsia" w:ascii="宋体" w:hAnsi="宋体" w:cs="宋体"/>
          <w:color w:val="auto"/>
          <w:kern w:val="0"/>
          <w:sz w:val="24"/>
          <w:highlight w:val="none"/>
          <w:lang w:val="en-US" w:eastAsia="zh-CN"/>
        </w:rPr>
        <w:t>41</w:t>
      </w:r>
      <w:r>
        <w:rPr>
          <w:rFonts w:hint="eastAsia" w:ascii="宋体" w:hAnsi="宋体" w:cs="宋体"/>
          <w:color w:val="auto"/>
          <w:kern w:val="0"/>
          <w:sz w:val="24"/>
          <w:highlight w:val="none"/>
        </w:rPr>
        <w:t xml:space="preserve"> </w:t>
      </w:r>
      <w:bookmarkEnd w:id="262"/>
      <w:bookmarkEnd w:id="263"/>
      <w:bookmarkEnd w:id="264"/>
      <w:bookmarkEnd w:id="265"/>
      <w:bookmarkStart w:id="266" w:name="_Toc10281"/>
      <w:bookmarkStart w:id="267" w:name="_Toc26556"/>
      <w:bookmarkStart w:id="268" w:name="_Toc17724"/>
      <w:bookmarkStart w:id="269" w:name="_Toc14602"/>
      <w:r>
        <w:rPr>
          <w:rFonts w:hint="eastAsia" w:ascii="宋体" w:hAnsi="宋体" w:cs="宋体"/>
          <w:color w:val="auto"/>
          <w:kern w:val="0"/>
          <w:sz w:val="24"/>
          <w:highlight w:val="none"/>
        </w:rPr>
        <w:t>合同生效、终止及补充：</w:t>
      </w:r>
      <w:bookmarkEnd w:id="266"/>
      <w:bookmarkEnd w:id="267"/>
      <w:bookmarkEnd w:id="268"/>
      <w:bookmarkEnd w:id="269"/>
    </w:p>
    <w:p w14:paraId="43AF3CDD">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41.4</w:t>
      </w:r>
      <w:r>
        <w:rPr>
          <w:rFonts w:hint="eastAsia" w:cs="宋体"/>
          <w:color w:val="auto"/>
          <w:highlight w:val="none"/>
          <w:lang w:bidi="ar"/>
        </w:rPr>
        <w:t xml:space="preserve"> 本合同所涉及到的货币单位，均为人民币元。</w:t>
      </w:r>
    </w:p>
    <w:p w14:paraId="34BEC1BA">
      <w:pPr>
        <w:pStyle w:val="35"/>
        <w:widowControl w:val="0"/>
        <w:autoSpaceDE w:val="0"/>
        <w:autoSpaceDN w:val="0"/>
        <w:adjustRightInd w:val="0"/>
        <w:spacing w:before="0" w:beforeAutospacing="0" w:after="0" w:afterAutospacing="0" w:line="360" w:lineRule="auto"/>
        <w:ind w:firstLine="480" w:firstLineChars="200"/>
        <w:jc w:val="both"/>
        <w:outlineLvl w:val="3"/>
        <w:rPr>
          <w:rFonts w:hint="eastAsia" w:cs="宋体"/>
          <w:color w:val="auto"/>
          <w:highlight w:val="none"/>
          <w:lang w:bidi="ar"/>
        </w:rPr>
      </w:pPr>
      <w:r>
        <w:rPr>
          <w:rFonts w:hint="eastAsia" w:cs="宋体"/>
          <w:color w:val="auto"/>
          <w:highlight w:val="none"/>
          <w:lang w:val="en-US" w:eastAsia="zh-CN" w:bidi="ar"/>
        </w:rPr>
        <w:t>41.5</w:t>
      </w:r>
      <w:r>
        <w:rPr>
          <w:rFonts w:hint="eastAsia" w:cs="宋体"/>
          <w:color w:val="auto"/>
          <w:highlight w:val="none"/>
          <w:lang w:bidi="ar"/>
        </w:rPr>
        <w:t xml:space="preserve"> 本合同</w:t>
      </w:r>
      <w:r>
        <w:rPr>
          <w:rFonts w:hint="eastAsia" w:cs="宋体"/>
          <w:color w:val="auto"/>
          <w:highlight w:val="none"/>
          <w:lang w:eastAsia="zh-CN" w:bidi="ar"/>
        </w:rPr>
        <w:t>未尽事宜</w:t>
      </w:r>
      <w:r>
        <w:rPr>
          <w:rFonts w:hint="eastAsia" w:cs="宋体"/>
          <w:color w:val="auto"/>
          <w:highlight w:val="none"/>
          <w:lang w:bidi="ar"/>
        </w:rPr>
        <w:t>，各方另行协商，作为本合同的补充附件，与本合同具有同等法律效力。</w:t>
      </w:r>
    </w:p>
    <w:bookmarkEnd w:id="224"/>
    <w:bookmarkEnd w:id="225"/>
    <w:p w14:paraId="417AED7F">
      <w:pPr>
        <w:tabs>
          <w:tab w:val="left" w:pos="720"/>
        </w:tabs>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br w:type="page"/>
      </w:r>
    </w:p>
    <w:p w14:paraId="23F609BD">
      <w:pPr>
        <w:pStyle w:val="96"/>
        <w:spacing w:line="360" w:lineRule="auto"/>
        <w:ind w:firstLine="562" w:firstLineChars="200"/>
        <w:rPr>
          <w:rFonts w:hint="eastAsia" w:ascii="宋体" w:hAnsi="宋体" w:eastAsia="宋体" w:cs="宋体"/>
          <w:b/>
          <w:color w:val="auto"/>
          <w:sz w:val="28"/>
          <w:szCs w:val="28"/>
          <w:highlight w:val="none"/>
        </w:rPr>
      </w:pPr>
      <w:bookmarkStart w:id="270" w:name="_Toc17347"/>
      <w:bookmarkStart w:id="271" w:name="_Toc4578"/>
      <w:bookmarkStart w:id="272" w:name="_Toc3699"/>
      <w:bookmarkStart w:id="273" w:name="_Toc517273239"/>
      <w:r>
        <w:rPr>
          <w:rFonts w:hint="eastAsia" w:ascii="宋体" w:hAnsi="宋体" w:eastAsia="宋体" w:cs="宋体"/>
          <w:b/>
          <w:color w:val="auto"/>
          <w:sz w:val="28"/>
          <w:szCs w:val="28"/>
          <w:highlight w:val="none"/>
        </w:rPr>
        <w:t>第三部分  通用条款</w:t>
      </w:r>
      <w:bookmarkEnd w:id="270"/>
      <w:bookmarkEnd w:id="271"/>
      <w:bookmarkEnd w:id="272"/>
      <w:bookmarkEnd w:id="273"/>
    </w:p>
    <w:p w14:paraId="30E06104">
      <w:pPr>
        <w:pStyle w:val="107"/>
        <w:spacing w:before="120" w:beforeLines="50" w:line="360" w:lineRule="auto"/>
        <w:ind w:firstLine="482" w:firstLineChars="200"/>
        <w:rPr>
          <w:rFonts w:hint="eastAsia" w:ascii="宋体" w:hAnsi="宋体" w:cs="宋体"/>
          <w:color w:val="auto"/>
          <w:sz w:val="24"/>
          <w:szCs w:val="24"/>
          <w:highlight w:val="none"/>
        </w:rPr>
      </w:pPr>
      <w:bookmarkStart w:id="274" w:name="_Toc227"/>
      <w:bookmarkStart w:id="275" w:name="_Toc4440"/>
      <w:bookmarkStart w:id="276" w:name="_Toc517273240"/>
      <w:bookmarkStart w:id="277" w:name="_Toc13144"/>
      <w:bookmarkStart w:id="278" w:name="_Toc24532"/>
      <w:r>
        <w:rPr>
          <w:rFonts w:hint="eastAsia" w:ascii="宋体" w:hAnsi="宋体" w:cs="宋体"/>
          <w:color w:val="auto"/>
          <w:sz w:val="24"/>
          <w:szCs w:val="24"/>
          <w:highlight w:val="none"/>
        </w:rPr>
        <w:t>一、词语定义及合同文件</w:t>
      </w:r>
      <w:bookmarkEnd w:id="274"/>
      <w:bookmarkEnd w:id="275"/>
      <w:bookmarkEnd w:id="276"/>
      <w:bookmarkEnd w:id="277"/>
      <w:bookmarkEnd w:id="278"/>
    </w:p>
    <w:p w14:paraId="2AF6A9A0">
      <w:pPr>
        <w:spacing w:line="360" w:lineRule="auto"/>
        <w:ind w:firstLine="480" w:firstLineChars="200"/>
        <w:rPr>
          <w:rFonts w:hint="eastAsia" w:ascii="宋体" w:hAnsi="宋体" w:cs="宋体"/>
          <w:color w:val="auto"/>
          <w:sz w:val="24"/>
          <w:highlight w:val="none"/>
        </w:rPr>
      </w:pPr>
      <w:bookmarkStart w:id="279" w:name="_Toc183424138"/>
      <w:bookmarkStart w:id="280" w:name="_Toc517273241"/>
      <w:r>
        <w:rPr>
          <w:rFonts w:hint="eastAsia" w:ascii="宋体" w:hAnsi="宋体" w:cs="宋体"/>
          <w:color w:val="auto"/>
          <w:sz w:val="24"/>
          <w:highlight w:val="none"/>
        </w:rPr>
        <w:t>1  词语定义</w:t>
      </w:r>
      <w:bookmarkEnd w:id="279"/>
      <w:r>
        <w:rPr>
          <w:rFonts w:hint="eastAsia" w:ascii="宋体" w:hAnsi="宋体" w:cs="宋体"/>
          <w:color w:val="auto"/>
          <w:sz w:val="24"/>
          <w:highlight w:val="none"/>
        </w:rPr>
        <w:t>：</w:t>
      </w:r>
      <w:bookmarkEnd w:id="280"/>
    </w:p>
    <w:p w14:paraId="53D62A6D">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下列词语除专用条款另有约定外，应具有本条所赋予的定义。</w:t>
      </w:r>
    </w:p>
    <w:p w14:paraId="5A26867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通用条款：是根据法律、行政法规规定及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项目施工的需要订立，通用于</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工程建设</w:t>
      </w:r>
      <w:r>
        <w:rPr>
          <w:rFonts w:hint="eastAsia" w:ascii="宋体" w:hAnsi="宋体" w:cs="宋体"/>
          <w:color w:val="auto"/>
          <w:kern w:val="0"/>
          <w:sz w:val="24"/>
          <w:highlight w:val="none"/>
        </w:rPr>
        <w:t>项目施工的条款。</w:t>
      </w:r>
    </w:p>
    <w:p w14:paraId="1302630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专用条款：是发包人、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与</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根据法律、行政法规规定，结合具体工程实际，经协商达成一致意见的条款，是对通用条款的具体化、补充或修改。</w:t>
      </w:r>
    </w:p>
    <w:p w14:paraId="5D9D8916">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发包人：指与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签订总承包合同的当事人。</w:t>
      </w:r>
    </w:p>
    <w:p w14:paraId="7FA0FBC3">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在专用条款中指定的履行本合同的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代表。</w:t>
      </w:r>
    </w:p>
    <w:p w14:paraId="5DE761D2">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：指与发包人签订总承包合同的当事人。</w:t>
      </w:r>
    </w:p>
    <w:p w14:paraId="10A0AA68">
      <w:pPr>
        <w:numPr>
          <w:ilvl w:val="0"/>
          <w:numId w:val="2"/>
        </w:numPr>
        <w:tabs>
          <w:tab w:val="left" w:pos="720"/>
        </w:tabs>
        <w:spacing w:line="360" w:lineRule="auto"/>
        <w:ind w:left="0" w:firstLine="480" w:firstLineChars="200"/>
        <w:rPr>
          <w:rFonts w:hint="eastAsia" w:ascii="宋体" w:hAnsi="宋体" w:cs="宋体"/>
          <w:color w:val="auto"/>
          <w:highlight w:val="none"/>
        </w:rPr>
      </w:pP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在总包合同专用条款中指定的负责施工管理和履行合同的代表。</w:t>
      </w:r>
    </w:p>
    <w:p w14:paraId="7EB60795">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：指在协议书中约定，被</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接受的具有</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工程施工承包主体资格的当事人以及取得该当事人资格的合法继承人。</w:t>
      </w:r>
    </w:p>
    <w:p w14:paraId="284DDAF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在专用条款中指定的负责</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施工管理和合同履行的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代表。</w:t>
      </w:r>
    </w:p>
    <w:p w14:paraId="76A86A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监理单位</w:t>
      </w:r>
      <w:r>
        <w:rPr>
          <w:rFonts w:hint="eastAsia" w:ascii="宋体" w:hAnsi="宋体" w:cs="宋体"/>
          <w:color w:val="auto"/>
          <w:kern w:val="0"/>
          <w:sz w:val="24"/>
          <w:highlight w:val="none"/>
        </w:rPr>
        <w:t>：指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委托的具有相应工程监理资质等级，负责本工程监理的单位。</w:t>
      </w:r>
    </w:p>
    <w:p w14:paraId="6CBE5AE4">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分包商：指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分包的且隶属本工程范围内的工程的承包商。</w:t>
      </w:r>
    </w:p>
    <w:p w14:paraId="5DB1D17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项目：指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开发的含本工程在内的所有工程的总称。</w:t>
      </w:r>
    </w:p>
    <w:p w14:paraId="09BEA19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协议书中约定的承包范围内的工程。</w:t>
      </w:r>
    </w:p>
    <w:p w14:paraId="71492CD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合同价款：指在</w:t>
      </w:r>
      <w:r>
        <w:rPr>
          <w:rFonts w:hint="eastAsia" w:ascii="宋体" w:hAnsi="宋体" w:cs="宋体"/>
          <w:color w:val="auto"/>
          <w:kern w:val="0"/>
          <w:sz w:val="24"/>
          <w:highlight w:val="none"/>
          <w:lang w:val="en-US" w:eastAsia="zh-CN"/>
        </w:rPr>
        <w:t>本协议书</w:t>
      </w:r>
      <w:r>
        <w:rPr>
          <w:rFonts w:hint="eastAsia" w:ascii="宋体" w:hAnsi="宋体" w:cs="宋体"/>
          <w:color w:val="auto"/>
          <w:kern w:val="0"/>
          <w:sz w:val="24"/>
          <w:highlight w:val="none"/>
        </w:rPr>
        <w:t>中约定，</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用以支付</w:t>
      </w:r>
      <w:r>
        <w:rPr>
          <w:rFonts w:hint="eastAsia" w:ascii="宋体" w:hAnsi="宋体" w:cs="宋体"/>
          <w:color w:val="auto"/>
          <w:kern w:val="0"/>
          <w:sz w:val="24"/>
          <w:highlight w:val="none"/>
          <w:lang w:val="en-US" w:eastAsia="zh-CN"/>
        </w:rPr>
        <w:t>本工程由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按照合同约定完成承包范围内全部工程、并承担质量保修责任的款项。</w:t>
      </w:r>
    </w:p>
    <w:p w14:paraId="1F4AF76C">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费用：指不包含在合同价款之内的应当由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rPr>
        <w:t>或</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承担的经济支出。</w:t>
      </w:r>
    </w:p>
    <w:p w14:paraId="1A02BBAF">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质保金：指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合同约定按一定比例在工程价款中提留的，用于工程质量保修的款项。</w:t>
      </w:r>
    </w:p>
    <w:p w14:paraId="75E6ED0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保修期：指</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在工程竣工后，对所建工程出现的质量问题负有保修责任的期限。其期限自验收合格且移交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物业公司之日起开始计算。</w:t>
      </w:r>
    </w:p>
    <w:p w14:paraId="3721330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协议书中约定，按总日历天数（包括法定节假日）计算的工程承包天数。</w:t>
      </w:r>
    </w:p>
    <w:p w14:paraId="0FAFD15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开始施工的日期。</w:t>
      </w:r>
    </w:p>
    <w:p w14:paraId="66FEADC0">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竣工日期：指在</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完成承包范围内工程并取得工程相应验收合格证的日期。</w:t>
      </w:r>
    </w:p>
    <w:p w14:paraId="535C92F7">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节点工期：指</w:t>
      </w:r>
      <w:r>
        <w:rPr>
          <w:rFonts w:hint="eastAsia" w:ascii="宋体" w:hAnsi="宋体" w:cs="宋体"/>
          <w:color w:val="auto"/>
          <w:kern w:val="0"/>
          <w:sz w:val="24"/>
          <w:highlight w:val="none"/>
          <w:lang w:val="en-US" w:eastAsia="zh-CN"/>
        </w:rPr>
        <w:t>本</w:t>
      </w:r>
      <w:r>
        <w:rPr>
          <w:rFonts w:hint="eastAsia" w:ascii="宋体" w:hAnsi="宋体" w:cs="宋体"/>
          <w:color w:val="auto"/>
          <w:kern w:val="0"/>
          <w:sz w:val="24"/>
          <w:highlight w:val="none"/>
        </w:rPr>
        <w:t>协议书中约定的，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完成工程节点施工的日历天数或确定的日期。</w:t>
      </w:r>
    </w:p>
    <w:p w14:paraId="217EDD02">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图纸：指由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提供或由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提供并经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批准，满足</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施工需要的所有图纸（包括配套说明、设计变更和有关资料）。</w:t>
      </w:r>
    </w:p>
    <w:p w14:paraId="1AF14FF3">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施工场地：指由</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提供的用于工程施工的场所以及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指定的供施工使用的任何其他场所。</w:t>
      </w:r>
    </w:p>
    <w:p w14:paraId="3694D5E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工程范围变更：指</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对本合同约定工程范围的调整，包括：对合同约定工程范围的增加或减少；增加本合同约定工程范围以外的工程。</w:t>
      </w:r>
    </w:p>
    <w:p w14:paraId="06DFA4DE">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书面形式：指合同书、纸质信件、数据电文（包括传真/ Email）等可以有形地表现所载内容的形式。</w:t>
      </w:r>
    </w:p>
    <w:p w14:paraId="4CC47BD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违约责任：指合同一方不履行合同义务或履行合同义务不符合约定所应承担的责任。</w:t>
      </w:r>
    </w:p>
    <w:p w14:paraId="28D0B55D">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索赔：指合同履行过程中，对于非己方过失，而是因对方原因造成实际损失，向对方提出经济补偿和（或）工期顺延的要求。</w:t>
      </w:r>
    </w:p>
    <w:p w14:paraId="69CA6FB9">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不可抗力：指合同履行中发生的不能预见、不能避免且不能克服的客观情况。</w:t>
      </w:r>
    </w:p>
    <w:p w14:paraId="162CFC3A">
      <w:pPr>
        <w:numPr>
          <w:ilvl w:val="0"/>
          <w:numId w:val="2"/>
        </w:numPr>
        <w:tabs>
          <w:tab w:val="left" w:pos="720"/>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小时或天：本合同中规定按小时计算时间的，从事件有效开始时计算（不扣除休息时间）；规定按天计算时间的，开始当天不计入，从次日开始计算。时限的最后一个日历天是休息日或者其他法定节假日的，以节假日的次日为时限的最后一个日历天，但竣工日期除外。时限的最后一个日历天的截止时间为当日24 时。</w:t>
      </w:r>
    </w:p>
    <w:p w14:paraId="56D505C0">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1" w:name="_Toc183424139"/>
      <w:bookmarkStart w:id="282" w:name="_Toc517273242"/>
      <w:r>
        <w:rPr>
          <w:rFonts w:hint="eastAsia" w:ascii="宋体" w:hAnsi="宋体" w:cs="宋体"/>
          <w:color w:val="auto"/>
          <w:sz w:val="24"/>
          <w:szCs w:val="24"/>
          <w:highlight w:val="none"/>
        </w:rPr>
        <w:t>2  合同文件及解释顺序</w:t>
      </w:r>
      <w:bookmarkEnd w:id="281"/>
      <w:r>
        <w:rPr>
          <w:rFonts w:hint="eastAsia" w:ascii="宋体" w:hAnsi="宋体" w:cs="宋体"/>
          <w:color w:val="auto"/>
          <w:sz w:val="24"/>
          <w:szCs w:val="24"/>
          <w:highlight w:val="none"/>
        </w:rPr>
        <w:t>：</w:t>
      </w:r>
      <w:bookmarkEnd w:id="282"/>
    </w:p>
    <w:p w14:paraId="454A77EF">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合同包含的文件包括但不仅限于以下内容，并且其优先解释顺序如下：</w:t>
      </w:r>
    </w:p>
    <w:p w14:paraId="54E7D5DA">
      <w:pPr>
        <w:autoSpaceDE w:val="0"/>
        <w:autoSpaceDN w:val="0"/>
        <w:adjustRightInd w:val="0"/>
        <w:spacing w:before="120" w:beforeLines="50"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合同文件及解释顺序按协议书第</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条执行。</w:t>
      </w:r>
    </w:p>
    <w:p w14:paraId="5D03F7B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3" w:name="_Toc183424140"/>
      <w:bookmarkStart w:id="284" w:name="_Toc517273243"/>
      <w:r>
        <w:rPr>
          <w:rFonts w:hint="eastAsia" w:ascii="宋体" w:hAnsi="宋体" w:cs="宋体"/>
          <w:color w:val="auto"/>
          <w:sz w:val="24"/>
          <w:szCs w:val="24"/>
          <w:highlight w:val="none"/>
        </w:rPr>
        <w:t>3  语言文字和适用法律法规、标准、规范及管理规定</w:t>
      </w:r>
      <w:bookmarkEnd w:id="283"/>
      <w:r>
        <w:rPr>
          <w:rFonts w:hint="eastAsia" w:ascii="宋体" w:hAnsi="宋体" w:cs="宋体"/>
          <w:color w:val="auto"/>
          <w:sz w:val="24"/>
          <w:szCs w:val="24"/>
          <w:highlight w:val="none"/>
        </w:rPr>
        <w:t>：</w:t>
      </w:r>
      <w:bookmarkEnd w:id="284"/>
    </w:p>
    <w:p w14:paraId="7C431A6B">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本合同使用汉语。</w:t>
      </w:r>
    </w:p>
    <w:p w14:paraId="35596D23">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本合同适用的法律、标准和规范：国家和本地区规定的建设工程相关法律法规，及相应的标准、规范，均适用于本工程，对本工程具有约束力。</w:t>
      </w:r>
    </w:p>
    <w:p w14:paraId="42BCB1B4">
      <w:pPr>
        <w:numPr>
          <w:ilvl w:val="0"/>
          <w:numId w:val="3"/>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本合同中的日、天均指日历天。例：3日内完成，是指在3个日历天内完成。</w:t>
      </w:r>
    </w:p>
    <w:p w14:paraId="5BFA25FF">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85" w:name="_Toc183424141"/>
      <w:bookmarkStart w:id="286" w:name="_Toc517273244"/>
      <w:r>
        <w:rPr>
          <w:rFonts w:hint="eastAsia" w:ascii="宋体" w:hAnsi="宋体" w:cs="宋体"/>
          <w:color w:val="auto"/>
          <w:sz w:val="24"/>
          <w:szCs w:val="24"/>
          <w:highlight w:val="none"/>
        </w:rPr>
        <w:t>4  图纸</w:t>
      </w:r>
      <w:bookmarkEnd w:id="285"/>
      <w:r>
        <w:rPr>
          <w:rFonts w:hint="eastAsia" w:ascii="宋体" w:hAnsi="宋体" w:cs="宋体"/>
          <w:color w:val="auto"/>
          <w:sz w:val="24"/>
          <w:szCs w:val="24"/>
          <w:highlight w:val="none"/>
        </w:rPr>
        <w:t>：</w:t>
      </w:r>
      <w:bookmarkEnd w:id="286"/>
    </w:p>
    <w:p w14:paraId="26909F26">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按专用条款约定的日期和套数，向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提供用于本工程设计的图纸；并按双方商定的时间，在不影响工程进度的情况下，及时向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提供施工所需的补充图纸与资料。</w:t>
      </w:r>
    </w:p>
    <w:p w14:paraId="153643C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对本工程有保密要求，</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必须履行图纸保密义务，</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同意，不得将本工程图纸及</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提供的图纸转给第三人。</w:t>
      </w:r>
    </w:p>
    <w:p w14:paraId="5DD3145D">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应在施工现场保留一套完整图纸，供有关人员进行工程检查时使用。</w:t>
      </w:r>
    </w:p>
    <w:p w14:paraId="05C12348">
      <w:pPr>
        <w:numPr>
          <w:ilvl w:val="0"/>
          <w:numId w:val="4"/>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应出具的设计图纸及资料，应通过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提供给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w:t>
      </w:r>
    </w:p>
    <w:p w14:paraId="5D733F6C">
      <w:pPr>
        <w:pStyle w:val="107"/>
        <w:spacing w:before="120" w:beforeLines="50" w:line="360" w:lineRule="auto"/>
        <w:ind w:firstLine="482" w:firstLineChars="200"/>
        <w:rPr>
          <w:rFonts w:hint="eastAsia" w:ascii="宋体" w:hAnsi="宋体" w:cs="宋体"/>
          <w:color w:val="auto"/>
          <w:sz w:val="24"/>
          <w:szCs w:val="24"/>
          <w:highlight w:val="none"/>
        </w:rPr>
      </w:pPr>
      <w:bookmarkStart w:id="287" w:name="_Toc26789"/>
      <w:bookmarkStart w:id="288" w:name="_Toc517273245"/>
      <w:bookmarkStart w:id="289" w:name="_Toc21848"/>
      <w:bookmarkStart w:id="290" w:name="_Toc32487"/>
      <w:bookmarkStart w:id="291" w:name="_Toc183424142"/>
      <w:bookmarkStart w:id="292" w:name="_Toc13446"/>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各</w:t>
      </w:r>
      <w:r>
        <w:rPr>
          <w:rFonts w:hint="eastAsia" w:ascii="宋体" w:hAnsi="宋体" w:cs="宋体"/>
          <w:color w:val="auto"/>
          <w:sz w:val="24"/>
          <w:szCs w:val="24"/>
          <w:highlight w:val="none"/>
        </w:rPr>
        <w:t>方一般权利和义务</w:t>
      </w:r>
      <w:bookmarkEnd w:id="287"/>
      <w:bookmarkEnd w:id="288"/>
      <w:bookmarkEnd w:id="289"/>
      <w:bookmarkEnd w:id="290"/>
      <w:bookmarkEnd w:id="291"/>
      <w:bookmarkEnd w:id="292"/>
    </w:p>
    <w:p w14:paraId="2954E9E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3" w:name="_Toc183424143"/>
      <w:bookmarkStart w:id="294" w:name="_Toc517273246"/>
      <w:r>
        <w:rPr>
          <w:rFonts w:hint="eastAsia" w:ascii="宋体" w:hAnsi="宋体" w:cs="宋体"/>
          <w:color w:val="auto"/>
          <w:sz w:val="24"/>
          <w:szCs w:val="24"/>
          <w:highlight w:val="none"/>
        </w:rPr>
        <w:t xml:space="preserve">5  </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项目负责人、管理人员</w:t>
      </w:r>
      <w:bookmarkEnd w:id="293"/>
      <w:r>
        <w:rPr>
          <w:rFonts w:hint="eastAsia" w:ascii="宋体" w:hAnsi="宋体" w:cs="宋体"/>
          <w:color w:val="auto"/>
          <w:sz w:val="24"/>
          <w:szCs w:val="24"/>
          <w:highlight w:val="none"/>
        </w:rPr>
        <w:t>及权利：</w:t>
      </w:r>
      <w:bookmarkEnd w:id="294"/>
    </w:p>
    <w:p w14:paraId="399E0A53">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向工地现场派驻项目负责人，该负责人是</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在施工现场履行合同的代表。不涉及造价变更或确认的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的工作指令，经由项目负责人签署后生效，并以书面形式传递给监理单位，再由监理单位</w:t>
      </w:r>
      <w:r>
        <w:rPr>
          <w:rFonts w:hint="eastAsia" w:ascii="宋体" w:hAnsi="宋体" w:cs="宋体"/>
          <w:color w:val="auto"/>
          <w:kern w:val="0"/>
          <w:sz w:val="24"/>
          <w:highlight w:val="none"/>
          <w:lang w:val="en-US" w:eastAsia="zh-CN"/>
        </w:rPr>
        <w:t>经总承包人</w:t>
      </w:r>
      <w:r>
        <w:rPr>
          <w:rFonts w:hint="eastAsia" w:ascii="宋体" w:hAnsi="宋体" w:cs="宋体"/>
          <w:color w:val="auto"/>
          <w:kern w:val="0"/>
          <w:sz w:val="24"/>
          <w:highlight w:val="none"/>
        </w:rPr>
        <w:t>传递给</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项目负责人。工程变更审批、工期延长、费用增加、工程进度款支付审批、工程结算款的确认及免除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任何合同约定责任的事项，需经</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项目负责人签字并加盖</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公章后生效。</w:t>
      </w:r>
    </w:p>
    <w:p w14:paraId="7EFEEFF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如确有必要，发包人项目负责人通过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可发出口头指令，并在48小时内予以书面确认。</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对发包人项目负责人、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的口头指令应予执行。发包人项目负责人、</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不能及时给予书面确认的，</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应于发包人项目负责人通过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发出口头指令后2 天内提出书面确认要求。发包人在签收</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书面确认要求后48小时内仍不予答复的，视为该口头指令已被确认。</w:t>
      </w:r>
    </w:p>
    <w:p w14:paraId="15489A18">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发包人应按合同约定，通过</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及时向</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提供所需的指令、通知。发包人的指令，无论是口头指令或书面指令，如果指令错误的，发包人应及时纠正。</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有责任核实发包人指令是否正确，如果发现发包人指令有误，应及时告知发包人，否则因此造成的损失及工期延误由</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承担，但经</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告知后发包人仍坚持指令的，所造成的损失由发包人承担，工期相应顺延。</w:t>
      </w:r>
    </w:p>
    <w:p w14:paraId="1D4C4996">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项目负责人可委派有关具体管理人员承担自己部分权力和职责，并可在任何时候撤回这种委派。委派和撤回均应提前3个日历天书面通知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12AFC22E">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如需更换项目负责人的，应提前3个日历天以</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公司签章的书面形式通知</w:t>
      </w:r>
      <w:r>
        <w:rPr>
          <w:rFonts w:hint="eastAsia" w:ascii="宋体" w:hAnsi="宋体" w:cs="宋体"/>
          <w:color w:val="auto"/>
          <w:kern w:val="0"/>
          <w:sz w:val="24"/>
          <w:highlight w:val="none"/>
          <w:lang w:val="en-US" w:eastAsia="zh-CN"/>
        </w:rPr>
        <w:t>总承包人、</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，后任继续行使合同文件约定的前任职责，履行前任的义务。</w:t>
      </w:r>
    </w:p>
    <w:p w14:paraId="7BB92B82">
      <w:pPr>
        <w:numPr>
          <w:ilvl w:val="0"/>
          <w:numId w:val="5"/>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未按时缴清应支付给</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的违约金的，</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有权在支付</w:t>
      </w:r>
      <w:r>
        <w:rPr>
          <w:rFonts w:hint="eastAsia" w:ascii="宋体" w:hAnsi="宋体" w:cs="宋体"/>
          <w:color w:val="auto"/>
          <w:kern w:val="0"/>
          <w:sz w:val="24"/>
          <w:highlight w:val="none"/>
          <w:lang w:val="en-US" w:eastAsia="zh-CN"/>
        </w:rPr>
        <w:t>本工程</w:t>
      </w:r>
      <w:r>
        <w:rPr>
          <w:rFonts w:hint="eastAsia" w:ascii="宋体" w:hAnsi="宋体" w:cs="宋体"/>
          <w:color w:val="auto"/>
          <w:kern w:val="0"/>
          <w:sz w:val="24"/>
          <w:highlight w:val="none"/>
        </w:rPr>
        <w:t>的当月工程进度款中扣留相同金额的款项用于支付违约金。</w:t>
      </w:r>
    </w:p>
    <w:p w14:paraId="09C72167">
      <w:pPr>
        <w:pStyle w:val="103"/>
        <w:spacing w:before="120" w:beforeLines="50" w:line="360" w:lineRule="auto"/>
        <w:ind w:firstLine="482" w:firstLineChars="200"/>
        <w:outlineLvl w:val="9"/>
        <w:rPr>
          <w:rFonts w:hint="eastAsia" w:ascii="宋体" w:hAnsi="宋体" w:cs="宋体"/>
          <w:color w:val="auto"/>
          <w:sz w:val="24"/>
          <w:szCs w:val="24"/>
          <w:highlight w:val="none"/>
        </w:rPr>
      </w:pPr>
      <w:bookmarkStart w:id="295" w:name="_Toc183424144"/>
      <w:bookmarkStart w:id="296" w:name="_Toc517273247"/>
      <w:r>
        <w:rPr>
          <w:rFonts w:hint="eastAsia" w:ascii="宋体" w:hAnsi="宋体" w:cs="宋体"/>
          <w:color w:val="auto"/>
          <w:sz w:val="24"/>
          <w:szCs w:val="24"/>
          <w:highlight w:val="none"/>
        </w:rPr>
        <w:t>6  工程监理</w:t>
      </w:r>
      <w:bookmarkEnd w:id="295"/>
      <w:r>
        <w:rPr>
          <w:rFonts w:hint="eastAsia" w:ascii="宋体" w:hAnsi="宋体" w:cs="宋体"/>
          <w:color w:val="auto"/>
          <w:sz w:val="24"/>
          <w:szCs w:val="24"/>
          <w:highlight w:val="none"/>
        </w:rPr>
        <w:t>：</w:t>
      </w:r>
      <w:bookmarkEnd w:id="296"/>
    </w:p>
    <w:p w14:paraId="3759139B">
      <w:pPr>
        <w:numPr>
          <w:ilvl w:val="0"/>
          <w:numId w:val="6"/>
        </w:numPr>
        <w:tabs>
          <w:tab w:val="left" w:pos="720"/>
          <w:tab w:val="clear" w:pos="425"/>
        </w:tabs>
        <w:spacing w:line="360" w:lineRule="auto"/>
        <w:ind w:left="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委托监理单位负责项目工程质量、进度、投资及安全文明施工的监督管理工作。监理单位的名称、总监理工程师在专用条款中予以确认。</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有权中途更换监理单位及总监理工程师，</w:t>
      </w:r>
      <w:r>
        <w:rPr>
          <w:rFonts w:hint="eastAsia" w:ascii="宋体" w:hAnsi="宋体" w:cs="宋体"/>
          <w:color w:val="auto"/>
          <w:kern w:val="0"/>
          <w:sz w:val="24"/>
          <w:highlight w:val="none"/>
          <w:lang w:eastAsia="zh-CN"/>
        </w:rPr>
        <w:t>发包人</w:t>
      </w:r>
      <w:r>
        <w:rPr>
          <w:rFonts w:hint="eastAsia" w:ascii="宋体" w:hAnsi="宋体" w:cs="宋体"/>
          <w:color w:val="auto"/>
          <w:kern w:val="0"/>
          <w:sz w:val="24"/>
          <w:highlight w:val="none"/>
        </w:rPr>
        <w:t>应书面通知</w:t>
      </w:r>
      <w:r>
        <w:rPr>
          <w:rFonts w:hint="eastAsia" w:ascii="宋体" w:hAnsi="宋体" w:eastAsia="宋体" w:cs="宋体"/>
          <w:color w:val="auto"/>
          <w:kern w:val="0"/>
          <w:sz w:val="24"/>
          <w:highlight w:val="none"/>
          <w:lang w:val="en-US" w:eastAsia="zh-CN"/>
        </w:rPr>
        <w:t>总承包人及</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rPr>
        <w:t>。</w:t>
      </w:r>
    </w:p>
    <w:p w14:paraId="6F51FB12">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发包人</w:t>
      </w:r>
      <w:r>
        <w:rPr>
          <w:rFonts w:hint="eastAsia" w:ascii="宋体" w:hAnsi="宋体" w:cs="宋体"/>
          <w:color w:val="auto"/>
          <w:sz w:val="24"/>
          <w:highlight w:val="none"/>
        </w:rPr>
        <w:t>委托监理单位行使的职权包括但不限于：</w:t>
      </w:r>
    </w:p>
    <w:p w14:paraId="3719D29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审核工程施工组织设计和技术方案或设计变更，按照保质量、保工期、降低成本的原则，优化或修正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施工组织设计和技术方案，并向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提出书面报告。</w:t>
      </w:r>
    </w:p>
    <w:p w14:paraId="74B161E4">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主持工程建设的组织协调，重要协调事项需事先向</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报告。</w:t>
      </w:r>
    </w:p>
    <w:p w14:paraId="54056302">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征得</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同意，监理工程师有权发布开工令、停工令、复工令。</w:t>
      </w:r>
    </w:p>
    <w:p w14:paraId="6DB4353E">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对工程上使用的材料和施工质量的检验权。对于不符合设计要求和合同约定及国家质量标准的材料、构配件、设备，有权通知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停止使用；对于不符合规范和质量标准的工序、分部、分项工程和不安全施工作业，有权通知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停工整改、返工。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得到监理单位复工令后才能复工。</w:t>
      </w:r>
    </w:p>
    <w:p w14:paraId="356B6C7B">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对工程施工的质量、安全文明、进度的检查、监督权。</w:t>
      </w:r>
    </w:p>
    <w:p w14:paraId="752D8651">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对工程施工过程中费用索赔或工程延期的审核权。</w:t>
      </w:r>
    </w:p>
    <w:p w14:paraId="6E86D73F">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在合同约定的工程价格范围内，对工程款支付的审核权，以及工程结算的复核权。</w:t>
      </w:r>
    </w:p>
    <w:p w14:paraId="45FC759C">
      <w:pPr>
        <w:numPr>
          <w:ilvl w:val="2"/>
          <w:numId w:val="7"/>
        </w:numPr>
        <w:tabs>
          <w:tab w:val="left" w:pos="1260"/>
          <w:tab w:val="clear" w:pos="720"/>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有权要求更换</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同意后，监理工程师有权要求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撤换那些不能胜任本职工作或行为不端或玩忽职守的任何人员。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应保证此人48小时内被调离此现场，并不得与本合同的工作发生联系。</w:t>
      </w:r>
    </w:p>
    <w:p w14:paraId="0138C6E7">
      <w:pPr>
        <w:numPr>
          <w:ilvl w:val="0"/>
          <w:numId w:val="6"/>
        </w:numPr>
        <w:tabs>
          <w:tab w:val="left" w:pos="720"/>
          <w:tab w:val="clear" w:pos="425"/>
        </w:tabs>
        <w:spacing w:line="360" w:lineRule="auto"/>
        <w:ind w:left="0" w:firstLine="480" w:firstLineChars="200"/>
        <w:rPr>
          <w:rFonts w:hint="eastAsia" w:ascii="宋体" w:hAnsi="宋体" w:cs="宋体"/>
          <w:color w:val="auto"/>
          <w:sz w:val="24"/>
          <w:highlight w:val="none"/>
        </w:rPr>
      </w:pPr>
      <w:r>
        <w:rPr>
          <w:rFonts w:hint="eastAsia" w:ascii="宋体" w:hAnsi="宋体" w:cs="宋体"/>
          <w:color w:val="auto"/>
          <w:sz w:val="24"/>
          <w:highlight w:val="none"/>
        </w:rPr>
        <w:t>除合同内有明确约定或经</w:t>
      </w:r>
      <w:r>
        <w:rPr>
          <w:rFonts w:hint="eastAsia" w:ascii="宋体" w:hAnsi="宋体" w:cs="宋体"/>
          <w:color w:val="auto"/>
          <w:sz w:val="24"/>
          <w:highlight w:val="none"/>
          <w:lang w:eastAsia="zh-CN"/>
        </w:rPr>
        <w:t>发包人</w:t>
      </w:r>
      <w:r>
        <w:rPr>
          <w:rFonts w:hint="eastAsia" w:ascii="宋体" w:hAnsi="宋体" w:cs="宋体"/>
          <w:color w:val="auto"/>
          <w:sz w:val="24"/>
          <w:highlight w:val="none"/>
        </w:rPr>
        <w:t>同意外，负责的监理工程师无权解除本合同约定的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的任何权利与义务。</w:t>
      </w:r>
    </w:p>
    <w:p w14:paraId="46D9230F">
      <w:pPr>
        <w:pStyle w:val="103"/>
        <w:spacing w:before="0" w:line="360" w:lineRule="auto"/>
        <w:ind w:firstLine="482" w:firstLineChars="200"/>
        <w:rPr>
          <w:rFonts w:hint="eastAsia" w:ascii="宋体" w:hAnsi="宋体" w:eastAsia="宋体" w:cs="宋体"/>
          <w:color w:val="auto"/>
          <w:sz w:val="24"/>
          <w:szCs w:val="24"/>
          <w:highlight w:val="none"/>
        </w:rPr>
      </w:pPr>
      <w:bookmarkStart w:id="297" w:name="_Toc183424145"/>
      <w:bookmarkStart w:id="298" w:name="_Toc517273248"/>
      <w:r>
        <w:rPr>
          <w:rFonts w:hint="eastAsia" w:ascii="宋体" w:hAnsi="宋体" w:cs="宋体"/>
          <w:color w:val="auto"/>
          <w:sz w:val="24"/>
          <w:szCs w:val="24"/>
          <w:highlight w:val="none"/>
        </w:rPr>
        <w:t xml:space="preserve">7  </w:t>
      </w:r>
      <w:r>
        <w:rPr>
          <w:rFonts w:hint="eastAsia" w:ascii="宋体" w:hAnsi="宋体" w:eastAsia="宋体" w:cs="宋体"/>
          <w:color w:val="auto"/>
          <w:sz w:val="24"/>
          <w:szCs w:val="24"/>
          <w:highlight w:val="none"/>
          <w:lang w:eastAsia="zh-CN"/>
        </w:rPr>
        <w:t>总承包人</w:t>
      </w:r>
      <w:r>
        <w:rPr>
          <w:rFonts w:hint="eastAsia" w:ascii="宋体" w:hAnsi="宋体" w:cs="宋体"/>
          <w:color w:val="auto"/>
          <w:sz w:val="24"/>
          <w:szCs w:val="24"/>
          <w:highlight w:val="none"/>
          <w:lang w:eastAsia="zh-CN"/>
        </w:rPr>
        <w:t>、专业承包人的</w:t>
      </w:r>
      <w:r>
        <w:rPr>
          <w:rFonts w:hint="eastAsia" w:ascii="宋体" w:hAnsi="宋体" w:eastAsia="宋体" w:cs="宋体"/>
          <w:color w:val="auto"/>
          <w:sz w:val="24"/>
          <w:szCs w:val="24"/>
          <w:highlight w:val="none"/>
        </w:rPr>
        <w:t>项目负责人</w:t>
      </w:r>
      <w:r>
        <w:rPr>
          <w:rFonts w:hint="eastAsia" w:ascii="宋体" w:hAnsi="宋体" w:cs="宋体"/>
          <w:color w:val="auto"/>
          <w:sz w:val="24"/>
          <w:szCs w:val="24"/>
          <w:highlight w:val="none"/>
        </w:rPr>
        <w:t>、管理人员及权利</w:t>
      </w:r>
    </w:p>
    <w:p w14:paraId="5AA9EFC4">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7.1</w:t>
      </w:r>
      <w:r>
        <w:rPr>
          <w:rFonts w:hint="eastAsia" w:ascii="宋体" w:hAnsi="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总承包人</w:t>
      </w:r>
      <w:r>
        <w:rPr>
          <w:rFonts w:hint="eastAsia" w:ascii="宋体" w:hAnsi="宋体" w:eastAsia="宋体" w:cs="宋体"/>
          <w:b/>
          <w:bCs/>
          <w:color w:val="auto"/>
          <w:sz w:val="24"/>
          <w:szCs w:val="24"/>
          <w:highlight w:val="none"/>
        </w:rPr>
        <w:t>项目负责人</w:t>
      </w:r>
      <w:r>
        <w:rPr>
          <w:rFonts w:hint="eastAsia" w:ascii="宋体" w:hAnsi="宋体" w:cs="宋体"/>
          <w:b/>
          <w:bCs/>
          <w:color w:val="auto"/>
          <w:sz w:val="24"/>
          <w:szCs w:val="24"/>
          <w:highlight w:val="none"/>
        </w:rPr>
        <w:t>、管理人员及权利</w:t>
      </w:r>
    </w:p>
    <w:p w14:paraId="1322C4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7.1.1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应任命</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代表负责处理施工现场与发包人有关的具体事宜。</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授权的权限内的行为由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承担法律责任。</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代表姓名、职务在专用条款内写明。</w:t>
      </w:r>
    </w:p>
    <w:p w14:paraId="37EB83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代表的权限为：负责工程建设的内外部关系协调，对工程建设进行监督管理。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赋予的其他权限在专用条款中写明。</w:t>
      </w:r>
    </w:p>
    <w:p w14:paraId="6110BB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3对本合同内容的任何修订、增加或减少项目、款项的支付、设计变更等， 需要另外获得发包人的授权，并加盖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公章方可生效。在任何情形下，</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代表都没有修改本合同的权利。</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确知，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代表签署的可能修改合同条款的任何文件均无效。</w:t>
      </w:r>
    </w:p>
    <w:p w14:paraId="5A00CAD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4如更换</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，后任继续行使合 同文件约定的前任的职权，履行前任的义务。</w:t>
      </w:r>
    </w:p>
    <w:p w14:paraId="6B7346A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5</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代表可委派代表行使合同约定给自己的职权，并可在必要时撤回，委派和撤回均应以书面形式</w:t>
      </w:r>
      <w:r>
        <w:rPr>
          <w:rFonts w:hint="eastAsia" w:ascii="宋体" w:hAnsi="宋体" w:eastAsia="宋体" w:cs="宋体"/>
          <w:color w:val="auto"/>
          <w:sz w:val="24"/>
          <w:highlight w:val="none"/>
          <w:lang w:val="en-US" w:eastAsia="zh-CN"/>
        </w:rPr>
        <w:t>经发包人同意后及时通知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bookmarkEnd w:id="297"/>
    <w:bookmarkEnd w:id="298"/>
    <w:p w14:paraId="6C839E98">
      <w:pPr>
        <w:pStyle w:val="103"/>
        <w:spacing w:before="0" w:line="360" w:lineRule="auto"/>
        <w:ind w:firstLine="482" w:firstLineChars="200"/>
        <w:rPr>
          <w:rFonts w:hint="eastAsia" w:ascii="宋体" w:hAnsi="宋体" w:cs="宋体"/>
          <w:color w:val="auto"/>
          <w:sz w:val="24"/>
          <w:szCs w:val="24"/>
          <w:highlight w:val="none"/>
        </w:rPr>
      </w:pPr>
      <w:bookmarkStart w:id="299" w:name="_Toc4943"/>
      <w:bookmarkStart w:id="300" w:name="_Toc28720"/>
      <w:bookmarkStart w:id="301" w:name="_Toc20638"/>
      <w:bookmarkStart w:id="302" w:name="_Toc32736"/>
      <w:bookmarkStart w:id="303" w:name="_Toc517273249"/>
      <w:bookmarkStart w:id="304" w:name="_Toc183424146"/>
      <w:r>
        <w:rPr>
          <w:rFonts w:hint="eastAsia" w:ascii="宋体" w:hAnsi="宋体" w:cs="宋体"/>
          <w:color w:val="auto"/>
          <w:sz w:val="24"/>
          <w:szCs w:val="24"/>
          <w:highlight w:val="none"/>
          <w:lang w:val="en-US" w:eastAsia="zh-CN"/>
        </w:rPr>
        <w:t>7.2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项目负责人、管理人员及权利：</w:t>
      </w:r>
      <w:bookmarkEnd w:id="299"/>
      <w:bookmarkEnd w:id="300"/>
      <w:bookmarkEnd w:id="301"/>
      <w:bookmarkEnd w:id="302"/>
    </w:p>
    <w:p w14:paraId="1068269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应为项目指派有足够能力和相应资质的项目负责人，并经发包人、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书面认可，其姓名在专用条款中写明。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的要求、通知均以书面形式经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项目负责人签署后交发包人、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方能有效。</w:t>
      </w:r>
    </w:p>
    <w:p w14:paraId="069DC5A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项目负责人依据合同、发包人认可的施工组织设计及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、发包人现场指令组织施工。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项目负责人应正确处理紧急情况，最大限度保证人员生命和工程、财产安全，并及时向项目监理单位、</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、发包人项目负责人报告。</w:t>
      </w:r>
    </w:p>
    <w:p w14:paraId="6DB54E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项目负责人应专职在岗，不得擅自离岗，不得兼任其他项目任何职务。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如需更换项目负责人，应提前7天以书面形式通知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、发包人，并征得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、发包人同意。后任履行合同文件约定的前任的职权，履行前任的义务。发包人不允许</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w:t>
      </w:r>
      <w:r>
        <w:rPr>
          <w:rFonts w:hint="eastAsia" w:ascii="宋体" w:hAnsi="宋体" w:eastAsia="宋体" w:cs="宋体"/>
          <w:color w:val="auto"/>
          <w:sz w:val="24"/>
          <w:highlight w:val="none"/>
          <w:lang w:val="en-US" w:eastAsia="zh-CN"/>
        </w:rPr>
        <w:t>更换</w:t>
      </w:r>
      <w:r>
        <w:rPr>
          <w:rFonts w:hint="eastAsia" w:ascii="宋体" w:hAnsi="宋体" w:cs="宋体"/>
          <w:color w:val="auto"/>
          <w:sz w:val="24"/>
          <w:highlight w:val="none"/>
        </w:rPr>
        <w:t>。</w:t>
      </w:r>
    </w:p>
    <w:p w14:paraId="0F6937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.4发包人、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项目负责人不称职或无足够能力代表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履行合同义务时，发包人、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更换项目负责人。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在接到书面通知后三天内用经发包人、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认可的人员完成更换。</w:t>
      </w:r>
    </w:p>
    <w:p w14:paraId="17FB495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项目管理人员在所辖工程施工期间，均须专职在岗，不得兼任其它项目任何职务。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更换管理人员，须提前7天书面上报发包人、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同意方可执行</w:t>
      </w:r>
      <w:r>
        <w:rPr>
          <w:rFonts w:hint="eastAsia" w:ascii="宋体" w:hAnsi="宋体" w:cs="宋体"/>
          <w:color w:val="auto"/>
          <w:sz w:val="24"/>
          <w:highlight w:val="none"/>
          <w:lang w:eastAsia="zh-CN"/>
        </w:rPr>
        <w:t>。</w:t>
      </w:r>
    </w:p>
    <w:p w14:paraId="283104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7.2</w:t>
      </w:r>
      <w:r>
        <w:rPr>
          <w:rFonts w:hint="eastAsia" w:ascii="宋体" w:hAnsi="宋体" w:cs="宋体"/>
          <w:color w:val="auto"/>
          <w:sz w:val="24"/>
          <w:highlight w:val="none"/>
        </w:rPr>
        <w:t>.6发包人、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调换发包人认为不适合于在本项目工作的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项目管理人员。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以下人员，经发包人、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要求，须在48小时内调离本工程范围，同时，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应在48小时内用经发包人批准的合格人员代替调离的任何人员。</w:t>
      </w:r>
    </w:p>
    <w:p w14:paraId="41E953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确认无法胜任工作者，包括对分部分项工程进度及施工质量达不到合同要求负有责任的施工人员、不熟悉熟练本专业工作的施工人员、工作责任心不强的施工人员等；</w:t>
      </w:r>
    </w:p>
    <w:p w14:paraId="2F3A13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不能积极配合发包人、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正常工作（包括销售）者；</w:t>
      </w:r>
    </w:p>
    <w:p w14:paraId="62099D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违反发包人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工地现场管理规定者；</w:t>
      </w:r>
    </w:p>
    <w:p w14:paraId="25DD36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hint="eastAsia" w:ascii="宋体" w:hAnsi="宋体" w:cs="宋体"/>
          <w:color w:val="auto"/>
          <w:sz w:val="24"/>
          <w:highlight w:val="none"/>
        </w:rPr>
        <w:t>无证上岗者（适用于按规定必须有上岗证者）；</w:t>
      </w:r>
    </w:p>
    <w:p w14:paraId="326F8C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w:t>
      </w:r>
      <w:r>
        <w:rPr>
          <w:rFonts w:hint="eastAsia" w:ascii="宋体" w:hAnsi="宋体" w:cs="宋体"/>
          <w:color w:val="auto"/>
          <w:sz w:val="24"/>
          <w:highlight w:val="none"/>
        </w:rPr>
        <w:t>与本合同规定名册不符者；</w:t>
      </w:r>
    </w:p>
    <w:p w14:paraId="591E5C53">
      <w:pPr>
        <w:spacing w:before="0"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lang w:eastAsia="zh-CN"/>
        </w:rPr>
        <w:t>）</w:t>
      </w:r>
      <w:r>
        <w:rPr>
          <w:rFonts w:hint="eastAsia" w:ascii="宋体" w:hAnsi="宋体" w:cs="宋体"/>
          <w:color w:val="auto"/>
          <w:sz w:val="24"/>
          <w:highlight w:val="none"/>
        </w:rPr>
        <w:t>与本工程施工无关的人员。</w:t>
      </w:r>
    </w:p>
    <w:p w14:paraId="60F1BBEF">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发</w:t>
      </w:r>
      <w:r>
        <w:rPr>
          <w:rFonts w:hint="eastAsia" w:ascii="宋体" w:hAnsi="宋体" w:eastAsia="宋体" w:cs="宋体"/>
          <w:b/>
          <w:bCs/>
          <w:color w:val="auto"/>
          <w:sz w:val="24"/>
          <w:szCs w:val="24"/>
          <w:highlight w:val="none"/>
          <w:lang w:eastAsia="zh-CN"/>
        </w:rPr>
        <w:t>包人</w:t>
      </w:r>
      <w:r>
        <w:rPr>
          <w:rFonts w:hint="eastAsia" w:ascii="宋体" w:hAnsi="宋体" w:cs="宋体"/>
          <w:b/>
          <w:bCs/>
          <w:color w:val="auto"/>
          <w:sz w:val="24"/>
          <w:szCs w:val="24"/>
          <w:highlight w:val="none"/>
          <w:lang w:eastAsia="zh-CN"/>
        </w:rPr>
        <w:t>一般权利义务</w:t>
      </w:r>
    </w:p>
    <w:p w14:paraId="7D9FA2A8">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8.1发包人工作：</w:t>
      </w:r>
    </w:p>
    <w:p w14:paraId="0872F759">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（1）开通施工场地与城乡公共道路的通道，满足施工运输的需要，保证施工期间的畅通；</w:t>
      </w:r>
    </w:p>
    <w:p w14:paraId="4C17AF7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w:t>
      </w:r>
      <w:r>
        <w:rPr>
          <w:rFonts w:hint="eastAsia" w:ascii="宋体" w:hAnsi="宋体" w:cs="宋体"/>
          <w:snapToGrid w:val="0"/>
          <w:color w:val="auto"/>
          <w:kern w:val="0"/>
          <w:sz w:val="24"/>
          <w:szCs w:val="24"/>
          <w:highlight w:val="none"/>
        </w:rPr>
        <w:t>）提供</w:t>
      </w:r>
      <w:r>
        <w:rPr>
          <w:rFonts w:hint="eastAsia" w:ascii="宋体" w:hAnsi="宋体" w:cs="宋体"/>
          <w:snapToGrid w:val="0"/>
          <w:color w:val="auto"/>
          <w:kern w:val="0"/>
          <w:sz w:val="24"/>
          <w:szCs w:val="24"/>
          <w:highlight w:val="none"/>
          <w:lang w:eastAsia="zh-CN"/>
        </w:rPr>
        <w:t>本工程须由发包人提供的</w:t>
      </w:r>
      <w:r>
        <w:rPr>
          <w:rFonts w:hint="eastAsia" w:ascii="宋体" w:hAnsi="宋体" w:cs="宋体"/>
          <w:snapToGrid w:val="0"/>
          <w:color w:val="auto"/>
          <w:kern w:val="0"/>
          <w:sz w:val="24"/>
          <w:szCs w:val="24"/>
          <w:highlight w:val="none"/>
        </w:rPr>
        <w:t>资料，对资料的真实准确性负责；</w:t>
      </w:r>
    </w:p>
    <w:p w14:paraId="4A7F62F4">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3</w:t>
      </w:r>
      <w:r>
        <w:rPr>
          <w:rFonts w:hint="eastAsia" w:ascii="宋体" w:hAnsi="宋体" w:cs="宋体"/>
          <w:snapToGrid w:val="0"/>
          <w:color w:val="auto"/>
          <w:kern w:val="0"/>
          <w:sz w:val="24"/>
          <w:szCs w:val="24"/>
          <w:highlight w:val="none"/>
        </w:rPr>
        <w:t>）办理施工许可证及其他施工所需证件、批件和临时用地、停水、停电、中断道路交通等的申请批准手续（证明</w:t>
      </w:r>
      <w:r>
        <w:rPr>
          <w:rFonts w:hint="eastAsia" w:ascii="宋体" w:hAnsi="宋体" w:cs="宋体"/>
          <w:snapToGrid w:val="0"/>
          <w:color w:val="auto"/>
          <w:kern w:val="0"/>
          <w:sz w:val="24"/>
          <w:szCs w:val="24"/>
          <w:highlight w:val="none"/>
          <w:lang w:eastAsia="zh-CN"/>
        </w:rPr>
        <w:t>专业</w:t>
      </w:r>
      <w:r>
        <w:rPr>
          <w:rFonts w:hint="eastAsia" w:ascii="宋体" w:hAnsi="宋体" w:cs="宋体"/>
          <w:snapToGrid w:val="0"/>
          <w:color w:val="auto"/>
          <w:kern w:val="0"/>
          <w:sz w:val="24"/>
          <w:szCs w:val="24"/>
          <w:highlight w:val="none"/>
        </w:rPr>
        <w:t>承包人自身资质的证件除外）</w:t>
      </w:r>
      <w:r>
        <w:rPr>
          <w:rFonts w:hint="eastAsia" w:ascii="宋体" w:hAnsi="宋体" w:cs="宋体"/>
          <w:snapToGrid w:val="0"/>
          <w:color w:val="auto"/>
          <w:kern w:val="0"/>
          <w:sz w:val="24"/>
          <w:szCs w:val="24"/>
          <w:highlight w:val="none"/>
          <w:lang w:eastAsia="zh-CN"/>
        </w:rPr>
        <w:t>（如需）</w:t>
      </w:r>
      <w:r>
        <w:rPr>
          <w:rFonts w:hint="eastAsia" w:ascii="宋体" w:hAnsi="宋体" w:cs="宋体"/>
          <w:snapToGrid w:val="0"/>
          <w:color w:val="auto"/>
          <w:kern w:val="0"/>
          <w:sz w:val="24"/>
          <w:szCs w:val="24"/>
          <w:highlight w:val="none"/>
        </w:rPr>
        <w:t>；</w:t>
      </w:r>
    </w:p>
    <w:p w14:paraId="74667F46">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cs="宋体"/>
          <w:snapToGrid w:val="0"/>
          <w:color w:val="auto"/>
          <w:kern w:val="0"/>
          <w:sz w:val="24"/>
          <w:szCs w:val="24"/>
          <w:highlight w:val="none"/>
        </w:rPr>
        <w:t>）确定水准点与坐标控制点，以书面形式交给</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由总承包人对专业承包人</w:t>
      </w:r>
      <w:r>
        <w:rPr>
          <w:rFonts w:hint="eastAsia" w:ascii="宋体" w:hAnsi="宋体" w:cs="宋体"/>
          <w:snapToGrid w:val="0"/>
          <w:color w:val="auto"/>
          <w:kern w:val="0"/>
          <w:sz w:val="24"/>
          <w:szCs w:val="24"/>
          <w:highlight w:val="none"/>
        </w:rPr>
        <w:t>进行现场交验；</w:t>
      </w:r>
    </w:p>
    <w:p w14:paraId="39405551">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5</w:t>
      </w:r>
      <w:r>
        <w:rPr>
          <w:rFonts w:hint="eastAsia" w:ascii="宋体" w:hAnsi="宋体" w:cs="宋体"/>
          <w:snapToGrid w:val="0"/>
          <w:color w:val="auto"/>
          <w:kern w:val="0"/>
          <w:sz w:val="24"/>
          <w:szCs w:val="24"/>
          <w:highlight w:val="none"/>
        </w:rPr>
        <w:t>）组织</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、专业承包人</w:t>
      </w:r>
      <w:r>
        <w:rPr>
          <w:rFonts w:hint="eastAsia" w:ascii="宋体" w:hAnsi="宋体" w:cs="宋体"/>
          <w:snapToGrid w:val="0"/>
          <w:color w:val="auto"/>
          <w:kern w:val="0"/>
          <w:sz w:val="24"/>
          <w:szCs w:val="24"/>
          <w:highlight w:val="none"/>
        </w:rPr>
        <w:t>和设计单位进行图纸会审和设计交底；</w:t>
      </w:r>
    </w:p>
    <w:p w14:paraId="5E5E4067">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cs="宋体"/>
          <w:snapToGrid w:val="0"/>
          <w:color w:val="auto"/>
          <w:kern w:val="0"/>
          <w:sz w:val="24"/>
          <w:szCs w:val="24"/>
          <w:highlight w:val="none"/>
        </w:rPr>
        <w:t>）发包人应做的其他工作在合同专用条款内约定。</w:t>
      </w:r>
    </w:p>
    <w:p w14:paraId="3A39540E">
      <w:pPr>
        <w:adjustRightInd w:val="0"/>
        <w:snapToGrid w:val="0"/>
        <w:spacing w:line="360" w:lineRule="auto"/>
        <w:ind w:firstLine="480" w:firstLineChars="2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8.2发包人可以将8.1款部分工作委托</w:t>
      </w:r>
      <w:r>
        <w:rPr>
          <w:rFonts w:hint="eastAsia" w:ascii="宋体" w:hAnsi="宋体" w:cs="宋体"/>
          <w:snapToGrid w:val="0"/>
          <w:color w:val="auto"/>
          <w:kern w:val="0"/>
          <w:sz w:val="24"/>
          <w:szCs w:val="24"/>
          <w:highlight w:val="none"/>
          <w:lang w:eastAsia="zh-CN"/>
        </w:rPr>
        <w:t>总</w:t>
      </w:r>
      <w:r>
        <w:rPr>
          <w:rFonts w:hint="eastAsia" w:ascii="宋体" w:hAnsi="宋体" w:cs="宋体"/>
          <w:snapToGrid w:val="0"/>
          <w:color w:val="auto"/>
          <w:kern w:val="0"/>
          <w:sz w:val="24"/>
          <w:szCs w:val="24"/>
          <w:highlight w:val="none"/>
        </w:rPr>
        <w:t>承包人</w:t>
      </w:r>
      <w:r>
        <w:rPr>
          <w:rFonts w:hint="eastAsia" w:ascii="宋体" w:hAnsi="宋体" w:cs="宋体"/>
          <w:snapToGrid w:val="0"/>
          <w:color w:val="auto"/>
          <w:kern w:val="0"/>
          <w:sz w:val="24"/>
          <w:szCs w:val="24"/>
          <w:highlight w:val="none"/>
          <w:lang w:eastAsia="zh-CN"/>
        </w:rPr>
        <w:t>或专业承包人</w:t>
      </w:r>
      <w:r>
        <w:rPr>
          <w:rFonts w:hint="eastAsia" w:ascii="宋体" w:hAnsi="宋体" w:cs="宋体"/>
          <w:snapToGrid w:val="0"/>
          <w:color w:val="auto"/>
          <w:kern w:val="0"/>
          <w:sz w:val="24"/>
          <w:szCs w:val="24"/>
          <w:highlight w:val="none"/>
        </w:rPr>
        <w:t>办理，在合同专用条款内约定。</w:t>
      </w:r>
    </w:p>
    <w:p w14:paraId="4870D8B0">
      <w:pPr>
        <w:spacing w:before="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eastAsia="zh-CN"/>
        </w:rPr>
        <w:t>总承包人</w:t>
      </w:r>
      <w:r>
        <w:rPr>
          <w:rFonts w:hint="eastAsia" w:ascii="宋体" w:hAnsi="宋体" w:cs="宋体"/>
          <w:b/>
          <w:bCs/>
          <w:color w:val="auto"/>
          <w:sz w:val="24"/>
          <w:szCs w:val="24"/>
          <w:highlight w:val="none"/>
          <w:lang w:eastAsia="zh-CN"/>
        </w:rPr>
        <w:t>一般权利义务</w:t>
      </w:r>
    </w:p>
    <w:p w14:paraId="4C40F7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9.1为保证进度、质量、绿色施工安全防护措施、销售配合等，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有权对所有相关事项发出指令进行变更或调整，包括但不限于：对设计图纸进行变更、调整工程量、调整施工进度、顺序和工艺、施工现场布置等。</w:t>
      </w:r>
    </w:p>
    <w:p w14:paraId="73642F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9.2如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不按合同要求或发包人指令进行施工，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暂停施工，待整改完毕后报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、发包人和监理验收通过后方可复工，由此造成的工期延误及经济损失由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658917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9.3</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有权直接随时向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发出任何为达到施工、竣工或保修目的的图纸或指令，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应遵照执行并受其约束。</w:t>
      </w:r>
    </w:p>
    <w:p w14:paraId="5749AF0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9.4</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完成以下工作：</w:t>
      </w:r>
    </w:p>
    <w:p w14:paraId="40CD39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.4.1</w:t>
      </w:r>
      <w:r>
        <w:rPr>
          <w:rFonts w:hint="eastAsia" w:ascii="宋体" w:hAnsi="宋体" w:cs="宋体"/>
          <w:color w:val="auto"/>
          <w:sz w:val="24"/>
          <w:highlight w:val="none"/>
        </w:rPr>
        <w:t>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应先行充分审图的前提下，发包人组织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和设计人进行图纸会审及设计交底。设计交底后，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应当继续审查相关图纸中可能存 在的不符合法律规定、适用标准、施工规范的任何错误、冲突，并在专用条款约定的时间内以书面方式报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p>
    <w:p w14:paraId="1C268A8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及时支付合同款项。</w:t>
      </w:r>
    </w:p>
    <w:p w14:paraId="0D9E2E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.4.3</w:t>
      </w:r>
      <w:r>
        <w:rPr>
          <w:rFonts w:hint="eastAsia" w:ascii="宋体" w:hAnsi="宋体" w:cs="宋体"/>
          <w:color w:val="auto"/>
          <w:sz w:val="24"/>
          <w:highlight w:val="none"/>
        </w:rPr>
        <w:t>其他由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完成的工作在专用条款中约定。</w:t>
      </w:r>
    </w:p>
    <w:p w14:paraId="0865C2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9.5施工所需水、电、电讯线路说明：</w:t>
      </w:r>
    </w:p>
    <w:p w14:paraId="42E7BB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.5.1</w:t>
      </w:r>
      <w:r>
        <w:rPr>
          <w:rFonts w:hint="eastAsia" w:ascii="宋体" w:hAnsi="宋体" w:cs="宋体"/>
          <w:color w:val="auto"/>
          <w:sz w:val="24"/>
          <w:highlight w:val="none"/>
        </w:rPr>
        <w:t>施工所需水、电按专用条款中相关要求提供。</w:t>
      </w:r>
    </w:p>
    <w:p w14:paraId="4F04AB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9</w:t>
      </w:r>
      <w:r>
        <w:rPr>
          <w:rFonts w:hint="eastAsia" w:ascii="宋体" w:hAnsi="宋体" w:cs="宋体"/>
          <w:color w:val="auto"/>
          <w:sz w:val="24"/>
          <w:highlight w:val="none"/>
          <w:lang w:val="en-US" w:eastAsia="zh-CN"/>
        </w:rPr>
        <w:t>.5.2</w:t>
      </w:r>
      <w:r>
        <w:rPr>
          <w:rFonts w:hint="eastAsia" w:ascii="宋体" w:hAnsi="宋体" w:cs="宋体"/>
          <w:color w:val="auto"/>
          <w:sz w:val="24"/>
          <w:highlight w:val="none"/>
        </w:rPr>
        <w:t>通讯线路由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自行解决并自行承担相关费用。</w:t>
      </w:r>
    </w:p>
    <w:p w14:paraId="013DC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9.6</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办理的具体工作内容及费用由合同当事人双方在专用条款内进行约定。</w:t>
      </w:r>
    </w:p>
    <w:p w14:paraId="2C047ABA">
      <w:pPr>
        <w:pStyle w:val="103"/>
        <w:spacing w:before="0" w:line="360" w:lineRule="auto"/>
        <w:ind w:firstLine="482" w:firstLineChars="200"/>
        <w:rPr>
          <w:rFonts w:hint="eastAsia" w:ascii="宋体" w:hAnsi="宋体" w:eastAsia="宋体" w:cs="宋体"/>
          <w:color w:val="auto"/>
          <w:sz w:val="24"/>
          <w:szCs w:val="24"/>
          <w:highlight w:val="none"/>
        </w:rPr>
      </w:pPr>
      <w:bookmarkStart w:id="305" w:name="_Toc32471"/>
      <w:bookmarkStart w:id="306" w:name="_Toc3793"/>
      <w:bookmarkStart w:id="307" w:name="_Toc32111"/>
      <w:bookmarkStart w:id="308" w:name="_Toc14884"/>
      <w:r>
        <w:rPr>
          <w:rFonts w:hint="eastAsia" w:ascii="宋体" w:hAnsi="宋体" w:eastAsia="宋体" w:cs="宋体"/>
          <w:color w:val="auto"/>
          <w:sz w:val="24"/>
          <w:szCs w:val="24"/>
          <w:highlight w:val="none"/>
        </w:rPr>
        <w:t xml:space="preserve">10  </w:t>
      </w:r>
      <w:r>
        <w:rPr>
          <w:rFonts w:hint="eastAsia" w:ascii="宋体" w:hAnsi="宋体" w:eastAsia="宋体" w:cs="宋体"/>
          <w:color w:val="auto"/>
          <w:sz w:val="24"/>
          <w:szCs w:val="24"/>
          <w:highlight w:val="none"/>
          <w:lang w:eastAsia="zh-CN"/>
        </w:rPr>
        <w:t>专业承包人</w:t>
      </w:r>
      <w:bookmarkEnd w:id="305"/>
      <w:bookmarkEnd w:id="306"/>
      <w:bookmarkEnd w:id="307"/>
      <w:bookmarkEnd w:id="308"/>
      <w:r>
        <w:rPr>
          <w:rFonts w:hint="eastAsia" w:ascii="宋体" w:hAnsi="宋体" w:cs="宋体"/>
          <w:color w:val="auto"/>
          <w:sz w:val="24"/>
          <w:szCs w:val="24"/>
          <w:highlight w:val="none"/>
          <w:lang w:eastAsia="zh-CN"/>
        </w:rPr>
        <w:t>一般权利义务</w:t>
      </w:r>
    </w:p>
    <w:p w14:paraId="3513D5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按约定的内容和时间完成以下工作：</w:t>
      </w:r>
    </w:p>
    <w:p w14:paraId="54FA7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10.1.1应按照合同</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设计、实施和完成工程，并修补工程中的任何缺陷。完成后工程应能满足合同规定的工程预期目的。</w:t>
      </w:r>
    </w:p>
    <w:p w14:paraId="288B50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10.1.2应提供合同规定的设备和文件，以及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设计、施工、竣工和质量保修阶段所需的所有临时性或永久性的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工作人员、货物、消耗品及其它物品和服务。</w:t>
      </w:r>
    </w:p>
    <w:p w14:paraId="038FB0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10.1.3对本工程所有现场作业、所有施工方法和全部工程的完备性、稳定性和安全性负责。</w:t>
      </w:r>
    </w:p>
    <w:p w14:paraId="3A75FC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10.1.4应提前至少21天，将任何工程设备或每项其它主要货物到场的日期和数量通知发包人。</w:t>
      </w:r>
    </w:p>
    <w:p w14:paraId="5B695E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10.1.5负责工程需要的所有货物和其它物品的包装、装货、运输、接收、卸货、存储和保护。应保障且保持发包人免受因货物运输引起的所有损害赔偿费、损失和费用（包括法律费用和开支）的支出，并应协商和支付由于货物运输引起的所有索赔。</w:t>
      </w:r>
    </w:p>
    <w:p w14:paraId="74541B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开工前应对施工现场及其周围环境进行调查，并对发包人提供的相关现场资料进行核实；场内外运输道路由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9A627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10.1.7在开工前10天完成优化设计（如果有）、材料设备采购、施工组织设计和工程总体进度计划的编制并经发包人和监理单位审查批准后方可开工，同时，应将人员、材料、设备进场计划报送发包人。</w:t>
      </w:r>
    </w:p>
    <w:p w14:paraId="563B2F0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10.1.8项目负责人及相关人员按时参加每周工作例会，并须在例会前向发包人提交本周已完工程进度统计报表及下周工程进度计划；每月25日前向发包人提交本月已完工程进度统计报表及次月工程进度计划、人员和资金计划；向发包人提供年、月度工程进度计划及相应进度统计报表。</w:t>
      </w:r>
    </w:p>
    <w:p w14:paraId="378866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10.1.9遵守政府主管部门对施工场地交通、施工噪音以及和安全生产有关的管理规定，按规定办理有关手续，并以书面形式知会发包人、监理单位，费用由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06C1DA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10.1.10严格遵守有关环境保护法律法规，并严格按照环境检查审核要求，加强施工现场的环境管理，在施工过程中严格落实粉尘、废水等污染防治措施及生态保护、水土保持措施。并且由此发生的费用及罚款由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r>
        <w:rPr>
          <w:rFonts w:hint="eastAsia" w:ascii="宋体" w:hAnsi="宋体" w:eastAsia="宋体" w:cs="宋体"/>
          <w:color w:val="auto"/>
          <w:sz w:val="24"/>
          <w:highlight w:val="none"/>
          <w:lang w:eastAsia="zh-CN"/>
        </w:rPr>
        <w:t>。</w:t>
      </w:r>
    </w:p>
    <w:p w14:paraId="55ECE4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10.1.11保证施工场地清洁符合环境卫生管理的有关规定，交工前清理现场达到约定的要求，承担因自身原因违反相关规定造成的损失和罚款</w:t>
      </w:r>
      <w:r>
        <w:rPr>
          <w:rFonts w:hint="eastAsia" w:ascii="宋体" w:hAnsi="宋体" w:eastAsia="宋体" w:cs="宋体"/>
          <w:color w:val="auto"/>
          <w:sz w:val="24"/>
          <w:highlight w:val="none"/>
          <w:lang w:eastAsia="zh-CN"/>
        </w:rPr>
        <w:t>。</w:t>
      </w:r>
    </w:p>
    <w:p w14:paraId="7BFA40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10.1.12保证工程施工现场及附近的人员、建(构)筑物、原有管线的安全。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应认真采取施工安全措施，确保其施工现场内的人员、设备和工程的安全，防止工地附近建筑物和人员遭受损害，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未遵守本款规定造成责任与损失由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4A920A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10.1.13接受且配合发包人、</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的现场协调。对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承包范围内的全部工程的质量、安全、工期、文明施工等负完全责任，对施工现场内的其他单位、人员负文明施工、安全管理责任；对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各分包商进行管理和现场统一协调，对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分包商的质量、费用、进度、安全文明施工、进度款、资料等负责。</w:t>
      </w:r>
    </w:p>
    <w:p w14:paraId="5F9B06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10.1.14做好施工场地地下管线和邻近建筑物、构筑物（包括文物保护建筑）、古树名木的保护工作</w:t>
      </w:r>
      <w:r>
        <w:rPr>
          <w:rFonts w:hint="eastAsia" w:ascii="宋体" w:hAnsi="宋体" w:eastAsia="宋体" w:cs="宋体"/>
          <w:color w:val="auto"/>
          <w:sz w:val="24"/>
          <w:highlight w:val="none"/>
          <w:lang w:eastAsia="zh-CN"/>
        </w:rPr>
        <w:t>。</w:t>
      </w:r>
    </w:p>
    <w:p w14:paraId="5946E2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10.1.15施工过程所需一切证件（包括夜间施工证）由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及时自行办理，如发生扰民和民扰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自行妥善处理并承担由此发生的费用</w:t>
      </w:r>
      <w:r>
        <w:rPr>
          <w:rFonts w:hint="eastAsia" w:ascii="宋体" w:hAnsi="宋体" w:eastAsia="宋体" w:cs="宋体"/>
          <w:color w:val="auto"/>
          <w:sz w:val="24"/>
          <w:highlight w:val="none"/>
          <w:lang w:eastAsia="zh-CN"/>
        </w:rPr>
        <w:t>。</w:t>
      </w:r>
    </w:p>
    <w:p w14:paraId="0F72D3A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10.1.16配合发包人的销售需要，完成专用条款中约定的配合销售所需追加的工作；</w:t>
      </w:r>
    </w:p>
    <w:p w14:paraId="432E68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10.1.17配合监理单位的工作，随时配合监理单位的检查与监督；对</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提出的要求、指令，应予以实施配合</w:t>
      </w:r>
      <w:r>
        <w:rPr>
          <w:rFonts w:hint="eastAsia" w:ascii="宋体" w:hAnsi="宋体" w:eastAsia="宋体" w:cs="宋体"/>
          <w:color w:val="auto"/>
          <w:sz w:val="24"/>
          <w:highlight w:val="none"/>
          <w:lang w:eastAsia="zh-CN"/>
        </w:rPr>
        <w:t>。</w:t>
      </w:r>
    </w:p>
    <w:p w14:paraId="665CEE1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10.1.18及时参加发包人召开的施工调度会议，严格执行会议纪要的决定，服从调度、服从协调，发扬协作精神与风格，积极与兄弟单位配合</w:t>
      </w:r>
      <w:r>
        <w:rPr>
          <w:rFonts w:hint="eastAsia" w:ascii="宋体" w:hAnsi="宋体" w:eastAsia="宋体" w:cs="宋体"/>
          <w:color w:val="auto"/>
          <w:sz w:val="24"/>
          <w:highlight w:val="none"/>
          <w:lang w:eastAsia="zh-CN"/>
        </w:rPr>
        <w:t>。</w:t>
      </w:r>
    </w:p>
    <w:p w14:paraId="16269BC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10.1.19负责工程资料的统一收集整理，保证工程各项验收资料的完备性和提供的及时性</w:t>
      </w:r>
      <w:r>
        <w:rPr>
          <w:rFonts w:hint="eastAsia" w:ascii="宋体" w:hAnsi="宋体" w:eastAsia="宋体" w:cs="宋体"/>
          <w:color w:val="auto"/>
          <w:sz w:val="24"/>
          <w:highlight w:val="none"/>
          <w:lang w:eastAsia="zh-CN"/>
        </w:rPr>
        <w:t>。</w:t>
      </w:r>
    </w:p>
    <w:p w14:paraId="62322C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10.1.20已竣工工程交付发包人之前，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负责工程的保护工作，期间如发生损坏，由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负责修复，并承担相应费用</w:t>
      </w:r>
      <w:r>
        <w:rPr>
          <w:rFonts w:hint="eastAsia" w:ascii="宋体" w:hAnsi="宋体" w:eastAsia="宋体" w:cs="宋体"/>
          <w:color w:val="auto"/>
          <w:sz w:val="24"/>
          <w:highlight w:val="none"/>
          <w:lang w:eastAsia="zh-CN"/>
        </w:rPr>
        <w:t>。</w:t>
      </w:r>
    </w:p>
    <w:p w14:paraId="39D5BE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上述工作的具体约定以及应做的其他工作，在专用条款内约定。</w:t>
      </w:r>
    </w:p>
    <w:p w14:paraId="595491BA">
      <w:pPr>
        <w:pStyle w:val="2"/>
        <w:spacing w:line="360" w:lineRule="auto"/>
        <w:rPr>
          <w:rFonts w:hint="default" w:eastAsia="宋体"/>
          <w:color w:val="auto"/>
          <w:highlight w:val="none"/>
          <w:lang w:val="en-US" w:eastAsia="zh-CN"/>
        </w:rPr>
      </w:pPr>
      <w:r>
        <w:rPr>
          <w:rFonts w:hint="eastAsia" w:hAnsi="宋体" w:cs="宋体"/>
          <w:color w:val="auto"/>
          <w:sz w:val="24"/>
          <w:highlight w:val="none"/>
          <w:lang w:val="en-US" w:eastAsia="zh-CN"/>
        </w:rPr>
        <w:t xml:space="preserve">    10.2 专业承包人的其他权利义务在专用条款中约定。</w:t>
      </w:r>
    </w:p>
    <w:bookmarkEnd w:id="303"/>
    <w:bookmarkEnd w:id="304"/>
    <w:p w14:paraId="198B2FCF">
      <w:pPr>
        <w:pStyle w:val="107"/>
        <w:spacing w:before="120" w:beforeLines="50" w:line="360" w:lineRule="auto"/>
        <w:ind w:firstLine="482" w:firstLineChars="200"/>
        <w:rPr>
          <w:rFonts w:hint="eastAsia" w:ascii="宋体" w:hAnsi="宋体" w:cs="宋体"/>
          <w:color w:val="auto"/>
          <w:sz w:val="24"/>
          <w:szCs w:val="24"/>
          <w:highlight w:val="none"/>
        </w:rPr>
      </w:pPr>
      <w:bookmarkStart w:id="309" w:name="_Toc183424148"/>
      <w:bookmarkStart w:id="310" w:name="_Toc10513"/>
      <w:bookmarkStart w:id="311" w:name="_Toc14226"/>
      <w:bookmarkStart w:id="312" w:name="_Toc16502"/>
      <w:bookmarkStart w:id="313" w:name="_Toc19387"/>
      <w:bookmarkStart w:id="314" w:name="_Toc517273251"/>
      <w:r>
        <w:rPr>
          <w:rFonts w:hint="eastAsia" w:ascii="宋体" w:hAnsi="宋体" w:cs="宋体"/>
          <w:color w:val="auto"/>
          <w:sz w:val="24"/>
          <w:szCs w:val="24"/>
          <w:highlight w:val="none"/>
        </w:rPr>
        <w:t>三、工期</w:t>
      </w:r>
      <w:bookmarkEnd w:id="309"/>
      <w:r>
        <w:rPr>
          <w:rFonts w:hint="eastAsia" w:ascii="宋体" w:hAnsi="宋体" w:cs="宋体"/>
          <w:color w:val="auto"/>
          <w:sz w:val="24"/>
          <w:szCs w:val="24"/>
          <w:highlight w:val="none"/>
        </w:rPr>
        <w:t>：</w:t>
      </w:r>
      <w:bookmarkEnd w:id="310"/>
      <w:bookmarkEnd w:id="311"/>
      <w:bookmarkEnd w:id="312"/>
      <w:bookmarkEnd w:id="313"/>
      <w:bookmarkEnd w:id="314"/>
    </w:p>
    <w:p w14:paraId="693E208B">
      <w:pPr>
        <w:pStyle w:val="103"/>
        <w:spacing w:before="0" w:line="360" w:lineRule="auto"/>
        <w:ind w:firstLine="482" w:firstLineChars="200"/>
        <w:rPr>
          <w:rFonts w:hint="eastAsia" w:ascii="宋体" w:hAnsi="宋体" w:eastAsia="宋体" w:cs="宋体"/>
          <w:color w:val="auto"/>
          <w:sz w:val="24"/>
          <w:szCs w:val="24"/>
          <w:highlight w:val="none"/>
        </w:rPr>
      </w:pPr>
      <w:bookmarkStart w:id="315" w:name="_Toc183424149"/>
      <w:bookmarkStart w:id="316" w:name="_Toc1936"/>
      <w:bookmarkStart w:id="317" w:name="_Toc2260"/>
      <w:bookmarkStart w:id="318" w:name="_Toc517273252"/>
      <w:bookmarkStart w:id="319" w:name="_Toc29832"/>
      <w:bookmarkStart w:id="320" w:name="_Toc14301"/>
      <w:bookmarkStart w:id="321" w:name="_Toc517273253"/>
      <w:bookmarkStart w:id="322" w:name="_Toc183424150"/>
      <w:r>
        <w:rPr>
          <w:rFonts w:hint="eastAsia" w:ascii="宋体" w:hAnsi="宋体" w:eastAsia="宋体" w:cs="宋体"/>
          <w:color w:val="auto"/>
          <w:sz w:val="24"/>
          <w:szCs w:val="24"/>
          <w:highlight w:val="none"/>
        </w:rPr>
        <w:t>11  进度计划</w:t>
      </w:r>
      <w:bookmarkEnd w:id="315"/>
      <w:r>
        <w:rPr>
          <w:rFonts w:hint="eastAsia" w:ascii="宋体" w:hAnsi="宋体" w:eastAsia="宋体" w:cs="宋体"/>
          <w:color w:val="auto"/>
          <w:sz w:val="24"/>
          <w:szCs w:val="24"/>
          <w:highlight w:val="none"/>
        </w:rPr>
        <w:t>：</w:t>
      </w:r>
      <w:bookmarkEnd w:id="316"/>
      <w:bookmarkEnd w:id="317"/>
      <w:bookmarkEnd w:id="318"/>
      <w:bookmarkEnd w:id="319"/>
      <w:bookmarkEnd w:id="320"/>
    </w:p>
    <w:p w14:paraId="0F7361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应在开工日期后7天内通过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及发包人提交一式三份详细的优化设计、材料设备采购、施工组织设计和工程总体进度计划，并经发包人和监理单位审查批准后方可开工，同时，应将人员、材料、设备进场计划通过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报送发包人。发包人在收到后7天内予以答复确认。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按进度计划组织施工，并接受</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、发包人和监理单位的检查监督。工程进度计划应符合协议书规定的总工期和专用条款中确定的关键节点工期及单项工程工期要求。当原定计划与实际进度或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义务不相符时，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还应提交一份修订的进度计划。每份进度计划应包括：</w:t>
      </w:r>
    </w:p>
    <w:p w14:paraId="587F49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11.1.1计划实施工程的工作顺序，包括工程各主要阶段的预期时间安排；</w:t>
      </w:r>
    </w:p>
    <w:p w14:paraId="262681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11.1.2各项合同规定和工程所需要的检验和试验的顺序和时间安排；</w:t>
      </w:r>
    </w:p>
    <w:p w14:paraId="2E50B8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11.1.3各主要阶段配备的各级</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人员和各类型机械设备的数量。</w:t>
      </w:r>
    </w:p>
    <w:p w14:paraId="69B7703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每周定期向发包人提交本周已完工程进度统计报表及下周工程进度计划。</w:t>
      </w:r>
    </w:p>
    <w:p w14:paraId="3D58D9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11.3每月25日前，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应编制本月度施工进度报告和下月度施工进度计划和资金计划一式两份报送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。月施工进度报告至少应包括：</w:t>
      </w:r>
    </w:p>
    <w:p w14:paraId="149176F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11.3.1采购、货物运达现场、施工、安装、试验、投产准备和试运行等每一阶段进展情况的图表和详细说明、安排情况；材料、设备等的采购和进场情况；现场签证情况和安全文明施工情况；实际进度与计划进度的对比；该月出现的质量事故的次数以及补救措施；以及为弥补工期延误的所采取的措施；分包工程进场计划安排。 </w:t>
      </w:r>
    </w:p>
    <w:p w14:paraId="2B8D716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11.3.2反映现场进展情况的照片。</w:t>
      </w:r>
    </w:p>
    <w:p w14:paraId="6C43E1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11.3.3每项主要工程设备和材料的生产，制造商名称、制造地点、进度百分比，以及开始制造（如果有）、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检验、试验、发货和运抵现场的计划日期和实际日期。</w:t>
      </w:r>
    </w:p>
    <w:p w14:paraId="03381C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11.3.4材料设备的质量保证文件、试验结果及合格证的副本。</w:t>
      </w:r>
    </w:p>
    <w:p w14:paraId="1AB3CC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11.4工程实际进度滞后于经确认的进度计划时，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应按发包人与监理单位的要求提出改进措施，经发包人与监理单位确认后执行。非因发包人原因导致实际进度与进度计划不符，由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p w14:paraId="7EC42F7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编制本工程的材料设备采购、施工进度计划时应考虑本工程在本项目总进度计划中的起始时间。</w:t>
      </w:r>
    </w:p>
    <w:bookmarkEnd w:id="321"/>
    <w:bookmarkEnd w:id="322"/>
    <w:p w14:paraId="18D788DA">
      <w:pPr>
        <w:pStyle w:val="103"/>
        <w:spacing w:before="0" w:line="360" w:lineRule="auto"/>
        <w:ind w:firstLine="482" w:firstLineChars="200"/>
        <w:rPr>
          <w:rFonts w:hint="eastAsia" w:ascii="宋体" w:hAnsi="宋体" w:eastAsia="宋体" w:cs="宋体"/>
          <w:color w:val="auto"/>
          <w:sz w:val="24"/>
          <w:szCs w:val="24"/>
          <w:highlight w:val="none"/>
        </w:rPr>
      </w:pPr>
      <w:bookmarkStart w:id="323" w:name="_Toc16979"/>
      <w:bookmarkStart w:id="324" w:name="_Toc10542"/>
      <w:bookmarkStart w:id="325" w:name="_Toc23718"/>
      <w:bookmarkStart w:id="326" w:name="_Toc11570"/>
      <w:r>
        <w:rPr>
          <w:rFonts w:hint="eastAsia" w:ascii="宋体" w:hAnsi="宋体" w:eastAsia="宋体" w:cs="宋体"/>
          <w:color w:val="auto"/>
          <w:sz w:val="24"/>
          <w:szCs w:val="24"/>
          <w:highlight w:val="none"/>
        </w:rPr>
        <w:t>12  开工、暂停施工和复工：</w:t>
      </w:r>
      <w:bookmarkEnd w:id="323"/>
      <w:bookmarkEnd w:id="324"/>
      <w:bookmarkEnd w:id="325"/>
      <w:bookmarkEnd w:id="326"/>
    </w:p>
    <w:p w14:paraId="3C58B98F">
      <w:pPr>
        <w:spacing w:line="360" w:lineRule="auto"/>
        <w:ind w:firstLine="480" w:firstLineChars="200"/>
        <w:rPr>
          <w:rFonts w:hint="eastAsia" w:ascii="宋体" w:hAnsi="宋体" w:cs="宋体"/>
          <w:color w:val="auto"/>
          <w:sz w:val="24"/>
          <w:highlight w:val="none"/>
        </w:rPr>
      </w:pPr>
      <w:bookmarkStart w:id="327" w:name="_Toc517273254"/>
      <w:bookmarkStart w:id="328" w:name="_Toc183424151"/>
      <w:r>
        <w:rPr>
          <w:rFonts w:hint="eastAsia" w:ascii="宋体" w:hAnsi="宋体" w:cs="宋体"/>
          <w:color w:val="auto"/>
          <w:sz w:val="24"/>
          <w:highlight w:val="none"/>
        </w:rPr>
        <w:t>12.1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应在开工日期之日起开始工程的优化设计、材料设备采购和施工。</w:t>
      </w:r>
    </w:p>
    <w:p w14:paraId="32D372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接到发包人或监理单位发出的开工令后，应立即采取措施，在开工令确认的开工日期前正式开工。发包人将从开工令中确定的开工日期起计算工期。</w:t>
      </w:r>
    </w:p>
    <w:p w14:paraId="74CEF5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应当按照开工令指定的开工日期开工。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不能按时开工，应当不迟于发包人通知的开工日期前3天，以书面形式通过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向发包人项目负责人提出延期开工的理由和要求。发包人项目负责人应当在接到延期开工申请后的48小时内以书面形式通过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。发包人项目负责人在接到延期开工申请后48小时内不答复，视为同意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要求，工期相应顺延。发包人项目负责人不同意延期要求或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未在规定时间内提出延期开工要求，工期不予顺延。未经发包人书面同意，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因自身原因导致逾期开工超过15日历天，发包人有权解除合同。</w:t>
      </w:r>
    </w:p>
    <w:p w14:paraId="42A9ED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12.4发包人或监理单位认为确有必要暂停施工时，应以书面形式要求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暂停施工，并提出书面处理意见。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应按指令停止施工，并妥善保护已完工程。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实施发包人或监理单位提出的处理意见后，可以书面形式提出复工要求，发包人或监理单位应当在48小时内给予答复。发包人或监理单位未能在规定时间内提出处理意见，或收到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复工要求后48小时内未予答复，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可自行复工。因发包人原因造成停工的，如导致关键线路工作延误的，应相应顺延工期；因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原因造成停工的，由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承担因此发生的费用，并且工期不予顺延。</w:t>
      </w:r>
    </w:p>
    <w:bookmarkEnd w:id="327"/>
    <w:bookmarkEnd w:id="328"/>
    <w:p w14:paraId="44CC7BAE">
      <w:pPr>
        <w:pStyle w:val="103"/>
        <w:spacing w:before="0" w:line="360" w:lineRule="auto"/>
        <w:ind w:firstLine="482" w:firstLineChars="200"/>
        <w:rPr>
          <w:rFonts w:hint="eastAsia" w:ascii="宋体" w:hAnsi="宋体" w:eastAsia="宋体" w:cs="宋体"/>
          <w:color w:val="auto"/>
          <w:sz w:val="24"/>
          <w:szCs w:val="24"/>
          <w:highlight w:val="none"/>
        </w:rPr>
      </w:pPr>
      <w:bookmarkStart w:id="329" w:name="_Toc12021"/>
      <w:bookmarkStart w:id="330" w:name="_Toc29019"/>
      <w:bookmarkStart w:id="331" w:name="_Toc12350"/>
      <w:bookmarkStart w:id="332" w:name="_Toc32694"/>
      <w:r>
        <w:rPr>
          <w:rFonts w:hint="eastAsia" w:ascii="宋体" w:hAnsi="宋体" w:eastAsia="宋体" w:cs="宋体"/>
          <w:color w:val="auto"/>
          <w:sz w:val="24"/>
          <w:szCs w:val="24"/>
          <w:highlight w:val="none"/>
        </w:rPr>
        <w:t>13  工期和工期延误：</w:t>
      </w:r>
      <w:bookmarkEnd w:id="329"/>
      <w:bookmarkEnd w:id="330"/>
      <w:bookmarkEnd w:id="331"/>
      <w:bookmarkEnd w:id="332"/>
    </w:p>
    <w:p w14:paraId="72E86769">
      <w:pPr>
        <w:spacing w:line="360" w:lineRule="auto"/>
        <w:ind w:firstLine="480" w:firstLineChars="200"/>
        <w:rPr>
          <w:rFonts w:hint="eastAsia" w:ascii="宋体" w:hAnsi="宋体" w:cs="宋体"/>
          <w:color w:val="auto"/>
          <w:sz w:val="24"/>
          <w:highlight w:val="none"/>
        </w:rPr>
      </w:pPr>
      <w:bookmarkStart w:id="333" w:name="_Toc517273255"/>
      <w:r>
        <w:rPr>
          <w:rFonts w:hint="eastAsia" w:ascii="宋体" w:hAnsi="宋体" w:cs="宋体"/>
          <w:color w:val="auto"/>
          <w:sz w:val="24"/>
          <w:highlight w:val="none"/>
        </w:rPr>
        <w:t>13.1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在合同协议书中约定合同工期，工期从开工令确定的开工日期起算。合同有单项工程的，可在专用条款中约定各单项工程的工期。</w:t>
      </w:r>
    </w:p>
    <w:p w14:paraId="58D40C7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 发包人和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在专用条款中约定工程的关键节点工期。</w:t>
      </w:r>
    </w:p>
    <w:p w14:paraId="59EE61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 合同各方在确定总工期、单项工程工期及关键节点工期时，已经充分考虑下列因素：</w:t>
      </w:r>
    </w:p>
    <w:p w14:paraId="291CA80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13.3.1可能出现的各种规模的下雨、下雪、大风、高低温天气、停水、停电、节假日等因素；</w:t>
      </w:r>
    </w:p>
    <w:p w14:paraId="4B660F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13.3.2分包工程的合理工期。</w:t>
      </w:r>
    </w:p>
    <w:p w14:paraId="256F37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13.4如在施工关键工期线路上因以下原因，造成竣工日期及关键节点工期拖延，且该拖延后果确属不可避免，经发包人书面确认，工期方可相应顺延，但发包人不承担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窝工、停工、机械进出场、台班费等在内的其它责任（如下列原因是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造成的，则工期不能顺延）：</w:t>
      </w:r>
    </w:p>
    <w:p w14:paraId="36BFEA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13.4.1发包人未能按合同相关约定提供开工条件。</w:t>
      </w:r>
    </w:p>
    <w:p w14:paraId="7BA6B8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13.4.2发包人拖延支付工程进度款超过30天以上，致使施工不能正常进行。</w:t>
      </w:r>
    </w:p>
    <w:p w14:paraId="46005F5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13.4.3发包人项目负责人或监理单位未按合同约定提供所需指令、批准等，致使施工不能正常进行。</w:t>
      </w:r>
    </w:p>
    <w:p w14:paraId="17555A0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13.4.4在关键线路上发包人提出的设计变更导致分部工程量增加超过10%以上。</w:t>
      </w:r>
    </w:p>
    <w:p w14:paraId="406C84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13.4.5不可抗力（本合同12.3条约定的情况除外，此影响已由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在总工期中综合包干考虑）、发现文物。</w:t>
      </w:r>
    </w:p>
    <w:p w14:paraId="1E1D82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13.4.6合同约定或经发包人同意工期顺延的其他情况。</w:t>
      </w:r>
    </w:p>
    <w:p w14:paraId="6D12158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.4条约定情况发生后10天内，就延误的工期以书面形式向监理单位提出工期顺延的签证申请</w:t>
      </w:r>
      <w:r>
        <w:rPr>
          <w:rFonts w:hint="eastAsia" w:ascii="宋体" w:hAnsi="宋体" w:cs="宋体"/>
          <w:color w:val="auto"/>
          <w:sz w:val="24"/>
          <w:highlight w:val="none"/>
          <w:lang w:eastAsia="zh-CN"/>
        </w:rPr>
        <w:t>，逾期未提交视为放弃</w:t>
      </w:r>
      <w:r>
        <w:rPr>
          <w:rFonts w:hint="eastAsia" w:ascii="宋体" w:hAnsi="宋体" w:cs="宋体"/>
          <w:color w:val="auto"/>
          <w:sz w:val="24"/>
          <w:highlight w:val="none"/>
          <w:lang w:val="en-US" w:eastAsia="zh-CN"/>
        </w:rPr>
        <w:t>工期</w:t>
      </w:r>
      <w:r>
        <w:rPr>
          <w:rFonts w:hint="eastAsia" w:ascii="宋体" w:hAnsi="宋体" w:cs="宋体"/>
          <w:color w:val="auto"/>
          <w:sz w:val="24"/>
          <w:highlight w:val="none"/>
          <w:lang w:eastAsia="zh-CN"/>
        </w:rPr>
        <w:t>顺延权利</w:t>
      </w:r>
      <w:r>
        <w:rPr>
          <w:rFonts w:hint="eastAsia" w:ascii="宋体" w:hAnsi="宋体" w:cs="宋体"/>
          <w:color w:val="auto"/>
          <w:sz w:val="24"/>
          <w:highlight w:val="none"/>
        </w:rPr>
        <w:t>。监理单位在收到申请后5天内予以审核确认，并报送发包人审核，发包人在收到经监理确认的签证申请后10天内予以书面答复。如监理单位或发包人逾期不予确认或不提出修改意见，视为同意顺延工期。</w:t>
      </w:r>
    </w:p>
    <w:p w14:paraId="69D0540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应按时完成关键节点工期、单项工程工期要求，如因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原因造成关键节点工期或单项工程拖延，</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赔偿发包人因此产生的全部损失。</w:t>
      </w:r>
    </w:p>
    <w:p w14:paraId="783459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13.7根据合同约定或各方协商确定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应提前施工的项目或分项工程，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未能按约定完成的，</w:t>
      </w:r>
      <w:r>
        <w:rPr>
          <w:rFonts w:hint="eastAsia" w:ascii="宋体" w:hAnsi="宋体" w:cs="宋体"/>
          <w:color w:val="auto"/>
          <w:sz w:val="24"/>
          <w:highlight w:val="none"/>
          <w:lang w:eastAsia="zh-CN"/>
        </w:rPr>
        <w:t>专业承包人应通过采取补救措施减少工期延误</w:t>
      </w:r>
      <w:r>
        <w:rPr>
          <w:rFonts w:hint="eastAsia" w:ascii="宋体" w:hAnsi="宋体" w:cs="宋体"/>
          <w:color w:val="auto"/>
          <w:sz w:val="24"/>
          <w:highlight w:val="none"/>
        </w:rPr>
        <w:t>，</w:t>
      </w:r>
      <w:r>
        <w:rPr>
          <w:rFonts w:hint="eastAsia" w:ascii="宋体" w:hAnsi="宋体" w:cs="宋体"/>
          <w:color w:val="auto"/>
          <w:sz w:val="24"/>
          <w:highlight w:val="none"/>
          <w:lang w:eastAsia="zh-CN"/>
        </w:rPr>
        <w:t>并按合同专用条款约定承担违约责任</w:t>
      </w:r>
      <w:r>
        <w:rPr>
          <w:rFonts w:hint="eastAsia" w:ascii="宋体" w:hAnsi="宋体" w:cs="宋体"/>
          <w:color w:val="auto"/>
          <w:sz w:val="24"/>
          <w:highlight w:val="none"/>
        </w:rPr>
        <w:t>。</w:t>
      </w:r>
    </w:p>
    <w:p w14:paraId="0B63DFF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根据合同约定的竣工日期或经发包人同意顺延的工期竣工。本合同规定的竣工日期是指本合同约定工程承包内容全部完工,并取得验收合格证的日期。若逾期承包内容中任何一项分部分项工程未完工或未取得验收合格证，均视为工期延误。</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未能按总工期要求完工的，</w:t>
      </w:r>
      <w:r>
        <w:rPr>
          <w:rFonts w:hint="eastAsia" w:ascii="宋体" w:hAnsi="宋体" w:cs="宋体"/>
          <w:color w:val="auto"/>
          <w:sz w:val="24"/>
          <w:highlight w:val="none"/>
          <w:lang w:eastAsia="zh-CN"/>
        </w:rPr>
        <w:t>根据逾期程度按合同专用条款约定承担相应违约责任</w:t>
      </w:r>
      <w:r>
        <w:rPr>
          <w:rFonts w:hint="eastAsia" w:ascii="宋体" w:hAnsi="宋体" w:cs="宋体"/>
          <w:color w:val="auto"/>
          <w:sz w:val="24"/>
          <w:highlight w:val="none"/>
        </w:rPr>
        <w:t>。</w:t>
      </w:r>
    </w:p>
    <w:p w14:paraId="11949A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13.9由发包人正式批准的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工期顺延，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与发包人的总承包合同工期同步顺延。</w:t>
      </w:r>
    </w:p>
    <w:bookmarkEnd w:id="333"/>
    <w:p w14:paraId="17C37745">
      <w:pPr>
        <w:pStyle w:val="103"/>
        <w:spacing w:before="0" w:line="360" w:lineRule="auto"/>
        <w:ind w:firstLine="482" w:firstLineChars="200"/>
        <w:rPr>
          <w:rFonts w:hint="eastAsia" w:ascii="宋体" w:hAnsi="宋体" w:eastAsia="宋体" w:cs="宋体"/>
          <w:color w:val="auto"/>
          <w:sz w:val="24"/>
          <w:szCs w:val="24"/>
          <w:highlight w:val="none"/>
        </w:rPr>
      </w:pPr>
      <w:bookmarkStart w:id="334" w:name="_Toc1700"/>
      <w:bookmarkStart w:id="335" w:name="_Toc28451"/>
      <w:bookmarkStart w:id="336" w:name="_Toc18166"/>
      <w:bookmarkStart w:id="337" w:name="_Toc16445"/>
      <w:r>
        <w:rPr>
          <w:rFonts w:hint="eastAsia" w:ascii="宋体" w:hAnsi="宋体" w:eastAsia="宋体" w:cs="宋体"/>
          <w:color w:val="auto"/>
          <w:sz w:val="24"/>
          <w:szCs w:val="24"/>
          <w:highlight w:val="none"/>
        </w:rPr>
        <w:t>14  设计：</w:t>
      </w:r>
      <w:bookmarkEnd w:id="334"/>
      <w:bookmarkEnd w:id="335"/>
      <w:bookmarkEnd w:id="336"/>
      <w:bookmarkEnd w:id="337"/>
    </w:p>
    <w:p w14:paraId="7CDF36A4">
      <w:pPr>
        <w:spacing w:line="360" w:lineRule="auto"/>
        <w:ind w:firstLine="480" w:firstLineChars="200"/>
        <w:rPr>
          <w:rFonts w:hint="eastAsia" w:ascii="宋体" w:hAnsi="宋体" w:cs="宋体"/>
          <w:color w:val="auto"/>
          <w:sz w:val="24"/>
          <w:highlight w:val="none"/>
        </w:rPr>
      </w:pPr>
      <w:bookmarkStart w:id="338" w:name="_Toc183424152"/>
      <w:bookmarkStart w:id="339" w:name="_Toc19804"/>
      <w:bookmarkStart w:id="340" w:name="_Toc517273256"/>
      <w:bookmarkStart w:id="341" w:name="_Toc14949"/>
      <w:r>
        <w:rPr>
          <w:rFonts w:hint="eastAsia" w:ascii="宋体" w:hAnsi="宋体" w:cs="宋体"/>
          <w:color w:val="auto"/>
          <w:sz w:val="24"/>
          <w:highlight w:val="none"/>
        </w:rPr>
        <w:t>14.1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被认为，在最终报价日期前已仔细审查了发包人要求（包括设计标准和计算，如果有）。除下述情况外，发包人不应对原包括在合同内的发包人要求中的任何错误、不准确、或遗漏负责，并不被认为，对任何数据或资料给出了任何准确性或完整性的表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从发包人或其它方面获得的任何数据或资料不应解除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对设计和工程施工承担的责任。</w:t>
      </w:r>
    </w:p>
    <w:p w14:paraId="1A401FB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应负责工程的</w:t>
      </w:r>
      <w:r>
        <w:rPr>
          <w:rFonts w:hint="eastAsia" w:ascii="宋体" w:hAnsi="宋体" w:eastAsia="宋体" w:cs="宋体"/>
          <w:color w:val="auto"/>
          <w:sz w:val="24"/>
          <w:highlight w:val="none"/>
          <w:lang w:val="en-US" w:eastAsia="zh-CN"/>
        </w:rPr>
        <w:t>深化</w:t>
      </w:r>
      <w:r>
        <w:rPr>
          <w:rFonts w:hint="eastAsia" w:ascii="宋体" w:hAnsi="宋体" w:cs="宋体"/>
          <w:color w:val="auto"/>
          <w:sz w:val="24"/>
          <w:highlight w:val="none"/>
        </w:rPr>
        <w:t>设计，并在除下列发包人应负责的部分外，对发包人要求（包括设计标准和计算）的正确性负责，但发包人对发包人要求中的下列部分以及发包人提供的下列数据和资料的正确性负责：</w:t>
      </w:r>
    </w:p>
    <w:p w14:paraId="290DD6A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14.2.1在合同中规定的由发包人负责的、或不可变的部分、数据和资料；</w:t>
      </w:r>
    </w:p>
    <w:p w14:paraId="12F05B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14.2.2竣工工程的试验和性能标准；</w:t>
      </w:r>
    </w:p>
    <w:p w14:paraId="29DFC7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14.2.3合同另外约定的应由发包人负责的部分。</w:t>
      </w:r>
    </w:p>
    <w:p w14:paraId="3F510402">
      <w:pPr>
        <w:pStyle w:val="107"/>
        <w:spacing w:before="120" w:beforeLines="50" w:line="360" w:lineRule="auto"/>
        <w:ind w:firstLine="482" w:firstLineChars="200"/>
        <w:rPr>
          <w:rFonts w:hint="eastAsia" w:ascii="宋体" w:hAnsi="宋体" w:cs="宋体"/>
          <w:color w:val="auto"/>
          <w:sz w:val="24"/>
          <w:szCs w:val="24"/>
          <w:highlight w:val="none"/>
        </w:rPr>
      </w:pPr>
      <w:bookmarkStart w:id="342" w:name="_Toc26651"/>
      <w:bookmarkStart w:id="343" w:name="_Toc28077"/>
      <w:r>
        <w:rPr>
          <w:rFonts w:hint="eastAsia" w:ascii="宋体" w:hAnsi="宋体" w:cs="宋体"/>
          <w:color w:val="auto"/>
          <w:sz w:val="24"/>
          <w:szCs w:val="24"/>
          <w:highlight w:val="none"/>
        </w:rPr>
        <w:t>四、工程质量、检查、检验、试验、验收</w:t>
      </w:r>
      <w:bookmarkEnd w:id="338"/>
      <w:bookmarkEnd w:id="339"/>
      <w:bookmarkEnd w:id="340"/>
      <w:bookmarkEnd w:id="341"/>
      <w:bookmarkEnd w:id="342"/>
      <w:bookmarkEnd w:id="343"/>
    </w:p>
    <w:p w14:paraId="22138A88">
      <w:pPr>
        <w:pStyle w:val="103"/>
        <w:spacing w:before="0" w:line="360" w:lineRule="auto"/>
        <w:ind w:firstLine="482" w:firstLineChars="200"/>
        <w:rPr>
          <w:rFonts w:hint="eastAsia" w:ascii="宋体" w:hAnsi="宋体" w:eastAsia="宋体" w:cs="宋体"/>
          <w:color w:val="auto"/>
          <w:sz w:val="24"/>
          <w:szCs w:val="24"/>
          <w:highlight w:val="none"/>
        </w:rPr>
      </w:pPr>
      <w:bookmarkStart w:id="344" w:name="_Toc183424153"/>
      <w:bookmarkStart w:id="345" w:name="_Toc517273257"/>
      <w:r>
        <w:rPr>
          <w:rFonts w:hint="eastAsia" w:ascii="宋体" w:hAnsi="宋体" w:eastAsia="宋体" w:cs="宋体"/>
          <w:color w:val="auto"/>
          <w:sz w:val="24"/>
          <w:szCs w:val="24"/>
          <w:highlight w:val="none"/>
        </w:rPr>
        <w:t>15  工程质量</w:t>
      </w:r>
      <w:bookmarkEnd w:id="344"/>
      <w:r>
        <w:rPr>
          <w:rFonts w:hint="eastAsia" w:ascii="宋体" w:hAnsi="宋体" w:eastAsia="宋体" w:cs="宋体"/>
          <w:color w:val="auto"/>
          <w:sz w:val="24"/>
          <w:szCs w:val="24"/>
          <w:highlight w:val="none"/>
        </w:rPr>
        <w:t>：</w:t>
      </w:r>
      <w:bookmarkEnd w:id="345"/>
    </w:p>
    <w:p w14:paraId="1CC28C1D">
      <w:pPr>
        <w:spacing w:line="360" w:lineRule="auto"/>
        <w:ind w:firstLine="480" w:firstLineChars="200"/>
        <w:rPr>
          <w:rFonts w:hint="eastAsia" w:ascii="宋体" w:hAnsi="宋体" w:cs="宋体"/>
          <w:color w:val="auto"/>
          <w:sz w:val="24"/>
          <w:highlight w:val="none"/>
        </w:rPr>
      </w:pPr>
      <w:bookmarkStart w:id="346" w:name="_Toc183424154"/>
      <w:bookmarkStart w:id="347" w:name="_Toc517273258"/>
      <w:r>
        <w:rPr>
          <w:rFonts w:hint="eastAsia" w:ascii="宋体" w:hAnsi="宋体" w:cs="宋体"/>
          <w:color w:val="auto"/>
          <w:sz w:val="24"/>
          <w:highlight w:val="none"/>
        </w:rPr>
        <w:t>15.1本工程质量标准为</w:t>
      </w:r>
      <w:r>
        <w:rPr>
          <w:rFonts w:hint="eastAsia" w:ascii="宋体" w:hAnsi="宋体" w:cs="宋体"/>
          <w:color w:val="auto"/>
          <w:sz w:val="24"/>
          <w:highlight w:val="none"/>
          <w:lang w:eastAsia="zh-CN"/>
        </w:rPr>
        <w:t>工程质量合同并配合总承包人达到施工总承包合同质量目标</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应当严格按照图纸、设计文件和设计说明以及相关施工技术规范和操作规程进行施工，按国家和本地区规定做好试件和材料的试验，确保工程质量。工程质量因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原因未能达到专用条款约定的工程质量等级及国家和本地区标准、规范要求的，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承担违约责任。</w:t>
      </w:r>
    </w:p>
    <w:p w14:paraId="6E8603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15.2各方对工程质量有争议，由各方认可的工程质量检测机构鉴定，所需费用及因此造成的损失，由责任方承担。各方均有责任，由各方根据其责任分别承担。</w:t>
      </w:r>
    </w:p>
    <w:p w14:paraId="263E9D6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对工程的质量向</w:t>
      </w:r>
      <w:r>
        <w:rPr>
          <w:rFonts w:hint="eastAsia" w:ascii="宋体" w:hAnsi="宋体" w:eastAsia="宋体" w:cs="宋体"/>
          <w:color w:val="auto"/>
          <w:sz w:val="24"/>
          <w:highlight w:val="none"/>
          <w:lang w:val="en-US" w:eastAsia="zh-CN"/>
        </w:rPr>
        <w:t>总承包人及</w:t>
      </w:r>
      <w:r>
        <w:rPr>
          <w:rFonts w:hint="eastAsia" w:ascii="宋体" w:hAnsi="宋体" w:cs="宋体"/>
          <w:color w:val="auto"/>
          <w:sz w:val="24"/>
          <w:highlight w:val="none"/>
        </w:rPr>
        <w:t>发包人负责，其职责包括但不限于以下内容：</w:t>
      </w:r>
    </w:p>
    <w:p w14:paraId="4B2A52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15.3.1工程所需材料设备采购、及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所负责的设计；</w:t>
      </w:r>
    </w:p>
    <w:p w14:paraId="31A0C5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15.3.2编制施工技术方案、确定施工技术措施；</w:t>
      </w:r>
    </w:p>
    <w:p w14:paraId="7FD3D73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15.3.3配备和组织足够的专业工程技术人员，检查和控制工程设计、材料设备采购、施工质量；</w:t>
      </w:r>
    </w:p>
    <w:p w14:paraId="7CF39B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15.3.4控制施工所用的材料设备，使之符合标准与规范、设计要求及合同约定的标准，如果发包人有确定的样板的，应按样板采购施工；</w:t>
      </w:r>
    </w:p>
    <w:p w14:paraId="28A2D91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15.3.5组织并参加所有工程的验收工作，包括隐蔽验收、中间验收并承担相应的费用；参加竣工验收，组织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参加工程验收；</w:t>
      </w:r>
    </w:p>
    <w:p w14:paraId="0A6E5C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15.3.6及时归集工程资料，并按工程资料整理规范和城市档案馆的要求整理验收归档；</w:t>
      </w:r>
    </w:p>
    <w:p w14:paraId="46E2A03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15.3.7承担质量保修期的工程保修责任。</w:t>
      </w:r>
    </w:p>
    <w:p w14:paraId="7F2826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的施工过程，应全程接受质量监督部门、监理单位以及发包人的检查监督，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应为这些检查监督提供便利条件。发包人或监理单位发现工程存在达不到标准规范或合同约定的质量要求的情况，发包人或监理单位可以书面形式通知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限期采取有效措施纠正直至符合约定条件，由此增加的费用由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不能在限期内采取措施纠正至符合约定条件的，发包人有权采取措施直至解除合同。</w:t>
      </w:r>
    </w:p>
    <w:p w14:paraId="4247DD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15.5重要的分部、分项工程，</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应单独做施工方案，没有编报施工组织方案的单项工程不得开工。</w:t>
      </w:r>
    </w:p>
    <w:p w14:paraId="5A09FE4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应在材料设备采购、全面施工前向发包人提供样品，并提前72个小时报发包人与监理单位验收，经验收合格后可按样品的标准全面进行。样品须有小样或排版图等。样品未经验收或验收不合格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自行全面施工的，发包人有权下达暂停工令；造成返工的，费用由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承担，工期不予顺延。</w:t>
      </w:r>
    </w:p>
    <w:p w14:paraId="4C6C9DC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在施工中发生质量事故由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全责，应立即及时报告发包人项目负责人和监理单位。一般质量事故处理结果送发包人和监理单位备案，重大质量事故的处理方案应经设计单位、质量监督站、发包人、监理单位等单位共同研究，并经设计单位、发包人和监理单位签证后实施。</w:t>
      </w:r>
    </w:p>
    <w:p w14:paraId="7DEE50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15.8</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未按图纸、设计文件和设计说明以及相关施工技术规范和操作规程进行施工，均可视为质量事故。因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原因出现质量事故的，</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，并且该违约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应承担的其他责任。</w:t>
      </w:r>
    </w:p>
    <w:bookmarkEnd w:id="346"/>
    <w:p w14:paraId="697E59E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检查、检验：</w:t>
      </w:r>
      <w:bookmarkEnd w:id="347"/>
    </w:p>
    <w:p w14:paraId="3081398D">
      <w:pPr>
        <w:spacing w:line="360" w:lineRule="auto"/>
        <w:ind w:firstLine="480" w:firstLineChars="200"/>
        <w:rPr>
          <w:rFonts w:hint="eastAsia" w:ascii="宋体" w:hAnsi="宋体" w:cs="宋体"/>
          <w:color w:val="auto"/>
          <w:sz w:val="24"/>
          <w:highlight w:val="none"/>
        </w:rPr>
      </w:pPr>
      <w:bookmarkStart w:id="348" w:name="_Toc517273259"/>
      <w:r>
        <w:rPr>
          <w:rFonts w:hint="eastAsia" w:ascii="宋体" w:hAnsi="宋体" w:cs="宋体"/>
          <w:color w:val="auto"/>
          <w:sz w:val="24"/>
          <w:highlight w:val="none"/>
        </w:rPr>
        <w:t>16.1工程的验收以发包人、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要求、图纸及说明书、国家和本地区颁布的施工及验收规范和质量检验标准为依据。</w:t>
      </w:r>
    </w:p>
    <w:p w14:paraId="6889A29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及监理单位有权在加工、生产（如果有）和施工期间（在现场和其他合同规定的范围）对材料、设备和工艺进行检查、检验、测量和试验。</w:t>
      </w:r>
    </w:p>
    <w:p w14:paraId="032EBEC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16.3对发包人、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及监理单位应检查、检验、测量和试验的工作，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应在自检合格且填制记录表（内容包括材料、设备或范围、数量、质量等）后，覆盖、掩蔽、包装以便储存或运输前，持表通过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通知监理单位检查.</w:t>
      </w:r>
    </w:p>
    <w:p w14:paraId="335925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16.3.1</w:t>
      </w:r>
      <w:r>
        <w:rPr>
          <w:rFonts w:hint="eastAsia" w:ascii="宋体" w:hAnsi="宋体" w:cs="宋体"/>
          <w:color w:val="auto"/>
          <w:sz w:val="24"/>
          <w:highlight w:val="none"/>
          <w:lang w:eastAsia="zh-CN"/>
        </w:rPr>
        <w:t>专业承包人应</w:t>
      </w:r>
      <w:r>
        <w:rPr>
          <w:rFonts w:hint="eastAsia" w:ascii="宋体" w:hAnsi="宋体" w:cs="宋体"/>
          <w:color w:val="auto"/>
          <w:sz w:val="24"/>
          <w:highlight w:val="none"/>
        </w:rPr>
        <w:t>在</w:t>
      </w:r>
      <w:r>
        <w:rPr>
          <w:rFonts w:hint="eastAsia" w:ascii="宋体" w:hAnsi="宋体" w:cs="宋体"/>
          <w:color w:val="auto"/>
          <w:sz w:val="24"/>
          <w:highlight w:val="none"/>
          <w:lang w:eastAsia="zh-CN"/>
        </w:rPr>
        <w:t>完成</w:t>
      </w:r>
      <w:r>
        <w:rPr>
          <w:rFonts w:hint="eastAsia" w:ascii="宋体" w:hAnsi="宋体" w:cs="宋体"/>
          <w:color w:val="auto"/>
          <w:sz w:val="24"/>
          <w:highlight w:val="none"/>
        </w:rPr>
        <w:t>自检的情况下</w:t>
      </w:r>
      <w:r>
        <w:rPr>
          <w:rFonts w:hint="eastAsia" w:ascii="宋体" w:hAnsi="宋体" w:cs="宋体"/>
          <w:color w:val="auto"/>
          <w:sz w:val="24"/>
          <w:highlight w:val="none"/>
          <w:lang w:eastAsia="zh-CN"/>
        </w:rPr>
        <w:t>向总承包人、监理单位</w:t>
      </w:r>
      <w:r>
        <w:rPr>
          <w:rFonts w:hint="eastAsia" w:ascii="宋体" w:hAnsi="宋体" w:cs="宋体"/>
          <w:color w:val="auto"/>
          <w:sz w:val="24"/>
          <w:highlight w:val="none"/>
        </w:rPr>
        <w:t>报验，</w:t>
      </w:r>
      <w:r>
        <w:rPr>
          <w:rFonts w:hint="eastAsia" w:ascii="宋体" w:hAnsi="宋体" w:cs="宋体"/>
          <w:color w:val="auto"/>
          <w:sz w:val="24"/>
          <w:highlight w:val="none"/>
          <w:lang w:eastAsia="zh-CN"/>
        </w:rPr>
        <w:t>如未经自检便进行报验，按合同专用条款承担相应违约责任</w:t>
      </w:r>
      <w:r>
        <w:rPr>
          <w:rFonts w:hint="eastAsia" w:ascii="宋体" w:hAnsi="宋体" w:cs="宋体"/>
          <w:color w:val="auto"/>
          <w:sz w:val="24"/>
          <w:highlight w:val="none"/>
        </w:rPr>
        <w:t>。</w:t>
      </w:r>
    </w:p>
    <w:p w14:paraId="7DF1C7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16.3.2若检查、检验、测量或试验结果，表明任何设备、材料、设计或工艺有缺陷，或不符合合同要求，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应立即修复缺陷，并保证上述项目符合合同规定。同时发包人可在工程进度款中将该部分有缺陷的设备、材料、设计或工艺的款项扣留，直至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全面修复该缺陷后在下一次进度款支付中予以支付。</w:t>
      </w:r>
    </w:p>
    <w:p w14:paraId="3F7C24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 工程隐蔽部位覆盖前的检查</w:t>
      </w:r>
    </w:p>
    <w:p w14:paraId="188B211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16.4.1重要的材料、设备、隐蔽工程或部位，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在约定的期限内检查并通知发包人到场。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应在共同检查前48小时通过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书面通知发包人和</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的通知应附有自检记录和必要的检查资料。</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应按时到场检查经</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检查确认质量符合隐蔽要求，并在检查记录上签字后，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才能进行覆盖。如</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检查确认质量不合格的，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指示的时间内完成修复，并通知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重新检查。</w:t>
      </w:r>
    </w:p>
    <w:p w14:paraId="2C81DA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未按第16.4.1项约定的时间到场检查的，除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另有指示外，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须在发包人、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在场的情况下自行完成覆盖工作（发包人在场并不视同发包 人对该隐蔽部位质量的认可，同时不免除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按合同约定应负的责任），并作相应记录报送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应签字确认。</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事后对检查记录有疑问的，可 按第16.4.3项的约定重新检查。</w:t>
      </w:r>
    </w:p>
    <w:p w14:paraId="0C9BFA9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按第16.4.1项或第16.4.2项覆盖工程隐蔽部位后，</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对质量有疑问的，经发包人同意后,可通过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对已覆盖的部位进行钻孔探测或揭开重新检验，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应遵照执行，并在检验后重新覆盖恢复原状。重新检查时，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通知发包人到场，经检验证明工程质量符合合同要求的，由发包人承担由此增加的费用和（或）工期延误（根据总承包合同，发包人支付相关增加费用给</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根据本合同把相应金额支付给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）；经检验证明工程质量不符合合同要求的，由此增加的费用和（或）工期延误由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6E9519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16.5不管是否已通过验收，发包人仍可要求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在规定的时间内完成以下工作：</w:t>
      </w:r>
    </w:p>
    <w:p w14:paraId="4FEAF1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16.5.1将不符合合同要求的设备、材料移出现场，并进行更换，费用由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350118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16.5.2为确保工程安全，需进行的任何工作。</w:t>
      </w:r>
    </w:p>
    <w:p w14:paraId="31BD284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16.5.3若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未能完成发包人规定的该项工作，发包人有权雇用第三方完成该工作。所发生的费用由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承担，由发包人直接从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的工程款中予以扣除并将此款项支付给第三方。</w:t>
      </w:r>
    </w:p>
    <w:p w14:paraId="7EF5D25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试验（本款适用于竣工后试验（如有）以外的合同或工程所需的所有试验）：</w:t>
      </w:r>
      <w:bookmarkEnd w:id="348"/>
    </w:p>
    <w:p w14:paraId="70407E62">
      <w:pPr>
        <w:spacing w:line="360" w:lineRule="auto"/>
        <w:ind w:firstLine="480" w:firstLineChars="200"/>
        <w:rPr>
          <w:rFonts w:hint="eastAsia" w:ascii="宋体" w:hAnsi="宋体" w:cs="宋体"/>
          <w:color w:val="auto"/>
          <w:sz w:val="24"/>
          <w:highlight w:val="none"/>
        </w:rPr>
      </w:pPr>
      <w:bookmarkStart w:id="349" w:name="_Toc517273260"/>
      <w:bookmarkStart w:id="350" w:name="_Toc2108"/>
      <w:bookmarkStart w:id="351" w:name="_Toc183424155"/>
      <w:bookmarkStart w:id="352" w:name="_Toc8607"/>
      <w:r>
        <w:rPr>
          <w:rFonts w:hint="eastAsia" w:ascii="宋体" w:hAnsi="宋体" w:cs="宋体"/>
          <w:color w:val="auto"/>
          <w:sz w:val="24"/>
          <w:highlight w:val="none"/>
        </w:rPr>
        <w:t>17.1为有效进行规定的试验，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应提供试验所需的所有仪器、帮助、文件和其它资料、装备、燃料、消耗品、工具、劳力、材料，以及具有适当资质和经验的人员。对设备、材料和工程其它部分进行规定的试验，时间与地点由各方协商。</w:t>
      </w:r>
    </w:p>
    <w:p w14:paraId="753D6E2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17.2发包人可改变进行规定试验的位置和细节，或指示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进行附加的试验。如果变更的试验或附加试验表明，经过试验的设备、材料或工艺不符合合同要求，不管合同有任何其他规定，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应承担修复该缺陷的责任。</w:t>
      </w:r>
    </w:p>
    <w:p w14:paraId="50B7FEC6">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17.3</w:t>
      </w:r>
      <w:r>
        <w:rPr>
          <w:rFonts w:hint="eastAsia" w:ascii="宋体" w:hAnsi="宋体" w:cs="宋体"/>
          <w:color w:val="auto"/>
          <w:spacing w:val="-6"/>
          <w:sz w:val="24"/>
          <w:highlight w:val="none"/>
          <w:lang w:eastAsia="zh-CN"/>
        </w:rPr>
        <w:t>专业承包人</w:t>
      </w:r>
      <w:r>
        <w:rPr>
          <w:rFonts w:hint="eastAsia" w:ascii="宋体" w:hAnsi="宋体" w:cs="宋体"/>
          <w:color w:val="auto"/>
          <w:spacing w:val="-6"/>
          <w:sz w:val="24"/>
          <w:highlight w:val="none"/>
        </w:rPr>
        <w:t>应提前48小时通过</w:t>
      </w:r>
      <w:r>
        <w:rPr>
          <w:rFonts w:hint="eastAsia" w:ascii="宋体" w:hAnsi="宋体" w:cs="宋体"/>
          <w:color w:val="auto"/>
          <w:spacing w:val="-6"/>
          <w:sz w:val="24"/>
          <w:highlight w:val="none"/>
          <w:lang w:eastAsia="zh-CN"/>
        </w:rPr>
        <w:t>总承包人</w:t>
      </w:r>
      <w:r>
        <w:rPr>
          <w:rFonts w:hint="eastAsia" w:ascii="宋体" w:hAnsi="宋体" w:cs="宋体"/>
          <w:color w:val="auto"/>
          <w:spacing w:val="-6"/>
          <w:sz w:val="24"/>
          <w:highlight w:val="none"/>
        </w:rPr>
        <w:t>通知发包人和监理单位参加试验。</w:t>
      </w:r>
    </w:p>
    <w:p w14:paraId="18575360">
      <w:pPr>
        <w:pStyle w:val="107"/>
        <w:spacing w:before="120" w:beforeLines="50" w:line="360" w:lineRule="auto"/>
        <w:ind w:firstLine="482" w:firstLineChars="200"/>
        <w:rPr>
          <w:rFonts w:hint="eastAsia" w:ascii="宋体" w:hAnsi="宋体" w:cs="宋体"/>
          <w:color w:val="auto"/>
          <w:sz w:val="24"/>
          <w:szCs w:val="24"/>
          <w:highlight w:val="none"/>
        </w:rPr>
      </w:pPr>
      <w:bookmarkStart w:id="353" w:name="_Toc77"/>
      <w:bookmarkStart w:id="354" w:name="_Toc13482"/>
      <w:r>
        <w:rPr>
          <w:rFonts w:hint="eastAsia" w:ascii="宋体" w:hAnsi="宋体" w:cs="宋体"/>
          <w:color w:val="auto"/>
          <w:sz w:val="24"/>
          <w:szCs w:val="24"/>
          <w:highlight w:val="none"/>
        </w:rPr>
        <w:t>五、安全文明施工与场地管理</w:t>
      </w:r>
      <w:bookmarkEnd w:id="349"/>
      <w:bookmarkEnd w:id="350"/>
      <w:bookmarkEnd w:id="351"/>
      <w:bookmarkEnd w:id="352"/>
      <w:bookmarkEnd w:id="353"/>
      <w:bookmarkEnd w:id="354"/>
    </w:p>
    <w:p w14:paraId="69265759">
      <w:pPr>
        <w:pStyle w:val="103"/>
        <w:spacing w:before="0" w:line="360" w:lineRule="auto"/>
        <w:ind w:firstLine="482" w:firstLineChars="200"/>
        <w:rPr>
          <w:rFonts w:hint="eastAsia" w:ascii="宋体" w:hAnsi="宋体" w:eastAsia="宋体" w:cs="宋体"/>
          <w:color w:val="auto"/>
          <w:sz w:val="24"/>
          <w:szCs w:val="24"/>
          <w:highlight w:val="none"/>
        </w:rPr>
      </w:pPr>
      <w:bookmarkStart w:id="355" w:name="_Toc183424156"/>
      <w:bookmarkStart w:id="356" w:name="_Toc517273261"/>
      <w:r>
        <w:rPr>
          <w:rFonts w:hint="eastAsia" w:ascii="宋体" w:hAnsi="宋体" w:eastAsia="宋体" w:cs="宋体"/>
          <w:color w:val="auto"/>
          <w:sz w:val="24"/>
          <w:szCs w:val="24"/>
          <w:highlight w:val="none"/>
        </w:rPr>
        <w:t>18  安全文明施工</w:t>
      </w:r>
      <w:bookmarkEnd w:id="355"/>
      <w:r>
        <w:rPr>
          <w:rFonts w:hint="eastAsia" w:ascii="宋体" w:hAnsi="宋体" w:eastAsia="宋体" w:cs="宋体"/>
          <w:color w:val="auto"/>
          <w:sz w:val="24"/>
          <w:szCs w:val="24"/>
          <w:highlight w:val="none"/>
        </w:rPr>
        <w:t>：</w:t>
      </w:r>
      <w:bookmarkEnd w:id="356"/>
    </w:p>
    <w:p w14:paraId="29C732C5">
      <w:pPr>
        <w:spacing w:line="360" w:lineRule="auto"/>
        <w:ind w:firstLine="480" w:firstLineChars="200"/>
        <w:rPr>
          <w:rFonts w:hint="eastAsia" w:ascii="宋体" w:hAnsi="宋体" w:cs="宋体"/>
          <w:color w:val="auto"/>
          <w:sz w:val="24"/>
          <w:highlight w:val="none"/>
        </w:rPr>
      </w:pPr>
      <w:bookmarkStart w:id="357" w:name="_Toc183424157"/>
      <w:bookmarkStart w:id="358" w:name="_Toc517273262"/>
      <w:r>
        <w:rPr>
          <w:rFonts w:hint="eastAsia" w:ascii="宋体" w:hAnsi="宋体" w:cs="宋体"/>
          <w:color w:val="auto"/>
          <w:sz w:val="24"/>
          <w:highlight w:val="none"/>
        </w:rPr>
        <w:t>18.1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59F36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应在开工前一周内</w:t>
      </w:r>
      <w:r>
        <w:rPr>
          <w:rFonts w:hint="eastAsia" w:ascii="宋体" w:hAnsi="宋体" w:cs="宋体"/>
          <w:color w:val="auto"/>
          <w:sz w:val="24"/>
          <w:highlight w:val="none"/>
          <w:lang w:eastAsia="zh-CN"/>
        </w:rPr>
        <w:t>制定</w:t>
      </w:r>
      <w:r>
        <w:rPr>
          <w:rFonts w:hint="eastAsia" w:ascii="宋体" w:hAnsi="宋体" w:cs="宋体"/>
          <w:color w:val="auto"/>
          <w:sz w:val="24"/>
          <w:highlight w:val="none"/>
        </w:rPr>
        <w:t>详细的安全和文明施工奖罚制度报发包人核定后执行，指定安全、防火负责人；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工程建设安全生产有关管理规定，建立健全安全防护和文明施工的制度，完善安全防护和文明施工条件，严格按安全文明施工的相关规定组织施工，采取必要的安全防护措施，消除事故隐患，并随时接受有关部门依法实施的监督检查。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违反安全生产有关规定或安全措施不力造成事故的责任和因此发生的费用，由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69FA6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在施工期间，应及时整理和安排所有机械、工具、材料、建筑垃圾等。建筑垃圾和剩余材料应及时清理出现场，保证施工现场井然有序。现场排污、排水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必须经沉淀池或化粪池且处理后方可排入市政排水或排污井。</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在未能及时做好现场场地清理以保证施工现场清洁有序的，</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可安排其他人员进行管理，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承担因此发生的一切费用。</w:t>
      </w:r>
    </w:p>
    <w:p w14:paraId="460F3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应遵守政府主管部门对施工场地交通、施工噪音、环境保护以及和安全生产有关的管理规定，按规定办理有关手续，并以书面形式通过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知会发包人、监理单位，除规定应由发包人、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承担的费用以外，其余费用由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承担；应在施工过程中严格落实粉尘、废水等污染防治措施及生态保护、水土保持措施，并且由此发生的费用及罚款由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w:t>
      </w:r>
    </w:p>
    <w:p w14:paraId="50D6516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由于现场安全文明施工问题导致工程被相关管理部门罚款、下令停工或其它处罚，</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w:t>
      </w:r>
    </w:p>
    <w:p w14:paraId="48FE2A3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18.6施工中如出现安全事故，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w:t>
      </w:r>
      <w:r>
        <w:rPr>
          <w:rFonts w:hint="eastAsia" w:ascii="宋体" w:hAnsi="宋体" w:cs="宋体"/>
          <w:color w:val="auto"/>
          <w:sz w:val="24"/>
          <w:highlight w:val="none"/>
          <w:lang w:eastAsia="zh-CN"/>
        </w:rPr>
        <w:t>专业承包人按合同专用条款承担相应违约责任</w:t>
      </w:r>
      <w:r>
        <w:rPr>
          <w:rFonts w:hint="eastAsia" w:ascii="宋体" w:hAnsi="宋体" w:cs="宋体"/>
          <w:color w:val="auto"/>
          <w:sz w:val="24"/>
          <w:highlight w:val="none"/>
        </w:rPr>
        <w:t>，并此违约</w:t>
      </w:r>
      <w:r>
        <w:rPr>
          <w:rFonts w:hint="eastAsia" w:ascii="宋体" w:hAnsi="宋体" w:cs="宋体"/>
          <w:color w:val="auto"/>
          <w:sz w:val="24"/>
          <w:highlight w:val="none"/>
          <w:lang w:eastAsia="zh-CN"/>
        </w:rPr>
        <w:t>责任</w:t>
      </w:r>
      <w:r>
        <w:rPr>
          <w:rFonts w:hint="eastAsia" w:ascii="宋体" w:hAnsi="宋体" w:cs="宋体"/>
          <w:color w:val="auto"/>
          <w:sz w:val="24"/>
          <w:highlight w:val="none"/>
        </w:rPr>
        <w:t>不能免除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应承担的其它责任。施工中如出现重伤以上事故，应及时上报有关部门和告知发包人。</w:t>
      </w:r>
    </w:p>
    <w:p w14:paraId="59A78B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18.7如因</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管理原因导致安全、质量问题，或火灾、工人工资纠纷上访、堵路堵门或重大伤亡事故受到各类媒体报道，</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除应积极处理控制事态，消除事件对发包人声誉或项目销售的影响外，</w:t>
      </w:r>
      <w:r>
        <w:rPr>
          <w:rFonts w:hint="eastAsia" w:ascii="宋体" w:hAnsi="宋体" w:cs="宋体"/>
          <w:color w:val="auto"/>
          <w:sz w:val="24"/>
          <w:highlight w:val="none"/>
          <w:lang w:eastAsia="zh-CN"/>
        </w:rPr>
        <w:t>专业承包人应积极处理并按合同专用条款承担相应违约责任</w:t>
      </w:r>
      <w:r>
        <w:rPr>
          <w:rFonts w:hint="eastAsia" w:ascii="宋体" w:hAnsi="宋体" w:cs="宋体"/>
          <w:color w:val="auto"/>
          <w:sz w:val="24"/>
          <w:highlight w:val="none"/>
        </w:rPr>
        <w:t>。</w:t>
      </w:r>
    </w:p>
    <w:p w14:paraId="1310C5F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19、现场平面管理</w:t>
      </w:r>
      <w:bookmarkEnd w:id="357"/>
      <w:r>
        <w:rPr>
          <w:rFonts w:hint="eastAsia" w:ascii="宋体" w:hAnsi="宋体" w:eastAsia="宋体" w:cs="宋体"/>
          <w:color w:val="auto"/>
          <w:sz w:val="24"/>
          <w:szCs w:val="24"/>
          <w:highlight w:val="none"/>
        </w:rPr>
        <w:t>：</w:t>
      </w:r>
      <w:bookmarkEnd w:id="358"/>
    </w:p>
    <w:p w14:paraId="781B1F66">
      <w:pPr>
        <w:spacing w:line="360" w:lineRule="auto"/>
        <w:ind w:firstLine="480" w:firstLineChars="200"/>
        <w:rPr>
          <w:rFonts w:hint="eastAsia" w:ascii="宋体" w:hAnsi="宋体" w:cs="宋体"/>
          <w:color w:val="auto"/>
          <w:sz w:val="24"/>
          <w:highlight w:val="none"/>
        </w:rPr>
      </w:pPr>
      <w:bookmarkStart w:id="359" w:name="_Toc517273263"/>
      <w:bookmarkStart w:id="360" w:name="_Toc31293"/>
      <w:bookmarkStart w:id="361" w:name="_Toc5903"/>
      <w:bookmarkStart w:id="362" w:name="_Toc183424158"/>
      <w:r>
        <w:rPr>
          <w:rFonts w:hint="eastAsia" w:ascii="宋体" w:hAnsi="宋体" w:cs="宋体"/>
          <w:color w:val="auto"/>
          <w:sz w:val="24"/>
          <w:highlight w:val="none"/>
        </w:rPr>
        <w:t>19.1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进行施工平面布置时，应从便于现场施工综合考虑。</w:t>
      </w:r>
    </w:p>
    <w:p w14:paraId="1DDEF1C6">
      <w:pPr>
        <w:pStyle w:val="107"/>
        <w:spacing w:before="120" w:beforeLines="50" w:line="360" w:lineRule="auto"/>
        <w:ind w:firstLine="482" w:firstLineChars="200"/>
        <w:rPr>
          <w:rFonts w:hint="eastAsia" w:ascii="宋体" w:hAnsi="宋体" w:cs="宋体"/>
          <w:color w:val="auto"/>
          <w:sz w:val="24"/>
          <w:szCs w:val="24"/>
          <w:highlight w:val="none"/>
        </w:rPr>
      </w:pPr>
      <w:bookmarkStart w:id="363" w:name="_Toc28348"/>
      <w:bookmarkStart w:id="364" w:name="_Toc27635"/>
      <w:r>
        <w:rPr>
          <w:rFonts w:hint="eastAsia" w:ascii="宋体" w:hAnsi="宋体" w:cs="宋体"/>
          <w:color w:val="auto"/>
          <w:sz w:val="24"/>
          <w:szCs w:val="24"/>
          <w:highlight w:val="none"/>
        </w:rPr>
        <w:t>六、合同价款与支付</w:t>
      </w:r>
      <w:bookmarkEnd w:id="359"/>
      <w:bookmarkEnd w:id="360"/>
      <w:bookmarkEnd w:id="361"/>
      <w:bookmarkEnd w:id="362"/>
      <w:bookmarkEnd w:id="363"/>
      <w:bookmarkEnd w:id="364"/>
    </w:p>
    <w:p w14:paraId="0CEE08A8">
      <w:pPr>
        <w:pStyle w:val="103"/>
        <w:spacing w:before="0" w:line="360" w:lineRule="auto"/>
        <w:ind w:firstLine="482" w:firstLineChars="200"/>
        <w:rPr>
          <w:rFonts w:hint="eastAsia" w:ascii="宋体" w:hAnsi="宋体" w:eastAsia="宋体" w:cs="宋体"/>
          <w:color w:val="auto"/>
          <w:sz w:val="24"/>
          <w:szCs w:val="24"/>
          <w:highlight w:val="none"/>
        </w:rPr>
      </w:pPr>
      <w:bookmarkStart w:id="365" w:name="_Toc183424159"/>
      <w:bookmarkStart w:id="366" w:name="_Toc517273264"/>
      <w:r>
        <w:rPr>
          <w:rFonts w:hint="eastAsia" w:ascii="宋体" w:hAnsi="宋体" w:eastAsia="宋体" w:cs="宋体"/>
          <w:color w:val="auto"/>
          <w:sz w:val="24"/>
          <w:szCs w:val="24"/>
          <w:highlight w:val="none"/>
        </w:rPr>
        <w:t>20  合同价款与调整</w:t>
      </w:r>
      <w:bookmarkEnd w:id="365"/>
      <w:r>
        <w:rPr>
          <w:rFonts w:hint="eastAsia" w:ascii="宋体" w:hAnsi="宋体" w:eastAsia="宋体" w:cs="宋体"/>
          <w:color w:val="auto"/>
          <w:sz w:val="24"/>
          <w:szCs w:val="24"/>
          <w:highlight w:val="none"/>
        </w:rPr>
        <w:t>：</w:t>
      </w:r>
      <w:bookmarkEnd w:id="366"/>
    </w:p>
    <w:p w14:paraId="3A08C9C0">
      <w:pPr>
        <w:spacing w:line="360" w:lineRule="auto"/>
        <w:ind w:firstLine="480" w:firstLineChars="200"/>
        <w:rPr>
          <w:rFonts w:hint="eastAsia" w:ascii="宋体" w:hAnsi="宋体" w:cs="宋体"/>
          <w:color w:val="auto"/>
          <w:sz w:val="24"/>
          <w:highlight w:val="none"/>
        </w:rPr>
      </w:pPr>
      <w:bookmarkStart w:id="367" w:name="_Toc183424160"/>
      <w:bookmarkStart w:id="368" w:name="_Toc517273265"/>
      <w:r>
        <w:rPr>
          <w:rFonts w:hint="eastAsia" w:ascii="宋体" w:hAnsi="宋体" w:cs="宋体"/>
          <w:color w:val="auto"/>
          <w:sz w:val="24"/>
          <w:highlight w:val="none"/>
        </w:rPr>
        <w:t>20.1 发包工程的包干单价及工程量，是工程进度款支付的依据。合同暂定总价在协议书和专用条款中约定。</w:t>
      </w:r>
    </w:p>
    <w:p w14:paraId="7E3095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20.2合同价款的计价方式，按含税综合单价包干及综合合价项目包干方式计价，工程量按实结算，具体在专用条款中约定。</w:t>
      </w:r>
    </w:p>
    <w:p w14:paraId="28E5408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20.3合同价款的调整条件和调整方法，在专用条款中予以明确。</w:t>
      </w:r>
    </w:p>
    <w:p w14:paraId="2C8D51CB">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价款支付</w:t>
      </w:r>
      <w:bookmarkEnd w:id="367"/>
      <w:r>
        <w:rPr>
          <w:rFonts w:hint="eastAsia" w:ascii="宋体" w:hAnsi="宋体" w:eastAsia="宋体" w:cs="宋体"/>
          <w:color w:val="auto"/>
          <w:sz w:val="24"/>
          <w:szCs w:val="24"/>
          <w:highlight w:val="none"/>
        </w:rPr>
        <w:t>：</w:t>
      </w:r>
      <w:bookmarkEnd w:id="368"/>
    </w:p>
    <w:p w14:paraId="65396ACE">
      <w:pPr>
        <w:spacing w:line="360" w:lineRule="auto"/>
        <w:ind w:firstLine="480" w:firstLineChars="200"/>
        <w:rPr>
          <w:rFonts w:hint="eastAsia" w:ascii="宋体" w:hAnsi="宋体" w:cs="宋体"/>
          <w:color w:val="auto"/>
          <w:sz w:val="24"/>
          <w:highlight w:val="none"/>
        </w:rPr>
      </w:pPr>
      <w:bookmarkStart w:id="369" w:name="_Toc20399"/>
      <w:bookmarkStart w:id="370" w:name="_Toc183424161"/>
      <w:bookmarkStart w:id="371" w:name="_Toc26037"/>
      <w:bookmarkStart w:id="372" w:name="_Toc517273266"/>
      <w:r>
        <w:rPr>
          <w:rFonts w:hint="eastAsia" w:ascii="宋体" w:hAnsi="宋体" w:cs="宋体"/>
          <w:color w:val="auto"/>
          <w:sz w:val="24"/>
          <w:highlight w:val="none"/>
        </w:rPr>
        <w:t>21.1预付款</w:t>
      </w:r>
    </w:p>
    <w:p w14:paraId="66C355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21.1.1预付款用于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为合同工程施工购置材料、工程设备、施工设备、修 建临时设施以及组织施工队伍进场并支付劳务费用等。预付款的额度和预付办法在专用条款中约定。预付款必须专用于合同工程。</w:t>
      </w:r>
    </w:p>
    <w:p w14:paraId="6EA862B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21.2工程进度付款</w:t>
      </w:r>
    </w:p>
    <w:p w14:paraId="4CE0C5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21.2.1在确认计量结果和价款后，发包人通过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支付工程进度款。</w:t>
      </w:r>
    </w:p>
    <w:p w14:paraId="65F270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21.2.2工程进度款的支付</w:t>
      </w:r>
      <w:r>
        <w:rPr>
          <w:rFonts w:hint="eastAsia" w:ascii="宋体" w:hAnsi="宋体" w:cs="宋体"/>
          <w:color w:val="auto"/>
          <w:sz w:val="24"/>
          <w:highlight w:val="none"/>
          <w:lang w:eastAsia="zh-CN"/>
        </w:rPr>
        <w:t>原则、支付方式及支付要求：</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7F2F55E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21.2.3</w:t>
      </w:r>
      <w:r>
        <w:rPr>
          <w:rFonts w:hint="eastAsia" w:ascii="宋体" w:hAnsi="宋体" w:cs="宋体"/>
          <w:snapToGrid/>
          <w:color w:val="auto"/>
          <w:sz w:val="24"/>
          <w:highlight w:val="none"/>
        </w:rPr>
        <w:t>因变更引起的工程项目支付方式</w:t>
      </w:r>
      <w:r>
        <w:rPr>
          <w:rFonts w:hint="eastAsia" w:ascii="宋体" w:hAnsi="宋体" w:cs="宋体"/>
          <w:snapToGrid/>
          <w:color w:val="auto"/>
          <w:sz w:val="24"/>
          <w:highlight w:val="none"/>
          <w:lang w:eastAsia="zh-CN"/>
        </w:rPr>
        <w:t>：</w:t>
      </w:r>
      <w:r>
        <w:rPr>
          <w:rFonts w:hint="eastAsia" w:ascii="宋体" w:hAnsi="宋体" w:cs="宋体"/>
          <w:color w:val="auto"/>
          <w:sz w:val="24"/>
          <w:highlight w:val="none"/>
        </w:rPr>
        <w:t>在专用条款中</w:t>
      </w:r>
      <w:r>
        <w:rPr>
          <w:rFonts w:hint="eastAsia" w:ascii="宋体" w:hAnsi="宋体" w:cs="宋体"/>
          <w:color w:val="auto"/>
          <w:sz w:val="24"/>
          <w:highlight w:val="none"/>
          <w:lang w:eastAsia="zh-CN"/>
        </w:rPr>
        <w:t>明确</w:t>
      </w:r>
      <w:r>
        <w:rPr>
          <w:rFonts w:hint="eastAsia" w:ascii="宋体" w:hAnsi="宋体" w:cs="宋体"/>
          <w:color w:val="auto"/>
          <w:sz w:val="24"/>
          <w:highlight w:val="none"/>
        </w:rPr>
        <w:t>。</w:t>
      </w:r>
    </w:p>
    <w:p w14:paraId="20DF816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如因发包人原因导致</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支付进度款逾期的，则自开始逾期之日起的28天视为宽限期。在宽限期内，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不得行使任何追讨的权利，且</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无需向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承担逾期付款的违约责任。</w:t>
      </w:r>
    </w:p>
    <w:p w14:paraId="397541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如因发包人原因未能在宽限期结束前支付</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分包工程进度款，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在宽限期结束后可通过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向发包人发出要求付款的通知，发包人收到通知后仍不能按要求付款，</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协商签订延期付款协议，经</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同意后可延期支付。</w:t>
      </w:r>
    </w:p>
    <w:p w14:paraId="626F5A0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进度款与质量、安全挂钩，若申报工作的质量、安全达不到验收规范要求，发包人、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有权暂缓支付该部分工程款，直至合格为止。</w:t>
      </w:r>
    </w:p>
    <w:p w14:paraId="64DD56B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双方确认，</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在每月申请进度款时，均应按照政府主管部门备案要求向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、发包人提供当月已完工程的全部施工验收资料（包括但不限于进场材料检验、检验批验收、分部和分项验收、单位工程验收、隐蔽工程验收等），否则，发包人、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有权拒绝支付进度款，</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不得据此延迟工期，由此</w:t>
      </w:r>
      <w:r>
        <w:rPr>
          <w:rFonts w:hint="eastAsia" w:ascii="宋体" w:hAnsi="宋体" w:cs="宋体"/>
          <w:color w:val="auto"/>
          <w:sz w:val="24"/>
          <w:highlight w:val="none"/>
          <w:lang w:val="en-US" w:eastAsia="zh-CN"/>
        </w:rPr>
        <w:t>产</w:t>
      </w:r>
      <w:r>
        <w:rPr>
          <w:rFonts w:hint="eastAsia" w:ascii="宋体" w:hAnsi="宋体" w:cs="宋体"/>
          <w:color w:val="auto"/>
          <w:sz w:val="24"/>
          <w:highlight w:val="none"/>
        </w:rPr>
        <w:t>生的损失由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A55AA9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发包人或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有权在付款中扣除如下任何款项：</w:t>
      </w:r>
    </w:p>
    <w:p w14:paraId="637D3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提供的任何材料、工程设备或完成的工作不符合合同要求，在完成修正和更换前，扣除该修正和更换所需费用；</w:t>
      </w:r>
    </w:p>
    <w:p w14:paraId="553153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2)如果</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未能按照合同要求履行任何工作或义务，在该项工作或义务完成前，扣除该工作或义务的价值；</w:t>
      </w:r>
    </w:p>
    <w:p w14:paraId="606C2D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按照本合同约定应承担的任何违约责任或发包人可扣留的任何款项。</w:t>
      </w:r>
    </w:p>
    <w:p w14:paraId="31190DB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施工期内为付款而对工程量的核实，仅用于支付工程进度款，并非工 程已验收合格的依据，亦非发包人对结算工程量的最终确认。</w:t>
      </w:r>
    </w:p>
    <w:p w14:paraId="292F028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发票的要求在专用条款</w:t>
      </w:r>
      <w:r>
        <w:rPr>
          <w:rFonts w:hint="eastAsia" w:ascii="宋体" w:hAnsi="宋体" w:cs="宋体"/>
          <w:color w:val="auto"/>
          <w:sz w:val="24"/>
          <w:highlight w:val="none"/>
          <w:lang w:eastAsia="zh-CN"/>
        </w:rPr>
        <w:t>中明确</w:t>
      </w:r>
      <w:r>
        <w:rPr>
          <w:rFonts w:hint="eastAsia" w:ascii="宋体" w:hAnsi="宋体" w:cs="宋体"/>
          <w:color w:val="auto"/>
          <w:sz w:val="24"/>
          <w:highlight w:val="none"/>
        </w:rPr>
        <w:t>。</w:t>
      </w:r>
    </w:p>
    <w:p w14:paraId="2CB37FD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代缴的按合同约定应由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缴纳的各类费用，</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的工程进度款中扣除。</w:t>
      </w:r>
    </w:p>
    <w:p w14:paraId="50A4CB7B">
      <w:pPr>
        <w:tabs>
          <w:tab w:val="left" w:pos="720"/>
        </w:tabs>
        <w:spacing w:before="120" w:beforeLines="50" w:line="360" w:lineRule="auto"/>
        <w:ind w:firstLine="482" w:firstLineChars="200"/>
        <w:outlineLvl w:val="1"/>
        <w:rPr>
          <w:rFonts w:hint="eastAsia" w:ascii="宋体" w:hAnsi="宋体" w:cs="宋体"/>
          <w:b/>
          <w:color w:val="auto"/>
          <w:sz w:val="24"/>
          <w:highlight w:val="none"/>
        </w:rPr>
      </w:pPr>
      <w:bookmarkStart w:id="373" w:name="_Toc25239"/>
      <w:bookmarkStart w:id="374" w:name="_Toc22463"/>
      <w:r>
        <w:rPr>
          <w:rFonts w:hint="eastAsia" w:ascii="宋体" w:hAnsi="宋体" w:cs="宋体"/>
          <w:b/>
          <w:color w:val="auto"/>
          <w:sz w:val="24"/>
          <w:highlight w:val="none"/>
        </w:rPr>
        <w:t>七、材料和设备</w:t>
      </w:r>
      <w:bookmarkEnd w:id="369"/>
      <w:bookmarkEnd w:id="370"/>
      <w:bookmarkEnd w:id="371"/>
      <w:bookmarkEnd w:id="372"/>
      <w:bookmarkEnd w:id="373"/>
      <w:bookmarkEnd w:id="374"/>
    </w:p>
    <w:p w14:paraId="5D1F1DED">
      <w:pPr>
        <w:pStyle w:val="103"/>
        <w:spacing w:before="0" w:line="360" w:lineRule="auto"/>
        <w:ind w:firstLine="482" w:firstLineChars="200"/>
        <w:rPr>
          <w:rFonts w:hint="eastAsia" w:ascii="宋体" w:hAnsi="宋体" w:eastAsia="宋体" w:cs="宋体"/>
          <w:color w:val="auto"/>
          <w:sz w:val="24"/>
          <w:szCs w:val="24"/>
          <w:highlight w:val="none"/>
        </w:rPr>
      </w:pPr>
      <w:bookmarkStart w:id="375" w:name="_Toc183424163"/>
      <w:bookmarkStart w:id="376" w:name="_Toc517273267"/>
      <w:r>
        <w:rPr>
          <w:rFonts w:hint="eastAsia" w:ascii="宋体" w:hAnsi="宋体" w:eastAsia="宋体" w:cs="宋体"/>
          <w:color w:val="auto"/>
          <w:sz w:val="24"/>
          <w:szCs w:val="24"/>
          <w:highlight w:val="none"/>
        </w:rPr>
        <w:t xml:space="preserve">22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采购的材料、设备</w:t>
      </w:r>
      <w:bookmarkEnd w:id="375"/>
      <w:r>
        <w:rPr>
          <w:rFonts w:hint="eastAsia" w:ascii="宋体" w:hAnsi="宋体" w:eastAsia="宋体" w:cs="宋体"/>
          <w:color w:val="auto"/>
          <w:sz w:val="24"/>
          <w:szCs w:val="24"/>
          <w:highlight w:val="none"/>
        </w:rPr>
        <w:t>：</w:t>
      </w:r>
      <w:bookmarkEnd w:id="376"/>
    </w:p>
    <w:p w14:paraId="334164B0">
      <w:pPr>
        <w:spacing w:line="360" w:lineRule="auto"/>
        <w:ind w:firstLine="480" w:firstLineChars="200"/>
        <w:rPr>
          <w:rFonts w:hint="eastAsia" w:ascii="宋体" w:hAnsi="宋体" w:cs="宋体"/>
          <w:color w:val="auto"/>
          <w:sz w:val="24"/>
          <w:highlight w:val="none"/>
        </w:rPr>
      </w:pPr>
      <w:bookmarkStart w:id="377" w:name="_Toc183424164"/>
      <w:bookmarkStart w:id="378" w:name="_Toc517273268"/>
      <w:bookmarkStart w:id="379" w:name="_Toc19506"/>
      <w:bookmarkStart w:id="380" w:name="_Toc8904"/>
      <w:r>
        <w:rPr>
          <w:rFonts w:hint="eastAsia" w:ascii="宋体" w:hAnsi="宋体" w:cs="宋体"/>
          <w:color w:val="auto"/>
          <w:sz w:val="24"/>
          <w:highlight w:val="none"/>
        </w:rPr>
        <w:t>22.1除发包人供应的材料、设备外，工程中所需要的材料和设备均由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负责采购供应至工地现场，并负责保管。所有材料设备原则上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必须在本合同设备推荐品牌内选择采购。对于推荐品牌表外的材料设备，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需要在其质量满足合同、设计、规范、标准等要求的前提下选择产品，并通过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报发包人认可后采购。</w:t>
      </w:r>
    </w:p>
    <w:p w14:paraId="6EC073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应在订货前提供符合设计要求的货板、资料及价格给发包人确认备案。</w:t>
      </w:r>
    </w:p>
    <w:p w14:paraId="68180A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负责采购的材料设备，需按照合同约定及设计、有关标准和发包人要求采购，并提供出厂合格证明和本地区管理部门的认证，</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对材料设备质量负责。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在材料设备到货前24小时通过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及发包人清点。</w:t>
      </w:r>
    </w:p>
    <w:p w14:paraId="7D572FC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采购的材料设备与22.1～22.3款所述要求不符时，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或</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要求的时间运出施工场地，由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按材料设备价款的三倍向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支付违约金,并要求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重新订货,按照发包人要求重新更换材料，由此造成的一切责任及费用由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承担，由此延误的工期不予顺延。</w:t>
      </w:r>
    </w:p>
    <w:p w14:paraId="14CFF0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采购的材料设备在使用前，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或发包人的要求进行检验或试验（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应将检测单位报发包人批准，发包人有权指定有资质的检测单位），不合格的不得使用，检验或试验费用由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承担。材料的送检抽样必须在施工现场进行，且须有</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及</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现场监督，送检合格后方能使用。</w:t>
      </w:r>
    </w:p>
    <w:p w14:paraId="0857D1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需要使用代用材料时，应通过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报设计和发包人项目负责人认可后才能使用，由此增加的价款由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2C01BB5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22.7</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未按与供应商签订的采购合同中约定的条款执行或未按采购合同中约定的支付条款支付相应材料设备货款，发包人有权直接代</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向供应商支付相应款项,并在发包人应付给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的工程款或者其它款项中按该批代付材料款全额扣回</w:t>
      </w:r>
      <w:r>
        <w:rPr>
          <w:rFonts w:hint="eastAsia" w:ascii="宋体" w:hAnsi="宋体" w:cs="宋体"/>
          <w:color w:val="auto"/>
          <w:sz w:val="24"/>
          <w:highlight w:val="none"/>
          <w:lang w:eastAsia="zh-CN"/>
        </w:rPr>
        <w:t>，专业承包人承担相应违约责任</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应对此积极配合发包人的工作，三个工作日内给予确认。</w:t>
      </w:r>
    </w:p>
    <w:p w14:paraId="41B94333">
      <w:pPr>
        <w:pStyle w:val="107"/>
        <w:spacing w:before="120" w:beforeLines="50" w:line="360" w:lineRule="auto"/>
        <w:ind w:firstLine="482" w:firstLineChars="200"/>
        <w:rPr>
          <w:rFonts w:hint="eastAsia" w:ascii="宋体" w:hAnsi="宋体" w:cs="宋体"/>
          <w:color w:val="auto"/>
          <w:sz w:val="24"/>
          <w:szCs w:val="24"/>
          <w:highlight w:val="none"/>
        </w:rPr>
      </w:pPr>
      <w:bookmarkStart w:id="381" w:name="_Toc29504"/>
      <w:bookmarkStart w:id="382" w:name="_Toc26072"/>
      <w:r>
        <w:rPr>
          <w:rFonts w:hint="eastAsia" w:ascii="宋体" w:hAnsi="宋体" w:cs="宋体"/>
          <w:color w:val="auto"/>
          <w:sz w:val="24"/>
          <w:szCs w:val="24"/>
          <w:highlight w:val="none"/>
        </w:rPr>
        <w:t>八、工程变更</w:t>
      </w:r>
      <w:bookmarkEnd w:id="377"/>
      <w:bookmarkEnd w:id="378"/>
      <w:bookmarkEnd w:id="379"/>
      <w:bookmarkEnd w:id="380"/>
      <w:bookmarkEnd w:id="381"/>
      <w:bookmarkEnd w:id="382"/>
    </w:p>
    <w:p w14:paraId="7B53D178">
      <w:pPr>
        <w:pStyle w:val="103"/>
        <w:spacing w:before="0" w:line="360" w:lineRule="auto"/>
        <w:ind w:firstLine="482" w:firstLineChars="200"/>
        <w:rPr>
          <w:rFonts w:hint="eastAsia" w:ascii="宋体" w:hAnsi="宋体" w:eastAsia="宋体" w:cs="宋体"/>
          <w:color w:val="auto"/>
          <w:sz w:val="24"/>
          <w:szCs w:val="24"/>
          <w:highlight w:val="none"/>
        </w:rPr>
      </w:pPr>
      <w:bookmarkStart w:id="383" w:name="_Toc183424165"/>
      <w:bookmarkStart w:id="384" w:name="_Toc517273269"/>
      <w:r>
        <w:rPr>
          <w:rFonts w:hint="eastAsia" w:ascii="宋体" w:hAnsi="宋体" w:eastAsia="宋体" w:cs="宋体"/>
          <w:color w:val="auto"/>
          <w:sz w:val="24"/>
          <w:szCs w:val="24"/>
          <w:highlight w:val="none"/>
        </w:rPr>
        <w:t>23  工程设计变更</w:t>
      </w:r>
      <w:bookmarkEnd w:id="383"/>
      <w:r>
        <w:rPr>
          <w:rFonts w:hint="eastAsia" w:ascii="宋体" w:hAnsi="宋体" w:eastAsia="宋体" w:cs="宋体"/>
          <w:color w:val="auto"/>
          <w:sz w:val="24"/>
          <w:szCs w:val="24"/>
          <w:highlight w:val="none"/>
        </w:rPr>
        <w:t>：</w:t>
      </w:r>
      <w:bookmarkEnd w:id="384"/>
    </w:p>
    <w:p w14:paraId="33AF6886">
      <w:pPr>
        <w:spacing w:line="360" w:lineRule="auto"/>
        <w:ind w:firstLine="480" w:firstLineChars="200"/>
        <w:rPr>
          <w:rFonts w:hint="eastAsia" w:ascii="宋体" w:hAnsi="宋体" w:cs="宋体"/>
          <w:color w:val="auto"/>
          <w:sz w:val="24"/>
          <w:highlight w:val="none"/>
        </w:rPr>
      </w:pPr>
      <w:bookmarkStart w:id="385" w:name="_Toc517273270"/>
      <w:r>
        <w:rPr>
          <w:rFonts w:hint="eastAsia" w:ascii="宋体" w:hAnsi="宋体" w:cs="宋体"/>
          <w:color w:val="auto"/>
          <w:sz w:val="24"/>
          <w:highlight w:val="none"/>
        </w:rPr>
        <w:t>23.1发包人通过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交付的图纸或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提交的经发包人批准的图纸、说明和有关技术资料，作为施工的有效依据；开工前由</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组织的设计交底和图纸会审记录，形成纪要作为施工的补充依据。</w:t>
      </w:r>
    </w:p>
    <w:p w14:paraId="6B49B2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23.2发包人有权根据开发需要，对图纸进行变更。经发包人盖章认可后，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及时按变更施工，由此产生的费用依据专用条款第</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款处理。</w:t>
      </w:r>
    </w:p>
    <w:p w14:paraId="0559449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如需对设计图纸进行变更，须经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报发包人及设计单位同意，并由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自行承担所发生的相关费用。</w:t>
      </w:r>
    </w:p>
    <w:p w14:paraId="4CA8F3F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23.4所有图纸需通过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报发包人确认，如未经发包人书面确认擅自施工造成的损失由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负完全责任，工期不顺延。</w:t>
      </w:r>
    </w:p>
    <w:p w14:paraId="08A399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23.5如因管线综合设计图纸显示需要管道进行避让，造成的局部路由改变及管道翻弯，不能签证及增加工程量；</w:t>
      </w:r>
    </w:p>
    <w:p w14:paraId="233FE522">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工程范围变更：</w:t>
      </w:r>
      <w:bookmarkEnd w:id="385"/>
    </w:p>
    <w:p w14:paraId="53AD6A16">
      <w:pPr>
        <w:spacing w:line="360" w:lineRule="auto"/>
        <w:ind w:firstLine="480" w:firstLineChars="200"/>
        <w:rPr>
          <w:rFonts w:hint="eastAsia" w:ascii="宋体" w:hAnsi="宋体" w:cs="宋体"/>
          <w:color w:val="auto"/>
          <w:sz w:val="24"/>
          <w:highlight w:val="none"/>
        </w:rPr>
      </w:pPr>
      <w:bookmarkStart w:id="386" w:name="_Toc183424167"/>
      <w:bookmarkStart w:id="387" w:name="_Toc517273271"/>
      <w:r>
        <w:rPr>
          <w:rFonts w:hint="eastAsia" w:ascii="宋体" w:hAnsi="宋体" w:cs="宋体"/>
          <w:color w:val="auto"/>
          <w:sz w:val="24"/>
          <w:highlight w:val="none"/>
        </w:rPr>
        <w:t>24.1合同履行过程中，发包人、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可以将同本工程相关的合同范围外工程委托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负责施工。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对合同外工程实施后10天内，按要求办理签证确认手续。</w:t>
      </w:r>
    </w:p>
    <w:p w14:paraId="4CC4175D">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变更价款与签证</w:t>
      </w:r>
      <w:bookmarkEnd w:id="386"/>
      <w:r>
        <w:rPr>
          <w:rFonts w:hint="eastAsia" w:ascii="宋体" w:hAnsi="宋体" w:eastAsia="宋体" w:cs="宋体"/>
          <w:color w:val="auto"/>
          <w:sz w:val="24"/>
          <w:szCs w:val="24"/>
          <w:highlight w:val="none"/>
        </w:rPr>
        <w:t>：</w:t>
      </w:r>
      <w:bookmarkEnd w:id="387"/>
    </w:p>
    <w:p w14:paraId="7BD0AD49">
      <w:pPr>
        <w:spacing w:line="360" w:lineRule="auto"/>
        <w:ind w:firstLine="480" w:firstLineChars="200"/>
        <w:rPr>
          <w:rFonts w:hint="eastAsia" w:ascii="宋体" w:hAnsi="宋体" w:cs="宋体"/>
          <w:color w:val="auto"/>
          <w:sz w:val="24"/>
          <w:highlight w:val="none"/>
        </w:rPr>
      </w:pPr>
      <w:bookmarkStart w:id="388" w:name="_Toc3785"/>
      <w:bookmarkStart w:id="389" w:name="_Toc183424168"/>
      <w:bookmarkStart w:id="390" w:name="_Toc8816"/>
      <w:bookmarkStart w:id="391" w:name="_Toc517273272"/>
      <w:r>
        <w:rPr>
          <w:rFonts w:hint="eastAsia" w:ascii="宋体" w:hAnsi="宋体" w:cs="宋体"/>
          <w:color w:val="auto"/>
          <w:sz w:val="24"/>
          <w:highlight w:val="none"/>
        </w:rPr>
        <w:t>25.1工程变更签证的资料要求。属于工程变更（含设计变更和工程范围变更等）的签证工程，必须同时具有盖发包人公章的工程业务联系单、签证单（有需要须附上竣工图及验收单），如资料不全，工程造价增加的视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放弃此项权利，工程造价减少的按实结算。</w:t>
      </w:r>
    </w:p>
    <w:p w14:paraId="0F94C78D">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25.2签证的时限要求。施工中发生的应由发包人承担责任的设计变更及其他变更，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应在发生后10天内办理好签证手续通过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报监理单位和发包人签章认可，并报两份签证原件交发包人备案。签证手续不完整的，发包人不予认可，不能作为结算依据；签证手续不得补办，若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在变更发</w:t>
      </w:r>
      <w:r>
        <w:rPr>
          <w:rFonts w:hint="eastAsia" w:ascii="宋体" w:hAnsi="宋体" w:cs="宋体"/>
          <w:color w:val="auto"/>
          <w:spacing w:val="-6"/>
          <w:sz w:val="24"/>
          <w:highlight w:val="none"/>
        </w:rPr>
        <w:t>生后超过10天仍未办理签证申请，视为自动放弃此部分权利，增加部分不再计取。</w:t>
      </w:r>
    </w:p>
    <w:p w14:paraId="59B833C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25.3由于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原因导致的工程变更，</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无权要求签证赔偿。</w:t>
      </w:r>
    </w:p>
    <w:p w14:paraId="0AA7450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25.4签证单的签证程序必须严格按照发包人规定执行，否则，视为无效签证单。无效签证单发包人不予承认，责任由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自负。</w:t>
      </w:r>
    </w:p>
    <w:p w14:paraId="45EAB7C8">
      <w:pPr>
        <w:spacing w:before="120" w:beforeLines="50" w:line="360" w:lineRule="auto"/>
        <w:ind w:firstLine="482" w:firstLineChars="200"/>
        <w:rPr>
          <w:rFonts w:hint="eastAsia" w:ascii="宋体" w:hAnsi="宋体" w:cs="宋体"/>
          <w:b/>
          <w:bCs/>
          <w:color w:val="auto"/>
          <w:sz w:val="24"/>
          <w:szCs w:val="24"/>
          <w:highlight w:val="none"/>
        </w:rPr>
      </w:pPr>
      <w:bookmarkStart w:id="392" w:name="_Toc17733"/>
      <w:bookmarkStart w:id="393" w:name="_Toc28165"/>
      <w:r>
        <w:rPr>
          <w:rFonts w:hint="eastAsia" w:ascii="宋体" w:hAnsi="宋体" w:cs="宋体"/>
          <w:b/>
          <w:bCs/>
          <w:color w:val="auto"/>
          <w:sz w:val="24"/>
          <w:szCs w:val="24"/>
          <w:highlight w:val="none"/>
        </w:rPr>
        <w:t>九、工程分包管理</w:t>
      </w:r>
      <w:bookmarkEnd w:id="388"/>
      <w:bookmarkEnd w:id="389"/>
      <w:bookmarkEnd w:id="390"/>
      <w:bookmarkEnd w:id="391"/>
      <w:bookmarkEnd w:id="392"/>
      <w:bookmarkEnd w:id="393"/>
    </w:p>
    <w:p w14:paraId="5936A009">
      <w:pPr>
        <w:pStyle w:val="103"/>
        <w:spacing w:before="0" w:line="360" w:lineRule="auto"/>
        <w:ind w:firstLine="482" w:firstLineChars="200"/>
        <w:rPr>
          <w:rFonts w:hint="eastAsia" w:ascii="宋体" w:hAnsi="宋体" w:eastAsia="宋体" w:cs="宋体"/>
          <w:color w:val="auto"/>
          <w:sz w:val="24"/>
          <w:szCs w:val="24"/>
          <w:highlight w:val="none"/>
        </w:rPr>
      </w:pPr>
      <w:bookmarkStart w:id="394" w:name="_Toc183424169"/>
      <w:bookmarkStart w:id="395" w:name="_Toc517273273"/>
      <w:r>
        <w:rPr>
          <w:rFonts w:hint="eastAsia" w:ascii="宋体" w:hAnsi="宋体" w:eastAsia="宋体" w:cs="宋体"/>
          <w:color w:val="auto"/>
          <w:sz w:val="24"/>
          <w:szCs w:val="24"/>
          <w:highlight w:val="none"/>
        </w:rPr>
        <w:t xml:space="preserve">26  </w:t>
      </w:r>
      <w:r>
        <w:rPr>
          <w:rFonts w:hint="eastAsia" w:ascii="宋体" w:hAnsi="宋体" w:eastAsia="宋体" w:cs="宋体"/>
          <w:color w:val="auto"/>
          <w:sz w:val="24"/>
          <w:szCs w:val="24"/>
          <w:highlight w:val="none"/>
          <w:lang w:eastAsia="zh-CN"/>
        </w:rPr>
        <w:t>专业承包人</w:t>
      </w:r>
      <w:r>
        <w:rPr>
          <w:rFonts w:hint="eastAsia" w:ascii="宋体" w:hAnsi="宋体" w:eastAsia="宋体" w:cs="宋体"/>
          <w:color w:val="auto"/>
          <w:sz w:val="24"/>
          <w:szCs w:val="24"/>
          <w:highlight w:val="none"/>
        </w:rPr>
        <w:t>分包</w:t>
      </w:r>
      <w:bookmarkEnd w:id="394"/>
      <w:r>
        <w:rPr>
          <w:rFonts w:hint="eastAsia" w:ascii="宋体" w:hAnsi="宋体" w:eastAsia="宋体" w:cs="宋体"/>
          <w:color w:val="auto"/>
          <w:sz w:val="24"/>
          <w:szCs w:val="24"/>
          <w:highlight w:val="none"/>
        </w:rPr>
        <w:t>：</w:t>
      </w:r>
      <w:bookmarkEnd w:id="395"/>
    </w:p>
    <w:p w14:paraId="280FDCC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根据《中华人民共和国建筑法》第二十八条，明确禁止承包单位将其承包的全部建筑工程转包给他人，同时也禁止承包单位将其承包的全部建筑工程肢解以后以分包的名义分别转包给他人。</w:t>
      </w:r>
    </w:p>
    <w:p w14:paraId="4C253B74">
      <w:pPr>
        <w:pStyle w:val="103"/>
        <w:spacing w:before="0" w:line="360" w:lineRule="auto"/>
        <w:ind w:firstLine="482" w:firstLineChars="200"/>
        <w:rPr>
          <w:rFonts w:hint="eastAsia" w:ascii="宋体" w:hAnsi="宋体" w:eastAsia="宋体" w:cs="宋体"/>
          <w:color w:val="auto"/>
          <w:sz w:val="24"/>
          <w:szCs w:val="24"/>
          <w:highlight w:val="none"/>
        </w:rPr>
      </w:pPr>
      <w:bookmarkStart w:id="396" w:name="_Toc183424170"/>
      <w:bookmarkStart w:id="397" w:name="_Toc517273274"/>
      <w:r>
        <w:rPr>
          <w:rFonts w:hint="eastAsia" w:ascii="宋体" w:hAnsi="宋体" w:eastAsia="宋体" w:cs="宋体"/>
          <w:color w:val="auto"/>
          <w:sz w:val="24"/>
          <w:szCs w:val="24"/>
          <w:highlight w:val="none"/>
        </w:rPr>
        <w:t xml:space="preserve">27  </w:t>
      </w:r>
      <w:r>
        <w:rPr>
          <w:rFonts w:hint="eastAsia" w:ascii="宋体" w:hAnsi="宋体" w:eastAsia="宋体" w:cs="宋体"/>
          <w:color w:val="auto"/>
          <w:sz w:val="24"/>
          <w:szCs w:val="24"/>
          <w:highlight w:val="none"/>
          <w:lang w:eastAsia="zh-CN"/>
        </w:rPr>
        <w:t>发包人</w:t>
      </w:r>
      <w:r>
        <w:rPr>
          <w:rFonts w:hint="eastAsia" w:ascii="宋体" w:hAnsi="宋体" w:eastAsia="宋体" w:cs="宋体"/>
          <w:color w:val="auto"/>
          <w:sz w:val="24"/>
          <w:szCs w:val="24"/>
          <w:highlight w:val="none"/>
        </w:rPr>
        <w:t>分包</w:t>
      </w:r>
      <w:bookmarkEnd w:id="396"/>
      <w:r>
        <w:rPr>
          <w:rFonts w:hint="eastAsia" w:ascii="宋体" w:hAnsi="宋体" w:eastAsia="宋体" w:cs="宋体"/>
          <w:color w:val="auto"/>
          <w:sz w:val="24"/>
          <w:szCs w:val="24"/>
          <w:highlight w:val="none"/>
        </w:rPr>
        <w:t>：</w:t>
      </w:r>
      <w:bookmarkEnd w:id="397"/>
    </w:p>
    <w:p w14:paraId="567BA9C4">
      <w:pPr>
        <w:spacing w:line="360" w:lineRule="auto"/>
        <w:ind w:firstLine="480" w:firstLineChars="200"/>
        <w:rPr>
          <w:rFonts w:hint="eastAsia" w:ascii="宋体" w:hAnsi="宋体" w:cs="宋体"/>
          <w:color w:val="auto"/>
          <w:sz w:val="24"/>
          <w:highlight w:val="none"/>
        </w:rPr>
      </w:pPr>
      <w:bookmarkStart w:id="398" w:name="_Toc183424171"/>
      <w:bookmarkStart w:id="399" w:name="_Toc517273275"/>
      <w:r>
        <w:rPr>
          <w:rFonts w:hint="eastAsia" w:ascii="宋体" w:hAnsi="宋体" w:cs="宋体"/>
          <w:color w:val="auto"/>
          <w:sz w:val="24"/>
          <w:highlight w:val="none"/>
        </w:rPr>
        <w:t>27.1 发包人根据需要分包的工程，在专用条款中约定。</w:t>
      </w:r>
    </w:p>
    <w:p w14:paraId="612C98F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27.2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应按发包人审批的施工组织计划，提供发包人分包工程的进场条件，并提前通知发包人。</w:t>
      </w:r>
    </w:p>
    <w:p w14:paraId="08D28979">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分包管理</w:t>
      </w:r>
      <w:bookmarkEnd w:id="398"/>
      <w:r>
        <w:rPr>
          <w:rFonts w:hint="eastAsia" w:ascii="宋体" w:hAnsi="宋体" w:eastAsia="宋体" w:cs="宋体"/>
          <w:color w:val="auto"/>
          <w:sz w:val="24"/>
          <w:szCs w:val="24"/>
          <w:highlight w:val="none"/>
        </w:rPr>
        <w:t>：</w:t>
      </w:r>
      <w:bookmarkEnd w:id="399"/>
    </w:p>
    <w:p w14:paraId="46E796A7">
      <w:pPr>
        <w:spacing w:line="360" w:lineRule="auto"/>
        <w:ind w:firstLine="480" w:firstLineChars="200"/>
        <w:rPr>
          <w:rFonts w:hint="eastAsia" w:ascii="宋体" w:hAnsi="宋体" w:cs="宋体"/>
          <w:color w:val="auto"/>
          <w:sz w:val="24"/>
          <w:highlight w:val="none"/>
        </w:rPr>
      </w:pPr>
      <w:bookmarkStart w:id="400" w:name="_Toc16275"/>
      <w:bookmarkStart w:id="401" w:name="_Toc183424172"/>
      <w:bookmarkStart w:id="402" w:name="_Toc15369"/>
      <w:bookmarkStart w:id="403" w:name="_Toc517273276"/>
      <w:r>
        <w:rPr>
          <w:rFonts w:hint="eastAsia" w:ascii="宋体" w:hAnsi="宋体" w:cs="宋体"/>
          <w:color w:val="auto"/>
          <w:sz w:val="24"/>
          <w:highlight w:val="none"/>
        </w:rPr>
        <w:t>28.1</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分包工程进行总承包管理并提供总承包配合服务。</w:t>
      </w:r>
    </w:p>
    <w:p w14:paraId="3D8B587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28.2在分包工程施工过程中，</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应依据该分包工程的设计图纸、施工与验收规范对分包单位进行管理，</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有权拒绝</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提出的不合理要求，</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的指令以书面形式发放给分包单位，同时应抄送发包人和监理单位。</w:t>
      </w:r>
    </w:p>
    <w:p w14:paraId="25CC9D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28.3分包工程有关报建、验收手续由分包单位自行负责办理。但如有必要，发包人应予以配合。</w:t>
      </w:r>
    </w:p>
    <w:p w14:paraId="35BE39C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签订施工总承包管理配合协议作为合同附件，</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均应要求己方及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分包单位遵守总包</w:t>
      </w:r>
      <w:r>
        <w:rPr>
          <w:rFonts w:hint="eastAsia" w:ascii="宋体" w:hAnsi="宋体" w:cs="宋体"/>
          <w:color w:val="auto"/>
          <w:sz w:val="24"/>
          <w:highlight w:val="none"/>
          <w:lang w:eastAsia="zh-CN"/>
        </w:rPr>
        <w:t>管理相关规定</w:t>
      </w:r>
      <w:r>
        <w:rPr>
          <w:rFonts w:hint="eastAsia" w:ascii="宋体" w:hAnsi="宋体" w:cs="宋体"/>
          <w:color w:val="auto"/>
          <w:sz w:val="24"/>
          <w:highlight w:val="none"/>
        </w:rPr>
        <w:t>。</w:t>
      </w:r>
    </w:p>
    <w:p w14:paraId="4E3D550D">
      <w:pPr>
        <w:pStyle w:val="107"/>
        <w:spacing w:before="120" w:beforeLines="50" w:line="360" w:lineRule="auto"/>
        <w:ind w:firstLine="482" w:firstLineChars="200"/>
        <w:rPr>
          <w:rFonts w:hint="eastAsia" w:ascii="宋体" w:hAnsi="宋体" w:cs="宋体"/>
          <w:color w:val="auto"/>
          <w:sz w:val="24"/>
          <w:szCs w:val="24"/>
          <w:highlight w:val="none"/>
        </w:rPr>
      </w:pPr>
      <w:bookmarkStart w:id="404" w:name="_Toc10532"/>
      <w:bookmarkStart w:id="405" w:name="_Toc2371"/>
      <w:r>
        <w:rPr>
          <w:rFonts w:hint="eastAsia" w:ascii="宋体" w:hAnsi="宋体" w:cs="宋体"/>
          <w:color w:val="auto"/>
          <w:sz w:val="24"/>
          <w:szCs w:val="24"/>
          <w:highlight w:val="none"/>
        </w:rPr>
        <w:t>十、竣工试验、验收与结算</w:t>
      </w:r>
      <w:bookmarkEnd w:id="400"/>
      <w:bookmarkEnd w:id="401"/>
      <w:bookmarkEnd w:id="402"/>
      <w:bookmarkEnd w:id="403"/>
      <w:bookmarkEnd w:id="404"/>
      <w:bookmarkEnd w:id="405"/>
    </w:p>
    <w:p w14:paraId="21F4B728">
      <w:pPr>
        <w:pStyle w:val="103"/>
        <w:spacing w:before="0" w:line="360" w:lineRule="auto"/>
        <w:ind w:firstLine="482" w:firstLineChars="200"/>
        <w:rPr>
          <w:rFonts w:hint="eastAsia" w:ascii="宋体" w:hAnsi="宋体" w:eastAsia="宋体" w:cs="宋体"/>
          <w:color w:val="auto"/>
          <w:sz w:val="24"/>
          <w:szCs w:val="24"/>
          <w:highlight w:val="none"/>
        </w:rPr>
      </w:pPr>
      <w:bookmarkStart w:id="406" w:name="_Toc517273277"/>
      <w:bookmarkStart w:id="407" w:name="_Toc183424173"/>
      <w:r>
        <w:rPr>
          <w:rFonts w:hint="eastAsia" w:ascii="宋体" w:hAnsi="宋体" w:eastAsia="宋体" w:cs="宋体"/>
          <w:color w:val="auto"/>
          <w:sz w:val="24"/>
          <w:szCs w:val="24"/>
          <w:highlight w:val="none"/>
        </w:rPr>
        <w:t>29  竣工试验：</w:t>
      </w:r>
      <w:bookmarkEnd w:id="406"/>
    </w:p>
    <w:p w14:paraId="1CE2E82B">
      <w:pPr>
        <w:spacing w:line="360" w:lineRule="auto"/>
        <w:ind w:firstLine="480" w:firstLineChars="200"/>
        <w:rPr>
          <w:rFonts w:hint="eastAsia" w:ascii="宋体" w:hAnsi="宋体" w:cs="宋体"/>
          <w:color w:val="auto"/>
          <w:sz w:val="24"/>
          <w:highlight w:val="none"/>
        </w:rPr>
      </w:pPr>
      <w:bookmarkStart w:id="408" w:name="_Toc517273278"/>
      <w:r>
        <w:rPr>
          <w:rFonts w:hint="eastAsia" w:ascii="宋体" w:hAnsi="宋体" w:cs="宋体"/>
          <w:color w:val="auto"/>
          <w:sz w:val="24"/>
          <w:highlight w:val="none"/>
        </w:rPr>
        <w:t>29.1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应在工程具备竣工试验条件且提供工程所要求的各种文件后按本合同通用条款第17项（试验）的要求进行竣工试验。</w:t>
      </w:r>
    </w:p>
    <w:p w14:paraId="47F16CB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应提前21天将每项竣工试验的日期通过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通知发包人。除非另有约定，竣工试验应在通知日期后的14天内进行，或在发包人指示的某日或某几日内进行。</w:t>
      </w:r>
    </w:p>
    <w:p w14:paraId="13E4CA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29.3除非专用条款另有说明，竣工试验应按照以下顺序进行：</w:t>
      </w:r>
    </w:p>
    <w:p w14:paraId="4B35990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29.3.1启动前试验，应包括适当的检验和性能试验，以证明每</w:t>
      </w:r>
      <w:r>
        <w:rPr>
          <w:rFonts w:hint="eastAsia" w:ascii="宋体" w:hAnsi="宋体" w:cs="宋体"/>
          <w:color w:val="auto"/>
          <w:sz w:val="24"/>
          <w:highlight w:val="none"/>
          <w:lang w:eastAsia="zh-CN"/>
        </w:rPr>
        <w:t>台</w:t>
      </w:r>
      <w:r>
        <w:rPr>
          <w:rFonts w:hint="eastAsia" w:ascii="宋体" w:hAnsi="宋体" w:cs="宋体"/>
          <w:color w:val="auto"/>
          <w:sz w:val="24"/>
          <w:highlight w:val="none"/>
        </w:rPr>
        <w:t>设备能够安全地承受下一阶段29.3.2款的试验。</w:t>
      </w:r>
    </w:p>
    <w:p w14:paraId="623D54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29.3.2启动试验，应包括规定的操作试验，以证明工程或分项工程能够在所有可利用的操作条件下安全地操作。</w:t>
      </w:r>
    </w:p>
    <w:p w14:paraId="65CF3A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29.3.3试运行，以证明工程或分项工程运行可靠，且符合合同要求。</w:t>
      </w:r>
    </w:p>
    <w:p w14:paraId="59FB029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29.3.4工程或分项工程通过了以上29.3.1~29.3.3款中的每项竣工试验，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应向发包人提供一份经证明的试验结果报告。</w:t>
      </w:r>
    </w:p>
    <w:p w14:paraId="0DA03E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29.4若发包人不当的延误竣工试验，则竣工日期相应顺延。</w:t>
      </w:r>
    </w:p>
    <w:p w14:paraId="579A76D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29.5若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不当的延误试验，则发包人可通知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在接到通知之日起21天内进行竣工试验。</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应在此期限内的某日或某几日进行竣工试验，并将该日期通知发包人。若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未在规定的21天内进行竣工试验，发包人可自行进行这些试验，试验的风险和费用均由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承担，试验结果应被认为准确且予以认可。</w:t>
      </w:r>
    </w:p>
    <w:p w14:paraId="5BCDFC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29.6若工程或某分项工程未能通过竣工试验，发包人或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可要求按相同的条款和条件，重新进行该项未通过的试验和相关工程的竣工试验。</w:t>
      </w:r>
    </w:p>
    <w:p w14:paraId="084F73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29.7若工程或某分项工程未能通过根据第29.6款的规定重新进行的竣工试验，则发包人有权：</w:t>
      </w:r>
    </w:p>
    <w:p w14:paraId="6B0F080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29.7.1根据第29.6款再次重复竣工试验。</w:t>
      </w:r>
    </w:p>
    <w:p w14:paraId="3AB50C6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29.7.2若未通过该项试验，使发包人丧失了工程或分项工程的部分或全部利益时，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应继续履行合同规定的所有其它义务。在此情况下，发包人可以有权采取以下措施：</w:t>
      </w:r>
    </w:p>
    <w:p w14:paraId="4EA8B27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（1）接收该工程或分项工程，但工程的合同价格应予降低，减少的金额应足以弥补该项试验未通过给发包人造成的所有损失。</w:t>
      </w:r>
    </w:p>
    <w:p w14:paraId="38D449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（2）以合理的方式雇用第三方修复该部分，费用由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1A950CF6">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竣工验收</w:t>
      </w:r>
      <w:bookmarkEnd w:id="407"/>
      <w:r>
        <w:rPr>
          <w:rFonts w:hint="eastAsia" w:ascii="宋体" w:hAnsi="宋体" w:eastAsia="宋体" w:cs="宋体"/>
          <w:color w:val="auto"/>
          <w:sz w:val="24"/>
          <w:szCs w:val="24"/>
          <w:highlight w:val="none"/>
        </w:rPr>
        <w:t>：</w:t>
      </w:r>
      <w:bookmarkEnd w:id="408"/>
    </w:p>
    <w:p w14:paraId="520D2731">
      <w:pPr>
        <w:spacing w:line="360" w:lineRule="auto"/>
        <w:ind w:firstLine="480" w:firstLineChars="200"/>
        <w:rPr>
          <w:rFonts w:hint="eastAsia" w:ascii="宋体" w:hAnsi="宋体" w:cs="宋体"/>
          <w:color w:val="auto"/>
          <w:sz w:val="24"/>
          <w:highlight w:val="none"/>
        </w:rPr>
      </w:pPr>
      <w:bookmarkStart w:id="409" w:name="_Toc517273279"/>
      <w:bookmarkStart w:id="410" w:name="_Toc183424174"/>
      <w:r>
        <w:rPr>
          <w:rFonts w:hint="eastAsia" w:ascii="宋体" w:hAnsi="宋体" w:cs="宋体"/>
          <w:color w:val="auto"/>
          <w:sz w:val="24"/>
          <w:highlight w:val="none"/>
        </w:rPr>
        <w:t>30.1验收条件：</w:t>
      </w:r>
    </w:p>
    <w:p w14:paraId="5DA568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完成本合同约定的各项内容；</w:t>
      </w:r>
    </w:p>
    <w:p w14:paraId="2DA5FCD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完成场地清理（包括建筑物周围的堆积物及红线内的余泥清运，临时生产和生活设施的拆除），并将相关门窗、玻璃、地面清扫干净；</w:t>
      </w:r>
    </w:p>
    <w:p w14:paraId="53E0B8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30.1.3有竣工图及完整的技术档案和施工管理资料；</w:t>
      </w:r>
    </w:p>
    <w:p w14:paraId="6F0DAAD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30.1.4有本工程使用的主要材料、构配件和设备的进场试验报告；</w:t>
      </w:r>
    </w:p>
    <w:p w14:paraId="7A5FD8E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30.1.5有设计、施工、监理等单位分别签署的质量合格文件；</w:t>
      </w:r>
    </w:p>
    <w:p w14:paraId="4A1074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30.1.6</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承包范围内各专业已经通过专项验收；</w:t>
      </w:r>
    </w:p>
    <w:p w14:paraId="7443CC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30.1.7有</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签署的工程质量保修书。</w:t>
      </w:r>
    </w:p>
    <w:p w14:paraId="680D667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30.2 当本工程达到竣工验收条件时，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完成自评自查工作，填写工程竣工报验单，同时将完整的竣工资料及竣工验收报告，通过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报送</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申请竣工验收。同时提供安装工程竣工图八套、电子文档一套，</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提交的竣工图必须为蓝图，设计变更和实际的施工变更必须在竣工图上全面、准确地反映。</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提交的竣工验收申请报告后，应审查申请报告的各项内容，并按以下不同情况进行处理。</w:t>
      </w:r>
    </w:p>
    <w:p w14:paraId="6520F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0.2.1</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审查后认为尚不具备工程验收条件的，应在收到竣工验收申请报告后的28天内通过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，指出在竣工验收前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还需进行的工作内容。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通知的全部工作内容后，应再次通过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提交竣工验收申请报告，直至</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同意为止。</w:t>
      </w:r>
    </w:p>
    <w:p w14:paraId="3C7F4B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lang w:val="en-US" w:eastAsia="zh-CN"/>
        </w:rPr>
        <w:t>0.2.2</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审查后认为已具备竣工验收条件的，应在收到</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最后一次提交的竣工验收申请报告之日起的28天内提请发包人进行工程验收。</w:t>
      </w:r>
    </w:p>
    <w:p w14:paraId="7A7DFF5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30.3发包人收到完整的竣工资料和竣工图及监理单位出具的质量评估报告后28天内组织有关单位验收,并在验收后7天内给予认可或提出修改意见。验收不合格，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按要求修改，并承担由自身原因造成修改的费用。工程竣工验收合格，</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送交竣工验收报告的日期为实际竣工日期。工程按发包人要求修改后通过竣工验收的，实际竣工日期为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修改后提请发包人验收的日期。未达到一次验收合格，由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维修达到合格，工期不顺延，并且</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应向发包人支付该单位工程结算总价的0.5～1.0%违约金。</w:t>
      </w:r>
    </w:p>
    <w:p w14:paraId="4EB9D63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30.4按合同规定工程满足验收要求，发包人28天内未组织验收的，在以后验收时如验收合格，则以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通知发包人验收的日期后10天作为竣工日期；验收不合格需返修的，按实际逾期天数顺延计算竣工日期。工程未经验收发包人提前使用或擅自使用，除有证据证明使用前为不合格外视为验收合格。</w:t>
      </w:r>
    </w:p>
    <w:p w14:paraId="4A5CEB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30.5</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不得在工程未达到竣工验收条件时提前申请验收，否则发包人有权向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收取不超过10万元的违约金。</w:t>
      </w:r>
    </w:p>
    <w:p w14:paraId="69BDCBF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30.6除非合同中另有约定，所有本工程的竣工资料（含竣工图纸）的准备、编制、整理和装订的费用均由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承担，该等费用已经包含在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的合同暂定总价中，</w:t>
      </w:r>
      <w:r>
        <w:rPr>
          <w:rFonts w:hint="eastAsia" w:ascii="宋体" w:hAnsi="宋体" w:eastAsia="宋体" w:cs="宋体"/>
          <w:color w:val="auto"/>
          <w:sz w:val="24"/>
          <w:highlight w:val="none"/>
          <w:lang w:val="en-US" w:eastAsia="zh-CN"/>
        </w:rPr>
        <w:t>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不再为此另行支付。</w:t>
      </w:r>
    </w:p>
    <w:bookmarkEnd w:id="409"/>
    <w:bookmarkEnd w:id="410"/>
    <w:p w14:paraId="44DE0627">
      <w:pPr>
        <w:pStyle w:val="103"/>
        <w:spacing w:before="0" w:line="360" w:lineRule="auto"/>
        <w:ind w:firstLine="482" w:firstLineChars="200"/>
        <w:rPr>
          <w:rFonts w:hint="eastAsia" w:ascii="宋体" w:hAnsi="宋体" w:cs="宋体"/>
          <w:color w:val="auto"/>
          <w:sz w:val="24"/>
          <w:szCs w:val="24"/>
          <w:highlight w:val="none"/>
        </w:rPr>
      </w:pPr>
      <w:bookmarkStart w:id="411" w:name="_Toc183424175"/>
      <w:bookmarkStart w:id="412" w:name="_Toc517273280"/>
      <w:r>
        <w:rPr>
          <w:rFonts w:hint="eastAsia" w:ascii="宋体" w:hAnsi="宋体" w:eastAsia="宋体" w:cs="宋体"/>
          <w:color w:val="auto"/>
          <w:sz w:val="24"/>
          <w:szCs w:val="24"/>
          <w:highlight w:val="none"/>
        </w:rPr>
        <w:t>31  工程移交</w:t>
      </w:r>
      <w:bookmarkEnd w:id="411"/>
      <w:r>
        <w:rPr>
          <w:rFonts w:hint="eastAsia" w:ascii="宋体" w:hAnsi="宋体" w:eastAsia="宋体" w:cs="宋体"/>
          <w:color w:val="auto"/>
          <w:sz w:val="24"/>
          <w:szCs w:val="24"/>
          <w:highlight w:val="none"/>
        </w:rPr>
        <w:t>：</w:t>
      </w:r>
      <w:bookmarkEnd w:id="412"/>
    </w:p>
    <w:p w14:paraId="2CC48876">
      <w:pPr>
        <w:spacing w:line="360" w:lineRule="auto"/>
        <w:ind w:firstLine="480" w:firstLineChars="200"/>
        <w:rPr>
          <w:rFonts w:hint="eastAsia" w:ascii="宋体" w:hAnsi="宋体" w:cs="宋体"/>
          <w:color w:val="auto"/>
          <w:sz w:val="24"/>
          <w:highlight w:val="none"/>
        </w:rPr>
      </w:pPr>
      <w:bookmarkStart w:id="413" w:name="_Toc183424176"/>
      <w:bookmarkStart w:id="414" w:name="_Toc517273281"/>
      <w:r>
        <w:rPr>
          <w:rFonts w:hint="eastAsia" w:ascii="宋体" w:hAnsi="宋体" w:cs="宋体"/>
          <w:color w:val="auto"/>
          <w:sz w:val="24"/>
          <w:highlight w:val="none"/>
        </w:rPr>
        <w:t>31.1工程具备工程移交条件后，发包人向</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签发交接证书，同时办理工程的移交工作。交接证书上应写明本工程的实际竣工日期(即竣工验收合格之日)。工程移交后，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不再承担对工程的照管责任。</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应当在颁发工程接收证书后，或合同解除/终止（无论何原因导致）之日起 7 天内完成工程的移交，且不得以</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未付工程款为由拒绝移交工程，如不按时移交导致的一切后果由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p>
    <w:p w14:paraId="0AB3F4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31.2工程移交发包人之前，</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负责维护。如发包人提前使用，由此造成的损坏所需的维修费用由发包人承担。</w:t>
      </w:r>
    </w:p>
    <w:p w14:paraId="4A2C0A2E">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413"/>
      <w:r>
        <w:rPr>
          <w:rFonts w:hint="eastAsia" w:ascii="宋体" w:hAnsi="宋体" w:eastAsia="宋体" w:cs="宋体"/>
          <w:color w:val="auto"/>
          <w:sz w:val="24"/>
          <w:szCs w:val="24"/>
          <w:highlight w:val="none"/>
        </w:rPr>
        <w:t>2  修补：</w:t>
      </w:r>
      <w:bookmarkEnd w:id="414"/>
    </w:p>
    <w:p w14:paraId="739C6579">
      <w:pPr>
        <w:spacing w:line="360" w:lineRule="auto"/>
        <w:ind w:firstLine="480" w:firstLineChars="200"/>
        <w:rPr>
          <w:rFonts w:hint="eastAsia" w:ascii="宋体" w:hAnsi="宋体" w:cs="宋体"/>
          <w:color w:val="auto"/>
          <w:sz w:val="24"/>
          <w:highlight w:val="none"/>
        </w:rPr>
      </w:pPr>
      <w:bookmarkStart w:id="415" w:name="_Toc183424177"/>
      <w:bookmarkStart w:id="416" w:name="_Toc16136"/>
      <w:bookmarkStart w:id="417" w:name="_Toc4017"/>
      <w:bookmarkStart w:id="418" w:name="_Toc517273282"/>
      <w:r>
        <w:rPr>
          <w:rFonts w:hint="eastAsia" w:ascii="宋体" w:hAnsi="宋体" w:cs="宋体"/>
          <w:color w:val="auto"/>
          <w:sz w:val="24"/>
          <w:highlight w:val="none"/>
        </w:rPr>
        <w:t>32.1由于下述原因造成工程或分项工程缺陷的，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应承担全部责任，包括工期和修补缺陷所产生的费用。</w:t>
      </w:r>
    </w:p>
    <w:p w14:paraId="51EDB69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设计、设备、材料或工艺不符合合同要求</w:t>
      </w:r>
    </w:p>
    <w:p w14:paraId="27836E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32.1.2由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负责的事项产生的不当操作或维修</w:t>
      </w:r>
    </w:p>
    <w:p w14:paraId="7845C4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未能遵守其它任何约定</w:t>
      </w:r>
    </w:p>
    <w:p w14:paraId="278ED9E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应在合理的时间内修补工程的任何缺陷，发包人可确定</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修补完成的日期。若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在发包人确定的日期内仍未修补好该缺陷，发包人有权选择采取以下任意一项措施：</w:t>
      </w:r>
    </w:p>
    <w:p w14:paraId="2E4B4B1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32.2.1发包人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自行或雇佣第三方进行修补缺陷，但全部费用由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同时需赔偿发包人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由此造成的损失。</w:t>
      </w:r>
    </w:p>
    <w:p w14:paraId="198B893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32.2.2发包人接收该项工程或分项工程，但工程的合同价格应予降低，减少的金额应足以弥补该项缺陷给发包人带来的价值损失。</w:t>
      </w:r>
    </w:p>
    <w:p w14:paraId="191BEC1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32.2.3若该项缺陷使发包人实质上丧失了工程或分项工程主要部分的利益时，可中止合同。发包人有权在损害根据合同或其它规定所具有的任何其它权利的情况下，收回对工程或该部分工程的全部支出总额，再加上发包人融资费用、拆除工程、清理现场、以及将设备和材料退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所支付的所有费用。</w:t>
      </w:r>
    </w:p>
    <w:p w14:paraId="5F3D9B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按法律、行政法规或国家关于工程质量保修的有关规定，对交付发包人使用的工程在质量保修期内承担质量保修责任。工程保修期按国家和本地区的相关保修规定执行，在《工程质量保修协议》中约定，作为本合同的附件。</w:t>
      </w:r>
    </w:p>
    <w:p w14:paraId="598659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32.4工程移交后，如发现工程质量问题，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应迅速进行整改。对发包人反映或投诉的质量问题，</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w:t>
      </w:r>
      <w:r>
        <w:rPr>
          <w:rFonts w:hint="eastAsia" w:ascii="宋体" w:hAnsi="宋体" w:cs="宋体"/>
          <w:color w:val="auto"/>
          <w:sz w:val="24"/>
          <w:highlight w:val="none"/>
          <w:lang w:eastAsia="zh-CN"/>
        </w:rPr>
        <w:t>及时</w:t>
      </w:r>
      <w:r>
        <w:rPr>
          <w:rFonts w:hint="eastAsia" w:ascii="宋体" w:hAnsi="宋体" w:cs="宋体"/>
          <w:color w:val="auto"/>
          <w:sz w:val="24"/>
          <w:highlight w:val="none"/>
        </w:rPr>
        <w:t>跟进处理，所有跟进整改限时完成。</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未在规定时限内完成整改的，发包人根据《工程质量保修协议》约定追究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的违约责任。</w:t>
      </w:r>
    </w:p>
    <w:p w14:paraId="5F04EE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 竣工结算：</w:t>
      </w:r>
      <w:r>
        <w:rPr>
          <w:rFonts w:hint="eastAsia" w:ascii="宋体" w:hAnsi="宋体" w:cs="宋体"/>
          <w:color w:val="auto"/>
          <w:sz w:val="24"/>
          <w:highlight w:val="none"/>
        </w:rPr>
        <w:t>竣工结算</w:t>
      </w:r>
    </w:p>
    <w:p w14:paraId="310F4E0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.1竣工验收合格之日起60天内，经</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审核确认后，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向发包人递交结算书及相关文件。若发包人要求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提交其他数据，</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需加以配合提供。完整有效的结算资料包括但不限于：竣工图（需经发包人现场工程负责人及其部门领导审核签字确认）、设计变更通知单、现场签证（需经发包人现场经办人员及其部门领导审核签字确认、并且符合本合同对签证的时间要求）、会议纪要、施工组织设计、工程业务联系单、材料定价函、工程结算书、工程量计算稿（书面稿和Excel格式的电子版（若有））。</w:t>
      </w:r>
    </w:p>
    <w:p w14:paraId="43D7D6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3.2发包人在收到</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提交的结算书及一切所需相关资料后，按专用条款约定的结算期限，进行工程竣工结算。</w:t>
      </w:r>
    </w:p>
    <w:p w14:paraId="4E460F0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提交的结算书必须是完整的，发包人在结算审价过程中，</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无权利提出任何补充结算资料（图纸、变更单、价格凭证等）的要求，结算书中若有结算遗漏项目的均由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01CEA4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3.4</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提交的结算书应包括</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认为其有权获得的全部工程价款、赔偿、补偿及其他任何金额。任何未在竣工结算报告中载明的项目，视为发包人无须支付，即</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放弃了要求发包人支付的权利（如有）。</w:t>
      </w:r>
    </w:p>
    <w:p w14:paraId="3C5D027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3.5发包人收到通过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提交的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结算书后，由且只由发包人以书面形式方可表示对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提交结算书的认可或接受，发包人的任何作为与不作为（包括要求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补充资料、不同意的表示、质疑、要求协商的会议、要求签订与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提出的报告不一致的协议或备忘录等）均视为对</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结算书的不认可。</w:t>
      </w:r>
    </w:p>
    <w:p w14:paraId="3D2206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3.6结算书经发包人内部审计并与</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三方确认后的价款被认为是本工程的全部工程总价，本合同任何需要调整工程总价的因素均已获考虑，该等工程总价确认后不做任何调整。</w:t>
      </w:r>
    </w:p>
    <w:p w14:paraId="7058CD9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3.7对工程结算的其他约定在专用条款中写明。</w:t>
      </w:r>
    </w:p>
    <w:p w14:paraId="3D3BE6D2">
      <w:pPr>
        <w:pStyle w:val="107"/>
        <w:spacing w:before="120" w:beforeLines="50" w:line="360" w:lineRule="auto"/>
        <w:ind w:firstLine="482" w:firstLineChars="200"/>
        <w:rPr>
          <w:rFonts w:hint="eastAsia" w:ascii="宋体" w:hAnsi="宋体" w:cs="宋体"/>
          <w:color w:val="auto"/>
          <w:sz w:val="24"/>
          <w:szCs w:val="24"/>
          <w:highlight w:val="none"/>
        </w:rPr>
      </w:pPr>
      <w:bookmarkStart w:id="419" w:name="_Toc31403"/>
      <w:bookmarkStart w:id="420" w:name="_Toc32239"/>
      <w:r>
        <w:rPr>
          <w:rFonts w:hint="eastAsia" w:ascii="宋体" w:hAnsi="宋体" w:cs="宋体"/>
          <w:color w:val="auto"/>
          <w:sz w:val="24"/>
          <w:szCs w:val="24"/>
          <w:highlight w:val="none"/>
        </w:rPr>
        <w:t>十一、</w:t>
      </w:r>
      <w:r>
        <w:rPr>
          <w:rFonts w:hint="eastAsia" w:ascii="宋体" w:hAnsi="宋体" w:cs="宋体"/>
          <w:color w:val="auto"/>
          <w:sz w:val="24"/>
          <w:szCs w:val="24"/>
          <w:highlight w:val="none"/>
          <w:lang w:eastAsia="zh-CN"/>
        </w:rPr>
        <w:t>违约、</w:t>
      </w:r>
      <w:r>
        <w:rPr>
          <w:rFonts w:hint="eastAsia" w:ascii="宋体" w:hAnsi="宋体" w:cs="宋体"/>
          <w:color w:val="auto"/>
          <w:sz w:val="24"/>
          <w:szCs w:val="24"/>
          <w:highlight w:val="none"/>
        </w:rPr>
        <w:t>索赔和争议</w:t>
      </w:r>
      <w:bookmarkEnd w:id="415"/>
      <w:bookmarkEnd w:id="416"/>
      <w:bookmarkEnd w:id="417"/>
      <w:bookmarkEnd w:id="418"/>
      <w:bookmarkEnd w:id="419"/>
      <w:bookmarkEnd w:id="420"/>
    </w:p>
    <w:p w14:paraId="3E12E393">
      <w:pPr>
        <w:pStyle w:val="103"/>
        <w:spacing w:before="0" w:line="360" w:lineRule="auto"/>
        <w:ind w:firstLine="482" w:firstLineChars="200"/>
        <w:rPr>
          <w:rFonts w:hint="eastAsia" w:ascii="宋体" w:hAnsi="宋体" w:eastAsia="宋体" w:cs="宋体"/>
          <w:color w:val="auto"/>
          <w:sz w:val="24"/>
          <w:szCs w:val="24"/>
          <w:highlight w:val="none"/>
        </w:rPr>
      </w:pPr>
      <w:bookmarkStart w:id="421" w:name="_Toc183424178"/>
      <w:bookmarkStart w:id="422" w:name="_Toc517273283"/>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bookmarkEnd w:id="421"/>
      <w:r>
        <w:rPr>
          <w:rFonts w:hint="eastAsia" w:ascii="宋体" w:hAnsi="宋体" w:cs="宋体"/>
          <w:color w:val="auto"/>
          <w:sz w:val="24"/>
          <w:szCs w:val="24"/>
          <w:highlight w:val="none"/>
          <w:lang w:eastAsia="zh-CN"/>
        </w:rPr>
        <w:t>违约责任</w:t>
      </w:r>
      <w:r>
        <w:rPr>
          <w:rFonts w:hint="eastAsia" w:ascii="宋体" w:hAnsi="宋体" w:eastAsia="宋体" w:cs="宋体"/>
          <w:color w:val="auto"/>
          <w:sz w:val="24"/>
          <w:szCs w:val="24"/>
          <w:highlight w:val="none"/>
        </w:rPr>
        <w:t>：</w:t>
      </w:r>
      <w:bookmarkEnd w:id="422"/>
    </w:p>
    <w:p w14:paraId="19C11FDF">
      <w:pPr>
        <w:spacing w:line="360" w:lineRule="auto"/>
        <w:ind w:firstLine="480" w:firstLineChars="200"/>
        <w:rPr>
          <w:rFonts w:hint="eastAsia" w:ascii="宋体" w:hAnsi="宋体" w:eastAsia="宋体" w:cs="宋体"/>
          <w:color w:val="auto"/>
          <w:sz w:val="24"/>
          <w:highlight w:val="none"/>
          <w:lang w:eastAsia="zh-CN"/>
        </w:rPr>
      </w:pPr>
      <w:bookmarkStart w:id="423" w:name="_Toc183424179"/>
      <w:bookmarkStart w:id="424" w:name="_Toc517273284"/>
      <w:r>
        <w:rPr>
          <w:rFonts w:hint="eastAsia" w:ascii="宋体" w:hAnsi="宋体" w:cs="宋体"/>
          <w:color w:val="auto"/>
          <w:sz w:val="24"/>
          <w:highlight w:val="none"/>
          <w:lang w:eastAsia="zh-CN"/>
        </w:rPr>
        <w:t>合同履行过程中任何一方存在违约行为应承担相应违约责任，违约责任的约定按合同专用条款执行。</w:t>
      </w:r>
    </w:p>
    <w:p w14:paraId="6E7F3524">
      <w:pPr>
        <w:spacing w:line="360" w:lineRule="auto"/>
        <w:ind w:firstLine="482" w:firstLineChars="200"/>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35.索赔</w:t>
      </w:r>
    </w:p>
    <w:p w14:paraId="3084A9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.1本合同履行中，合同各方的一方对并非因已方过错，而是应由其他方承担责任的情况造成的实际损失，可向其提出经济补偿和（或）工期顺延的要求。任何一方提出索赔时应提供证明索赔事件发生的有效证据。</w:t>
      </w:r>
    </w:p>
    <w:p w14:paraId="6C649AC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.2发包人未能按合同约定履行义务或发生错误以及应由发包人承担责任的其他情况，造成工期延误和（或）</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不能及时得到合同价款及</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的其他经济损失，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以书面形式向发包人要求索赔签证。</w:t>
      </w:r>
    </w:p>
    <w:p w14:paraId="6A93B3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未能按合同约定履行义务或发生错误，发包人可在监理单位和发包人项目负责人签字认可后，从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工程进度款中扣除违约金及给发包人造成的损失。发包人在扣款前书面通知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4374237C">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争议</w:t>
      </w:r>
      <w:bookmarkEnd w:id="423"/>
      <w:r>
        <w:rPr>
          <w:rFonts w:hint="eastAsia" w:ascii="宋体" w:hAnsi="宋体" w:eastAsia="宋体" w:cs="宋体"/>
          <w:color w:val="auto"/>
          <w:sz w:val="24"/>
          <w:szCs w:val="24"/>
          <w:highlight w:val="none"/>
        </w:rPr>
        <w:t>：</w:t>
      </w:r>
      <w:bookmarkEnd w:id="424"/>
    </w:p>
    <w:p w14:paraId="7A29F5B2">
      <w:pPr>
        <w:spacing w:line="360" w:lineRule="auto"/>
        <w:ind w:firstLine="480" w:firstLineChars="200"/>
        <w:rPr>
          <w:rFonts w:hint="eastAsia" w:ascii="宋体" w:hAnsi="宋体" w:cs="宋体"/>
          <w:color w:val="auto"/>
          <w:sz w:val="24"/>
          <w:highlight w:val="none"/>
        </w:rPr>
      </w:pPr>
      <w:bookmarkStart w:id="425" w:name="_Toc517273285"/>
      <w:bookmarkStart w:id="426" w:name="_Toc183424180"/>
      <w:bookmarkStart w:id="427" w:name="_Toc22715"/>
      <w:bookmarkStart w:id="428" w:name="_Toc13548"/>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.1争议的解决方式</w:t>
      </w:r>
    </w:p>
    <w:p w14:paraId="36C3A8E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合同当事人双方在履行合同时发生争议，双方应友好协商，可以采取和解或者要求有关主管部门调解。当事人不愿和解、调解或者和解、调解不成的，均有权向工程所在地的人民法院提起诉讼。</w:t>
      </w:r>
    </w:p>
    <w:p w14:paraId="0B3437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.2 争议的解决</w:t>
      </w:r>
    </w:p>
    <w:p w14:paraId="6D52894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发生争议后，除非出现下列情况的，合同当事人双方都应继续履行合同， </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保持施工连续，保护好已完工程：</w:t>
      </w:r>
    </w:p>
    <w:p w14:paraId="1268CD7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1) 调解要求停止施工，且为合同当事人双方接受；</w:t>
      </w:r>
    </w:p>
    <w:p w14:paraId="599E5C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2) 法院要求停止施工。</w:t>
      </w:r>
    </w:p>
    <w:p w14:paraId="2779361A">
      <w:pPr>
        <w:pStyle w:val="107"/>
        <w:spacing w:before="120" w:beforeLines="50" w:line="360" w:lineRule="auto"/>
        <w:ind w:firstLine="482" w:firstLineChars="200"/>
        <w:rPr>
          <w:rFonts w:hint="eastAsia" w:ascii="宋体" w:hAnsi="宋体" w:cs="宋体"/>
          <w:color w:val="auto"/>
          <w:sz w:val="24"/>
          <w:szCs w:val="24"/>
          <w:highlight w:val="none"/>
        </w:rPr>
      </w:pPr>
      <w:bookmarkStart w:id="429" w:name="_Toc445"/>
      <w:bookmarkStart w:id="430" w:name="_Toc5065"/>
      <w:r>
        <w:rPr>
          <w:rFonts w:hint="eastAsia" w:ascii="宋体" w:hAnsi="宋体" w:cs="宋体"/>
          <w:color w:val="auto"/>
          <w:sz w:val="24"/>
          <w:szCs w:val="24"/>
          <w:highlight w:val="none"/>
        </w:rPr>
        <w:t>十二、合同解除</w:t>
      </w:r>
      <w:bookmarkEnd w:id="425"/>
      <w:bookmarkEnd w:id="426"/>
      <w:bookmarkEnd w:id="427"/>
      <w:bookmarkEnd w:id="428"/>
      <w:bookmarkEnd w:id="429"/>
      <w:bookmarkEnd w:id="430"/>
    </w:p>
    <w:p w14:paraId="701D39C4">
      <w:pPr>
        <w:pStyle w:val="103"/>
        <w:spacing w:before="0" w:line="360" w:lineRule="auto"/>
        <w:ind w:firstLine="482" w:firstLineChars="200"/>
        <w:rPr>
          <w:rFonts w:hint="eastAsia" w:ascii="宋体" w:hAnsi="宋体" w:eastAsia="宋体" w:cs="宋体"/>
          <w:color w:val="auto"/>
          <w:sz w:val="24"/>
          <w:szCs w:val="24"/>
          <w:highlight w:val="none"/>
        </w:rPr>
      </w:pPr>
      <w:bookmarkStart w:id="431" w:name="_Toc183424181"/>
      <w:bookmarkStart w:id="432" w:name="_Toc517273286"/>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合同</w:t>
      </w:r>
      <w:bookmarkEnd w:id="431"/>
      <w:r>
        <w:rPr>
          <w:rFonts w:hint="eastAsia" w:ascii="宋体" w:hAnsi="宋体" w:eastAsia="宋体" w:cs="宋体"/>
          <w:color w:val="auto"/>
          <w:sz w:val="24"/>
          <w:szCs w:val="24"/>
          <w:highlight w:val="none"/>
        </w:rPr>
        <w:t>解除：</w:t>
      </w:r>
      <w:bookmarkEnd w:id="432"/>
    </w:p>
    <w:p w14:paraId="7B523213">
      <w:pPr>
        <w:spacing w:line="360" w:lineRule="auto"/>
        <w:ind w:firstLine="480" w:firstLineChars="200"/>
        <w:rPr>
          <w:rFonts w:hint="eastAsia" w:ascii="宋体" w:hAnsi="宋体" w:cs="宋体"/>
          <w:color w:val="auto"/>
          <w:sz w:val="24"/>
          <w:highlight w:val="none"/>
        </w:rPr>
      </w:pPr>
      <w:bookmarkStart w:id="433" w:name="_Toc3411"/>
      <w:bookmarkStart w:id="434" w:name="_Toc517273287"/>
      <w:bookmarkStart w:id="435" w:name="_Toc183424183"/>
      <w:bookmarkStart w:id="436" w:name="_Toc11613"/>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有下列情形之一的，发包人有权解除合同：</w:t>
      </w:r>
    </w:p>
    <w:p w14:paraId="1B57FAD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.1.1未按合同约定提供履约担保；</w:t>
      </w:r>
    </w:p>
    <w:p w14:paraId="193FC2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.1.2明确表示不再履行合同义务；</w:t>
      </w:r>
    </w:p>
    <w:p w14:paraId="3E204BF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.1.3未经发包人同意且无正当理由，拖延开工超过15天；</w:t>
      </w:r>
    </w:p>
    <w:p w14:paraId="780F56B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.1.4未按发包人、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或监理单位指令在限期内采取措施，纠正工程中存在的不符合标准规范或合同约定安全、质量要求的情况；</w:t>
      </w:r>
    </w:p>
    <w:p w14:paraId="7F7E7A5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.1.5未按时完成关键节点工期、单项工程工期，或未能按时竣工，且延迟超过20天的；</w:t>
      </w:r>
    </w:p>
    <w:p w14:paraId="3228C0D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.1.6没有征得发包人同意，擅自将工程转包或分包的；</w:t>
      </w:r>
    </w:p>
    <w:p w14:paraId="6079B79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.1.7破产、被清算的。</w:t>
      </w:r>
    </w:p>
    <w:p w14:paraId="3885E9E3">
      <w:pPr>
        <w:spacing w:line="360" w:lineRule="auto"/>
        <w:ind w:firstLine="480" w:firstLineChars="200"/>
        <w:rPr>
          <w:rFonts w:hint="eastAsia" w:ascii="宋体" w:hAnsi="宋体" w:cs="宋体"/>
          <w:color w:val="auto"/>
          <w:spacing w:val="-6"/>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.2发包人因上述情形解除合同的，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应向发包人支付合同暂定</w:t>
      </w:r>
      <w:r>
        <w:rPr>
          <w:rFonts w:hint="eastAsia" w:ascii="宋体" w:hAnsi="宋体" w:cs="宋体"/>
          <w:color w:val="auto"/>
          <w:spacing w:val="-6"/>
          <w:sz w:val="24"/>
          <w:highlight w:val="none"/>
        </w:rPr>
        <w:t>总价10%的违约金，并赔偿发包人</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lang w:val="en-US" w:eastAsia="zh-CN"/>
        </w:rPr>
        <w:t>总承包人</w:t>
      </w:r>
      <w:r>
        <w:rPr>
          <w:rFonts w:hint="eastAsia" w:ascii="宋体" w:hAnsi="宋体" w:cs="宋体"/>
          <w:color w:val="auto"/>
          <w:spacing w:val="-6"/>
          <w:sz w:val="24"/>
          <w:highlight w:val="none"/>
        </w:rPr>
        <w:t>因此造成的一切损失，损失范围包括：</w:t>
      </w:r>
    </w:p>
    <w:p w14:paraId="046A79D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.2.1发包人为完成剩余工程多支出的费用（即发包人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总承包人</w:t>
      </w:r>
      <w:r>
        <w:rPr>
          <w:rFonts w:hint="eastAsia" w:ascii="宋体" w:hAnsi="宋体" w:cs="宋体"/>
          <w:color w:val="auto"/>
          <w:sz w:val="24"/>
          <w:highlight w:val="none"/>
        </w:rPr>
        <w:t>自行或安排第三方完成剩余工程所发生的费用，超出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根据本合同约定完成剩余工程所需费用的部分）；</w:t>
      </w:r>
    </w:p>
    <w:p w14:paraId="03D1E94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.3在整个工程完工且全部费用确定之前，发包人不向</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支付任何款项，在扣除前款约定款项后，</w:t>
      </w:r>
      <w:r>
        <w:rPr>
          <w:rFonts w:hint="eastAsia" w:ascii="宋体" w:hAnsi="宋体" w:eastAsia="宋体" w:cs="宋体"/>
          <w:color w:val="auto"/>
          <w:sz w:val="24"/>
          <w:highlight w:val="none"/>
          <w:lang w:val="en-US" w:eastAsia="zh-CN"/>
        </w:rPr>
        <w:t>剩余应支付价款</w:t>
      </w:r>
      <w:r>
        <w:rPr>
          <w:rFonts w:hint="eastAsia" w:ascii="宋体" w:hAnsi="宋体" w:cs="宋体"/>
          <w:color w:val="auto"/>
          <w:sz w:val="24"/>
          <w:highlight w:val="none"/>
        </w:rPr>
        <w:t>如有余额，发包人应在30天内将余额支付给</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p>
    <w:p w14:paraId="26F01CE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.4合同解除后，</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应立即撤离现场，并妥善做好已完工工程和己购材料、设备、机具的保护及工程资料移交工作。发包人可自行或安排第三方完成剩余工程，并可无偿使用</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设备及机具等，待工程完工后，发包人通过</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通知</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设备、机具在现场或附近退回</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应立即自费将该物品运走。但如</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在工程完工时，未足额支付违约金及补偿发包人损失，则发包人可将</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设备、机具及材料变卖，所得价值发包人优先受偿。</w:t>
      </w:r>
    </w:p>
    <w:p w14:paraId="40F4E855">
      <w:pPr>
        <w:pStyle w:val="107"/>
        <w:spacing w:before="120" w:beforeLines="50" w:line="360" w:lineRule="auto"/>
        <w:ind w:firstLine="482" w:firstLineChars="200"/>
        <w:rPr>
          <w:rFonts w:hint="eastAsia" w:ascii="宋体" w:hAnsi="宋体" w:cs="宋体"/>
          <w:color w:val="auto"/>
          <w:sz w:val="24"/>
          <w:szCs w:val="24"/>
          <w:highlight w:val="none"/>
        </w:rPr>
      </w:pPr>
      <w:bookmarkStart w:id="437" w:name="_Toc11412"/>
      <w:bookmarkStart w:id="438" w:name="_Toc5433"/>
      <w:r>
        <w:rPr>
          <w:rFonts w:hint="eastAsia" w:ascii="宋体" w:hAnsi="宋体" w:cs="宋体"/>
          <w:color w:val="auto"/>
          <w:sz w:val="24"/>
          <w:szCs w:val="24"/>
          <w:highlight w:val="none"/>
        </w:rPr>
        <w:t>十三、其他</w:t>
      </w:r>
      <w:bookmarkEnd w:id="433"/>
      <w:bookmarkEnd w:id="434"/>
      <w:bookmarkEnd w:id="435"/>
      <w:bookmarkEnd w:id="436"/>
      <w:bookmarkEnd w:id="437"/>
      <w:bookmarkEnd w:id="438"/>
    </w:p>
    <w:p w14:paraId="0E81DEF2">
      <w:pPr>
        <w:pStyle w:val="103"/>
        <w:spacing w:before="0" w:line="360" w:lineRule="auto"/>
        <w:ind w:firstLine="482" w:firstLineChars="200"/>
        <w:rPr>
          <w:rFonts w:hint="eastAsia" w:ascii="宋体" w:hAnsi="宋体" w:eastAsia="宋体" w:cs="宋体"/>
          <w:color w:val="auto"/>
          <w:sz w:val="24"/>
          <w:szCs w:val="24"/>
          <w:highlight w:val="none"/>
        </w:rPr>
      </w:pPr>
      <w:bookmarkStart w:id="439" w:name="_Toc183424185"/>
      <w:bookmarkStart w:id="440" w:name="_Toc517273288"/>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不可抗力</w:t>
      </w:r>
      <w:bookmarkEnd w:id="439"/>
      <w:r>
        <w:rPr>
          <w:rFonts w:hint="eastAsia" w:ascii="宋体" w:hAnsi="宋体" w:eastAsia="宋体" w:cs="宋体"/>
          <w:color w:val="auto"/>
          <w:sz w:val="24"/>
          <w:szCs w:val="24"/>
          <w:highlight w:val="none"/>
        </w:rPr>
        <w:t>：</w:t>
      </w:r>
      <w:bookmarkEnd w:id="440"/>
    </w:p>
    <w:p w14:paraId="41DAC979">
      <w:pPr>
        <w:spacing w:line="360" w:lineRule="auto"/>
        <w:ind w:firstLine="480" w:firstLineChars="200"/>
        <w:rPr>
          <w:rFonts w:hint="eastAsia" w:ascii="宋体" w:hAnsi="宋体" w:cs="宋体"/>
          <w:color w:val="auto"/>
          <w:sz w:val="24"/>
          <w:highlight w:val="none"/>
        </w:rPr>
      </w:pPr>
      <w:bookmarkStart w:id="441" w:name="_Toc183424186"/>
      <w:bookmarkStart w:id="442" w:name="_Toc517273289"/>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.1不可抗力是指</w:t>
      </w:r>
      <w:r>
        <w:rPr>
          <w:rFonts w:hint="eastAsia" w:ascii="宋体" w:hAnsi="宋体" w:eastAsia="宋体" w:cs="宋体"/>
          <w:color w:val="auto"/>
          <w:sz w:val="24"/>
          <w:highlight w:val="none"/>
          <w:lang w:val="en-US" w:eastAsia="zh-CN"/>
        </w:rPr>
        <w:t>本工程</w:t>
      </w:r>
      <w:r>
        <w:rPr>
          <w:rFonts w:hint="eastAsia" w:ascii="宋体" w:hAnsi="宋体" w:cs="宋体"/>
          <w:color w:val="auto"/>
          <w:sz w:val="24"/>
          <w:highlight w:val="none"/>
        </w:rPr>
        <w:t>在订立合同时不可预见，在工程施工过程中不可避免发生并不能克服的自然灾害和社会性突发事件，如地震、海啸、瘟疫、水灾、骚乱、戒严、暴动、战争等。</w:t>
      </w:r>
    </w:p>
    <w:p w14:paraId="016FEF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.2不可抗力发生后，发包人和</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应及时认真统计所造成的损失，收集不可抗力造成损失的证据。合同当事人对是否属于不可抗力或其损失的意见不一致的，由三方商定或确定。发生争议时按第34条的约定办理。</w:t>
      </w:r>
    </w:p>
    <w:p w14:paraId="3E35024D">
      <w:pPr>
        <w:spacing w:line="360" w:lineRule="auto"/>
        <w:ind w:firstLine="456"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3</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.3因不可抗力事件导致的费用及延误的工期，由各方按以下方法分别承担：</w:t>
      </w:r>
    </w:p>
    <w:p w14:paraId="12A62AD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的人员伤亡，由合同各方各自负责，并承担相应费用</w:t>
      </w:r>
      <w:r>
        <w:rPr>
          <w:rFonts w:hint="eastAsia" w:ascii="宋体" w:hAnsi="宋体" w:eastAsia="宋体" w:cs="宋体"/>
          <w:color w:val="auto"/>
          <w:sz w:val="24"/>
          <w:highlight w:val="none"/>
          <w:lang w:eastAsia="zh-CN"/>
        </w:rPr>
        <w:t>。</w:t>
      </w:r>
    </w:p>
    <w:p w14:paraId="0BC6BB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.3.2</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机械设备损坏及停工损失，由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w:t>
      </w:r>
      <w:r>
        <w:rPr>
          <w:rFonts w:hint="eastAsia" w:ascii="宋体" w:hAnsi="宋体" w:eastAsia="宋体" w:cs="宋体"/>
          <w:color w:val="auto"/>
          <w:sz w:val="24"/>
          <w:highlight w:val="none"/>
          <w:lang w:eastAsia="zh-CN"/>
        </w:rPr>
        <w:t>。</w:t>
      </w:r>
    </w:p>
    <w:p w14:paraId="62084A6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.3.3</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的停工损失由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承担，但停工期间应</w:t>
      </w:r>
      <w:r>
        <w:rPr>
          <w:rFonts w:hint="eastAsia" w:ascii="宋体" w:hAnsi="宋体" w:cs="宋体"/>
          <w:color w:val="auto"/>
          <w:sz w:val="24"/>
          <w:highlight w:val="none"/>
          <w:lang w:eastAsia="zh-CN"/>
        </w:rPr>
        <w:t>监理单位</w:t>
      </w:r>
      <w:r>
        <w:rPr>
          <w:rFonts w:hint="eastAsia" w:ascii="宋体" w:hAnsi="宋体" w:cs="宋体"/>
          <w:color w:val="auto"/>
          <w:sz w:val="24"/>
          <w:highlight w:val="none"/>
        </w:rPr>
        <w:t>要求照管工程和清理、修复工程的金额由发包人承担</w:t>
      </w:r>
      <w:r>
        <w:rPr>
          <w:rFonts w:hint="eastAsia" w:ascii="宋体" w:hAnsi="宋体" w:eastAsia="宋体" w:cs="宋体"/>
          <w:color w:val="auto"/>
          <w:sz w:val="24"/>
          <w:highlight w:val="none"/>
          <w:lang w:eastAsia="zh-CN"/>
        </w:rPr>
        <w:t>。</w:t>
      </w:r>
    </w:p>
    <w:p w14:paraId="731A1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.3.4延误的工期相应顺延。</w:t>
      </w:r>
    </w:p>
    <w:p w14:paraId="4BDFA6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.4因合同各方的一方迟延履行合同后发生不可抗力的，不能免除迟延履行方的相应责任。</w:t>
      </w:r>
    </w:p>
    <w:p w14:paraId="512A5753">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保险</w:t>
      </w:r>
      <w:bookmarkEnd w:id="441"/>
      <w:r>
        <w:rPr>
          <w:rFonts w:hint="eastAsia" w:ascii="宋体" w:hAnsi="宋体" w:eastAsia="宋体" w:cs="宋体"/>
          <w:color w:val="auto"/>
          <w:sz w:val="24"/>
          <w:szCs w:val="24"/>
          <w:highlight w:val="none"/>
        </w:rPr>
        <w:t>：</w:t>
      </w:r>
      <w:bookmarkEnd w:id="442"/>
    </w:p>
    <w:p w14:paraId="5E729F58">
      <w:pPr>
        <w:spacing w:line="360" w:lineRule="auto"/>
        <w:ind w:firstLine="480" w:firstLineChars="200"/>
        <w:rPr>
          <w:rFonts w:hint="eastAsia" w:ascii="宋体" w:hAnsi="宋体" w:cs="宋体"/>
          <w:color w:val="auto"/>
          <w:sz w:val="24"/>
          <w:highlight w:val="none"/>
        </w:rPr>
      </w:pPr>
      <w:bookmarkStart w:id="443" w:name="_Toc183424189"/>
      <w:bookmarkStart w:id="444" w:name="_Toc517273290"/>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.1</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应为施工场地内的</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人员和施工机械设备办理所有必需的保险，费用全部由</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自行承担。</w:t>
      </w:r>
    </w:p>
    <w:p w14:paraId="14560DE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.2保险事故发生时，</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有责任尽力采取必要的措施，防止或减少损失。</w:t>
      </w:r>
      <w:bookmarkEnd w:id="443"/>
      <w:bookmarkEnd w:id="444"/>
    </w:p>
    <w:p w14:paraId="6BD952C0">
      <w:pPr>
        <w:pStyle w:val="103"/>
        <w:spacing w:before="0" w:line="360" w:lineRule="auto"/>
        <w:ind w:firstLine="482" w:firstLineChars="200"/>
        <w:rPr>
          <w:rFonts w:hint="default" w:ascii="宋体" w:hAnsi="宋体" w:cs="宋体"/>
          <w:color w:val="auto"/>
          <w:sz w:val="24"/>
          <w:szCs w:val="24"/>
          <w:highlight w:val="none"/>
          <w:lang w:val="en-US" w:eastAsia="zh-CN"/>
        </w:rPr>
      </w:pPr>
      <w:bookmarkStart w:id="445" w:name="_Toc183424191"/>
      <w:bookmarkStart w:id="446" w:name="_Toc517273291"/>
      <w:r>
        <w:rPr>
          <w:rFonts w:hint="eastAsia" w:ascii="宋体" w:hAnsi="宋体" w:cs="宋体"/>
          <w:color w:val="auto"/>
          <w:sz w:val="24"/>
          <w:szCs w:val="24"/>
          <w:highlight w:val="none"/>
          <w:lang w:val="en-US" w:eastAsia="zh-CN"/>
        </w:rPr>
        <w:t>40.担保</w:t>
      </w:r>
    </w:p>
    <w:p w14:paraId="6234D1C9">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40.1预付款担保：预付款担保在合同专用条款中明确。</w:t>
      </w:r>
    </w:p>
    <w:p w14:paraId="7FF2845A">
      <w:pPr>
        <w:pStyle w:val="103"/>
        <w:spacing w:before="0" w:line="360" w:lineRule="auto"/>
        <w:ind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40.2 履约担保：履约担保在合同专用条款中明确。</w:t>
      </w:r>
    </w:p>
    <w:p w14:paraId="4460A45F">
      <w:pPr>
        <w:pStyle w:val="103"/>
        <w:spacing w:before="0" w:line="360" w:lineRule="auto"/>
        <w:ind w:firstLine="482"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4</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合同生效、终止及补充</w:t>
      </w:r>
      <w:bookmarkEnd w:id="445"/>
      <w:r>
        <w:rPr>
          <w:rFonts w:hint="eastAsia" w:ascii="宋体" w:hAnsi="宋体" w:eastAsia="宋体" w:cs="宋体"/>
          <w:color w:val="auto"/>
          <w:sz w:val="24"/>
          <w:szCs w:val="24"/>
          <w:highlight w:val="none"/>
        </w:rPr>
        <w:t>：</w:t>
      </w:r>
      <w:bookmarkEnd w:id="446"/>
    </w:p>
    <w:p w14:paraId="274E499B">
      <w:pPr>
        <w:spacing w:line="360" w:lineRule="auto"/>
        <w:ind w:firstLine="480" w:firstLineChars="200"/>
        <w:rPr>
          <w:rFonts w:hint="eastAsia" w:ascii="宋体" w:hAnsi="宋体" w:cs="宋体"/>
          <w:color w:val="auto"/>
          <w:sz w:val="24"/>
          <w:highlight w:val="none"/>
        </w:rPr>
      </w:pPr>
      <w:bookmarkStart w:id="447" w:name="_Toc517273292"/>
      <w:r>
        <w:rPr>
          <w:rFonts w:hint="eastAsia" w:ascii="宋体" w:hAnsi="宋体" w:cs="宋体"/>
          <w:color w:val="auto"/>
          <w:sz w:val="24"/>
          <w:highlight w:val="none"/>
          <w:lang w:val="en-US" w:eastAsia="zh-CN"/>
        </w:rPr>
        <w:t>41</w:t>
      </w:r>
      <w:r>
        <w:rPr>
          <w:rFonts w:hint="eastAsia" w:ascii="宋体" w:hAnsi="宋体" w:cs="宋体"/>
          <w:color w:val="auto"/>
          <w:sz w:val="24"/>
          <w:highlight w:val="none"/>
        </w:rPr>
        <w:t>.1发包人、</w:t>
      </w:r>
      <w:r>
        <w:rPr>
          <w:rFonts w:hint="eastAsia" w:ascii="宋体" w:hAnsi="宋体" w:cs="宋体"/>
          <w:color w:val="auto"/>
          <w:sz w:val="24"/>
          <w:highlight w:val="none"/>
          <w:lang w:eastAsia="zh-CN"/>
        </w:rPr>
        <w:t>总承包人</w:t>
      </w:r>
      <w:r>
        <w:rPr>
          <w:rFonts w:hint="eastAsia" w:ascii="宋体" w:hAnsi="宋体" w:cs="宋体"/>
          <w:color w:val="auto"/>
          <w:sz w:val="24"/>
          <w:highlight w:val="none"/>
        </w:rPr>
        <w:t>、</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完成包括工程移交与竣工验收结算、保修期满、</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解决全部保修问题等合同全部义务后，本合同即告终止。合同的权利义务终止后，发包人、</w:t>
      </w:r>
      <w:r>
        <w:rPr>
          <w:rFonts w:hint="eastAsia" w:ascii="宋体" w:hAnsi="宋体" w:cs="宋体"/>
          <w:color w:val="auto"/>
          <w:sz w:val="24"/>
          <w:highlight w:val="none"/>
          <w:lang w:eastAsia="zh-CN"/>
        </w:rPr>
        <w:t>专业承包人</w:t>
      </w:r>
      <w:r>
        <w:rPr>
          <w:rFonts w:hint="eastAsia" w:ascii="宋体" w:hAnsi="宋体" w:cs="宋体"/>
          <w:color w:val="auto"/>
          <w:sz w:val="24"/>
          <w:highlight w:val="none"/>
        </w:rPr>
        <w:t>应当遵循诚实信用原则，履行通知、协助、</w:t>
      </w:r>
      <w:r>
        <w:rPr>
          <w:rFonts w:hint="eastAsia" w:ascii="宋体" w:hAnsi="宋体" w:cs="宋体"/>
          <w:color w:val="auto"/>
          <w:sz w:val="24"/>
          <w:highlight w:val="none"/>
          <w:lang w:val="en-US" w:eastAsia="zh-CN"/>
        </w:rPr>
        <w:t>对本项目所有工程资料的</w:t>
      </w:r>
      <w:r>
        <w:rPr>
          <w:rFonts w:hint="eastAsia" w:ascii="宋体" w:hAnsi="宋体" w:cs="宋体"/>
          <w:color w:val="auto"/>
          <w:sz w:val="24"/>
          <w:highlight w:val="none"/>
        </w:rPr>
        <w:t>保密等义务。</w:t>
      </w:r>
    </w:p>
    <w:p w14:paraId="016A74B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.2由法律法规调整、不可抗力及合同各方以外原因导致工程停建、缓建，使合同不能继续履行的，各方应签订工程停建、缓建协议，或终止本合同。</w:t>
      </w:r>
    </w:p>
    <w:p w14:paraId="4684F92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41</w:t>
      </w:r>
      <w:r>
        <w:rPr>
          <w:rFonts w:hint="eastAsia" w:ascii="宋体" w:hAnsi="宋体" w:cs="宋体"/>
          <w:color w:val="auto"/>
          <w:sz w:val="24"/>
          <w:highlight w:val="none"/>
        </w:rPr>
        <w:t>.3各方根据有关法律、行政法规规定，结合工程实际，经协商一致后，可对本通用条款内容具体化、补充或修改。对通用条款内容所作的具体化、补充或修改，由各方在专用条款内约定。</w:t>
      </w:r>
    </w:p>
    <w:p w14:paraId="14C6B87C">
      <w:pPr>
        <w:spacing w:line="360" w:lineRule="auto"/>
        <w:ind w:firstLine="0" w:firstLineChars="0"/>
        <w:rPr>
          <w:rFonts w:hint="eastAsia" w:ascii="宋体" w:hAnsi="宋体" w:cs="宋体"/>
          <w:color w:val="auto"/>
          <w:sz w:val="24"/>
          <w:highlight w:val="none"/>
        </w:rPr>
      </w:pPr>
    </w:p>
    <w:p w14:paraId="581C9D7A">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000B6377">
      <w:pPr>
        <w:pStyle w:val="32"/>
        <w:tabs>
          <w:tab w:val="right" w:leader="dot" w:pos="9355"/>
          <w:tab w:val="clear" w:pos="-4140"/>
          <w:tab w:val="clear" w:pos="8296"/>
        </w:tabs>
        <w:spacing w:line="360" w:lineRule="auto"/>
        <w:ind w:left="0" w:leftChars="0"/>
        <w:jc w:val="center"/>
        <w:rPr>
          <w:rFonts w:hint="eastAsia" w:ascii="宋体" w:hAnsi="宋体" w:eastAsia="宋体" w:cs="宋体"/>
          <w:color w:val="auto"/>
          <w:sz w:val="24"/>
          <w:highlight w:val="none"/>
          <w:lang w:eastAsia="zh-CN"/>
        </w:rPr>
      </w:pPr>
      <w:r>
        <w:rPr>
          <w:rFonts w:hint="eastAsia" w:ascii="宋体" w:hAnsi="宋体" w:eastAsia="宋体" w:cs="宋体"/>
          <w:b/>
          <w:color w:val="auto"/>
          <w:sz w:val="28"/>
          <w:szCs w:val="28"/>
          <w:highlight w:val="none"/>
        </w:rPr>
        <w:t>第</w:t>
      </w:r>
      <w:r>
        <w:rPr>
          <w:rFonts w:hint="eastAsia" w:ascii="宋体" w:hAnsi="宋体" w:cs="宋体"/>
          <w:b/>
          <w:color w:val="auto"/>
          <w:sz w:val="28"/>
          <w:szCs w:val="28"/>
          <w:highlight w:val="none"/>
          <w:lang w:eastAsia="zh-CN"/>
        </w:rPr>
        <w:t>四</w:t>
      </w:r>
      <w:r>
        <w:rPr>
          <w:rFonts w:hint="eastAsia" w:ascii="宋体" w:hAnsi="宋体" w:eastAsia="宋体" w:cs="宋体"/>
          <w:b/>
          <w:color w:val="auto"/>
          <w:sz w:val="28"/>
          <w:szCs w:val="28"/>
          <w:highlight w:val="none"/>
        </w:rPr>
        <w:t xml:space="preserve">部分  </w:t>
      </w:r>
      <w:r>
        <w:rPr>
          <w:rFonts w:hint="eastAsia" w:ascii="宋体" w:hAnsi="宋体" w:cs="宋体"/>
          <w:b/>
          <w:color w:val="auto"/>
          <w:sz w:val="28"/>
          <w:szCs w:val="28"/>
          <w:highlight w:val="none"/>
          <w:lang w:eastAsia="zh-CN"/>
        </w:rPr>
        <w:t>合同附件</w:t>
      </w:r>
    </w:p>
    <w:p w14:paraId="175D4504">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p>
    <w:p w14:paraId="5CF57A73">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附件1：发包人技术要求（另册）</w:t>
      </w:r>
      <w:r>
        <w:rPr>
          <w:rFonts w:hint="eastAsia" w:ascii="宋体" w:hAnsi="宋体" w:cs="宋体"/>
          <w:color w:val="auto"/>
          <w:sz w:val="24"/>
          <w:highlight w:val="none"/>
        </w:rPr>
        <w:fldChar w:fldCharType="end"/>
      </w:r>
    </w:p>
    <w:p w14:paraId="273F667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附件2：</w:t>
      </w:r>
      <w:r>
        <w:rPr>
          <w:rFonts w:hint="eastAsia" w:ascii="宋体" w:hAnsi="宋体" w:cs="宋体"/>
          <w:color w:val="auto"/>
          <w:sz w:val="24"/>
          <w:szCs w:val="24"/>
          <w:highlight w:val="none"/>
          <w:lang w:val="en-US" w:eastAsia="zh-CN"/>
        </w:rPr>
        <w:t>工程质量保修书</w:t>
      </w:r>
      <w:r>
        <w:rPr>
          <w:rFonts w:hint="eastAsia" w:ascii="宋体" w:hAnsi="宋体" w:cs="宋体"/>
          <w:color w:val="auto"/>
          <w:sz w:val="24"/>
          <w:highlight w:val="none"/>
        </w:rPr>
        <w:fldChar w:fldCharType="end"/>
      </w:r>
    </w:p>
    <w:p w14:paraId="4F56B16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lang w:val="en-US" w:eastAsia="zh-CN"/>
        </w:rPr>
        <w:t>附件3：廉政合同</w:t>
      </w:r>
    </w:p>
    <w:p w14:paraId="257CA16C">
      <w:pPr>
        <w:pStyle w:val="32"/>
        <w:tabs>
          <w:tab w:val="right" w:leader="dot" w:pos="9355"/>
          <w:tab w:val="clear" w:pos="-4140"/>
          <w:tab w:val="clear" w:pos="8296"/>
        </w:tabs>
        <w:spacing w:line="360" w:lineRule="auto"/>
        <w:ind w:left="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附件4：</w:t>
      </w:r>
      <w:r>
        <w:rPr>
          <w:rFonts w:hint="eastAsia" w:ascii="宋体" w:hAnsi="宋体" w:eastAsia="宋体" w:cs="宋体"/>
          <w:bCs/>
          <w:snapToGrid w:val="0"/>
          <w:color w:val="auto"/>
          <w:kern w:val="0"/>
          <w:sz w:val="24"/>
          <w:szCs w:val="24"/>
          <w:highlight w:val="none"/>
        </w:rPr>
        <w:t>主要材料设备品牌推荐表（参照或相当于）（另册）</w:t>
      </w:r>
      <w:r>
        <w:rPr>
          <w:rFonts w:hint="eastAsia" w:ascii="宋体" w:hAnsi="宋体" w:cs="宋体"/>
          <w:color w:val="auto"/>
          <w:sz w:val="24"/>
          <w:highlight w:val="none"/>
        </w:rPr>
        <w:fldChar w:fldCharType="end"/>
      </w:r>
    </w:p>
    <w:p w14:paraId="73D2D93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附件5：</w:t>
      </w:r>
      <w:r>
        <w:rPr>
          <w:rFonts w:hint="eastAsia" w:ascii="宋体" w:hAnsi="宋体" w:eastAsia="宋体" w:cs="宋体"/>
          <w:bCs/>
          <w:snapToGrid w:val="0"/>
          <w:color w:val="auto"/>
          <w:kern w:val="0"/>
          <w:sz w:val="24"/>
          <w:szCs w:val="24"/>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218298F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附件6：</w:t>
      </w:r>
      <w:r>
        <w:rPr>
          <w:rFonts w:hint="eastAsia" w:ascii="宋体" w:hAnsi="宋体" w:eastAsia="宋体" w:cs="宋体"/>
          <w:bCs/>
          <w:snapToGrid w:val="0"/>
          <w:color w:val="auto"/>
          <w:kern w:val="0"/>
          <w:sz w:val="24"/>
          <w:szCs w:val="24"/>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7D29B4E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lang w:val="en-US" w:eastAsia="zh-CN"/>
        </w:rPr>
        <w:t>附件7：</w:t>
      </w:r>
      <w:r>
        <w:rPr>
          <w:rFonts w:hint="eastAsia" w:ascii="宋体" w:hAnsi="宋体" w:cs="宋体"/>
          <w:color w:val="auto"/>
          <w:sz w:val="24"/>
          <w:highlight w:val="none"/>
        </w:rPr>
        <w:fldChar w:fldCharType="end"/>
      </w:r>
      <w:r>
        <w:rPr>
          <w:rFonts w:hint="eastAsia" w:ascii="宋体" w:hAnsi="宋体" w:cs="宋体"/>
          <w:bCs/>
          <w:color w:val="auto"/>
          <w:sz w:val="24"/>
          <w:szCs w:val="24"/>
          <w:highlight w:val="none"/>
          <w:lang w:eastAsia="zh-CN"/>
        </w:rPr>
        <w:t>履约担保（格式）</w:t>
      </w:r>
    </w:p>
    <w:p w14:paraId="0BFD4372">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附件8：</w:t>
      </w:r>
      <w:r>
        <w:rPr>
          <w:rFonts w:hint="eastAsia" w:ascii="宋体" w:hAnsi="宋体" w:eastAsia="宋体" w:cs="宋体"/>
          <w:bCs/>
          <w:snapToGrid w:val="0"/>
          <w:color w:val="auto"/>
          <w:kern w:val="0"/>
          <w:sz w:val="24"/>
          <w:szCs w:val="24"/>
          <w:highlight w:val="none"/>
          <w:lang w:eastAsia="zh-CN"/>
        </w:rPr>
        <w:t>承包人法定代表人、项目负责人</w:t>
      </w:r>
      <w:r>
        <w:rPr>
          <w:rFonts w:hint="eastAsia" w:ascii="宋体" w:hAnsi="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eastAsia="zh-CN"/>
        </w:rPr>
        <w:t>身份证、职称及联系方式）</w:t>
      </w:r>
      <w:r>
        <w:rPr>
          <w:rFonts w:hint="eastAsia" w:ascii="宋体" w:hAnsi="宋体" w:cs="宋体"/>
          <w:color w:val="auto"/>
          <w:sz w:val="24"/>
          <w:highlight w:val="none"/>
        </w:rPr>
        <w:fldChar w:fldCharType="end"/>
      </w:r>
    </w:p>
    <w:p w14:paraId="272A4550">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附件9：</w:t>
      </w:r>
      <w:r>
        <w:rPr>
          <w:rFonts w:hint="eastAsia" w:ascii="宋体" w:hAnsi="宋体" w:cs="宋体"/>
          <w:b w:val="0"/>
          <w:bCs/>
          <w:color w:val="auto"/>
          <w:sz w:val="24"/>
          <w:szCs w:val="24"/>
          <w:highlight w:val="none"/>
          <w:lang w:eastAsia="zh-CN"/>
        </w:rPr>
        <w:t>项目组织机构</w:t>
      </w:r>
      <w:r>
        <w:rPr>
          <w:rFonts w:hint="eastAsia" w:ascii="宋体" w:hAnsi="宋体" w:eastAsia="宋体" w:cs="宋体"/>
          <w:b w:val="0"/>
          <w:bCs/>
          <w:color w:val="auto"/>
          <w:sz w:val="24"/>
          <w:szCs w:val="24"/>
          <w:highlight w:val="none"/>
        </w:rPr>
        <w:t>人员一览表</w:t>
      </w:r>
      <w:r>
        <w:rPr>
          <w:rFonts w:hint="eastAsia" w:ascii="宋体" w:hAnsi="宋体" w:cs="宋体"/>
          <w:color w:val="auto"/>
          <w:sz w:val="24"/>
          <w:highlight w:val="none"/>
        </w:rPr>
        <w:fldChar w:fldCharType="end"/>
      </w:r>
    </w:p>
    <w:p w14:paraId="30265BC1">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_Toc31403 </w:instrText>
      </w:r>
      <w:r>
        <w:rPr>
          <w:rFonts w:hint="eastAsia" w:ascii="宋体" w:hAnsi="宋体" w:cs="宋体"/>
          <w:color w:val="auto"/>
          <w:sz w:val="24"/>
          <w:highlight w:val="none"/>
        </w:rPr>
        <w:fldChar w:fldCharType="separate"/>
      </w:r>
      <w:r>
        <w:rPr>
          <w:rFonts w:hint="eastAsia" w:ascii="宋体" w:hAnsi="宋体" w:cs="宋体"/>
          <w:color w:val="auto"/>
          <w:sz w:val="24"/>
          <w:szCs w:val="24"/>
          <w:highlight w:val="none"/>
          <w:lang w:val="en-US" w:eastAsia="zh-CN"/>
        </w:rPr>
        <w:t>附件10：</w:t>
      </w:r>
      <w:r>
        <w:rPr>
          <w:rFonts w:hint="eastAsia" w:ascii="宋体" w:hAnsi="宋体" w:eastAsia="宋体" w:cs="宋体"/>
          <w:bCs/>
          <w:snapToGrid w:val="0"/>
          <w:color w:val="auto"/>
          <w:kern w:val="0"/>
          <w:sz w:val="24"/>
          <w:szCs w:val="24"/>
          <w:highlight w:val="none"/>
          <w:lang w:eastAsia="zh-CN"/>
        </w:rPr>
        <w:t>工程量清单</w:t>
      </w:r>
      <w:r>
        <w:rPr>
          <w:rFonts w:hint="eastAsia" w:hAnsi="宋体" w:cs="宋体"/>
          <w:color w:val="auto"/>
          <w:kern w:val="0"/>
          <w:sz w:val="24"/>
          <w:szCs w:val="24"/>
          <w:highlight w:val="none"/>
          <w:u w:val="none"/>
          <w:lang w:val="en-US" w:eastAsia="zh-CN"/>
        </w:rPr>
        <w:t>（另册）</w:t>
      </w:r>
      <w:r>
        <w:rPr>
          <w:rFonts w:hint="eastAsia" w:ascii="宋体" w:hAnsi="宋体" w:cs="宋体"/>
          <w:color w:val="auto"/>
          <w:sz w:val="24"/>
          <w:highlight w:val="none"/>
        </w:rPr>
        <w:fldChar w:fldCharType="end"/>
      </w:r>
    </w:p>
    <w:p w14:paraId="6C0D1754">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3D46B82B">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附件1：</w:t>
      </w:r>
    </w:p>
    <w:p w14:paraId="5AD20E14">
      <w:pPr>
        <w:adjustRightInd/>
        <w:snapToGrid/>
        <w:spacing w:line="240" w:lineRule="auto"/>
        <w:ind w:right="0"/>
        <w:jc w:val="center"/>
        <w:outlineLvl w:val="9"/>
        <w:rPr>
          <w:rFonts w:hint="eastAsia" w:ascii="宋体" w:hAnsi="宋体" w:cs="宋体"/>
          <w:b/>
          <w:bCs/>
          <w:snapToGrid w:val="0"/>
          <w:color w:val="auto"/>
          <w:kern w:val="0"/>
          <w:sz w:val="24"/>
          <w:szCs w:val="24"/>
          <w:highlight w:val="none"/>
        </w:rPr>
      </w:pPr>
      <w:r>
        <w:rPr>
          <w:rFonts w:hint="eastAsia" w:ascii="宋体" w:hAnsi="宋体" w:cs="宋体"/>
          <w:b/>
          <w:snapToGrid w:val="0"/>
          <w:color w:val="auto"/>
          <w:kern w:val="0"/>
          <w:sz w:val="32"/>
          <w:szCs w:val="32"/>
          <w:highlight w:val="none"/>
          <w:lang w:eastAsia="zh-CN"/>
        </w:rPr>
        <w:t>发包人技术要求（另册）</w:t>
      </w:r>
      <w:r>
        <w:rPr>
          <w:rFonts w:hint="eastAsia" w:ascii="宋体" w:hAnsi="宋体" w:cs="宋体"/>
          <w:b/>
          <w:bCs/>
          <w:snapToGrid w:val="0"/>
          <w:color w:val="auto"/>
          <w:kern w:val="0"/>
          <w:sz w:val="24"/>
          <w:szCs w:val="24"/>
          <w:highlight w:val="none"/>
        </w:rPr>
        <w:br w:type="page"/>
      </w:r>
    </w:p>
    <w:p w14:paraId="1F0E1695">
      <w:pPr>
        <w:adjustRightInd w:val="0"/>
        <w:snapToGrid w:val="0"/>
        <w:spacing w:line="360" w:lineRule="auto"/>
        <w:ind w:right="11"/>
        <w:outlineLvl w:val="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2</w:t>
      </w:r>
      <w:r>
        <w:rPr>
          <w:rFonts w:hint="eastAsia" w:ascii="宋体" w:hAnsi="宋体" w:cs="宋体"/>
          <w:b/>
          <w:bCs/>
          <w:snapToGrid w:val="0"/>
          <w:color w:val="auto"/>
          <w:kern w:val="0"/>
          <w:sz w:val="24"/>
          <w:szCs w:val="24"/>
          <w:highlight w:val="none"/>
        </w:rPr>
        <w:t>：</w:t>
      </w:r>
    </w:p>
    <w:p w14:paraId="2B36E6DF">
      <w:pPr>
        <w:adjustRightInd w:val="0"/>
        <w:snapToGrid w:val="0"/>
        <w:spacing w:line="360" w:lineRule="auto"/>
        <w:ind w:right="0"/>
        <w:jc w:val="center"/>
        <w:outlineLvl w:val="0"/>
        <w:rPr>
          <w:rFonts w:hint="eastAsia" w:ascii="宋体" w:hAnsi="宋体" w:cs="宋体"/>
          <w:snapToGrid w:val="0"/>
          <w:color w:val="auto"/>
          <w:kern w:val="0"/>
          <w:sz w:val="28"/>
          <w:szCs w:val="28"/>
          <w:highlight w:val="none"/>
        </w:rPr>
      </w:pPr>
      <w:r>
        <w:rPr>
          <w:rFonts w:hint="eastAsia" w:ascii="宋体" w:hAnsi="宋体" w:cs="宋体"/>
          <w:b/>
          <w:snapToGrid w:val="0"/>
          <w:color w:val="auto"/>
          <w:kern w:val="0"/>
          <w:sz w:val="32"/>
          <w:szCs w:val="32"/>
          <w:highlight w:val="none"/>
        </w:rPr>
        <w:t>工程质量保修书</w:t>
      </w:r>
    </w:p>
    <w:p w14:paraId="76C0CD1D">
      <w:pPr>
        <w:pStyle w:val="2"/>
        <w:keepNext w:val="0"/>
        <w:keepLines w:val="0"/>
        <w:pageBreakBefore w:val="0"/>
        <w:widowControl w:val="0"/>
        <w:kinsoku/>
        <w:wordWrap/>
        <w:overflowPunct/>
        <w:topLinePunct w:val="0"/>
        <w:autoSpaceDE/>
        <w:autoSpaceDN/>
        <w:bidi w:val="0"/>
        <w:adjustRightInd/>
        <w:snapToGrid/>
        <w:spacing w:line="360" w:lineRule="auto"/>
        <w:ind w:left="0" w:leftChars="0" w:right="-198" w:firstLine="0" w:firstLineChars="0"/>
        <w:textAlignment w:val="auto"/>
        <w:rPr>
          <w:rFonts w:hint="eastAsia" w:ascii="宋体" w:hAnsi="宋体" w:cs="宋体"/>
          <w:bCs/>
          <w:color w:val="auto"/>
          <w:sz w:val="24"/>
          <w:szCs w:val="24"/>
          <w:highlight w:val="none"/>
          <w:u w:val="single"/>
          <w:lang w:val="en-US" w:eastAsia="zh-CN"/>
        </w:rPr>
      </w:pPr>
      <w:r>
        <w:rPr>
          <w:rFonts w:hint="eastAsia" w:ascii="宋体" w:hAnsi="宋体" w:eastAsia="宋体" w:cs="宋体"/>
          <w:b w:val="0"/>
          <w:bCs/>
          <w:snapToGrid w:val="0"/>
          <w:color w:val="auto"/>
          <w:kern w:val="0"/>
          <w:sz w:val="24"/>
          <w:szCs w:val="24"/>
          <w:highlight w:val="none"/>
          <w:lang w:val="en-US" w:eastAsia="zh-CN" w:bidi="ar-SA"/>
        </w:rPr>
        <w:t>发包</w:t>
      </w:r>
      <w:r>
        <w:rPr>
          <w:rFonts w:hint="eastAsia" w:ascii="宋体" w:hAnsi="宋体" w:cs="宋体"/>
          <w:b w:val="0"/>
          <w:bCs/>
          <w:snapToGrid w:val="0"/>
          <w:color w:val="auto"/>
          <w:kern w:val="0"/>
          <w:sz w:val="24"/>
          <w:szCs w:val="24"/>
          <w:highlight w:val="none"/>
        </w:rPr>
        <w:t>人：</w:t>
      </w:r>
      <w:r>
        <w:rPr>
          <w:rFonts w:hint="eastAsia" w:ascii="宋体" w:hAnsi="宋体" w:cs="宋体"/>
          <w:bCs/>
          <w:color w:val="auto"/>
          <w:sz w:val="24"/>
          <w:szCs w:val="24"/>
          <w:highlight w:val="none"/>
          <w:u w:val="single"/>
          <w:lang w:val="en-US" w:eastAsia="zh-CN"/>
        </w:rPr>
        <w:t xml:space="preserve">                                   </w:t>
      </w:r>
    </w:p>
    <w:p w14:paraId="4B4978C1">
      <w:pPr>
        <w:pStyle w:val="2"/>
        <w:keepNext w:val="0"/>
        <w:keepLines w:val="0"/>
        <w:pageBreakBefore w:val="0"/>
        <w:widowControl w:val="0"/>
        <w:kinsoku/>
        <w:wordWrap/>
        <w:overflowPunct/>
        <w:topLinePunct w:val="0"/>
        <w:autoSpaceDE/>
        <w:autoSpaceDN/>
        <w:bidi w:val="0"/>
        <w:adjustRightInd/>
        <w:snapToGrid/>
        <w:spacing w:afterAutospacing="0" w:line="360" w:lineRule="auto"/>
        <w:ind w:left="0" w:leftChars="0" w:right="-198" w:firstLine="0" w:firstLineChars="0"/>
        <w:textAlignment w:val="auto"/>
        <w:rPr>
          <w:rFonts w:hint="eastAsia" w:hAnsi="宋体" w:cs="宋体"/>
          <w:bCs/>
          <w:color w:val="auto"/>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bidi="ar-SA"/>
        </w:rPr>
        <w:t>总承包人：</w:t>
      </w:r>
      <w:r>
        <w:rPr>
          <w:rFonts w:hint="eastAsia" w:ascii="宋体" w:hAnsi="宋体" w:cs="宋体"/>
          <w:bCs/>
          <w:color w:val="auto"/>
          <w:sz w:val="24"/>
          <w:szCs w:val="24"/>
          <w:highlight w:val="none"/>
          <w:u w:val="single"/>
          <w:lang w:val="en-US" w:eastAsia="zh-CN"/>
        </w:rPr>
        <w:t xml:space="preserve">                                  </w:t>
      </w:r>
    </w:p>
    <w:p w14:paraId="5BD18E2F">
      <w:pPr>
        <w:adjustRightInd/>
        <w:snapToGrid/>
        <w:spacing w:line="360" w:lineRule="auto"/>
        <w:ind w:right="0" w:firstLine="0" w:firstLineChars="0"/>
        <w:rPr>
          <w:rFonts w:hint="eastAsia" w:ascii="宋体" w:hAnsi="宋体" w:cs="宋体"/>
          <w:snapToGrid/>
          <w:color w:val="auto"/>
          <w:kern w:val="2"/>
          <w:sz w:val="24"/>
          <w:szCs w:val="24"/>
          <w:highlight w:val="none"/>
        </w:rPr>
      </w:pPr>
      <w:r>
        <w:rPr>
          <w:rFonts w:hint="eastAsia" w:ascii="宋体" w:hAnsi="宋体" w:cs="宋体"/>
          <w:b w:val="0"/>
          <w:bCs/>
          <w:snapToGrid w:val="0"/>
          <w:color w:val="auto"/>
          <w:kern w:val="0"/>
          <w:sz w:val="24"/>
          <w:szCs w:val="24"/>
          <w:highlight w:val="none"/>
          <w:lang w:eastAsia="zh-CN"/>
        </w:rPr>
        <w:t>专业承包人</w:t>
      </w:r>
      <w:r>
        <w:rPr>
          <w:rFonts w:hint="eastAsia" w:ascii="宋体" w:hAnsi="宋体" w:cs="宋体"/>
          <w:b w:val="0"/>
          <w:bCs/>
          <w:snapToGrid w:val="0"/>
          <w:color w:val="auto"/>
          <w:kern w:val="0"/>
          <w:sz w:val="24"/>
          <w:szCs w:val="24"/>
          <w:highlight w:val="none"/>
        </w:rPr>
        <w:t>：</w:t>
      </w:r>
      <w:r>
        <w:rPr>
          <w:rFonts w:hint="eastAsia" w:ascii="宋体" w:hAnsi="宋体" w:cs="宋体"/>
          <w:b w:val="0"/>
          <w:bCs/>
          <w:snapToGrid w:val="0"/>
          <w:color w:val="auto"/>
          <w:kern w:val="0"/>
          <w:sz w:val="24"/>
          <w:szCs w:val="24"/>
          <w:highlight w:val="none"/>
          <w:u w:val="single"/>
        </w:rPr>
        <w:t xml:space="preserve">                                </w:t>
      </w:r>
    </w:p>
    <w:p w14:paraId="7DDCA331">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发包人、</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根据《中华人民共和国建筑法》、《建设工程质量管理条例》和《房屋建筑工程质量保修办法》，经协商一致，对</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项目</w:t>
      </w:r>
      <w:r>
        <w:rPr>
          <w:rFonts w:hint="eastAsia" w:ascii="宋体" w:hAnsi="宋体" w:cs="宋体"/>
          <w:snapToGrid/>
          <w:color w:val="auto"/>
          <w:kern w:val="2"/>
          <w:sz w:val="24"/>
          <w:szCs w:val="24"/>
          <w:highlight w:val="none"/>
        </w:rPr>
        <w:t>签订工程质量保修书。</w:t>
      </w:r>
    </w:p>
    <w:p w14:paraId="0DE00129">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一、工程质量保修范围和内容</w:t>
      </w:r>
    </w:p>
    <w:p w14:paraId="5A3D8BE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在质量保修期内，按照有关法律、法规、规章的管理规定和双方约定，承担本工程质量保修责任。</w:t>
      </w:r>
    </w:p>
    <w:p w14:paraId="5FE9E245">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质量保修范围包括</w:t>
      </w:r>
      <w:r>
        <w:rPr>
          <w:rFonts w:hint="eastAsia" w:ascii="宋体" w:hAnsi="宋体" w:cs="宋体"/>
          <w:snapToGrid/>
          <w:color w:val="auto"/>
          <w:kern w:val="2"/>
          <w:sz w:val="24"/>
          <w:szCs w:val="24"/>
          <w:highlight w:val="none"/>
          <w:lang w:val="en-US" w:eastAsia="zh-CN"/>
        </w:rPr>
        <w:t>合同范围内的园林绿化及配套设施</w:t>
      </w:r>
      <w:r>
        <w:rPr>
          <w:rFonts w:hint="eastAsia" w:ascii="宋体" w:hAnsi="宋体" w:cs="宋体"/>
          <w:snapToGrid/>
          <w:color w:val="auto"/>
          <w:kern w:val="2"/>
          <w:sz w:val="24"/>
          <w:szCs w:val="24"/>
          <w:highlight w:val="none"/>
        </w:rPr>
        <w:t>工程，以及双方约定的其他项目。</w:t>
      </w:r>
    </w:p>
    <w:p w14:paraId="131D909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二、质量保修期</w:t>
      </w:r>
    </w:p>
    <w:p w14:paraId="7327185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双方根据《建设工程质量管理条例》及有关规定，约定本工程的质量保修期如下：</w:t>
      </w:r>
    </w:p>
    <w:p w14:paraId="7E43999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1．地基基础工程和主体结构工程，为设计文件规定的该工程的合理使用年限；</w:t>
      </w:r>
    </w:p>
    <w:p w14:paraId="5CC322E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2．屋面防水工程、有防水要求的卫生间、房间和外墙面的防渗漏，为5年；</w:t>
      </w:r>
    </w:p>
    <w:p w14:paraId="2724EB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3．供热与供冷系统，为2个采暖期、供冷期；</w:t>
      </w:r>
    </w:p>
    <w:p w14:paraId="629BDDB3">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4．电气管线、给排水管道、设备安装为2年；</w:t>
      </w:r>
    </w:p>
    <w:p w14:paraId="4B3A19C6">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5．装修工程为2年；</w:t>
      </w:r>
    </w:p>
    <w:p w14:paraId="6E5F3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6．其他项目的保修期限为2年。</w:t>
      </w:r>
    </w:p>
    <w:p w14:paraId="6048900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质量保修期自工程竣工验收合格之日起计算。</w:t>
      </w:r>
    </w:p>
    <w:p w14:paraId="0259199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三、质量保修责任</w:t>
      </w:r>
    </w:p>
    <w:p w14:paraId="6DD2DB4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w:t>
      </w:r>
      <w:r>
        <w:rPr>
          <w:rFonts w:hint="eastAsia" w:ascii="宋体" w:hAnsi="宋体" w:cs="宋体"/>
          <w:snapToGrid/>
          <w:color w:val="auto"/>
          <w:kern w:val="2"/>
          <w:sz w:val="24"/>
          <w:szCs w:val="24"/>
          <w:highlight w:val="none"/>
          <w:lang w:val="zh-CN"/>
        </w:rPr>
        <w:t>属于保修范围的项目，专业承包人应在接到</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通知后的</w:t>
      </w:r>
      <w:r>
        <w:rPr>
          <w:rFonts w:hint="eastAsia" w:ascii="宋体" w:hAnsi="宋体" w:cs="宋体"/>
          <w:snapToGrid/>
          <w:color w:val="auto"/>
          <w:kern w:val="2"/>
          <w:sz w:val="24"/>
          <w:szCs w:val="24"/>
          <w:highlight w:val="none"/>
        </w:rPr>
        <w:t>24小时</w:t>
      </w:r>
      <w:r>
        <w:rPr>
          <w:rFonts w:hint="eastAsia" w:ascii="宋体" w:hAnsi="宋体" w:cs="宋体"/>
          <w:snapToGrid/>
          <w:color w:val="auto"/>
          <w:kern w:val="2"/>
          <w:sz w:val="24"/>
          <w:szCs w:val="24"/>
          <w:highlight w:val="none"/>
          <w:lang w:val="zh-CN"/>
        </w:rPr>
        <w:t>内派人保修。专业承包人未能在规定时间内派人保修的，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lang w:val="zh-CN"/>
        </w:rPr>
        <w:t>可自行或委托第三方保修，保修费用从质量保修金中扣除</w:t>
      </w:r>
      <w:r>
        <w:rPr>
          <w:rFonts w:hint="eastAsia" w:ascii="宋体" w:hAnsi="宋体" w:cs="宋体"/>
          <w:snapToGrid/>
          <w:color w:val="auto"/>
          <w:kern w:val="2"/>
          <w:sz w:val="24"/>
          <w:szCs w:val="24"/>
          <w:highlight w:val="none"/>
        </w:rPr>
        <w:t>。</w:t>
      </w:r>
    </w:p>
    <w:p w14:paraId="548BCFF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2．发生紧急抢修事故的，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在接到通知后，应立即到达事故现场抢修。保修通知可以</w:t>
      </w:r>
      <w:r>
        <w:rPr>
          <w:rFonts w:hint="eastAsia" w:ascii="宋体" w:hAnsi="宋体" w:cs="宋体"/>
          <w:snapToGrid/>
          <w:color w:val="auto"/>
          <w:kern w:val="2"/>
          <w:sz w:val="24"/>
          <w:szCs w:val="24"/>
          <w:highlight w:val="none"/>
          <w:lang w:eastAsia="zh-CN"/>
        </w:rPr>
        <w:t>微信或邮件</w:t>
      </w:r>
      <w:r>
        <w:rPr>
          <w:rFonts w:hint="eastAsia" w:ascii="宋体" w:hAnsi="宋体" w:cs="宋体"/>
          <w:snapToGrid/>
          <w:color w:val="auto"/>
          <w:kern w:val="2"/>
          <w:sz w:val="24"/>
          <w:szCs w:val="24"/>
          <w:highlight w:val="none"/>
        </w:rPr>
        <w:t>或书面的方式发出。如以</w:t>
      </w:r>
      <w:r>
        <w:rPr>
          <w:rFonts w:hint="eastAsia" w:ascii="宋体" w:hAnsi="宋体" w:cs="宋体"/>
          <w:snapToGrid/>
          <w:color w:val="auto"/>
          <w:kern w:val="2"/>
          <w:sz w:val="24"/>
          <w:szCs w:val="24"/>
          <w:highlight w:val="none"/>
          <w:lang w:eastAsia="zh-CN"/>
        </w:rPr>
        <w:t>微信</w:t>
      </w:r>
      <w:r>
        <w:rPr>
          <w:rFonts w:hint="eastAsia" w:ascii="宋体" w:hAnsi="宋体" w:cs="宋体"/>
          <w:snapToGrid/>
          <w:color w:val="auto"/>
          <w:kern w:val="2"/>
          <w:sz w:val="24"/>
          <w:szCs w:val="24"/>
          <w:highlight w:val="none"/>
        </w:rPr>
        <w:t>方式发出的，</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应当如实记录通知时间和内容，并在到达现场保修时由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签字确认。书面方式包括但不限于电子邮件、传真、信函等方式。否则，</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可以另委</w:t>
      </w:r>
      <w:r>
        <w:rPr>
          <w:rFonts w:hint="eastAsia" w:ascii="宋体" w:hAnsi="宋体" w:cs="宋体"/>
          <w:snapToGrid/>
          <w:color w:val="auto"/>
          <w:spacing w:val="-6"/>
          <w:kern w:val="2"/>
          <w:sz w:val="24"/>
          <w:szCs w:val="24"/>
          <w:highlight w:val="none"/>
        </w:rPr>
        <w:t>托单位抢修，属</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施工质量问题造成的修复等费用全部由</w:t>
      </w:r>
      <w:r>
        <w:rPr>
          <w:rFonts w:hint="eastAsia" w:ascii="宋体" w:hAnsi="宋体" w:cs="宋体"/>
          <w:snapToGrid/>
          <w:color w:val="auto"/>
          <w:spacing w:val="-6"/>
          <w:kern w:val="2"/>
          <w:sz w:val="24"/>
          <w:szCs w:val="24"/>
          <w:highlight w:val="none"/>
          <w:lang w:eastAsia="zh-CN"/>
        </w:rPr>
        <w:t>专业承包人</w:t>
      </w:r>
      <w:r>
        <w:rPr>
          <w:rFonts w:hint="eastAsia" w:ascii="宋体" w:hAnsi="宋体" w:cs="宋体"/>
          <w:snapToGrid/>
          <w:color w:val="auto"/>
          <w:spacing w:val="-6"/>
          <w:kern w:val="2"/>
          <w:sz w:val="24"/>
          <w:szCs w:val="24"/>
          <w:highlight w:val="none"/>
        </w:rPr>
        <w:t>承担。</w:t>
      </w:r>
    </w:p>
    <w:p w14:paraId="75612D6A">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3．质量保修完成后，由</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组织验收。</w:t>
      </w:r>
    </w:p>
    <w:p w14:paraId="620C4474">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四、保修费用</w:t>
      </w:r>
    </w:p>
    <w:p w14:paraId="5D3AA4CD">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保修费用由造成质量缺陷的责任方承担。具体按照以下约定处理：</w:t>
      </w:r>
    </w:p>
    <w:p w14:paraId="7AA28BD8">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1.保修期内，因</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原因造成工程的缺陷、损坏，</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应负责修复，并承担修复的费用以及因工程的缺陷、损坏造成的人身伤害和财产损失；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拒绝维修或未能在合理期限内修复缺陷或损坏，且经</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书面催告后仍未修复的，</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有权自行修复或委托第三方修复，所需费用由</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承担，在保修金中扣除，不足部分</w:t>
      </w:r>
      <w:r>
        <w:rPr>
          <w:rFonts w:hint="eastAsia" w:ascii="宋体" w:hAnsi="宋体" w:cs="宋体"/>
          <w:snapToGrid/>
          <w:color w:val="auto"/>
          <w:kern w:val="2"/>
          <w:sz w:val="24"/>
          <w:szCs w:val="24"/>
          <w:highlight w:val="none"/>
          <w:lang w:val="en-US" w:eastAsia="zh-CN"/>
        </w:rPr>
        <w:t>总承包人</w:t>
      </w:r>
      <w:r>
        <w:rPr>
          <w:rFonts w:hint="eastAsia" w:ascii="宋体" w:hAnsi="宋体" w:cs="宋体"/>
          <w:snapToGrid/>
          <w:color w:val="auto"/>
          <w:kern w:val="2"/>
          <w:sz w:val="24"/>
          <w:szCs w:val="24"/>
          <w:highlight w:val="none"/>
        </w:rPr>
        <w:t>有权向</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追偿。</w:t>
      </w:r>
    </w:p>
    <w:p w14:paraId="0E06A303">
      <w:pPr>
        <w:adjustRightInd/>
        <w:snapToGrid/>
        <w:spacing w:line="360" w:lineRule="auto"/>
        <w:ind w:right="0" w:firstLine="480" w:firstLineChars="200"/>
        <w:rPr>
          <w:rFonts w:hint="eastAsia" w:ascii="宋体" w:hAnsi="宋体" w:eastAsia="宋体" w:cs="宋体"/>
          <w:snapToGrid/>
          <w:color w:val="auto"/>
          <w:kern w:val="2"/>
          <w:sz w:val="24"/>
          <w:szCs w:val="24"/>
          <w:highlight w:val="none"/>
        </w:rPr>
      </w:pPr>
      <w:r>
        <w:rPr>
          <w:rFonts w:hint="eastAsia" w:ascii="宋体" w:hAnsi="宋体" w:cs="宋体"/>
          <w:snapToGrid/>
          <w:color w:val="auto"/>
          <w:kern w:val="2"/>
          <w:sz w:val="24"/>
          <w:szCs w:val="24"/>
          <w:highlight w:val="none"/>
        </w:rPr>
        <w:t>2.保修期内，因</w:t>
      </w:r>
      <w:r>
        <w:rPr>
          <w:rFonts w:hint="eastAsia" w:ascii="宋体" w:hAnsi="宋体" w:cs="宋体"/>
          <w:snapToGrid/>
          <w:color w:val="auto"/>
          <w:kern w:val="2"/>
          <w:sz w:val="24"/>
          <w:szCs w:val="24"/>
          <w:highlight w:val="none"/>
          <w:lang w:val="en-US" w:eastAsia="zh-CN"/>
        </w:rPr>
        <w:t>总承包人管理</w:t>
      </w:r>
      <w:r>
        <w:rPr>
          <w:rFonts w:hint="eastAsia" w:ascii="宋体" w:hAnsi="宋体" w:cs="宋体"/>
          <w:snapToGrid/>
          <w:color w:val="auto"/>
          <w:kern w:val="2"/>
          <w:sz w:val="24"/>
          <w:szCs w:val="24"/>
          <w:highlight w:val="none"/>
        </w:rPr>
        <w:t>不当造成工程的缺陷、损坏，可以委托</w:t>
      </w:r>
      <w:r>
        <w:rPr>
          <w:rFonts w:hint="eastAsia" w:ascii="宋体" w:hAnsi="宋体" w:cs="宋体"/>
          <w:snapToGrid/>
          <w:color w:val="auto"/>
          <w:kern w:val="2"/>
          <w:sz w:val="24"/>
          <w:szCs w:val="24"/>
          <w:highlight w:val="none"/>
          <w:lang w:eastAsia="zh-CN"/>
        </w:rPr>
        <w:t>专</w:t>
      </w:r>
      <w:r>
        <w:rPr>
          <w:rFonts w:hint="eastAsia" w:ascii="宋体" w:hAnsi="宋体" w:eastAsia="宋体" w:cs="宋体"/>
          <w:snapToGrid/>
          <w:color w:val="auto"/>
          <w:kern w:val="2"/>
          <w:sz w:val="24"/>
          <w:szCs w:val="24"/>
          <w:highlight w:val="none"/>
          <w:lang w:eastAsia="zh-CN"/>
        </w:rPr>
        <w:t>业承包人</w:t>
      </w:r>
      <w:r>
        <w:rPr>
          <w:rFonts w:hint="eastAsia" w:ascii="宋体" w:hAnsi="宋体" w:eastAsia="宋体" w:cs="宋体"/>
          <w:snapToGrid/>
          <w:color w:val="auto"/>
          <w:kern w:val="2"/>
          <w:sz w:val="24"/>
          <w:szCs w:val="24"/>
          <w:highlight w:val="none"/>
        </w:rPr>
        <w:t>修复，但</w:t>
      </w:r>
      <w:r>
        <w:rPr>
          <w:rFonts w:hint="eastAsia" w:ascii="宋体" w:hAnsi="宋体" w:eastAsia="宋体" w:cs="宋体"/>
          <w:snapToGrid/>
          <w:color w:val="auto"/>
          <w:kern w:val="2"/>
          <w:sz w:val="24"/>
          <w:szCs w:val="24"/>
          <w:highlight w:val="none"/>
          <w:lang w:val="en-US" w:eastAsia="zh-CN"/>
        </w:rPr>
        <w:t>总承包人</w:t>
      </w:r>
      <w:r>
        <w:rPr>
          <w:rFonts w:hint="eastAsia" w:ascii="宋体" w:hAnsi="宋体" w:eastAsia="宋体" w:cs="宋体"/>
          <w:snapToGrid/>
          <w:color w:val="auto"/>
          <w:kern w:val="2"/>
          <w:sz w:val="24"/>
          <w:szCs w:val="24"/>
          <w:highlight w:val="none"/>
        </w:rPr>
        <w:t>应承担修复的费用。</w:t>
      </w:r>
    </w:p>
    <w:p w14:paraId="75B2FF3C">
      <w:pPr>
        <w:adjustRightInd/>
        <w:snapToGrid/>
        <w:spacing w:line="360" w:lineRule="auto"/>
        <w:ind w:right="0"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3.保修期内，因发包人使用不当造成工程的缺陷、损坏，可以委托专业承包人修复，但发包人应承担修复的费用。</w:t>
      </w:r>
    </w:p>
    <w:p w14:paraId="2F93B8FE">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4</w:t>
      </w:r>
      <w:r>
        <w:rPr>
          <w:rFonts w:hint="eastAsia" w:ascii="宋体" w:hAnsi="宋体" w:cs="宋体"/>
          <w:snapToGrid/>
          <w:color w:val="auto"/>
          <w:kern w:val="2"/>
          <w:sz w:val="24"/>
          <w:szCs w:val="24"/>
          <w:highlight w:val="none"/>
        </w:rPr>
        <w:t>.因其他原因造成工程的缺陷、损坏，可以委托</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修复，发包人应承担修复的费用，因工程的缺陷、损坏造成的人身伤害和财产损失由责任方承担。</w:t>
      </w:r>
    </w:p>
    <w:p w14:paraId="2AE521B0">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五、其他</w:t>
      </w:r>
    </w:p>
    <w:p w14:paraId="764C766B">
      <w:pPr>
        <w:adjustRightInd/>
        <w:snapToGrid/>
        <w:spacing w:line="360" w:lineRule="auto"/>
        <w:ind w:right="0" w:firstLine="480" w:firstLineChars="200"/>
        <w:rPr>
          <w:rFonts w:hint="eastAsia" w:ascii="宋体" w:hAnsi="宋体" w:cs="宋体"/>
          <w:color w:val="auto"/>
          <w:sz w:val="24"/>
          <w:szCs w:val="24"/>
          <w:highlight w:val="none"/>
          <w:u w:val="none"/>
        </w:rPr>
      </w:pPr>
      <w:r>
        <w:rPr>
          <w:rFonts w:hint="eastAsia" w:ascii="宋体" w:hAnsi="宋体" w:cs="宋体"/>
          <w:snapToGrid/>
          <w:color w:val="auto"/>
          <w:kern w:val="2"/>
          <w:sz w:val="24"/>
          <w:szCs w:val="24"/>
          <w:highlight w:val="none"/>
        </w:rPr>
        <w:t>双方约定的其他工程质量保修事项：</w:t>
      </w:r>
      <w:r>
        <w:rPr>
          <w:rFonts w:hint="eastAsia" w:ascii="宋体" w:hAnsi="宋体" w:cs="宋体"/>
          <w:snapToGrid/>
          <w:color w:val="auto"/>
          <w:kern w:val="2"/>
          <w:sz w:val="24"/>
          <w:szCs w:val="24"/>
          <w:highlight w:val="none"/>
          <w:u w:val="none"/>
        </w:rPr>
        <w:t xml:space="preserve">  /  。</w:t>
      </w:r>
    </w:p>
    <w:p w14:paraId="01E5B3D7">
      <w:pPr>
        <w:adjustRightInd/>
        <w:snapToGrid/>
        <w:spacing w:line="360" w:lineRule="auto"/>
        <w:ind w:right="0"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本工程质量保修书，由施工合同发包人、</w:t>
      </w:r>
      <w:r>
        <w:rPr>
          <w:rFonts w:hint="eastAsia" w:ascii="宋体" w:hAnsi="宋体" w:cs="宋体"/>
          <w:snapToGrid/>
          <w:color w:val="auto"/>
          <w:kern w:val="2"/>
          <w:sz w:val="24"/>
          <w:szCs w:val="24"/>
          <w:highlight w:val="none"/>
          <w:lang w:eastAsia="zh-CN"/>
        </w:rPr>
        <w:t>专业承包人</w:t>
      </w:r>
      <w:r>
        <w:rPr>
          <w:rFonts w:hint="eastAsia" w:ascii="宋体" w:hAnsi="宋体" w:cs="宋体"/>
          <w:snapToGrid/>
          <w:color w:val="auto"/>
          <w:kern w:val="2"/>
          <w:sz w:val="24"/>
          <w:szCs w:val="24"/>
          <w:highlight w:val="none"/>
        </w:rPr>
        <w:t>双方在竣工验收前共同签署，作为施工合同附件其有效期限至保修期满。</w:t>
      </w:r>
    </w:p>
    <w:p w14:paraId="1FB81604">
      <w:pPr>
        <w:pStyle w:val="18"/>
        <w:spacing w:line="360" w:lineRule="auto"/>
        <w:rPr>
          <w:rFonts w:hint="eastAsia" w:ascii="宋体" w:hAnsi="宋体" w:cs="宋体"/>
          <w:snapToGrid w:val="0"/>
          <w:color w:val="auto"/>
          <w:kern w:val="0"/>
          <w:szCs w:val="28"/>
          <w:highlight w:val="none"/>
        </w:rPr>
      </w:pPr>
    </w:p>
    <w:p w14:paraId="1A30EF18">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rPr>
        <w:t>发包人：</w:t>
      </w:r>
      <w:r>
        <w:rPr>
          <w:rFonts w:hint="eastAsia" w:ascii="宋体" w:hAnsi="宋体" w:cs="宋体"/>
          <w:b/>
          <w:bCs/>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rPr>
        <w:t xml:space="preserve">                 </w:t>
      </w:r>
      <w:r>
        <w:rPr>
          <w:rFonts w:hint="eastAsia" w:ascii="宋体" w:hAnsi="宋体" w:cs="宋体"/>
          <w:snapToGrid w:val="0"/>
          <w:color w:val="auto"/>
          <w:spacing w:val="-20"/>
          <w:kern w:val="0"/>
          <w:sz w:val="24"/>
          <w:szCs w:val="24"/>
          <w:highlight w:val="none"/>
          <w:lang w:val="en-US" w:eastAsia="zh-CN"/>
        </w:rPr>
        <w:t>总</w:t>
      </w:r>
      <w:r>
        <w:rPr>
          <w:rFonts w:hint="eastAsia" w:ascii="宋体" w:hAnsi="宋体" w:cs="宋体"/>
          <w:snapToGrid w:val="0"/>
          <w:color w:val="auto"/>
          <w:spacing w:val="-20"/>
          <w:kern w:val="0"/>
          <w:sz w:val="24"/>
          <w:szCs w:val="24"/>
          <w:highlight w:val="none"/>
          <w:lang w:eastAsia="zh-CN"/>
        </w:rPr>
        <w:t>承包人</w:t>
      </w:r>
      <w:r>
        <w:rPr>
          <w:rFonts w:hint="eastAsia" w:ascii="宋体" w:hAnsi="宋体" w:cs="宋体"/>
          <w:snapToGrid w:val="0"/>
          <w:color w:val="auto"/>
          <w:spacing w:val="-20"/>
          <w:kern w:val="0"/>
          <w:sz w:val="24"/>
          <w:szCs w:val="24"/>
          <w:highlight w:val="none"/>
        </w:rPr>
        <w:t>：</w:t>
      </w:r>
    </w:p>
    <w:p w14:paraId="159C70E4">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（盖章）                         （盖章）</w:t>
      </w:r>
    </w:p>
    <w:p w14:paraId="78583832">
      <w:pPr>
        <w:spacing w:line="360" w:lineRule="auto"/>
        <w:rPr>
          <w:rFonts w:hint="eastAsia" w:ascii="宋体" w:hAnsi="宋体" w:cs="宋体"/>
          <w:color w:val="auto"/>
          <w:sz w:val="24"/>
          <w:highlight w:val="none"/>
        </w:rPr>
      </w:pPr>
    </w:p>
    <w:p w14:paraId="19763BA7">
      <w:pPr>
        <w:adjustRightInd w:val="0"/>
        <w:snapToGrid w:val="0"/>
        <w:spacing w:line="360" w:lineRule="auto"/>
        <w:ind w:right="11"/>
        <w:rPr>
          <w:rFonts w:hint="eastAsia" w:ascii="宋体" w:hAnsi="宋体" w:cs="宋体"/>
          <w:snapToGrid w:val="0"/>
          <w:color w:val="auto"/>
          <w:spacing w:val="-20"/>
          <w:kern w:val="0"/>
          <w:sz w:val="24"/>
          <w:szCs w:val="24"/>
          <w:highlight w:val="none"/>
        </w:rPr>
      </w:pPr>
      <w:r>
        <w:rPr>
          <w:rFonts w:hint="eastAsia" w:ascii="宋体" w:hAnsi="宋体" w:cs="宋体"/>
          <w:snapToGrid w:val="0"/>
          <w:color w:val="auto"/>
          <w:spacing w:val="-20"/>
          <w:kern w:val="0"/>
          <w:sz w:val="24"/>
          <w:szCs w:val="24"/>
          <w:highlight w:val="none"/>
          <w:lang w:eastAsia="zh-CN"/>
        </w:rPr>
        <w:t>专业承包人</w:t>
      </w:r>
      <w:r>
        <w:rPr>
          <w:rFonts w:hint="eastAsia" w:ascii="宋体" w:hAnsi="宋体" w:cs="宋体"/>
          <w:snapToGrid w:val="0"/>
          <w:color w:val="auto"/>
          <w:spacing w:val="-20"/>
          <w:kern w:val="0"/>
          <w:sz w:val="24"/>
          <w:szCs w:val="24"/>
          <w:highlight w:val="none"/>
        </w:rPr>
        <w:t>：</w:t>
      </w:r>
    </w:p>
    <w:p w14:paraId="3E00BEE2">
      <w:pPr>
        <w:adjustRightInd w:val="0"/>
        <w:snapToGrid w:val="0"/>
        <w:spacing w:line="360" w:lineRule="auto"/>
        <w:ind w:right="11" w:firstLine="2400" w:firstLineChars="10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（盖章）            </w:t>
      </w:r>
      <w:bookmarkStart w:id="453" w:name="_GoBack"/>
      <w:bookmarkEnd w:id="453"/>
      <w:r>
        <w:rPr>
          <w:rFonts w:hint="eastAsia" w:ascii="宋体" w:hAnsi="宋体" w:cs="宋体"/>
          <w:snapToGrid w:val="0"/>
          <w:color w:val="auto"/>
          <w:kern w:val="0"/>
          <w:sz w:val="24"/>
          <w:szCs w:val="24"/>
          <w:highlight w:val="none"/>
        </w:rPr>
        <w:t xml:space="preserve">             </w:t>
      </w:r>
    </w:p>
    <w:p w14:paraId="63532B08">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0"/>
          <w:sz w:val="24"/>
          <w:szCs w:val="24"/>
          <w:highlight w:val="none"/>
        </w:rPr>
        <w:t xml:space="preserve">                     签订日期： 20  年   月   日</w:t>
      </w:r>
    </w:p>
    <w:p w14:paraId="25738E75">
      <w:pPr>
        <w:spacing w:before="120" w:beforeLines="50" w:line="360" w:lineRule="auto"/>
        <w:ind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1E2B9F85">
      <w:pPr>
        <w:adjustRightInd w:val="0"/>
        <w:snapToGrid w:val="0"/>
        <w:spacing w:line="360" w:lineRule="auto"/>
        <w:outlineLvl w:val="0"/>
        <w:rPr>
          <w:rFonts w:hint="eastAsia" w:ascii="宋体" w:hAnsi="宋体" w:cs="宋体"/>
          <w:snapToGrid w:val="0"/>
          <w:color w:val="auto"/>
          <w:kern w:val="0"/>
          <w:sz w:val="32"/>
          <w:szCs w:val="32"/>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3</w:t>
      </w:r>
      <w:r>
        <w:rPr>
          <w:rFonts w:hint="eastAsia" w:ascii="宋体" w:hAnsi="宋体" w:cs="宋体"/>
          <w:b/>
          <w:bCs/>
          <w:snapToGrid w:val="0"/>
          <w:color w:val="auto"/>
          <w:kern w:val="0"/>
          <w:sz w:val="24"/>
          <w:szCs w:val="24"/>
          <w:highlight w:val="none"/>
        </w:rPr>
        <w:t>：</w:t>
      </w:r>
      <w:r>
        <w:rPr>
          <w:rFonts w:hint="eastAsia" w:ascii="宋体" w:hAnsi="宋体" w:cs="宋体"/>
          <w:snapToGrid w:val="0"/>
          <w:color w:val="auto"/>
          <w:kern w:val="0"/>
          <w:sz w:val="32"/>
          <w:szCs w:val="32"/>
          <w:highlight w:val="none"/>
        </w:rPr>
        <w:t xml:space="preserve">                </w:t>
      </w:r>
    </w:p>
    <w:p w14:paraId="7ED62BD1">
      <w:pPr>
        <w:adjustRightInd w:val="0"/>
        <w:snapToGrid w:val="0"/>
        <w:spacing w:line="360" w:lineRule="auto"/>
        <w:ind w:firstLine="3534" w:firstLineChars="1100"/>
        <w:outlineLvl w:val="0"/>
        <w:rPr>
          <w:rFonts w:hint="eastAsia" w:ascii="宋体" w:hAnsi="宋体" w:cs="宋体"/>
          <w:snapToGrid w:val="0"/>
          <w:color w:val="auto"/>
          <w:kern w:val="0"/>
          <w:sz w:val="28"/>
          <w:szCs w:val="28"/>
          <w:highlight w:val="none"/>
        </w:rPr>
      </w:pPr>
      <w:r>
        <w:rPr>
          <w:rFonts w:hint="eastAsia" w:ascii="宋体" w:hAnsi="宋体" w:cs="宋体"/>
          <w:b/>
          <w:bCs/>
          <w:snapToGrid w:val="0"/>
          <w:color w:val="auto"/>
          <w:kern w:val="0"/>
          <w:sz w:val="32"/>
          <w:szCs w:val="32"/>
          <w:highlight w:val="none"/>
        </w:rPr>
        <w:t>廉 政 合 同</w:t>
      </w:r>
    </w:p>
    <w:p w14:paraId="60F7A0DF">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p>
    <w:p w14:paraId="3E3D06C0">
      <w:pPr>
        <w:adjustRightInd w:val="0"/>
        <w:snapToGrid w:val="0"/>
        <w:spacing w:line="360" w:lineRule="auto"/>
        <w:ind w:right="11" w:firstLine="482" w:firstLineChars="200"/>
        <w:rPr>
          <w:rFonts w:hint="eastAsia" w:ascii="宋体" w:hAnsi="宋体" w:cs="宋体"/>
          <w:b/>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发包人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p>
    <w:p w14:paraId="29F60883">
      <w:pPr>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snapToGrid w:val="0"/>
          <w:color w:val="auto"/>
          <w:kern w:val="0"/>
          <w:sz w:val="24"/>
          <w:szCs w:val="24"/>
          <w:highlight w:val="none"/>
          <w:lang w:val="en-US" w:eastAsia="zh-CN"/>
        </w:rPr>
        <w:t>总承包人</w:t>
      </w:r>
      <w:r>
        <w:rPr>
          <w:rFonts w:hint="eastAsia" w:ascii="宋体" w:hAnsi="宋体" w:cs="宋体"/>
          <w:b/>
          <w:snapToGrid w:val="0"/>
          <w:color w:val="auto"/>
          <w:kern w:val="0"/>
          <w:sz w:val="24"/>
          <w:szCs w:val="24"/>
          <w:highlight w:val="none"/>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BFBD176">
      <w:pPr>
        <w:adjustRightInd w:val="0"/>
        <w:snapToGrid w:val="0"/>
        <w:spacing w:line="360" w:lineRule="auto"/>
        <w:ind w:firstLine="482" w:firstLineChars="200"/>
        <w:rPr>
          <w:rFonts w:hint="eastAsia" w:ascii="宋体" w:hAnsi="宋体" w:cs="宋体"/>
          <w:snapToGrid w:val="0"/>
          <w:color w:val="auto"/>
          <w:kern w:val="0"/>
          <w:sz w:val="24"/>
          <w:szCs w:val="24"/>
          <w:highlight w:val="none"/>
          <w:lang w:val="zh-CN"/>
        </w:rPr>
      </w:pPr>
      <w:r>
        <w:rPr>
          <w:rFonts w:hint="eastAsia" w:ascii="宋体" w:hAnsi="宋体" w:cs="宋体"/>
          <w:b/>
          <w:snapToGrid w:val="0"/>
          <w:color w:val="auto"/>
          <w:kern w:val="0"/>
          <w:sz w:val="24"/>
          <w:szCs w:val="24"/>
          <w:highlight w:val="none"/>
          <w:lang w:val="en-US" w:eastAsia="zh-CN"/>
        </w:rPr>
        <w:t>专业承包人</w:t>
      </w:r>
      <w:r>
        <w:rPr>
          <w:rFonts w:hint="eastAsia" w:ascii="宋体" w:hAnsi="宋体" w:eastAsia="宋体" w:cs="宋体"/>
          <w:b/>
          <w:snapToGrid w:val="0"/>
          <w:color w:val="auto"/>
          <w:kern w:val="0"/>
          <w:sz w:val="24"/>
          <w:szCs w:val="24"/>
          <w:highlight w:val="none"/>
          <w:lang w:val="en-US" w:eastAsia="zh-CN"/>
        </w:rPr>
        <w:t>：</w:t>
      </w:r>
      <w:r>
        <w:rPr>
          <w:rFonts w:hint="eastAsia" w:ascii="宋体" w:hAnsi="宋体" w:cs="宋体"/>
          <w:b/>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w:t>
      </w:r>
    </w:p>
    <w:p w14:paraId="7598408B">
      <w:pPr>
        <w:spacing w:line="360" w:lineRule="auto"/>
        <w:ind w:firstLine="480" w:firstLineChars="200"/>
        <w:rPr>
          <w:rFonts w:hint="eastAsia" w:ascii="宋体" w:hAnsi="宋体" w:cs="宋体"/>
          <w:color w:val="auto"/>
          <w:sz w:val="24"/>
          <w:szCs w:val="24"/>
          <w:highlight w:val="none"/>
          <w:lang w:val="en-US"/>
        </w:rPr>
      </w:pPr>
    </w:p>
    <w:p w14:paraId="6C1303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根据国家、省有关廉政建设的规定，为做好合同工程的廉政建设，保证工程质量与施工安全，提高建设资金的有效使用和投资效益，合同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方当事人就加强合同工程的廉政建设，订立本合同</w:t>
      </w:r>
      <w:r>
        <w:rPr>
          <w:rFonts w:hint="eastAsia" w:ascii="宋体" w:hAnsi="宋体" w:cs="宋体"/>
          <w:color w:val="auto"/>
          <w:sz w:val="24"/>
          <w:szCs w:val="24"/>
          <w:highlight w:val="none"/>
        </w:rPr>
        <w:t>。</w:t>
      </w:r>
    </w:p>
    <w:p w14:paraId="20B0456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一、</w:t>
      </w:r>
      <w:r>
        <w:rPr>
          <w:rFonts w:hint="eastAsia" w:ascii="宋体" w:hAnsi="宋体" w:cs="宋体"/>
          <w:b w:val="0"/>
          <w:bCs w:val="0"/>
          <w:color w:val="auto"/>
          <w:sz w:val="24"/>
          <w:szCs w:val="24"/>
          <w:highlight w:val="none"/>
          <w:lang w:val="en-US" w:eastAsia="zh-CN"/>
        </w:rPr>
        <w:t>三</w:t>
      </w:r>
      <w:r>
        <w:rPr>
          <w:rFonts w:hint="eastAsia" w:ascii="宋体" w:hAnsi="宋体" w:cs="宋体"/>
          <w:b w:val="0"/>
          <w:bCs w:val="0"/>
          <w:color w:val="auto"/>
          <w:sz w:val="24"/>
          <w:szCs w:val="24"/>
          <w:highlight w:val="none"/>
        </w:rPr>
        <w:t>方权利和义务</w:t>
      </w:r>
    </w:p>
    <w:p w14:paraId="0C41963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严格遵守国家、省有关法律法规的规定。</w:t>
      </w:r>
    </w:p>
    <w:p w14:paraId="1E3E0A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严格执行合同工程一切合同文件，自觉按合同办事。</w:t>
      </w:r>
    </w:p>
    <w:p w14:paraId="3A9CF03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1.3  </w:t>
      </w:r>
      <w:r>
        <w:rPr>
          <w:rFonts w:hint="eastAsia" w:ascii="宋体" w:hAnsi="宋体" w:cs="宋体"/>
          <w:color w:val="auto"/>
          <w:sz w:val="24"/>
          <w:szCs w:val="24"/>
          <w:highlight w:val="none"/>
          <w:lang w:val="en-US"/>
        </w:rPr>
        <w:t>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方当事人的业务活动应坚持公平、公开、公正和诚信的原则（法律认定的商业秘密和合同文件另有规定除外），不得损害国家和集体利益，不得违反工程建设管理规章制度</w:t>
      </w:r>
      <w:r>
        <w:rPr>
          <w:rFonts w:hint="eastAsia" w:ascii="宋体" w:hAnsi="宋体" w:cs="宋体"/>
          <w:color w:val="auto"/>
          <w:sz w:val="24"/>
          <w:szCs w:val="24"/>
          <w:highlight w:val="none"/>
        </w:rPr>
        <w:t>。</w:t>
      </w:r>
    </w:p>
    <w:p w14:paraId="7DD33C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建立健全廉政制度，开展廉政教育，设立廉政告示牌，公布举报电话，监督并认真查处违法违纪行为。</w:t>
      </w:r>
    </w:p>
    <w:p w14:paraId="30EC23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  发现对方在业务活动中有违反廉政建设规定的行为，应及时给予提醒和纠正。</w:t>
      </w:r>
    </w:p>
    <w:p w14:paraId="0446C4D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  发现对方严重违反合同的行为，有向其主管部门举报、建议给予处理并要求告知处理结果的权利。</w:t>
      </w:r>
    </w:p>
    <w:p w14:paraId="3B0A77B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二、</w:t>
      </w:r>
      <w:r>
        <w:rPr>
          <w:rFonts w:hint="eastAsia" w:ascii="宋体" w:hAnsi="宋体" w:cs="宋体"/>
          <w:b w:val="0"/>
          <w:bCs w:val="0"/>
          <w:color w:val="auto"/>
          <w:sz w:val="24"/>
          <w:szCs w:val="24"/>
          <w:highlight w:val="none"/>
          <w:lang w:eastAsia="zh-CN"/>
        </w:rPr>
        <w:t>发包人</w:t>
      </w:r>
      <w:r>
        <w:rPr>
          <w:rFonts w:hint="eastAsia" w:ascii="宋体" w:hAnsi="宋体" w:cs="宋体"/>
          <w:b w:val="0"/>
          <w:bCs w:val="0"/>
          <w:color w:val="auto"/>
          <w:sz w:val="24"/>
          <w:szCs w:val="24"/>
          <w:highlight w:val="none"/>
          <w:lang w:val="en-US" w:eastAsia="zh-CN"/>
        </w:rPr>
        <w:t>及总承包人</w:t>
      </w:r>
      <w:r>
        <w:rPr>
          <w:rFonts w:hint="eastAsia" w:ascii="宋体" w:hAnsi="宋体" w:cs="宋体"/>
          <w:b w:val="0"/>
          <w:bCs w:val="0"/>
          <w:color w:val="auto"/>
          <w:sz w:val="24"/>
          <w:szCs w:val="24"/>
          <w:highlight w:val="none"/>
        </w:rPr>
        <w:t>义务</w:t>
      </w:r>
    </w:p>
    <w:p w14:paraId="136270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及其工作人员不得索要或接受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的礼金、有价证券和贵重物品，不得在</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报销任何应由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或工作人员个人支付的费用等。</w:t>
      </w:r>
    </w:p>
    <w:p w14:paraId="3FA1E7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及其工作人员不得参加</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安排的宴请（工作餐除外）和娱乐活动；不得接受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提供的通讯工具、交通工具和高档办公用品等。</w:t>
      </w:r>
    </w:p>
    <w:p w14:paraId="1297CE4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2.3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及其工作人员不得要求或者接受</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为其住房装修、婚丧嫁娶活动、配偶子女的工作安排以及出国出境、旅游等提供方便等。</w:t>
      </w:r>
    </w:p>
    <w:p w14:paraId="72BA4F9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2.4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不得以任何理由向</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推荐分包人、推销工程材料和工程设备，不得要求</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购买合同以外的工程材料和工程设备</w:t>
      </w:r>
      <w:r>
        <w:rPr>
          <w:rFonts w:hint="eastAsia" w:ascii="宋体" w:hAnsi="宋体" w:cs="宋体"/>
          <w:color w:val="auto"/>
          <w:sz w:val="24"/>
          <w:szCs w:val="24"/>
          <w:highlight w:val="none"/>
        </w:rPr>
        <w:t>。</w:t>
      </w:r>
    </w:p>
    <w:p w14:paraId="0872E5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2.5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要秉公办事，不准营私舞弊，不准利用职权私自为合同工程安排施工队伍，也不得从事与合同工程有关的各种有偿中介活动</w:t>
      </w:r>
      <w:r>
        <w:rPr>
          <w:rFonts w:hint="eastAsia" w:ascii="宋体" w:hAnsi="宋体" w:cs="宋体"/>
          <w:color w:val="auto"/>
          <w:sz w:val="24"/>
          <w:szCs w:val="24"/>
          <w:highlight w:val="none"/>
        </w:rPr>
        <w:t>。</w:t>
      </w:r>
    </w:p>
    <w:p w14:paraId="161037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2.6  </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w:t>
      </w:r>
      <w:r>
        <w:rPr>
          <w:rFonts w:hint="eastAsia" w:ascii="宋体" w:hAnsi="宋体" w:cs="宋体"/>
          <w:color w:val="auto"/>
          <w:sz w:val="24"/>
          <w:szCs w:val="24"/>
          <w:highlight w:val="none"/>
          <w:lang w:val="en-US"/>
        </w:rPr>
        <w:t>（含其配偶、子女）不得从事与</w:t>
      </w:r>
      <w:r>
        <w:rPr>
          <w:rFonts w:hint="eastAsia" w:ascii="宋体" w:hAnsi="宋体" w:cs="宋体"/>
          <w:color w:val="auto"/>
          <w:sz w:val="24"/>
          <w:szCs w:val="24"/>
          <w:highlight w:val="none"/>
          <w:lang w:val="en-US" w:eastAsia="zh-CN"/>
        </w:rPr>
        <w:t>本</w:t>
      </w:r>
      <w:r>
        <w:rPr>
          <w:rFonts w:hint="eastAsia" w:ascii="宋体" w:hAnsi="宋体" w:cs="宋体"/>
          <w:color w:val="auto"/>
          <w:sz w:val="24"/>
          <w:szCs w:val="24"/>
          <w:highlight w:val="none"/>
          <w:lang w:val="en-US"/>
        </w:rPr>
        <w:t>合同工程有关的工程材料和工程设备供应、工程分包、劳务等经济活动</w:t>
      </w:r>
      <w:r>
        <w:rPr>
          <w:rFonts w:hint="eastAsia" w:ascii="宋体" w:hAnsi="宋体" w:cs="宋体"/>
          <w:color w:val="auto"/>
          <w:sz w:val="24"/>
          <w:szCs w:val="24"/>
          <w:highlight w:val="none"/>
        </w:rPr>
        <w:t>。</w:t>
      </w:r>
    </w:p>
    <w:p w14:paraId="276CE58C">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三、</w:t>
      </w:r>
      <w:r>
        <w:rPr>
          <w:rFonts w:hint="eastAsia" w:ascii="宋体" w:hAnsi="宋体" w:cs="宋体"/>
          <w:b w:val="0"/>
          <w:bCs w:val="0"/>
          <w:color w:val="auto"/>
          <w:sz w:val="24"/>
          <w:szCs w:val="24"/>
          <w:highlight w:val="none"/>
          <w:lang w:val="en-US" w:eastAsia="zh-CN"/>
        </w:rPr>
        <w:t>专业承包人</w:t>
      </w:r>
      <w:r>
        <w:rPr>
          <w:rFonts w:hint="eastAsia" w:ascii="宋体" w:hAnsi="宋体" w:cs="宋体"/>
          <w:b w:val="0"/>
          <w:bCs w:val="0"/>
          <w:color w:val="auto"/>
          <w:sz w:val="24"/>
          <w:szCs w:val="24"/>
          <w:highlight w:val="none"/>
        </w:rPr>
        <w:t>义务</w:t>
      </w:r>
    </w:p>
    <w:p w14:paraId="35F8B1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不得以任何理由向</w:t>
      </w:r>
      <w:r>
        <w:rPr>
          <w:rFonts w:hint="eastAsia" w:ascii="宋体" w:hAnsi="宋体" w:cs="宋体"/>
          <w:color w:val="auto"/>
          <w:sz w:val="24"/>
          <w:szCs w:val="24"/>
          <w:highlight w:val="none"/>
          <w:lang w:eastAsia="zh-CN"/>
        </w:rPr>
        <w:t>发包人、总承包人</w:t>
      </w:r>
      <w:r>
        <w:rPr>
          <w:rFonts w:hint="eastAsia" w:ascii="宋体" w:hAnsi="宋体" w:cs="宋体"/>
          <w:color w:val="auto"/>
          <w:sz w:val="24"/>
          <w:szCs w:val="24"/>
          <w:highlight w:val="none"/>
        </w:rPr>
        <w:t>及其工作人员行贿或馈赠礼金、有价证券、贵重礼品。</w:t>
      </w:r>
    </w:p>
    <w:p w14:paraId="05784CF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不得以任何名义为</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报销应由</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rPr>
        <w:t>或工作人员个人支付的任何费用。</w:t>
      </w:r>
    </w:p>
    <w:p w14:paraId="7439363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3.3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不得以任何理由安排</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参加宴请（工作餐除外）及娱乐活动。</w:t>
      </w:r>
    </w:p>
    <w:p w14:paraId="3BDA9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3.4  </w:t>
      </w:r>
      <w:r>
        <w:rPr>
          <w:rFonts w:hint="eastAsia" w:ascii="宋体" w:hAnsi="宋体" w:cs="宋体"/>
          <w:color w:val="auto"/>
          <w:sz w:val="24"/>
          <w:szCs w:val="24"/>
          <w:highlight w:val="none"/>
          <w:lang w:eastAsia="zh-CN"/>
        </w:rPr>
        <w:t>专业承包人</w:t>
      </w:r>
      <w:r>
        <w:rPr>
          <w:rFonts w:hint="eastAsia" w:ascii="宋体" w:hAnsi="宋体" w:cs="宋体"/>
          <w:color w:val="auto"/>
          <w:sz w:val="24"/>
          <w:szCs w:val="24"/>
          <w:highlight w:val="none"/>
        </w:rPr>
        <w:t>不得为</w:t>
      </w:r>
      <w:r>
        <w:rPr>
          <w:rFonts w:hint="eastAsia" w:ascii="宋体" w:hAnsi="宋体" w:cs="宋体"/>
          <w:color w:val="auto"/>
          <w:sz w:val="24"/>
          <w:szCs w:val="24"/>
          <w:highlight w:val="none"/>
          <w:lang w:eastAsia="zh-CN"/>
        </w:rPr>
        <w:t>发包人、</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rPr>
        <w:t>和个人购置或提供通讯工具、交通工具和高档办公用品等。</w:t>
      </w:r>
    </w:p>
    <w:p w14:paraId="68531CF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3.5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不得为</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w:t>
      </w:r>
      <w:r>
        <w:rPr>
          <w:rFonts w:hint="eastAsia" w:ascii="宋体" w:hAnsi="宋体" w:cs="宋体"/>
          <w:color w:val="auto"/>
          <w:sz w:val="24"/>
          <w:szCs w:val="24"/>
          <w:highlight w:val="none"/>
          <w:lang w:val="en-US" w:eastAsia="zh-CN"/>
        </w:rPr>
        <w:t>总承包人</w:t>
      </w:r>
      <w:r>
        <w:rPr>
          <w:rFonts w:hint="eastAsia" w:ascii="宋体" w:hAnsi="宋体" w:cs="宋体"/>
          <w:color w:val="auto"/>
          <w:sz w:val="24"/>
          <w:szCs w:val="24"/>
          <w:highlight w:val="none"/>
          <w:lang w:val="en-US"/>
        </w:rPr>
        <w:t>及其工作人员的住房装修、婚丧嫁娶活动、配偶子女工作安排以及出国出境、旅游等提供方便。</w:t>
      </w:r>
    </w:p>
    <w:p w14:paraId="1A92AC19">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四、违约责任</w:t>
      </w:r>
    </w:p>
    <w:p w14:paraId="784CDFB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  </w:t>
      </w:r>
      <w:r>
        <w:rPr>
          <w:rFonts w:hint="eastAsia" w:ascii="宋体" w:hAnsi="宋体" w:cs="宋体"/>
          <w:color w:val="auto"/>
          <w:sz w:val="24"/>
          <w:szCs w:val="24"/>
          <w:highlight w:val="none"/>
          <w:lang w:eastAsia="zh-CN"/>
        </w:rPr>
        <w:t>发包人、总承包人及其工作人员</w:t>
      </w:r>
      <w:r>
        <w:rPr>
          <w:rFonts w:hint="eastAsia" w:ascii="宋体" w:hAnsi="宋体" w:cs="宋体"/>
          <w:color w:val="auto"/>
          <w:sz w:val="24"/>
          <w:szCs w:val="24"/>
          <w:highlight w:val="none"/>
        </w:rPr>
        <w:t>违反本合同第1条和第2条约定，应依据有关规定给予廉政建设规定的处分；涉嫌犯罪的，移交司法机关追究刑事责任；给</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rPr>
        <w:t>造成经济损失的，应予赔偿。</w:t>
      </w:r>
    </w:p>
    <w:p w14:paraId="29E1EA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4.2  </w:t>
      </w:r>
      <w:r>
        <w:rPr>
          <w:rFonts w:hint="eastAsia" w:ascii="宋体" w:hAnsi="宋体" w:cs="宋体"/>
          <w:color w:val="auto"/>
          <w:sz w:val="24"/>
          <w:szCs w:val="24"/>
          <w:highlight w:val="none"/>
          <w:lang w:val="en-US" w:eastAsia="zh-CN"/>
        </w:rPr>
        <w:t>专业承包人</w:t>
      </w:r>
      <w:r>
        <w:rPr>
          <w:rFonts w:hint="eastAsia" w:ascii="宋体" w:hAnsi="宋体" w:cs="宋体"/>
          <w:color w:val="auto"/>
          <w:sz w:val="24"/>
          <w:szCs w:val="24"/>
          <w:highlight w:val="none"/>
          <w:lang w:val="en-US"/>
        </w:rPr>
        <w:t>及其工作人员违反本合同第</w:t>
      </w:r>
      <w:r>
        <w:rPr>
          <w:rFonts w:hint="eastAsia" w:ascii="宋体" w:hAnsi="宋体" w:cs="宋体"/>
          <w:color w:val="auto"/>
          <w:sz w:val="24"/>
          <w:szCs w:val="24"/>
          <w:highlight w:val="none"/>
        </w:rPr>
        <w:t xml:space="preserve"> 1 </w:t>
      </w:r>
      <w:r>
        <w:rPr>
          <w:rFonts w:hint="eastAsia" w:ascii="宋体" w:hAnsi="宋体" w:cs="宋体"/>
          <w:color w:val="auto"/>
          <w:sz w:val="24"/>
          <w:szCs w:val="24"/>
          <w:highlight w:val="none"/>
          <w:lang w:val="en-US"/>
        </w:rPr>
        <w:t>条和第</w:t>
      </w:r>
      <w:r>
        <w:rPr>
          <w:rFonts w:hint="eastAsia" w:ascii="宋体" w:hAnsi="宋体" w:cs="宋体"/>
          <w:color w:val="auto"/>
          <w:sz w:val="24"/>
          <w:szCs w:val="24"/>
          <w:highlight w:val="none"/>
        </w:rPr>
        <w:t xml:space="preserve"> 3 </w:t>
      </w:r>
      <w:r>
        <w:rPr>
          <w:rFonts w:hint="eastAsia" w:ascii="宋体" w:hAnsi="宋体" w:cs="宋体"/>
          <w:color w:val="auto"/>
          <w:sz w:val="24"/>
          <w:szCs w:val="24"/>
          <w:highlight w:val="none"/>
          <w:lang w:val="en-US"/>
        </w:rPr>
        <w:t>条约定，应按照廉政建设的有关规定给予处分；涉嫌犯罪的，移交司法机关追究刑事责任；给</w:t>
      </w:r>
      <w:r>
        <w:rPr>
          <w:rFonts w:hint="eastAsia" w:ascii="宋体" w:hAnsi="宋体" w:cs="宋体"/>
          <w:color w:val="auto"/>
          <w:sz w:val="24"/>
          <w:szCs w:val="24"/>
          <w:highlight w:val="none"/>
          <w:lang w:val="en-US" w:eastAsia="zh-CN"/>
        </w:rPr>
        <w:t>发包人</w:t>
      </w:r>
      <w:r>
        <w:rPr>
          <w:rFonts w:hint="eastAsia" w:ascii="宋体" w:hAnsi="宋体" w:cs="宋体"/>
          <w:color w:val="auto"/>
          <w:sz w:val="24"/>
          <w:szCs w:val="24"/>
          <w:highlight w:val="none"/>
          <w:lang w:val="en-US"/>
        </w:rPr>
        <w:t>造成损失的，应予赔偿。</w:t>
      </w:r>
    </w:p>
    <w:p w14:paraId="6E71C9F8">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五、双方约定</w:t>
      </w:r>
    </w:p>
    <w:p w14:paraId="2CFA99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rPr>
        <w:t>本合同由合同</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val="en-US"/>
        </w:rPr>
        <w:t>方当事人或其主管部门负责监督执行</w:t>
      </w:r>
      <w:r>
        <w:rPr>
          <w:rFonts w:hint="eastAsia" w:ascii="宋体" w:hAnsi="宋体" w:cs="宋体"/>
          <w:color w:val="auto"/>
          <w:sz w:val="24"/>
          <w:szCs w:val="24"/>
          <w:highlight w:val="none"/>
        </w:rPr>
        <w:t>。</w:t>
      </w:r>
    </w:p>
    <w:p w14:paraId="06E027FE">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六、合同法律效力</w:t>
      </w:r>
    </w:p>
    <w:p w14:paraId="7F4416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本合同作为</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color w:val="auto"/>
          <w:sz w:val="24"/>
          <w:szCs w:val="24"/>
          <w:highlight w:val="none"/>
          <w:u w:val="none"/>
        </w:rPr>
        <w:t>合同</w:t>
      </w:r>
      <w:r>
        <w:rPr>
          <w:rFonts w:hint="eastAsia" w:ascii="宋体" w:hAnsi="宋体" w:cs="宋体"/>
          <w:color w:val="auto"/>
          <w:sz w:val="24"/>
          <w:szCs w:val="24"/>
          <w:highlight w:val="none"/>
        </w:rPr>
        <w:t>的附件，与主合同具有同等的法律效力。</w:t>
      </w:r>
    </w:p>
    <w:p w14:paraId="6AE82ED1">
      <w:pPr>
        <w:spacing w:line="360" w:lineRule="auto"/>
        <w:ind w:firstLine="480" w:firstLineChars="200"/>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七、合同份数</w:t>
      </w:r>
    </w:p>
    <w:p w14:paraId="4A704A9E">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本合同一式</w:t>
      </w:r>
      <w:r>
        <w:rPr>
          <w:rFonts w:hint="eastAsia" w:ascii="宋体" w:hAnsi="宋体" w:cs="宋体"/>
          <w:snapToGrid/>
          <w:color w:val="auto"/>
          <w:kern w:val="2"/>
          <w:sz w:val="24"/>
          <w:szCs w:val="24"/>
          <w:highlight w:val="none"/>
          <w:lang w:val="en-US" w:eastAsia="zh-CN"/>
        </w:rPr>
        <w:t>拾贰</w:t>
      </w:r>
      <w:r>
        <w:rPr>
          <w:rFonts w:hint="eastAsia" w:ascii="宋体" w:hAnsi="宋体" w:cs="宋体"/>
          <w:snapToGrid/>
          <w:color w:val="auto"/>
          <w:kern w:val="2"/>
          <w:sz w:val="24"/>
          <w:szCs w:val="24"/>
          <w:highlight w:val="none"/>
        </w:rPr>
        <w:t>份，合同</w:t>
      </w:r>
      <w:r>
        <w:rPr>
          <w:rFonts w:hint="eastAsia" w:ascii="宋体" w:hAnsi="宋体" w:cs="宋体"/>
          <w:snapToGrid/>
          <w:color w:val="auto"/>
          <w:kern w:val="2"/>
          <w:sz w:val="24"/>
          <w:szCs w:val="24"/>
          <w:highlight w:val="none"/>
          <w:lang w:val="en-US" w:eastAsia="zh-CN"/>
        </w:rPr>
        <w:t>三</w:t>
      </w:r>
      <w:r>
        <w:rPr>
          <w:rFonts w:hint="eastAsia" w:ascii="宋体" w:hAnsi="宋体" w:cs="宋体"/>
          <w:snapToGrid/>
          <w:color w:val="auto"/>
          <w:kern w:val="2"/>
          <w:sz w:val="24"/>
          <w:szCs w:val="24"/>
          <w:highlight w:val="none"/>
        </w:rPr>
        <w:t>方当事人各执肆份。</w:t>
      </w:r>
    </w:p>
    <w:p w14:paraId="3B8A925C">
      <w:pPr>
        <w:spacing w:line="360" w:lineRule="auto"/>
        <w:rPr>
          <w:rFonts w:hint="eastAsia" w:ascii="宋体" w:hAnsi="宋体" w:cs="宋体"/>
          <w:snapToGrid w:val="0"/>
          <w:color w:val="auto"/>
          <w:kern w:val="0"/>
          <w:sz w:val="28"/>
          <w:szCs w:val="28"/>
          <w:highlight w:val="none"/>
        </w:rPr>
      </w:pPr>
    </w:p>
    <w:p w14:paraId="652B0AF7">
      <w:pPr>
        <w:adjustRightInd w:val="0"/>
        <w:snapToGrid w:val="0"/>
        <w:spacing w:line="360" w:lineRule="auto"/>
        <w:rPr>
          <w:rFonts w:hint="eastAsia" w:ascii="宋体" w:hAnsi="宋体" w:cs="宋体"/>
          <w:snapToGrid w:val="0"/>
          <w:color w:val="auto"/>
          <w:kern w:val="0"/>
          <w:sz w:val="28"/>
          <w:szCs w:val="28"/>
          <w:highlight w:val="none"/>
        </w:rPr>
      </w:pPr>
    </w:p>
    <w:p w14:paraId="5229C3C0">
      <w:pPr>
        <w:adjustRightInd/>
        <w:snapToGrid/>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eastAsia="zh-CN"/>
        </w:rPr>
        <w:t>发包人</w:t>
      </w:r>
      <w:r>
        <w:rPr>
          <w:rFonts w:hint="eastAsia" w:ascii="宋体" w:hAnsi="宋体" w:cs="宋体"/>
          <w:snapToGrid/>
          <w:color w:val="auto"/>
          <w:kern w:val="2"/>
          <w:sz w:val="24"/>
          <w:szCs w:val="24"/>
          <w:highlight w:val="none"/>
        </w:rPr>
        <w:t xml:space="preserve">：（盖章）                       </w:t>
      </w:r>
      <w:r>
        <w:rPr>
          <w:rFonts w:hint="eastAsia" w:ascii="宋体" w:hAnsi="宋体" w:cs="宋体"/>
          <w:snapToGrid/>
          <w:color w:val="auto"/>
          <w:kern w:val="2"/>
          <w:sz w:val="24"/>
          <w:szCs w:val="24"/>
          <w:highlight w:val="none"/>
          <w:lang w:eastAsia="zh-CN"/>
        </w:rPr>
        <w:t>总承包人</w:t>
      </w:r>
      <w:r>
        <w:rPr>
          <w:rFonts w:hint="eastAsia" w:ascii="宋体" w:hAnsi="宋体" w:cs="宋体"/>
          <w:snapToGrid/>
          <w:color w:val="auto"/>
          <w:kern w:val="2"/>
          <w:sz w:val="24"/>
          <w:szCs w:val="24"/>
          <w:highlight w:val="none"/>
        </w:rPr>
        <w:t>：（盖章）</w:t>
      </w:r>
    </w:p>
    <w:p w14:paraId="1D861D18">
      <w:pPr>
        <w:spacing w:line="360" w:lineRule="auto"/>
        <w:ind w:firstLine="0" w:firstLineChars="0"/>
        <w:rPr>
          <w:rFonts w:hint="eastAsia" w:ascii="宋体" w:hAnsi="宋体" w:cs="宋体"/>
          <w:color w:val="auto"/>
          <w:sz w:val="24"/>
          <w:highlight w:val="none"/>
        </w:rPr>
      </w:pPr>
    </w:p>
    <w:p w14:paraId="1E3ECEA8">
      <w:pPr>
        <w:spacing w:line="360" w:lineRule="auto"/>
        <w:ind w:firstLine="480" w:firstLineChars="200"/>
        <w:rPr>
          <w:rFonts w:hint="eastAsia" w:ascii="宋体" w:hAnsi="宋体" w:cs="宋体"/>
          <w:color w:val="auto"/>
          <w:sz w:val="24"/>
          <w:highlight w:val="none"/>
        </w:rPr>
      </w:pPr>
    </w:p>
    <w:p w14:paraId="4E8FEC1E">
      <w:pPr>
        <w:adjustRightInd/>
        <w:snapToGrid/>
        <w:spacing w:line="360" w:lineRule="auto"/>
        <w:ind w:firstLine="480" w:firstLineChars="200"/>
        <w:rPr>
          <w:rFonts w:hint="eastAsia" w:ascii="宋体" w:hAnsi="宋体" w:eastAsia="宋体" w:cs="宋体"/>
          <w:snapToGrid/>
          <w:color w:val="auto"/>
          <w:kern w:val="2"/>
          <w:sz w:val="24"/>
          <w:szCs w:val="24"/>
          <w:highlight w:val="none"/>
          <w:lang w:val="en-US" w:eastAsia="zh-CN"/>
        </w:rPr>
      </w:pPr>
      <w:r>
        <w:rPr>
          <w:rFonts w:hint="eastAsia" w:ascii="宋体" w:hAnsi="宋体" w:cs="宋体"/>
          <w:snapToGrid/>
          <w:color w:val="auto"/>
          <w:kern w:val="2"/>
          <w:sz w:val="24"/>
          <w:szCs w:val="24"/>
          <w:highlight w:val="none"/>
          <w:lang w:val="en-US" w:eastAsia="zh-CN"/>
        </w:rPr>
        <w:t>专业承包人：（盖章）</w:t>
      </w:r>
    </w:p>
    <w:p w14:paraId="52B7A431">
      <w:pPr>
        <w:adjustRightInd/>
        <w:snapToGrid/>
        <w:spacing w:line="360" w:lineRule="auto"/>
        <w:ind w:firstLine="480" w:firstLineChars="200"/>
        <w:rPr>
          <w:rFonts w:hint="eastAsia" w:ascii="宋体" w:hAnsi="宋体" w:cs="宋体"/>
          <w:snapToGrid/>
          <w:color w:val="auto"/>
          <w:kern w:val="2"/>
          <w:sz w:val="24"/>
          <w:szCs w:val="24"/>
          <w:highlight w:val="none"/>
        </w:rPr>
      </w:pPr>
    </w:p>
    <w:p w14:paraId="27085098">
      <w:pPr>
        <w:spacing w:line="360" w:lineRule="auto"/>
        <w:ind w:firstLine="480" w:firstLineChars="20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t xml:space="preserve">                      签订日期：   年    月   日  </w:t>
      </w:r>
    </w:p>
    <w:p w14:paraId="276EF4FD">
      <w:pPr>
        <w:spacing w:line="360" w:lineRule="auto"/>
        <w:ind w:firstLine="0" w:firstLineChars="0"/>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rPr>
        <w:br w:type="page"/>
      </w:r>
    </w:p>
    <w:p w14:paraId="16C14463">
      <w:pPr>
        <w:pStyle w:val="16"/>
        <w:spacing w:line="360" w:lineRule="auto"/>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附件</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w:t>
      </w:r>
    </w:p>
    <w:p w14:paraId="078B4590">
      <w:pPr>
        <w:pStyle w:val="16"/>
        <w:spacing w:line="360" w:lineRule="auto"/>
        <w:ind w:firstLine="0" w:firstLineChars="0"/>
        <w:jc w:val="center"/>
        <w:rPr>
          <w:rFonts w:hint="eastAsia" w:ascii="宋体" w:hAnsi="宋体" w:cs="宋体"/>
          <w:b/>
          <w:bCs/>
          <w:snapToGrid w:val="0"/>
          <w:color w:val="auto"/>
          <w:kern w:val="0"/>
          <w:sz w:val="32"/>
          <w:szCs w:val="32"/>
          <w:highlight w:val="none"/>
          <w:lang w:eastAsia="zh-CN"/>
        </w:rPr>
      </w:pPr>
      <w:r>
        <w:rPr>
          <w:rFonts w:hint="eastAsia" w:ascii="宋体" w:hAnsi="宋体" w:eastAsia="宋体" w:cs="宋体"/>
          <w:bCs/>
          <w:snapToGrid w:val="0"/>
          <w:color w:val="auto"/>
          <w:kern w:val="0"/>
          <w:sz w:val="32"/>
          <w:szCs w:val="32"/>
          <w:highlight w:val="none"/>
        </w:rPr>
        <w:t>主要材料设备品牌推荐表（参照或相当于）（另册）</w:t>
      </w:r>
    </w:p>
    <w:p w14:paraId="669D2766">
      <w:pPr>
        <w:spacing w:line="360" w:lineRule="auto"/>
        <w:ind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163FBA87">
      <w:pPr>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_Toc22463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附件5：</w:t>
      </w:r>
    </w:p>
    <w:p w14:paraId="0FD3C088">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0"/>
          <w:szCs w:val="30"/>
          <w:highlight w:val="none"/>
          <w:lang w:eastAsia="zh-CN"/>
        </w:rPr>
        <w:t>《广州安居集团有限公司建设工程文明施工规程》（另册）</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fldChar w:fldCharType="end"/>
      </w:r>
    </w:p>
    <w:p w14:paraId="6D32E831">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1211316E">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_Toc26072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highlight w:val="none"/>
          <w:lang w:val="en-US" w:eastAsia="zh-CN"/>
        </w:rPr>
        <w:t>附件6：</w:t>
      </w:r>
    </w:p>
    <w:p w14:paraId="6603A54C">
      <w:pPr>
        <w:pStyle w:val="32"/>
        <w:tabs>
          <w:tab w:val="right" w:leader="dot" w:pos="9355"/>
          <w:tab w:val="clear" w:pos="-4140"/>
          <w:tab w:val="clear" w:pos="8296"/>
        </w:tabs>
        <w:spacing w:line="360" w:lineRule="auto"/>
        <w:ind w:left="0" w:leftChars="0"/>
        <w:rPr>
          <w:rFonts w:hint="eastAsia" w:ascii="宋体" w:hAnsi="宋体" w:cs="宋体"/>
          <w:color w:val="auto"/>
          <w:sz w:val="24"/>
          <w:highlight w:val="none"/>
        </w:rPr>
      </w:pPr>
      <w:r>
        <w:rPr>
          <w:rFonts w:hint="eastAsia" w:ascii="宋体" w:hAnsi="宋体" w:eastAsia="宋体" w:cs="宋体"/>
          <w:b/>
          <w:bCs/>
          <w:snapToGrid w:val="0"/>
          <w:color w:val="auto"/>
          <w:spacing w:val="-11"/>
          <w:kern w:val="0"/>
          <w:sz w:val="30"/>
          <w:szCs w:val="30"/>
          <w:highlight w:val="none"/>
          <w:lang w:eastAsia="zh-CN"/>
        </w:rPr>
        <w:t>《广州安居集团有限公司施工合同履约评价实施办法（试行）（另册）</w:t>
      </w:r>
      <w:r>
        <w:rPr>
          <w:rFonts w:hint="eastAsia" w:ascii="宋体" w:hAnsi="宋体" w:cs="宋体"/>
          <w:color w:val="auto"/>
          <w:sz w:val="24"/>
          <w:highlight w:val="none"/>
        </w:rPr>
        <w:fldChar w:fldCharType="end"/>
      </w:r>
    </w:p>
    <w:p w14:paraId="3B9F4FBC">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54A85282">
      <w:pPr>
        <w:pStyle w:val="39"/>
        <w:adjustRightInd w:val="0"/>
        <w:snapToGrid w:val="0"/>
        <w:spacing w:after="0" w:line="360" w:lineRule="auto"/>
        <w:ind w:firstLine="0" w:firstLineChars="0"/>
        <w:jc w:val="left"/>
        <w:rPr>
          <w:rFonts w:hint="eastAsia" w:ascii="宋体" w:hAnsi="宋体" w:eastAsia="宋体" w:cs="宋体"/>
          <w:b/>
          <w:bCs/>
          <w:snapToGrid w:val="0"/>
          <w:color w:val="auto"/>
          <w:kern w:val="0"/>
          <w:sz w:val="24"/>
          <w:szCs w:val="24"/>
          <w:highlight w:val="none"/>
          <w:lang w:val="en-US" w:eastAsia="zh-CN"/>
        </w:rPr>
      </w:pPr>
      <w:bookmarkStart w:id="448" w:name="_Toc12421"/>
      <w:bookmarkStart w:id="449" w:name="_Toc13154"/>
      <w:bookmarkStart w:id="450" w:name="_Toc20661"/>
      <w:bookmarkStart w:id="451" w:name="_Toc31595"/>
      <w:bookmarkStart w:id="452" w:name="_Toc1034"/>
      <w:r>
        <w:rPr>
          <w:rFonts w:hint="eastAsia" w:ascii="宋体" w:hAnsi="宋体" w:cs="宋体"/>
          <w:b/>
          <w:bCs/>
          <w:snapToGrid w:val="0"/>
          <w:color w:val="auto"/>
          <w:kern w:val="0"/>
          <w:sz w:val="24"/>
          <w:szCs w:val="24"/>
          <w:highlight w:val="none"/>
          <w:lang w:val="en-US" w:eastAsia="zh-CN"/>
        </w:rPr>
        <w:t>附件7：</w:t>
      </w:r>
    </w:p>
    <w:p w14:paraId="49E057D3">
      <w:pPr>
        <w:pStyle w:val="39"/>
        <w:adjustRightInd w:val="0"/>
        <w:snapToGrid w:val="0"/>
        <w:spacing w:after="0" w:line="360" w:lineRule="auto"/>
        <w:ind w:firstLine="602" w:firstLineChars="200"/>
        <w:jc w:val="center"/>
        <w:rPr>
          <w:rFonts w:hint="eastAsia" w:ascii="宋体" w:hAnsi="宋体" w:cs="宋体"/>
          <w:color w:val="auto"/>
          <w:sz w:val="30"/>
          <w:szCs w:val="30"/>
          <w:highlight w:val="none"/>
        </w:rPr>
      </w:pPr>
      <w:r>
        <w:rPr>
          <w:rFonts w:hint="eastAsia" w:ascii="宋体" w:hAnsi="宋体" w:cs="宋体"/>
          <w:b/>
          <w:bCs/>
          <w:snapToGrid w:val="0"/>
          <w:color w:val="auto"/>
          <w:kern w:val="0"/>
          <w:sz w:val="30"/>
          <w:szCs w:val="30"/>
          <w:highlight w:val="none"/>
        </w:rPr>
        <w:t>履约担保</w:t>
      </w:r>
      <w:bookmarkEnd w:id="448"/>
      <w:bookmarkEnd w:id="449"/>
      <w:bookmarkEnd w:id="450"/>
      <w:bookmarkEnd w:id="451"/>
      <w:bookmarkEnd w:id="452"/>
    </w:p>
    <w:p w14:paraId="3B3490B9">
      <w:pPr>
        <w:pStyle w:val="39"/>
        <w:adjustRightInd w:val="0"/>
        <w:snapToGrid w:val="0"/>
        <w:spacing w:after="0" w:line="360" w:lineRule="auto"/>
        <w:ind w:firstLine="0"/>
        <w:rPr>
          <w:rFonts w:hint="eastAsia" w:ascii="宋体" w:hAnsi="宋体" w:cs="宋体"/>
          <w:color w:val="auto"/>
          <w:sz w:val="24"/>
          <w:szCs w:val="24"/>
          <w:highlight w:val="none"/>
        </w:rPr>
      </w:pPr>
    </w:p>
    <w:p w14:paraId="68E5A59B">
      <w:pPr>
        <w:pStyle w:val="39"/>
        <w:adjustRightInd w:val="0"/>
        <w:snapToGrid w:val="0"/>
        <w:spacing w:after="0" w:line="360" w:lineRule="auto"/>
        <w:ind w:firstLine="0"/>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包人全称）</w:t>
      </w:r>
    </w:p>
    <w:p w14:paraId="63F16F16">
      <w:pPr>
        <w:numPr>
          <w:ilvl w:val="-1"/>
          <w:numId w:val="0"/>
        </w:numPr>
        <w:autoSpaceDE w:val="0"/>
        <w:autoSpaceDN w:val="0"/>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发包人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签订了《</w:t>
      </w:r>
      <w:r>
        <w:rPr>
          <w:rFonts w:hint="eastAsia" w:ascii="宋体" w:hAnsi="宋体" w:cs="宋体"/>
          <w:color w:val="auto"/>
          <w:kern w:val="0"/>
          <w:sz w:val="24"/>
          <w:highlight w:val="none"/>
          <w:u w:val="single"/>
          <w:lang w:val="en-US" w:eastAsia="zh-CN"/>
        </w:rPr>
        <w:t xml:space="preserve">白云区太和站南侧保障性住房项目施工总承包合同 </w:t>
      </w:r>
      <w:r>
        <w:rPr>
          <w:rFonts w:hint="eastAsia" w:ascii="宋体" w:hAnsi="宋体" w:cs="宋体"/>
          <w:color w:val="auto"/>
          <w:kern w:val="0"/>
          <w:sz w:val="24"/>
          <w:highlight w:val="none"/>
        </w:rPr>
        <w:t>》（以下简称“总承包合同”），</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负责</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rPr>
        <w:t>保障性住房项目施工总承包工程，</w:t>
      </w:r>
      <w:r>
        <w:rPr>
          <w:rFonts w:hint="eastAsia" w:ascii="宋体" w:hAnsi="宋体" w:cs="宋体"/>
          <w:color w:val="auto"/>
          <w:kern w:val="0"/>
          <w:sz w:val="24"/>
          <w:highlight w:val="none"/>
          <w:lang w:val="en-US" w:eastAsia="zh-CN"/>
        </w:rPr>
        <w:t>总</w:t>
      </w:r>
      <w:r>
        <w:rPr>
          <w:rFonts w:hint="eastAsia" w:ascii="宋体" w:hAnsi="宋体" w:cs="宋体"/>
          <w:color w:val="auto"/>
          <w:sz w:val="24"/>
          <w:szCs w:val="24"/>
          <w:highlight w:val="none"/>
        </w:rPr>
        <w:t>承包人保证按合同约定履行实施、完成并保修合同工程的义务和责任</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并向发包人提交了履约担保</w:t>
      </w:r>
      <w:r>
        <w:rPr>
          <w:rFonts w:hint="eastAsia" w:ascii="宋体" w:hAnsi="宋体" w:cs="宋体"/>
          <w:color w:val="auto"/>
          <w:kern w:val="0"/>
          <w:sz w:val="24"/>
          <w:highlight w:val="none"/>
        </w:rPr>
        <w:t>。</w:t>
      </w:r>
    </w:p>
    <w:p w14:paraId="31C7C5CA">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w:t>
      </w:r>
      <w:r>
        <w:rPr>
          <w:rFonts w:hint="eastAsia" w:ascii="宋体" w:hAnsi="宋体" w:cs="宋体"/>
          <w:color w:val="auto"/>
          <w:kern w:val="0"/>
          <w:sz w:val="24"/>
          <w:highlight w:val="none"/>
        </w:rPr>
        <w:t>工程（以下简称“本工程”）为总承包合同项下暂估价工程，</w:t>
      </w:r>
      <w:r>
        <w:rPr>
          <w:rFonts w:hint="eastAsia" w:ascii="宋体" w:hAnsi="宋体" w:cs="宋体"/>
          <w:color w:val="auto"/>
          <w:kern w:val="0"/>
          <w:sz w:val="24"/>
          <w:highlight w:val="none"/>
          <w:lang w:val="en-US" w:eastAsia="zh-CN"/>
        </w:rPr>
        <w:t>发包人与</w:t>
      </w:r>
      <w:r>
        <w:rPr>
          <w:rFonts w:hint="eastAsia" w:ascii="宋体" w:hAnsi="宋体" w:cs="宋体"/>
          <w:color w:val="auto"/>
          <w:kern w:val="0"/>
          <w:sz w:val="24"/>
          <w:highlight w:val="none"/>
          <w:lang w:eastAsia="zh-CN"/>
        </w:rPr>
        <w:t>总承包人</w:t>
      </w:r>
      <w:r>
        <w:rPr>
          <w:rFonts w:hint="eastAsia" w:ascii="宋体" w:hAnsi="宋体" w:cs="宋体"/>
          <w:color w:val="auto"/>
          <w:kern w:val="0"/>
          <w:sz w:val="24"/>
          <w:highlight w:val="none"/>
        </w:rPr>
        <w:t>联合招标</w:t>
      </w:r>
      <w:r>
        <w:rPr>
          <w:rFonts w:hint="eastAsia" w:ascii="宋体" w:hAnsi="宋体" w:cs="宋体"/>
          <w:color w:val="auto"/>
          <w:kern w:val="0"/>
          <w:sz w:val="24"/>
          <w:highlight w:val="none"/>
          <w:lang w:val="en-US" w:eastAsia="zh-CN"/>
        </w:rPr>
        <w:t>确定</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lang w:eastAsia="zh-CN"/>
        </w:rPr>
        <w:t>专业承包人</w:t>
      </w:r>
      <w:r>
        <w:rPr>
          <w:rFonts w:hint="eastAsia" w:ascii="宋体" w:hAnsi="宋体" w:cs="宋体"/>
          <w:color w:val="auto"/>
          <w:kern w:val="0"/>
          <w:sz w:val="24"/>
          <w:highlight w:val="none"/>
          <w:lang w:val="en-US" w:eastAsia="zh-CN"/>
        </w:rPr>
        <w:t>全称）</w:t>
      </w:r>
      <w:r>
        <w:rPr>
          <w:rFonts w:hint="eastAsia" w:ascii="宋体" w:hAnsi="宋体" w:cs="宋体"/>
          <w:color w:val="auto"/>
          <w:kern w:val="0"/>
          <w:sz w:val="24"/>
          <w:highlight w:val="none"/>
        </w:rPr>
        <w:t>承担本工程施工工作</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发包人、总承包人、专业承包人</w:t>
      </w:r>
      <w:r>
        <w:rPr>
          <w:rFonts w:hint="eastAsia" w:ascii="宋体" w:hAnsi="宋体" w:cs="宋体"/>
          <w:color w:val="auto"/>
          <w:sz w:val="24"/>
          <w:szCs w:val="24"/>
          <w:highlight w:val="none"/>
        </w:rPr>
        <w:t>签订</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园林绿化及配套设施工程施工合同</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lang w:val="en-US" w:eastAsia="zh-CN"/>
        </w:rPr>
        <w:t>合同</w:t>
      </w:r>
      <w:r>
        <w:rPr>
          <w:rFonts w:hint="eastAsia" w:ascii="宋体" w:hAnsi="宋体" w:cs="宋体"/>
          <w:color w:val="auto"/>
          <w:sz w:val="24"/>
          <w:szCs w:val="24"/>
          <w:highlight w:val="none"/>
        </w:rPr>
        <w:t>编号</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建字（202</w:t>
      </w:r>
      <w:r>
        <w:rPr>
          <w:rFonts w:hint="eastAsia" w:ascii="宋体" w:hAnsi="宋体" w:cs="宋体"/>
          <w:color w:val="auto"/>
          <w:sz w:val="24"/>
          <w:szCs w:val="24"/>
          <w:highlight w:val="none"/>
          <w:u w:val="none"/>
          <w:lang w:val="en-US" w:eastAsia="zh-CN"/>
        </w:rPr>
        <w:t xml:space="preserve">   </w:t>
      </w:r>
      <w:r>
        <w:rPr>
          <w:rFonts w:ascii="宋体" w:hAnsi="宋体" w:cs="宋体"/>
          <w:color w:val="auto"/>
          <w:sz w:val="24"/>
          <w:szCs w:val="24"/>
          <w:highlight w:val="none"/>
          <w:u w:val="none"/>
        </w:rPr>
        <w:t>）</w:t>
      </w:r>
      <w:r>
        <w:rPr>
          <w:rFonts w:hint="eastAsia" w:ascii="宋体" w:hAnsi="宋体" w:cs="宋体"/>
          <w:color w:val="auto"/>
          <w:sz w:val="24"/>
          <w:szCs w:val="24"/>
          <w:highlight w:val="none"/>
          <w:u w:val="none"/>
        </w:rPr>
        <w:t xml:space="preserve">   </w:t>
      </w:r>
      <w:r>
        <w:rPr>
          <w:rFonts w:hint="eastAsia" w:ascii="宋体" w:hAnsi="宋体" w:cs="宋体"/>
          <w:color w:val="auto"/>
          <w:sz w:val="24"/>
          <w:szCs w:val="24"/>
          <w:highlight w:val="none"/>
          <w:u w:val="single"/>
          <w:lang w:val="en-US" w:eastAsia="zh-CN"/>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202</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日签署</w:t>
      </w:r>
      <w:r>
        <w:rPr>
          <w:rFonts w:hint="eastAsia" w:ascii="宋体" w:hAnsi="宋体" w:eastAsia="宋体" w:cs="宋体"/>
          <w:bCs/>
          <w:snapToGrid w:val="0"/>
          <w:color w:val="auto"/>
          <w:sz w:val="24"/>
          <w:szCs w:val="24"/>
          <w:highlight w:val="none"/>
          <w:u w:val="single"/>
          <w:lang w:val="en-US" w:eastAsia="zh-CN"/>
        </w:rPr>
        <w:t>]</w:t>
      </w:r>
      <w:r>
        <w:rPr>
          <w:rFonts w:hint="eastAsia" w:ascii="宋体" w:hAnsi="宋体" w:cs="宋体"/>
          <w:color w:val="auto"/>
          <w:sz w:val="24"/>
          <w:szCs w:val="24"/>
          <w:highlight w:val="none"/>
        </w:rPr>
        <w:t>，保证</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承包人按合同约定履行实施、完成并保修合同工程的义务和责任；合同中要求</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承包人应通过经认可的银行提交合同指定的</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承包人履行本合同全部义务和责任的担保金额等事实，我方愿意为</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承包人担保，以担保金额人民币(大写)</w:t>
      </w:r>
      <w:r>
        <w:rPr>
          <w:rFonts w:hint="eastAsia" w:ascii="宋体" w:hAnsi="宋体" w:cs="宋体"/>
          <w:snapToGrid w:val="0"/>
          <w:color w:val="auto"/>
          <w:kern w:val="0"/>
          <w:sz w:val="24"/>
          <w:szCs w:val="24"/>
          <w:highlight w:val="none"/>
          <w:u w:val="none"/>
        </w:rPr>
        <w:t xml:space="preserve"> </w:t>
      </w:r>
      <w:r>
        <w:rPr>
          <w:rFonts w:hint="eastAsia" w:ascii="宋体" w:hAnsi="宋体" w:cs="宋体"/>
          <w:snapToGrid w:val="0"/>
          <w:color w:val="auto"/>
          <w:kern w:val="0"/>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元)向</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包人提供不可撤销的连带责任担保。</w:t>
      </w:r>
    </w:p>
    <w:p w14:paraId="64C895CC">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承包人在履行合同过程中发生违约或违背合同约定的义务和责任时，我方保证在担保金额额度内偿还或偿清</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包人因</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承包人该项违约或违背所造成的经济损失，并在接到</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包人提出赔偿要求的第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天内予以支付，</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包人应提供</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承包人有上述违约或违背合同约定事实的证据或相关的证明材料。</w:t>
      </w:r>
    </w:p>
    <w:p w14:paraId="6BB6EDD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在向我方提出要求前，我方将不坚持要求</w:t>
      </w:r>
      <w:r>
        <w:rPr>
          <w:rFonts w:hint="eastAsia" w:ascii="宋体" w:hAnsi="宋体" w:cs="宋体"/>
          <w:color w:val="auto"/>
          <w:sz w:val="24"/>
          <w:szCs w:val="24"/>
          <w:highlight w:val="none"/>
          <w:lang w:val="en-US" w:eastAsia="zh-CN"/>
        </w:rPr>
        <w:t>总承</w:t>
      </w:r>
      <w:r>
        <w:rPr>
          <w:rFonts w:hint="eastAsia" w:ascii="宋体" w:hAnsi="宋体" w:cs="宋体"/>
          <w:color w:val="auto"/>
          <w:sz w:val="24"/>
          <w:szCs w:val="24"/>
          <w:highlight w:val="none"/>
        </w:rPr>
        <w:t>包人首先向</w:t>
      </w:r>
      <w:r>
        <w:rPr>
          <w:rFonts w:hint="eastAsia" w:ascii="宋体" w:hAnsi="宋体" w:cs="宋体"/>
          <w:color w:val="auto"/>
          <w:sz w:val="24"/>
          <w:szCs w:val="24"/>
          <w:highlight w:val="none"/>
          <w:lang w:val="en-US" w:eastAsia="zh-CN"/>
        </w:rPr>
        <w:t>专业</w:t>
      </w:r>
      <w:r>
        <w:rPr>
          <w:rFonts w:hint="eastAsia" w:ascii="宋体" w:hAnsi="宋体" w:cs="宋体"/>
          <w:color w:val="auto"/>
          <w:sz w:val="24"/>
          <w:szCs w:val="24"/>
          <w:highlight w:val="none"/>
        </w:rPr>
        <w:t>承包人提出上述款项的索赔。</w:t>
      </w:r>
    </w:p>
    <w:p w14:paraId="03F3363B">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我方承诺：不论是否经我方知晓或同意，我方的义务和责任不因合同当事人对合同条款所作的任何修改或补充而解除。</w:t>
      </w:r>
    </w:p>
    <w:p w14:paraId="100CB8C3">
      <w:pPr>
        <w:pStyle w:val="39"/>
        <w:adjustRightInd w:val="0"/>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本履约担保自合同当事人签署</w:t>
      </w:r>
      <w:r>
        <w:rPr>
          <w:rFonts w:hint="eastAsia" w:ascii="宋体" w:hAnsi="宋体" w:cs="宋体"/>
          <w:color w:val="auto"/>
          <w:kern w:val="0"/>
          <w:sz w:val="24"/>
          <w:highlight w:val="none"/>
          <w:u w:val="single"/>
          <w:lang w:val="en-US" w:eastAsia="zh-CN"/>
        </w:rPr>
        <w:t>白云区太和站南侧</w:t>
      </w:r>
      <w:r>
        <w:rPr>
          <w:rFonts w:hint="eastAsia" w:ascii="宋体" w:hAnsi="宋体" w:cs="宋体"/>
          <w:color w:val="auto"/>
          <w:kern w:val="0"/>
          <w:sz w:val="24"/>
          <w:highlight w:val="none"/>
          <w:u w:val="single"/>
        </w:rPr>
        <w:t>保障性住房项目</w:t>
      </w:r>
      <w:r>
        <w:rPr>
          <w:rFonts w:hint="eastAsia" w:ascii="宋体" w:hAnsi="宋体" w:cs="宋体"/>
          <w:color w:val="auto"/>
          <w:kern w:val="0"/>
          <w:sz w:val="24"/>
          <w:highlight w:val="none"/>
          <w:u w:val="single"/>
          <w:lang w:eastAsia="zh-CN"/>
        </w:rPr>
        <w:t>园林绿化及配套设施工程施工</w:t>
      </w:r>
      <w:r>
        <w:rPr>
          <w:rFonts w:hint="eastAsia" w:ascii="宋体" w:hAnsi="宋体" w:cs="宋体"/>
          <w:bCs/>
          <w:snapToGrid w:val="0"/>
          <w:color w:val="auto"/>
          <w:sz w:val="24"/>
          <w:szCs w:val="24"/>
          <w:highlight w:val="none"/>
          <w:u w:val="single"/>
          <w:lang w:val="en-US" w:eastAsia="zh-CN"/>
        </w:rPr>
        <w:t>合同</w:t>
      </w:r>
      <w:r>
        <w:rPr>
          <w:rFonts w:hint="eastAsia" w:ascii="宋体" w:hAnsi="宋体" w:cs="宋体"/>
          <w:color w:val="auto"/>
          <w:sz w:val="24"/>
          <w:szCs w:val="24"/>
          <w:highlight w:val="none"/>
        </w:rPr>
        <w:t>之日起生效，至担保金额支付完毕，或工程竣工验收合格，</w:t>
      </w:r>
      <w:r>
        <w:rPr>
          <w:rFonts w:hint="eastAsia" w:ascii="宋体" w:hAnsi="宋体" w:cs="宋体"/>
          <w:color w:val="auto"/>
          <w:sz w:val="24"/>
          <w:szCs w:val="24"/>
          <w:highlight w:val="none"/>
          <w:lang w:val="en-US" w:eastAsia="zh-CN"/>
        </w:rPr>
        <w:t>总承包人向专业承包人签署本工程验收证书且发</w:t>
      </w:r>
      <w:r>
        <w:rPr>
          <w:rFonts w:hint="eastAsia" w:ascii="宋体" w:hAnsi="宋体" w:cs="宋体"/>
          <w:color w:val="auto"/>
          <w:sz w:val="24"/>
          <w:szCs w:val="24"/>
          <w:highlight w:val="none"/>
        </w:rPr>
        <w:t>包人向</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承包人颁发</w:t>
      </w:r>
      <w:r>
        <w:rPr>
          <w:rFonts w:hint="eastAsia" w:ascii="宋体" w:hAnsi="宋体" w:cs="宋体"/>
          <w:color w:val="auto"/>
          <w:kern w:val="0"/>
          <w:sz w:val="24"/>
          <w:highlight w:val="none"/>
          <w:u w:val="single"/>
          <w:lang w:val="en-US" w:eastAsia="zh-CN"/>
        </w:rPr>
        <w:t>白云区太和站南侧保障性住房项目工程</w:t>
      </w:r>
      <w:r>
        <w:rPr>
          <w:rFonts w:hint="eastAsia" w:ascii="宋体" w:hAnsi="宋体" w:cs="宋体"/>
          <w:color w:val="auto"/>
          <w:sz w:val="24"/>
          <w:szCs w:val="24"/>
          <w:highlight w:val="none"/>
        </w:rPr>
        <w:t>竣工验收证书后第15天止。</w:t>
      </w:r>
    </w:p>
    <w:p w14:paraId="1FE953BF">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36E8ACA5">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062B89C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担保人盖章：</w:t>
      </w:r>
    </w:p>
    <w:p w14:paraId="75875D7E">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法定代表人或其授权的代理人：(签字签章)</w:t>
      </w:r>
    </w:p>
    <w:p w14:paraId="4ECF687A">
      <w:pPr>
        <w:pStyle w:val="39"/>
        <w:adjustRightInd w:val="0"/>
        <w:snapToGrid w:val="0"/>
        <w:spacing w:after="0" w:line="360" w:lineRule="auto"/>
        <w:ind w:firstLine="3600" w:firstLineChars="15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4097C2C">
      <w:pPr>
        <w:pStyle w:val="39"/>
        <w:adjustRightInd w:val="0"/>
        <w:snapToGrid w:val="0"/>
        <w:spacing w:after="0" w:line="360" w:lineRule="auto"/>
        <w:ind w:firstLine="3600" w:firstLineChars="1500"/>
        <w:rPr>
          <w:rFonts w:hint="eastAsia" w:ascii="宋体" w:hAnsi="宋体" w:cs="宋体"/>
          <w:color w:val="auto"/>
          <w:sz w:val="24"/>
          <w:szCs w:val="24"/>
          <w:highlight w:val="none"/>
        </w:rPr>
      </w:pPr>
    </w:p>
    <w:p w14:paraId="5A050504">
      <w:pPr>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日期：2025年     月    日</w:t>
      </w:r>
    </w:p>
    <w:p w14:paraId="49054319">
      <w:pPr>
        <w:adjustRightInd w:val="0"/>
        <w:snapToGrid w:val="0"/>
        <w:spacing w:line="360" w:lineRule="auto"/>
        <w:ind w:firstLine="480" w:firstLineChars="200"/>
        <w:rPr>
          <w:rFonts w:hint="eastAsia" w:ascii="宋体" w:hAnsi="宋体" w:cs="宋体"/>
          <w:color w:val="auto"/>
          <w:sz w:val="24"/>
          <w:szCs w:val="24"/>
          <w:highlight w:val="none"/>
        </w:rPr>
      </w:pPr>
    </w:p>
    <w:p w14:paraId="7F2D1484">
      <w:pPr>
        <w:spacing w:line="360" w:lineRule="auto"/>
        <w:rPr>
          <w:rFonts w:hint="eastAsia"/>
          <w:color w:val="auto"/>
          <w:highlight w:val="none"/>
          <w:lang w:eastAsia="zh-CN"/>
        </w:rPr>
      </w:pPr>
      <w:r>
        <w:rPr>
          <w:rFonts w:hint="eastAsia"/>
          <w:color w:val="auto"/>
          <w:highlight w:val="none"/>
          <w:lang w:eastAsia="zh-CN"/>
        </w:rPr>
        <w:br w:type="page"/>
      </w:r>
    </w:p>
    <w:p w14:paraId="083BB594">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_Toc28165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附件8：</w:t>
      </w:r>
    </w:p>
    <w:p w14:paraId="38309ABA">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eastAsia="宋体" w:cs="宋体"/>
          <w:b/>
          <w:bCs/>
          <w:snapToGrid w:val="0"/>
          <w:color w:val="auto"/>
          <w:kern w:val="0"/>
          <w:sz w:val="32"/>
          <w:szCs w:val="32"/>
          <w:highlight w:val="none"/>
          <w:lang w:eastAsia="zh-CN"/>
        </w:rPr>
        <w:t>承包人法定代表人、项目负责人</w:t>
      </w:r>
      <w:r>
        <w:rPr>
          <w:rFonts w:hint="eastAsia" w:ascii="宋体" w:hAnsi="宋体" w:cs="宋体"/>
          <w:b/>
          <w:bCs/>
          <w:snapToGrid w:val="0"/>
          <w:color w:val="auto"/>
          <w:kern w:val="0"/>
          <w:sz w:val="32"/>
          <w:szCs w:val="32"/>
          <w:highlight w:val="none"/>
          <w:lang w:eastAsia="zh-CN"/>
        </w:rPr>
        <w:t>（</w:t>
      </w:r>
      <w:r>
        <w:rPr>
          <w:rFonts w:hint="eastAsia" w:ascii="宋体" w:hAnsi="宋体" w:eastAsia="宋体" w:cs="宋体"/>
          <w:b/>
          <w:bCs/>
          <w:snapToGrid w:val="0"/>
          <w:color w:val="auto"/>
          <w:kern w:val="0"/>
          <w:sz w:val="32"/>
          <w:szCs w:val="32"/>
          <w:highlight w:val="none"/>
          <w:lang w:eastAsia="zh-CN"/>
        </w:rPr>
        <w:t>身份证、职称及联系方式）</w:t>
      </w:r>
      <w:r>
        <w:rPr>
          <w:rFonts w:hint="eastAsia" w:ascii="宋体" w:hAnsi="宋体" w:cs="宋体"/>
          <w:color w:val="auto"/>
          <w:sz w:val="24"/>
          <w:highlight w:val="none"/>
        </w:rPr>
        <w:fldChar w:fldCharType="end"/>
      </w:r>
    </w:p>
    <w:p w14:paraId="288B43F3">
      <w:pPr>
        <w:spacing w:line="360" w:lineRule="auto"/>
        <w:ind w:left="0" w:leftChars="0"/>
        <w:rPr>
          <w:rFonts w:hint="eastAsia" w:ascii="宋体" w:hAnsi="宋体" w:cs="宋体"/>
          <w:color w:val="auto"/>
          <w:sz w:val="24"/>
          <w:highlight w:val="none"/>
        </w:rPr>
      </w:pPr>
    </w:p>
    <w:tbl>
      <w:tblPr>
        <w:tblStyle w:val="40"/>
        <w:tblW w:w="82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14"/>
        <w:gridCol w:w="1443"/>
        <w:gridCol w:w="1444"/>
        <w:gridCol w:w="1444"/>
        <w:gridCol w:w="2108"/>
      </w:tblGrid>
      <w:tr w14:paraId="61B1C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1814" w:type="dxa"/>
            <w:noWrap w:val="0"/>
            <w:vAlign w:val="center"/>
          </w:tcPr>
          <w:p w14:paraId="5045F54D">
            <w:pPr>
              <w:jc w:val="center"/>
              <w:rPr>
                <w:rFonts w:hint="default"/>
                <w:b/>
                <w:bCs/>
                <w:color w:val="auto"/>
                <w:sz w:val="24"/>
                <w:szCs w:val="24"/>
                <w:highlight w:val="none"/>
              </w:rPr>
            </w:pPr>
            <w:r>
              <w:rPr>
                <w:rFonts w:hint="default"/>
                <w:b/>
                <w:bCs/>
                <w:color w:val="auto"/>
                <w:sz w:val="24"/>
                <w:szCs w:val="24"/>
                <w:highlight w:val="none"/>
              </w:rPr>
              <w:t>人员</w:t>
            </w:r>
          </w:p>
        </w:tc>
        <w:tc>
          <w:tcPr>
            <w:tcW w:w="1443" w:type="dxa"/>
            <w:noWrap w:val="0"/>
            <w:vAlign w:val="center"/>
          </w:tcPr>
          <w:p w14:paraId="7AF0D3E2">
            <w:pPr>
              <w:ind w:firstLine="0" w:firstLineChars="0"/>
              <w:jc w:val="center"/>
              <w:rPr>
                <w:b/>
                <w:bCs/>
                <w:color w:val="auto"/>
                <w:sz w:val="24"/>
                <w:szCs w:val="24"/>
                <w:highlight w:val="none"/>
              </w:rPr>
            </w:pPr>
            <w:r>
              <w:rPr>
                <w:b/>
                <w:bCs/>
                <w:color w:val="auto"/>
                <w:sz w:val="24"/>
                <w:szCs w:val="24"/>
                <w:highlight w:val="none"/>
              </w:rPr>
              <w:t>姓名</w:t>
            </w:r>
          </w:p>
        </w:tc>
        <w:tc>
          <w:tcPr>
            <w:tcW w:w="1444" w:type="dxa"/>
            <w:noWrap w:val="0"/>
            <w:vAlign w:val="center"/>
          </w:tcPr>
          <w:p w14:paraId="4B28E5D8">
            <w:pPr>
              <w:ind w:firstLine="0" w:firstLineChars="0"/>
              <w:jc w:val="center"/>
              <w:rPr>
                <w:b/>
                <w:bCs/>
                <w:color w:val="auto"/>
                <w:sz w:val="24"/>
                <w:szCs w:val="24"/>
                <w:highlight w:val="none"/>
              </w:rPr>
            </w:pPr>
            <w:r>
              <w:rPr>
                <w:b/>
                <w:bCs/>
                <w:color w:val="auto"/>
                <w:sz w:val="24"/>
                <w:szCs w:val="24"/>
                <w:highlight w:val="none"/>
              </w:rPr>
              <w:t>职务</w:t>
            </w:r>
          </w:p>
        </w:tc>
        <w:tc>
          <w:tcPr>
            <w:tcW w:w="1444" w:type="dxa"/>
            <w:noWrap w:val="0"/>
            <w:vAlign w:val="center"/>
          </w:tcPr>
          <w:p w14:paraId="341EE512">
            <w:pPr>
              <w:ind w:firstLine="0" w:firstLineChars="0"/>
              <w:jc w:val="center"/>
              <w:rPr>
                <w:b/>
                <w:bCs/>
                <w:color w:val="auto"/>
                <w:sz w:val="24"/>
                <w:szCs w:val="24"/>
                <w:highlight w:val="none"/>
              </w:rPr>
            </w:pPr>
            <w:r>
              <w:rPr>
                <w:b/>
                <w:bCs/>
                <w:color w:val="auto"/>
                <w:sz w:val="24"/>
                <w:szCs w:val="24"/>
                <w:highlight w:val="none"/>
              </w:rPr>
              <w:t>职称</w:t>
            </w:r>
          </w:p>
        </w:tc>
        <w:tc>
          <w:tcPr>
            <w:tcW w:w="2108" w:type="dxa"/>
            <w:noWrap w:val="0"/>
            <w:vAlign w:val="center"/>
          </w:tcPr>
          <w:p w14:paraId="11A4F21D">
            <w:pPr>
              <w:ind w:firstLine="0" w:firstLineChars="0"/>
              <w:jc w:val="center"/>
              <w:rPr>
                <w:b/>
                <w:bCs/>
                <w:color w:val="auto"/>
                <w:sz w:val="24"/>
                <w:szCs w:val="24"/>
                <w:highlight w:val="none"/>
              </w:rPr>
            </w:pPr>
            <w:r>
              <w:rPr>
                <w:b/>
                <w:bCs/>
                <w:color w:val="auto"/>
                <w:sz w:val="24"/>
                <w:szCs w:val="24"/>
                <w:highlight w:val="none"/>
              </w:rPr>
              <w:t>通</w:t>
            </w:r>
            <w:r>
              <w:rPr>
                <w:rFonts w:hint="eastAsia"/>
                <w:b/>
                <w:bCs/>
                <w:color w:val="auto"/>
                <w:sz w:val="24"/>
                <w:szCs w:val="24"/>
                <w:highlight w:val="none"/>
                <w:lang w:val="en-US" w:eastAsia="zh-CN"/>
              </w:rPr>
              <w:t>讯</w:t>
            </w:r>
            <w:r>
              <w:rPr>
                <w:b/>
                <w:bCs/>
                <w:color w:val="auto"/>
                <w:sz w:val="24"/>
                <w:szCs w:val="24"/>
                <w:highlight w:val="none"/>
              </w:rPr>
              <w:t>联系方式</w:t>
            </w:r>
          </w:p>
        </w:tc>
      </w:tr>
      <w:tr w14:paraId="5698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jc w:val="center"/>
        </w:trPr>
        <w:tc>
          <w:tcPr>
            <w:tcW w:w="1814" w:type="dxa"/>
            <w:noWrap w:val="0"/>
            <w:vAlign w:val="center"/>
          </w:tcPr>
          <w:p w14:paraId="68485311">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法定代表人</w:t>
            </w:r>
          </w:p>
        </w:tc>
        <w:tc>
          <w:tcPr>
            <w:tcW w:w="1443" w:type="dxa"/>
            <w:noWrap w:val="0"/>
            <w:vAlign w:val="center"/>
          </w:tcPr>
          <w:p w14:paraId="25A38602">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4E322096">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763199D6">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31B2EF22">
            <w:pPr>
              <w:rPr>
                <w:rFonts w:hint="default" w:ascii="Times New Roman" w:hAnsi="Times New Roman" w:cs="Times New Roman"/>
                <w:bCs w:val="0"/>
                <w:snapToGrid/>
                <w:color w:val="auto"/>
                <w:kern w:val="2"/>
                <w:sz w:val="24"/>
                <w:szCs w:val="24"/>
                <w:highlight w:val="none"/>
              </w:rPr>
            </w:pPr>
          </w:p>
        </w:tc>
      </w:tr>
      <w:tr w14:paraId="5424A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1814" w:type="dxa"/>
            <w:noWrap w:val="0"/>
            <w:vAlign w:val="center"/>
          </w:tcPr>
          <w:p w14:paraId="30909A40">
            <w:pPr>
              <w:rPr>
                <w:rFonts w:hint="default" w:ascii="Times New Roman" w:hAnsi="Times New Roman" w:cs="Times New Roman"/>
                <w:bCs w:val="0"/>
                <w:snapToGrid/>
                <w:color w:val="auto"/>
                <w:kern w:val="2"/>
                <w:sz w:val="24"/>
                <w:szCs w:val="24"/>
                <w:highlight w:val="none"/>
              </w:rPr>
            </w:pPr>
            <w:r>
              <w:rPr>
                <w:rFonts w:hint="default" w:ascii="Times New Roman" w:hAnsi="Times New Roman" w:cs="Times New Roman"/>
                <w:snapToGrid/>
                <w:color w:val="auto"/>
                <w:kern w:val="2"/>
                <w:sz w:val="24"/>
                <w:szCs w:val="24"/>
                <w:highlight w:val="none"/>
              </w:rPr>
              <w:t>项目负责人</w:t>
            </w:r>
          </w:p>
        </w:tc>
        <w:tc>
          <w:tcPr>
            <w:tcW w:w="1443" w:type="dxa"/>
            <w:noWrap w:val="0"/>
            <w:vAlign w:val="center"/>
          </w:tcPr>
          <w:p w14:paraId="4003A695">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26C51D6C">
            <w:pPr>
              <w:rPr>
                <w:rFonts w:hint="default" w:ascii="Times New Roman" w:hAnsi="Times New Roman" w:cs="Times New Roman"/>
                <w:bCs w:val="0"/>
                <w:snapToGrid/>
                <w:color w:val="auto"/>
                <w:kern w:val="2"/>
                <w:sz w:val="24"/>
                <w:szCs w:val="24"/>
                <w:highlight w:val="none"/>
              </w:rPr>
            </w:pPr>
          </w:p>
        </w:tc>
        <w:tc>
          <w:tcPr>
            <w:tcW w:w="1444" w:type="dxa"/>
            <w:noWrap w:val="0"/>
            <w:vAlign w:val="center"/>
          </w:tcPr>
          <w:p w14:paraId="6036C1F8">
            <w:pPr>
              <w:rPr>
                <w:rFonts w:hint="default" w:ascii="Times New Roman" w:hAnsi="Times New Roman" w:cs="Times New Roman"/>
                <w:bCs w:val="0"/>
                <w:snapToGrid/>
                <w:color w:val="auto"/>
                <w:kern w:val="2"/>
                <w:sz w:val="24"/>
                <w:szCs w:val="24"/>
                <w:highlight w:val="none"/>
              </w:rPr>
            </w:pPr>
          </w:p>
        </w:tc>
        <w:tc>
          <w:tcPr>
            <w:tcW w:w="2108" w:type="dxa"/>
            <w:noWrap w:val="0"/>
            <w:vAlign w:val="center"/>
          </w:tcPr>
          <w:p w14:paraId="17EAA8EC">
            <w:pPr>
              <w:rPr>
                <w:rFonts w:hint="default" w:ascii="Times New Roman" w:hAnsi="Times New Roman" w:cs="Times New Roman"/>
                <w:bCs w:val="0"/>
                <w:snapToGrid/>
                <w:color w:val="auto"/>
                <w:kern w:val="2"/>
                <w:sz w:val="24"/>
                <w:szCs w:val="24"/>
                <w:highlight w:val="none"/>
              </w:rPr>
            </w:pPr>
          </w:p>
        </w:tc>
      </w:tr>
    </w:tbl>
    <w:p w14:paraId="07F60856">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附：</w:t>
      </w:r>
    </w:p>
    <w:p w14:paraId="160934F2">
      <w:pPr>
        <w:pStyle w:val="39"/>
        <w:adjustRightInd w:val="0"/>
        <w:snapToGrid w:val="0"/>
        <w:spacing w:after="0"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法定代表人身份证（复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4BEEAA5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076417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787DDA8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C4A4C20">
      <w:pPr>
        <w:pStyle w:val="39"/>
        <w:adjustRightInd w:val="0"/>
        <w:snapToGrid w:val="0"/>
        <w:spacing w:after="0" w:line="360" w:lineRule="auto"/>
        <w:ind w:firstLine="0" w:firstLineChars="0"/>
        <w:rPr>
          <w:rFonts w:hint="eastAsia" w:ascii="宋体" w:hAnsi="宋体" w:cs="宋体"/>
          <w:b/>
          <w:bCs/>
          <w:snapToGrid w:val="0"/>
          <w:color w:val="auto"/>
          <w:kern w:val="0"/>
          <w:sz w:val="24"/>
          <w:szCs w:val="24"/>
          <w:highlight w:val="none"/>
        </w:rPr>
      </w:pPr>
    </w:p>
    <w:p w14:paraId="7879994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19129340">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11236DA">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A915F4D">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3DB97985">
      <w:pPr>
        <w:pStyle w:val="39"/>
        <w:adjustRightInd w:val="0"/>
        <w:snapToGrid w:val="0"/>
        <w:spacing w:after="0" w:line="360" w:lineRule="auto"/>
        <w:ind w:firstLine="482" w:firstLineChars="200"/>
        <w:rPr>
          <w:rFonts w:hint="eastAsia" w:ascii="宋体" w:hAnsi="宋体" w:cs="宋体"/>
          <w:b/>
          <w:bCs/>
          <w:snapToGrid w:val="0"/>
          <w:color w:val="auto"/>
          <w:kern w:val="0"/>
          <w:sz w:val="24"/>
          <w:szCs w:val="24"/>
          <w:highlight w:val="none"/>
        </w:rPr>
      </w:pPr>
    </w:p>
    <w:p w14:paraId="406ABB65">
      <w:pPr>
        <w:pStyle w:val="39"/>
        <w:adjustRightInd w:val="0"/>
        <w:snapToGrid w:val="0"/>
        <w:spacing w:after="0" w:line="360"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bCs/>
          <w:snapToGrid w:val="0"/>
          <w:color w:val="auto"/>
          <w:kern w:val="0"/>
          <w:sz w:val="24"/>
          <w:szCs w:val="24"/>
          <w:highlight w:val="none"/>
        </w:rPr>
        <w:t>项目负责人身份证（复</w:t>
      </w:r>
      <w:r>
        <w:rPr>
          <w:rFonts w:hint="eastAsia" w:ascii="宋体" w:hAnsi="宋体" w:cs="宋体"/>
          <w:bCs/>
          <w:snapToGrid w:val="0"/>
          <w:color w:val="auto"/>
          <w:kern w:val="0"/>
          <w:sz w:val="24"/>
          <w:szCs w:val="24"/>
          <w:highlight w:val="none"/>
          <w:lang w:eastAsia="zh-CN"/>
        </w:rPr>
        <w:t>印</w:t>
      </w:r>
      <w:r>
        <w:rPr>
          <w:rFonts w:hint="eastAsia" w:ascii="宋体" w:hAnsi="宋体" w:cs="宋体"/>
          <w:bCs/>
          <w:snapToGrid w:val="0"/>
          <w:color w:val="auto"/>
          <w:kern w:val="0"/>
          <w:sz w:val="24"/>
          <w:szCs w:val="24"/>
          <w:highlight w:val="none"/>
        </w:rPr>
        <w:t>件）</w:t>
      </w:r>
    </w:p>
    <w:p w14:paraId="0D380C73">
      <w:pPr>
        <w:spacing w:line="360" w:lineRule="auto"/>
        <w:ind w:left="0" w:leftChars="0"/>
        <w:rPr>
          <w:rFonts w:hint="eastAsia" w:ascii="宋体" w:hAnsi="宋体" w:cs="宋体"/>
          <w:color w:val="auto"/>
          <w:sz w:val="24"/>
          <w:highlight w:val="none"/>
        </w:rPr>
      </w:pPr>
      <w:r>
        <w:rPr>
          <w:rFonts w:hint="eastAsia" w:ascii="宋体" w:hAnsi="宋体" w:cs="宋体"/>
          <w:color w:val="auto"/>
          <w:sz w:val="24"/>
          <w:highlight w:val="none"/>
        </w:rPr>
        <w:br w:type="page"/>
      </w:r>
    </w:p>
    <w:p w14:paraId="29797BA7">
      <w:pPr>
        <w:pStyle w:val="32"/>
        <w:tabs>
          <w:tab w:val="right" w:leader="dot" w:pos="9355"/>
          <w:tab w:val="clear" w:pos="-4140"/>
          <w:tab w:val="clear" w:pos="8296"/>
        </w:tabs>
        <w:spacing w:line="360" w:lineRule="auto"/>
        <w:ind w:left="0" w:leftChars="0"/>
        <w:rPr>
          <w:rFonts w:hint="eastAsia" w:ascii="宋体" w:hAnsi="宋体" w:cs="宋体"/>
          <w:b/>
          <w:bCs/>
          <w:snapToGrid w:val="0"/>
          <w:color w:val="auto"/>
          <w:kern w:val="0"/>
          <w:sz w:val="24"/>
          <w:szCs w:val="24"/>
          <w:highlight w:val="none"/>
          <w:lang w:val="en-US" w:eastAsia="zh-CN"/>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\l _Toc2371 </w:instrText>
      </w:r>
      <w:r>
        <w:rPr>
          <w:rFonts w:hint="eastAsia" w:ascii="宋体" w:hAnsi="宋体" w:cs="宋体"/>
          <w:color w:val="auto"/>
          <w:sz w:val="24"/>
          <w:highlight w:val="none"/>
        </w:rPr>
        <w:fldChar w:fldCharType="separate"/>
      </w:r>
      <w:r>
        <w:rPr>
          <w:rFonts w:hint="eastAsia" w:ascii="宋体" w:hAnsi="宋体" w:cs="宋体"/>
          <w:b/>
          <w:bCs/>
          <w:snapToGrid w:val="0"/>
          <w:color w:val="auto"/>
          <w:kern w:val="0"/>
          <w:sz w:val="24"/>
          <w:szCs w:val="24"/>
          <w:highlight w:val="none"/>
          <w:lang w:val="en-US" w:eastAsia="zh-CN"/>
        </w:rPr>
        <w:t>附件9：</w:t>
      </w:r>
    </w:p>
    <w:p w14:paraId="4078F6B1">
      <w:pPr>
        <w:pStyle w:val="32"/>
        <w:tabs>
          <w:tab w:val="right" w:leader="dot" w:pos="9355"/>
          <w:tab w:val="clear" w:pos="-4140"/>
          <w:tab w:val="clear" w:pos="8296"/>
        </w:tabs>
        <w:spacing w:line="360" w:lineRule="auto"/>
        <w:ind w:left="0" w:leftChars="0"/>
        <w:jc w:val="center"/>
        <w:rPr>
          <w:rFonts w:hint="eastAsia" w:ascii="宋体" w:hAnsi="宋体" w:cs="宋体"/>
          <w:color w:val="auto"/>
          <w:sz w:val="24"/>
          <w:highlight w:val="none"/>
        </w:rPr>
      </w:pPr>
      <w:r>
        <w:rPr>
          <w:rFonts w:hint="eastAsia" w:ascii="宋体" w:hAnsi="宋体" w:cs="宋体"/>
          <w:b/>
          <w:bCs/>
          <w:snapToGrid w:val="0"/>
          <w:color w:val="auto"/>
          <w:kern w:val="0"/>
          <w:sz w:val="32"/>
          <w:szCs w:val="32"/>
          <w:highlight w:val="none"/>
          <w:lang w:eastAsia="zh-CN"/>
        </w:rPr>
        <w:t>项目组织机构</w:t>
      </w:r>
      <w:r>
        <w:rPr>
          <w:rFonts w:hint="eastAsia" w:ascii="宋体" w:hAnsi="宋体" w:eastAsia="宋体" w:cs="宋体"/>
          <w:b/>
          <w:bCs/>
          <w:snapToGrid w:val="0"/>
          <w:color w:val="auto"/>
          <w:kern w:val="0"/>
          <w:sz w:val="32"/>
          <w:szCs w:val="32"/>
          <w:highlight w:val="none"/>
        </w:rPr>
        <w:t>人员一览表</w:t>
      </w:r>
      <w:r>
        <w:rPr>
          <w:rFonts w:hint="eastAsia" w:ascii="宋体" w:hAnsi="宋体" w:cs="宋体"/>
          <w:color w:val="auto"/>
          <w:sz w:val="24"/>
          <w:highlight w:val="none"/>
        </w:rPr>
        <w:fldChar w:fldCharType="end"/>
      </w:r>
    </w:p>
    <w:p w14:paraId="3297C343">
      <w:pPr>
        <w:spacing w:line="240" w:lineRule="auto"/>
        <w:ind w:firstLine="0" w:firstLineChars="0"/>
        <w:rPr>
          <w:rFonts w:hint="eastAsia" w:ascii="宋体" w:hAnsi="宋体" w:cs="宋体"/>
          <w:b/>
          <w:bCs/>
          <w:snapToGrid w:val="0"/>
          <w:color w:val="auto"/>
          <w:kern w:val="0"/>
          <w:sz w:val="32"/>
          <w:szCs w:val="32"/>
          <w:highlight w:val="none"/>
        </w:rPr>
      </w:pPr>
      <w:r>
        <w:rPr>
          <w:rFonts w:hint="eastAsia" w:ascii="宋体" w:hAnsi="宋体" w:cs="宋体"/>
          <w:b/>
          <w:bCs/>
          <w:snapToGrid w:val="0"/>
          <w:color w:val="auto"/>
          <w:kern w:val="0"/>
          <w:sz w:val="32"/>
          <w:szCs w:val="32"/>
          <w:highlight w:val="none"/>
        </w:rPr>
        <w:br w:type="page"/>
      </w:r>
    </w:p>
    <w:p w14:paraId="64BC14D9">
      <w:pPr>
        <w:spacing w:line="360" w:lineRule="auto"/>
        <w:ind w:firstLine="0" w:firstLineChars="0"/>
        <w:rPr>
          <w:rFonts w:hint="eastAsia" w:ascii="宋体" w:hAnsi="宋体" w:cs="宋体"/>
          <w:b/>
          <w:bCs/>
          <w:snapToGrid w:val="0"/>
          <w:color w:val="auto"/>
          <w:kern w:val="0"/>
          <w:sz w:val="24"/>
          <w:szCs w:val="24"/>
          <w:highlight w:val="none"/>
          <w:lang w:val="en-US" w:eastAsia="zh-CN"/>
        </w:rPr>
      </w:pPr>
      <w:r>
        <w:rPr>
          <w:rFonts w:hint="eastAsia" w:ascii="宋体" w:hAnsi="宋体" w:cs="宋体"/>
          <w:b/>
          <w:bCs/>
          <w:snapToGrid w:val="0"/>
          <w:color w:val="auto"/>
          <w:kern w:val="0"/>
          <w:sz w:val="32"/>
          <w:szCs w:val="32"/>
          <w:highlight w:val="none"/>
        </w:rPr>
        <w:fldChar w:fldCharType="begin"/>
      </w:r>
      <w:r>
        <w:rPr>
          <w:rFonts w:hint="eastAsia" w:ascii="宋体" w:hAnsi="宋体" w:cs="宋体"/>
          <w:b/>
          <w:bCs/>
          <w:snapToGrid w:val="0"/>
          <w:color w:val="auto"/>
          <w:kern w:val="0"/>
          <w:sz w:val="32"/>
          <w:szCs w:val="32"/>
          <w:highlight w:val="none"/>
        </w:rPr>
        <w:instrText xml:space="preserve"> HYPERLINK \l _Toc31403 </w:instrText>
      </w:r>
      <w:r>
        <w:rPr>
          <w:rFonts w:hint="eastAsia" w:ascii="宋体" w:hAnsi="宋体" w:cs="宋体"/>
          <w:b/>
          <w:bCs/>
          <w:snapToGrid w:val="0"/>
          <w:color w:val="auto"/>
          <w:kern w:val="0"/>
          <w:sz w:val="32"/>
          <w:szCs w:val="32"/>
          <w:highlight w:val="none"/>
        </w:rPr>
        <w:fldChar w:fldCharType="separate"/>
      </w:r>
      <w:r>
        <w:rPr>
          <w:rFonts w:hint="eastAsia" w:ascii="宋体" w:hAnsi="宋体" w:cs="宋体"/>
          <w:b/>
          <w:bCs/>
          <w:snapToGrid w:val="0"/>
          <w:color w:val="auto"/>
          <w:kern w:val="0"/>
          <w:sz w:val="24"/>
          <w:szCs w:val="24"/>
          <w:highlight w:val="none"/>
          <w:lang w:val="en-US" w:eastAsia="zh-CN"/>
        </w:rPr>
        <w:t>附件10：</w:t>
      </w:r>
    </w:p>
    <w:p w14:paraId="761CD525">
      <w:pPr>
        <w:spacing w:line="360" w:lineRule="auto"/>
        <w:ind w:firstLine="0" w:firstLineChars="0"/>
        <w:jc w:val="center"/>
        <w:rPr>
          <w:rFonts w:hint="eastAsia" w:ascii="宋体" w:hAnsi="宋体" w:cs="宋体"/>
          <w:b/>
          <w:bCs/>
          <w:snapToGrid w:val="0"/>
          <w:color w:val="auto"/>
          <w:kern w:val="0"/>
          <w:sz w:val="32"/>
          <w:szCs w:val="32"/>
          <w:highlight w:val="none"/>
        </w:rPr>
      </w:pPr>
      <w:r>
        <w:rPr>
          <w:rFonts w:hint="eastAsia" w:ascii="宋体" w:hAnsi="宋体" w:eastAsia="宋体" w:cs="宋体"/>
          <w:b/>
          <w:bCs/>
          <w:snapToGrid w:val="0"/>
          <w:color w:val="auto"/>
          <w:kern w:val="0"/>
          <w:sz w:val="32"/>
          <w:szCs w:val="32"/>
          <w:highlight w:val="none"/>
          <w:lang w:eastAsia="zh-CN"/>
        </w:rPr>
        <w:t>工程量清单</w:t>
      </w:r>
      <w:r>
        <w:rPr>
          <w:rFonts w:hint="eastAsia" w:ascii="宋体" w:hAnsi="宋体" w:cs="宋体"/>
          <w:b/>
          <w:bCs/>
          <w:snapToGrid w:val="0"/>
          <w:color w:val="auto"/>
          <w:kern w:val="0"/>
          <w:sz w:val="32"/>
          <w:szCs w:val="32"/>
          <w:highlight w:val="none"/>
          <w:u w:val="none"/>
          <w:lang w:val="en-US" w:eastAsia="zh-CN"/>
        </w:rPr>
        <w:t>（另册）</w:t>
      </w:r>
      <w:r>
        <w:rPr>
          <w:rFonts w:hint="eastAsia" w:ascii="宋体" w:hAnsi="宋体" w:cs="宋体"/>
          <w:b/>
          <w:bCs/>
          <w:snapToGrid w:val="0"/>
          <w:color w:val="auto"/>
          <w:kern w:val="0"/>
          <w:sz w:val="32"/>
          <w:szCs w:val="32"/>
          <w:highlight w:val="none"/>
        </w:rPr>
        <w:fldChar w:fldCharType="end"/>
      </w:r>
    </w:p>
    <w:bookmarkEnd w:id="447"/>
    <w:p w14:paraId="1EDD21E9">
      <w:pPr>
        <w:pStyle w:val="13"/>
        <w:spacing w:line="360" w:lineRule="auto"/>
        <w:ind w:firstLine="0" w:firstLineChars="0"/>
        <w:rPr>
          <w:rFonts w:hint="eastAsia" w:ascii="宋体" w:hAnsi="宋体" w:cs="宋体"/>
          <w:color w:val="auto"/>
          <w:highlight w:val="none"/>
        </w:rPr>
      </w:pPr>
    </w:p>
    <w:sectPr>
      <w:headerReference r:id="rId9" w:type="default"/>
      <w:footerReference r:id="rId10" w:type="default"/>
      <w:pgSz w:w="11906" w:h="16838"/>
      <w:pgMar w:top="1440" w:right="1797" w:bottom="1440" w:left="179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金山简魏碑">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FDDF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7F49">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478E8">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A8D">
    <w:pPr>
      <w:pStyle w:val="25"/>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149EDB5">
                    <w:pPr>
                      <w:pStyle w:val="25"/>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3F26D">
    <w:pP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310C">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3945">
    <w:pPr>
      <w:pStyle w:val="2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2192">
    <w:pPr>
      <w:jc w:val="right"/>
      <w:rPr>
        <w:rFonts w:hint="eastAsia" w:ascii="黑体" w:hAnsi="宋体" w:eastAsia="黑体" w:cs="Arial"/>
        <w:sz w:val="20"/>
        <w:szCs w:val="21"/>
      </w:rPr>
    </w:pPr>
    <w:r>
      <w:rPr>
        <w:rFonts w:ascii="黑体" w:hAnsi="宋体" w:eastAsia="黑体" w:cs="Arial"/>
        <w:sz w:val="20"/>
        <w:szCs w:val="21"/>
      </w:rPr>
      <w:t xml:space="preserve">         </w:t>
    </w:r>
    <w:r>
      <w:rPr>
        <w:rFonts w:ascii="黑体" w:hAnsi="Arial" w:eastAsia="黑体" w:cs="Arial"/>
        <w:sz w:val="20"/>
        <w:szCs w:val="21"/>
      </w:rPr>
      <w:t xml:space="preserve">  </w:t>
    </w:r>
  </w:p>
  <w:p w14:paraId="633ECCB7">
    <w:pPr>
      <w:wordWrap w:val="0"/>
      <w:spacing w:after="120" w:line="300" w:lineRule="auto"/>
      <w:jc w:val="right"/>
      <w:rPr>
        <w:rFonts w:hint="eastAsia" w:ascii="黑体" w:hAnsi="宋体" w:eastAsia="黑体" w:cs="Arial"/>
        <w:szCs w:val="21"/>
      </w:rPr>
    </w:pPr>
    <w:r>
      <w:rPr>
        <w:rFonts w:ascii="黑体" w:hAnsi="宋体" w:eastAsia="黑体" w:cs="Arial"/>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BE726A"/>
    <w:multiLevelType w:val="singleLevel"/>
    <w:tmpl w:val="C2BE726A"/>
    <w:lvl w:ilvl="0" w:tentative="0">
      <w:start w:val="1"/>
      <w:numFmt w:val="decimal"/>
      <w:suff w:val="nothing"/>
      <w:lvlText w:val="（%1）"/>
      <w:lvlJc w:val="left"/>
    </w:lvl>
  </w:abstractNum>
  <w:abstractNum w:abstractNumId="1">
    <w:nsid w:val="006C6437"/>
    <w:multiLevelType w:val="multilevel"/>
    <w:tmpl w:val="006C6437"/>
    <w:lvl w:ilvl="0" w:tentative="0">
      <w:start w:val="1"/>
      <w:numFmt w:val="decimal"/>
      <w:lvlText w:val="4.%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2031E61"/>
    <w:multiLevelType w:val="multilevel"/>
    <w:tmpl w:val="02031E61"/>
    <w:lvl w:ilvl="0" w:tentative="0">
      <w:start w:val="1"/>
      <w:numFmt w:val="decimal"/>
      <w:suff w:val="space"/>
      <w:lvlText w:val="1.%1"/>
      <w:lvlJc w:val="left"/>
      <w:pPr>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E033921"/>
    <w:multiLevelType w:val="multilevel"/>
    <w:tmpl w:val="0E033921"/>
    <w:lvl w:ilvl="0" w:tentative="0">
      <w:start w:val="1"/>
      <w:numFmt w:val="decimal"/>
      <w:lvlText w:val="3.%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27F92892"/>
    <w:multiLevelType w:val="multilevel"/>
    <w:tmpl w:val="27F92892"/>
    <w:lvl w:ilvl="0" w:tentative="0">
      <w:start w:val="7"/>
      <w:numFmt w:val="decimal"/>
      <w:lvlText w:val="%1"/>
      <w:lvlJc w:val="left"/>
      <w:pPr>
        <w:tabs>
          <w:tab w:val="left" w:pos="360"/>
        </w:tabs>
        <w:ind w:left="360" w:hanging="360"/>
      </w:pPr>
      <w:rPr>
        <w:rFonts w:hint="default"/>
      </w:rPr>
    </w:lvl>
    <w:lvl w:ilvl="1" w:tentative="0">
      <w:start w:val="2"/>
      <w:numFmt w:val="decimal"/>
      <w:lvlText w:val="%1.%2"/>
      <w:lvlJc w:val="left"/>
      <w:pPr>
        <w:tabs>
          <w:tab w:val="left" w:pos="720"/>
        </w:tabs>
        <w:ind w:left="720" w:hanging="720"/>
      </w:pPr>
      <w:rPr>
        <w:rFonts w:hint="default"/>
      </w:rPr>
    </w:lvl>
    <w:lvl w:ilvl="2" w:tentative="0">
      <w:start w:val="1"/>
      <w:numFmt w:val="decimal"/>
      <w:lvlText w:val="6.2.%3"/>
      <w:lvlJc w:val="left"/>
      <w:pPr>
        <w:tabs>
          <w:tab w:val="left" w:pos="720"/>
        </w:tabs>
        <w:ind w:left="720" w:hanging="720"/>
      </w:pPr>
      <w:rPr>
        <w:rFonts w:hint="default" w:ascii="Times New Roman" w:hAnsi="Times New Roman" w:cs="Times New Roman"/>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40DC02C4"/>
    <w:multiLevelType w:val="multilevel"/>
    <w:tmpl w:val="40DC02C4"/>
    <w:lvl w:ilvl="0" w:tentative="0">
      <w:start w:val="1"/>
      <w:numFmt w:val="decimal"/>
      <w:lvlText w:val="6.%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46183DDB"/>
    <w:multiLevelType w:val="multilevel"/>
    <w:tmpl w:val="46183DDB"/>
    <w:lvl w:ilvl="0" w:tentative="0">
      <w:start w:val="1"/>
      <w:numFmt w:val="decimal"/>
      <w:lvlText w:val="5.%1"/>
      <w:lvlJc w:val="left"/>
      <w:pPr>
        <w:tabs>
          <w:tab w:val="left" w:pos="425"/>
        </w:tabs>
        <w:ind w:left="425" w:hanging="425"/>
      </w:pPr>
      <w:rPr>
        <w:rFonts w:hint="default" w:ascii="Times New Roman" w:hAnsi="Times New Roman" w:cs="Times New Roman"/>
        <w:sz w:val="24"/>
      </w:rPr>
    </w:lvl>
    <w:lvl w:ilvl="1" w:tentative="0">
      <w:start w:val="1"/>
      <w:numFmt w:val="decimal"/>
      <w:lvlText w:val="8.%2"/>
      <w:lvlJc w:val="left"/>
      <w:pPr>
        <w:tabs>
          <w:tab w:val="left" w:pos="992"/>
        </w:tabs>
        <w:ind w:left="992" w:hanging="567"/>
      </w:pPr>
      <w:rPr>
        <w:rFonts w:hint="eastAsia"/>
        <w:sz w:val="24"/>
      </w:rPr>
    </w:lvl>
    <w:lvl w:ilvl="2" w:tentative="0">
      <w:start w:val="1"/>
      <w:numFmt w:val="decimal"/>
      <w:lvlText w:val="%2%1..%3"/>
      <w:lvlJc w:val="left"/>
      <w:pPr>
        <w:tabs>
          <w:tab w:val="left" w:pos="1418"/>
        </w:tabs>
        <w:ind w:left="1418" w:hanging="567"/>
      </w:pPr>
      <w:rPr>
        <w:rFonts w:hint="eastAsia"/>
      </w:rPr>
    </w:lvl>
    <w:lvl w:ilvl="3" w:tentative="0">
      <w:start w:val="1"/>
      <w:numFmt w:val="decimal"/>
      <w:lvlText w:val="13.%4"/>
      <w:lvlJc w:val="left"/>
      <w:pPr>
        <w:tabs>
          <w:tab w:val="left" w:pos="1984"/>
        </w:tabs>
        <w:ind w:left="0" w:firstLine="0"/>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2"/>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AA"/>
    <w:rsid w:val="000257CC"/>
    <w:rsid w:val="00093DA2"/>
    <w:rsid w:val="000A1E3B"/>
    <w:rsid w:val="000C6120"/>
    <w:rsid w:val="00131244"/>
    <w:rsid w:val="001528C4"/>
    <w:rsid w:val="00167FCE"/>
    <w:rsid w:val="00173E48"/>
    <w:rsid w:val="001A6563"/>
    <w:rsid w:val="00257019"/>
    <w:rsid w:val="002578F3"/>
    <w:rsid w:val="0029085C"/>
    <w:rsid w:val="003357BE"/>
    <w:rsid w:val="00364386"/>
    <w:rsid w:val="003717BD"/>
    <w:rsid w:val="00387AE1"/>
    <w:rsid w:val="0048551C"/>
    <w:rsid w:val="004D31F3"/>
    <w:rsid w:val="004E1D4C"/>
    <w:rsid w:val="004E6F83"/>
    <w:rsid w:val="00535E7A"/>
    <w:rsid w:val="005941EF"/>
    <w:rsid w:val="005B26AA"/>
    <w:rsid w:val="005D0C5A"/>
    <w:rsid w:val="006140E8"/>
    <w:rsid w:val="0067722F"/>
    <w:rsid w:val="006B2E42"/>
    <w:rsid w:val="006E0A53"/>
    <w:rsid w:val="006F1510"/>
    <w:rsid w:val="0070749B"/>
    <w:rsid w:val="00730E7A"/>
    <w:rsid w:val="0076178D"/>
    <w:rsid w:val="00772DFB"/>
    <w:rsid w:val="007A05B4"/>
    <w:rsid w:val="007A3AA5"/>
    <w:rsid w:val="0081420F"/>
    <w:rsid w:val="0082362E"/>
    <w:rsid w:val="008419BE"/>
    <w:rsid w:val="00847DE1"/>
    <w:rsid w:val="008614D0"/>
    <w:rsid w:val="00863FD0"/>
    <w:rsid w:val="008A6E13"/>
    <w:rsid w:val="008C6510"/>
    <w:rsid w:val="008D0B6F"/>
    <w:rsid w:val="00900721"/>
    <w:rsid w:val="0095116C"/>
    <w:rsid w:val="009645E3"/>
    <w:rsid w:val="00971D60"/>
    <w:rsid w:val="00973FB8"/>
    <w:rsid w:val="009A2204"/>
    <w:rsid w:val="009E080C"/>
    <w:rsid w:val="00A32D1E"/>
    <w:rsid w:val="00A3510C"/>
    <w:rsid w:val="00A80922"/>
    <w:rsid w:val="00B30D48"/>
    <w:rsid w:val="00BA4038"/>
    <w:rsid w:val="00BC217A"/>
    <w:rsid w:val="00BD0123"/>
    <w:rsid w:val="00C243CF"/>
    <w:rsid w:val="00C3413D"/>
    <w:rsid w:val="00C66F15"/>
    <w:rsid w:val="00C82110"/>
    <w:rsid w:val="00CC5879"/>
    <w:rsid w:val="00D235A6"/>
    <w:rsid w:val="00D324C6"/>
    <w:rsid w:val="00D86106"/>
    <w:rsid w:val="00D871BA"/>
    <w:rsid w:val="00D947E1"/>
    <w:rsid w:val="00E10C6D"/>
    <w:rsid w:val="00E15234"/>
    <w:rsid w:val="00E55AE8"/>
    <w:rsid w:val="00E569D3"/>
    <w:rsid w:val="00EE43C4"/>
    <w:rsid w:val="00EF1118"/>
    <w:rsid w:val="00F13136"/>
    <w:rsid w:val="00F86F6C"/>
    <w:rsid w:val="00FC0F80"/>
    <w:rsid w:val="01070344"/>
    <w:rsid w:val="011E3495"/>
    <w:rsid w:val="01203FAE"/>
    <w:rsid w:val="01555AC7"/>
    <w:rsid w:val="016A7524"/>
    <w:rsid w:val="01795B45"/>
    <w:rsid w:val="018600CD"/>
    <w:rsid w:val="01947240"/>
    <w:rsid w:val="01A77874"/>
    <w:rsid w:val="01AD6FB4"/>
    <w:rsid w:val="01B73702"/>
    <w:rsid w:val="01BF58F5"/>
    <w:rsid w:val="01CF7782"/>
    <w:rsid w:val="01DA0EB9"/>
    <w:rsid w:val="01DE1773"/>
    <w:rsid w:val="01F176F8"/>
    <w:rsid w:val="01FD42EF"/>
    <w:rsid w:val="0247311A"/>
    <w:rsid w:val="024A0BB7"/>
    <w:rsid w:val="024B4240"/>
    <w:rsid w:val="024D5200"/>
    <w:rsid w:val="0255007D"/>
    <w:rsid w:val="027522E5"/>
    <w:rsid w:val="027F0710"/>
    <w:rsid w:val="02BC659C"/>
    <w:rsid w:val="02E441F7"/>
    <w:rsid w:val="02E57903"/>
    <w:rsid w:val="02EE3C38"/>
    <w:rsid w:val="02FE031F"/>
    <w:rsid w:val="030E461B"/>
    <w:rsid w:val="03167099"/>
    <w:rsid w:val="032A1114"/>
    <w:rsid w:val="0361440A"/>
    <w:rsid w:val="036A7762"/>
    <w:rsid w:val="0371386D"/>
    <w:rsid w:val="03816A6F"/>
    <w:rsid w:val="039B5B6E"/>
    <w:rsid w:val="03CD1261"/>
    <w:rsid w:val="03ED14B3"/>
    <w:rsid w:val="03FA2FA5"/>
    <w:rsid w:val="04180848"/>
    <w:rsid w:val="04194CE4"/>
    <w:rsid w:val="04232D2F"/>
    <w:rsid w:val="042C0EBC"/>
    <w:rsid w:val="043B5878"/>
    <w:rsid w:val="04471852"/>
    <w:rsid w:val="044F0675"/>
    <w:rsid w:val="045279B5"/>
    <w:rsid w:val="045A6E3A"/>
    <w:rsid w:val="04632B71"/>
    <w:rsid w:val="04642403"/>
    <w:rsid w:val="04787C5D"/>
    <w:rsid w:val="047F07A6"/>
    <w:rsid w:val="048266C1"/>
    <w:rsid w:val="04A00D01"/>
    <w:rsid w:val="04A66825"/>
    <w:rsid w:val="04BD2A31"/>
    <w:rsid w:val="04BF7B9E"/>
    <w:rsid w:val="04CC3BDB"/>
    <w:rsid w:val="04D330E5"/>
    <w:rsid w:val="04E2157A"/>
    <w:rsid w:val="04E94208"/>
    <w:rsid w:val="04F33787"/>
    <w:rsid w:val="052037ED"/>
    <w:rsid w:val="05334783"/>
    <w:rsid w:val="056C24D8"/>
    <w:rsid w:val="0579799A"/>
    <w:rsid w:val="058D2B45"/>
    <w:rsid w:val="059852C1"/>
    <w:rsid w:val="059D3E1F"/>
    <w:rsid w:val="05B51A83"/>
    <w:rsid w:val="05B56C12"/>
    <w:rsid w:val="05B735E4"/>
    <w:rsid w:val="060F2D1A"/>
    <w:rsid w:val="06186375"/>
    <w:rsid w:val="06245C04"/>
    <w:rsid w:val="063C2D47"/>
    <w:rsid w:val="064E3A8D"/>
    <w:rsid w:val="06585498"/>
    <w:rsid w:val="066175CB"/>
    <w:rsid w:val="068401CC"/>
    <w:rsid w:val="0687062B"/>
    <w:rsid w:val="06946896"/>
    <w:rsid w:val="06AA795C"/>
    <w:rsid w:val="06B01930"/>
    <w:rsid w:val="06EC03A2"/>
    <w:rsid w:val="070E0297"/>
    <w:rsid w:val="07140111"/>
    <w:rsid w:val="071D2D61"/>
    <w:rsid w:val="07222102"/>
    <w:rsid w:val="07317B7D"/>
    <w:rsid w:val="075E3BB0"/>
    <w:rsid w:val="07745F82"/>
    <w:rsid w:val="078F619A"/>
    <w:rsid w:val="07A0147A"/>
    <w:rsid w:val="07A63573"/>
    <w:rsid w:val="082C148A"/>
    <w:rsid w:val="083B02BF"/>
    <w:rsid w:val="08721EC2"/>
    <w:rsid w:val="08AE1C20"/>
    <w:rsid w:val="08B37447"/>
    <w:rsid w:val="08B625D1"/>
    <w:rsid w:val="08E46F61"/>
    <w:rsid w:val="08F83DEE"/>
    <w:rsid w:val="09385B2A"/>
    <w:rsid w:val="094A0806"/>
    <w:rsid w:val="095D599F"/>
    <w:rsid w:val="09651679"/>
    <w:rsid w:val="096D1D5A"/>
    <w:rsid w:val="09724F55"/>
    <w:rsid w:val="097430E9"/>
    <w:rsid w:val="0993544B"/>
    <w:rsid w:val="09A01D9F"/>
    <w:rsid w:val="09D2140A"/>
    <w:rsid w:val="09EC0E6E"/>
    <w:rsid w:val="09EE12DE"/>
    <w:rsid w:val="0A0E4643"/>
    <w:rsid w:val="0A110938"/>
    <w:rsid w:val="0A15589B"/>
    <w:rsid w:val="0A1725E5"/>
    <w:rsid w:val="0A1D51F1"/>
    <w:rsid w:val="0A2C4A3A"/>
    <w:rsid w:val="0A4876F8"/>
    <w:rsid w:val="0A583F07"/>
    <w:rsid w:val="0A6D0727"/>
    <w:rsid w:val="0A7412AA"/>
    <w:rsid w:val="0A79387C"/>
    <w:rsid w:val="0A872A08"/>
    <w:rsid w:val="0A9652E1"/>
    <w:rsid w:val="0ABF0394"/>
    <w:rsid w:val="0AE54A6A"/>
    <w:rsid w:val="0AFB1BC7"/>
    <w:rsid w:val="0B163D2C"/>
    <w:rsid w:val="0B3643CE"/>
    <w:rsid w:val="0B446AEB"/>
    <w:rsid w:val="0B582EDC"/>
    <w:rsid w:val="0B677548"/>
    <w:rsid w:val="0B6B051B"/>
    <w:rsid w:val="0B9D51CD"/>
    <w:rsid w:val="0BA046D8"/>
    <w:rsid w:val="0BA81B61"/>
    <w:rsid w:val="0BD258E1"/>
    <w:rsid w:val="0BE7660E"/>
    <w:rsid w:val="0BF12449"/>
    <w:rsid w:val="0C0C4D11"/>
    <w:rsid w:val="0C1610AB"/>
    <w:rsid w:val="0C523489"/>
    <w:rsid w:val="0C5A2708"/>
    <w:rsid w:val="0C605C8D"/>
    <w:rsid w:val="0C767178"/>
    <w:rsid w:val="0C801D0A"/>
    <w:rsid w:val="0CAB0BF4"/>
    <w:rsid w:val="0CB67574"/>
    <w:rsid w:val="0CB87790"/>
    <w:rsid w:val="0CBA49B7"/>
    <w:rsid w:val="0CCC5389"/>
    <w:rsid w:val="0D0C5E31"/>
    <w:rsid w:val="0D1D3A97"/>
    <w:rsid w:val="0D1F3540"/>
    <w:rsid w:val="0D4C1C87"/>
    <w:rsid w:val="0D896A37"/>
    <w:rsid w:val="0DA42D56"/>
    <w:rsid w:val="0DA560D2"/>
    <w:rsid w:val="0DA73202"/>
    <w:rsid w:val="0DB371B7"/>
    <w:rsid w:val="0DBC57E6"/>
    <w:rsid w:val="0DC81C09"/>
    <w:rsid w:val="0DEA0C89"/>
    <w:rsid w:val="0E0407B3"/>
    <w:rsid w:val="0E0B6127"/>
    <w:rsid w:val="0E150347"/>
    <w:rsid w:val="0E53717F"/>
    <w:rsid w:val="0EBA2B45"/>
    <w:rsid w:val="0EBE601E"/>
    <w:rsid w:val="0EEC1973"/>
    <w:rsid w:val="0EF10D38"/>
    <w:rsid w:val="0EF62838"/>
    <w:rsid w:val="0F0A6E94"/>
    <w:rsid w:val="0F0C3DC3"/>
    <w:rsid w:val="0F0F7410"/>
    <w:rsid w:val="0F18193B"/>
    <w:rsid w:val="0F541C19"/>
    <w:rsid w:val="0F551FDD"/>
    <w:rsid w:val="0F784FB5"/>
    <w:rsid w:val="0F9B0CA3"/>
    <w:rsid w:val="0FB104C7"/>
    <w:rsid w:val="0FB3423F"/>
    <w:rsid w:val="0FED3F88"/>
    <w:rsid w:val="0FEE5277"/>
    <w:rsid w:val="1001036E"/>
    <w:rsid w:val="101A606C"/>
    <w:rsid w:val="105367E1"/>
    <w:rsid w:val="10630B22"/>
    <w:rsid w:val="1063251C"/>
    <w:rsid w:val="1066035B"/>
    <w:rsid w:val="10A601AC"/>
    <w:rsid w:val="10B92A04"/>
    <w:rsid w:val="10C83D1A"/>
    <w:rsid w:val="10E943BC"/>
    <w:rsid w:val="10EF12A7"/>
    <w:rsid w:val="10FD4EE8"/>
    <w:rsid w:val="10FF40F4"/>
    <w:rsid w:val="11072A94"/>
    <w:rsid w:val="11101D8E"/>
    <w:rsid w:val="111E393A"/>
    <w:rsid w:val="112453F4"/>
    <w:rsid w:val="112B39AD"/>
    <w:rsid w:val="113031F8"/>
    <w:rsid w:val="11341AB4"/>
    <w:rsid w:val="1142587A"/>
    <w:rsid w:val="11522378"/>
    <w:rsid w:val="115C5262"/>
    <w:rsid w:val="115D487F"/>
    <w:rsid w:val="11605273"/>
    <w:rsid w:val="11662278"/>
    <w:rsid w:val="119E7537"/>
    <w:rsid w:val="11AE4CBE"/>
    <w:rsid w:val="11B90AD1"/>
    <w:rsid w:val="11CE710E"/>
    <w:rsid w:val="11CF6595"/>
    <w:rsid w:val="11E054B2"/>
    <w:rsid w:val="11F12DFD"/>
    <w:rsid w:val="122A336E"/>
    <w:rsid w:val="124A79E8"/>
    <w:rsid w:val="12543AB7"/>
    <w:rsid w:val="12970164"/>
    <w:rsid w:val="12C005BD"/>
    <w:rsid w:val="12C17224"/>
    <w:rsid w:val="12E57F82"/>
    <w:rsid w:val="12F7648C"/>
    <w:rsid w:val="12FE0489"/>
    <w:rsid w:val="130F6579"/>
    <w:rsid w:val="133D5253"/>
    <w:rsid w:val="134A5C3D"/>
    <w:rsid w:val="13511DA5"/>
    <w:rsid w:val="135B0DA9"/>
    <w:rsid w:val="138853AA"/>
    <w:rsid w:val="13955AE7"/>
    <w:rsid w:val="1397441D"/>
    <w:rsid w:val="13B52F6A"/>
    <w:rsid w:val="13B642FE"/>
    <w:rsid w:val="13D65DB6"/>
    <w:rsid w:val="13F66C99"/>
    <w:rsid w:val="13FF5CA5"/>
    <w:rsid w:val="1412048C"/>
    <w:rsid w:val="143F60A1"/>
    <w:rsid w:val="14432035"/>
    <w:rsid w:val="14434DCA"/>
    <w:rsid w:val="146471FA"/>
    <w:rsid w:val="1468384A"/>
    <w:rsid w:val="148B5530"/>
    <w:rsid w:val="14956E74"/>
    <w:rsid w:val="14A257D1"/>
    <w:rsid w:val="14BC76F2"/>
    <w:rsid w:val="14E1232E"/>
    <w:rsid w:val="14F41582"/>
    <w:rsid w:val="150B60BE"/>
    <w:rsid w:val="150E0921"/>
    <w:rsid w:val="15285245"/>
    <w:rsid w:val="153B0F5F"/>
    <w:rsid w:val="153F6625"/>
    <w:rsid w:val="15453B8B"/>
    <w:rsid w:val="154D0759"/>
    <w:rsid w:val="155064A0"/>
    <w:rsid w:val="155913E5"/>
    <w:rsid w:val="15704D94"/>
    <w:rsid w:val="158A5A42"/>
    <w:rsid w:val="15C62E95"/>
    <w:rsid w:val="15D302CE"/>
    <w:rsid w:val="15E258A4"/>
    <w:rsid w:val="15E9409C"/>
    <w:rsid w:val="15EB4B6C"/>
    <w:rsid w:val="16020F77"/>
    <w:rsid w:val="160A26DF"/>
    <w:rsid w:val="160C28FB"/>
    <w:rsid w:val="16226F3F"/>
    <w:rsid w:val="162437A1"/>
    <w:rsid w:val="16491D81"/>
    <w:rsid w:val="164E0ED5"/>
    <w:rsid w:val="16A7692B"/>
    <w:rsid w:val="16A7730A"/>
    <w:rsid w:val="16AC7D25"/>
    <w:rsid w:val="16B9038D"/>
    <w:rsid w:val="16DF29E2"/>
    <w:rsid w:val="16F15E07"/>
    <w:rsid w:val="1704486E"/>
    <w:rsid w:val="17225E73"/>
    <w:rsid w:val="172D48D7"/>
    <w:rsid w:val="172F064F"/>
    <w:rsid w:val="174C1B02"/>
    <w:rsid w:val="17852965"/>
    <w:rsid w:val="178D1A71"/>
    <w:rsid w:val="17946ECB"/>
    <w:rsid w:val="17996410"/>
    <w:rsid w:val="17B5798E"/>
    <w:rsid w:val="17BF7C02"/>
    <w:rsid w:val="17C41EF2"/>
    <w:rsid w:val="17E517A7"/>
    <w:rsid w:val="17F0249B"/>
    <w:rsid w:val="17F66532"/>
    <w:rsid w:val="17FE6881"/>
    <w:rsid w:val="181E0E48"/>
    <w:rsid w:val="18200F8E"/>
    <w:rsid w:val="182E5BF8"/>
    <w:rsid w:val="1833336E"/>
    <w:rsid w:val="184D636A"/>
    <w:rsid w:val="187828A2"/>
    <w:rsid w:val="18803EC9"/>
    <w:rsid w:val="1883469D"/>
    <w:rsid w:val="188E7B5E"/>
    <w:rsid w:val="18A6555F"/>
    <w:rsid w:val="18B7465F"/>
    <w:rsid w:val="18C179CD"/>
    <w:rsid w:val="18DA44C2"/>
    <w:rsid w:val="18DF42F7"/>
    <w:rsid w:val="18E23BA2"/>
    <w:rsid w:val="18EB4A4A"/>
    <w:rsid w:val="18F34683"/>
    <w:rsid w:val="192A4CD3"/>
    <w:rsid w:val="1947532F"/>
    <w:rsid w:val="19606F61"/>
    <w:rsid w:val="19BB581B"/>
    <w:rsid w:val="19F46202"/>
    <w:rsid w:val="19FC2552"/>
    <w:rsid w:val="1A1D50D7"/>
    <w:rsid w:val="1A4345BC"/>
    <w:rsid w:val="1A87124F"/>
    <w:rsid w:val="1A923BC1"/>
    <w:rsid w:val="1A9358AF"/>
    <w:rsid w:val="1A954C29"/>
    <w:rsid w:val="1AAE4BD0"/>
    <w:rsid w:val="1AB50E0D"/>
    <w:rsid w:val="1ADA440E"/>
    <w:rsid w:val="1ADF05DE"/>
    <w:rsid w:val="1AE856E5"/>
    <w:rsid w:val="1B3E1384"/>
    <w:rsid w:val="1B6D0A69"/>
    <w:rsid w:val="1B821CA1"/>
    <w:rsid w:val="1B842B7C"/>
    <w:rsid w:val="1B9B7E5A"/>
    <w:rsid w:val="1B9D35F1"/>
    <w:rsid w:val="1BA23AE5"/>
    <w:rsid w:val="1BB03B3E"/>
    <w:rsid w:val="1BB6541E"/>
    <w:rsid w:val="1BBD5AEA"/>
    <w:rsid w:val="1BC36153"/>
    <w:rsid w:val="1BD80074"/>
    <w:rsid w:val="1BEF65FF"/>
    <w:rsid w:val="1C14236C"/>
    <w:rsid w:val="1C2B0EAC"/>
    <w:rsid w:val="1C3426F4"/>
    <w:rsid w:val="1C56042C"/>
    <w:rsid w:val="1C75672D"/>
    <w:rsid w:val="1C7637FD"/>
    <w:rsid w:val="1C7919C1"/>
    <w:rsid w:val="1C7B229A"/>
    <w:rsid w:val="1C8F1B5D"/>
    <w:rsid w:val="1C93666A"/>
    <w:rsid w:val="1C9D24FF"/>
    <w:rsid w:val="1CCC11C6"/>
    <w:rsid w:val="1CD36C77"/>
    <w:rsid w:val="1CD94AA3"/>
    <w:rsid w:val="1CE26164"/>
    <w:rsid w:val="1CF87797"/>
    <w:rsid w:val="1CFE29C1"/>
    <w:rsid w:val="1D0E711A"/>
    <w:rsid w:val="1D3270BE"/>
    <w:rsid w:val="1D495CA8"/>
    <w:rsid w:val="1D4B65C5"/>
    <w:rsid w:val="1D73275B"/>
    <w:rsid w:val="1D792CD5"/>
    <w:rsid w:val="1DA571D8"/>
    <w:rsid w:val="1DB612CA"/>
    <w:rsid w:val="1DC63AF4"/>
    <w:rsid w:val="1DFA08D8"/>
    <w:rsid w:val="1E193E07"/>
    <w:rsid w:val="1E355D51"/>
    <w:rsid w:val="1E6347FA"/>
    <w:rsid w:val="1E6633ED"/>
    <w:rsid w:val="1E66761D"/>
    <w:rsid w:val="1E733517"/>
    <w:rsid w:val="1E935BAD"/>
    <w:rsid w:val="1EA4292C"/>
    <w:rsid w:val="1EA77665"/>
    <w:rsid w:val="1EDC3011"/>
    <w:rsid w:val="1EFD1033"/>
    <w:rsid w:val="1F0D0DAF"/>
    <w:rsid w:val="1F38206B"/>
    <w:rsid w:val="1F5A2E95"/>
    <w:rsid w:val="1F6504AF"/>
    <w:rsid w:val="1F69050F"/>
    <w:rsid w:val="1F9C2D86"/>
    <w:rsid w:val="1F9D1FDE"/>
    <w:rsid w:val="1FF15D5E"/>
    <w:rsid w:val="1FF561AE"/>
    <w:rsid w:val="1FF93EF0"/>
    <w:rsid w:val="20071A04"/>
    <w:rsid w:val="2015683D"/>
    <w:rsid w:val="20175C35"/>
    <w:rsid w:val="20301620"/>
    <w:rsid w:val="204233A4"/>
    <w:rsid w:val="20435F43"/>
    <w:rsid w:val="2053556D"/>
    <w:rsid w:val="208512E0"/>
    <w:rsid w:val="2091237A"/>
    <w:rsid w:val="209241AC"/>
    <w:rsid w:val="209C14AE"/>
    <w:rsid w:val="20BC0901"/>
    <w:rsid w:val="21004E0A"/>
    <w:rsid w:val="21064905"/>
    <w:rsid w:val="211F34E2"/>
    <w:rsid w:val="213D1BBA"/>
    <w:rsid w:val="21413E90"/>
    <w:rsid w:val="21746B23"/>
    <w:rsid w:val="217E28FF"/>
    <w:rsid w:val="218A5894"/>
    <w:rsid w:val="2199336B"/>
    <w:rsid w:val="21C422DC"/>
    <w:rsid w:val="21C4741C"/>
    <w:rsid w:val="21D0510E"/>
    <w:rsid w:val="21FB27AF"/>
    <w:rsid w:val="220403CD"/>
    <w:rsid w:val="221D601A"/>
    <w:rsid w:val="223812B1"/>
    <w:rsid w:val="223D7378"/>
    <w:rsid w:val="224C76DD"/>
    <w:rsid w:val="22573150"/>
    <w:rsid w:val="225A1592"/>
    <w:rsid w:val="225F0F27"/>
    <w:rsid w:val="22623FCE"/>
    <w:rsid w:val="228026A7"/>
    <w:rsid w:val="2297354C"/>
    <w:rsid w:val="22B3482A"/>
    <w:rsid w:val="22C864DC"/>
    <w:rsid w:val="22D844C9"/>
    <w:rsid w:val="23191AFD"/>
    <w:rsid w:val="2322550C"/>
    <w:rsid w:val="23372B45"/>
    <w:rsid w:val="234E00AF"/>
    <w:rsid w:val="23754248"/>
    <w:rsid w:val="238E2097"/>
    <w:rsid w:val="23957A8C"/>
    <w:rsid w:val="239A7798"/>
    <w:rsid w:val="23AB3753"/>
    <w:rsid w:val="23B32608"/>
    <w:rsid w:val="23B743C1"/>
    <w:rsid w:val="23BC39B0"/>
    <w:rsid w:val="23C30A9D"/>
    <w:rsid w:val="23E629DD"/>
    <w:rsid w:val="24286B52"/>
    <w:rsid w:val="242C5AD1"/>
    <w:rsid w:val="245C7CD0"/>
    <w:rsid w:val="2462644A"/>
    <w:rsid w:val="24877DE7"/>
    <w:rsid w:val="24AF41BE"/>
    <w:rsid w:val="24B42288"/>
    <w:rsid w:val="24BE2DA8"/>
    <w:rsid w:val="24BE74B6"/>
    <w:rsid w:val="24C51508"/>
    <w:rsid w:val="251638B9"/>
    <w:rsid w:val="251A293E"/>
    <w:rsid w:val="25207028"/>
    <w:rsid w:val="25566E36"/>
    <w:rsid w:val="257D111F"/>
    <w:rsid w:val="25DA599B"/>
    <w:rsid w:val="260C56BB"/>
    <w:rsid w:val="264E4D01"/>
    <w:rsid w:val="26600849"/>
    <w:rsid w:val="26A66F35"/>
    <w:rsid w:val="26AD1838"/>
    <w:rsid w:val="26BC7A25"/>
    <w:rsid w:val="26CB1A16"/>
    <w:rsid w:val="26D44D6F"/>
    <w:rsid w:val="26D62895"/>
    <w:rsid w:val="26E904C9"/>
    <w:rsid w:val="2720429B"/>
    <w:rsid w:val="27687735"/>
    <w:rsid w:val="278C7893"/>
    <w:rsid w:val="278F67EF"/>
    <w:rsid w:val="278F6C1A"/>
    <w:rsid w:val="27912C60"/>
    <w:rsid w:val="27A304B9"/>
    <w:rsid w:val="27D4197C"/>
    <w:rsid w:val="27E17743"/>
    <w:rsid w:val="27EA6E08"/>
    <w:rsid w:val="27F21951"/>
    <w:rsid w:val="27F82BCC"/>
    <w:rsid w:val="28035642"/>
    <w:rsid w:val="280B656E"/>
    <w:rsid w:val="281850D7"/>
    <w:rsid w:val="285E6B74"/>
    <w:rsid w:val="285F57C0"/>
    <w:rsid w:val="28834C9E"/>
    <w:rsid w:val="28AF211D"/>
    <w:rsid w:val="28B44E58"/>
    <w:rsid w:val="28B72EA4"/>
    <w:rsid w:val="28C07053"/>
    <w:rsid w:val="28C43532"/>
    <w:rsid w:val="28CE0431"/>
    <w:rsid w:val="28D322BD"/>
    <w:rsid w:val="28F00312"/>
    <w:rsid w:val="28F17E5A"/>
    <w:rsid w:val="28F9286B"/>
    <w:rsid w:val="29011C7E"/>
    <w:rsid w:val="29296C4B"/>
    <w:rsid w:val="29342AE5"/>
    <w:rsid w:val="294458DA"/>
    <w:rsid w:val="29471828"/>
    <w:rsid w:val="29584B90"/>
    <w:rsid w:val="29653E05"/>
    <w:rsid w:val="296F5164"/>
    <w:rsid w:val="299B10B7"/>
    <w:rsid w:val="29B1649A"/>
    <w:rsid w:val="29FE705D"/>
    <w:rsid w:val="2A010291"/>
    <w:rsid w:val="2A16744D"/>
    <w:rsid w:val="2A2953D2"/>
    <w:rsid w:val="2A332D3F"/>
    <w:rsid w:val="2A3C6EB3"/>
    <w:rsid w:val="2A431150"/>
    <w:rsid w:val="2A6428AE"/>
    <w:rsid w:val="2A6E7289"/>
    <w:rsid w:val="2A7E3128"/>
    <w:rsid w:val="2A7E571E"/>
    <w:rsid w:val="2A8A30E4"/>
    <w:rsid w:val="2A9C7133"/>
    <w:rsid w:val="2ACB6489"/>
    <w:rsid w:val="2ACC6349"/>
    <w:rsid w:val="2AD94FA0"/>
    <w:rsid w:val="2B0E1180"/>
    <w:rsid w:val="2B1020EE"/>
    <w:rsid w:val="2B477C29"/>
    <w:rsid w:val="2B546371"/>
    <w:rsid w:val="2B585022"/>
    <w:rsid w:val="2B6A3EF4"/>
    <w:rsid w:val="2B806060"/>
    <w:rsid w:val="2BAC1E16"/>
    <w:rsid w:val="2BAE2E80"/>
    <w:rsid w:val="2BBD2276"/>
    <w:rsid w:val="2BD01CCF"/>
    <w:rsid w:val="2BD66F2D"/>
    <w:rsid w:val="2BDB0D28"/>
    <w:rsid w:val="2C0A31C7"/>
    <w:rsid w:val="2C0B28D4"/>
    <w:rsid w:val="2C1D0CA5"/>
    <w:rsid w:val="2C1D3360"/>
    <w:rsid w:val="2C1E398A"/>
    <w:rsid w:val="2C2A0132"/>
    <w:rsid w:val="2C3016CB"/>
    <w:rsid w:val="2C3D5164"/>
    <w:rsid w:val="2C5C2B62"/>
    <w:rsid w:val="2C6C1327"/>
    <w:rsid w:val="2C8D1C48"/>
    <w:rsid w:val="2CA975FA"/>
    <w:rsid w:val="2CB266F9"/>
    <w:rsid w:val="2CB44B32"/>
    <w:rsid w:val="2CDF7C41"/>
    <w:rsid w:val="2CEA3165"/>
    <w:rsid w:val="2CEC4416"/>
    <w:rsid w:val="2CEF0D6A"/>
    <w:rsid w:val="2CFE3C55"/>
    <w:rsid w:val="2D1F53D0"/>
    <w:rsid w:val="2D2D74C1"/>
    <w:rsid w:val="2D420E96"/>
    <w:rsid w:val="2D4D5FA0"/>
    <w:rsid w:val="2D5B7F98"/>
    <w:rsid w:val="2D60735C"/>
    <w:rsid w:val="2D617C4B"/>
    <w:rsid w:val="2D635E3E"/>
    <w:rsid w:val="2D6A3C39"/>
    <w:rsid w:val="2D7921CC"/>
    <w:rsid w:val="2D832DA6"/>
    <w:rsid w:val="2D8C0151"/>
    <w:rsid w:val="2D8E592F"/>
    <w:rsid w:val="2DEA65AC"/>
    <w:rsid w:val="2DFB0E33"/>
    <w:rsid w:val="2DFB7085"/>
    <w:rsid w:val="2DFC6E56"/>
    <w:rsid w:val="2E344A5B"/>
    <w:rsid w:val="2E5073D1"/>
    <w:rsid w:val="2E62541E"/>
    <w:rsid w:val="2E6F1B6A"/>
    <w:rsid w:val="2E78561A"/>
    <w:rsid w:val="2E9B7C83"/>
    <w:rsid w:val="2EA07236"/>
    <w:rsid w:val="2EAD1762"/>
    <w:rsid w:val="2EB72FAC"/>
    <w:rsid w:val="2ECC4AEA"/>
    <w:rsid w:val="2EE175C5"/>
    <w:rsid w:val="2F0106CB"/>
    <w:rsid w:val="2F053C9F"/>
    <w:rsid w:val="2F0C501C"/>
    <w:rsid w:val="2F0D6469"/>
    <w:rsid w:val="2F1336F7"/>
    <w:rsid w:val="2F193C67"/>
    <w:rsid w:val="2F33106A"/>
    <w:rsid w:val="2F5818AB"/>
    <w:rsid w:val="2F7964B4"/>
    <w:rsid w:val="2F7A066C"/>
    <w:rsid w:val="2F893CAE"/>
    <w:rsid w:val="2F8B734D"/>
    <w:rsid w:val="2F8F327D"/>
    <w:rsid w:val="2F9411A8"/>
    <w:rsid w:val="2F9D5BBD"/>
    <w:rsid w:val="2F9D5C5E"/>
    <w:rsid w:val="2FA5374C"/>
    <w:rsid w:val="2FA942A3"/>
    <w:rsid w:val="2FB01150"/>
    <w:rsid w:val="2FB63264"/>
    <w:rsid w:val="2FB93FAA"/>
    <w:rsid w:val="2FEA33FF"/>
    <w:rsid w:val="30071D11"/>
    <w:rsid w:val="300815F5"/>
    <w:rsid w:val="30095584"/>
    <w:rsid w:val="301D42F0"/>
    <w:rsid w:val="30251A6D"/>
    <w:rsid w:val="30397C98"/>
    <w:rsid w:val="30601421"/>
    <w:rsid w:val="30695E42"/>
    <w:rsid w:val="307076C3"/>
    <w:rsid w:val="307136E6"/>
    <w:rsid w:val="30731D3E"/>
    <w:rsid w:val="30A9726C"/>
    <w:rsid w:val="30B550C5"/>
    <w:rsid w:val="30BC1575"/>
    <w:rsid w:val="30CA0868"/>
    <w:rsid w:val="310C6420"/>
    <w:rsid w:val="310F1F23"/>
    <w:rsid w:val="31126F56"/>
    <w:rsid w:val="311C6D7C"/>
    <w:rsid w:val="311D78BC"/>
    <w:rsid w:val="311F0DA0"/>
    <w:rsid w:val="312245A1"/>
    <w:rsid w:val="31283E39"/>
    <w:rsid w:val="314A148B"/>
    <w:rsid w:val="318765A4"/>
    <w:rsid w:val="31943A79"/>
    <w:rsid w:val="31A40B37"/>
    <w:rsid w:val="31A83144"/>
    <w:rsid w:val="31AB21B2"/>
    <w:rsid w:val="31B90F62"/>
    <w:rsid w:val="31C42817"/>
    <w:rsid w:val="31DE2CA1"/>
    <w:rsid w:val="32116A9B"/>
    <w:rsid w:val="323A046F"/>
    <w:rsid w:val="32701AE5"/>
    <w:rsid w:val="327315FF"/>
    <w:rsid w:val="32827D75"/>
    <w:rsid w:val="32A63AD6"/>
    <w:rsid w:val="32D10922"/>
    <w:rsid w:val="32D54AFE"/>
    <w:rsid w:val="32F32A21"/>
    <w:rsid w:val="32FB1D92"/>
    <w:rsid w:val="330D1896"/>
    <w:rsid w:val="3312498D"/>
    <w:rsid w:val="331309CD"/>
    <w:rsid w:val="33135B59"/>
    <w:rsid w:val="331F0864"/>
    <w:rsid w:val="33230E55"/>
    <w:rsid w:val="33305A23"/>
    <w:rsid w:val="334459DF"/>
    <w:rsid w:val="335F1E64"/>
    <w:rsid w:val="33662D83"/>
    <w:rsid w:val="33686F6B"/>
    <w:rsid w:val="336C63B0"/>
    <w:rsid w:val="33850120"/>
    <w:rsid w:val="33BB156D"/>
    <w:rsid w:val="33C22C0E"/>
    <w:rsid w:val="33CD5020"/>
    <w:rsid w:val="33E300E1"/>
    <w:rsid w:val="33EF3C9C"/>
    <w:rsid w:val="340B6E08"/>
    <w:rsid w:val="34204787"/>
    <w:rsid w:val="34244738"/>
    <w:rsid w:val="34594B05"/>
    <w:rsid w:val="345B74C0"/>
    <w:rsid w:val="34615BAE"/>
    <w:rsid w:val="34627E5E"/>
    <w:rsid w:val="34686ECE"/>
    <w:rsid w:val="346F137B"/>
    <w:rsid w:val="346F32D7"/>
    <w:rsid w:val="34711737"/>
    <w:rsid w:val="34910CF4"/>
    <w:rsid w:val="34A539AE"/>
    <w:rsid w:val="34A76A9A"/>
    <w:rsid w:val="34C843AD"/>
    <w:rsid w:val="34DA1A78"/>
    <w:rsid w:val="34E00D83"/>
    <w:rsid w:val="34FD36E3"/>
    <w:rsid w:val="35614165"/>
    <w:rsid w:val="35780490"/>
    <w:rsid w:val="35785378"/>
    <w:rsid w:val="357C24D0"/>
    <w:rsid w:val="359432A5"/>
    <w:rsid w:val="359C3376"/>
    <w:rsid w:val="359F479A"/>
    <w:rsid w:val="35A42094"/>
    <w:rsid w:val="35A9736A"/>
    <w:rsid w:val="35B44498"/>
    <w:rsid w:val="35BB6E36"/>
    <w:rsid w:val="35EF74CF"/>
    <w:rsid w:val="360503CC"/>
    <w:rsid w:val="362D7FF8"/>
    <w:rsid w:val="364E77CA"/>
    <w:rsid w:val="36587696"/>
    <w:rsid w:val="36654692"/>
    <w:rsid w:val="366D6646"/>
    <w:rsid w:val="367F12DF"/>
    <w:rsid w:val="368D0A96"/>
    <w:rsid w:val="36A203B0"/>
    <w:rsid w:val="36A51E8A"/>
    <w:rsid w:val="36AD2EE7"/>
    <w:rsid w:val="36B34926"/>
    <w:rsid w:val="36C941C4"/>
    <w:rsid w:val="36CA2BFE"/>
    <w:rsid w:val="36CA51FA"/>
    <w:rsid w:val="36D6068F"/>
    <w:rsid w:val="36FA1B6C"/>
    <w:rsid w:val="37500442"/>
    <w:rsid w:val="37686A64"/>
    <w:rsid w:val="37704640"/>
    <w:rsid w:val="37932209"/>
    <w:rsid w:val="379E11AD"/>
    <w:rsid w:val="37B22E89"/>
    <w:rsid w:val="37C143AD"/>
    <w:rsid w:val="37D05AAD"/>
    <w:rsid w:val="37D46DAD"/>
    <w:rsid w:val="37E33E7C"/>
    <w:rsid w:val="38092FA0"/>
    <w:rsid w:val="3810197F"/>
    <w:rsid w:val="381B4389"/>
    <w:rsid w:val="381E7E81"/>
    <w:rsid w:val="387530A6"/>
    <w:rsid w:val="38E76B84"/>
    <w:rsid w:val="38EA1F17"/>
    <w:rsid w:val="38F61139"/>
    <w:rsid w:val="38FD2A39"/>
    <w:rsid w:val="390055E9"/>
    <w:rsid w:val="39106778"/>
    <w:rsid w:val="392749DF"/>
    <w:rsid w:val="392A6A70"/>
    <w:rsid w:val="392C6D9B"/>
    <w:rsid w:val="3930052B"/>
    <w:rsid w:val="393D3173"/>
    <w:rsid w:val="393D67A4"/>
    <w:rsid w:val="39B25988"/>
    <w:rsid w:val="3A2D3FCE"/>
    <w:rsid w:val="3A7A59B6"/>
    <w:rsid w:val="3A913D4F"/>
    <w:rsid w:val="3A995C5C"/>
    <w:rsid w:val="3A9C74FA"/>
    <w:rsid w:val="3ACC5AD6"/>
    <w:rsid w:val="3AD45052"/>
    <w:rsid w:val="3AF17F6E"/>
    <w:rsid w:val="3AFE4A53"/>
    <w:rsid w:val="3AFF4479"/>
    <w:rsid w:val="3B073550"/>
    <w:rsid w:val="3B0F70A2"/>
    <w:rsid w:val="3B135A0E"/>
    <w:rsid w:val="3B1E28C8"/>
    <w:rsid w:val="3B267182"/>
    <w:rsid w:val="3B367055"/>
    <w:rsid w:val="3B3B6D13"/>
    <w:rsid w:val="3B416D1D"/>
    <w:rsid w:val="3B4E4C98"/>
    <w:rsid w:val="3B56643C"/>
    <w:rsid w:val="3B5673EF"/>
    <w:rsid w:val="3B695EB5"/>
    <w:rsid w:val="3B6D243B"/>
    <w:rsid w:val="3B7F4E52"/>
    <w:rsid w:val="3BA82BFD"/>
    <w:rsid w:val="3BB528D5"/>
    <w:rsid w:val="3BC772B6"/>
    <w:rsid w:val="3BEB550D"/>
    <w:rsid w:val="3BF52B59"/>
    <w:rsid w:val="3C1403F4"/>
    <w:rsid w:val="3C2123AD"/>
    <w:rsid w:val="3C224A44"/>
    <w:rsid w:val="3C2B4FD9"/>
    <w:rsid w:val="3C2B75A0"/>
    <w:rsid w:val="3C3061DD"/>
    <w:rsid w:val="3C3F0A85"/>
    <w:rsid w:val="3C550077"/>
    <w:rsid w:val="3C6338BD"/>
    <w:rsid w:val="3C634773"/>
    <w:rsid w:val="3C876996"/>
    <w:rsid w:val="3C9742C5"/>
    <w:rsid w:val="3CB40FFE"/>
    <w:rsid w:val="3CBC06DE"/>
    <w:rsid w:val="3CCE504D"/>
    <w:rsid w:val="3D071B6B"/>
    <w:rsid w:val="3D11757D"/>
    <w:rsid w:val="3D145A6E"/>
    <w:rsid w:val="3D2860FD"/>
    <w:rsid w:val="3D2A0E7D"/>
    <w:rsid w:val="3D2C725B"/>
    <w:rsid w:val="3D332B66"/>
    <w:rsid w:val="3D444C41"/>
    <w:rsid w:val="3D474095"/>
    <w:rsid w:val="3D492A34"/>
    <w:rsid w:val="3D4F2038"/>
    <w:rsid w:val="3D525801"/>
    <w:rsid w:val="3D5B3034"/>
    <w:rsid w:val="3D995F73"/>
    <w:rsid w:val="3D9D1F07"/>
    <w:rsid w:val="3DCC7555"/>
    <w:rsid w:val="3DDD36AC"/>
    <w:rsid w:val="3DEB2C72"/>
    <w:rsid w:val="3E2F5557"/>
    <w:rsid w:val="3E38578C"/>
    <w:rsid w:val="3E471BD9"/>
    <w:rsid w:val="3E48281B"/>
    <w:rsid w:val="3E4B1963"/>
    <w:rsid w:val="3E7A1331"/>
    <w:rsid w:val="3E9257C2"/>
    <w:rsid w:val="3EAD7F28"/>
    <w:rsid w:val="3EB908B6"/>
    <w:rsid w:val="3EFB0397"/>
    <w:rsid w:val="3F090404"/>
    <w:rsid w:val="3F0F44AE"/>
    <w:rsid w:val="3F360DAC"/>
    <w:rsid w:val="3F39138E"/>
    <w:rsid w:val="3F397A0D"/>
    <w:rsid w:val="3F45637A"/>
    <w:rsid w:val="3F45735D"/>
    <w:rsid w:val="3F6902F3"/>
    <w:rsid w:val="3F7546C2"/>
    <w:rsid w:val="3F7B7192"/>
    <w:rsid w:val="3F853F8E"/>
    <w:rsid w:val="3FA07A8C"/>
    <w:rsid w:val="3FAF7FBA"/>
    <w:rsid w:val="3FC80C9F"/>
    <w:rsid w:val="3FCA7402"/>
    <w:rsid w:val="3FEE5393"/>
    <w:rsid w:val="3FF34060"/>
    <w:rsid w:val="3FF57DD8"/>
    <w:rsid w:val="3FFB2F15"/>
    <w:rsid w:val="400D3374"/>
    <w:rsid w:val="4013200C"/>
    <w:rsid w:val="401E5E0B"/>
    <w:rsid w:val="40871F4E"/>
    <w:rsid w:val="4091520E"/>
    <w:rsid w:val="40980DB8"/>
    <w:rsid w:val="40B5190A"/>
    <w:rsid w:val="40B86809"/>
    <w:rsid w:val="40BC2D96"/>
    <w:rsid w:val="410A237E"/>
    <w:rsid w:val="411B5BE2"/>
    <w:rsid w:val="41207F86"/>
    <w:rsid w:val="412C545E"/>
    <w:rsid w:val="41552BAA"/>
    <w:rsid w:val="41A039FB"/>
    <w:rsid w:val="41B5223B"/>
    <w:rsid w:val="41BD4926"/>
    <w:rsid w:val="421D1C05"/>
    <w:rsid w:val="42246753"/>
    <w:rsid w:val="422E137F"/>
    <w:rsid w:val="4234249A"/>
    <w:rsid w:val="42610BD6"/>
    <w:rsid w:val="428273DA"/>
    <w:rsid w:val="429E6CC1"/>
    <w:rsid w:val="42AB673B"/>
    <w:rsid w:val="42B5384F"/>
    <w:rsid w:val="42B90709"/>
    <w:rsid w:val="42D00560"/>
    <w:rsid w:val="42D00689"/>
    <w:rsid w:val="42F5607F"/>
    <w:rsid w:val="42FA0199"/>
    <w:rsid w:val="430B346F"/>
    <w:rsid w:val="431202E7"/>
    <w:rsid w:val="43157446"/>
    <w:rsid w:val="4325428F"/>
    <w:rsid w:val="43336CCC"/>
    <w:rsid w:val="43430E5B"/>
    <w:rsid w:val="434F6AA4"/>
    <w:rsid w:val="43512DF4"/>
    <w:rsid w:val="43574906"/>
    <w:rsid w:val="4374370A"/>
    <w:rsid w:val="438D7E6C"/>
    <w:rsid w:val="43914D45"/>
    <w:rsid w:val="43931BE8"/>
    <w:rsid w:val="43A86F10"/>
    <w:rsid w:val="43AA0EDA"/>
    <w:rsid w:val="43AA5341"/>
    <w:rsid w:val="43E372AA"/>
    <w:rsid w:val="43EE6C8F"/>
    <w:rsid w:val="43F86F76"/>
    <w:rsid w:val="44002C12"/>
    <w:rsid w:val="44017717"/>
    <w:rsid w:val="44031BD8"/>
    <w:rsid w:val="440562B9"/>
    <w:rsid w:val="44153252"/>
    <w:rsid w:val="442009EB"/>
    <w:rsid w:val="44380293"/>
    <w:rsid w:val="443B5FD6"/>
    <w:rsid w:val="44446101"/>
    <w:rsid w:val="444A7FC7"/>
    <w:rsid w:val="444E3BD0"/>
    <w:rsid w:val="444E7AB7"/>
    <w:rsid w:val="44562031"/>
    <w:rsid w:val="446712C8"/>
    <w:rsid w:val="449066ED"/>
    <w:rsid w:val="44A72358"/>
    <w:rsid w:val="44B073E8"/>
    <w:rsid w:val="44B263AD"/>
    <w:rsid w:val="44B65047"/>
    <w:rsid w:val="44B667E7"/>
    <w:rsid w:val="44BC339A"/>
    <w:rsid w:val="44C355E8"/>
    <w:rsid w:val="44CA37EC"/>
    <w:rsid w:val="450E3AEC"/>
    <w:rsid w:val="4545107A"/>
    <w:rsid w:val="455C32C3"/>
    <w:rsid w:val="45676FF6"/>
    <w:rsid w:val="45733620"/>
    <w:rsid w:val="45907988"/>
    <w:rsid w:val="45A874F4"/>
    <w:rsid w:val="45AA3413"/>
    <w:rsid w:val="45C1250B"/>
    <w:rsid w:val="45D97854"/>
    <w:rsid w:val="45DD7344"/>
    <w:rsid w:val="45E828A8"/>
    <w:rsid w:val="45EC2F12"/>
    <w:rsid w:val="45F7547E"/>
    <w:rsid w:val="45F96148"/>
    <w:rsid w:val="460317E3"/>
    <w:rsid w:val="462269D5"/>
    <w:rsid w:val="46256931"/>
    <w:rsid w:val="463E3B5B"/>
    <w:rsid w:val="464253F9"/>
    <w:rsid w:val="46901DA0"/>
    <w:rsid w:val="469C606F"/>
    <w:rsid w:val="469E6C8F"/>
    <w:rsid w:val="46BF536D"/>
    <w:rsid w:val="46C73260"/>
    <w:rsid w:val="47000B17"/>
    <w:rsid w:val="47040B26"/>
    <w:rsid w:val="470923BB"/>
    <w:rsid w:val="47170634"/>
    <w:rsid w:val="471E7C15"/>
    <w:rsid w:val="472B2331"/>
    <w:rsid w:val="473660F1"/>
    <w:rsid w:val="473843F4"/>
    <w:rsid w:val="474732EB"/>
    <w:rsid w:val="476C579F"/>
    <w:rsid w:val="477D0F32"/>
    <w:rsid w:val="47A827DC"/>
    <w:rsid w:val="47BC7F6C"/>
    <w:rsid w:val="47EC5860"/>
    <w:rsid w:val="4806132E"/>
    <w:rsid w:val="480C46D9"/>
    <w:rsid w:val="481531C8"/>
    <w:rsid w:val="481763BE"/>
    <w:rsid w:val="48457423"/>
    <w:rsid w:val="48591CB7"/>
    <w:rsid w:val="48880985"/>
    <w:rsid w:val="488F68F0"/>
    <w:rsid w:val="48A41063"/>
    <w:rsid w:val="48B545A9"/>
    <w:rsid w:val="48BB7B71"/>
    <w:rsid w:val="48F42AA7"/>
    <w:rsid w:val="49153F0D"/>
    <w:rsid w:val="49321003"/>
    <w:rsid w:val="494E4B39"/>
    <w:rsid w:val="49816239"/>
    <w:rsid w:val="499A554C"/>
    <w:rsid w:val="49A34401"/>
    <w:rsid w:val="49AF2F92"/>
    <w:rsid w:val="49C120FA"/>
    <w:rsid w:val="49E17000"/>
    <w:rsid w:val="49E36EF3"/>
    <w:rsid w:val="4A017824"/>
    <w:rsid w:val="4A0A0924"/>
    <w:rsid w:val="4A1863FF"/>
    <w:rsid w:val="4A667B6B"/>
    <w:rsid w:val="4A7B712C"/>
    <w:rsid w:val="4A841804"/>
    <w:rsid w:val="4A87663C"/>
    <w:rsid w:val="4A8D2388"/>
    <w:rsid w:val="4AC63003"/>
    <w:rsid w:val="4AEE26E0"/>
    <w:rsid w:val="4B05625C"/>
    <w:rsid w:val="4B2713D9"/>
    <w:rsid w:val="4B293685"/>
    <w:rsid w:val="4B755FA0"/>
    <w:rsid w:val="4B935F3C"/>
    <w:rsid w:val="4BA95F1B"/>
    <w:rsid w:val="4BB0513F"/>
    <w:rsid w:val="4BC2512A"/>
    <w:rsid w:val="4BD25472"/>
    <w:rsid w:val="4BD419A8"/>
    <w:rsid w:val="4BFA4055"/>
    <w:rsid w:val="4C107547"/>
    <w:rsid w:val="4C162C8A"/>
    <w:rsid w:val="4C19497B"/>
    <w:rsid w:val="4C316BDC"/>
    <w:rsid w:val="4C447246"/>
    <w:rsid w:val="4C4804CC"/>
    <w:rsid w:val="4C4C5224"/>
    <w:rsid w:val="4C5756A1"/>
    <w:rsid w:val="4C601CB2"/>
    <w:rsid w:val="4C6411A3"/>
    <w:rsid w:val="4C684D68"/>
    <w:rsid w:val="4C750C01"/>
    <w:rsid w:val="4C770593"/>
    <w:rsid w:val="4C9E7102"/>
    <w:rsid w:val="4CAF2004"/>
    <w:rsid w:val="4CB04F24"/>
    <w:rsid w:val="4CBF3128"/>
    <w:rsid w:val="4CC76658"/>
    <w:rsid w:val="4CE1755E"/>
    <w:rsid w:val="4CE70AA9"/>
    <w:rsid w:val="4D0E69D3"/>
    <w:rsid w:val="4D2D4C48"/>
    <w:rsid w:val="4D426159"/>
    <w:rsid w:val="4D65513B"/>
    <w:rsid w:val="4D662315"/>
    <w:rsid w:val="4D7D24BF"/>
    <w:rsid w:val="4D87403A"/>
    <w:rsid w:val="4D9124D2"/>
    <w:rsid w:val="4D9768D4"/>
    <w:rsid w:val="4DA6059D"/>
    <w:rsid w:val="4DB8751E"/>
    <w:rsid w:val="4DC3371E"/>
    <w:rsid w:val="4DCE30F5"/>
    <w:rsid w:val="4DCE3A17"/>
    <w:rsid w:val="4DDB7977"/>
    <w:rsid w:val="4DE246DE"/>
    <w:rsid w:val="4DE9099A"/>
    <w:rsid w:val="4DF563E0"/>
    <w:rsid w:val="4E10402F"/>
    <w:rsid w:val="4E4367F3"/>
    <w:rsid w:val="4E6F27D7"/>
    <w:rsid w:val="4E816745"/>
    <w:rsid w:val="4E85584F"/>
    <w:rsid w:val="4EA053B3"/>
    <w:rsid w:val="4EA84389"/>
    <w:rsid w:val="4ECC5F52"/>
    <w:rsid w:val="4ECF0689"/>
    <w:rsid w:val="4ECF6734"/>
    <w:rsid w:val="4ED428BF"/>
    <w:rsid w:val="4EFF3FC2"/>
    <w:rsid w:val="4F336227"/>
    <w:rsid w:val="4F3F2E1E"/>
    <w:rsid w:val="4F4C553B"/>
    <w:rsid w:val="4F60089C"/>
    <w:rsid w:val="4F785B36"/>
    <w:rsid w:val="4F8E7901"/>
    <w:rsid w:val="4F931C1B"/>
    <w:rsid w:val="4F980780"/>
    <w:rsid w:val="4FB4402A"/>
    <w:rsid w:val="4FB7003F"/>
    <w:rsid w:val="4FBA74CD"/>
    <w:rsid w:val="4FF77AD2"/>
    <w:rsid w:val="50347873"/>
    <w:rsid w:val="503E170D"/>
    <w:rsid w:val="504909EA"/>
    <w:rsid w:val="5053751B"/>
    <w:rsid w:val="505949DD"/>
    <w:rsid w:val="508A00C9"/>
    <w:rsid w:val="50A208A4"/>
    <w:rsid w:val="50B138A7"/>
    <w:rsid w:val="50C24D76"/>
    <w:rsid w:val="50D24A28"/>
    <w:rsid w:val="50EE1C37"/>
    <w:rsid w:val="50F73284"/>
    <w:rsid w:val="51250C6D"/>
    <w:rsid w:val="513314DF"/>
    <w:rsid w:val="51934373"/>
    <w:rsid w:val="51B2610E"/>
    <w:rsid w:val="51B318A1"/>
    <w:rsid w:val="51B573C7"/>
    <w:rsid w:val="51B965B3"/>
    <w:rsid w:val="51CA6728"/>
    <w:rsid w:val="51D32DF1"/>
    <w:rsid w:val="51D96150"/>
    <w:rsid w:val="51DA5594"/>
    <w:rsid w:val="51E63A25"/>
    <w:rsid w:val="5207079B"/>
    <w:rsid w:val="520F2153"/>
    <w:rsid w:val="52124F95"/>
    <w:rsid w:val="522E64EF"/>
    <w:rsid w:val="52661A69"/>
    <w:rsid w:val="526806C6"/>
    <w:rsid w:val="52740EEC"/>
    <w:rsid w:val="52860635"/>
    <w:rsid w:val="52892AF8"/>
    <w:rsid w:val="52AA6800"/>
    <w:rsid w:val="52C2095F"/>
    <w:rsid w:val="52EB0BC7"/>
    <w:rsid w:val="52F83A10"/>
    <w:rsid w:val="53163E96"/>
    <w:rsid w:val="531B4789"/>
    <w:rsid w:val="532F242F"/>
    <w:rsid w:val="5349326C"/>
    <w:rsid w:val="534E7AD3"/>
    <w:rsid w:val="536C3B64"/>
    <w:rsid w:val="5385708B"/>
    <w:rsid w:val="53983C21"/>
    <w:rsid w:val="53990623"/>
    <w:rsid w:val="53C9172A"/>
    <w:rsid w:val="53DA25D4"/>
    <w:rsid w:val="53E45D42"/>
    <w:rsid w:val="54214EF1"/>
    <w:rsid w:val="54292B6D"/>
    <w:rsid w:val="544A5F35"/>
    <w:rsid w:val="5475185A"/>
    <w:rsid w:val="54802FCB"/>
    <w:rsid w:val="54AB44CB"/>
    <w:rsid w:val="55571FB8"/>
    <w:rsid w:val="556B14C2"/>
    <w:rsid w:val="55717AA9"/>
    <w:rsid w:val="559865A1"/>
    <w:rsid w:val="55A51D68"/>
    <w:rsid w:val="55C97C4D"/>
    <w:rsid w:val="55D15D38"/>
    <w:rsid w:val="55D72583"/>
    <w:rsid w:val="55E77C09"/>
    <w:rsid w:val="56143D1E"/>
    <w:rsid w:val="562C351B"/>
    <w:rsid w:val="563F6F9F"/>
    <w:rsid w:val="56464A92"/>
    <w:rsid w:val="56477AFE"/>
    <w:rsid w:val="565A053D"/>
    <w:rsid w:val="56617A0C"/>
    <w:rsid w:val="567A473C"/>
    <w:rsid w:val="567F4D1F"/>
    <w:rsid w:val="568339A9"/>
    <w:rsid w:val="56863CB4"/>
    <w:rsid w:val="56BA0465"/>
    <w:rsid w:val="56D35364"/>
    <w:rsid w:val="56E878F7"/>
    <w:rsid w:val="56E87CB2"/>
    <w:rsid w:val="56F1467F"/>
    <w:rsid w:val="57030BD5"/>
    <w:rsid w:val="57152A04"/>
    <w:rsid w:val="571B1959"/>
    <w:rsid w:val="572120B6"/>
    <w:rsid w:val="572B3C88"/>
    <w:rsid w:val="574E0FBE"/>
    <w:rsid w:val="574F6CB4"/>
    <w:rsid w:val="575642B2"/>
    <w:rsid w:val="57673B1A"/>
    <w:rsid w:val="5778743E"/>
    <w:rsid w:val="57812D56"/>
    <w:rsid w:val="57B41ECF"/>
    <w:rsid w:val="57BB1FCF"/>
    <w:rsid w:val="57D14FAF"/>
    <w:rsid w:val="57DF2578"/>
    <w:rsid w:val="580B61E2"/>
    <w:rsid w:val="581D7A74"/>
    <w:rsid w:val="585042A1"/>
    <w:rsid w:val="585262DC"/>
    <w:rsid w:val="58564D34"/>
    <w:rsid w:val="586456A3"/>
    <w:rsid w:val="5868691A"/>
    <w:rsid w:val="58753EB8"/>
    <w:rsid w:val="58816255"/>
    <w:rsid w:val="58863324"/>
    <w:rsid w:val="58AB32D2"/>
    <w:rsid w:val="58AE39FA"/>
    <w:rsid w:val="58BB4187"/>
    <w:rsid w:val="58F17466"/>
    <w:rsid w:val="58F702C5"/>
    <w:rsid w:val="58F81C66"/>
    <w:rsid w:val="58FF03EF"/>
    <w:rsid w:val="592311FF"/>
    <w:rsid w:val="59260BAB"/>
    <w:rsid w:val="59731CFA"/>
    <w:rsid w:val="5999312B"/>
    <w:rsid w:val="59BC10EE"/>
    <w:rsid w:val="59FC2FA0"/>
    <w:rsid w:val="5A317807"/>
    <w:rsid w:val="5A353BF4"/>
    <w:rsid w:val="5A3B4159"/>
    <w:rsid w:val="5A6B79CC"/>
    <w:rsid w:val="5A753B98"/>
    <w:rsid w:val="5A8469FA"/>
    <w:rsid w:val="5A9600FD"/>
    <w:rsid w:val="5A9E0361"/>
    <w:rsid w:val="5A9E0B09"/>
    <w:rsid w:val="5AA37D5A"/>
    <w:rsid w:val="5AA70625"/>
    <w:rsid w:val="5AAF596C"/>
    <w:rsid w:val="5ACC12DE"/>
    <w:rsid w:val="5AD07020"/>
    <w:rsid w:val="5AE3314A"/>
    <w:rsid w:val="5AE44BF3"/>
    <w:rsid w:val="5AE605F2"/>
    <w:rsid w:val="5AFC2D23"/>
    <w:rsid w:val="5B1D1B6B"/>
    <w:rsid w:val="5B2829B8"/>
    <w:rsid w:val="5B4117FC"/>
    <w:rsid w:val="5B661732"/>
    <w:rsid w:val="5B6A7475"/>
    <w:rsid w:val="5B9044FE"/>
    <w:rsid w:val="5BBF0053"/>
    <w:rsid w:val="5BC14C09"/>
    <w:rsid w:val="5BD270D9"/>
    <w:rsid w:val="5BF11AC9"/>
    <w:rsid w:val="5C0276AD"/>
    <w:rsid w:val="5C054D1C"/>
    <w:rsid w:val="5C463522"/>
    <w:rsid w:val="5C5A5295"/>
    <w:rsid w:val="5C600FB7"/>
    <w:rsid w:val="5C7D31D8"/>
    <w:rsid w:val="5C7F75E3"/>
    <w:rsid w:val="5C9D2F32"/>
    <w:rsid w:val="5CBC7A53"/>
    <w:rsid w:val="5CC77934"/>
    <w:rsid w:val="5CCE758F"/>
    <w:rsid w:val="5CCF1B29"/>
    <w:rsid w:val="5CDF3DD1"/>
    <w:rsid w:val="5D0E73E1"/>
    <w:rsid w:val="5D2C293D"/>
    <w:rsid w:val="5D491B8F"/>
    <w:rsid w:val="5D81443E"/>
    <w:rsid w:val="5D8754D9"/>
    <w:rsid w:val="5D9407D9"/>
    <w:rsid w:val="5D9D0D6D"/>
    <w:rsid w:val="5DCF491F"/>
    <w:rsid w:val="5DEE7F91"/>
    <w:rsid w:val="5E0E0D51"/>
    <w:rsid w:val="5E326D95"/>
    <w:rsid w:val="5E3917E5"/>
    <w:rsid w:val="5E563CE0"/>
    <w:rsid w:val="5E60690D"/>
    <w:rsid w:val="5E7D301B"/>
    <w:rsid w:val="5EB70186"/>
    <w:rsid w:val="5EBA426F"/>
    <w:rsid w:val="5EE80EB3"/>
    <w:rsid w:val="5EF81639"/>
    <w:rsid w:val="5F3B07BD"/>
    <w:rsid w:val="5F6240AE"/>
    <w:rsid w:val="5F6B7317"/>
    <w:rsid w:val="5F733737"/>
    <w:rsid w:val="5F7C52C3"/>
    <w:rsid w:val="5F877439"/>
    <w:rsid w:val="5F9422B9"/>
    <w:rsid w:val="5FA3107F"/>
    <w:rsid w:val="5FB02E53"/>
    <w:rsid w:val="5FBA3DFB"/>
    <w:rsid w:val="5FD0027D"/>
    <w:rsid w:val="5FFE1F39"/>
    <w:rsid w:val="601F79F5"/>
    <w:rsid w:val="602A5424"/>
    <w:rsid w:val="6057324C"/>
    <w:rsid w:val="606049A2"/>
    <w:rsid w:val="60867199"/>
    <w:rsid w:val="60B45728"/>
    <w:rsid w:val="60C21343"/>
    <w:rsid w:val="60D552A3"/>
    <w:rsid w:val="60F005B7"/>
    <w:rsid w:val="60F670B5"/>
    <w:rsid w:val="611834CF"/>
    <w:rsid w:val="6149117C"/>
    <w:rsid w:val="617C580C"/>
    <w:rsid w:val="618702DB"/>
    <w:rsid w:val="61943025"/>
    <w:rsid w:val="61A30FEA"/>
    <w:rsid w:val="61A3201A"/>
    <w:rsid w:val="61B04F6E"/>
    <w:rsid w:val="61DF6E95"/>
    <w:rsid w:val="61F36893"/>
    <w:rsid w:val="62065A1D"/>
    <w:rsid w:val="62190AB3"/>
    <w:rsid w:val="624C10A9"/>
    <w:rsid w:val="626077EB"/>
    <w:rsid w:val="62690A16"/>
    <w:rsid w:val="626C5880"/>
    <w:rsid w:val="628D3A49"/>
    <w:rsid w:val="6296008D"/>
    <w:rsid w:val="629E39BA"/>
    <w:rsid w:val="62A72D5C"/>
    <w:rsid w:val="62B43B05"/>
    <w:rsid w:val="62BD2580"/>
    <w:rsid w:val="62C45128"/>
    <w:rsid w:val="62D376AD"/>
    <w:rsid w:val="62DC0D8B"/>
    <w:rsid w:val="62E10E63"/>
    <w:rsid w:val="62F65BAC"/>
    <w:rsid w:val="630755A9"/>
    <w:rsid w:val="63505616"/>
    <w:rsid w:val="63540041"/>
    <w:rsid w:val="638213F5"/>
    <w:rsid w:val="63846BFA"/>
    <w:rsid w:val="63A1699D"/>
    <w:rsid w:val="63A9343A"/>
    <w:rsid w:val="63D00A3A"/>
    <w:rsid w:val="63D27C9A"/>
    <w:rsid w:val="63F83144"/>
    <w:rsid w:val="64281CE2"/>
    <w:rsid w:val="642A59F3"/>
    <w:rsid w:val="642D32E1"/>
    <w:rsid w:val="642D7C7C"/>
    <w:rsid w:val="64357386"/>
    <w:rsid w:val="643965FE"/>
    <w:rsid w:val="644A4DB3"/>
    <w:rsid w:val="645D52B8"/>
    <w:rsid w:val="647E74FA"/>
    <w:rsid w:val="64836EB1"/>
    <w:rsid w:val="649E018F"/>
    <w:rsid w:val="64A424AC"/>
    <w:rsid w:val="64A71EFA"/>
    <w:rsid w:val="64B300BD"/>
    <w:rsid w:val="64C00303"/>
    <w:rsid w:val="64C226CA"/>
    <w:rsid w:val="64D64EAA"/>
    <w:rsid w:val="64DA2308"/>
    <w:rsid w:val="64E21E2A"/>
    <w:rsid w:val="64EB708F"/>
    <w:rsid w:val="6501685F"/>
    <w:rsid w:val="651E2C2E"/>
    <w:rsid w:val="652A557F"/>
    <w:rsid w:val="6530487C"/>
    <w:rsid w:val="653A7EB8"/>
    <w:rsid w:val="653B4ADA"/>
    <w:rsid w:val="654A6FDD"/>
    <w:rsid w:val="655107C0"/>
    <w:rsid w:val="656E48BE"/>
    <w:rsid w:val="657D2786"/>
    <w:rsid w:val="65B244A9"/>
    <w:rsid w:val="65B636F4"/>
    <w:rsid w:val="65CE78BE"/>
    <w:rsid w:val="65DC5FE6"/>
    <w:rsid w:val="65F33558"/>
    <w:rsid w:val="66211FF3"/>
    <w:rsid w:val="66244F63"/>
    <w:rsid w:val="664061B8"/>
    <w:rsid w:val="665556CC"/>
    <w:rsid w:val="66885E6B"/>
    <w:rsid w:val="668E7CBE"/>
    <w:rsid w:val="66A647EA"/>
    <w:rsid w:val="66AB0A91"/>
    <w:rsid w:val="66B9305E"/>
    <w:rsid w:val="66DA75DA"/>
    <w:rsid w:val="6707201B"/>
    <w:rsid w:val="670F3925"/>
    <w:rsid w:val="673821D5"/>
    <w:rsid w:val="67492643"/>
    <w:rsid w:val="678418BE"/>
    <w:rsid w:val="67843C8F"/>
    <w:rsid w:val="67855FCC"/>
    <w:rsid w:val="67957627"/>
    <w:rsid w:val="67985FA0"/>
    <w:rsid w:val="67F50334"/>
    <w:rsid w:val="68142C42"/>
    <w:rsid w:val="683C2438"/>
    <w:rsid w:val="683C2601"/>
    <w:rsid w:val="68422966"/>
    <w:rsid w:val="68564F8F"/>
    <w:rsid w:val="685E210F"/>
    <w:rsid w:val="68954051"/>
    <w:rsid w:val="689F0032"/>
    <w:rsid w:val="68A33D16"/>
    <w:rsid w:val="68BE37FA"/>
    <w:rsid w:val="68C0134C"/>
    <w:rsid w:val="68CA3301"/>
    <w:rsid w:val="68D4417F"/>
    <w:rsid w:val="68DE5385"/>
    <w:rsid w:val="68F640F6"/>
    <w:rsid w:val="6917406C"/>
    <w:rsid w:val="692239BE"/>
    <w:rsid w:val="69352BCC"/>
    <w:rsid w:val="694F166A"/>
    <w:rsid w:val="69620085"/>
    <w:rsid w:val="696372B1"/>
    <w:rsid w:val="69790883"/>
    <w:rsid w:val="698D39A5"/>
    <w:rsid w:val="69A16B4F"/>
    <w:rsid w:val="69A71894"/>
    <w:rsid w:val="69B13F9E"/>
    <w:rsid w:val="69BD2E65"/>
    <w:rsid w:val="69DE2CC9"/>
    <w:rsid w:val="69F37B48"/>
    <w:rsid w:val="6A002D52"/>
    <w:rsid w:val="6A132A85"/>
    <w:rsid w:val="6A1C53F3"/>
    <w:rsid w:val="6A291038"/>
    <w:rsid w:val="6A2978C1"/>
    <w:rsid w:val="6A555281"/>
    <w:rsid w:val="6A665239"/>
    <w:rsid w:val="6A7725DE"/>
    <w:rsid w:val="6A8F6444"/>
    <w:rsid w:val="6A923047"/>
    <w:rsid w:val="6ADE12E5"/>
    <w:rsid w:val="6AE377ED"/>
    <w:rsid w:val="6B0D652E"/>
    <w:rsid w:val="6B164A39"/>
    <w:rsid w:val="6B1D4BBA"/>
    <w:rsid w:val="6B3709F5"/>
    <w:rsid w:val="6B67752D"/>
    <w:rsid w:val="6B797260"/>
    <w:rsid w:val="6B9809FC"/>
    <w:rsid w:val="6BF253FF"/>
    <w:rsid w:val="6C007039"/>
    <w:rsid w:val="6C16089D"/>
    <w:rsid w:val="6C3A079D"/>
    <w:rsid w:val="6C465394"/>
    <w:rsid w:val="6C944351"/>
    <w:rsid w:val="6C955B33"/>
    <w:rsid w:val="6CF13364"/>
    <w:rsid w:val="6CF272CA"/>
    <w:rsid w:val="6CF52916"/>
    <w:rsid w:val="6D1D7180"/>
    <w:rsid w:val="6D284A9A"/>
    <w:rsid w:val="6D3D3EBE"/>
    <w:rsid w:val="6D785A21"/>
    <w:rsid w:val="6D7A3057"/>
    <w:rsid w:val="6D9350C3"/>
    <w:rsid w:val="6DC74A88"/>
    <w:rsid w:val="6DC92E98"/>
    <w:rsid w:val="6DE00D75"/>
    <w:rsid w:val="6DE13308"/>
    <w:rsid w:val="6DE84051"/>
    <w:rsid w:val="6E017A66"/>
    <w:rsid w:val="6E1312A6"/>
    <w:rsid w:val="6E150A1D"/>
    <w:rsid w:val="6E216782"/>
    <w:rsid w:val="6E256C44"/>
    <w:rsid w:val="6E3A2CD6"/>
    <w:rsid w:val="6E4A0A40"/>
    <w:rsid w:val="6E680A4B"/>
    <w:rsid w:val="6E7A30D3"/>
    <w:rsid w:val="6E7F693B"/>
    <w:rsid w:val="6E871EB7"/>
    <w:rsid w:val="6E9F6283"/>
    <w:rsid w:val="6EA9327E"/>
    <w:rsid w:val="6EA932E8"/>
    <w:rsid w:val="6EAD16FA"/>
    <w:rsid w:val="6EC10D02"/>
    <w:rsid w:val="6ED76777"/>
    <w:rsid w:val="6EF57C9B"/>
    <w:rsid w:val="6F0A08FB"/>
    <w:rsid w:val="6F0F595B"/>
    <w:rsid w:val="6F5161F4"/>
    <w:rsid w:val="6F8F7052"/>
    <w:rsid w:val="6F913298"/>
    <w:rsid w:val="6F9208F0"/>
    <w:rsid w:val="6FB90718"/>
    <w:rsid w:val="6FBD1F52"/>
    <w:rsid w:val="6FBE2427"/>
    <w:rsid w:val="6FCE7D8B"/>
    <w:rsid w:val="6FFE3340"/>
    <w:rsid w:val="6FFF20CF"/>
    <w:rsid w:val="700C78FB"/>
    <w:rsid w:val="701B6B38"/>
    <w:rsid w:val="70271038"/>
    <w:rsid w:val="70294DB1"/>
    <w:rsid w:val="70333E81"/>
    <w:rsid w:val="703674CE"/>
    <w:rsid w:val="70393701"/>
    <w:rsid w:val="703D6AAE"/>
    <w:rsid w:val="705F07D2"/>
    <w:rsid w:val="70730722"/>
    <w:rsid w:val="707A1599"/>
    <w:rsid w:val="70A13A78"/>
    <w:rsid w:val="70C24D24"/>
    <w:rsid w:val="70C4544C"/>
    <w:rsid w:val="70CD5F86"/>
    <w:rsid w:val="70CF19F5"/>
    <w:rsid w:val="70F94F1F"/>
    <w:rsid w:val="710F044A"/>
    <w:rsid w:val="7111140D"/>
    <w:rsid w:val="71593C88"/>
    <w:rsid w:val="717402AD"/>
    <w:rsid w:val="717A5E0E"/>
    <w:rsid w:val="7185441D"/>
    <w:rsid w:val="718D7983"/>
    <w:rsid w:val="71B26ABD"/>
    <w:rsid w:val="71B42DA0"/>
    <w:rsid w:val="71BD6DFC"/>
    <w:rsid w:val="71C22739"/>
    <w:rsid w:val="71D315F9"/>
    <w:rsid w:val="71DD696E"/>
    <w:rsid w:val="720841A2"/>
    <w:rsid w:val="72196100"/>
    <w:rsid w:val="72205DCC"/>
    <w:rsid w:val="722D66AE"/>
    <w:rsid w:val="72330169"/>
    <w:rsid w:val="72435ED2"/>
    <w:rsid w:val="724924CC"/>
    <w:rsid w:val="724C13AE"/>
    <w:rsid w:val="724F11A3"/>
    <w:rsid w:val="727235A5"/>
    <w:rsid w:val="72807126"/>
    <w:rsid w:val="72937EBC"/>
    <w:rsid w:val="72A27EE9"/>
    <w:rsid w:val="72B14C87"/>
    <w:rsid w:val="72C7612B"/>
    <w:rsid w:val="72F6438F"/>
    <w:rsid w:val="73001407"/>
    <w:rsid w:val="73090EC9"/>
    <w:rsid w:val="73213F57"/>
    <w:rsid w:val="7343262D"/>
    <w:rsid w:val="734F6400"/>
    <w:rsid w:val="73571C35"/>
    <w:rsid w:val="7366505A"/>
    <w:rsid w:val="73697BBA"/>
    <w:rsid w:val="73803018"/>
    <w:rsid w:val="73981B35"/>
    <w:rsid w:val="73C4767E"/>
    <w:rsid w:val="73C5129F"/>
    <w:rsid w:val="73CA68AB"/>
    <w:rsid w:val="73D8285B"/>
    <w:rsid w:val="73DF0290"/>
    <w:rsid w:val="74096F68"/>
    <w:rsid w:val="7447614D"/>
    <w:rsid w:val="745A3736"/>
    <w:rsid w:val="745D4CA2"/>
    <w:rsid w:val="746958F2"/>
    <w:rsid w:val="746D5B95"/>
    <w:rsid w:val="74B51309"/>
    <w:rsid w:val="74D702EB"/>
    <w:rsid w:val="7513602F"/>
    <w:rsid w:val="75214E0A"/>
    <w:rsid w:val="752A3D3E"/>
    <w:rsid w:val="75413863"/>
    <w:rsid w:val="754C0216"/>
    <w:rsid w:val="755C79D6"/>
    <w:rsid w:val="7566614C"/>
    <w:rsid w:val="7577448F"/>
    <w:rsid w:val="757C46F4"/>
    <w:rsid w:val="757D40DC"/>
    <w:rsid w:val="758331B5"/>
    <w:rsid w:val="75A82C1C"/>
    <w:rsid w:val="75BB6432"/>
    <w:rsid w:val="75D03F20"/>
    <w:rsid w:val="75DF0977"/>
    <w:rsid w:val="75EE63BE"/>
    <w:rsid w:val="762B6D9D"/>
    <w:rsid w:val="767D6CA7"/>
    <w:rsid w:val="767E74A5"/>
    <w:rsid w:val="768865A9"/>
    <w:rsid w:val="769A3E56"/>
    <w:rsid w:val="76A64DE9"/>
    <w:rsid w:val="76BE1FCB"/>
    <w:rsid w:val="76C53251"/>
    <w:rsid w:val="76D5399A"/>
    <w:rsid w:val="76E6300D"/>
    <w:rsid w:val="76E82242"/>
    <w:rsid w:val="76F64B06"/>
    <w:rsid w:val="77016C82"/>
    <w:rsid w:val="77073972"/>
    <w:rsid w:val="77093CF3"/>
    <w:rsid w:val="772E12D7"/>
    <w:rsid w:val="773F310C"/>
    <w:rsid w:val="774319E4"/>
    <w:rsid w:val="774F45D3"/>
    <w:rsid w:val="775D17E4"/>
    <w:rsid w:val="775F37AE"/>
    <w:rsid w:val="77660698"/>
    <w:rsid w:val="77732DB5"/>
    <w:rsid w:val="77756B2D"/>
    <w:rsid w:val="779F3BAA"/>
    <w:rsid w:val="77D37A9C"/>
    <w:rsid w:val="77F96BC9"/>
    <w:rsid w:val="77FE6B23"/>
    <w:rsid w:val="780600CD"/>
    <w:rsid w:val="780F527D"/>
    <w:rsid w:val="78154B85"/>
    <w:rsid w:val="7817604C"/>
    <w:rsid w:val="78177E5C"/>
    <w:rsid w:val="78514553"/>
    <w:rsid w:val="78594C20"/>
    <w:rsid w:val="785C2D2D"/>
    <w:rsid w:val="78642166"/>
    <w:rsid w:val="78B27D87"/>
    <w:rsid w:val="78C43643"/>
    <w:rsid w:val="78D95C23"/>
    <w:rsid w:val="78DD2D8C"/>
    <w:rsid w:val="78EF5A7D"/>
    <w:rsid w:val="78F22FD6"/>
    <w:rsid w:val="78F26110"/>
    <w:rsid w:val="7903095B"/>
    <w:rsid w:val="79077C59"/>
    <w:rsid w:val="791A4F9B"/>
    <w:rsid w:val="79213F6F"/>
    <w:rsid w:val="79315E0A"/>
    <w:rsid w:val="79367436"/>
    <w:rsid w:val="796B01E8"/>
    <w:rsid w:val="79826E37"/>
    <w:rsid w:val="79990E5A"/>
    <w:rsid w:val="79D44E6D"/>
    <w:rsid w:val="79D659A9"/>
    <w:rsid w:val="79E563CD"/>
    <w:rsid w:val="79E81839"/>
    <w:rsid w:val="79F41AA5"/>
    <w:rsid w:val="7A304A0A"/>
    <w:rsid w:val="7A883B3E"/>
    <w:rsid w:val="7AA779DB"/>
    <w:rsid w:val="7AC65C9D"/>
    <w:rsid w:val="7AD2195A"/>
    <w:rsid w:val="7AD24BB9"/>
    <w:rsid w:val="7AD75B25"/>
    <w:rsid w:val="7ADE0E8D"/>
    <w:rsid w:val="7AEC5B37"/>
    <w:rsid w:val="7AF1296F"/>
    <w:rsid w:val="7AFE508C"/>
    <w:rsid w:val="7B113011"/>
    <w:rsid w:val="7B1B1545"/>
    <w:rsid w:val="7B1F331F"/>
    <w:rsid w:val="7B3A0049"/>
    <w:rsid w:val="7B3F6A8D"/>
    <w:rsid w:val="7B4927AB"/>
    <w:rsid w:val="7B4A02D1"/>
    <w:rsid w:val="7B4F3EA2"/>
    <w:rsid w:val="7B6214C0"/>
    <w:rsid w:val="7B93502F"/>
    <w:rsid w:val="7BA17B62"/>
    <w:rsid w:val="7BAC5B48"/>
    <w:rsid w:val="7BC8237E"/>
    <w:rsid w:val="7BE51C0A"/>
    <w:rsid w:val="7BFA151E"/>
    <w:rsid w:val="7C012FA4"/>
    <w:rsid w:val="7C1032C9"/>
    <w:rsid w:val="7C286864"/>
    <w:rsid w:val="7C3D0FC8"/>
    <w:rsid w:val="7C4C182C"/>
    <w:rsid w:val="7C57508E"/>
    <w:rsid w:val="7C607769"/>
    <w:rsid w:val="7C646110"/>
    <w:rsid w:val="7C9537CE"/>
    <w:rsid w:val="7CB023B6"/>
    <w:rsid w:val="7CB400F8"/>
    <w:rsid w:val="7CBC59EA"/>
    <w:rsid w:val="7CBE50AF"/>
    <w:rsid w:val="7CC01899"/>
    <w:rsid w:val="7CCF403C"/>
    <w:rsid w:val="7CDD0485"/>
    <w:rsid w:val="7CDD764F"/>
    <w:rsid w:val="7D1172F8"/>
    <w:rsid w:val="7D1E385C"/>
    <w:rsid w:val="7D252DA4"/>
    <w:rsid w:val="7D3541F7"/>
    <w:rsid w:val="7D3E60EB"/>
    <w:rsid w:val="7D5471E5"/>
    <w:rsid w:val="7D8142B6"/>
    <w:rsid w:val="7D9D6DDE"/>
    <w:rsid w:val="7E6933BA"/>
    <w:rsid w:val="7E8A042F"/>
    <w:rsid w:val="7EA14DF5"/>
    <w:rsid w:val="7EAA6979"/>
    <w:rsid w:val="7EDD70CE"/>
    <w:rsid w:val="7EF150C8"/>
    <w:rsid w:val="7EF86D70"/>
    <w:rsid w:val="7F126B30"/>
    <w:rsid w:val="7F203823"/>
    <w:rsid w:val="7F2477F0"/>
    <w:rsid w:val="7F3E58AA"/>
    <w:rsid w:val="7F473843"/>
    <w:rsid w:val="7F5D56BE"/>
    <w:rsid w:val="7F5D6825"/>
    <w:rsid w:val="7F666F53"/>
    <w:rsid w:val="7F754799"/>
    <w:rsid w:val="7F7F66CF"/>
    <w:rsid w:val="7F8813C8"/>
    <w:rsid w:val="7F94018D"/>
    <w:rsid w:val="7FB1091F"/>
    <w:rsid w:val="7FC94D52"/>
    <w:rsid w:val="7FE209A1"/>
    <w:rsid w:val="7FE9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keepLines/>
      <w:spacing w:before="340" w:after="330" w:line="578" w:lineRule="auto"/>
      <w:outlineLvl w:val="0"/>
    </w:pPr>
    <w:rPr>
      <w:kern w:val="44"/>
      <w:sz w:val="32"/>
      <w:szCs w:val="44"/>
    </w:rPr>
  </w:style>
  <w:style w:type="paragraph" w:styleId="4">
    <w:name w:val="heading 2"/>
    <w:basedOn w:val="1"/>
    <w:next w:val="1"/>
    <w:link w:val="52"/>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51"/>
    <w:unhideWhenUsed/>
    <w:qFormat/>
    <w:uiPriority w:val="0"/>
    <w:pPr>
      <w:keepNext/>
      <w:keepLines/>
      <w:spacing w:before="260" w:after="260" w:line="416" w:lineRule="auto"/>
      <w:outlineLvl w:val="2"/>
    </w:pPr>
    <w:rPr>
      <w:b/>
      <w:sz w:val="32"/>
    </w:rPr>
  </w:style>
  <w:style w:type="paragraph" w:styleId="6">
    <w:name w:val="heading 4"/>
    <w:basedOn w:val="1"/>
    <w:next w:val="1"/>
    <w:link w:val="53"/>
    <w:unhideWhenUsed/>
    <w:qFormat/>
    <w:uiPriority w:val="0"/>
    <w:pPr>
      <w:keepNext/>
      <w:keepLines/>
      <w:spacing w:before="80" w:after="40"/>
      <w:outlineLvl w:val="3"/>
    </w:pPr>
    <w:rPr>
      <w:rFonts w:asciiTheme="minorHAnsi" w:hAnsiTheme="minorHAnsi" w:eastAsiaTheme="minorEastAsia" w:cstheme="majorBidi"/>
      <w:color w:val="2F5597" w:themeColor="accent1" w:themeShade="BF"/>
    </w:rPr>
  </w:style>
  <w:style w:type="paragraph" w:styleId="7">
    <w:name w:val="heading 5"/>
    <w:basedOn w:val="1"/>
    <w:next w:val="1"/>
    <w:link w:val="5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8">
    <w:name w:val="heading 6"/>
    <w:basedOn w:val="1"/>
    <w:next w:val="1"/>
    <w:link w:val="55"/>
    <w:unhideWhenUsed/>
    <w:qFormat/>
    <w:uiPriority w:val="0"/>
    <w:pPr>
      <w:keepNext/>
      <w:keepLines/>
      <w:spacing w:before="40"/>
      <w:outlineLvl w:val="5"/>
    </w:pPr>
    <w:rPr>
      <w:rFonts w:asciiTheme="minorHAnsi" w:hAnsiTheme="minorHAnsi" w:eastAsiaTheme="minorEastAsia" w:cstheme="majorBidi"/>
      <w:b/>
      <w:bCs/>
      <w:color w:val="2F5597" w:themeColor="accent1" w:themeShade="BF"/>
    </w:rPr>
  </w:style>
  <w:style w:type="paragraph" w:styleId="9">
    <w:name w:val="heading 7"/>
    <w:basedOn w:val="1"/>
    <w:next w:val="1"/>
    <w:link w:val="5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5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5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73"/>
    <w:qFormat/>
    <w:uiPriority w:val="0"/>
    <w:rPr>
      <w:rFonts w:ascii="宋体" w:hAnsi="Courier New" w:cs="金山简魏碑"/>
      <w:szCs w:val="21"/>
    </w:rPr>
  </w:style>
  <w:style w:type="paragraph" w:styleId="12">
    <w:name w:val="toc 7"/>
    <w:basedOn w:val="1"/>
    <w:next w:val="1"/>
    <w:qFormat/>
    <w:uiPriority w:val="0"/>
    <w:pPr>
      <w:ind w:left="2520" w:leftChars="1200"/>
    </w:pPr>
  </w:style>
  <w:style w:type="paragraph" w:styleId="13">
    <w:name w:val="Normal Indent"/>
    <w:basedOn w:val="1"/>
    <w:qFormat/>
    <w:uiPriority w:val="0"/>
    <w:pPr>
      <w:ind w:firstLine="420"/>
    </w:pPr>
    <w:rPr>
      <w:szCs w:val="20"/>
    </w:rPr>
  </w:style>
  <w:style w:type="paragraph" w:styleId="14">
    <w:name w:val="Document Map"/>
    <w:basedOn w:val="1"/>
    <w:link w:val="70"/>
    <w:semiHidden/>
    <w:qFormat/>
    <w:uiPriority w:val="0"/>
    <w:pPr>
      <w:shd w:val="clear" w:color="auto" w:fill="000080"/>
    </w:pPr>
  </w:style>
  <w:style w:type="paragraph" w:styleId="15">
    <w:name w:val="annotation text"/>
    <w:basedOn w:val="1"/>
    <w:link w:val="71"/>
    <w:qFormat/>
    <w:uiPriority w:val="0"/>
    <w:pPr>
      <w:jc w:val="left"/>
    </w:pPr>
  </w:style>
  <w:style w:type="paragraph" w:styleId="16">
    <w:name w:val="Body Text"/>
    <w:basedOn w:val="1"/>
    <w:next w:val="1"/>
    <w:link w:val="49"/>
    <w:qFormat/>
    <w:uiPriority w:val="0"/>
    <w:rPr>
      <w:rFonts w:hAnsi="Calibri"/>
      <w:b/>
      <w:bCs/>
      <w:sz w:val="24"/>
      <w:szCs w:val="22"/>
    </w:rPr>
  </w:style>
  <w:style w:type="paragraph" w:styleId="17">
    <w:name w:val="Body Text Indent"/>
    <w:basedOn w:val="1"/>
    <w:next w:val="18"/>
    <w:link w:val="72"/>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szCs w:val="24"/>
    </w:rPr>
  </w:style>
  <w:style w:type="paragraph" w:styleId="19">
    <w:name w:val="toc 5"/>
    <w:basedOn w:val="1"/>
    <w:next w:val="1"/>
    <w:qFormat/>
    <w:uiPriority w:val="0"/>
    <w:pPr>
      <w:ind w:left="1680" w:leftChars="800"/>
    </w:pPr>
  </w:style>
  <w:style w:type="paragraph" w:styleId="20">
    <w:name w:val="toc 3"/>
    <w:basedOn w:val="1"/>
    <w:next w:val="1"/>
    <w:qFormat/>
    <w:uiPriority w:val="0"/>
    <w:pPr>
      <w:tabs>
        <w:tab w:val="right" w:leader="dot" w:pos="8302"/>
      </w:tabs>
      <w:ind w:left="840" w:leftChars="203" w:hanging="414" w:hangingChars="197"/>
    </w:pPr>
  </w:style>
  <w:style w:type="paragraph" w:styleId="21">
    <w:name w:val="toc 8"/>
    <w:basedOn w:val="1"/>
    <w:next w:val="1"/>
    <w:qFormat/>
    <w:uiPriority w:val="0"/>
    <w:pPr>
      <w:ind w:left="2940" w:leftChars="1400"/>
    </w:pPr>
  </w:style>
  <w:style w:type="paragraph" w:styleId="22">
    <w:name w:val="Date"/>
    <w:basedOn w:val="1"/>
    <w:next w:val="1"/>
    <w:link w:val="74"/>
    <w:qFormat/>
    <w:uiPriority w:val="0"/>
    <w:pPr>
      <w:ind w:left="100" w:leftChars="2500"/>
    </w:pPr>
    <w:rPr>
      <w:sz w:val="32"/>
    </w:rPr>
  </w:style>
  <w:style w:type="paragraph" w:styleId="23">
    <w:name w:val="Body Text Indent 2"/>
    <w:basedOn w:val="1"/>
    <w:link w:val="75"/>
    <w:qFormat/>
    <w:uiPriority w:val="0"/>
    <w:pPr>
      <w:spacing w:after="120" w:line="480" w:lineRule="auto"/>
      <w:ind w:left="420" w:leftChars="200"/>
    </w:pPr>
  </w:style>
  <w:style w:type="paragraph" w:styleId="24">
    <w:name w:val="Balloon Text"/>
    <w:basedOn w:val="1"/>
    <w:link w:val="76"/>
    <w:semiHidden/>
    <w:qFormat/>
    <w:uiPriority w:val="0"/>
    <w:rPr>
      <w:sz w:val="18"/>
      <w:szCs w:val="18"/>
    </w:rPr>
  </w:style>
  <w:style w:type="paragraph" w:styleId="25">
    <w:name w:val="footer"/>
    <w:basedOn w:val="1"/>
    <w:link w:val="69"/>
    <w:unhideWhenUsed/>
    <w:qFormat/>
    <w:uiPriority w:val="0"/>
    <w:pPr>
      <w:tabs>
        <w:tab w:val="center" w:pos="4153"/>
        <w:tab w:val="right" w:pos="8306"/>
      </w:tabs>
      <w:snapToGrid w:val="0"/>
      <w:jc w:val="left"/>
    </w:pPr>
    <w:rPr>
      <w:sz w:val="18"/>
      <w:szCs w:val="18"/>
    </w:rPr>
  </w:style>
  <w:style w:type="paragraph" w:styleId="26">
    <w:name w:val="header"/>
    <w:basedOn w:val="1"/>
    <w:link w:val="68"/>
    <w:unhideWhenUsed/>
    <w:qFormat/>
    <w:uiPriority w:val="0"/>
    <w:pP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qFormat/>
    <w:uiPriority w:val="0"/>
    <w:pPr>
      <w:ind w:left="1260" w:leftChars="600"/>
    </w:pPr>
  </w:style>
  <w:style w:type="paragraph" w:styleId="29">
    <w:name w:val="Subtitle"/>
    <w:basedOn w:val="1"/>
    <w:next w:val="1"/>
    <w:link w:val="60"/>
    <w:qFormat/>
    <w:uiPriority w:val="11"/>
    <w:pPr>
      <w:spacing w:after="160"/>
      <w:jc w:val="center"/>
    </w:pPr>
    <w:rPr>
      <w:rFonts w:asciiTheme="majorHAnsi" w:hAnsiTheme="majorHAnsi" w:eastAsiaTheme="majorEastAsia" w:cstheme="majorBidi"/>
      <w:color w:val="595959" w:themeColor="text1" w:themeTint="A6"/>
      <w:spacing w:val="15"/>
      <w14:textFill>
        <w14:solidFill>
          <w14:schemeClr w14:val="tx1">
            <w14:lumMod w14:val="65000"/>
            <w14:lumOff w14:val="35000"/>
          </w14:schemeClr>
        </w14:solidFill>
      </w14:textFill>
    </w:rPr>
  </w:style>
  <w:style w:type="paragraph" w:styleId="30">
    <w:name w:val="toc 6"/>
    <w:basedOn w:val="1"/>
    <w:next w:val="1"/>
    <w:qFormat/>
    <w:uiPriority w:val="0"/>
    <w:pPr>
      <w:ind w:left="2100" w:leftChars="1000"/>
    </w:pPr>
  </w:style>
  <w:style w:type="paragraph" w:styleId="31">
    <w:name w:val="Body Text Indent 3"/>
    <w:basedOn w:val="1"/>
    <w:link w:val="77"/>
    <w:qFormat/>
    <w:uiPriority w:val="0"/>
    <w:pPr>
      <w:tabs>
        <w:tab w:val="left" w:pos="0"/>
        <w:tab w:val="left" w:pos="4140"/>
      </w:tabs>
      <w:ind w:firstLine="576"/>
    </w:pPr>
    <w:rPr>
      <w:sz w:val="28"/>
    </w:rPr>
  </w:style>
  <w:style w:type="paragraph" w:styleId="32">
    <w:name w:val="toc 2"/>
    <w:basedOn w:val="1"/>
    <w:next w:val="1"/>
    <w:qFormat/>
    <w:uiPriority w:val="0"/>
    <w:pPr>
      <w:tabs>
        <w:tab w:val="left" w:pos="-4140"/>
        <w:tab w:val="right" w:leader="dot" w:pos="8296"/>
      </w:tabs>
      <w:ind w:left="420" w:leftChars="200"/>
    </w:pPr>
  </w:style>
  <w:style w:type="paragraph" w:styleId="33">
    <w:name w:val="toc 9"/>
    <w:basedOn w:val="1"/>
    <w:next w:val="1"/>
    <w:qFormat/>
    <w:uiPriority w:val="0"/>
    <w:pPr>
      <w:ind w:left="3360" w:leftChars="1600"/>
    </w:pPr>
  </w:style>
  <w:style w:type="paragraph" w:styleId="34">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35">
    <w:name w:val="Normal (Web)"/>
    <w:basedOn w:val="1"/>
    <w:next w:val="3"/>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style>
  <w:style w:type="paragraph" w:styleId="37">
    <w:name w:val="Title"/>
    <w:basedOn w:val="1"/>
    <w:next w:val="1"/>
    <w:link w:val="59"/>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38">
    <w:name w:val="annotation subject"/>
    <w:basedOn w:val="15"/>
    <w:next w:val="15"/>
    <w:link w:val="79"/>
    <w:semiHidden/>
    <w:qFormat/>
    <w:uiPriority w:val="0"/>
    <w:rPr>
      <w:b/>
      <w:bCs/>
    </w:rPr>
  </w:style>
  <w:style w:type="paragraph" w:styleId="39">
    <w:name w:val="Body Text First Indent"/>
    <w:basedOn w:val="16"/>
    <w:link w:val="80"/>
    <w:qFormat/>
    <w:uiPriority w:val="0"/>
    <w:pPr>
      <w:spacing w:after="120"/>
      <w:ind w:firstLine="420" w:firstLineChars="100"/>
    </w:pPr>
    <w:rPr>
      <w:rFonts w:hAnsi="Times New Roman"/>
      <w:b w:val="0"/>
      <w:bCs w:val="0"/>
      <w:sz w:val="21"/>
      <w:szCs w:val="24"/>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qFormat/>
    <w:uiPriority w:val="0"/>
    <w:rPr>
      <w:sz w:val="21"/>
      <w:szCs w:val="21"/>
    </w:rPr>
  </w:style>
  <w:style w:type="paragraph" w:customStyle="1" w:styleId="48">
    <w:name w:val="样式 宋体 行距: 1.5 倍行距"/>
    <w:basedOn w:val="1"/>
    <w:qFormat/>
    <w:uiPriority w:val="99"/>
    <w:pPr>
      <w:jc w:val="center"/>
    </w:pPr>
    <w:rPr>
      <w:b/>
      <w:bCs/>
    </w:rPr>
  </w:style>
  <w:style w:type="character" w:customStyle="1" w:styleId="49">
    <w:name w:val="正文文本 字符"/>
    <w:basedOn w:val="42"/>
    <w:link w:val="16"/>
    <w:autoRedefine/>
    <w:qFormat/>
    <w:uiPriority w:val="0"/>
    <w:rPr>
      <w:rFonts w:ascii="仿宋_GB2312" w:hAnsi="Calibri" w:eastAsia="仿宋_GB2312" w:cs="Times New Roman"/>
      <w:sz w:val="24"/>
    </w:rPr>
  </w:style>
  <w:style w:type="character" w:customStyle="1" w:styleId="50">
    <w:name w:val="标题 1 字符"/>
    <w:basedOn w:val="42"/>
    <w:link w:val="3"/>
    <w:qFormat/>
    <w:uiPriority w:val="0"/>
    <w:rPr>
      <w:rFonts w:ascii="仿宋_GB2312" w:eastAsia="仿宋_GB2312"/>
      <w:bCs/>
      <w:color w:val="000000"/>
      <w:kern w:val="44"/>
      <w:sz w:val="32"/>
      <w:szCs w:val="44"/>
    </w:rPr>
  </w:style>
  <w:style w:type="character" w:customStyle="1" w:styleId="51">
    <w:name w:val="标题 3 字符"/>
    <w:basedOn w:val="42"/>
    <w:link w:val="5"/>
    <w:qFormat/>
    <w:uiPriority w:val="0"/>
    <w:rPr>
      <w:rFonts w:ascii="仿宋_GB2312" w:eastAsia="仿宋_GB2312"/>
      <w:b/>
      <w:bCs/>
      <w:color w:val="000000"/>
      <w:sz w:val="32"/>
      <w:szCs w:val="32"/>
    </w:rPr>
  </w:style>
  <w:style w:type="character" w:customStyle="1" w:styleId="52">
    <w:name w:val="标题 2 字符"/>
    <w:basedOn w:val="42"/>
    <w:link w:val="4"/>
    <w:qFormat/>
    <w:uiPriority w:val="0"/>
    <w:rPr>
      <w:rFonts w:asciiTheme="majorHAnsi" w:hAnsiTheme="majorHAnsi" w:eastAsiaTheme="majorEastAsia" w:cstheme="majorBidi"/>
      <w:color w:val="2F5597" w:themeColor="accent1" w:themeShade="BF"/>
      <w:sz w:val="40"/>
      <w:szCs w:val="40"/>
    </w:rPr>
  </w:style>
  <w:style w:type="character" w:customStyle="1" w:styleId="53">
    <w:name w:val="标题 4 字符"/>
    <w:basedOn w:val="42"/>
    <w:link w:val="6"/>
    <w:semiHidden/>
    <w:qFormat/>
    <w:uiPriority w:val="9"/>
    <w:rPr>
      <w:rFonts w:cstheme="majorBidi"/>
      <w:color w:val="2F5597" w:themeColor="accent1" w:themeShade="BF"/>
      <w:sz w:val="28"/>
      <w:szCs w:val="28"/>
    </w:rPr>
  </w:style>
  <w:style w:type="character" w:customStyle="1" w:styleId="54">
    <w:name w:val="标题 5 字符"/>
    <w:basedOn w:val="42"/>
    <w:link w:val="7"/>
    <w:semiHidden/>
    <w:qFormat/>
    <w:uiPriority w:val="9"/>
    <w:rPr>
      <w:rFonts w:cstheme="majorBidi"/>
      <w:color w:val="2F5597" w:themeColor="accent1" w:themeShade="BF"/>
      <w:sz w:val="24"/>
      <w:szCs w:val="24"/>
    </w:rPr>
  </w:style>
  <w:style w:type="character" w:customStyle="1" w:styleId="55">
    <w:name w:val="标题 6 字符"/>
    <w:basedOn w:val="42"/>
    <w:link w:val="8"/>
    <w:semiHidden/>
    <w:qFormat/>
    <w:uiPriority w:val="9"/>
    <w:rPr>
      <w:rFonts w:cstheme="majorBidi"/>
      <w:b/>
      <w:bCs/>
      <w:color w:val="2F5597" w:themeColor="accent1" w:themeShade="BF"/>
      <w:sz w:val="28"/>
      <w:szCs w:val="28"/>
    </w:rPr>
  </w:style>
  <w:style w:type="character" w:customStyle="1" w:styleId="56">
    <w:name w:val="标题 7 字符"/>
    <w:basedOn w:val="42"/>
    <w:link w:val="9"/>
    <w:semiHidden/>
    <w:qFormat/>
    <w:uiPriority w:val="9"/>
    <w:rPr>
      <w:rFonts w:cstheme="majorBidi"/>
      <w:b/>
      <w:bCs/>
      <w:color w:val="595959" w:themeColor="text1" w:themeTint="A6"/>
      <w:sz w:val="28"/>
      <w:szCs w:val="28"/>
      <w14:textFill>
        <w14:solidFill>
          <w14:schemeClr w14:val="tx1">
            <w14:lumMod w14:val="65000"/>
            <w14:lumOff w14:val="35000"/>
          </w14:schemeClr>
        </w14:solidFill>
      </w14:textFill>
    </w:rPr>
  </w:style>
  <w:style w:type="character" w:customStyle="1" w:styleId="57">
    <w:name w:val="标题 8 字符"/>
    <w:basedOn w:val="42"/>
    <w:link w:val="10"/>
    <w:semiHidden/>
    <w:qFormat/>
    <w:uiPriority w:val="9"/>
    <w:rPr>
      <w:rFonts w:cstheme="majorBidi"/>
      <w:color w:val="595959" w:themeColor="text1" w:themeTint="A6"/>
      <w:sz w:val="28"/>
      <w:szCs w:val="28"/>
      <w14:textFill>
        <w14:solidFill>
          <w14:schemeClr w14:val="tx1">
            <w14:lumMod w14:val="65000"/>
            <w14:lumOff w14:val="35000"/>
          </w14:schemeClr>
        </w14:solidFill>
      </w14:textFill>
    </w:rPr>
  </w:style>
  <w:style w:type="character" w:customStyle="1" w:styleId="58">
    <w:name w:val="标题 9 字符"/>
    <w:basedOn w:val="42"/>
    <w:link w:val="11"/>
    <w:semiHidden/>
    <w:qFormat/>
    <w:uiPriority w:val="9"/>
    <w:rPr>
      <w:rFonts w:eastAsiaTheme="majorEastAsia" w:cstheme="majorBidi"/>
      <w:color w:val="595959" w:themeColor="text1" w:themeTint="A6"/>
      <w:sz w:val="28"/>
      <w:szCs w:val="28"/>
      <w14:textFill>
        <w14:solidFill>
          <w14:schemeClr w14:val="tx1">
            <w14:lumMod w14:val="65000"/>
            <w14:lumOff w14:val="35000"/>
          </w14:schemeClr>
        </w14:solidFill>
      </w14:textFill>
    </w:rPr>
  </w:style>
  <w:style w:type="character" w:customStyle="1" w:styleId="59">
    <w:name w:val="标题 字符"/>
    <w:basedOn w:val="42"/>
    <w:link w:val="37"/>
    <w:qFormat/>
    <w:uiPriority w:val="0"/>
    <w:rPr>
      <w:rFonts w:asciiTheme="majorHAnsi" w:hAnsiTheme="majorHAnsi" w:eastAsiaTheme="majorEastAsia" w:cstheme="majorBidi"/>
      <w:spacing w:val="-10"/>
      <w:kern w:val="28"/>
      <w:sz w:val="56"/>
      <w:szCs w:val="56"/>
    </w:rPr>
  </w:style>
  <w:style w:type="character" w:customStyle="1" w:styleId="60">
    <w:name w:val="副标题 字符"/>
    <w:basedOn w:val="42"/>
    <w:link w:val="2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61">
    <w:name w:val="Quote"/>
    <w:basedOn w:val="1"/>
    <w:next w:val="1"/>
    <w:link w:val="6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62">
    <w:name w:val="引用 字符"/>
    <w:basedOn w:val="42"/>
    <w:link w:val="61"/>
    <w:qFormat/>
    <w:uiPriority w:val="29"/>
    <w:rPr>
      <w:rFonts w:ascii="宋体" w:hAnsi="宋体" w:eastAsia="宋体" w:cs="宋体"/>
      <w:i/>
      <w:iCs/>
      <w:color w:val="404040" w:themeColor="text1" w:themeTint="BF"/>
      <w:sz w:val="28"/>
      <w:szCs w:val="28"/>
      <w14:textFill>
        <w14:solidFill>
          <w14:schemeClr w14:val="tx1">
            <w14:lumMod w14:val="75000"/>
            <w14:lumOff w14:val="25000"/>
          </w14:schemeClr>
        </w14:solidFill>
      </w14:textFill>
    </w:rPr>
  </w:style>
  <w:style w:type="paragraph" w:styleId="63">
    <w:name w:val="List Paragraph"/>
    <w:basedOn w:val="1"/>
    <w:qFormat/>
    <w:uiPriority w:val="0"/>
    <w:pPr>
      <w:ind w:left="720"/>
      <w:contextualSpacing/>
    </w:pPr>
  </w:style>
  <w:style w:type="character" w:customStyle="1" w:styleId="64">
    <w:name w:val="明显强调1"/>
    <w:basedOn w:val="42"/>
    <w:qFormat/>
    <w:uiPriority w:val="21"/>
    <w:rPr>
      <w:i/>
      <w:iCs/>
      <w:color w:val="2F5597" w:themeColor="accent1" w:themeShade="BF"/>
    </w:rPr>
  </w:style>
  <w:style w:type="paragraph" w:styleId="65">
    <w:name w:val="Intense Quote"/>
    <w:basedOn w:val="1"/>
    <w:next w:val="1"/>
    <w:link w:val="6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66">
    <w:name w:val="明显引用 字符"/>
    <w:basedOn w:val="42"/>
    <w:link w:val="65"/>
    <w:qFormat/>
    <w:uiPriority w:val="30"/>
    <w:rPr>
      <w:rFonts w:ascii="宋体" w:hAnsi="宋体" w:eastAsia="宋体" w:cs="宋体"/>
      <w:i/>
      <w:iCs/>
      <w:color w:val="2F5597" w:themeColor="accent1" w:themeShade="BF"/>
      <w:sz w:val="28"/>
      <w:szCs w:val="28"/>
    </w:rPr>
  </w:style>
  <w:style w:type="character" w:customStyle="1" w:styleId="67">
    <w:name w:val="明显参考1"/>
    <w:basedOn w:val="42"/>
    <w:qFormat/>
    <w:uiPriority w:val="32"/>
    <w:rPr>
      <w:b/>
      <w:bCs/>
      <w:smallCaps/>
      <w:color w:val="2F5597" w:themeColor="accent1" w:themeShade="BF"/>
      <w:spacing w:val="5"/>
    </w:rPr>
  </w:style>
  <w:style w:type="character" w:customStyle="1" w:styleId="68">
    <w:name w:val="页眉 字符"/>
    <w:basedOn w:val="42"/>
    <w:link w:val="26"/>
    <w:qFormat/>
    <w:uiPriority w:val="0"/>
    <w:rPr>
      <w:rFonts w:ascii="宋体" w:hAnsi="宋体" w:eastAsia="宋体" w:cs="宋体"/>
      <w:sz w:val="18"/>
      <w:szCs w:val="18"/>
    </w:rPr>
  </w:style>
  <w:style w:type="character" w:customStyle="1" w:styleId="69">
    <w:name w:val="页脚 字符"/>
    <w:basedOn w:val="42"/>
    <w:link w:val="25"/>
    <w:qFormat/>
    <w:uiPriority w:val="0"/>
    <w:rPr>
      <w:rFonts w:ascii="宋体" w:hAnsi="宋体" w:eastAsia="宋体" w:cs="宋体"/>
      <w:sz w:val="18"/>
      <w:szCs w:val="18"/>
    </w:rPr>
  </w:style>
  <w:style w:type="character" w:customStyle="1" w:styleId="70">
    <w:name w:val="文档结构图 字符"/>
    <w:basedOn w:val="42"/>
    <w:link w:val="14"/>
    <w:semiHidden/>
    <w:qFormat/>
    <w:uiPriority w:val="0"/>
    <w:rPr>
      <w:rFonts w:ascii="Times New Roman" w:hAnsi="Times New Roman" w:eastAsia="宋体" w:cs="Times New Roman"/>
      <w:szCs w:val="24"/>
      <w:shd w:val="clear" w:color="auto" w:fill="000080"/>
    </w:rPr>
  </w:style>
  <w:style w:type="character" w:customStyle="1" w:styleId="71">
    <w:name w:val="批注文字 字符"/>
    <w:basedOn w:val="42"/>
    <w:link w:val="15"/>
    <w:qFormat/>
    <w:uiPriority w:val="0"/>
    <w:rPr>
      <w:rFonts w:ascii="Times New Roman" w:hAnsi="Times New Roman" w:eastAsia="宋体" w:cs="Times New Roman"/>
      <w:szCs w:val="24"/>
    </w:rPr>
  </w:style>
  <w:style w:type="character" w:customStyle="1" w:styleId="72">
    <w:name w:val="正文文本缩进 字符"/>
    <w:basedOn w:val="42"/>
    <w:link w:val="17"/>
    <w:qFormat/>
    <w:uiPriority w:val="0"/>
    <w:rPr>
      <w:rFonts w:ascii="Times New Roman" w:hAnsi="Times New Roman" w:eastAsia="宋体" w:cs="Times New Roman"/>
      <w:szCs w:val="20"/>
    </w:rPr>
  </w:style>
  <w:style w:type="character" w:customStyle="1" w:styleId="73">
    <w:name w:val="纯文本 字符"/>
    <w:basedOn w:val="42"/>
    <w:link w:val="2"/>
    <w:qFormat/>
    <w:uiPriority w:val="0"/>
    <w:rPr>
      <w:rFonts w:ascii="宋体" w:hAnsi="Courier New" w:eastAsia="宋体" w:cs="金山简魏碑"/>
      <w:szCs w:val="21"/>
    </w:rPr>
  </w:style>
  <w:style w:type="character" w:customStyle="1" w:styleId="74">
    <w:name w:val="日期 字符"/>
    <w:basedOn w:val="42"/>
    <w:link w:val="22"/>
    <w:qFormat/>
    <w:uiPriority w:val="0"/>
    <w:rPr>
      <w:rFonts w:ascii="Times New Roman" w:hAnsi="Times New Roman" w:eastAsia="宋体" w:cs="Times New Roman"/>
      <w:sz w:val="32"/>
      <w:szCs w:val="24"/>
    </w:rPr>
  </w:style>
  <w:style w:type="character" w:customStyle="1" w:styleId="75">
    <w:name w:val="正文文本缩进 2 字符"/>
    <w:basedOn w:val="42"/>
    <w:link w:val="23"/>
    <w:qFormat/>
    <w:uiPriority w:val="0"/>
    <w:rPr>
      <w:rFonts w:ascii="Times New Roman" w:hAnsi="Times New Roman" w:eastAsia="宋体" w:cs="Times New Roman"/>
      <w:szCs w:val="24"/>
    </w:rPr>
  </w:style>
  <w:style w:type="character" w:customStyle="1" w:styleId="76">
    <w:name w:val="批注框文本 字符"/>
    <w:basedOn w:val="42"/>
    <w:link w:val="24"/>
    <w:semiHidden/>
    <w:qFormat/>
    <w:uiPriority w:val="0"/>
    <w:rPr>
      <w:rFonts w:ascii="Times New Roman" w:hAnsi="Times New Roman" w:eastAsia="宋体" w:cs="Times New Roman"/>
      <w:sz w:val="18"/>
      <w:szCs w:val="18"/>
    </w:rPr>
  </w:style>
  <w:style w:type="character" w:customStyle="1" w:styleId="77">
    <w:name w:val="正文文本缩进 3 字符"/>
    <w:basedOn w:val="42"/>
    <w:link w:val="31"/>
    <w:qFormat/>
    <w:uiPriority w:val="0"/>
    <w:rPr>
      <w:rFonts w:ascii="Times New Roman" w:hAnsi="Times New Roman" w:eastAsia="宋体" w:cs="Times New Roman"/>
      <w:sz w:val="28"/>
      <w:szCs w:val="24"/>
    </w:rPr>
  </w:style>
  <w:style w:type="character" w:customStyle="1" w:styleId="78">
    <w:name w:val="HTML 预设格式 字符"/>
    <w:basedOn w:val="42"/>
    <w:link w:val="34"/>
    <w:qFormat/>
    <w:uiPriority w:val="0"/>
    <w:rPr>
      <w:rFonts w:ascii="Arial Unicode MS" w:hAnsi="Arial Unicode MS" w:eastAsia="Arial Unicode MS" w:cs="Times New Roman"/>
      <w:kern w:val="0"/>
      <w:sz w:val="20"/>
      <w:szCs w:val="20"/>
    </w:rPr>
  </w:style>
  <w:style w:type="character" w:customStyle="1" w:styleId="79">
    <w:name w:val="批注主题 字符"/>
    <w:basedOn w:val="71"/>
    <w:link w:val="38"/>
    <w:semiHidden/>
    <w:qFormat/>
    <w:uiPriority w:val="0"/>
    <w:rPr>
      <w:rFonts w:ascii="Times New Roman" w:hAnsi="Times New Roman" w:eastAsia="宋体" w:cs="Times New Roman"/>
      <w:b/>
      <w:bCs/>
      <w:szCs w:val="24"/>
    </w:rPr>
  </w:style>
  <w:style w:type="character" w:customStyle="1" w:styleId="80">
    <w:name w:val="正文文本首行缩进 字符"/>
    <w:basedOn w:val="49"/>
    <w:link w:val="39"/>
    <w:qFormat/>
    <w:uiPriority w:val="0"/>
    <w:rPr>
      <w:rFonts w:ascii="Times New Roman" w:hAnsi="Times New Roman" w:eastAsia="宋体" w:cs="Times New Roman"/>
      <w:sz w:val="24"/>
      <w:szCs w:val="24"/>
    </w:rPr>
  </w:style>
  <w:style w:type="character" w:customStyle="1" w:styleId="81">
    <w:name w:val="font131"/>
    <w:qFormat/>
    <w:uiPriority w:val="0"/>
    <w:rPr>
      <w:rFonts w:hint="default" w:ascii="Symbol" w:hAnsi="Symbol" w:cs="Symbol"/>
      <w:color w:val="000000"/>
      <w:sz w:val="20"/>
      <w:szCs w:val="20"/>
      <w:u w:val="none"/>
    </w:rPr>
  </w:style>
  <w:style w:type="character" w:customStyle="1" w:styleId="82">
    <w:name w:val="font141"/>
    <w:qFormat/>
    <w:uiPriority w:val="0"/>
    <w:rPr>
      <w:rFonts w:hint="eastAsia" w:ascii="宋体" w:hAnsi="宋体" w:eastAsia="宋体" w:cs="宋体"/>
      <w:color w:val="000000"/>
      <w:sz w:val="20"/>
      <w:szCs w:val="20"/>
      <w:u w:val="none"/>
    </w:rPr>
  </w:style>
  <w:style w:type="character" w:customStyle="1" w:styleId="83">
    <w:name w:val="3级大纲合同段落和字体 Char"/>
    <w:link w:val="84"/>
    <w:qFormat/>
    <w:uiPriority w:val="0"/>
    <w:rPr>
      <w:rFonts w:ascii="宋体" w:hAnsi="宋体"/>
      <w:szCs w:val="21"/>
    </w:rPr>
  </w:style>
  <w:style w:type="paragraph" w:customStyle="1" w:styleId="84">
    <w:name w:val="3级大纲合同段落和字体"/>
    <w:basedOn w:val="5"/>
    <w:link w:val="83"/>
    <w:qFormat/>
    <w:uiPriority w:val="0"/>
    <w:pPr>
      <w:keepNext w:val="0"/>
      <w:keepLines w:val="0"/>
      <w:widowControl/>
      <w:suppressAutoHyphens/>
      <w:spacing w:before="0" w:after="0" w:line="360" w:lineRule="auto"/>
      <w:jc w:val="left"/>
    </w:pPr>
    <w:rPr>
      <w:rFonts w:eastAsiaTheme="minorEastAsia" w:cstheme="minorBidi"/>
      <w:b w:val="0"/>
      <w:sz w:val="21"/>
      <w:szCs w:val="21"/>
    </w:rPr>
  </w:style>
  <w:style w:type="character" w:customStyle="1" w:styleId="85">
    <w:name w:val="Char Char11"/>
    <w:qFormat/>
    <w:uiPriority w:val="0"/>
    <w:rPr>
      <w:b/>
      <w:bCs/>
      <w:kern w:val="44"/>
      <w:sz w:val="44"/>
      <w:szCs w:val="44"/>
    </w:rPr>
  </w:style>
  <w:style w:type="character" w:customStyle="1" w:styleId="86">
    <w:name w:val="Char Char4"/>
    <w:qFormat/>
    <w:uiPriority w:val="0"/>
    <w:rPr>
      <w:rFonts w:ascii="宋体" w:hAnsi="Courier New" w:eastAsia="宋体" w:cs="Times New Roman"/>
      <w:szCs w:val="20"/>
    </w:rPr>
  </w:style>
  <w:style w:type="character" w:customStyle="1" w:styleId="87">
    <w:name w:val="font11"/>
    <w:qFormat/>
    <w:uiPriority w:val="0"/>
    <w:rPr>
      <w:rFonts w:hint="eastAsia" w:ascii="宋体" w:hAnsi="宋体" w:eastAsia="宋体" w:cs="宋体"/>
      <w:color w:val="000000"/>
      <w:sz w:val="20"/>
      <w:szCs w:val="20"/>
      <w:u w:val="none"/>
    </w:rPr>
  </w:style>
  <w:style w:type="character" w:customStyle="1" w:styleId="88">
    <w:name w:val="ggnr1"/>
    <w:qFormat/>
    <w:uiPriority w:val="0"/>
    <w:rPr>
      <w:sz w:val="26"/>
      <w:szCs w:val="26"/>
    </w:rPr>
  </w:style>
  <w:style w:type="character" w:customStyle="1" w:styleId="89">
    <w:name w:val="font21"/>
    <w:qFormat/>
    <w:uiPriority w:val="0"/>
    <w:rPr>
      <w:rFonts w:hint="default" w:ascii="Arial" w:hAnsi="Arial" w:cs="Arial"/>
      <w:color w:val="000000"/>
      <w:sz w:val="20"/>
      <w:szCs w:val="20"/>
      <w:u w:val="none"/>
    </w:rPr>
  </w:style>
  <w:style w:type="character" w:customStyle="1" w:styleId="90">
    <w:name w:val="文一 Char"/>
    <w:link w:val="91"/>
    <w:qFormat/>
    <w:uiPriority w:val="0"/>
    <w:rPr>
      <w:spacing w:val="4"/>
      <w:sz w:val="24"/>
      <w:szCs w:val="24"/>
    </w:rPr>
  </w:style>
  <w:style w:type="paragraph" w:customStyle="1" w:styleId="91">
    <w:name w:val="文一"/>
    <w:basedOn w:val="1"/>
    <w:link w:val="90"/>
    <w:qFormat/>
    <w:uiPriority w:val="0"/>
    <w:pPr>
      <w:topLinePunct/>
      <w:adjustRightInd w:val="0"/>
      <w:snapToGrid w:val="0"/>
      <w:spacing w:line="360" w:lineRule="auto"/>
      <w:ind w:firstLine="200" w:firstLineChars="200"/>
    </w:pPr>
    <w:rPr>
      <w:rFonts w:asciiTheme="minorHAnsi" w:hAnsiTheme="minorHAnsi" w:eastAsiaTheme="minorEastAsia" w:cstheme="minorBidi"/>
      <w:spacing w:val="4"/>
      <w:sz w:val="24"/>
    </w:rPr>
  </w:style>
  <w:style w:type="character" w:customStyle="1" w:styleId="92">
    <w:name w:val="Char Char10"/>
    <w:qFormat/>
    <w:uiPriority w:val="0"/>
    <w:rPr>
      <w:rFonts w:ascii="Arial" w:hAnsi="Arial" w:eastAsia="黑体" w:cs="Times New Roman"/>
      <w:b/>
      <w:bCs/>
      <w:sz w:val="32"/>
      <w:szCs w:val="32"/>
    </w:rPr>
  </w:style>
  <w:style w:type="paragraph" w:customStyle="1" w:styleId="93">
    <w:name w:val="样式 标题 1 + 隶书 小初 非加粗 左侧:  2.22 厘米 首行缩进:  0 厘米 右侧:  0.37 厘米"/>
    <w:basedOn w:val="3"/>
    <w:next w:val="1"/>
    <w:qFormat/>
    <w:uiPriority w:val="0"/>
    <w:pPr>
      <w:keepLines w:val="0"/>
      <w:spacing w:before="0" w:after="0" w:line="240" w:lineRule="auto"/>
      <w:ind w:left="1260" w:right="210"/>
      <w:jc w:val="center"/>
    </w:pPr>
    <w:rPr>
      <w:rFonts w:ascii="隶书" w:hAnsi="隶书" w:eastAsia="隶书"/>
      <w:kern w:val="2"/>
      <w:sz w:val="72"/>
      <w:szCs w:val="20"/>
    </w:rPr>
  </w:style>
  <w:style w:type="paragraph" w:customStyle="1" w:styleId="94">
    <w:name w:val="tab.txt"/>
    <w:basedOn w:val="1"/>
    <w:qFormat/>
    <w:uiPriority w:val="0"/>
    <w:pPr>
      <w:widowControl/>
      <w:jc w:val="left"/>
    </w:pPr>
    <w:rPr>
      <w:rFonts w:ascii="Arial" w:hAnsi="Arial"/>
      <w:kern w:val="0"/>
      <w:sz w:val="18"/>
      <w:szCs w:val="20"/>
      <w:lang w:val="en-GB" w:eastAsia="fr-FR"/>
    </w:rPr>
  </w:style>
  <w:style w:type="paragraph" w:customStyle="1" w:styleId="95">
    <w:name w:val="Table Paragraph"/>
    <w:basedOn w:val="1"/>
    <w:qFormat/>
    <w:uiPriority w:val="1"/>
    <w:pPr>
      <w:autoSpaceDE w:val="0"/>
      <w:autoSpaceDN w:val="0"/>
      <w:jc w:val="left"/>
    </w:pPr>
    <w:rPr>
      <w:rFonts w:ascii="宋体" w:hAnsi="宋体" w:cs="宋体"/>
      <w:kern w:val="0"/>
      <w:sz w:val="22"/>
      <w:szCs w:val="22"/>
      <w:lang w:val="de-DE" w:eastAsia="de-DE" w:bidi="de-DE"/>
    </w:rPr>
  </w:style>
  <w:style w:type="paragraph" w:customStyle="1" w:styleId="96">
    <w:name w:val="Chapter"/>
    <w:basedOn w:val="3"/>
    <w:qFormat/>
    <w:uiPriority w:val="0"/>
    <w:pPr>
      <w:jc w:val="center"/>
    </w:pPr>
    <w:rPr>
      <w:rFonts w:eastAsia="黑体"/>
      <w:bCs/>
      <w:kern w:val="0"/>
    </w:rPr>
  </w:style>
  <w:style w:type="paragraph" w:customStyle="1" w:styleId="97">
    <w:name w:val="普通 (Web)"/>
    <w:basedOn w:val="1"/>
    <w:qFormat/>
    <w:uiPriority w:val="0"/>
    <w:pPr>
      <w:widowControl/>
      <w:spacing w:before="100" w:beforeAutospacing="1" w:after="100" w:afterAutospacing="1"/>
      <w:jc w:val="left"/>
    </w:pPr>
    <w:rPr>
      <w:rFonts w:ascii="宋体" w:hAnsi="宋体" w:cs="黑体"/>
      <w:kern w:val="0"/>
      <w:sz w:val="24"/>
    </w:rPr>
  </w:style>
  <w:style w:type="paragraph" w:customStyle="1" w:styleId="9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Char"/>
    <w:basedOn w:val="1"/>
    <w:qFormat/>
    <w:uiPriority w:val="0"/>
    <w:pPr>
      <w:spacing w:line="360" w:lineRule="auto"/>
      <w:ind w:firstLine="600" w:firstLineChars="200"/>
      <w:jc w:val="center"/>
    </w:pPr>
    <w:rPr>
      <w:rFonts w:ascii="宋体"/>
      <w:sz w:val="30"/>
    </w:rPr>
  </w:style>
  <w:style w:type="paragraph" w:customStyle="1" w:styleId="100">
    <w:name w:val="样式 居中 行距: 1.5 倍行距 右  2.36 字符"/>
    <w:basedOn w:val="1"/>
    <w:next w:val="101"/>
    <w:qFormat/>
    <w:uiPriority w:val="0"/>
    <w:pPr>
      <w:spacing w:line="360" w:lineRule="auto"/>
      <w:ind w:right="496" w:rightChars="236"/>
      <w:jc w:val="center"/>
    </w:pPr>
    <w:rPr>
      <w:rFonts w:cs="宋体"/>
      <w:szCs w:val="20"/>
    </w:rPr>
  </w:style>
  <w:style w:type="paragraph" w:customStyle="1" w:styleId="101">
    <w:name w:val="样式 (西文) 宋体 (中文) 隶书 四号 居中"/>
    <w:basedOn w:val="36"/>
    <w:next w:val="36"/>
    <w:qFormat/>
    <w:uiPriority w:val="0"/>
    <w:pPr>
      <w:jc w:val="center"/>
    </w:pPr>
    <w:rPr>
      <w:rFonts w:ascii="宋体" w:hAnsi="宋体" w:cs="宋体"/>
      <w:sz w:val="28"/>
      <w:szCs w:val="20"/>
    </w:rPr>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3">
    <w:name w:val="Item"/>
    <w:basedOn w:val="1"/>
    <w:qFormat/>
    <w:uiPriority w:val="0"/>
    <w:pPr>
      <w:keepNext/>
      <w:keepLines/>
      <w:snapToGrid w:val="0"/>
      <w:spacing w:before="240" w:line="336" w:lineRule="auto"/>
      <w:outlineLvl w:val="2"/>
    </w:pPr>
    <w:rPr>
      <w:b/>
      <w:bCs/>
      <w:kern w:val="0"/>
      <w:sz w:val="28"/>
      <w:szCs w:val="32"/>
    </w:rPr>
  </w:style>
  <w:style w:type="paragraph" w:customStyle="1" w:styleId="104">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6">
    <w:name w:val="1"/>
    <w:basedOn w:val="1"/>
    <w:qFormat/>
    <w:uiPriority w:val="0"/>
  </w:style>
  <w:style w:type="paragraph" w:customStyle="1" w:styleId="107">
    <w:name w:val="标题1"/>
    <w:basedOn w:val="4"/>
    <w:qFormat/>
    <w:uiPriority w:val="0"/>
    <w:pPr>
      <w:spacing w:before="260" w:after="120" w:line="415" w:lineRule="auto"/>
    </w:pPr>
    <w:rPr>
      <w:rFonts w:ascii="Arial" w:hAnsi="Arial" w:eastAsia="宋体" w:cs="Times New Roman"/>
      <w:b/>
      <w:color w:val="auto"/>
      <w:kern w:val="0"/>
      <w:sz w:val="30"/>
      <w:szCs w:val="32"/>
    </w:rPr>
  </w:style>
  <w:style w:type="paragraph" w:customStyle="1" w:styleId="108">
    <w:name w:val="目录文字"/>
    <w:basedOn w:val="1"/>
    <w:qFormat/>
    <w:uiPriority w:val="0"/>
    <w:pPr>
      <w:widowControl/>
      <w:spacing w:line="480" w:lineRule="auto"/>
      <w:jc w:val="left"/>
    </w:pPr>
    <w:rPr>
      <w:rFonts w:ascii="宋体" w:hAnsi="宋体"/>
      <w:kern w:val="0"/>
      <w:sz w:val="24"/>
      <w:szCs w:val="20"/>
    </w:rPr>
  </w:style>
  <w:style w:type="paragraph" w:customStyle="1" w:styleId="109">
    <w:name w:val="Char1"/>
    <w:basedOn w:val="1"/>
    <w:qFormat/>
    <w:uiPriority w:val="0"/>
    <w:pPr>
      <w:spacing w:line="240" w:lineRule="atLeast"/>
      <w:ind w:left="420" w:firstLine="420"/>
    </w:pPr>
  </w:style>
  <w:style w:type="paragraph" w:customStyle="1" w:styleId="110">
    <w:name w:val="cjk"/>
    <w:basedOn w:val="1"/>
    <w:qFormat/>
    <w:uiPriority w:val="0"/>
    <w:pPr>
      <w:widowControl/>
      <w:spacing w:before="284" w:after="100" w:afterAutospacing="1" w:line="360" w:lineRule="auto"/>
      <w:jc w:val="left"/>
    </w:pPr>
    <w:rPr>
      <w:rFonts w:ascii="宋体" w:hAnsi="宋体" w:cs="宋体"/>
      <w:kern w:val="0"/>
      <w:sz w:val="22"/>
      <w:szCs w:val="22"/>
    </w:rPr>
  </w:style>
  <w:style w:type="paragraph" w:customStyle="1" w:styleId="111">
    <w:name w:val="样式1"/>
    <w:basedOn w:val="3"/>
    <w:qFormat/>
    <w:uiPriority w:val="0"/>
    <w:pPr>
      <w:keepLines w:val="0"/>
      <w:spacing w:before="0" w:after="0" w:line="240" w:lineRule="auto"/>
      <w:jc w:val="center"/>
    </w:pPr>
    <w:rPr>
      <w:rFonts w:eastAsia="黑体"/>
      <w:b/>
      <w:kern w:val="2"/>
      <w:sz w:val="52"/>
      <w:szCs w:val="20"/>
    </w:rPr>
  </w:style>
  <w:style w:type="paragraph" w:customStyle="1" w:styleId="112">
    <w:name w:val="blockquote"/>
    <w:basedOn w:val="1"/>
    <w:qFormat/>
    <w:uiPriority w:val="0"/>
    <w:pPr>
      <w:widowControl/>
      <w:spacing w:before="100" w:beforeAutospacing="1" w:after="100" w:afterAutospacing="1"/>
      <w:jc w:val="left"/>
    </w:pPr>
    <w:rPr>
      <w:rFonts w:ascii="宋体" w:hAnsi="宋体"/>
      <w:kern w:val="0"/>
      <w:sz w:val="24"/>
    </w:rPr>
  </w:style>
  <w:style w:type="character" w:customStyle="1" w:styleId="113">
    <w:name w:val="样式1-正文 Char"/>
    <w:link w:val="114"/>
    <w:qFormat/>
    <w:uiPriority w:val="0"/>
    <w:rPr>
      <w:rFonts w:ascii="Times New Roman" w:hAnsi="Times New Roman" w:eastAsia="仿宋_GB2312" w:cs="Times New Roman"/>
      <w:color w:val="000000"/>
      <w:szCs w:val="32"/>
    </w:rPr>
  </w:style>
  <w:style w:type="paragraph" w:customStyle="1" w:styleId="114">
    <w:name w:val="样式1-正文"/>
    <w:basedOn w:val="1"/>
    <w:link w:val="113"/>
    <w:qFormat/>
    <w:uiPriority w:val="0"/>
    <w:pPr>
      <w:autoSpaceDE w:val="0"/>
      <w:autoSpaceDN w:val="0"/>
      <w:adjustRightInd w:val="0"/>
      <w:spacing w:line="360" w:lineRule="auto"/>
      <w:ind w:firstLine="600" w:firstLineChars="200"/>
      <w:jc w:val="left"/>
    </w:pPr>
    <w:rPr>
      <w:rFonts w:eastAsia="仿宋_GB2312"/>
      <w:color w:val="000000"/>
      <w:szCs w:val="32"/>
    </w:rPr>
  </w:style>
  <w:style w:type="paragraph" w:customStyle="1" w:styleId="115">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1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17">
    <w:name w:val="样式4-标题3"/>
    <w:qFormat/>
    <w:uiPriority w:val="0"/>
    <w:pPr>
      <w:keepNext/>
      <w:keepLines/>
      <w:widowControl w:val="0"/>
      <w:spacing w:before="120" w:after="120" w:line="360" w:lineRule="auto"/>
      <w:ind w:firstLine="200" w:firstLineChars="200"/>
      <w:jc w:val="both"/>
      <w:outlineLvl w:val="2"/>
    </w:pPr>
    <w:rPr>
      <w:rFonts w:ascii="Times New Roman" w:hAnsi="Times New Roman" w:eastAsia="黑体" w:cs="Times New Roman"/>
      <w:bCs/>
      <w:color w:val="000000"/>
      <w:kern w:val="2"/>
      <w:sz w:val="24"/>
      <w:szCs w:val="24"/>
      <w:lang w:val="en-US" w:eastAsia="zh-CN" w:bidi="ar-SA"/>
    </w:rPr>
  </w:style>
  <w:style w:type="paragraph" w:customStyle="1" w:styleId="118">
    <w:name w:val="样式5-标题4"/>
    <w:qFormat/>
    <w:uiPriority w:val="0"/>
    <w:pPr>
      <w:widowControl w:val="0"/>
      <w:autoSpaceDE w:val="0"/>
      <w:autoSpaceDN w:val="0"/>
      <w:adjustRightInd w:val="0"/>
      <w:spacing w:line="360" w:lineRule="auto"/>
      <w:ind w:firstLine="200" w:firstLineChars="200"/>
      <w:outlineLvl w:val="3"/>
    </w:pPr>
    <w:rPr>
      <w:rFonts w:ascii="Times New Roman" w:hAnsi="Times New Roman" w:eastAsia="宋体" w:cs="Times New Roman"/>
      <w:b/>
      <w:color w:val="000000"/>
      <w:sz w:val="24"/>
      <w:szCs w:val="24"/>
      <w:lang w:val="en-US" w:eastAsia="zh-CN" w:bidi="ar-SA"/>
    </w:rPr>
  </w:style>
  <w:style w:type="paragraph" w:customStyle="1" w:styleId="119">
    <w:name w:val="Normal_1"/>
    <w:basedOn w:val="1"/>
    <w:qFormat/>
    <w:uiPriority w:val="0"/>
    <w:pPr>
      <w:spacing w:line="360" w:lineRule="auto"/>
    </w:pPr>
    <w:rPr>
      <w:rFonts w:ascii="等线" w:hAnsi="等线" w:eastAsia="等线"/>
      <w:kern w:val="0"/>
      <w:sz w:val="24"/>
    </w:rPr>
  </w:style>
  <w:style w:type="paragraph" w:customStyle="1" w:styleId="120">
    <w:name w:val="二级标题"/>
    <w:qFormat/>
    <w:uiPriority w:val="0"/>
    <w:pPr>
      <w:keepNext/>
      <w:keepLines/>
      <w:widowControl w:val="0"/>
      <w:adjustRightInd w:val="0"/>
      <w:snapToGrid w:val="0"/>
      <w:spacing w:line="360" w:lineRule="auto"/>
      <w:outlineLvl w:val="2"/>
    </w:pPr>
    <w:rPr>
      <w:rFonts w:ascii="楷体" w:hAnsi="楷体" w:eastAsia="楷体" w:cs="Times New Roman"/>
      <w:b/>
      <w:bCs/>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111</Pages>
  <Words>17658</Words>
  <Characters>18342</Characters>
  <Lines>5850</Lines>
  <Paragraphs>6008</Paragraphs>
  <TotalTime>0</TotalTime>
  <ScaleCrop>false</ScaleCrop>
  <LinksUpToDate>false</LinksUpToDate>
  <CharactersWithSpaces>19133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2025-04-21T07:34:00Z</dcterms:created>
  <dc:creator>X F</dc:creator>
  <cp:lastModifiedBy>刘小平</cp:lastModifiedBy>
  <dcterms:modified xsi:type="dcterms:W3CDTF">2025-09-01T09:05:30Z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2052-12.1.0.19770</vt:lpwstr>
  </property>
  <property fmtid="{D5CDD505-2E9C-101B-9397-08002B2CF9AE}" pid="4" name="ICV">
    <vt:lpwstr>56C290C7E4334DAB9DD77C99192CC274_13</vt:lpwstr>
  </property>
</Properties>
</file>