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1435C">
      <w:pPr>
        <w:widowControl/>
        <w:spacing w:line="480" w:lineRule="exact"/>
        <w:jc w:val="center"/>
        <w:rPr>
          <w:rFonts w:hint="eastAsia" w:ascii="宋体" w:hAnsi="宋体" w:eastAsia="宋体" w:cs="宋体"/>
          <w:b/>
          <w:bCs/>
          <w:color w:val="auto"/>
          <w:sz w:val="44"/>
          <w:szCs w:val="44"/>
          <w:highlight w:val="none"/>
        </w:rPr>
      </w:pPr>
      <w:bookmarkStart w:id="0" w:name="_Toc447612383"/>
      <w:bookmarkStart w:id="1" w:name="_Toc452973675"/>
      <w:bookmarkStart w:id="2" w:name="_Toc447612862"/>
      <w:bookmarkStart w:id="3" w:name="_Toc452558295"/>
      <w:r>
        <w:rPr>
          <w:rFonts w:hint="eastAsia" w:ascii="宋体" w:hAnsi="宋体" w:eastAsia="宋体" w:cs="宋体"/>
          <w:b/>
          <w:bCs/>
          <w:color w:val="auto"/>
          <w:sz w:val="44"/>
          <w:szCs w:val="44"/>
          <w:highlight w:val="none"/>
        </w:rPr>
        <w:t>天河区柯木塱村城中村改造项目—</w:t>
      </w:r>
      <w:r>
        <w:rPr>
          <w:rFonts w:hint="eastAsia" w:ascii="宋体" w:hAnsi="宋体" w:cs="宋体"/>
          <w:b/>
          <w:bCs/>
          <w:color w:val="auto"/>
          <w:sz w:val="44"/>
          <w:szCs w:val="44"/>
          <w:highlight w:val="none"/>
          <w:lang w:val="en-US" w:eastAsia="zh-CN"/>
        </w:rPr>
        <w:t>广建及其南北地块</w:t>
      </w:r>
      <w:r>
        <w:rPr>
          <w:rFonts w:hint="eastAsia" w:ascii="宋体" w:hAnsi="宋体" w:eastAsia="宋体" w:cs="宋体"/>
          <w:b/>
          <w:bCs/>
          <w:color w:val="auto"/>
          <w:sz w:val="44"/>
          <w:szCs w:val="44"/>
          <w:highlight w:val="none"/>
        </w:rPr>
        <w:t>地块复建安置房及配套工程</w:t>
      </w:r>
    </w:p>
    <w:p w14:paraId="2810C708">
      <w:pPr>
        <w:spacing w:line="240" w:lineRule="auto"/>
        <w:jc w:val="center"/>
        <w:rPr>
          <w:rFonts w:hint="eastAsia" w:ascii="宋体" w:hAnsi="宋体" w:eastAsia="宋体" w:cs="宋体"/>
          <w:b/>
          <w:bCs/>
          <w:color w:val="auto"/>
          <w:kern w:val="44"/>
          <w:sz w:val="44"/>
          <w:szCs w:val="44"/>
          <w:highlight w:val="none"/>
        </w:rPr>
      </w:pPr>
      <w:r>
        <w:rPr>
          <w:rFonts w:hint="eastAsia" w:ascii="宋体" w:hAnsi="宋体" w:eastAsia="宋体" w:cs="宋体"/>
          <w:b/>
          <w:bCs/>
          <w:color w:val="auto"/>
          <w:kern w:val="44"/>
          <w:sz w:val="44"/>
          <w:szCs w:val="44"/>
          <w:highlight w:val="none"/>
        </w:rPr>
        <w:t>设计任务书</w:t>
      </w:r>
    </w:p>
    <w:p w14:paraId="418B39BA">
      <w:pPr>
        <w:spacing w:line="240" w:lineRule="auto"/>
        <w:jc w:val="center"/>
        <w:rPr>
          <w:rFonts w:hint="eastAsia" w:ascii="华文中宋" w:hAnsi="华文中宋" w:eastAsia="华文中宋" w:cs="华文中宋"/>
          <w:b/>
          <w:bCs/>
          <w:color w:val="auto"/>
          <w:kern w:val="44"/>
          <w:sz w:val="44"/>
          <w:szCs w:val="44"/>
          <w:highlight w:val="none"/>
        </w:rPr>
      </w:pPr>
    </w:p>
    <w:p w14:paraId="23CDEFF0">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承包人应当按照《广东省建设工程勘察设计管理条例》和相关标准开展设计工作，应当建立和健全设计质量保证体系，建立完善的设计文件内部审查制度，加强设计全过程的质量控制，明确</w:t>
      </w:r>
      <w:r>
        <w:rPr>
          <w:rFonts w:hint="eastAsia" w:ascii="仿宋" w:hAnsi="仿宋" w:eastAsia="仿宋" w:cs="仿宋"/>
          <w:color w:val="auto"/>
          <w:kern w:val="2"/>
          <w:sz w:val="30"/>
          <w:szCs w:val="30"/>
          <w:highlight w:val="none"/>
          <w:lang w:val="en-US" w:eastAsia="zh-CN"/>
        </w:rPr>
        <w:t>施工图</w:t>
      </w:r>
      <w:r>
        <w:rPr>
          <w:rFonts w:hint="eastAsia" w:ascii="仿宋" w:hAnsi="仿宋" w:eastAsia="仿宋" w:cs="仿宋"/>
          <w:color w:val="auto"/>
          <w:kern w:val="2"/>
          <w:sz w:val="30"/>
          <w:szCs w:val="30"/>
          <w:highlight w:val="none"/>
        </w:rPr>
        <w:t>阶段的</w:t>
      </w:r>
      <w:r>
        <w:rPr>
          <w:rFonts w:hint="eastAsia" w:ascii="仿宋" w:hAnsi="仿宋" w:eastAsia="仿宋" w:cs="仿宋"/>
          <w:color w:val="auto"/>
          <w:kern w:val="2"/>
          <w:sz w:val="30"/>
          <w:szCs w:val="30"/>
          <w:highlight w:val="none"/>
          <w:lang w:val="en-US" w:eastAsia="zh-CN"/>
        </w:rPr>
        <w:t>设计工作任务</w:t>
      </w:r>
      <w:r>
        <w:rPr>
          <w:rFonts w:hint="eastAsia" w:ascii="仿宋" w:hAnsi="仿宋" w:eastAsia="仿宋" w:cs="仿宋"/>
          <w:color w:val="auto"/>
          <w:kern w:val="2"/>
          <w:sz w:val="30"/>
          <w:szCs w:val="30"/>
          <w:highlight w:val="none"/>
        </w:rPr>
        <w:t>。</w:t>
      </w:r>
    </w:p>
    <w:p w14:paraId="211EABEC">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项目地块总用地面积</w:t>
      </w:r>
      <w:r>
        <w:rPr>
          <w:rFonts w:hint="eastAsia" w:ascii="仿宋" w:hAnsi="仿宋" w:eastAsia="仿宋" w:cs="仿宋"/>
          <w:color w:val="auto"/>
          <w:kern w:val="2"/>
          <w:sz w:val="30"/>
          <w:szCs w:val="30"/>
          <w:highlight w:val="none"/>
          <w:lang w:val="en-US" w:eastAsia="zh-CN"/>
        </w:rPr>
        <w:t>49089</w:t>
      </w:r>
      <w:r>
        <w:rPr>
          <w:rFonts w:hint="eastAsia" w:ascii="仿宋" w:hAnsi="仿宋" w:eastAsia="仿宋" w:cs="仿宋"/>
          <w:color w:val="auto"/>
          <w:kern w:val="2"/>
          <w:sz w:val="30"/>
          <w:szCs w:val="30"/>
          <w:highlight w:val="none"/>
        </w:rPr>
        <w:t>平方米，其中可建设用地面积</w:t>
      </w:r>
      <w:r>
        <w:rPr>
          <w:rFonts w:hint="eastAsia" w:ascii="仿宋" w:hAnsi="仿宋" w:eastAsia="仿宋" w:cs="仿宋"/>
          <w:color w:val="auto"/>
          <w:kern w:val="2"/>
          <w:sz w:val="30"/>
          <w:szCs w:val="30"/>
          <w:highlight w:val="none"/>
          <w:lang w:val="en-US" w:eastAsia="zh-CN"/>
        </w:rPr>
        <w:t>44674</w:t>
      </w:r>
      <w:r>
        <w:rPr>
          <w:rFonts w:hint="eastAsia" w:ascii="仿宋" w:hAnsi="仿宋" w:eastAsia="仿宋" w:cs="仿宋"/>
          <w:color w:val="auto"/>
          <w:kern w:val="2"/>
          <w:sz w:val="30"/>
          <w:szCs w:val="30"/>
          <w:highlight w:val="none"/>
        </w:rPr>
        <w:t>平方米，规划绿地面积</w:t>
      </w:r>
      <w:r>
        <w:rPr>
          <w:rFonts w:hint="eastAsia" w:ascii="仿宋" w:hAnsi="仿宋" w:eastAsia="仿宋" w:cs="仿宋"/>
          <w:color w:val="auto"/>
          <w:kern w:val="2"/>
          <w:sz w:val="30"/>
          <w:szCs w:val="30"/>
          <w:highlight w:val="none"/>
          <w:lang w:val="en-US" w:eastAsia="zh-CN"/>
        </w:rPr>
        <w:t>4415</w:t>
      </w:r>
      <w:r>
        <w:rPr>
          <w:rFonts w:hint="eastAsia" w:ascii="仿宋" w:hAnsi="仿宋" w:eastAsia="仿宋" w:cs="仿宋"/>
          <w:color w:val="auto"/>
          <w:kern w:val="2"/>
          <w:sz w:val="30"/>
          <w:szCs w:val="30"/>
          <w:highlight w:val="none"/>
        </w:rPr>
        <w:t>平方米。</w:t>
      </w:r>
      <w:r>
        <w:rPr>
          <w:rFonts w:hint="eastAsia" w:ascii="仿宋" w:hAnsi="仿宋" w:eastAsia="仿宋" w:cs="仿宋"/>
          <w:color w:val="auto"/>
          <w:kern w:val="2"/>
          <w:sz w:val="30"/>
          <w:szCs w:val="30"/>
          <w:highlight w:val="none"/>
          <w:lang w:val="en-US" w:eastAsia="zh-CN"/>
        </w:rPr>
        <w:t>本次设计</w:t>
      </w:r>
      <w:r>
        <w:rPr>
          <w:rFonts w:hint="eastAsia" w:ascii="仿宋" w:hAnsi="仿宋" w:eastAsia="仿宋" w:cs="仿宋"/>
          <w:color w:val="auto"/>
          <w:kern w:val="2"/>
          <w:sz w:val="30"/>
          <w:szCs w:val="30"/>
          <w:highlight w:val="none"/>
        </w:rPr>
        <w:t>总建筑面积</w:t>
      </w:r>
      <w:r>
        <w:rPr>
          <w:rFonts w:hint="eastAsia" w:ascii="仿宋" w:hAnsi="仿宋" w:eastAsia="仿宋" w:cs="仿宋"/>
          <w:color w:val="auto"/>
          <w:kern w:val="2"/>
          <w:sz w:val="30"/>
          <w:szCs w:val="30"/>
          <w:highlight w:val="none"/>
          <w:lang w:val="en-US" w:eastAsia="zh-CN"/>
        </w:rPr>
        <w:t>195750</w:t>
      </w:r>
      <w:r>
        <w:rPr>
          <w:rFonts w:hint="eastAsia" w:ascii="仿宋" w:hAnsi="仿宋" w:eastAsia="仿宋" w:cs="仿宋"/>
          <w:color w:val="auto"/>
          <w:kern w:val="2"/>
          <w:sz w:val="30"/>
          <w:szCs w:val="30"/>
          <w:highlight w:val="none"/>
        </w:rPr>
        <w:t>平方米（计容建筑面积为</w:t>
      </w:r>
      <w:r>
        <w:rPr>
          <w:rFonts w:hint="eastAsia" w:ascii="仿宋" w:hAnsi="仿宋" w:eastAsia="仿宋" w:cs="仿宋"/>
          <w:color w:val="auto"/>
          <w:kern w:val="2"/>
          <w:sz w:val="30"/>
          <w:szCs w:val="30"/>
          <w:highlight w:val="none"/>
          <w:lang w:eastAsia="zh-CN"/>
        </w:rPr>
        <w:t>1</w:t>
      </w:r>
      <w:r>
        <w:rPr>
          <w:rFonts w:hint="eastAsia" w:ascii="仿宋" w:hAnsi="仿宋" w:eastAsia="仿宋" w:cs="仿宋"/>
          <w:color w:val="auto"/>
          <w:kern w:val="2"/>
          <w:sz w:val="30"/>
          <w:szCs w:val="30"/>
          <w:highlight w:val="none"/>
          <w:lang w:val="en-US" w:eastAsia="zh-CN"/>
        </w:rPr>
        <w:t>34004</w:t>
      </w:r>
      <w:r>
        <w:rPr>
          <w:rFonts w:hint="eastAsia" w:ascii="仿宋" w:hAnsi="仿宋" w:eastAsia="仿宋" w:cs="仿宋"/>
          <w:color w:val="auto"/>
          <w:kern w:val="2"/>
          <w:sz w:val="30"/>
          <w:szCs w:val="30"/>
          <w:highlight w:val="none"/>
        </w:rPr>
        <w:t>㎡，不计容建筑面积</w:t>
      </w:r>
      <w:r>
        <w:rPr>
          <w:rFonts w:hint="eastAsia" w:ascii="仿宋" w:hAnsi="仿宋" w:eastAsia="仿宋" w:cs="仿宋"/>
          <w:sz w:val="32"/>
          <w:szCs w:val="32"/>
          <w:highlight w:val="none"/>
        </w:rPr>
        <w:t>61746</w:t>
      </w:r>
      <w:r>
        <w:rPr>
          <w:rFonts w:hint="eastAsia" w:ascii="仿宋" w:hAnsi="仿宋" w:eastAsia="仿宋" w:cs="仿宋"/>
          <w:color w:val="auto"/>
          <w:kern w:val="2"/>
          <w:sz w:val="30"/>
          <w:szCs w:val="30"/>
          <w:highlight w:val="none"/>
        </w:rPr>
        <w:t>㎡）</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建筑限高70-100米（</w:t>
      </w:r>
      <w:r>
        <w:rPr>
          <w:rFonts w:hint="eastAsia" w:ascii="仿宋" w:hAnsi="仿宋" w:eastAsia="仿宋" w:cs="仿宋"/>
          <w:color w:val="auto"/>
          <w:kern w:val="2"/>
          <w:sz w:val="30"/>
          <w:szCs w:val="30"/>
          <w:highlight w:val="none"/>
        </w:rPr>
        <w:t>最终以建设工程规划许可证为准</w:t>
      </w:r>
      <w:r>
        <w:rPr>
          <w:rFonts w:hint="eastAsia" w:ascii="仿宋" w:hAnsi="仿宋" w:eastAsia="仿宋" w:cs="仿宋"/>
          <w:color w:val="auto"/>
          <w:kern w:val="2"/>
          <w:sz w:val="30"/>
          <w:szCs w:val="30"/>
          <w:highlight w:val="none"/>
          <w:lang w:eastAsia="zh-CN"/>
        </w:rPr>
        <w:t>）。</w:t>
      </w:r>
    </w:p>
    <w:p w14:paraId="36B17AB8">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rPr>
        <w:t>项目建设内容包含安置房及</w:t>
      </w:r>
      <w:r>
        <w:rPr>
          <w:rFonts w:hint="eastAsia" w:ascii="仿宋" w:hAnsi="仿宋" w:eastAsia="仿宋" w:cs="仿宋"/>
          <w:color w:val="auto"/>
          <w:kern w:val="2"/>
          <w:sz w:val="30"/>
          <w:szCs w:val="30"/>
          <w:highlight w:val="none"/>
          <w:lang w:eastAsia="zh-CN"/>
        </w:rPr>
        <w:t>机动车位</w:t>
      </w:r>
      <w:r>
        <w:rPr>
          <w:rFonts w:hint="eastAsia" w:ascii="仿宋" w:hAnsi="仿宋" w:eastAsia="仿宋" w:cs="仿宋"/>
          <w:color w:val="auto"/>
          <w:kern w:val="2"/>
          <w:sz w:val="30"/>
          <w:szCs w:val="30"/>
          <w:highlight w:val="none"/>
        </w:rPr>
        <w:t>、小区</w:t>
      </w:r>
      <w:r>
        <w:rPr>
          <w:rFonts w:hint="eastAsia" w:ascii="仿宋" w:hAnsi="仿宋" w:eastAsia="仿宋" w:cs="仿宋"/>
          <w:color w:val="auto"/>
          <w:kern w:val="2"/>
          <w:sz w:val="30"/>
          <w:szCs w:val="30"/>
          <w:highlight w:val="none"/>
          <w:lang w:val="en-US" w:eastAsia="zh-CN"/>
        </w:rPr>
        <w:t>内</w:t>
      </w:r>
      <w:r>
        <w:rPr>
          <w:rFonts w:hint="eastAsia" w:ascii="仿宋" w:hAnsi="仿宋" w:eastAsia="仿宋" w:cs="仿宋"/>
          <w:color w:val="auto"/>
          <w:kern w:val="2"/>
          <w:sz w:val="30"/>
          <w:szCs w:val="30"/>
          <w:highlight w:val="none"/>
        </w:rPr>
        <w:t>道路、绿地、公共服务配套设施等。复建物业不纳入本次</w:t>
      </w:r>
      <w:r>
        <w:rPr>
          <w:rFonts w:hint="eastAsia" w:ascii="仿宋" w:hAnsi="仿宋" w:eastAsia="仿宋" w:cs="仿宋"/>
          <w:color w:val="auto"/>
          <w:kern w:val="2"/>
          <w:sz w:val="30"/>
          <w:szCs w:val="30"/>
          <w:highlight w:val="none"/>
          <w:lang w:val="en-US" w:eastAsia="zh-CN"/>
        </w:rPr>
        <w:t>设计</w:t>
      </w:r>
      <w:r>
        <w:rPr>
          <w:rFonts w:hint="eastAsia" w:ascii="仿宋" w:hAnsi="仿宋" w:eastAsia="仿宋" w:cs="仿宋"/>
          <w:color w:val="auto"/>
          <w:kern w:val="2"/>
          <w:sz w:val="30"/>
          <w:szCs w:val="30"/>
          <w:highlight w:val="none"/>
        </w:rPr>
        <w:t>范围</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但承包人需配合发包人与复建物业设计单位衔接设计界面</w:t>
      </w:r>
      <w:r>
        <w:rPr>
          <w:rFonts w:hint="eastAsia" w:ascii="仿宋" w:hAnsi="仿宋" w:eastAsia="仿宋" w:cs="仿宋"/>
          <w:color w:val="auto"/>
          <w:kern w:val="2"/>
          <w:sz w:val="30"/>
          <w:szCs w:val="30"/>
          <w:highlight w:val="none"/>
          <w:lang w:eastAsia="zh-CN"/>
        </w:rPr>
        <w:t>。</w:t>
      </w:r>
    </w:p>
    <w:p w14:paraId="2C6E577E">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firstLine="600" w:firstLineChars="200"/>
        <w:textAlignment w:val="auto"/>
        <w:outlineLvl w:val="1"/>
        <w:rPr>
          <w:rFonts w:hint="eastAsia" w:ascii="Arial" w:hAnsi="Arial" w:cs="Times New Roman"/>
          <w:bCs/>
          <w:color w:val="auto"/>
          <w:highlight w:val="none"/>
          <w:lang w:val="en-US" w:eastAsia="zh-CN"/>
        </w:rPr>
      </w:pPr>
      <w:r>
        <w:rPr>
          <w:rFonts w:hint="eastAsia" w:ascii="Arial" w:hAnsi="Arial" w:eastAsia="黑体" w:cs="Times New Roman"/>
          <w:bCs/>
          <w:color w:val="auto"/>
          <w:kern w:val="0"/>
          <w:sz w:val="30"/>
          <w:szCs w:val="32"/>
          <w:highlight w:val="none"/>
          <w:lang w:val="en-US" w:eastAsia="zh-CN" w:bidi="ar-SA"/>
        </w:rPr>
        <w:t>一、</w:t>
      </w:r>
      <w:r>
        <w:rPr>
          <w:rFonts w:hint="eastAsia" w:ascii="Arial" w:hAnsi="Arial" w:cs="Times New Roman"/>
          <w:bCs/>
          <w:color w:val="auto"/>
          <w:highlight w:val="none"/>
          <w:lang w:val="en-US" w:eastAsia="zh-CN"/>
        </w:rPr>
        <w:t>工作要求</w:t>
      </w:r>
    </w:p>
    <w:p w14:paraId="7B124EAB">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根据</w:t>
      </w:r>
      <w:r>
        <w:rPr>
          <w:rFonts w:hint="eastAsia" w:ascii="仿宋" w:hAnsi="仿宋" w:eastAsia="仿宋" w:cs="仿宋"/>
          <w:color w:val="auto"/>
          <w:kern w:val="2"/>
          <w:sz w:val="30"/>
          <w:szCs w:val="30"/>
          <w:highlight w:val="none"/>
          <w:lang w:val="en-US" w:eastAsia="zh-CN"/>
        </w:rPr>
        <w:t>本项目前期</w:t>
      </w:r>
      <w:r>
        <w:rPr>
          <w:rFonts w:hint="eastAsia" w:ascii="仿宋" w:hAnsi="仿宋" w:eastAsia="仿宋" w:cs="仿宋"/>
          <w:color w:val="auto"/>
          <w:kern w:val="2"/>
          <w:sz w:val="30"/>
          <w:szCs w:val="30"/>
          <w:highlight w:val="none"/>
        </w:rPr>
        <w:t>资料</w:t>
      </w:r>
      <w:r>
        <w:rPr>
          <w:rFonts w:hint="eastAsia" w:ascii="仿宋" w:hAnsi="仿宋" w:eastAsia="仿宋" w:cs="仿宋"/>
          <w:color w:val="auto"/>
          <w:kern w:val="2"/>
          <w:sz w:val="30"/>
          <w:szCs w:val="30"/>
          <w:highlight w:val="none"/>
          <w:lang w:val="en-US" w:eastAsia="zh-CN"/>
        </w:rPr>
        <w:t>及</w:t>
      </w:r>
      <w:r>
        <w:rPr>
          <w:rFonts w:hint="eastAsia" w:ascii="仿宋" w:hAnsi="仿宋" w:eastAsia="仿宋" w:cs="仿宋"/>
          <w:color w:val="auto"/>
          <w:kern w:val="2"/>
          <w:sz w:val="30"/>
          <w:szCs w:val="30"/>
          <w:highlight w:val="none"/>
        </w:rPr>
        <w:t>初步设计意图，完成本项目立项范围内所有建设内容的施工图</w:t>
      </w:r>
      <w:r>
        <w:rPr>
          <w:rFonts w:hint="eastAsia" w:ascii="仿宋" w:hAnsi="仿宋" w:eastAsia="仿宋" w:cs="仿宋"/>
          <w:color w:val="auto"/>
          <w:kern w:val="2"/>
          <w:sz w:val="30"/>
          <w:szCs w:val="30"/>
          <w:highlight w:val="none"/>
          <w:lang w:val="en-US" w:eastAsia="zh-CN"/>
        </w:rPr>
        <w:t>深化</w:t>
      </w:r>
      <w:r>
        <w:rPr>
          <w:rFonts w:hint="eastAsia" w:ascii="仿宋" w:hAnsi="仿宋" w:eastAsia="仿宋" w:cs="仿宋"/>
          <w:color w:val="auto"/>
          <w:kern w:val="2"/>
          <w:sz w:val="30"/>
          <w:szCs w:val="30"/>
          <w:highlight w:val="none"/>
        </w:rPr>
        <w:t>设计工作。在项目概算的控制下，严格按照</w:t>
      </w:r>
      <w:r>
        <w:rPr>
          <w:rFonts w:hint="eastAsia" w:ascii="仿宋" w:hAnsi="仿宋" w:eastAsia="仿宋" w:cs="仿宋"/>
          <w:color w:val="auto"/>
          <w:kern w:val="2"/>
          <w:sz w:val="30"/>
          <w:szCs w:val="30"/>
          <w:highlight w:val="none"/>
          <w:lang w:val="en-US" w:eastAsia="zh-CN"/>
        </w:rPr>
        <w:t>发包人</w:t>
      </w:r>
      <w:r>
        <w:rPr>
          <w:rFonts w:hint="eastAsia" w:ascii="仿宋" w:hAnsi="仿宋" w:eastAsia="仿宋" w:cs="仿宋"/>
          <w:color w:val="auto"/>
          <w:kern w:val="2"/>
          <w:sz w:val="30"/>
          <w:szCs w:val="30"/>
          <w:highlight w:val="none"/>
        </w:rPr>
        <w:t>的要求进行设计，配合</w:t>
      </w:r>
      <w:r>
        <w:rPr>
          <w:rFonts w:hint="eastAsia" w:ascii="仿宋" w:hAnsi="仿宋" w:eastAsia="仿宋" w:cs="仿宋"/>
          <w:color w:val="auto"/>
          <w:kern w:val="2"/>
          <w:sz w:val="30"/>
          <w:szCs w:val="30"/>
          <w:highlight w:val="none"/>
          <w:lang w:val="en-US" w:eastAsia="zh-CN"/>
        </w:rPr>
        <w:t>发包人</w:t>
      </w:r>
      <w:r>
        <w:rPr>
          <w:rFonts w:hint="eastAsia" w:ascii="仿宋" w:hAnsi="仿宋" w:eastAsia="仿宋" w:cs="仿宋"/>
          <w:color w:val="auto"/>
          <w:kern w:val="2"/>
          <w:sz w:val="30"/>
          <w:szCs w:val="30"/>
          <w:highlight w:val="none"/>
        </w:rPr>
        <w:t>做好全过程成本控制要求。同时，根据《广州市城中村改造项目改造主体工作评估实施细则(试行)》中对于安置房及配套设施工程的设计、工程建设相关指标及评估标准，在本合同执行过程中，按照“良好”或以上档次进行设计。具体工作包括但不限于：</w:t>
      </w:r>
    </w:p>
    <w:p w14:paraId="4CA98739">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lang w:eastAsia="zh-CN"/>
        </w:rPr>
        <w:t>编制</w:t>
      </w:r>
      <w:r>
        <w:rPr>
          <w:rFonts w:hint="eastAsia" w:ascii="仿宋" w:hAnsi="仿宋" w:eastAsia="仿宋" w:cs="仿宋"/>
          <w:color w:val="auto"/>
          <w:kern w:val="2"/>
          <w:sz w:val="30"/>
          <w:szCs w:val="30"/>
          <w:highlight w:val="none"/>
          <w:u w:val="none"/>
          <w:lang w:eastAsia="zh-CN"/>
        </w:rPr>
        <w:t>本项目全专业</w:t>
      </w:r>
      <w:r>
        <w:rPr>
          <w:rFonts w:hint="eastAsia" w:ascii="仿宋" w:hAnsi="仿宋" w:eastAsia="仿宋" w:cs="仿宋"/>
          <w:color w:val="auto"/>
          <w:kern w:val="2"/>
          <w:sz w:val="30"/>
          <w:szCs w:val="30"/>
          <w:highlight w:val="none"/>
          <w:lang w:eastAsia="zh-CN"/>
        </w:rPr>
        <w:t>施工图设计文件、施工图预算及配合发包人完成国家规定的其他报批报建、审查备案、专项评审（包括但不限于：基坑支护设计及结构评审、装配式评审等相关评审工作）、现场实施的图纸、文件及资料；充分使用前期勘察成果；负责现场技术指导、服务、图纸技术交底、工艺交底、效果类材料定样等工作。主要内容如下：</w:t>
      </w:r>
    </w:p>
    <w:p w14:paraId="0FF03395">
      <w:pPr>
        <w:pStyle w:val="16"/>
        <w:spacing w:line="480" w:lineRule="exact"/>
        <w:ind w:firstLine="600" w:firstLineChars="200"/>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1.建筑设计、结构设计（含钢结构）、电气设计（含强电、弱电、防雷）、给排水设计、暖通设计、抗震支架专项设计、精装修设计、园建绿化设计、基坑支护设计（含设计专家评审）、永久边坡支护设计（包括排洪渠）、消防设计、人防设计、智能化设计（含光纤设计、信号覆盖等）、装配式设计（图纸深度满足构件厂生产需求）、停车场引导系统、泛光照明设计、卫生、环保、建筑节能设计、光伏发电系统设计、绿色建筑设计、海绵城市设计、市政工程接入设计、小区道路、小区市政、永久围墙及大门、临时施工道路、交通标线、标识（含地下室）、信报箱、管线综合平衡、设备选型建议、燃气设计、铝合金门窗设计、栏杆设计、幕墙设计、永久用电设计、永久用水设计、市政外综合管网设计、地下室地坪漆及停车位优化、电梯、充电桩预留条件等专业的施工图设计及竣工后配合编制竣工图并进行审核。施工图设计阶段BIM技术应用、装配式建筑运用（包含组织装配式评审）、装配化装修及配合模块化设计深化、多媒体动画及展示模型、展板等。需开展的二次深化设计工作。含绿建、海绵城市、抗震、节能、光伏发电等咨询费用。</w:t>
      </w:r>
    </w:p>
    <w:p w14:paraId="41E962A0">
      <w:pPr>
        <w:pStyle w:val="16"/>
        <w:spacing w:line="480" w:lineRule="exact"/>
        <w:ind w:firstLine="600" w:firstLineChars="200"/>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2.承包人</w:t>
      </w:r>
      <w:r>
        <w:rPr>
          <w:rFonts w:hint="eastAsia" w:ascii="仿宋" w:hAnsi="仿宋" w:eastAsia="仿宋" w:cs="仿宋"/>
          <w:color w:val="auto"/>
          <w:kern w:val="2"/>
          <w:sz w:val="30"/>
          <w:szCs w:val="30"/>
          <w:highlight w:val="none"/>
        </w:rPr>
        <w:t>应根据政府相关行政主管部门、行业主管部门的审批意见</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无条件修改完善设计成果文件</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项目</w:t>
      </w:r>
      <w:r>
        <w:rPr>
          <w:rFonts w:hint="eastAsia" w:ascii="仿宋" w:hAnsi="仿宋" w:eastAsia="仿宋" w:cs="仿宋"/>
          <w:color w:val="auto"/>
          <w:kern w:val="2"/>
          <w:sz w:val="30"/>
          <w:szCs w:val="30"/>
          <w:highlight w:val="none"/>
        </w:rPr>
        <w:t>报建</w:t>
      </w:r>
      <w:r>
        <w:rPr>
          <w:rFonts w:hint="eastAsia" w:ascii="仿宋" w:hAnsi="仿宋" w:eastAsia="仿宋" w:cs="仿宋"/>
          <w:color w:val="auto"/>
          <w:kern w:val="2"/>
          <w:sz w:val="30"/>
          <w:szCs w:val="30"/>
          <w:highlight w:val="none"/>
          <w:lang w:val="en-US" w:eastAsia="zh-CN"/>
        </w:rPr>
        <w:t>报批</w:t>
      </w:r>
      <w:r>
        <w:rPr>
          <w:rFonts w:hint="eastAsia" w:ascii="仿宋" w:hAnsi="仿宋" w:eastAsia="仿宋" w:cs="仿宋"/>
          <w:color w:val="auto"/>
          <w:kern w:val="2"/>
          <w:sz w:val="30"/>
          <w:szCs w:val="30"/>
          <w:highlight w:val="none"/>
        </w:rPr>
        <w:t>期间应有专人全程跟踪配合</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确保</w:t>
      </w:r>
      <w:r>
        <w:rPr>
          <w:rFonts w:hint="eastAsia" w:ascii="仿宋" w:hAnsi="仿宋" w:eastAsia="仿宋" w:cs="仿宋"/>
          <w:color w:val="auto"/>
          <w:kern w:val="2"/>
          <w:sz w:val="30"/>
          <w:szCs w:val="30"/>
          <w:highlight w:val="none"/>
          <w:lang w:val="en-US" w:eastAsia="zh-CN"/>
        </w:rPr>
        <w:t>设计成果文件</w:t>
      </w:r>
      <w:r>
        <w:rPr>
          <w:rFonts w:hint="eastAsia" w:ascii="仿宋" w:hAnsi="仿宋" w:eastAsia="仿宋" w:cs="仿宋"/>
          <w:color w:val="auto"/>
          <w:kern w:val="2"/>
          <w:sz w:val="30"/>
          <w:szCs w:val="30"/>
          <w:highlight w:val="none"/>
        </w:rPr>
        <w:t>满足相关审批要求。</w:t>
      </w:r>
    </w:p>
    <w:p w14:paraId="0A67C973">
      <w:pPr>
        <w:pStyle w:val="16"/>
        <w:spacing w:line="480" w:lineRule="exact"/>
        <w:ind w:firstLine="600" w:firstLineChars="200"/>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3.</w:t>
      </w:r>
      <w:r>
        <w:rPr>
          <w:rFonts w:hint="eastAsia" w:ascii="仿宋" w:hAnsi="仿宋" w:eastAsia="仿宋" w:cs="仿宋"/>
          <w:color w:val="auto"/>
          <w:kern w:val="2"/>
          <w:sz w:val="30"/>
          <w:szCs w:val="30"/>
          <w:highlight w:val="none"/>
        </w:rPr>
        <w:t>施工图设计文件完成后，</w:t>
      </w:r>
      <w:r>
        <w:rPr>
          <w:rFonts w:hint="eastAsia" w:ascii="仿宋" w:hAnsi="仿宋" w:eastAsia="仿宋" w:cs="仿宋"/>
          <w:color w:val="auto"/>
          <w:kern w:val="2"/>
          <w:sz w:val="30"/>
          <w:szCs w:val="30"/>
          <w:highlight w:val="none"/>
          <w:lang w:val="en-US" w:eastAsia="zh-CN"/>
        </w:rPr>
        <w:t>承包人</w:t>
      </w:r>
      <w:r>
        <w:rPr>
          <w:rFonts w:hint="eastAsia" w:ascii="仿宋" w:hAnsi="仿宋" w:eastAsia="仿宋" w:cs="仿宋"/>
          <w:color w:val="auto"/>
          <w:kern w:val="2"/>
          <w:sz w:val="30"/>
          <w:szCs w:val="30"/>
          <w:highlight w:val="none"/>
        </w:rPr>
        <w:t>应协助发包人报有关部门办理审图手续，并依据审核部门要求对施工图设计</w:t>
      </w:r>
      <w:r>
        <w:rPr>
          <w:rFonts w:hint="eastAsia" w:ascii="仿宋" w:hAnsi="仿宋" w:eastAsia="仿宋" w:cs="仿宋"/>
          <w:color w:val="auto"/>
          <w:kern w:val="2"/>
          <w:sz w:val="30"/>
          <w:szCs w:val="30"/>
          <w:highlight w:val="none"/>
          <w:lang w:val="en-US" w:eastAsia="zh-CN"/>
        </w:rPr>
        <w:t>文件</w:t>
      </w:r>
      <w:r>
        <w:rPr>
          <w:rFonts w:hint="eastAsia" w:ascii="仿宋" w:hAnsi="仿宋" w:eastAsia="仿宋" w:cs="仿宋"/>
          <w:color w:val="auto"/>
          <w:kern w:val="2"/>
          <w:sz w:val="30"/>
          <w:szCs w:val="30"/>
          <w:highlight w:val="none"/>
        </w:rPr>
        <w:t>进行修改和完善</w:t>
      </w:r>
      <w:r>
        <w:rPr>
          <w:rFonts w:hint="eastAsia" w:ascii="仿宋" w:hAnsi="仿宋" w:eastAsia="仿宋" w:cs="仿宋"/>
          <w:color w:val="auto"/>
          <w:kern w:val="2"/>
          <w:sz w:val="30"/>
          <w:szCs w:val="30"/>
          <w:highlight w:val="none"/>
          <w:lang w:eastAsia="zh-CN"/>
        </w:rPr>
        <w:t>。</w:t>
      </w:r>
    </w:p>
    <w:p w14:paraId="0A580E9F">
      <w:pPr>
        <w:pStyle w:val="16"/>
        <w:spacing w:line="480" w:lineRule="exact"/>
        <w:ind w:firstLine="600" w:firstLineChars="200"/>
        <w:rPr>
          <w:rFonts w:hint="eastAsia" w:ascii="仿宋" w:hAnsi="仿宋" w:eastAsia="仿宋" w:cs="仿宋"/>
          <w:color w:val="auto"/>
          <w:spacing w:val="0"/>
          <w:kern w:val="2"/>
          <w:sz w:val="30"/>
          <w:szCs w:val="30"/>
          <w:highlight w:val="none"/>
        </w:rPr>
      </w:pPr>
      <w:r>
        <w:rPr>
          <w:rFonts w:hint="eastAsia" w:ascii="仿宋" w:hAnsi="仿宋" w:eastAsia="仿宋" w:cs="仿宋"/>
          <w:color w:val="auto"/>
          <w:spacing w:val="0"/>
          <w:kern w:val="2"/>
          <w:sz w:val="30"/>
          <w:szCs w:val="30"/>
          <w:highlight w:val="none"/>
          <w:lang w:val="en-US" w:eastAsia="zh-CN"/>
        </w:rPr>
        <w:t>4.承包人应</w:t>
      </w:r>
      <w:r>
        <w:rPr>
          <w:rFonts w:hint="eastAsia" w:ascii="仿宋" w:hAnsi="仿宋" w:eastAsia="仿宋" w:cs="仿宋"/>
          <w:color w:val="auto"/>
          <w:spacing w:val="0"/>
          <w:kern w:val="2"/>
          <w:sz w:val="30"/>
          <w:szCs w:val="30"/>
          <w:highlight w:val="none"/>
        </w:rPr>
        <w:t>负责各专业施工图设计成果文件的复核</w:t>
      </w:r>
      <w:r>
        <w:rPr>
          <w:rFonts w:hint="eastAsia" w:ascii="仿宋" w:hAnsi="仿宋" w:eastAsia="仿宋" w:cs="仿宋"/>
          <w:color w:val="auto"/>
          <w:spacing w:val="0"/>
          <w:kern w:val="2"/>
          <w:sz w:val="30"/>
          <w:szCs w:val="30"/>
          <w:highlight w:val="none"/>
          <w:lang w:eastAsia="zh-CN"/>
        </w:rPr>
        <w:t>，</w:t>
      </w:r>
      <w:r>
        <w:rPr>
          <w:rFonts w:hint="eastAsia" w:ascii="仿宋" w:hAnsi="仿宋" w:eastAsia="仿宋" w:cs="仿宋"/>
          <w:color w:val="auto"/>
          <w:spacing w:val="0"/>
          <w:kern w:val="2"/>
          <w:sz w:val="30"/>
          <w:szCs w:val="30"/>
          <w:highlight w:val="none"/>
          <w:lang w:val="en-US" w:eastAsia="zh-CN"/>
        </w:rPr>
        <w:t>负责</w:t>
      </w:r>
      <w:r>
        <w:rPr>
          <w:rFonts w:hint="eastAsia" w:ascii="仿宋" w:hAnsi="仿宋" w:eastAsia="仿宋" w:cs="仿宋"/>
          <w:color w:val="auto"/>
          <w:spacing w:val="0"/>
          <w:kern w:val="2"/>
          <w:sz w:val="30"/>
          <w:szCs w:val="30"/>
          <w:highlight w:val="none"/>
        </w:rPr>
        <w:t>进行图纸（技术）交底与对接</w:t>
      </w:r>
      <w:r>
        <w:rPr>
          <w:rFonts w:hint="eastAsia" w:ascii="仿宋" w:hAnsi="仿宋" w:eastAsia="仿宋" w:cs="仿宋"/>
          <w:color w:val="auto"/>
          <w:spacing w:val="0"/>
          <w:kern w:val="2"/>
          <w:sz w:val="30"/>
          <w:szCs w:val="30"/>
          <w:highlight w:val="none"/>
          <w:lang w:eastAsia="zh-CN"/>
        </w:rPr>
        <w:t>，</w:t>
      </w:r>
      <w:r>
        <w:rPr>
          <w:rFonts w:hint="eastAsia" w:ascii="仿宋" w:hAnsi="仿宋" w:eastAsia="仿宋" w:cs="仿宋"/>
          <w:color w:val="auto"/>
          <w:spacing w:val="0"/>
          <w:kern w:val="2"/>
          <w:sz w:val="30"/>
          <w:szCs w:val="30"/>
          <w:highlight w:val="none"/>
        </w:rPr>
        <w:t>落实</w:t>
      </w:r>
      <w:r>
        <w:rPr>
          <w:rFonts w:hint="eastAsia" w:ascii="仿宋" w:hAnsi="仿宋" w:eastAsia="仿宋" w:cs="仿宋"/>
          <w:color w:val="auto"/>
          <w:spacing w:val="0"/>
          <w:kern w:val="2"/>
          <w:sz w:val="30"/>
          <w:szCs w:val="30"/>
          <w:highlight w:val="none"/>
          <w:lang w:val="en-US" w:eastAsia="zh-CN"/>
        </w:rPr>
        <w:t>发包人</w:t>
      </w:r>
      <w:r>
        <w:rPr>
          <w:rFonts w:hint="eastAsia" w:ascii="仿宋" w:hAnsi="仿宋" w:eastAsia="仿宋" w:cs="仿宋"/>
          <w:color w:val="auto"/>
          <w:spacing w:val="0"/>
          <w:kern w:val="2"/>
          <w:sz w:val="30"/>
          <w:szCs w:val="30"/>
          <w:highlight w:val="none"/>
        </w:rPr>
        <w:t>设计意图和</w:t>
      </w:r>
      <w:r>
        <w:rPr>
          <w:rFonts w:hint="eastAsia" w:ascii="仿宋" w:hAnsi="仿宋" w:eastAsia="仿宋" w:cs="仿宋"/>
          <w:color w:val="auto"/>
          <w:spacing w:val="0"/>
          <w:kern w:val="2"/>
          <w:sz w:val="30"/>
          <w:szCs w:val="30"/>
          <w:highlight w:val="none"/>
          <w:lang w:val="en-US" w:eastAsia="zh-CN"/>
        </w:rPr>
        <w:t>建设</w:t>
      </w:r>
      <w:r>
        <w:rPr>
          <w:rFonts w:hint="eastAsia" w:ascii="仿宋" w:hAnsi="仿宋" w:eastAsia="仿宋" w:cs="仿宋"/>
          <w:color w:val="auto"/>
          <w:spacing w:val="0"/>
          <w:kern w:val="2"/>
          <w:sz w:val="30"/>
          <w:szCs w:val="30"/>
          <w:highlight w:val="none"/>
        </w:rPr>
        <w:t>内容。在施工过程中应根据</w:t>
      </w:r>
      <w:r>
        <w:rPr>
          <w:rFonts w:hint="eastAsia" w:ascii="仿宋" w:hAnsi="仿宋" w:eastAsia="仿宋" w:cs="仿宋"/>
          <w:color w:val="auto"/>
          <w:spacing w:val="0"/>
          <w:kern w:val="2"/>
          <w:sz w:val="30"/>
          <w:szCs w:val="30"/>
          <w:highlight w:val="none"/>
          <w:lang w:val="en-US" w:eastAsia="zh-CN"/>
        </w:rPr>
        <w:t>发包人</w:t>
      </w:r>
      <w:r>
        <w:rPr>
          <w:rFonts w:hint="eastAsia" w:ascii="仿宋" w:hAnsi="仿宋" w:eastAsia="仿宋" w:cs="仿宋"/>
          <w:color w:val="auto"/>
          <w:spacing w:val="0"/>
          <w:kern w:val="2"/>
          <w:sz w:val="30"/>
          <w:szCs w:val="30"/>
          <w:highlight w:val="none"/>
        </w:rPr>
        <w:t>的要求，配合施工过程</w:t>
      </w:r>
      <w:r>
        <w:rPr>
          <w:rFonts w:hint="eastAsia" w:ascii="仿宋" w:hAnsi="仿宋" w:eastAsia="仿宋" w:cs="仿宋"/>
          <w:color w:val="auto"/>
          <w:spacing w:val="0"/>
          <w:kern w:val="2"/>
          <w:sz w:val="30"/>
          <w:szCs w:val="30"/>
          <w:highlight w:val="none"/>
          <w:lang w:val="en-US" w:eastAsia="zh-CN"/>
        </w:rPr>
        <w:t>中</w:t>
      </w:r>
      <w:r>
        <w:rPr>
          <w:rFonts w:hint="eastAsia" w:ascii="仿宋" w:hAnsi="仿宋" w:eastAsia="仿宋" w:cs="仿宋"/>
          <w:color w:val="auto"/>
          <w:spacing w:val="0"/>
          <w:kern w:val="2"/>
          <w:sz w:val="30"/>
          <w:szCs w:val="30"/>
          <w:highlight w:val="none"/>
        </w:rPr>
        <w:t>的监督</w:t>
      </w:r>
      <w:r>
        <w:rPr>
          <w:rFonts w:hint="eastAsia" w:ascii="仿宋" w:hAnsi="仿宋" w:eastAsia="仿宋" w:cs="仿宋"/>
          <w:color w:val="auto"/>
          <w:spacing w:val="0"/>
          <w:kern w:val="2"/>
          <w:sz w:val="30"/>
          <w:szCs w:val="30"/>
          <w:highlight w:val="none"/>
          <w:lang w:val="en-US" w:eastAsia="zh-CN"/>
        </w:rPr>
        <w:t>检</w:t>
      </w:r>
      <w:r>
        <w:rPr>
          <w:rFonts w:hint="eastAsia" w:ascii="仿宋" w:hAnsi="仿宋" w:eastAsia="仿宋" w:cs="仿宋"/>
          <w:color w:val="auto"/>
          <w:spacing w:val="0"/>
          <w:kern w:val="2"/>
          <w:sz w:val="30"/>
          <w:szCs w:val="30"/>
          <w:highlight w:val="none"/>
        </w:rPr>
        <w:t>查，完成施工现场相关服务</w:t>
      </w:r>
      <w:r>
        <w:rPr>
          <w:rFonts w:hint="eastAsia" w:ascii="仿宋" w:hAnsi="仿宋" w:eastAsia="仿宋" w:cs="仿宋"/>
          <w:color w:val="auto"/>
          <w:spacing w:val="0"/>
          <w:kern w:val="2"/>
          <w:sz w:val="30"/>
          <w:szCs w:val="30"/>
          <w:highlight w:val="none"/>
          <w:lang w:eastAsia="zh-CN"/>
        </w:rPr>
        <w:t>，</w:t>
      </w:r>
      <w:r>
        <w:rPr>
          <w:rFonts w:hint="eastAsia" w:ascii="仿宋" w:hAnsi="仿宋" w:eastAsia="仿宋" w:cs="仿宋"/>
          <w:color w:val="auto"/>
          <w:kern w:val="2"/>
          <w:sz w:val="30"/>
          <w:szCs w:val="30"/>
          <w:highlight w:val="none"/>
        </w:rPr>
        <w:t>解决施工过程中</w:t>
      </w:r>
      <w:r>
        <w:rPr>
          <w:rFonts w:hint="eastAsia" w:ascii="仿宋" w:hAnsi="仿宋" w:eastAsia="仿宋" w:cs="仿宋"/>
          <w:color w:val="auto"/>
          <w:kern w:val="2"/>
          <w:sz w:val="30"/>
          <w:szCs w:val="30"/>
          <w:highlight w:val="none"/>
          <w:lang w:val="en-US" w:eastAsia="zh-CN"/>
        </w:rPr>
        <w:t>有关</w:t>
      </w:r>
      <w:r>
        <w:rPr>
          <w:rFonts w:hint="eastAsia" w:ascii="仿宋" w:hAnsi="仿宋" w:eastAsia="仿宋" w:cs="仿宋"/>
          <w:color w:val="auto"/>
          <w:kern w:val="2"/>
          <w:sz w:val="30"/>
          <w:szCs w:val="30"/>
          <w:highlight w:val="none"/>
        </w:rPr>
        <w:t>设计的技术问题</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spacing w:val="0"/>
          <w:kern w:val="2"/>
          <w:sz w:val="30"/>
          <w:szCs w:val="30"/>
          <w:highlight w:val="none"/>
        </w:rPr>
        <w:t>参与重大技术问题的论证会议</w:t>
      </w:r>
      <w:r>
        <w:rPr>
          <w:rFonts w:hint="eastAsia" w:ascii="仿宋" w:hAnsi="仿宋" w:eastAsia="仿宋" w:cs="仿宋"/>
          <w:color w:val="auto"/>
          <w:spacing w:val="0"/>
          <w:kern w:val="2"/>
          <w:sz w:val="30"/>
          <w:szCs w:val="30"/>
          <w:highlight w:val="none"/>
          <w:lang w:eastAsia="zh-CN"/>
        </w:rPr>
        <w:t>，</w:t>
      </w:r>
      <w:r>
        <w:rPr>
          <w:rFonts w:hint="eastAsia" w:ascii="仿宋" w:hAnsi="仿宋" w:eastAsia="仿宋" w:cs="仿宋"/>
          <w:color w:val="auto"/>
          <w:spacing w:val="0"/>
          <w:kern w:val="2"/>
          <w:sz w:val="30"/>
          <w:szCs w:val="30"/>
          <w:highlight w:val="none"/>
        </w:rPr>
        <w:t>配合各专业设计变更的技术审核</w:t>
      </w:r>
      <w:r>
        <w:rPr>
          <w:rFonts w:hint="eastAsia" w:ascii="仿宋" w:hAnsi="仿宋" w:eastAsia="仿宋" w:cs="仿宋"/>
          <w:color w:val="auto"/>
          <w:spacing w:val="0"/>
          <w:kern w:val="2"/>
          <w:sz w:val="30"/>
          <w:szCs w:val="30"/>
          <w:highlight w:val="none"/>
          <w:lang w:val="en-US" w:eastAsia="zh-CN"/>
        </w:rPr>
        <w:t>与出图</w:t>
      </w:r>
      <w:r>
        <w:rPr>
          <w:rFonts w:hint="eastAsia" w:ascii="仿宋" w:hAnsi="仿宋" w:eastAsia="仿宋" w:cs="仿宋"/>
          <w:color w:val="auto"/>
          <w:spacing w:val="0"/>
          <w:kern w:val="2"/>
          <w:sz w:val="30"/>
          <w:szCs w:val="30"/>
          <w:highlight w:val="none"/>
        </w:rPr>
        <w:t>工作</w:t>
      </w:r>
      <w:r>
        <w:rPr>
          <w:rFonts w:hint="eastAsia" w:ascii="仿宋" w:hAnsi="仿宋" w:eastAsia="仿宋" w:cs="仿宋"/>
          <w:color w:val="auto"/>
          <w:spacing w:val="0"/>
          <w:kern w:val="2"/>
          <w:sz w:val="30"/>
          <w:szCs w:val="30"/>
          <w:highlight w:val="none"/>
          <w:lang w:eastAsia="zh-CN"/>
        </w:rPr>
        <w:t>，</w:t>
      </w:r>
      <w:r>
        <w:rPr>
          <w:rFonts w:hint="eastAsia" w:ascii="仿宋" w:hAnsi="仿宋" w:eastAsia="仿宋" w:cs="仿宋"/>
          <w:color w:val="auto"/>
          <w:spacing w:val="0"/>
          <w:kern w:val="2"/>
          <w:sz w:val="30"/>
          <w:szCs w:val="30"/>
          <w:highlight w:val="none"/>
        </w:rPr>
        <w:t>配合目标成本控制</w:t>
      </w:r>
      <w:r>
        <w:rPr>
          <w:rFonts w:hint="eastAsia" w:ascii="仿宋" w:hAnsi="仿宋" w:eastAsia="仿宋" w:cs="仿宋"/>
          <w:color w:val="auto"/>
          <w:spacing w:val="0"/>
          <w:kern w:val="2"/>
          <w:sz w:val="30"/>
          <w:szCs w:val="30"/>
          <w:highlight w:val="none"/>
          <w:lang w:val="en-US" w:eastAsia="zh-CN"/>
        </w:rPr>
        <w:t>及</w:t>
      </w:r>
      <w:r>
        <w:rPr>
          <w:rFonts w:hint="eastAsia" w:ascii="仿宋" w:hAnsi="仿宋" w:eastAsia="仿宋" w:cs="仿宋"/>
          <w:color w:val="auto"/>
          <w:spacing w:val="0"/>
          <w:kern w:val="2"/>
          <w:sz w:val="30"/>
          <w:szCs w:val="30"/>
          <w:highlight w:val="none"/>
        </w:rPr>
        <w:t>与造价单位技术沟通与对接</w:t>
      </w:r>
      <w:r>
        <w:rPr>
          <w:rFonts w:hint="eastAsia" w:ascii="仿宋" w:hAnsi="仿宋" w:eastAsia="仿宋" w:cs="仿宋"/>
          <w:color w:val="auto"/>
          <w:spacing w:val="0"/>
          <w:kern w:val="2"/>
          <w:sz w:val="30"/>
          <w:szCs w:val="30"/>
          <w:highlight w:val="none"/>
          <w:lang w:eastAsia="zh-CN"/>
        </w:rPr>
        <w:t>，</w:t>
      </w:r>
      <w:r>
        <w:rPr>
          <w:rFonts w:hint="eastAsia" w:ascii="仿宋" w:hAnsi="仿宋" w:eastAsia="仿宋" w:cs="仿宋"/>
          <w:color w:val="auto"/>
          <w:spacing w:val="0"/>
          <w:kern w:val="2"/>
          <w:sz w:val="30"/>
          <w:szCs w:val="30"/>
          <w:highlight w:val="none"/>
        </w:rPr>
        <w:t>配合项目现场验收</w:t>
      </w:r>
      <w:r>
        <w:rPr>
          <w:rFonts w:hint="eastAsia" w:ascii="仿宋" w:hAnsi="仿宋" w:eastAsia="仿宋" w:cs="仿宋"/>
          <w:color w:val="auto"/>
          <w:kern w:val="2"/>
          <w:sz w:val="30"/>
          <w:szCs w:val="30"/>
          <w:highlight w:val="none"/>
          <w:lang w:val="en-US" w:eastAsia="zh-CN"/>
        </w:rPr>
        <w:t>、</w:t>
      </w:r>
      <w:r>
        <w:rPr>
          <w:rFonts w:hint="eastAsia" w:ascii="仿宋" w:hAnsi="仿宋" w:eastAsia="仿宋" w:cs="仿宋"/>
          <w:color w:val="auto"/>
          <w:spacing w:val="0"/>
          <w:kern w:val="2"/>
          <w:sz w:val="30"/>
          <w:szCs w:val="30"/>
          <w:highlight w:val="none"/>
        </w:rPr>
        <w:t>直至工程通过竣工验收。</w:t>
      </w:r>
    </w:p>
    <w:p w14:paraId="4225D5C6">
      <w:pPr>
        <w:pStyle w:val="16"/>
        <w:spacing w:line="480" w:lineRule="exact"/>
        <w:ind w:firstLine="600" w:firstLineChars="200"/>
        <w:rPr>
          <w:rFonts w:hint="eastAsia" w:ascii="仿宋" w:hAnsi="仿宋" w:eastAsia="仿宋" w:cs="仿宋"/>
          <w:color w:val="auto"/>
          <w:spacing w:val="0"/>
          <w:kern w:val="2"/>
          <w:sz w:val="30"/>
          <w:szCs w:val="30"/>
          <w:highlight w:val="none"/>
          <w:lang w:val="en-US" w:eastAsia="zh-CN"/>
        </w:rPr>
      </w:pPr>
      <w:r>
        <w:rPr>
          <w:rFonts w:hint="eastAsia" w:ascii="仿宋" w:hAnsi="仿宋" w:eastAsia="仿宋" w:cs="仿宋"/>
          <w:color w:val="auto"/>
          <w:spacing w:val="0"/>
          <w:kern w:val="2"/>
          <w:sz w:val="30"/>
          <w:szCs w:val="30"/>
          <w:highlight w:val="none"/>
          <w:lang w:val="en-US" w:eastAsia="zh-CN"/>
        </w:rPr>
        <w:t>5.地震评估、环境评估、防雷评估、风洞试验、振动台试验、点试验、消防性能化分析及有关专项试验、研究与论证不在乙方设计范畴内，但乙方应配合甲方工作。承包人应无条件完成发包人</w:t>
      </w:r>
      <w:r>
        <w:rPr>
          <w:rFonts w:hint="eastAsia" w:ascii="仿宋" w:hAnsi="仿宋" w:eastAsia="仿宋" w:cs="仿宋"/>
          <w:color w:val="auto"/>
          <w:spacing w:val="0"/>
          <w:kern w:val="2"/>
          <w:sz w:val="30"/>
          <w:szCs w:val="30"/>
          <w:highlight w:val="none"/>
        </w:rPr>
        <w:t>后续各类（含招标）</w:t>
      </w:r>
      <w:r>
        <w:rPr>
          <w:rFonts w:hint="eastAsia" w:ascii="仿宋" w:hAnsi="仿宋" w:eastAsia="仿宋" w:cs="仿宋"/>
          <w:color w:val="auto"/>
          <w:spacing w:val="0"/>
          <w:kern w:val="2"/>
          <w:sz w:val="30"/>
          <w:szCs w:val="30"/>
          <w:highlight w:val="none"/>
          <w:lang w:val="en-US" w:eastAsia="zh-CN"/>
        </w:rPr>
        <w:t>需承包人</w:t>
      </w:r>
      <w:r>
        <w:rPr>
          <w:rFonts w:hint="eastAsia" w:ascii="仿宋" w:hAnsi="仿宋" w:eastAsia="仿宋" w:cs="仿宋"/>
          <w:color w:val="auto"/>
          <w:spacing w:val="0"/>
          <w:kern w:val="2"/>
          <w:sz w:val="30"/>
          <w:szCs w:val="30"/>
          <w:highlight w:val="none"/>
        </w:rPr>
        <w:t>配合</w:t>
      </w:r>
      <w:r>
        <w:rPr>
          <w:rFonts w:hint="eastAsia" w:ascii="仿宋" w:hAnsi="仿宋" w:eastAsia="仿宋" w:cs="仿宋"/>
          <w:color w:val="auto"/>
          <w:spacing w:val="0"/>
          <w:kern w:val="2"/>
          <w:sz w:val="30"/>
          <w:szCs w:val="30"/>
          <w:highlight w:val="none"/>
          <w:lang w:val="en-US" w:eastAsia="zh-CN"/>
        </w:rPr>
        <w:t>的</w:t>
      </w:r>
      <w:r>
        <w:rPr>
          <w:rFonts w:hint="eastAsia" w:ascii="仿宋" w:hAnsi="仿宋" w:eastAsia="仿宋" w:cs="仿宋"/>
          <w:color w:val="auto"/>
          <w:spacing w:val="0"/>
          <w:kern w:val="2"/>
          <w:sz w:val="30"/>
          <w:szCs w:val="30"/>
          <w:highlight w:val="none"/>
        </w:rPr>
        <w:t>工作。</w:t>
      </w:r>
    </w:p>
    <w:p w14:paraId="53610B3E">
      <w:pPr>
        <w:pStyle w:val="3"/>
        <w:keepNext/>
        <w:keepLines/>
        <w:pageBreakBefore w:val="0"/>
        <w:widowControl w:val="0"/>
        <w:kinsoku/>
        <w:wordWrap/>
        <w:overflowPunct/>
        <w:topLinePunct w:val="0"/>
        <w:autoSpaceDE/>
        <w:autoSpaceDN/>
        <w:bidi w:val="0"/>
        <w:adjustRightInd/>
        <w:snapToGrid/>
        <w:spacing w:before="313" w:beforeLines="100" w:line="360" w:lineRule="auto"/>
        <w:ind w:firstLine="600" w:firstLineChars="200"/>
        <w:textAlignment w:val="auto"/>
        <w:rPr>
          <w:rFonts w:hint="eastAsia" w:ascii="黑体" w:hAnsi="黑体" w:eastAsia="黑体" w:cs="黑体"/>
          <w:bCs/>
          <w:color w:val="auto"/>
          <w:highlight w:val="none"/>
          <w:lang w:val="en-US" w:eastAsia="zh-CN"/>
        </w:rPr>
      </w:pPr>
      <w:bookmarkStart w:id="4" w:name="_Toc21089"/>
      <w:bookmarkStart w:id="5" w:name="_Toc2801"/>
      <w:bookmarkStart w:id="6" w:name="_Toc452973728"/>
      <w:bookmarkStart w:id="7" w:name="_Toc452558105"/>
      <w:bookmarkStart w:id="8" w:name="_Toc4353"/>
      <w:bookmarkStart w:id="9" w:name="_Toc452558330"/>
      <w:r>
        <w:rPr>
          <w:rFonts w:hint="eastAsia" w:ascii="黑体" w:hAnsi="黑体" w:eastAsia="黑体" w:cs="黑体"/>
          <w:bCs/>
          <w:color w:val="auto"/>
          <w:highlight w:val="none"/>
          <w:lang w:val="en-US" w:eastAsia="zh-CN"/>
        </w:rPr>
        <w:t>二、BIM</w:t>
      </w:r>
      <w:bookmarkEnd w:id="4"/>
      <w:r>
        <w:rPr>
          <w:rFonts w:hint="eastAsia" w:ascii="黑体" w:hAnsi="黑体" w:eastAsia="黑体" w:cs="黑体"/>
          <w:bCs/>
          <w:color w:val="auto"/>
          <w:highlight w:val="none"/>
          <w:lang w:val="en-US" w:eastAsia="zh-CN"/>
        </w:rPr>
        <w:t>技术应用</w:t>
      </w:r>
    </w:p>
    <w:p w14:paraId="72866BF1">
      <w:pPr>
        <w:pStyle w:val="16"/>
        <w:spacing w:line="480" w:lineRule="exact"/>
        <w:ind w:firstLine="600" w:firstLineChars="200"/>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本项目在设计、施工阶段采用BIM技术</w:t>
      </w:r>
      <w:r>
        <w:rPr>
          <w:rFonts w:hint="eastAsia" w:ascii="仿宋" w:hAnsi="仿宋" w:eastAsia="仿宋" w:cs="仿宋"/>
          <w:color w:val="auto"/>
          <w:kern w:val="2"/>
          <w:sz w:val="30"/>
          <w:szCs w:val="30"/>
          <w:highlight w:val="none"/>
          <w:lang w:val="en-US" w:eastAsia="zh-CN"/>
        </w:rPr>
        <w:t>应用</w:t>
      </w:r>
      <w:r>
        <w:rPr>
          <w:rFonts w:hint="eastAsia" w:ascii="仿宋" w:hAnsi="仿宋" w:eastAsia="仿宋" w:cs="仿宋"/>
          <w:color w:val="auto"/>
          <w:kern w:val="2"/>
          <w:sz w:val="30"/>
          <w:szCs w:val="30"/>
          <w:highlight w:val="none"/>
        </w:rPr>
        <w:t>，并预留运营阶段的数据接入条件。</w:t>
      </w:r>
    </w:p>
    <w:bookmarkEnd w:id="5"/>
    <w:p w14:paraId="1C442B5A">
      <w:pPr>
        <w:pStyle w:val="16"/>
        <w:spacing w:line="480" w:lineRule="exact"/>
        <w:ind w:firstLine="600" w:firstLineChars="200"/>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承包人应依据发包人要求提供本项目</w:t>
      </w:r>
      <w:r>
        <w:rPr>
          <w:rFonts w:hint="eastAsia" w:ascii="仿宋" w:hAnsi="仿宋" w:eastAsia="仿宋" w:cs="仿宋"/>
          <w:color w:val="auto"/>
          <w:kern w:val="2"/>
          <w:sz w:val="30"/>
          <w:szCs w:val="30"/>
          <w:highlight w:val="none"/>
        </w:rPr>
        <w:t>BIM模型，模型应符合国家相关标准规范，模型深度应满足相关评审要求（施工图审查、装配式设计评审等），施工图阶段的BIM模型应通过施工图审查并获得施工图审查合格报告。BIM模型必须包括地下室及住宅塔楼，公配建筑BIM模型应根据审批部门及</w:t>
      </w:r>
      <w:r>
        <w:rPr>
          <w:rFonts w:hint="eastAsia" w:ascii="仿宋" w:hAnsi="仿宋" w:eastAsia="仿宋" w:cs="仿宋"/>
          <w:color w:val="auto"/>
          <w:kern w:val="2"/>
          <w:sz w:val="30"/>
          <w:szCs w:val="30"/>
          <w:highlight w:val="none"/>
          <w:lang w:val="en-US" w:eastAsia="zh-CN"/>
        </w:rPr>
        <w:t>发包人</w:t>
      </w:r>
      <w:r>
        <w:rPr>
          <w:rFonts w:hint="eastAsia" w:ascii="仿宋" w:hAnsi="仿宋" w:eastAsia="仿宋" w:cs="仿宋"/>
          <w:color w:val="auto"/>
          <w:kern w:val="2"/>
          <w:sz w:val="30"/>
          <w:szCs w:val="30"/>
          <w:highlight w:val="none"/>
        </w:rPr>
        <w:t>需求确定是否提供。提交BIM应用成果包括：全套模型、分析碰撞报告、关键部分净高分析、工程量统计表、模拟视频、效果图片、相关图表并形成BIM成果总结报告等。</w:t>
      </w:r>
    </w:p>
    <w:p w14:paraId="4D01048A">
      <w:pPr>
        <w:pStyle w:val="16"/>
        <w:spacing w:line="480" w:lineRule="exact"/>
        <w:ind w:firstLine="600" w:firstLineChars="200"/>
        <w:rPr>
          <w:rFonts w:hint="eastAsia" w:ascii="楷体" w:hAnsi="楷体" w:eastAsia="楷体" w:cs="楷体"/>
          <w:b w:val="0"/>
          <w:bCs w:val="0"/>
          <w:color w:val="auto"/>
          <w:kern w:val="2"/>
          <w:sz w:val="30"/>
          <w:szCs w:val="30"/>
          <w:highlight w:val="none"/>
          <w:lang w:val="en-US" w:eastAsia="zh-CN"/>
        </w:rPr>
      </w:pPr>
      <w:r>
        <w:rPr>
          <w:rFonts w:hint="eastAsia" w:ascii="楷体" w:hAnsi="楷体" w:eastAsia="楷体" w:cs="楷体"/>
          <w:b w:val="0"/>
          <w:bCs w:val="0"/>
          <w:color w:val="auto"/>
          <w:kern w:val="2"/>
          <w:sz w:val="30"/>
          <w:szCs w:val="30"/>
          <w:highlight w:val="none"/>
          <w:lang w:val="en-US" w:eastAsia="zh-CN"/>
        </w:rPr>
        <w:t>1.基于设计BIM模型的应用</w:t>
      </w:r>
    </w:p>
    <w:p w14:paraId="7CC711F5">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基于设计BIM模型，编制施工方BIM模型分界要求</w:t>
      </w:r>
      <w:r>
        <w:rPr>
          <w:rFonts w:hint="eastAsia" w:ascii="仿宋" w:hAnsi="仿宋" w:eastAsia="仿宋" w:cs="仿宋"/>
          <w:color w:val="auto"/>
          <w:kern w:val="2"/>
          <w:sz w:val="30"/>
          <w:szCs w:val="30"/>
          <w:highlight w:val="none"/>
          <w:lang w:eastAsia="zh-CN"/>
        </w:rPr>
        <w:t>。</w:t>
      </w:r>
    </w:p>
    <w:p w14:paraId="12CABD41">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配合项目管理团队编写施工总包的BIM架构及任务</w:t>
      </w:r>
      <w:r>
        <w:rPr>
          <w:rFonts w:hint="eastAsia" w:ascii="仿宋" w:hAnsi="仿宋" w:eastAsia="仿宋" w:cs="仿宋"/>
          <w:color w:val="auto"/>
          <w:kern w:val="2"/>
          <w:sz w:val="30"/>
          <w:szCs w:val="30"/>
          <w:highlight w:val="none"/>
          <w:lang w:eastAsia="zh-CN"/>
        </w:rPr>
        <w:t>。</w:t>
      </w:r>
    </w:p>
    <w:p w14:paraId="42FD6D30">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3</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编写有关施工BIM方案文件</w:t>
      </w:r>
      <w:r>
        <w:rPr>
          <w:rFonts w:hint="eastAsia" w:ascii="仿宋" w:hAnsi="仿宋" w:eastAsia="仿宋" w:cs="仿宋"/>
          <w:color w:val="auto"/>
          <w:kern w:val="2"/>
          <w:sz w:val="30"/>
          <w:szCs w:val="30"/>
          <w:highlight w:val="none"/>
          <w:lang w:eastAsia="zh-CN"/>
        </w:rPr>
        <w:t>。</w:t>
      </w:r>
    </w:p>
    <w:p w14:paraId="68908DFC">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4</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编写施工工艺模拟及方案论证BIM文件</w:t>
      </w:r>
      <w:r>
        <w:rPr>
          <w:rFonts w:hint="eastAsia" w:ascii="仿宋" w:hAnsi="仿宋" w:eastAsia="仿宋" w:cs="仿宋"/>
          <w:color w:val="auto"/>
          <w:kern w:val="2"/>
          <w:sz w:val="30"/>
          <w:szCs w:val="30"/>
          <w:highlight w:val="none"/>
          <w:lang w:eastAsia="zh-CN"/>
        </w:rPr>
        <w:t>。</w:t>
      </w:r>
    </w:p>
    <w:p w14:paraId="1C3CAF2F">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5</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基于设计BIM模型的施工现场各专业图纸优化</w:t>
      </w:r>
      <w:r>
        <w:rPr>
          <w:rFonts w:hint="eastAsia" w:ascii="仿宋" w:hAnsi="仿宋" w:eastAsia="仿宋" w:cs="仿宋"/>
          <w:color w:val="auto"/>
          <w:kern w:val="2"/>
          <w:sz w:val="30"/>
          <w:szCs w:val="30"/>
          <w:highlight w:val="none"/>
          <w:lang w:eastAsia="zh-CN"/>
        </w:rPr>
        <w:t>。</w:t>
      </w:r>
    </w:p>
    <w:p w14:paraId="2FE28004">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6</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基于BIM的施工方案配合及可视化技术交底</w:t>
      </w:r>
      <w:r>
        <w:rPr>
          <w:rFonts w:hint="eastAsia" w:ascii="仿宋" w:hAnsi="仿宋" w:eastAsia="仿宋" w:cs="仿宋"/>
          <w:color w:val="auto"/>
          <w:kern w:val="2"/>
          <w:sz w:val="30"/>
          <w:szCs w:val="30"/>
          <w:highlight w:val="none"/>
          <w:lang w:eastAsia="zh-CN"/>
        </w:rPr>
        <w:t>。</w:t>
      </w:r>
    </w:p>
    <w:p w14:paraId="62461A30">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7</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各专业内部图纸深度及协调性检查报告</w:t>
      </w:r>
      <w:r>
        <w:rPr>
          <w:rFonts w:hint="eastAsia" w:ascii="仿宋" w:hAnsi="仿宋" w:eastAsia="仿宋" w:cs="仿宋"/>
          <w:color w:val="auto"/>
          <w:kern w:val="2"/>
          <w:sz w:val="30"/>
          <w:szCs w:val="30"/>
          <w:highlight w:val="none"/>
          <w:lang w:eastAsia="zh-CN"/>
        </w:rPr>
        <w:t>。</w:t>
      </w:r>
    </w:p>
    <w:p w14:paraId="2F13101C">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8</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各专业之间图纸界面管理报告</w:t>
      </w:r>
      <w:r>
        <w:rPr>
          <w:rFonts w:hint="eastAsia" w:ascii="仿宋" w:hAnsi="仿宋" w:eastAsia="仿宋" w:cs="仿宋"/>
          <w:color w:val="auto"/>
          <w:kern w:val="2"/>
          <w:sz w:val="30"/>
          <w:szCs w:val="30"/>
          <w:highlight w:val="none"/>
          <w:lang w:eastAsia="zh-CN"/>
        </w:rPr>
        <w:t>。</w:t>
      </w:r>
    </w:p>
    <w:p w14:paraId="1BA948EC">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9</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管线可行性安装方案模拟</w:t>
      </w:r>
      <w:r>
        <w:rPr>
          <w:rFonts w:hint="eastAsia" w:ascii="仿宋" w:hAnsi="仿宋" w:eastAsia="仿宋" w:cs="仿宋"/>
          <w:color w:val="auto"/>
          <w:kern w:val="2"/>
          <w:sz w:val="30"/>
          <w:szCs w:val="30"/>
          <w:highlight w:val="none"/>
          <w:lang w:eastAsia="zh-CN"/>
        </w:rPr>
        <w:t>。</w:t>
      </w:r>
    </w:p>
    <w:p w14:paraId="16AF39A6">
      <w:pPr>
        <w:pStyle w:val="16"/>
        <w:spacing w:line="480" w:lineRule="exact"/>
        <w:ind w:firstLine="600" w:firstLineChars="200"/>
        <w:rPr>
          <w:rFonts w:hint="eastAsia" w:ascii="楷体" w:hAnsi="楷体" w:eastAsia="楷体" w:cs="楷体"/>
          <w:b w:val="0"/>
          <w:bCs w:val="0"/>
          <w:color w:val="auto"/>
          <w:kern w:val="2"/>
          <w:sz w:val="30"/>
          <w:szCs w:val="30"/>
          <w:highlight w:val="none"/>
          <w:lang w:val="en-US" w:eastAsia="zh-CN"/>
        </w:rPr>
      </w:pPr>
      <w:r>
        <w:rPr>
          <w:rFonts w:hint="eastAsia" w:ascii="楷体" w:hAnsi="楷体" w:eastAsia="楷体" w:cs="楷体"/>
          <w:b w:val="0"/>
          <w:bCs w:val="0"/>
          <w:color w:val="auto"/>
          <w:kern w:val="2"/>
          <w:sz w:val="30"/>
          <w:szCs w:val="30"/>
          <w:highlight w:val="none"/>
          <w:lang w:val="en-US" w:eastAsia="zh-CN"/>
        </w:rPr>
        <w:t>2.BIM模型更新及三维演示</w:t>
      </w:r>
    </w:p>
    <w:p w14:paraId="5ED3B3D5">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根据相关单位提出设计修改建议或方案修改BIM模型</w:t>
      </w:r>
      <w:r>
        <w:rPr>
          <w:rFonts w:hint="eastAsia" w:ascii="仿宋" w:hAnsi="仿宋" w:eastAsia="仿宋" w:cs="仿宋"/>
          <w:color w:val="auto"/>
          <w:kern w:val="2"/>
          <w:sz w:val="30"/>
          <w:szCs w:val="30"/>
          <w:highlight w:val="none"/>
          <w:lang w:eastAsia="zh-CN"/>
        </w:rPr>
        <w:t>。</w:t>
      </w:r>
    </w:p>
    <w:p w14:paraId="5736B19C">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经发包人确认的图审记录、设计变更等相关变更资料后修改BIM模型</w:t>
      </w:r>
      <w:r>
        <w:rPr>
          <w:rFonts w:hint="eastAsia" w:ascii="仿宋" w:hAnsi="仿宋" w:eastAsia="仿宋" w:cs="仿宋"/>
          <w:color w:val="auto"/>
          <w:kern w:val="2"/>
          <w:sz w:val="30"/>
          <w:szCs w:val="30"/>
          <w:highlight w:val="none"/>
          <w:lang w:eastAsia="zh-CN"/>
        </w:rPr>
        <w:t>。</w:t>
      </w:r>
    </w:p>
    <w:p w14:paraId="686C0EDD">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3</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全面模型演示</w:t>
      </w:r>
      <w:r>
        <w:rPr>
          <w:rFonts w:hint="eastAsia" w:ascii="仿宋" w:hAnsi="仿宋" w:eastAsia="仿宋" w:cs="仿宋"/>
          <w:color w:val="auto"/>
          <w:kern w:val="2"/>
          <w:sz w:val="30"/>
          <w:szCs w:val="30"/>
          <w:highlight w:val="none"/>
          <w:lang w:eastAsia="zh-CN"/>
        </w:rPr>
        <w:t>。</w:t>
      </w:r>
    </w:p>
    <w:p w14:paraId="65CA7363">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4</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重点、复杂位置三维演示和分析</w:t>
      </w:r>
      <w:r>
        <w:rPr>
          <w:rFonts w:hint="eastAsia" w:ascii="仿宋" w:hAnsi="仿宋" w:eastAsia="仿宋" w:cs="仿宋"/>
          <w:color w:val="auto"/>
          <w:kern w:val="2"/>
          <w:sz w:val="30"/>
          <w:szCs w:val="30"/>
          <w:highlight w:val="none"/>
          <w:lang w:eastAsia="zh-CN"/>
        </w:rPr>
        <w:t>。</w:t>
      </w:r>
    </w:p>
    <w:p w14:paraId="5B4B8E7D">
      <w:pPr>
        <w:pStyle w:val="16"/>
        <w:spacing w:line="480" w:lineRule="exact"/>
        <w:ind w:firstLine="600" w:firstLineChars="200"/>
        <w:rPr>
          <w:rFonts w:hint="eastAsia" w:ascii="楷体" w:hAnsi="楷体" w:eastAsia="楷体" w:cs="楷体"/>
          <w:b w:val="0"/>
          <w:bCs w:val="0"/>
          <w:color w:val="auto"/>
          <w:kern w:val="2"/>
          <w:sz w:val="30"/>
          <w:szCs w:val="30"/>
          <w:highlight w:val="none"/>
          <w:lang w:val="en-US" w:eastAsia="zh-CN"/>
        </w:rPr>
      </w:pPr>
      <w:r>
        <w:rPr>
          <w:rFonts w:hint="eastAsia" w:ascii="楷体" w:hAnsi="楷体" w:eastAsia="楷体" w:cs="楷体"/>
          <w:b w:val="0"/>
          <w:bCs w:val="0"/>
          <w:color w:val="auto"/>
          <w:kern w:val="2"/>
          <w:sz w:val="30"/>
          <w:szCs w:val="30"/>
          <w:highlight w:val="none"/>
          <w:lang w:val="en-US" w:eastAsia="zh-CN"/>
        </w:rPr>
        <w:t>3.BIM模型要求</w:t>
      </w:r>
    </w:p>
    <w:p w14:paraId="79C5C7DC">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BIM模型应能用于定义各方工作界面，满足本项目对模型文件的划分要求。</w:t>
      </w:r>
    </w:p>
    <w:p w14:paraId="0268E64C">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2）BIM模型文件应按项目要求合理命名。</w:t>
      </w:r>
    </w:p>
    <w:p w14:paraId="474F0BF5">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3</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BIM规划核实模型文件应该可计算建筑面积功能明细表、建筑面积分层明细表，同时可与规划报建信息比对。</w:t>
      </w:r>
    </w:p>
    <w:p w14:paraId="114C990E">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4</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施工图BIM设计模型应满足国家以及广东省标准，且涵盖建筑、结构、设备与机电、装修、智能化、装配式等各专业的BIM内容。</w:t>
      </w:r>
    </w:p>
    <w:p w14:paraId="440C67F9">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5</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本项目BIM设计输出包括但不限于设计图、碰撞检查报告（预制构件与构件、钢筋与钢筋、预制构件与现浇）、管线综合报告、设备机房管线优化、预留预埋BIM精准化实施等技术。</w:t>
      </w:r>
    </w:p>
    <w:p w14:paraId="32C7072C">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6</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建筑、结构、给排水、暖通、</w:t>
      </w:r>
      <w:r>
        <w:rPr>
          <w:rFonts w:hint="eastAsia" w:ascii="仿宋" w:hAnsi="仿宋" w:eastAsia="仿宋" w:cs="仿宋"/>
          <w:color w:val="auto"/>
          <w:kern w:val="2"/>
          <w:sz w:val="30"/>
          <w:szCs w:val="30"/>
          <w:highlight w:val="none"/>
          <w:lang w:val="en-US" w:eastAsia="zh-CN"/>
        </w:rPr>
        <w:t>电气</w:t>
      </w:r>
      <w:r>
        <w:rPr>
          <w:rFonts w:hint="eastAsia" w:ascii="仿宋" w:hAnsi="仿宋" w:eastAsia="仿宋" w:cs="仿宋"/>
          <w:color w:val="auto"/>
          <w:kern w:val="2"/>
          <w:sz w:val="30"/>
          <w:szCs w:val="30"/>
          <w:highlight w:val="none"/>
        </w:rPr>
        <w:t>、内装等各专业应采用BIM</w:t>
      </w:r>
      <w:r>
        <w:rPr>
          <w:rFonts w:hint="eastAsia" w:ascii="仿宋" w:hAnsi="仿宋" w:eastAsia="仿宋" w:cs="仿宋"/>
          <w:color w:val="auto"/>
          <w:kern w:val="2"/>
          <w:sz w:val="30"/>
          <w:szCs w:val="30"/>
          <w:highlight w:val="none"/>
          <w:lang w:val="en-US" w:eastAsia="zh-CN"/>
        </w:rPr>
        <w:t>技术</w:t>
      </w:r>
      <w:r>
        <w:rPr>
          <w:rFonts w:hint="eastAsia" w:ascii="仿宋" w:hAnsi="仿宋" w:eastAsia="仿宋" w:cs="仿宋"/>
          <w:color w:val="auto"/>
          <w:kern w:val="2"/>
          <w:sz w:val="30"/>
          <w:szCs w:val="30"/>
          <w:highlight w:val="none"/>
        </w:rPr>
        <w:t>协同设计。</w:t>
      </w:r>
    </w:p>
    <w:p w14:paraId="06206AE2">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7</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BIM设计模型必须遵守应有的拆分逻辑按需根据楼层、专业等进行模型拆分，采用链接形式协同作业，建立明确的协同工作机制。协同部门包括规划技术审查部门、施工图审查部门、发包人、承包人、施工方。</w:t>
      </w:r>
    </w:p>
    <w:p w14:paraId="1CDA822A">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8</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BIM设计模型应满足本项目对模型构件的建模范围和详细程度的要求，并与项目实际情况保持一致。</w:t>
      </w:r>
    </w:p>
    <w:p w14:paraId="16F592DA">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9</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BIM设计模型必须包含图纸表达、模型各专业的全部构件元素。所建立的三维模型应与二维图纸表达一致。</w:t>
      </w:r>
    </w:p>
    <w:p w14:paraId="05D2AB84">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10</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BIM模型构件都应按专业附着不同的颜色，以便有效识别和区分。</w:t>
      </w:r>
    </w:p>
    <w:p w14:paraId="692F855C">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11</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BIM建模构件都应能存成独立的参数化族文件，便于管理和参与方的重复应用。</w:t>
      </w:r>
    </w:p>
    <w:p w14:paraId="2EE30138">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12</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模型构件应使用正确的统一的族类别，同类构件不应使用三类或者三类以上的族类别创建。</w:t>
      </w:r>
    </w:p>
    <w:p w14:paraId="720B5495">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13</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BIM设计模型需合理组织和规划，确保能被各方应用。</w:t>
      </w:r>
    </w:p>
    <w:p w14:paraId="607A2BCB">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14</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BIM设计模型的构件信息应能满足后期运营维护阶段的数据管理应用。</w:t>
      </w:r>
    </w:p>
    <w:p w14:paraId="4DEB2C6B">
      <w:pPr>
        <w:pStyle w:val="16"/>
        <w:spacing w:line="480" w:lineRule="exact"/>
        <w:ind w:firstLine="600" w:firstLineChars="200"/>
        <w:rPr>
          <w:rFonts w:hint="eastAsia" w:ascii="楷体" w:hAnsi="楷体" w:eastAsia="楷体" w:cs="楷体"/>
          <w:b w:val="0"/>
          <w:bCs w:val="0"/>
          <w:color w:val="auto"/>
          <w:kern w:val="2"/>
          <w:sz w:val="30"/>
          <w:szCs w:val="30"/>
          <w:highlight w:val="none"/>
          <w:lang w:val="en-US" w:eastAsia="zh-CN"/>
        </w:rPr>
      </w:pPr>
      <w:r>
        <w:rPr>
          <w:rFonts w:hint="eastAsia" w:ascii="楷体" w:hAnsi="楷体" w:eastAsia="楷体" w:cs="楷体"/>
          <w:b w:val="0"/>
          <w:bCs w:val="0"/>
          <w:color w:val="auto"/>
          <w:kern w:val="2"/>
          <w:sz w:val="30"/>
          <w:szCs w:val="30"/>
          <w:highlight w:val="none"/>
          <w:lang w:val="en-US" w:eastAsia="zh-CN"/>
        </w:rPr>
        <w:t>4.BIM数据的所有权和权利</w:t>
      </w:r>
    </w:p>
    <w:p w14:paraId="51A7BE9A">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eastAsia="zh-CN"/>
        </w:rPr>
        <w:t>所有BIM模型以及所有其他项目过程中产生的数据都归属于发包人所有。所有3D</w:t>
      </w:r>
      <w:r>
        <w:rPr>
          <w:rFonts w:hint="eastAsia" w:ascii="仿宋" w:hAnsi="仿宋" w:eastAsia="仿宋" w:cs="仿宋"/>
          <w:color w:val="auto"/>
          <w:kern w:val="2"/>
          <w:sz w:val="30"/>
          <w:szCs w:val="30"/>
          <w:highlight w:val="none"/>
          <w:lang w:val="en-US" w:eastAsia="zh-CN"/>
        </w:rPr>
        <w:t>及</w:t>
      </w:r>
      <w:r>
        <w:rPr>
          <w:rFonts w:hint="eastAsia" w:ascii="仿宋" w:hAnsi="仿宋" w:eastAsia="仿宋" w:cs="仿宋"/>
          <w:color w:val="auto"/>
          <w:kern w:val="2"/>
          <w:sz w:val="30"/>
          <w:szCs w:val="30"/>
          <w:highlight w:val="none"/>
          <w:lang w:eastAsia="zh-CN"/>
        </w:rPr>
        <w:t>与BIM有关的信息均为保密信息。承包人在发布这些信息之前，应确保得到发包人的同意与授权，并做好相关的数据传递/交接记录。</w:t>
      </w:r>
    </w:p>
    <w:bookmarkEnd w:id="6"/>
    <w:bookmarkEnd w:id="7"/>
    <w:bookmarkEnd w:id="8"/>
    <w:bookmarkEnd w:id="9"/>
    <w:p w14:paraId="1868C157">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600" w:firstLineChars="200"/>
        <w:textAlignment w:val="auto"/>
        <w:outlineLvl w:val="1"/>
        <w:rPr>
          <w:rFonts w:hint="eastAsia" w:ascii="Arial" w:hAnsi="Arial" w:cs="Times New Roman"/>
          <w:bCs/>
          <w:color w:val="auto"/>
          <w:highlight w:val="none"/>
          <w:lang w:val="en-US" w:eastAsia="zh-CN"/>
        </w:rPr>
      </w:pPr>
      <w:bookmarkStart w:id="10" w:name="_Toc32151"/>
      <w:bookmarkStart w:id="11" w:name="_Toc452973741"/>
      <w:bookmarkStart w:id="12" w:name="_Toc6343"/>
      <w:bookmarkStart w:id="13" w:name="_Toc30447"/>
      <w:r>
        <w:rPr>
          <w:rFonts w:hint="eastAsia" w:ascii="Arial" w:hAnsi="Arial" w:cs="Times New Roman"/>
          <w:bCs/>
          <w:color w:val="auto"/>
          <w:highlight w:val="none"/>
          <w:lang w:val="en-US" w:eastAsia="zh-CN"/>
        </w:rPr>
        <w:t>三、承包人设计人员组织</w:t>
      </w:r>
      <w:bookmarkEnd w:id="10"/>
      <w:bookmarkEnd w:id="11"/>
      <w:bookmarkEnd w:id="12"/>
      <w:bookmarkEnd w:id="13"/>
      <w:r>
        <w:rPr>
          <w:rFonts w:hint="eastAsia" w:ascii="Arial" w:hAnsi="Arial" w:cs="Times New Roman"/>
          <w:bCs/>
          <w:color w:val="auto"/>
          <w:highlight w:val="none"/>
          <w:lang w:val="en-US" w:eastAsia="zh-CN"/>
        </w:rPr>
        <w:t>要求</w:t>
      </w:r>
    </w:p>
    <w:p w14:paraId="1BD75916">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rPr>
        <w:t>承包人应根据项目设计任务及工期要求建立项目组。有关设计人员要求详见表</w:t>
      </w:r>
      <w:r>
        <w:rPr>
          <w:rFonts w:hint="eastAsia" w:ascii="仿宋" w:hAnsi="仿宋" w:eastAsia="仿宋" w:cs="仿宋"/>
          <w:color w:val="auto"/>
          <w:kern w:val="2"/>
          <w:sz w:val="30"/>
          <w:szCs w:val="30"/>
          <w:highlight w:val="none"/>
          <w:lang w:val="en-US" w:eastAsia="zh-CN"/>
        </w:rPr>
        <w:t>3</w:t>
      </w:r>
      <w:r>
        <w:rPr>
          <w:rFonts w:hint="eastAsia" w:ascii="仿宋" w:hAnsi="仿宋" w:eastAsia="仿宋" w:cs="仿宋"/>
          <w:color w:val="auto"/>
          <w:kern w:val="2"/>
          <w:sz w:val="30"/>
          <w:szCs w:val="30"/>
          <w:highlight w:val="none"/>
        </w:rPr>
        <w:t>-1。</w:t>
      </w:r>
    </w:p>
    <w:p w14:paraId="35C329CB">
      <w:pPr>
        <w:pStyle w:val="16"/>
        <w:spacing w:line="480" w:lineRule="exact"/>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表</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rPr>
        <w:t>-1主要人员投入要求</w:t>
      </w:r>
    </w:p>
    <w:tbl>
      <w:tblPr>
        <w:tblStyle w:val="34"/>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83"/>
        <w:gridCol w:w="4164"/>
        <w:gridCol w:w="1203"/>
        <w:gridCol w:w="1171"/>
      </w:tblGrid>
      <w:tr w14:paraId="7613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tcBorders>
              <w:top w:val="single" w:color="auto" w:sz="4" w:space="0"/>
              <w:left w:val="single" w:color="auto" w:sz="4" w:space="0"/>
              <w:bottom w:val="single" w:color="auto" w:sz="4" w:space="0"/>
              <w:right w:val="single" w:color="auto" w:sz="4" w:space="0"/>
            </w:tcBorders>
            <w:vAlign w:val="center"/>
          </w:tcPr>
          <w:p w14:paraId="4896C1F6">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序号</w:t>
            </w:r>
          </w:p>
        </w:tc>
        <w:tc>
          <w:tcPr>
            <w:tcW w:w="1183" w:type="dxa"/>
            <w:tcBorders>
              <w:top w:val="single" w:color="auto" w:sz="4" w:space="0"/>
              <w:left w:val="single" w:color="auto" w:sz="4" w:space="0"/>
              <w:bottom w:val="single" w:color="auto" w:sz="4" w:space="0"/>
              <w:right w:val="single" w:color="auto" w:sz="4" w:space="0"/>
            </w:tcBorders>
            <w:vAlign w:val="center"/>
          </w:tcPr>
          <w:p w14:paraId="596A4E72">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专业分工</w:t>
            </w:r>
          </w:p>
        </w:tc>
        <w:tc>
          <w:tcPr>
            <w:tcW w:w="4164" w:type="dxa"/>
            <w:tcBorders>
              <w:top w:val="single" w:color="auto" w:sz="4" w:space="0"/>
              <w:left w:val="single" w:color="auto" w:sz="4" w:space="0"/>
              <w:bottom w:val="single" w:color="auto" w:sz="4" w:space="0"/>
              <w:right w:val="single" w:color="auto" w:sz="4" w:space="0"/>
            </w:tcBorders>
            <w:vAlign w:val="center"/>
          </w:tcPr>
          <w:p w14:paraId="66EFB628">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专业职称</w:t>
            </w:r>
          </w:p>
        </w:tc>
        <w:tc>
          <w:tcPr>
            <w:tcW w:w="1203" w:type="dxa"/>
            <w:tcBorders>
              <w:top w:val="single" w:color="auto" w:sz="4" w:space="0"/>
              <w:left w:val="single" w:color="auto" w:sz="4" w:space="0"/>
              <w:bottom w:val="single" w:color="auto" w:sz="4" w:space="0"/>
              <w:right w:val="single" w:color="auto" w:sz="4" w:space="0"/>
            </w:tcBorders>
            <w:vAlign w:val="center"/>
          </w:tcPr>
          <w:p w14:paraId="33B39056">
            <w:pPr>
              <w:spacing w:line="240" w:lineRule="auto"/>
              <w:jc w:val="center"/>
              <w:rPr>
                <w:rFonts w:hint="default"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计划人数</w:t>
            </w:r>
          </w:p>
        </w:tc>
        <w:tc>
          <w:tcPr>
            <w:tcW w:w="1171" w:type="dxa"/>
            <w:tcBorders>
              <w:top w:val="single" w:color="auto" w:sz="4" w:space="0"/>
              <w:left w:val="single" w:color="auto" w:sz="4" w:space="0"/>
              <w:bottom w:val="single" w:color="auto" w:sz="4" w:space="0"/>
              <w:right w:val="single" w:color="auto" w:sz="4" w:space="0"/>
            </w:tcBorders>
            <w:vAlign w:val="center"/>
          </w:tcPr>
          <w:p w14:paraId="31EB2608">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备注</w:t>
            </w:r>
          </w:p>
        </w:tc>
      </w:tr>
      <w:tr w14:paraId="2578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44F4B1B1">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1183" w:type="dxa"/>
            <w:tcBorders>
              <w:top w:val="single" w:color="auto" w:sz="4" w:space="0"/>
              <w:left w:val="single" w:color="auto" w:sz="4" w:space="0"/>
              <w:bottom w:val="single" w:color="auto" w:sz="4" w:space="0"/>
              <w:right w:val="single" w:color="auto" w:sz="4" w:space="0"/>
            </w:tcBorders>
            <w:vAlign w:val="center"/>
          </w:tcPr>
          <w:p w14:paraId="527F4DFD">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项目设计总负责</w:t>
            </w:r>
          </w:p>
        </w:tc>
        <w:tc>
          <w:tcPr>
            <w:tcW w:w="4164" w:type="dxa"/>
            <w:tcBorders>
              <w:top w:val="single" w:color="auto" w:sz="4" w:space="0"/>
              <w:left w:val="single" w:color="auto" w:sz="4" w:space="0"/>
              <w:bottom w:val="single" w:color="auto" w:sz="4" w:space="0"/>
              <w:right w:val="single" w:color="auto" w:sz="4" w:space="0"/>
            </w:tcBorders>
            <w:vAlign w:val="center"/>
          </w:tcPr>
          <w:p w14:paraId="07E9B7CB">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设计单位副职领导及以上职务</w:t>
            </w:r>
          </w:p>
        </w:tc>
        <w:tc>
          <w:tcPr>
            <w:tcW w:w="1203" w:type="dxa"/>
            <w:tcBorders>
              <w:top w:val="single" w:color="auto" w:sz="4" w:space="0"/>
              <w:left w:val="single" w:color="auto" w:sz="4" w:space="0"/>
              <w:bottom w:val="single" w:color="auto" w:sz="4" w:space="0"/>
              <w:right w:val="single" w:color="auto" w:sz="4" w:space="0"/>
            </w:tcBorders>
            <w:vAlign w:val="center"/>
          </w:tcPr>
          <w:p w14:paraId="36B420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center"/>
          </w:tcPr>
          <w:p w14:paraId="0BE0B3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3C3B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10235F51">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2</w:t>
            </w:r>
          </w:p>
        </w:tc>
        <w:tc>
          <w:tcPr>
            <w:tcW w:w="1183" w:type="dxa"/>
            <w:tcBorders>
              <w:top w:val="single" w:color="auto" w:sz="4" w:space="0"/>
              <w:left w:val="single" w:color="auto" w:sz="4" w:space="0"/>
              <w:bottom w:val="single" w:color="auto" w:sz="4" w:space="0"/>
              <w:right w:val="single" w:color="auto" w:sz="4" w:space="0"/>
            </w:tcBorders>
            <w:vAlign w:val="center"/>
          </w:tcPr>
          <w:p w14:paraId="37D13692">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设计负责人</w:t>
            </w:r>
          </w:p>
        </w:tc>
        <w:tc>
          <w:tcPr>
            <w:tcW w:w="4164" w:type="dxa"/>
            <w:tcBorders>
              <w:top w:val="single" w:color="auto" w:sz="4" w:space="0"/>
              <w:left w:val="single" w:color="auto" w:sz="4" w:space="0"/>
              <w:bottom w:val="single" w:color="auto" w:sz="4" w:space="0"/>
              <w:right w:val="single" w:color="auto" w:sz="4" w:space="0"/>
            </w:tcBorders>
            <w:vAlign w:val="center"/>
          </w:tcPr>
          <w:p w14:paraId="048E12CC">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按招标公告要求</w:t>
            </w:r>
          </w:p>
        </w:tc>
        <w:tc>
          <w:tcPr>
            <w:tcW w:w="1203" w:type="dxa"/>
            <w:tcBorders>
              <w:top w:val="single" w:color="auto" w:sz="4" w:space="0"/>
              <w:left w:val="single" w:color="auto" w:sz="4" w:space="0"/>
              <w:bottom w:val="single" w:color="auto" w:sz="4" w:space="0"/>
              <w:right w:val="single" w:color="auto" w:sz="4" w:space="0"/>
            </w:tcBorders>
            <w:vAlign w:val="center"/>
          </w:tcPr>
          <w:p w14:paraId="56BF5E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center"/>
          </w:tcPr>
          <w:p w14:paraId="64ADAE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195C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tcBorders>
              <w:top w:val="single" w:color="auto" w:sz="4" w:space="0"/>
              <w:left w:val="single" w:color="auto" w:sz="4" w:space="0"/>
              <w:bottom w:val="single" w:color="auto" w:sz="4" w:space="0"/>
              <w:right w:val="single" w:color="auto" w:sz="4" w:space="0"/>
            </w:tcBorders>
            <w:vAlign w:val="center"/>
          </w:tcPr>
          <w:p w14:paraId="2076C33E">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3</w:t>
            </w:r>
          </w:p>
        </w:tc>
        <w:tc>
          <w:tcPr>
            <w:tcW w:w="1183" w:type="dxa"/>
            <w:tcBorders>
              <w:top w:val="single" w:color="auto" w:sz="4" w:space="0"/>
              <w:left w:val="single" w:color="auto" w:sz="4" w:space="0"/>
              <w:bottom w:val="single" w:color="auto" w:sz="4" w:space="0"/>
              <w:right w:val="single" w:color="auto" w:sz="4" w:space="0"/>
            </w:tcBorders>
            <w:vAlign w:val="center"/>
          </w:tcPr>
          <w:p w14:paraId="44071AFB">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结构专业负责人</w:t>
            </w:r>
          </w:p>
        </w:tc>
        <w:tc>
          <w:tcPr>
            <w:tcW w:w="4164" w:type="dxa"/>
            <w:tcBorders>
              <w:top w:val="single" w:color="auto" w:sz="4" w:space="0"/>
              <w:left w:val="single" w:color="auto" w:sz="4" w:space="0"/>
              <w:bottom w:val="single" w:color="auto" w:sz="4" w:space="0"/>
              <w:right w:val="single" w:color="auto" w:sz="4" w:space="0"/>
            </w:tcBorders>
            <w:vAlign w:val="center"/>
          </w:tcPr>
          <w:p w14:paraId="63705C14">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一级注册结构工程师，</w:t>
            </w:r>
            <w:r>
              <w:rPr>
                <w:rFonts w:hint="eastAsia" w:ascii="仿宋" w:hAnsi="仿宋" w:eastAsia="仿宋" w:cs="仿宋"/>
                <w:strike w:val="0"/>
                <w:snapToGrid w:val="0"/>
                <w:color w:val="auto"/>
                <w:sz w:val="24"/>
                <w:szCs w:val="24"/>
                <w:highlight w:val="none"/>
              </w:rPr>
              <w:t>具有工程类相关专业高级技术职称或者从事设计类工作</w:t>
            </w:r>
            <w:r>
              <w:rPr>
                <w:rFonts w:hint="eastAsia" w:ascii="仿宋" w:hAnsi="仿宋" w:eastAsia="仿宋" w:cs="仿宋"/>
                <w:strike w:val="0"/>
                <w:snapToGrid w:val="0"/>
                <w:color w:val="auto"/>
                <w:sz w:val="24"/>
                <w:szCs w:val="24"/>
                <w:highlight w:val="none"/>
                <w:lang w:val="en-US" w:eastAsia="zh-CN"/>
              </w:rPr>
              <w:t>8</w:t>
            </w:r>
            <w:r>
              <w:rPr>
                <w:rFonts w:hint="eastAsia" w:ascii="仿宋" w:hAnsi="仿宋" w:eastAsia="仿宋" w:cs="仿宋"/>
                <w:strike w:val="0"/>
                <w:snapToGrid w:val="0"/>
                <w:color w:val="auto"/>
                <w:sz w:val="24"/>
                <w:szCs w:val="24"/>
                <w:highlight w:val="none"/>
              </w:rPr>
              <w:t>年以上的中级技术职称</w:t>
            </w:r>
          </w:p>
        </w:tc>
        <w:tc>
          <w:tcPr>
            <w:tcW w:w="1203" w:type="dxa"/>
            <w:tcBorders>
              <w:top w:val="single" w:color="auto" w:sz="4" w:space="0"/>
              <w:left w:val="single" w:color="auto" w:sz="4" w:space="0"/>
              <w:bottom w:val="single" w:color="auto" w:sz="4" w:space="0"/>
              <w:right w:val="single" w:color="auto" w:sz="4" w:space="0"/>
            </w:tcBorders>
            <w:vAlign w:val="center"/>
          </w:tcPr>
          <w:p w14:paraId="02AA88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center"/>
          </w:tcPr>
          <w:p w14:paraId="68FABC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3A2A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68D46208">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w:t>
            </w:r>
          </w:p>
        </w:tc>
        <w:tc>
          <w:tcPr>
            <w:tcW w:w="1183" w:type="dxa"/>
            <w:tcBorders>
              <w:top w:val="single" w:color="auto" w:sz="4" w:space="0"/>
              <w:left w:val="single" w:color="auto" w:sz="4" w:space="0"/>
              <w:bottom w:val="single" w:color="auto" w:sz="4" w:space="0"/>
              <w:right w:val="single" w:color="auto" w:sz="4" w:space="0"/>
            </w:tcBorders>
            <w:vAlign w:val="center"/>
          </w:tcPr>
          <w:p w14:paraId="70D8D3B1">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建筑专业负责人</w:t>
            </w:r>
          </w:p>
        </w:tc>
        <w:tc>
          <w:tcPr>
            <w:tcW w:w="4164" w:type="dxa"/>
            <w:tcBorders>
              <w:top w:val="single" w:color="auto" w:sz="4" w:space="0"/>
              <w:left w:val="single" w:color="auto" w:sz="4" w:space="0"/>
              <w:bottom w:val="single" w:color="auto" w:sz="4" w:space="0"/>
              <w:right w:val="single" w:color="auto" w:sz="4" w:space="0"/>
            </w:tcBorders>
            <w:vAlign w:val="center"/>
          </w:tcPr>
          <w:p w14:paraId="75F857A9">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一级注册建筑师，具有工程类相关专业高级技术职称或者从事设计类工作</w:t>
            </w:r>
            <w:r>
              <w:rPr>
                <w:rFonts w:hint="eastAsia" w:ascii="仿宋" w:hAnsi="仿宋" w:eastAsia="仿宋" w:cs="仿宋"/>
                <w:snapToGrid w:val="0"/>
                <w:color w:val="auto"/>
                <w:sz w:val="24"/>
                <w:szCs w:val="24"/>
                <w:highlight w:val="none"/>
                <w:lang w:eastAsia="zh-CN"/>
              </w:rPr>
              <w:t>8</w:t>
            </w:r>
            <w:r>
              <w:rPr>
                <w:rFonts w:hint="eastAsia" w:ascii="仿宋" w:hAnsi="仿宋" w:eastAsia="仿宋" w:cs="仿宋"/>
                <w:snapToGrid w:val="0"/>
                <w:color w:val="auto"/>
                <w:sz w:val="24"/>
                <w:szCs w:val="24"/>
                <w:highlight w:val="none"/>
              </w:rPr>
              <w:t>年以上的中级技术职称</w:t>
            </w:r>
          </w:p>
        </w:tc>
        <w:tc>
          <w:tcPr>
            <w:tcW w:w="1203" w:type="dxa"/>
            <w:tcBorders>
              <w:top w:val="single" w:color="auto" w:sz="4" w:space="0"/>
              <w:left w:val="single" w:color="auto" w:sz="4" w:space="0"/>
              <w:bottom w:val="single" w:color="auto" w:sz="4" w:space="0"/>
              <w:right w:val="single" w:color="auto" w:sz="4" w:space="0"/>
            </w:tcBorders>
            <w:vAlign w:val="center"/>
          </w:tcPr>
          <w:p w14:paraId="28899B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center"/>
          </w:tcPr>
          <w:p w14:paraId="549956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6806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1634CF74">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5</w:t>
            </w:r>
          </w:p>
        </w:tc>
        <w:tc>
          <w:tcPr>
            <w:tcW w:w="1183" w:type="dxa"/>
            <w:tcBorders>
              <w:top w:val="single" w:color="auto" w:sz="4" w:space="0"/>
              <w:left w:val="single" w:color="auto" w:sz="4" w:space="0"/>
              <w:bottom w:val="single" w:color="auto" w:sz="4" w:space="0"/>
              <w:right w:val="single" w:color="auto" w:sz="4" w:space="0"/>
            </w:tcBorders>
            <w:vAlign w:val="center"/>
          </w:tcPr>
          <w:p w14:paraId="37B9A3BE">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暖通空调专业负责人</w:t>
            </w:r>
          </w:p>
        </w:tc>
        <w:tc>
          <w:tcPr>
            <w:tcW w:w="4164" w:type="dxa"/>
            <w:tcBorders>
              <w:top w:val="single" w:color="auto" w:sz="4" w:space="0"/>
              <w:left w:val="single" w:color="auto" w:sz="4" w:space="0"/>
              <w:bottom w:val="single" w:color="auto" w:sz="4" w:space="0"/>
              <w:right w:val="single" w:color="auto" w:sz="4" w:space="0"/>
            </w:tcBorders>
            <w:vAlign w:val="center"/>
          </w:tcPr>
          <w:p w14:paraId="2F3D9583">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注册设备工程师（暖通），具有工程类相关专业高级技术职称或者从事设计类工作</w:t>
            </w:r>
            <w:r>
              <w:rPr>
                <w:rFonts w:hint="eastAsia" w:ascii="仿宋" w:hAnsi="仿宋" w:eastAsia="仿宋" w:cs="仿宋"/>
                <w:snapToGrid w:val="0"/>
                <w:color w:val="auto"/>
                <w:sz w:val="24"/>
                <w:szCs w:val="24"/>
                <w:highlight w:val="none"/>
                <w:lang w:val="en-US" w:eastAsia="zh-CN"/>
              </w:rPr>
              <w:t>8</w:t>
            </w:r>
            <w:r>
              <w:rPr>
                <w:rFonts w:hint="eastAsia" w:ascii="仿宋" w:hAnsi="仿宋" w:eastAsia="仿宋" w:cs="仿宋"/>
                <w:snapToGrid w:val="0"/>
                <w:color w:val="auto"/>
                <w:sz w:val="24"/>
                <w:szCs w:val="24"/>
                <w:highlight w:val="none"/>
              </w:rPr>
              <w:t>年以上的中级技术职称</w:t>
            </w:r>
          </w:p>
        </w:tc>
        <w:tc>
          <w:tcPr>
            <w:tcW w:w="1203" w:type="dxa"/>
            <w:tcBorders>
              <w:top w:val="single" w:color="auto" w:sz="4" w:space="0"/>
              <w:left w:val="single" w:color="auto" w:sz="4" w:space="0"/>
              <w:bottom w:val="single" w:color="auto" w:sz="4" w:space="0"/>
              <w:right w:val="single" w:color="auto" w:sz="4" w:space="0"/>
            </w:tcBorders>
            <w:vAlign w:val="center"/>
          </w:tcPr>
          <w:p w14:paraId="762F63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center"/>
          </w:tcPr>
          <w:p w14:paraId="7B4204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6B7C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tcBorders>
              <w:top w:val="single" w:color="auto" w:sz="4" w:space="0"/>
              <w:left w:val="single" w:color="auto" w:sz="4" w:space="0"/>
              <w:bottom w:val="single" w:color="auto" w:sz="4" w:space="0"/>
              <w:right w:val="single" w:color="auto" w:sz="4" w:space="0"/>
            </w:tcBorders>
            <w:vAlign w:val="center"/>
          </w:tcPr>
          <w:p w14:paraId="160B86D4">
            <w:pPr>
              <w:spacing w:line="240" w:lineRule="auto"/>
              <w:jc w:val="cente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6</w:t>
            </w:r>
          </w:p>
        </w:tc>
        <w:tc>
          <w:tcPr>
            <w:tcW w:w="1183" w:type="dxa"/>
            <w:tcBorders>
              <w:top w:val="single" w:color="auto" w:sz="4" w:space="0"/>
              <w:left w:val="single" w:color="auto" w:sz="4" w:space="0"/>
              <w:bottom w:val="single" w:color="auto" w:sz="4" w:space="0"/>
              <w:right w:val="single" w:color="auto" w:sz="4" w:space="0"/>
            </w:tcBorders>
            <w:vAlign w:val="center"/>
          </w:tcPr>
          <w:p w14:paraId="043B8B49">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电气专业负责人</w:t>
            </w:r>
          </w:p>
        </w:tc>
        <w:tc>
          <w:tcPr>
            <w:tcW w:w="4164" w:type="dxa"/>
            <w:tcBorders>
              <w:top w:val="single" w:color="auto" w:sz="4" w:space="0"/>
              <w:left w:val="single" w:color="auto" w:sz="4" w:space="0"/>
              <w:bottom w:val="single" w:color="auto" w:sz="4" w:space="0"/>
              <w:right w:val="single" w:color="auto" w:sz="4" w:space="0"/>
            </w:tcBorders>
            <w:vAlign w:val="center"/>
          </w:tcPr>
          <w:p w14:paraId="74076187">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注册电气工程师，具有工程类相关专业高级技术职称或者从事设计类工作8年以上的中级技术职称</w:t>
            </w:r>
          </w:p>
        </w:tc>
        <w:tc>
          <w:tcPr>
            <w:tcW w:w="1203" w:type="dxa"/>
            <w:tcBorders>
              <w:top w:val="single" w:color="auto" w:sz="4" w:space="0"/>
              <w:left w:val="single" w:color="auto" w:sz="4" w:space="0"/>
              <w:bottom w:val="single" w:color="auto" w:sz="4" w:space="0"/>
              <w:right w:val="single" w:color="auto" w:sz="4" w:space="0"/>
            </w:tcBorders>
            <w:vAlign w:val="top"/>
          </w:tcPr>
          <w:p w14:paraId="4FC45B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p w14:paraId="7E1FBF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top"/>
          </w:tcPr>
          <w:p w14:paraId="1EB5D8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406E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0048ABE9">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7</w:t>
            </w:r>
          </w:p>
        </w:tc>
        <w:tc>
          <w:tcPr>
            <w:tcW w:w="1183" w:type="dxa"/>
            <w:tcBorders>
              <w:top w:val="single" w:color="auto" w:sz="4" w:space="0"/>
              <w:left w:val="single" w:color="auto" w:sz="4" w:space="0"/>
              <w:bottom w:val="single" w:color="auto" w:sz="4" w:space="0"/>
              <w:right w:val="single" w:color="auto" w:sz="4" w:space="0"/>
            </w:tcBorders>
            <w:vAlign w:val="center"/>
          </w:tcPr>
          <w:p w14:paraId="494ABB0A">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智能化专业负责人</w:t>
            </w:r>
          </w:p>
        </w:tc>
        <w:tc>
          <w:tcPr>
            <w:tcW w:w="4164" w:type="dxa"/>
            <w:tcBorders>
              <w:top w:val="single" w:color="auto" w:sz="4" w:space="0"/>
              <w:left w:val="single" w:color="auto" w:sz="4" w:space="0"/>
              <w:bottom w:val="single" w:color="auto" w:sz="4" w:space="0"/>
              <w:right w:val="single" w:color="auto" w:sz="4" w:space="0"/>
            </w:tcBorders>
            <w:vAlign w:val="center"/>
          </w:tcPr>
          <w:p w14:paraId="5A141393">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具有工程类相关专业高级技术职称或者从事设计类工作8年以上的中级技术职称</w:t>
            </w:r>
          </w:p>
        </w:tc>
        <w:tc>
          <w:tcPr>
            <w:tcW w:w="1203" w:type="dxa"/>
            <w:tcBorders>
              <w:top w:val="single" w:color="auto" w:sz="4" w:space="0"/>
              <w:left w:val="single" w:color="auto" w:sz="4" w:space="0"/>
              <w:bottom w:val="single" w:color="auto" w:sz="4" w:space="0"/>
              <w:right w:val="single" w:color="auto" w:sz="4" w:space="0"/>
            </w:tcBorders>
            <w:vAlign w:val="top"/>
          </w:tcPr>
          <w:p w14:paraId="229ACE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p w14:paraId="1B96F8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top"/>
          </w:tcPr>
          <w:p w14:paraId="1FE1A5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7B38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0B26E2B2">
            <w:pPr>
              <w:spacing w:line="240" w:lineRule="auto"/>
              <w:jc w:val="center"/>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8</w:t>
            </w:r>
          </w:p>
        </w:tc>
        <w:tc>
          <w:tcPr>
            <w:tcW w:w="1183" w:type="dxa"/>
            <w:tcBorders>
              <w:top w:val="single" w:color="auto" w:sz="4" w:space="0"/>
              <w:left w:val="single" w:color="auto" w:sz="4" w:space="0"/>
              <w:bottom w:val="single" w:color="auto" w:sz="4" w:space="0"/>
              <w:right w:val="single" w:color="auto" w:sz="4" w:space="0"/>
            </w:tcBorders>
            <w:vAlign w:val="center"/>
          </w:tcPr>
          <w:p w14:paraId="7D761F34">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给排水专业负责人</w:t>
            </w:r>
          </w:p>
        </w:tc>
        <w:tc>
          <w:tcPr>
            <w:tcW w:w="4164" w:type="dxa"/>
            <w:tcBorders>
              <w:top w:val="single" w:color="auto" w:sz="4" w:space="0"/>
              <w:left w:val="single" w:color="auto" w:sz="4" w:space="0"/>
              <w:bottom w:val="single" w:color="auto" w:sz="4" w:space="0"/>
              <w:right w:val="single" w:color="auto" w:sz="4" w:space="0"/>
            </w:tcBorders>
            <w:vAlign w:val="center"/>
          </w:tcPr>
          <w:p w14:paraId="67D968D8">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注册设备工程师（给排水），具有工程类相关专业高级技术职称或者从事设计类工作8年以上的中级技术职称</w:t>
            </w:r>
          </w:p>
        </w:tc>
        <w:tc>
          <w:tcPr>
            <w:tcW w:w="1203" w:type="dxa"/>
            <w:tcBorders>
              <w:top w:val="single" w:color="auto" w:sz="4" w:space="0"/>
              <w:left w:val="single" w:color="auto" w:sz="4" w:space="0"/>
              <w:bottom w:val="single" w:color="auto" w:sz="4" w:space="0"/>
              <w:right w:val="single" w:color="auto" w:sz="4" w:space="0"/>
            </w:tcBorders>
            <w:vAlign w:val="top"/>
          </w:tcPr>
          <w:p w14:paraId="1DF386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p w14:paraId="37879F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top"/>
          </w:tcPr>
          <w:p w14:paraId="5ACDEE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29CF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347759B3">
            <w:pPr>
              <w:spacing w:line="240" w:lineRule="auto"/>
              <w:jc w:val="cente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9</w:t>
            </w:r>
          </w:p>
        </w:tc>
        <w:tc>
          <w:tcPr>
            <w:tcW w:w="1183" w:type="dxa"/>
            <w:tcBorders>
              <w:top w:val="single" w:color="auto" w:sz="4" w:space="0"/>
              <w:left w:val="single" w:color="auto" w:sz="4" w:space="0"/>
              <w:bottom w:val="single" w:color="auto" w:sz="4" w:space="0"/>
              <w:right w:val="single" w:color="auto" w:sz="4" w:space="0"/>
            </w:tcBorders>
            <w:vAlign w:val="center"/>
          </w:tcPr>
          <w:p w14:paraId="5AA7876D">
            <w:pPr>
              <w:spacing w:line="240" w:lineRule="auto"/>
              <w:jc w:val="cente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室内装修专业负责人</w:t>
            </w:r>
          </w:p>
        </w:tc>
        <w:tc>
          <w:tcPr>
            <w:tcW w:w="4164" w:type="dxa"/>
            <w:tcBorders>
              <w:top w:val="single" w:color="auto" w:sz="4" w:space="0"/>
              <w:left w:val="single" w:color="auto" w:sz="4" w:space="0"/>
              <w:bottom w:val="single" w:color="auto" w:sz="4" w:space="0"/>
              <w:right w:val="single" w:color="auto" w:sz="4" w:space="0"/>
            </w:tcBorders>
            <w:vAlign w:val="center"/>
          </w:tcPr>
          <w:p w14:paraId="3E4A0B71">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室内设计</w:t>
            </w:r>
            <w:r>
              <w:rPr>
                <w:rFonts w:hint="eastAsia" w:ascii="仿宋" w:hAnsi="仿宋" w:eastAsia="仿宋" w:cs="仿宋"/>
                <w:snapToGrid w:val="0"/>
                <w:color w:val="auto"/>
                <w:sz w:val="24"/>
                <w:szCs w:val="24"/>
                <w:highlight w:val="none"/>
              </w:rPr>
              <w:t>类相关专业高级技术职称或者从事设计类工作8年以上的中级技术职称</w:t>
            </w:r>
          </w:p>
        </w:tc>
        <w:tc>
          <w:tcPr>
            <w:tcW w:w="1203" w:type="dxa"/>
            <w:tcBorders>
              <w:top w:val="single" w:color="auto" w:sz="4" w:space="0"/>
              <w:left w:val="single" w:color="auto" w:sz="4" w:space="0"/>
              <w:bottom w:val="single" w:color="auto" w:sz="4" w:space="0"/>
              <w:right w:val="single" w:color="auto" w:sz="4" w:space="0"/>
            </w:tcBorders>
            <w:vAlign w:val="top"/>
          </w:tcPr>
          <w:p w14:paraId="264455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p w14:paraId="6211E6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top"/>
          </w:tcPr>
          <w:p w14:paraId="039C58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277E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25403218">
            <w:pPr>
              <w:spacing w:line="240" w:lineRule="auto"/>
              <w:jc w:val="cente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10</w:t>
            </w:r>
          </w:p>
        </w:tc>
        <w:tc>
          <w:tcPr>
            <w:tcW w:w="1183" w:type="dxa"/>
            <w:tcBorders>
              <w:top w:val="single" w:color="auto" w:sz="4" w:space="0"/>
              <w:left w:val="single" w:color="auto" w:sz="4" w:space="0"/>
              <w:bottom w:val="single" w:color="auto" w:sz="4" w:space="0"/>
              <w:right w:val="single" w:color="auto" w:sz="4" w:space="0"/>
            </w:tcBorders>
            <w:vAlign w:val="center"/>
          </w:tcPr>
          <w:p w14:paraId="09B366BA">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园林专业负责人</w:t>
            </w:r>
          </w:p>
        </w:tc>
        <w:tc>
          <w:tcPr>
            <w:tcW w:w="4164" w:type="dxa"/>
            <w:tcBorders>
              <w:top w:val="single" w:color="auto" w:sz="4" w:space="0"/>
              <w:left w:val="single" w:color="auto" w:sz="4" w:space="0"/>
              <w:bottom w:val="single" w:color="auto" w:sz="4" w:space="0"/>
              <w:right w:val="single" w:color="auto" w:sz="4" w:space="0"/>
            </w:tcBorders>
            <w:vAlign w:val="center"/>
          </w:tcPr>
          <w:p w14:paraId="792DB7A4">
            <w:pPr>
              <w:spacing w:line="240" w:lineRule="auto"/>
              <w:jc w:val="left"/>
              <w:rPr>
                <w:rFonts w:hint="eastAsia" w:ascii="仿宋" w:hAnsi="仿宋" w:eastAsia="仿宋" w:cs="仿宋"/>
                <w:strike/>
                <w:snapToGrid w:val="0"/>
                <w:color w:val="auto"/>
                <w:sz w:val="24"/>
                <w:szCs w:val="24"/>
                <w:highlight w:val="none"/>
              </w:rPr>
            </w:pPr>
            <w:r>
              <w:rPr>
                <w:rFonts w:hint="eastAsia" w:ascii="仿宋" w:hAnsi="仿宋" w:eastAsia="仿宋" w:cs="仿宋"/>
                <w:strike w:val="0"/>
                <w:snapToGrid w:val="0"/>
                <w:color w:val="auto"/>
                <w:sz w:val="24"/>
                <w:szCs w:val="24"/>
                <w:highlight w:val="none"/>
              </w:rPr>
              <w:t>园林专业高级技术职称或者从事设计类工作</w:t>
            </w:r>
            <w:r>
              <w:rPr>
                <w:rFonts w:hint="eastAsia" w:ascii="仿宋" w:hAnsi="仿宋" w:eastAsia="仿宋" w:cs="仿宋"/>
                <w:strike w:val="0"/>
                <w:snapToGrid w:val="0"/>
                <w:color w:val="auto"/>
                <w:sz w:val="24"/>
                <w:szCs w:val="24"/>
                <w:highlight w:val="none"/>
                <w:lang w:val="en-US" w:eastAsia="zh-CN"/>
              </w:rPr>
              <w:t>8</w:t>
            </w:r>
            <w:r>
              <w:rPr>
                <w:rFonts w:hint="eastAsia" w:ascii="仿宋" w:hAnsi="仿宋" w:eastAsia="仿宋" w:cs="仿宋"/>
                <w:strike w:val="0"/>
                <w:snapToGrid w:val="0"/>
                <w:color w:val="auto"/>
                <w:sz w:val="24"/>
                <w:szCs w:val="24"/>
                <w:highlight w:val="none"/>
              </w:rPr>
              <w:t>年以上的中级技术职称</w:t>
            </w:r>
          </w:p>
        </w:tc>
        <w:tc>
          <w:tcPr>
            <w:tcW w:w="1203" w:type="dxa"/>
            <w:tcBorders>
              <w:top w:val="single" w:color="auto" w:sz="4" w:space="0"/>
              <w:left w:val="single" w:color="auto" w:sz="4" w:space="0"/>
              <w:bottom w:val="single" w:color="auto" w:sz="4" w:space="0"/>
              <w:right w:val="single" w:color="auto" w:sz="4" w:space="0"/>
            </w:tcBorders>
            <w:vAlign w:val="top"/>
          </w:tcPr>
          <w:p w14:paraId="11E8B6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lang w:val="en-US" w:eastAsia="zh-CN"/>
              </w:rPr>
            </w:pPr>
          </w:p>
          <w:p w14:paraId="767E2E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top"/>
          </w:tcPr>
          <w:p w14:paraId="1BE94D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54B6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7834FD27">
            <w:pPr>
              <w:spacing w:line="240" w:lineRule="auto"/>
              <w:jc w:val="cente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11</w:t>
            </w:r>
          </w:p>
        </w:tc>
        <w:tc>
          <w:tcPr>
            <w:tcW w:w="1183" w:type="dxa"/>
            <w:tcBorders>
              <w:top w:val="single" w:color="auto" w:sz="4" w:space="0"/>
              <w:left w:val="single" w:color="auto" w:sz="4" w:space="0"/>
              <w:bottom w:val="single" w:color="auto" w:sz="4" w:space="0"/>
              <w:right w:val="single" w:color="auto" w:sz="4" w:space="0"/>
            </w:tcBorders>
            <w:vAlign w:val="center"/>
          </w:tcPr>
          <w:p w14:paraId="4A937501">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报建负责人</w:t>
            </w:r>
          </w:p>
        </w:tc>
        <w:tc>
          <w:tcPr>
            <w:tcW w:w="4164" w:type="dxa"/>
            <w:tcBorders>
              <w:top w:val="single" w:color="auto" w:sz="4" w:space="0"/>
              <w:left w:val="single" w:color="auto" w:sz="4" w:space="0"/>
              <w:bottom w:val="single" w:color="auto" w:sz="4" w:space="0"/>
              <w:right w:val="single" w:color="auto" w:sz="4" w:space="0"/>
            </w:tcBorders>
            <w:vAlign w:val="center"/>
          </w:tcPr>
          <w:p w14:paraId="0165D7D0">
            <w:pPr>
              <w:spacing w:line="240" w:lineRule="auto"/>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工程技术专业高级技术职称或者从事工程类相关专业工作8年以上的中级技术职称</w:t>
            </w:r>
          </w:p>
        </w:tc>
        <w:tc>
          <w:tcPr>
            <w:tcW w:w="1203" w:type="dxa"/>
            <w:tcBorders>
              <w:top w:val="single" w:color="auto" w:sz="4" w:space="0"/>
              <w:left w:val="single" w:color="auto" w:sz="4" w:space="0"/>
              <w:bottom w:val="single" w:color="auto" w:sz="4" w:space="0"/>
              <w:right w:val="single" w:color="auto" w:sz="4" w:space="0"/>
            </w:tcBorders>
            <w:vAlign w:val="center"/>
          </w:tcPr>
          <w:p w14:paraId="3B4C71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center"/>
          </w:tcPr>
          <w:p w14:paraId="40DBAA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r w14:paraId="63E3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147" w:type="dxa"/>
            <w:gridSpan w:val="3"/>
            <w:tcBorders>
              <w:top w:val="single" w:color="auto" w:sz="4" w:space="0"/>
              <w:left w:val="single" w:color="auto" w:sz="4" w:space="0"/>
              <w:bottom w:val="single" w:color="auto" w:sz="4" w:space="0"/>
              <w:right w:val="single" w:color="auto" w:sz="4" w:space="0"/>
            </w:tcBorders>
            <w:vAlign w:val="center"/>
          </w:tcPr>
          <w:p w14:paraId="0DCCE2E9">
            <w:pPr>
              <w:spacing w:line="240" w:lineRule="auto"/>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小计</w:t>
            </w:r>
          </w:p>
        </w:tc>
        <w:tc>
          <w:tcPr>
            <w:tcW w:w="1203" w:type="dxa"/>
            <w:tcBorders>
              <w:top w:val="single" w:color="auto" w:sz="4" w:space="0"/>
              <w:left w:val="single" w:color="auto" w:sz="4" w:space="0"/>
              <w:bottom w:val="single" w:color="auto" w:sz="4" w:space="0"/>
              <w:right w:val="single" w:color="auto" w:sz="4" w:space="0"/>
            </w:tcBorders>
            <w:vAlign w:val="center"/>
          </w:tcPr>
          <w:p w14:paraId="4B0A14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11</w:t>
            </w:r>
          </w:p>
        </w:tc>
        <w:tc>
          <w:tcPr>
            <w:tcW w:w="1171" w:type="dxa"/>
            <w:tcBorders>
              <w:top w:val="single" w:color="auto" w:sz="4" w:space="0"/>
              <w:left w:val="single" w:color="auto" w:sz="4" w:space="0"/>
              <w:bottom w:val="single" w:color="auto" w:sz="4" w:space="0"/>
              <w:right w:val="single" w:color="auto" w:sz="4" w:space="0"/>
            </w:tcBorders>
            <w:vAlign w:val="center"/>
          </w:tcPr>
          <w:p w14:paraId="46C884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sz w:val="24"/>
                <w:szCs w:val="24"/>
                <w:highlight w:val="none"/>
              </w:rPr>
            </w:pPr>
          </w:p>
        </w:tc>
      </w:tr>
    </w:tbl>
    <w:p w14:paraId="748E3255">
      <w:pPr>
        <w:spacing w:after="0"/>
        <w:ind w:firstLine="480"/>
        <w:contextualSpacing/>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注：每个专业其他参与工作的人员不少于2人，相关专业的专业技术人员由发包人根据项目情况而指定。</w:t>
      </w:r>
      <w:r>
        <w:rPr>
          <w:rFonts w:hint="eastAsia" w:ascii="仿宋" w:hAnsi="仿宋" w:eastAsia="仿宋" w:cs="仿宋"/>
          <w:snapToGrid w:val="0"/>
          <w:color w:val="auto"/>
          <w:sz w:val="24"/>
          <w:szCs w:val="24"/>
          <w:highlight w:val="none"/>
        </w:rPr>
        <w:t>相关专业工作</w:t>
      </w:r>
      <w:r>
        <w:rPr>
          <w:rFonts w:hint="eastAsia" w:ascii="仿宋" w:hAnsi="仿宋" w:eastAsia="仿宋" w:cs="仿宋"/>
          <w:color w:val="auto"/>
          <w:kern w:val="2"/>
          <w:sz w:val="24"/>
          <w:szCs w:val="24"/>
          <w:highlight w:val="none"/>
          <w:lang w:bidi="ar"/>
        </w:rPr>
        <w:t>时间从毕业时间</w:t>
      </w:r>
      <w:r>
        <w:rPr>
          <w:rFonts w:hint="eastAsia" w:ascii="仿宋" w:hAnsi="仿宋" w:eastAsia="仿宋" w:cs="仿宋"/>
          <w:color w:val="auto"/>
          <w:kern w:val="2"/>
          <w:sz w:val="24"/>
          <w:szCs w:val="24"/>
          <w:highlight w:val="none"/>
          <w:lang w:eastAsia="zh-CN" w:bidi="ar"/>
        </w:rPr>
        <w:t>（</w:t>
      </w:r>
      <w:r>
        <w:rPr>
          <w:rFonts w:hint="eastAsia" w:ascii="仿宋" w:hAnsi="仿宋" w:eastAsia="仿宋" w:cs="仿宋"/>
          <w:color w:val="auto"/>
          <w:kern w:val="2"/>
          <w:sz w:val="24"/>
          <w:szCs w:val="24"/>
          <w:highlight w:val="none"/>
          <w:lang w:val="en-US" w:eastAsia="zh-CN" w:bidi="ar"/>
        </w:rPr>
        <w:t>大专及以上</w:t>
      </w:r>
      <w:r>
        <w:rPr>
          <w:rFonts w:hint="eastAsia" w:ascii="仿宋" w:hAnsi="仿宋" w:eastAsia="仿宋" w:cs="仿宋"/>
          <w:color w:val="auto"/>
          <w:kern w:val="2"/>
          <w:sz w:val="24"/>
          <w:szCs w:val="24"/>
          <w:highlight w:val="none"/>
          <w:lang w:eastAsia="zh-CN" w:bidi="ar"/>
        </w:rPr>
        <w:t>）</w:t>
      </w:r>
      <w:r>
        <w:rPr>
          <w:rFonts w:hint="eastAsia" w:ascii="仿宋" w:hAnsi="仿宋" w:eastAsia="仿宋" w:cs="仿宋"/>
          <w:color w:val="auto"/>
          <w:kern w:val="2"/>
          <w:sz w:val="24"/>
          <w:szCs w:val="24"/>
          <w:highlight w:val="none"/>
          <w:lang w:bidi="ar"/>
        </w:rPr>
        <w:t>起计。</w:t>
      </w:r>
      <w:r>
        <w:rPr>
          <w:rFonts w:ascii="仿宋" w:hAnsi="仿宋" w:eastAsia="仿宋"/>
          <w:color w:val="auto"/>
          <w:kern w:val="0"/>
          <w:sz w:val="24"/>
          <w:szCs w:val="24"/>
          <w:highlight w:val="none"/>
          <w:lang w:bidi="ar"/>
        </w:rPr>
        <w:t>上表人员均要求为投标单位正式职工，须提供</w:t>
      </w:r>
      <w:r>
        <w:rPr>
          <w:rFonts w:hint="eastAsia" w:ascii="仿宋" w:hAnsi="仿宋" w:eastAsia="仿宋"/>
          <w:color w:val="auto"/>
          <w:kern w:val="0"/>
          <w:sz w:val="24"/>
          <w:szCs w:val="24"/>
          <w:highlight w:val="none"/>
          <w:lang w:bidi="ar"/>
        </w:rPr>
        <w:t>发布招标公告前一个月（指2025年</w:t>
      </w:r>
      <w:r>
        <w:rPr>
          <w:rFonts w:hint="eastAsia" w:ascii="仿宋" w:hAnsi="仿宋" w:eastAsia="仿宋"/>
          <w:color w:val="auto"/>
          <w:kern w:val="0"/>
          <w:sz w:val="24"/>
          <w:szCs w:val="24"/>
          <w:highlight w:val="none"/>
          <w:lang w:val="en-US" w:eastAsia="zh-CN" w:bidi="ar"/>
        </w:rPr>
        <w:t>8</w:t>
      </w:r>
      <w:r>
        <w:rPr>
          <w:rFonts w:hint="eastAsia" w:ascii="仿宋" w:hAnsi="仿宋" w:eastAsia="仿宋"/>
          <w:color w:val="auto"/>
          <w:kern w:val="0"/>
          <w:sz w:val="24"/>
          <w:szCs w:val="24"/>
          <w:highlight w:val="none"/>
          <w:lang w:bidi="ar"/>
        </w:rPr>
        <w:t>月）在投标单位参保的社保证明。</w:t>
      </w:r>
    </w:p>
    <w:p w14:paraId="01B908E8">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rPr>
        <w:t>在设计高峰或</w:t>
      </w:r>
      <w:r>
        <w:rPr>
          <w:rFonts w:hint="eastAsia" w:ascii="仿宋" w:hAnsi="仿宋" w:eastAsia="仿宋" w:cs="仿宋"/>
          <w:color w:val="auto"/>
          <w:kern w:val="2"/>
          <w:sz w:val="30"/>
          <w:szCs w:val="30"/>
          <w:highlight w:val="none"/>
          <w:lang w:val="en-US" w:eastAsia="zh-CN"/>
        </w:rPr>
        <w:t>发包人</w:t>
      </w:r>
      <w:r>
        <w:rPr>
          <w:rFonts w:hint="eastAsia" w:ascii="仿宋" w:hAnsi="仿宋" w:eastAsia="仿宋" w:cs="仿宋"/>
          <w:color w:val="auto"/>
          <w:kern w:val="2"/>
          <w:sz w:val="30"/>
          <w:szCs w:val="30"/>
          <w:highlight w:val="none"/>
        </w:rPr>
        <w:t>认为有必要时，承包人必须集中力量确保设计进度。</w:t>
      </w:r>
    </w:p>
    <w:p w14:paraId="46F8A1D5">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3.</w:t>
      </w:r>
      <w:r>
        <w:rPr>
          <w:rFonts w:hint="eastAsia" w:ascii="仿宋" w:hAnsi="仿宋" w:eastAsia="仿宋" w:cs="仿宋"/>
          <w:color w:val="auto"/>
          <w:kern w:val="2"/>
          <w:sz w:val="30"/>
          <w:szCs w:val="30"/>
          <w:highlight w:val="none"/>
        </w:rPr>
        <w:t>项目设计负责人，各专业设计负责人应能够胜任所承担任务的设计、组织、计划、协调工作。</w:t>
      </w:r>
      <w:bookmarkStart w:id="28" w:name="_GoBack"/>
      <w:bookmarkEnd w:id="28"/>
    </w:p>
    <w:p w14:paraId="5D9E46EF">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4.</w:t>
      </w:r>
      <w:r>
        <w:rPr>
          <w:rFonts w:hint="eastAsia" w:ascii="仿宋" w:hAnsi="仿宋" w:eastAsia="仿宋" w:cs="仿宋"/>
          <w:color w:val="auto"/>
          <w:kern w:val="2"/>
          <w:sz w:val="30"/>
          <w:szCs w:val="30"/>
          <w:highlight w:val="none"/>
        </w:rPr>
        <w:t>承包人应安排项目</w:t>
      </w:r>
      <w:r>
        <w:rPr>
          <w:rFonts w:hint="eastAsia" w:ascii="仿宋" w:hAnsi="仿宋" w:eastAsia="仿宋" w:cs="仿宋"/>
          <w:color w:val="auto"/>
          <w:kern w:val="2"/>
          <w:sz w:val="30"/>
          <w:szCs w:val="30"/>
          <w:highlight w:val="none"/>
          <w:lang w:val="en-US" w:eastAsia="zh-CN"/>
        </w:rPr>
        <w:t>文</w:t>
      </w:r>
      <w:r>
        <w:rPr>
          <w:rFonts w:hint="eastAsia" w:ascii="仿宋" w:hAnsi="仿宋" w:eastAsia="仿宋" w:cs="仿宋"/>
          <w:color w:val="auto"/>
          <w:kern w:val="2"/>
          <w:sz w:val="30"/>
          <w:szCs w:val="30"/>
          <w:highlight w:val="none"/>
        </w:rPr>
        <w:t>书（1名）全面配合文件、通知及图纸等事务工作。</w:t>
      </w:r>
    </w:p>
    <w:p w14:paraId="618E3EC0">
      <w:pPr>
        <w:pStyle w:val="3"/>
        <w:keepNext/>
        <w:keepLines/>
        <w:pageBreakBefore w:val="0"/>
        <w:widowControl w:val="0"/>
        <w:kinsoku/>
        <w:wordWrap/>
        <w:overflowPunct/>
        <w:topLinePunct w:val="0"/>
        <w:autoSpaceDE/>
        <w:autoSpaceDN/>
        <w:bidi w:val="0"/>
        <w:adjustRightInd/>
        <w:snapToGrid/>
        <w:spacing w:before="313" w:beforeLines="100" w:line="360" w:lineRule="auto"/>
        <w:ind w:firstLine="600" w:firstLineChars="200"/>
        <w:textAlignment w:val="auto"/>
        <w:rPr>
          <w:rFonts w:hint="eastAsia" w:ascii="Arial" w:hAnsi="Arial" w:cs="Times New Roman"/>
          <w:bCs/>
          <w:color w:val="auto"/>
          <w:highlight w:val="none"/>
          <w:lang w:val="en-US" w:eastAsia="zh-CN"/>
        </w:rPr>
      </w:pPr>
      <w:bookmarkStart w:id="14" w:name="_Toc11094"/>
      <w:bookmarkStart w:id="15" w:name="_Toc21480"/>
      <w:bookmarkStart w:id="16" w:name="_Toc452973742"/>
      <w:bookmarkStart w:id="17" w:name="_Toc4747"/>
      <w:r>
        <w:rPr>
          <w:rFonts w:hint="eastAsia" w:ascii="Arial" w:hAnsi="Arial" w:cs="Times New Roman"/>
          <w:bCs/>
          <w:color w:val="auto"/>
          <w:highlight w:val="none"/>
          <w:lang w:val="en-US" w:eastAsia="zh-CN"/>
        </w:rPr>
        <w:t>四、驻场人员要求</w:t>
      </w:r>
      <w:bookmarkEnd w:id="14"/>
      <w:bookmarkEnd w:id="15"/>
      <w:bookmarkEnd w:id="16"/>
      <w:bookmarkEnd w:id="17"/>
    </w:p>
    <w:p w14:paraId="0F942B07">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根据建设管理需要，应指定全过程设计驻场人员2名以上，要求自合同签订之日起，服务至现场竣工验收为止。人员要求见表</w:t>
      </w:r>
      <w:r>
        <w:rPr>
          <w:rFonts w:hint="eastAsia" w:ascii="仿宋" w:hAnsi="仿宋" w:eastAsia="仿宋" w:cs="仿宋"/>
          <w:color w:val="auto"/>
          <w:kern w:val="2"/>
          <w:sz w:val="30"/>
          <w:szCs w:val="30"/>
          <w:highlight w:val="none"/>
          <w:lang w:val="en-US" w:eastAsia="zh-CN"/>
        </w:rPr>
        <w:t>4</w:t>
      </w:r>
      <w:r>
        <w:rPr>
          <w:rFonts w:hint="eastAsia" w:ascii="仿宋" w:hAnsi="仿宋" w:eastAsia="仿宋" w:cs="仿宋"/>
          <w:color w:val="auto"/>
          <w:kern w:val="2"/>
          <w:sz w:val="30"/>
          <w:szCs w:val="30"/>
          <w:highlight w:val="none"/>
        </w:rPr>
        <w:t>-</w:t>
      </w: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rPr>
        <w:t>。</w:t>
      </w:r>
    </w:p>
    <w:p w14:paraId="1D82A852">
      <w:pPr>
        <w:pStyle w:val="16"/>
        <w:spacing w:line="480" w:lineRule="exact"/>
        <w:jc w:val="center"/>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表</w:t>
      </w:r>
      <w:r>
        <w:rPr>
          <w:rFonts w:hint="eastAsia" w:ascii="仿宋" w:hAnsi="仿宋" w:eastAsia="仿宋" w:cs="仿宋"/>
          <w:color w:val="auto"/>
          <w:kern w:val="2"/>
          <w:sz w:val="30"/>
          <w:szCs w:val="30"/>
          <w:highlight w:val="none"/>
          <w:lang w:val="en-US" w:eastAsia="zh-CN"/>
        </w:rPr>
        <w:t>4</w:t>
      </w:r>
      <w:r>
        <w:rPr>
          <w:rFonts w:hint="eastAsia" w:ascii="仿宋" w:hAnsi="仿宋" w:eastAsia="仿宋" w:cs="仿宋"/>
          <w:color w:val="auto"/>
          <w:kern w:val="2"/>
          <w:sz w:val="30"/>
          <w:szCs w:val="30"/>
          <w:highlight w:val="none"/>
        </w:rPr>
        <w:t>-</w:t>
      </w: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rPr>
        <w:t>驻场人员要求（共2人）</w:t>
      </w:r>
    </w:p>
    <w:tbl>
      <w:tblPr>
        <w:tblStyle w:val="3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271"/>
        <w:gridCol w:w="2533"/>
      </w:tblGrid>
      <w:tr w14:paraId="16DB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235" w:type="dxa"/>
            <w:vAlign w:val="center"/>
          </w:tcPr>
          <w:p w14:paraId="52384553">
            <w:pPr>
              <w:spacing w:line="240" w:lineRule="auto"/>
              <w:jc w:val="center"/>
              <w:rPr>
                <w:rFonts w:hint="eastAsia" w:ascii="仿宋" w:hAnsi="仿宋" w:eastAsia="仿宋" w:cs="仿宋"/>
                <w:snapToGrid w:val="0"/>
                <w:color w:val="auto"/>
                <w:sz w:val="28"/>
                <w:szCs w:val="22"/>
                <w:highlight w:val="none"/>
              </w:rPr>
            </w:pPr>
            <w:r>
              <w:rPr>
                <w:rFonts w:hint="eastAsia" w:ascii="仿宋" w:hAnsi="仿宋" w:eastAsia="仿宋" w:cs="仿宋"/>
                <w:snapToGrid w:val="0"/>
                <w:color w:val="auto"/>
                <w:sz w:val="28"/>
                <w:szCs w:val="22"/>
                <w:highlight w:val="none"/>
              </w:rPr>
              <w:t>人员分工</w:t>
            </w:r>
          </w:p>
        </w:tc>
        <w:tc>
          <w:tcPr>
            <w:tcW w:w="4271" w:type="dxa"/>
            <w:vAlign w:val="center"/>
          </w:tcPr>
          <w:p w14:paraId="606C39DC">
            <w:pPr>
              <w:spacing w:line="240" w:lineRule="auto"/>
              <w:jc w:val="center"/>
              <w:rPr>
                <w:rFonts w:hint="eastAsia" w:ascii="仿宋" w:hAnsi="仿宋" w:eastAsia="仿宋" w:cs="仿宋"/>
                <w:snapToGrid w:val="0"/>
                <w:color w:val="auto"/>
                <w:sz w:val="28"/>
                <w:szCs w:val="22"/>
                <w:highlight w:val="none"/>
              </w:rPr>
            </w:pPr>
            <w:r>
              <w:rPr>
                <w:rFonts w:hint="eastAsia" w:ascii="仿宋" w:hAnsi="仿宋" w:eastAsia="仿宋" w:cs="仿宋"/>
                <w:snapToGrid w:val="0"/>
                <w:color w:val="auto"/>
                <w:sz w:val="28"/>
                <w:szCs w:val="22"/>
                <w:highlight w:val="none"/>
              </w:rPr>
              <w:t>相关要求</w:t>
            </w:r>
          </w:p>
        </w:tc>
        <w:tc>
          <w:tcPr>
            <w:tcW w:w="2533" w:type="dxa"/>
            <w:vAlign w:val="center"/>
          </w:tcPr>
          <w:p w14:paraId="45EFFC63">
            <w:pPr>
              <w:spacing w:line="240" w:lineRule="auto"/>
              <w:rPr>
                <w:rFonts w:hint="eastAsia" w:ascii="仿宋" w:hAnsi="仿宋" w:eastAsia="仿宋" w:cs="仿宋"/>
                <w:snapToGrid w:val="0"/>
                <w:color w:val="auto"/>
                <w:sz w:val="28"/>
                <w:szCs w:val="22"/>
                <w:highlight w:val="none"/>
              </w:rPr>
            </w:pPr>
            <w:r>
              <w:rPr>
                <w:rFonts w:hint="eastAsia" w:ascii="仿宋" w:hAnsi="仿宋" w:eastAsia="仿宋" w:cs="仿宋"/>
                <w:snapToGrid w:val="0"/>
                <w:color w:val="auto"/>
                <w:sz w:val="28"/>
                <w:szCs w:val="22"/>
                <w:highlight w:val="none"/>
              </w:rPr>
              <w:t>最低投入人数要求</w:t>
            </w:r>
          </w:p>
        </w:tc>
      </w:tr>
      <w:tr w14:paraId="783B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235" w:type="dxa"/>
            <w:vAlign w:val="center"/>
          </w:tcPr>
          <w:p w14:paraId="6A15A4E6">
            <w:pPr>
              <w:spacing w:line="240" w:lineRule="auto"/>
              <w:jc w:val="center"/>
              <w:rPr>
                <w:rFonts w:hint="eastAsia" w:ascii="仿宋" w:hAnsi="仿宋" w:eastAsia="仿宋" w:cs="仿宋"/>
                <w:snapToGrid w:val="0"/>
                <w:color w:val="auto"/>
                <w:sz w:val="28"/>
                <w:szCs w:val="22"/>
                <w:highlight w:val="none"/>
              </w:rPr>
            </w:pPr>
            <w:r>
              <w:rPr>
                <w:rFonts w:hint="eastAsia" w:ascii="仿宋" w:hAnsi="仿宋" w:eastAsia="仿宋" w:cs="仿宋"/>
                <w:snapToGrid w:val="0"/>
                <w:color w:val="auto"/>
                <w:sz w:val="28"/>
                <w:szCs w:val="22"/>
                <w:highlight w:val="none"/>
              </w:rPr>
              <w:t>现场驻场人员</w:t>
            </w:r>
          </w:p>
        </w:tc>
        <w:tc>
          <w:tcPr>
            <w:tcW w:w="4271" w:type="dxa"/>
            <w:vAlign w:val="center"/>
          </w:tcPr>
          <w:p w14:paraId="42F060C6">
            <w:pPr>
              <w:spacing w:line="240" w:lineRule="auto"/>
              <w:rPr>
                <w:rFonts w:hint="eastAsia" w:ascii="仿宋" w:hAnsi="仿宋" w:eastAsia="仿宋" w:cs="仿宋"/>
                <w:snapToGrid w:val="0"/>
                <w:color w:val="auto"/>
                <w:sz w:val="28"/>
                <w:szCs w:val="22"/>
                <w:highlight w:val="none"/>
              </w:rPr>
            </w:pPr>
            <w:r>
              <w:rPr>
                <w:rFonts w:hint="eastAsia" w:ascii="仿宋" w:hAnsi="仿宋" w:eastAsia="仿宋" w:cs="仿宋"/>
                <w:snapToGrid w:val="0"/>
                <w:color w:val="auto"/>
                <w:sz w:val="28"/>
                <w:szCs w:val="22"/>
                <w:highlight w:val="none"/>
              </w:rPr>
              <w:t>根据项目进度驻场，相关专业的专业技术人员由发包人根据项目情况而指定。</w:t>
            </w:r>
          </w:p>
        </w:tc>
        <w:tc>
          <w:tcPr>
            <w:tcW w:w="2533" w:type="dxa"/>
            <w:vAlign w:val="center"/>
          </w:tcPr>
          <w:p w14:paraId="7AC3653F">
            <w:pPr>
              <w:spacing w:line="240" w:lineRule="auto"/>
              <w:ind w:firstLine="560" w:firstLineChars="200"/>
              <w:rPr>
                <w:rFonts w:hint="eastAsia" w:ascii="仿宋" w:hAnsi="仿宋" w:eastAsia="仿宋" w:cs="仿宋"/>
                <w:snapToGrid w:val="0"/>
                <w:color w:val="auto"/>
                <w:sz w:val="28"/>
                <w:szCs w:val="22"/>
                <w:highlight w:val="none"/>
              </w:rPr>
            </w:pPr>
            <w:r>
              <w:rPr>
                <w:rFonts w:hint="eastAsia" w:ascii="仿宋" w:hAnsi="仿宋" w:eastAsia="仿宋" w:cs="仿宋"/>
                <w:snapToGrid w:val="0"/>
                <w:color w:val="auto"/>
                <w:sz w:val="28"/>
                <w:szCs w:val="22"/>
                <w:highlight w:val="none"/>
              </w:rPr>
              <w:t>2人</w:t>
            </w:r>
          </w:p>
        </w:tc>
      </w:tr>
    </w:tbl>
    <w:p w14:paraId="3C4B48AF">
      <w:pPr>
        <w:spacing w:line="240" w:lineRule="auto"/>
        <w:ind w:firstLine="480" w:firstLineChars="200"/>
        <w:rPr>
          <w:rFonts w:hint="eastAsia" w:ascii="仿宋" w:hAnsi="仿宋" w:eastAsia="仿宋" w:cs="仿宋"/>
          <w:snapToGrid w:val="0"/>
          <w:color w:val="auto"/>
          <w:sz w:val="24"/>
          <w:szCs w:val="21"/>
          <w:highlight w:val="none"/>
        </w:rPr>
      </w:pPr>
    </w:p>
    <w:p w14:paraId="03C80827">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rPr>
        <w:t>承包人驻场人员应满足招标文件及合同条款的相关要求，并全部统一纳入发包人的统一管理。承包人驻场人员只为本合同发包人服务，承包人不得再安排其参与设计单位的其他工作。</w:t>
      </w:r>
    </w:p>
    <w:p w14:paraId="7E072486">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rPr>
        <w:t>承包人驻场人员的名单须在进场前提交发包人审核，承包人驻场设计组的人员数量、专业水平、专业配套以及设备设施须满足设计质量与进度的需要。</w:t>
      </w:r>
      <w:bookmarkStart w:id="18" w:name="_Toc452558106"/>
      <w:bookmarkStart w:id="19" w:name="_Toc447612408"/>
      <w:bookmarkStart w:id="20" w:name="_Toc31329"/>
      <w:bookmarkStart w:id="21" w:name="_Toc11737"/>
      <w:bookmarkStart w:id="22" w:name="_Toc452558334"/>
      <w:bookmarkStart w:id="23" w:name="_Toc447612887"/>
      <w:bookmarkStart w:id="24" w:name="_Toc452973743"/>
      <w:bookmarkStart w:id="25" w:name="_Toc2081"/>
      <w:bookmarkStart w:id="26" w:name="_Toc387398878"/>
    </w:p>
    <w:p w14:paraId="02295F97">
      <w:pPr>
        <w:pStyle w:val="3"/>
        <w:keepNext/>
        <w:keepLines/>
        <w:pageBreakBefore w:val="0"/>
        <w:widowControl w:val="0"/>
        <w:kinsoku/>
        <w:wordWrap/>
        <w:overflowPunct/>
        <w:topLinePunct w:val="0"/>
        <w:autoSpaceDE/>
        <w:autoSpaceDN/>
        <w:bidi w:val="0"/>
        <w:adjustRightInd/>
        <w:snapToGrid/>
        <w:spacing w:before="313" w:beforeLines="100" w:line="360" w:lineRule="auto"/>
        <w:ind w:firstLine="600" w:firstLineChars="200"/>
        <w:textAlignment w:val="auto"/>
        <w:rPr>
          <w:rFonts w:hint="eastAsia" w:ascii="Arial" w:hAnsi="Arial" w:cs="Times New Roman"/>
          <w:bCs/>
          <w:color w:val="auto"/>
          <w:highlight w:val="none"/>
          <w:lang w:val="en-US" w:eastAsia="zh-CN"/>
        </w:rPr>
      </w:pPr>
      <w:bookmarkStart w:id="27" w:name="_Toc24281"/>
      <w:r>
        <w:rPr>
          <w:rFonts w:hint="eastAsia" w:ascii="Arial" w:hAnsi="Arial" w:cs="Times New Roman"/>
          <w:bCs/>
          <w:color w:val="auto"/>
          <w:highlight w:val="none"/>
          <w:lang w:val="en-US" w:eastAsia="zh-CN"/>
        </w:rPr>
        <w:t>五、设计成果提交要求</w:t>
      </w:r>
      <w:bookmarkEnd w:id="18"/>
      <w:bookmarkEnd w:id="19"/>
      <w:bookmarkEnd w:id="20"/>
      <w:bookmarkEnd w:id="21"/>
      <w:bookmarkEnd w:id="22"/>
      <w:bookmarkEnd w:id="23"/>
      <w:bookmarkEnd w:id="24"/>
      <w:bookmarkEnd w:id="25"/>
      <w:bookmarkEnd w:id="27"/>
    </w:p>
    <w:bookmarkEnd w:id="26"/>
    <w:p w14:paraId="72D1F04A">
      <w:pPr>
        <w:pStyle w:val="16"/>
        <w:spacing w:line="480" w:lineRule="exact"/>
        <w:ind w:firstLine="687" w:firstLineChars="228"/>
        <w:rPr>
          <w:rFonts w:hint="eastAsia" w:ascii="楷体" w:hAnsi="楷体" w:eastAsia="楷体" w:cs="楷体"/>
          <w:b/>
          <w:bCs/>
          <w:color w:val="auto"/>
          <w:kern w:val="2"/>
          <w:sz w:val="30"/>
          <w:szCs w:val="30"/>
          <w:highlight w:val="none"/>
          <w:lang w:val="en-US" w:eastAsia="zh-CN"/>
        </w:rPr>
      </w:pPr>
      <w:r>
        <w:rPr>
          <w:rFonts w:hint="eastAsia" w:ascii="楷体" w:hAnsi="楷体" w:eastAsia="楷体" w:cs="楷体"/>
          <w:b/>
          <w:bCs/>
          <w:color w:val="auto"/>
          <w:kern w:val="2"/>
          <w:sz w:val="30"/>
          <w:szCs w:val="30"/>
          <w:highlight w:val="none"/>
          <w:lang w:val="en-US" w:eastAsia="zh-CN"/>
        </w:rPr>
        <w:t>（一）成果要求</w:t>
      </w:r>
    </w:p>
    <w:p w14:paraId="473409F1">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1.</w:t>
      </w:r>
      <w:r>
        <w:rPr>
          <w:rFonts w:hint="eastAsia" w:ascii="仿宋" w:hAnsi="仿宋" w:eastAsia="仿宋" w:cs="仿宋"/>
          <w:color w:val="auto"/>
          <w:kern w:val="2"/>
          <w:sz w:val="30"/>
          <w:szCs w:val="30"/>
          <w:highlight w:val="none"/>
        </w:rPr>
        <w:t>设计成果文件要求齐全、完整，内容、深度应符合规定，文字说明、图纸要准确清晰,各阶段设计应达到中华人民共和国建设部颁发的《建筑工程设计文件编制深度规定》、《市政公用工程设计文件编制深度规定》设计阶段深度。</w:t>
      </w:r>
    </w:p>
    <w:p w14:paraId="121A4621">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rPr>
        <w:t>凡是涉及到报批报建图纸文件，均需要按专业主管部门的报审要求，按时报送，并负责通过审批。</w:t>
      </w:r>
    </w:p>
    <w:p w14:paraId="3EC4C969">
      <w:pPr>
        <w:pStyle w:val="16"/>
        <w:spacing w:line="480" w:lineRule="exact"/>
        <w:ind w:firstLine="683" w:firstLineChars="228"/>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3.</w:t>
      </w:r>
      <w:r>
        <w:rPr>
          <w:rFonts w:hint="eastAsia" w:ascii="仿宋" w:hAnsi="仿宋" w:eastAsia="仿宋" w:cs="仿宋"/>
          <w:color w:val="auto"/>
          <w:kern w:val="2"/>
          <w:sz w:val="30"/>
          <w:szCs w:val="30"/>
          <w:highlight w:val="none"/>
        </w:rPr>
        <w:t>承包人设计成果文件的提交时间以符合合同约定质量的设计成果文件的提交时间为准。</w:t>
      </w:r>
    </w:p>
    <w:p w14:paraId="50E7ADCF">
      <w:pPr>
        <w:pStyle w:val="16"/>
        <w:spacing w:line="480" w:lineRule="exact"/>
        <w:ind w:firstLine="683" w:firstLineChars="228"/>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4.</w:t>
      </w:r>
      <w:r>
        <w:rPr>
          <w:rFonts w:hint="eastAsia" w:ascii="仿宋" w:hAnsi="仿宋" w:eastAsia="仿宋" w:cs="仿宋"/>
          <w:color w:val="auto"/>
          <w:kern w:val="2"/>
          <w:sz w:val="30"/>
          <w:szCs w:val="30"/>
          <w:highlight w:val="none"/>
        </w:rPr>
        <w:t>各阶段所有提供的图纸必须同时提交PDF电子版文件。</w:t>
      </w:r>
    </w:p>
    <w:p w14:paraId="4610F88E">
      <w:pPr>
        <w:pStyle w:val="16"/>
        <w:spacing w:line="480" w:lineRule="exact"/>
        <w:ind w:firstLine="683" w:firstLineChars="228"/>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5.设计成果应达到建设部颁发的《建筑工程设计文件编制深度规定》（2016年版）要求。</w:t>
      </w:r>
    </w:p>
    <w:bookmarkEnd w:id="0"/>
    <w:bookmarkEnd w:id="1"/>
    <w:bookmarkEnd w:id="2"/>
    <w:bookmarkEnd w:id="3"/>
    <w:p w14:paraId="3DA8C2B0">
      <w:pPr>
        <w:pStyle w:val="16"/>
        <w:spacing w:line="480" w:lineRule="exact"/>
        <w:ind w:firstLine="687" w:firstLineChars="228"/>
        <w:rPr>
          <w:rFonts w:hint="eastAsia" w:ascii="楷体" w:hAnsi="楷体" w:eastAsia="楷体" w:cs="楷体"/>
          <w:b/>
          <w:bCs/>
          <w:color w:val="auto"/>
          <w:kern w:val="2"/>
          <w:sz w:val="30"/>
          <w:szCs w:val="30"/>
          <w:highlight w:val="none"/>
          <w:lang w:val="en-US" w:eastAsia="zh-CN"/>
        </w:rPr>
      </w:pPr>
      <w:r>
        <w:rPr>
          <w:rFonts w:hint="eastAsia" w:ascii="楷体" w:hAnsi="楷体" w:eastAsia="楷体" w:cs="楷体"/>
          <w:b/>
          <w:bCs/>
          <w:color w:val="auto"/>
          <w:kern w:val="2"/>
          <w:sz w:val="30"/>
          <w:szCs w:val="30"/>
          <w:highlight w:val="none"/>
          <w:lang w:val="en-US" w:eastAsia="zh-CN"/>
        </w:rPr>
        <w:t>（二）成果形式</w:t>
      </w:r>
    </w:p>
    <w:p w14:paraId="7379366A">
      <w:pPr>
        <w:widowControl/>
        <w:snapToGrid w:val="0"/>
        <w:spacing w:line="480" w:lineRule="exact"/>
        <w:ind w:firstLine="584" w:firstLineChars="200"/>
        <w:jc w:val="left"/>
        <w:rPr>
          <w:rFonts w:hint="eastAsia" w:ascii="仿宋" w:hAnsi="仿宋" w:eastAsia="仿宋"/>
          <w:color w:val="auto"/>
          <w:spacing w:val="-4"/>
          <w:kern w:val="0"/>
          <w:sz w:val="30"/>
          <w:szCs w:val="30"/>
          <w:highlight w:val="none"/>
        </w:rPr>
      </w:pPr>
      <w:r>
        <w:rPr>
          <w:rFonts w:hint="eastAsia" w:ascii="仿宋" w:hAnsi="仿宋" w:eastAsia="仿宋"/>
          <w:color w:val="auto"/>
          <w:spacing w:val="-4"/>
          <w:kern w:val="0"/>
          <w:sz w:val="30"/>
          <w:szCs w:val="30"/>
          <w:highlight w:val="none"/>
        </w:rPr>
        <w:t>包括纸质及电子图纸、效果图、文档、文本、计算书，结构模型、节能模型等相关模型资料；以及报建过程中需要提供设计成果文件或设计中间资料的电子文档；多媒体动画演示文件等。纸质及电子文件制作要求及数量以合同约定为准，计算机文件以光盘或者U盘形式提供。</w:t>
      </w:r>
    </w:p>
    <w:p w14:paraId="382A7B8A">
      <w:pPr>
        <w:pStyle w:val="16"/>
        <w:spacing w:line="480" w:lineRule="exact"/>
        <w:ind w:firstLine="687" w:firstLineChars="228"/>
        <w:rPr>
          <w:rFonts w:hint="eastAsia" w:ascii="楷体" w:hAnsi="楷体" w:eastAsia="楷体" w:cs="楷体"/>
          <w:b/>
          <w:bCs/>
          <w:color w:val="auto"/>
          <w:kern w:val="2"/>
          <w:sz w:val="30"/>
          <w:szCs w:val="30"/>
          <w:highlight w:val="none"/>
          <w:lang w:val="en-US" w:eastAsia="zh-CN"/>
        </w:rPr>
      </w:pPr>
      <w:r>
        <w:rPr>
          <w:rFonts w:hint="eastAsia" w:ascii="楷体" w:hAnsi="楷体" w:eastAsia="楷体" w:cs="楷体"/>
          <w:b/>
          <w:bCs/>
          <w:color w:val="auto"/>
          <w:kern w:val="2"/>
          <w:sz w:val="30"/>
          <w:szCs w:val="30"/>
          <w:highlight w:val="none"/>
          <w:lang w:val="en-US" w:eastAsia="zh-CN"/>
        </w:rPr>
        <w:t>（三）成果文件</w:t>
      </w:r>
    </w:p>
    <w:p w14:paraId="5AEA7270">
      <w:pPr>
        <w:widowControl/>
        <w:snapToGrid w:val="0"/>
        <w:spacing w:line="480" w:lineRule="exact"/>
        <w:ind w:firstLine="584" w:firstLineChars="200"/>
        <w:jc w:val="left"/>
        <w:rPr>
          <w:rFonts w:ascii="仿宋" w:hAnsi="仿宋" w:eastAsia="仿宋"/>
          <w:color w:val="auto"/>
          <w:spacing w:val="-4"/>
          <w:kern w:val="0"/>
          <w:sz w:val="30"/>
          <w:szCs w:val="30"/>
          <w:highlight w:val="none"/>
        </w:rPr>
      </w:pPr>
      <w:r>
        <w:rPr>
          <w:rFonts w:hint="eastAsia" w:ascii="仿宋" w:hAnsi="仿宋" w:eastAsia="仿宋"/>
          <w:color w:val="auto"/>
          <w:spacing w:val="-4"/>
          <w:kern w:val="0"/>
          <w:sz w:val="30"/>
          <w:szCs w:val="30"/>
          <w:highlight w:val="none"/>
          <w:lang w:val="en-US" w:eastAsia="zh-CN"/>
        </w:rPr>
        <w:t>1.</w:t>
      </w:r>
      <w:r>
        <w:rPr>
          <w:rFonts w:ascii="仿宋" w:hAnsi="仿宋" w:eastAsia="仿宋"/>
          <w:color w:val="auto"/>
          <w:spacing w:val="-4"/>
          <w:kern w:val="0"/>
          <w:sz w:val="30"/>
          <w:szCs w:val="30"/>
          <w:highlight w:val="none"/>
        </w:rPr>
        <w:t>施工图设计（</w:t>
      </w:r>
      <w:r>
        <w:rPr>
          <w:rFonts w:hint="eastAsia" w:ascii="仿宋" w:hAnsi="仿宋" w:eastAsia="仿宋"/>
          <w:color w:val="auto"/>
          <w:spacing w:val="-4"/>
          <w:kern w:val="0"/>
          <w:sz w:val="30"/>
          <w:szCs w:val="30"/>
          <w:highlight w:val="none"/>
          <w:lang w:val="en-US" w:eastAsia="zh-CN"/>
        </w:rPr>
        <w:t>按发包人要求</w:t>
      </w:r>
      <w:r>
        <w:rPr>
          <w:rFonts w:ascii="仿宋" w:hAnsi="仿宋" w:eastAsia="仿宋"/>
          <w:color w:val="auto"/>
          <w:spacing w:val="-4"/>
          <w:kern w:val="0"/>
          <w:sz w:val="30"/>
          <w:szCs w:val="30"/>
          <w:highlight w:val="none"/>
        </w:rPr>
        <w:t>提供纸质版蓝图及电子文件）成果文件包括但不限于：</w:t>
      </w:r>
    </w:p>
    <w:tbl>
      <w:tblPr>
        <w:tblStyle w:val="34"/>
        <w:tblW w:w="92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7"/>
        <w:gridCol w:w="1688"/>
        <w:gridCol w:w="2201"/>
        <w:gridCol w:w="2170"/>
        <w:gridCol w:w="2336"/>
      </w:tblGrid>
      <w:tr w14:paraId="0DBA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blHeader/>
          <w:jc w:val="center"/>
        </w:trPr>
        <w:tc>
          <w:tcPr>
            <w:tcW w:w="867" w:type="dxa"/>
            <w:tcBorders>
              <w:top w:val="single" w:color="auto" w:sz="4" w:space="0"/>
              <w:left w:val="single" w:color="auto" w:sz="4" w:space="0"/>
              <w:bottom w:val="single" w:color="auto" w:sz="4" w:space="0"/>
              <w:right w:val="single" w:color="auto" w:sz="4" w:space="0"/>
            </w:tcBorders>
            <w:vAlign w:val="center"/>
          </w:tcPr>
          <w:p w14:paraId="1837604A">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790C0E5D">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资料及文件名称</w:t>
            </w:r>
          </w:p>
        </w:tc>
        <w:tc>
          <w:tcPr>
            <w:tcW w:w="2170" w:type="dxa"/>
            <w:tcBorders>
              <w:top w:val="single" w:color="auto" w:sz="4" w:space="0"/>
              <w:left w:val="single" w:color="auto" w:sz="4" w:space="0"/>
              <w:bottom w:val="single" w:color="auto" w:sz="4" w:space="0"/>
              <w:right w:val="single" w:color="auto" w:sz="4" w:space="0"/>
            </w:tcBorders>
            <w:vAlign w:val="center"/>
          </w:tcPr>
          <w:p w14:paraId="25C6B8EE">
            <w:pPr>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提交日期</w:t>
            </w:r>
            <w:r>
              <w:rPr>
                <w:rFonts w:hint="eastAsia" w:ascii="仿宋" w:hAnsi="仿宋" w:eastAsia="仿宋" w:cs="仿宋"/>
                <w:color w:val="auto"/>
                <w:sz w:val="28"/>
                <w:szCs w:val="28"/>
                <w:highlight w:val="none"/>
                <w:lang w:val="en-US" w:eastAsia="zh-CN"/>
              </w:rPr>
              <w:t>/份</w:t>
            </w:r>
            <w:r>
              <w:rPr>
                <w:rFonts w:hint="eastAsia" w:ascii="仿宋" w:hAnsi="仿宋" w:eastAsia="仿宋" w:cs="仿宋"/>
                <w:color w:val="auto"/>
                <w:sz w:val="28"/>
                <w:szCs w:val="28"/>
                <w:highlight w:val="none"/>
              </w:rPr>
              <w:t>数</w:t>
            </w:r>
          </w:p>
        </w:tc>
        <w:tc>
          <w:tcPr>
            <w:tcW w:w="2336" w:type="dxa"/>
            <w:tcBorders>
              <w:top w:val="single" w:color="auto" w:sz="4" w:space="0"/>
              <w:left w:val="single" w:color="auto" w:sz="4" w:space="0"/>
              <w:bottom w:val="single" w:color="auto" w:sz="4" w:space="0"/>
              <w:right w:val="single" w:color="auto" w:sz="4" w:space="0"/>
            </w:tcBorders>
            <w:vAlign w:val="center"/>
          </w:tcPr>
          <w:p w14:paraId="02CB83D1">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7F5B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256421DF">
            <w:pPr>
              <w:spacing w:line="360" w:lineRule="exact"/>
              <w:jc w:val="center"/>
              <w:rPr>
                <w:rFonts w:hint="eastAsia" w:ascii="仿宋" w:hAnsi="仿宋" w:eastAsia="仿宋" w:cs="仿宋"/>
                <w:snapToGrid w:val="0"/>
                <w:color w:val="auto"/>
                <w:sz w:val="28"/>
                <w:szCs w:val="28"/>
                <w:highlight w:val="none"/>
                <w:lang w:eastAsia="zh-CN"/>
              </w:rPr>
            </w:pPr>
            <w:r>
              <w:rPr>
                <w:rFonts w:hint="eastAsia" w:ascii="仿宋" w:hAnsi="仿宋" w:eastAsia="仿宋" w:cs="仿宋"/>
                <w:color w:val="auto"/>
                <w:sz w:val="28"/>
                <w:szCs w:val="28"/>
                <w:highlight w:val="none"/>
                <w:lang w:eastAsia="zh-CN"/>
              </w:rPr>
              <w:t>1</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7D62283E">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总图设计成果文件</w:t>
            </w:r>
          </w:p>
        </w:tc>
        <w:tc>
          <w:tcPr>
            <w:tcW w:w="2170" w:type="dxa"/>
            <w:tcBorders>
              <w:top w:val="single" w:color="auto" w:sz="4" w:space="0"/>
              <w:left w:val="single" w:color="auto" w:sz="4" w:space="0"/>
              <w:bottom w:val="single" w:color="auto" w:sz="4" w:space="0"/>
              <w:right w:val="single" w:color="auto" w:sz="4" w:space="0"/>
            </w:tcBorders>
            <w:vAlign w:val="center"/>
          </w:tcPr>
          <w:p w14:paraId="6B3DE42C">
            <w:pPr>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450F7C28">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相应成果文件电子版</w:t>
            </w:r>
          </w:p>
        </w:tc>
      </w:tr>
      <w:tr w14:paraId="4F4C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67" w:type="dxa"/>
            <w:vMerge w:val="restart"/>
            <w:tcBorders>
              <w:top w:val="single" w:color="auto" w:sz="4" w:space="0"/>
              <w:left w:val="single" w:color="auto" w:sz="4" w:space="0"/>
              <w:bottom w:val="single" w:color="auto" w:sz="4" w:space="0"/>
              <w:right w:val="single" w:color="auto" w:sz="4" w:space="0"/>
            </w:tcBorders>
            <w:vAlign w:val="center"/>
          </w:tcPr>
          <w:p w14:paraId="5DDB7FA1">
            <w:pPr>
              <w:spacing w:line="360" w:lineRule="exact"/>
              <w:jc w:val="center"/>
              <w:rPr>
                <w:rFonts w:hint="eastAsia" w:ascii="仿宋" w:hAnsi="仿宋" w:eastAsia="仿宋" w:cs="仿宋"/>
                <w:snapToGrid w:val="0"/>
                <w:color w:val="auto"/>
                <w:sz w:val="28"/>
                <w:szCs w:val="28"/>
                <w:highlight w:val="none"/>
                <w:lang w:eastAsia="zh-CN"/>
              </w:rPr>
            </w:pPr>
            <w:r>
              <w:rPr>
                <w:rFonts w:hint="eastAsia" w:ascii="仿宋" w:hAnsi="仿宋" w:eastAsia="仿宋" w:cs="仿宋"/>
                <w:snapToGrid w:val="0"/>
                <w:color w:val="auto"/>
                <w:sz w:val="28"/>
                <w:szCs w:val="28"/>
                <w:highlight w:val="none"/>
                <w:lang w:eastAsia="zh-CN"/>
              </w:rPr>
              <w:t>2</w:t>
            </w:r>
          </w:p>
        </w:tc>
        <w:tc>
          <w:tcPr>
            <w:tcW w:w="1688" w:type="dxa"/>
            <w:vMerge w:val="restart"/>
            <w:tcBorders>
              <w:top w:val="single" w:color="auto" w:sz="4" w:space="0"/>
              <w:left w:val="single" w:color="auto" w:sz="4" w:space="0"/>
              <w:bottom w:val="single" w:color="auto" w:sz="4" w:space="0"/>
              <w:right w:val="single" w:color="auto" w:sz="4" w:space="0"/>
            </w:tcBorders>
            <w:vAlign w:val="center"/>
          </w:tcPr>
          <w:p w14:paraId="2B1068C0">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施工图（按施工图审查单位意见修改并审查通过，包括设计说明、主要材料清单等文件）</w:t>
            </w:r>
          </w:p>
        </w:tc>
        <w:tc>
          <w:tcPr>
            <w:tcW w:w="2201" w:type="dxa"/>
            <w:tcBorders>
              <w:top w:val="single" w:color="auto" w:sz="4" w:space="0"/>
              <w:left w:val="single" w:color="auto" w:sz="4" w:space="0"/>
              <w:bottom w:val="single" w:color="auto" w:sz="4" w:space="0"/>
              <w:right w:val="single" w:color="auto" w:sz="4" w:space="0"/>
            </w:tcBorders>
            <w:vAlign w:val="center"/>
          </w:tcPr>
          <w:p w14:paraId="5175C793">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施工图设计成果文件送施工图审查单位审查</w:t>
            </w:r>
          </w:p>
        </w:tc>
        <w:tc>
          <w:tcPr>
            <w:tcW w:w="2170" w:type="dxa"/>
            <w:tcBorders>
              <w:top w:val="single" w:color="auto" w:sz="4" w:space="0"/>
              <w:left w:val="single" w:color="auto" w:sz="4" w:space="0"/>
              <w:bottom w:val="single" w:color="auto" w:sz="4" w:space="0"/>
              <w:right w:val="single" w:color="auto" w:sz="4" w:space="0"/>
            </w:tcBorders>
            <w:vAlign w:val="center"/>
          </w:tcPr>
          <w:p w14:paraId="6073C25A">
            <w:pPr>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6EE573B6">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相应成果文件电子版</w:t>
            </w:r>
          </w:p>
        </w:tc>
      </w:tr>
      <w:tr w14:paraId="3CEF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67" w:type="dxa"/>
            <w:vMerge w:val="continue"/>
            <w:tcBorders>
              <w:top w:val="single" w:color="auto" w:sz="4" w:space="0"/>
              <w:left w:val="single" w:color="auto" w:sz="4" w:space="0"/>
              <w:bottom w:val="single" w:color="auto" w:sz="4" w:space="0"/>
              <w:right w:val="single" w:color="auto" w:sz="4" w:space="0"/>
            </w:tcBorders>
            <w:vAlign w:val="center"/>
          </w:tcPr>
          <w:p w14:paraId="59439F9E">
            <w:pPr>
              <w:spacing w:line="360" w:lineRule="exact"/>
              <w:jc w:val="center"/>
              <w:rPr>
                <w:rFonts w:hint="eastAsia" w:ascii="仿宋" w:hAnsi="仿宋" w:eastAsia="仿宋" w:cs="仿宋"/>
                <w:snapToGrid w:val="0"/>
                <w:color w:val="auto"/>
                <w:sz w:val="28"/>
                <w:szCs w:val="28"/>
                <w:highlight w:val="none"/>
                <w:lang w:eastAsia="zh-CN"/>
              </w:rPr>
            </w:pPr>
          </w:p>
        </w:tc>
        <w:tc>
          <w:tcPr>
            <w:tcW w:w="1688" w:type="dxa"/>
            <w:vMerge w:val="continue"/>
            <w:tcBorders>
              <w:top w:val="single" w:color="auto" w:sz="4" w:space="0"/>
              <w:left w:val="single" w:color="auto" w:sz="4" w:space="0"/>
              <w:bottom w:val="single" w:color="auto" w:sz="4" w:space="0"/>
              <w:right w:val="single" w:color="auto" w:sz="4" w:space="0"/>
            </w:tcBorders>
            <w:vAlign w:val="center"/>
          </w:tcPr>
          <w:p w14:paraId="6500D8B2">
            <w:pPr>
              <w:spacing w:line="360" w:lineRule="exact"/>
              <w:jc w:val="center"/>
              <w:rPr>
                <w:rFonts w:hint="eastAsia" w:ascii="仿宋" w:hAnsi="仿宋" w:eastAsia="仿宋" w:cs="仿宋"/>
                <w:color w:val="auto"/>
                <w:sz w:val="28"/>
                <w:szCs w:val="28"/>
                <w:highlight w:val="none"/>
                <w:lang w:eastAsia="zh-CN"/>
              </w:rPr>
            </w:pPr>
          </w:p>
        </w:tc>
        <w:tc>
          <w:tcPr>
            <w:tcW w:w="2201" w:type="dxa"/>
            <w:tcBorders>
              <w:top w:val="single" w:color="auto" w:sz="4" w:space="0"/>
              <w:left w:val="single" w:color="auto" w:sz="4" w:space="0"/>
              <w:bottom w:val="single" w:color="auto" w:sz="4" w:space="0"/>
              <w:right w:val="single" w:color="auto" w:sz="4" w:space="0"/>
            </w:tcBorders>
            <w:vAlign w:val="center"/>
          </w:tcPr>
          <w:p w14:paraId="5F6DF5EE">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主体工程、机电工程等专业施工图</w:t>
            </w:r>
          </w:p>
        </w:tc>
        <w:tc>
          <w:tcPr>
            <w:tcW w:w="2170" w:type="dxa"/>
            <w:tcBorders>
              <w:top w:val="single" w:color="auto" w:sz="4" w:space="0"/>
              <w:left w:val="single" w:color="auto" w:sz="4" w:space="0"/>
              <w:bottom w:val="single" w:color="auto" w:sz="4" w:space="0"/>
              <w:right w:val="single" w:color="auto" w:sz="4" w:space="0"/>
            </w:tcBorders>
            <w:vAlign w:val="center"/>
          </w:tcPr>
          <w:p w14:paraId="203535F6">
            <w:pPr>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0C0AA699">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提供相应成果文件电子版并根据发包人需求提供相应计算模型</w:t>
            </w:r>
          </w:p>
        </w:tc>
      </w:tr>
      <w:tr w14:paraId="283B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6DEAFD26">
            <w:pPr>
              <w:spacing w:line="360" w:lineRule="exact"/>
              <w:jc w:val="center"/>
              <w:rPr>
                <w:rFonts w:hint="eastAsia" w:ascii="仿宋" w:hAnsi="仿宋" w:eastAsia="仿宋" w:cs="仿宋"/>
                <w:snapToGrid w:val="0"/>
                <w:color w:val="auto"/>
                <w:sz w:val="28"/>
                <w:szCs w:val="28"/>
                <w:highlight w:val="none"/>
                <w:lang w:eastAsia="zh-CN"/>
              </w:rPr>
            </w:pPr>
            <w:r>
              <w:rPr>
                <w:rFonts w:hint="eastAsia" w:ascii="仿宋" w:hAnsi="仿宋" w:eastAsia="仿宋" w:cs="仿宋"/>
                <w:snapToGrid w:val="0"/>
                <w:color w:val="auto"/>
                <w:sz w:val="28"/>
                <w:szCs w:val="28"/>
                <w:highlight w:val="none"/>
                <w:lang w:eastAsia="zh-CN"/>
              </w:rPr>
              <w:t>3</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23BE83B0">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施工报建报审的成果文件</w:t>
            </w:r>
          </w:p>
        </w:tc>
        <w:tc>
          <w:tcPr>
            <w:tcW w:w="2170" w:type="dxa"/>
            <w:tcBorders>
              <w:top w:val="single" w:color="auto" w:sz="4" w:space="0"/>
              <w:left w:val="single" w:color="auto" w:sz="4" w:space="0"/>
              <w:bottom w:val="single" w:color="auto" w:sz="4" w:space="0"/>
              <w:right w:val="single" w:color="auto" w:sz="4" w:space="0"/>
            </w:tcBorders>
            <w:vAlign w:val="center"/>
          </w:tcPr>
          <w:p w14:paraId="7CA8D319">
            <w:pPr>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2AF21D40">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相应成果文件电子版</w:t>
            </w:r>
          </w:p>
        </w:tc>
      </w:tr>
      <w:tr w14:paraId="3AEA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5DD68D0D">
            <w:pPr>
              <w:spacing w:line="360" w:lineRule="exact"/>
              <w:jc w:val="center"/>
              <w:rPr>
                <w:rFonts w:hint="eastAsia" w:ascii="仿宋" w:hAnsi="仿宋" w:eastAsia="仿宋" w:cs="仿宋"/>
                <w:snapToGrid w:val="0"/>
                <w:color w:val="auto"/>
                <w:sz w:val="28"/>
                <w:szCs w:val="28"/>
                <w:highlight w:val="none"/>
                <w:lang w:eastAsia="zh-CN"/>
              </w:rPr>
            </w:pPr>
            <w:r>
              <w:rPr>
                <w:rFonts w:hint="eastAsia" w:ascii="仿宋" w:hAnsi="仿宋" w:eastAsia="仿宋" w:cs="仿宋"/>
                <w:snapToGrid w:val="0"/>
                <w:color w:val="auto"/>
                <w:sz w:val="28"/>
                <w:szCs w:val="28"/>
                <w:highlight w:val="none"/>
                <w:lang w:eastAsia="zh-CN"/>
              </w:rPr>
              <w:t>4</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6FFE7E41">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BIM成果文件</w:t>
            </w:r>
          </w:p>
        </w:tc>
        <w:tc>
          <w:tcPr>
            <w:tcW w:w="2170" w:type="dxa"/>
            <w:tcBorders>
              <w:top w:val="single" w:color="auto" w:sz="4" w:space="0"/>
              <w:left w:val="single" w:color="auto" w:sz="4" w:space="0"/>
              <w:bottom w:val="single" w:color="auto" w:sz="4" w:space="0"/>
              <w:right w:val="single" w:color="auto" w:sz="4" w:space="0"/>
            </w:tcBorders>
            <w:vAlign w:val="center"/>
          </w:tcPr>
          <w:p w14:paraId="121BE324">
            <w:pPr>
              <w:spacing w:line="24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03317214">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相应成果文件电子版</w:t>
            </w:r>
          </w:p>
        </w:tc>
      </w:tr>
      <w:tr w14:paraId="5467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4B5AA6F2">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6E6BD900">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多媒体动画</w:t>
            </w:r>
          </w:p>
        </w:tc>
        <w:tc>
          <w:tcPr>
            <w:tcW w:w="2170" w:type="dxa"/>
            <w:tcBorders>
              <w:top w:val="single" w:color="auto" w:sz="4" w:space="0"/>
              <w:left w:val="single" w:color="auto" w:sz="4" w:space="0"/>
              <w:bottom w:val="single" w:color="auto" w:sz="4" w:space="0"/>
              <w:right w:val="single" w:color="auto" w:sz="4" w:space="0"/>
            </w:tcBorders>
            <w:vAlign w:val="center"/>
          </w:tcPr>
          <w:p w14:paraId="2195694A">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31A0E2B1">
            <w:pPr>
              <w:spacing w:line="360" w:lineRule="exact"/>
              <w:jc w:val="center"/>
              <w:rPr>
                <w:rFonts w:hint="eastAsia" w:ascii="仿宋" w:hAnsi="仿宋" w:eastAsia="仿宋" w:cs="仿宋"/>
                <w:color w:val="auto"/>
                <w:sz w:val="28"/>
                <w:szCs w:val="28"/>
                <w:highlight w:val="none"/>
              </w:rPr>
            </w:pPr>
          </w:p>
        </w:tc>
      </w:tr>
      <w:tr w14:paraId="586C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075B159B">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6</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1BD841BB">
            <w:pPr>
              <w:spacing w:line="36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展示模型、</w:t>
            </w:r>
            <w:r>
              <w:rPr>
                <w:rFonts w:hint="eastAsia" w:ascii="仿宋" w:hAnsi="仿宋" w:eastAsia="仿宋" w:cs="仿宋"/>
                <w:color w:val="auto"/>
                <w:sz w:val="28"/>
                <w:szCs w:val="28"/>
                <w:highlight w:val="none"/>
                <w:lang w:val="en-US" w:eastAsia="zh-CN"/>
              </w:rPr>
              <w:t>展板</w:t>
            </w:r>
          </w:p>
        </w:tc>
        <w:tc>
          <w:tcPr>
            <w:tcW w:w="2170" w:type="dxa"/>
            <w:tcBorders>
              <w:top w:val="single" w:color="auto" w:sz="4" w:space="0"/>
              <w:left w:val="single" w:color="auto" w:sz="4" w:space="0"/>
              <w:bottom w:val="single" w:color="auto" w:sz="4" w:space="0"/>
              <w:right w:val="single" w:color="auto" w:sz="4" w:space="0"/>
            </w:tcBorders>
            <w:vAlign w:val="center"/>
          </w:tcPr>
          <w:p w14:paraId="2AFC54CB">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52234927">
            <w:pPr>
              <w:spacing w:line="360" w:lineRule="exact"/>
              <w:jc w:val="center"/>
              <w:rPr>
                <w:rFonts w:hint="eastAsia" w:ascii="仿宋" w:hAnsi="仿宋" w:eastAsia="仿宋" w:cs="仿宋"/>
                <w:color w:val="auto"/>
                <w:sz w:val="28"/>
                <w:szCs w:val="28"/>
                <w:highlight w:val="none"/>
              </w:rPr>
            </w:pPr>
          </w:p>
        </w:tc>
      </w:tr>
      <w:tr w14:paraId="42D8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0E6121DB">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7</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720F3371">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其他二次深化专项设计及深化图纸文件</w:t>
            </w:r>
          </w:p>
        </w:tc>
        <w:tc>
          <w:tcPr>
            <w:tcW w:w="2170" w:type="dxa"/>
            <w:tcBorders>
              <w:top w:val="single" w:color="auto" w:sz="4" w:space="0"/>
              <w:left w:val="single" w:color="auto" w:sz="4" w:space="0"/>
              <w:bottom w:val="single" w:color="auto" w:sz="4" w:space="0"/>
              <w:right w:val="single" w:color="auto" w:sz="4" w:space="0"/>
            </w:tcBorders>
            <w:vAlign w:val="center"/>
          </w:tcPr>
          <w:p w14:paraId="6D750CA9">
            <w:pPr>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001E980E">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相应成果文件电子版</w:t>
            </w:r>
          </w:p>
        </w:tc>
      </w:tr>
      <w:tr w14:paraId="613A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3955E0BC">
            <w:pPr>
              <w:spacing w:line="360" w:lineRule="exact"/>
              <w:ind w:firstLine="280" w:firstLineChars="10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1688" w:type="dxa"/>
            <w:tcBorders>
              <w:top w:val="single" w:color="auto" w:sz="4" w:space="0"/>
              <w:left w:val="single" w:color="auto" w:sz="4" w:space="0"/>
              <w:bottom w:val="single" w:color="auto" w:sz="4" w:space="0"/>
              <w:right w:val="single" w:color="auto" w:sz="4" w:space="0"/>
            </w:tcBorders>
            <w:vAlign w:val="center"/>
          </w:tcPr>
          <w:p w14:paraId="2DA92DEC">
            <w:pPr>
              <w:spacing w:line="3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0"/>
                <w:kern w:val="2"/>
                <w:sz w:val="28"/>
                <w:szCs w:val="28"/>
                <w:highlight w:val="none"/>
              </w:rPr>
              <w:t>建筑立面</w:t>
            </w:r>
            <w:r>
              <w:rPr>
                <w:rFonts w:hint="eastAsia" w:ascii="仿宋" w:hAnsi="仿宋" w:eastAsia="仿宋" w:cs="仿宋"/>
                <w:color w:val="auto"/>
                <w:spacing w:val="0"/>
                <w:kern w:val="2"/>
                <w:sz w:val="28"/>
                <w:szCs w:val="28"/>
                <w:highlight w:val="none"/>
                <w:lang w:val="en-US" w:eastAsia="zh-CN"/>
              </w:rPr>
              <w:t>效果</w:t>
            </w:r>
            <w:r>
              <w:rPr>
                <w:rFonts w:hint="eastAsia" w:ascii="仿宋" w:hAnsi="仿宋" w:eastAsia="仿宋" w:cs="仿宋"/>
                <w:color w:val="auto"/>
                <w:spacing w:val="0"/>
                <w:kern w:val="2"/>
                <w:sz w:val="28"/>
                <w:szCs w:val="28"/>
                <w:highlight w:val="none"/>
              </w:rPr>
              <w:t>深化设计</w:t>
            </w:r>
          </w:p>
        </w:tc>
        <w:tc>
          <w:tcPr>
            <w:tcW w:w="2201" w:type="dxa"/>
            <w:tcBorders>
              <w:top w:val="single" w:color="auto" w:sz="4" w:space="0"/>
              <w:left w:val="single" w:color="auto" w:sz="4" w:space="0"/>
              <w:bottom w:val="single" w:color="auto" w:sz="4" w:space="0"/>
              <w:right w:val="single" w:color="auto" w:sz="4" w:space="0"/>
            </w:tcBorders>
            <w:vAlign w:val="center"/>
          </w:tcPr>
          <w:p w14:paraId="2EDD849E">
            <w:pPr>
              <w:spacing w:line="360" w:lineRule="exact"/>
              <w:jc w:val="left"/>
              <w:rPr>
                <w:rFonts w:hint="eastAsia" w:ascii="仿宋" w:hAnsi="仿宋" w:eastAsia="仿宋" w:cs="仿宋"/>
                <w:color w:val="auto"/>
                <w:spacing w:val="0"/>
                <w:kern w:val="2"/>
                <w:sz w:val="28"/>
                <w:szCs w:val="28"/>
                <w:highlight w:val="none"/>
              </w:rPr>
            </w:pPr>
            <w:r>
              <w:rPr>
                <w:rFonts w:hint="eastAsia" w:ascii="仿宋" w:hAnsi="仿宋" w:eastAsia="仿宋" w:cs="仿宋"/>
                <w:color w:val="auto"/>
                <w:spacing w:val="0"/>
                <w:kern w:val="2"/>
                <w:sz w:val="28"/>
                <w:szCs w:val="28"/>
                <w:highlight w:val="none"/>
              </w:rPr>
              <w:t>外立面施工控制手册(包括最终定稿的外立面效果图、立面分色图、立面详图、部件详细尺寸大样、材料说明等内容)等建筑立面方案深化设计成果及相关说明。</w:t>
            </w:r>
          </w:p>
        </w:tc>
        <w:tc>
          <w:tcPr>
            <w:tcW w:w="2170" w:type="dxa"/>
            <w:tcBorders>
              <w:top w:val="single" w:color="auto" w:sz="4" w:space="0"/>
              <w:left w:val="single" w:color="auto" w:sz="4" w:space="0"/>
              <w:bottom w:val="single" w:color="auto" w:sz="4" w:space="0"/>
              <w:right w:val="single" w:color="auto" w:sz="4" w:space="0"/>
            </w:tcBorders>
            <w:vAlign w:val="center"/>
          </w:tcPr>
          <w:p w14:paraId="650519B9">
            <w:pPr>
              <w:spacing w:line="24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按发包人要求提供</w:t>
            </w:r>
          </w:p>
        </w:tc>
        <w:tc>
          <w:tcPr>
            <w:tcW w:w="2336" w:type="dxa"/>
            <w:tcBorders>
              <w:top w:val="single" w:color="auto" w:sz="4" w:space="0"/>
              <w:left w:val="single" w:color="auto" w:sz="4" w:space="0"/>
              <w:bottom w:val="single" w:color="auto" w:sz="4" w:space="0"/>
              <w:right w:val="single" w:color="auto" w:sz="4" w:space="0"/>
            </w:tcBorders>
            <w:vAlign w:val="center"/>
          </w:tcPr>
          <w:p w14:paraId="43220755">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相应成果文件电子版</w:t>
            </w:r>
          </w:p>
        </w:tc>
      </w:tr>
    </w:tbl>
    <w:p w14:paraId="18CF7C4F">
      <w:pPr>
        <w:widowControl/>
        <w:snapToGrid w:val="0"/>
        <w:spacing w:line="480" w:lineRule="exact"/>
        <w:ind w:firstLine="0" w:firstLineChars="0"/>
        <w:jc w:val="left"/>
        <w:rPr>
          <w:rFonts w:hint="eastAsia" w:ascii="仿宋" w:hAnsi="仿宋" w:eastAsia="仿宋" w:cs="仿宋"/>
          <w:color w:val="auto"/>
          <w:spacing w:val="-4"/>
          <w:kern w:val="0"/>
          <w:sz w:val="28"/>
          <w:szCs w:val="28"/>
          <w:highlight w:val="none"/>
        </w:rPr>
      </w:pPr>
    </w:p>
    <w:p w14:paraId="5F836E76">
      <w:pPr>
        <w:pStyle w:val="16"/>
        <w:spacing w:line="480" w:lineRule="exact"/>
        <w:ind w:firstLine="683" w:firstLineChars="228"/>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2.展示成果要求</w:t>
      </w:r>
    </w:p>
    <w:p w14:paraId="5DCC37A9">
      <w:pPr>
        <w:pStyle w:val="16"/>
        <w:spacing w:line="480" w:lineRule="exact"/>
        <w:ind w:firstLine="683" w:firstLineChars="228"/>
        <w:rPr>
          <w:rFonts w:hint="default" w:ascii="Times New Roman" w:hAnsi="Times New Roman" w:eastAsia="宋体" w:cs="Times New Roman"/>
          <w:i w:val="0"/>
          <w:iCs w:val="0"/>
          <w:strike w:val="0"/>
          <w:dstrike w:val="0"/>
          <w:color w:val="auto"/>
          <w:sz w:val="24"/>
          <w:szCs w:val="22"/>
          <w:highlight w:val="none"/>
          <w:lang w:val="en-US" w:eastAsia="zh-CN"/>
        </w:rPr>
      </w:pPr>
      <w:r>
        <w:rPr>
          <w:rFonts w:hint="eastAsia" w:ascii="仿宋" w:hAnsi="仿宋" w:eastAsia="仿宋" w:cs="仿宋"/>
          <w:color w:val="auto"/>
          <w:kern w:val="2"/>
          <w:sz w:val="30"/>
          <w:szCs w:val="30"/>
          <w:highlight w:val="none"/>
          <w:lang w:val="en-US" w:eastAsia="zh-CN"/>
        </w:rPr>
        <w:t>（1）</w:t>
      </w:r>
      <w:r>
        <w:rPr>
          <w:rFonts w:hint="default" w:ascii="仿宋" w:hAnsi="仿宋" w:eastAsia="仿宋" w:cs="仿宋"/>
          <w:color w:val="auto"/>
          <w:kern w:val="2"/>
          <w:sz w:val="30"/>
          <w:szCs w:val="30"/>
          <w:highlight w:val="none"/>
          <w:lang w:val="en-US" w:eastAsia="zh-CN"/>
        </w:rPr>
        <w:t>展示模型</w:t>
      </w:r>
      <w:r>
        <w:rPr>
          <w:rFonts w:hint="eastAsia" w:ascii="仿宋" w:hAnsi="仿宋" w:eastAsia="仿宋" w:cs="仿宋"/>
          <w:color w:val="auto"/>
          <w:kern w:val="2"/>
          <w:sz w:val="30"/>
          <w:szCs w:val="30"/>
          <w:highlight w:val="none"/>
          <w:lang w:val="en-US" w:eastAsia="zh-CN"/>
        </w:rPr>
        <w:t>、展板</w:t>
      </w:r>
      <w:r>
        <w:rPr>
          <w:rFonts w:hint="default" w:ascii="仿宋" w:hAnsi="仿宋" w:eastAsia="仿宋" w:cs="仿宋"/>
          <w:color w:val="auto"/>
          <w:kern w:val="2"/>
          <w:sz w:val="30"/>
          <w:szCs w:val="30"/>
          <w:highlight w:val="none"/>
          <w:lang w:val="en-US" w:eastAsia="zh-CN"/>
        </w:rPr>
        <w:t>（含沙盘模型（总体沙盘模型1:150～1:200</w:t>
      </w:r>
      <w:r>
        <w:rPr>
          <w:rFonts w:hint="eastAsia" w:ascii="仿宋" w:hAnsi="仿宋" w:eastAsia="仿宋" w:cs="仿宋"/>
          <w:color w:val="auto"/>
          <w:kern w:val="2"/>
          <w:sz w:val="30"/>
          <w:szCs w:val="30"/>
          <w:highlight w:val="none"/>
          <w:lang w:val="en-US" w:eastAsia="zh-CN"/>
        </w:rPr>
        <w:t>））；</w:t>
      </w:r>
    </w:p>
    <w:p w14:paraId="510D0DD0">
      <w:pPr>
        <w:pStyle w:val="16"/>
        <w:spacing w:line="480" w:lineRule="exact"/>
        <w:ind w:firstLine="683" w:firstLineChars="228"/>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（2）主体建筑模型比例1:150～1:200；</w:t>
      </w:r>
    </w:p>
    <w:p w14:paraId="5827AA32">
      <w:pPr>
        <w:pStyle w:val="16"/>
        <w:spacing w:line="480" w:lineRule="exact"/>
        <w:ind w:firstLine="683" w:firstLineChars="228"/>
        <w:rPr>
          <w:rFonts w:hint="default"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（3）户型模型（户型组合或单元）模型比例1:30；</w:t>
      </w:r>
    </w:p>
    <w:p w14:paraId="4A6D339E">
      <w:pPr>
        <w:pStyle w:val="16"/>
        <w:spacing w:line="480" w:lineRule="exact"/>
        <w:ind w:firstLine="683" w:firstLineChars="228"/>
        <w:rPr>
          <w:rFonts w:hint="default"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（4）</w:t>
      </w:r>
      <w:r>
        <w:rPr>
          <w:rFonts w:hint="default" w:ascii="仿宋" w:hAnsi="仿宋" w:eastAsia="仿宋" w:cs="仿宋"/>
          <w:color w:val="auto"/>
          <w:kern w:val="2"/>
          <w:sz w:val="30"/>
          <w:szCs w:val="30"/>
          <w:highlight w:val="none"/>
          <w:lang w:val="en-US" w:eastAsia="zh-CN"/>
        </w:rPr>
        <w:t>展示动画为多媒体演示文件，时长应控制在15分钟以内。视频比例及分辨率需清晰、准确，涵盖关键信息，以满足业主需求。此外，应依据项目实际需求，提供不同时长版本的展示动画。</w:t>
      </w:r>
    </w:p>
    <w:p w14:paraId="3F565A0B">
      <w:pPr>
        <w:pStyle w:val="3"/>
        <w:keepNext/>
        <w:keepLines/>
        <w:spacing w:before="313" w:beforeLines="100" w:line="360" w:lineRule="auto"/>
        <w:ind w:firstLine="600" w:firstLineChars="200"/>
        <w:rPr>
          <w:rFonts w:hint="eastAsia" w:ascii="Arial" w:hAnsi="Arial" w:cs="Times New Roman"/>
          <w:bCs/>
          <w:color w:val="auto"/>
          <w:highlight w:val="none"/>
          <w:lang w:val="en-US" w:eastAsia="zh-CN"/>
        </w:rPr>
      </w:pPr>
      <w:r>
        <w:rPr>
          <w:rFonts w:hint="eastAsia" w:ascii="Arial" w:hAnsi="Arial" w:cs="Times New Roman"/>
          <w:bCs/>
          <w:color w:val="auto"/>
          <w:highlight w:val="none"/>
          <w:lang w:val="en-US" w:eastAsia="zh-CN"/>
        </w:rPr>
        <w:t>六、附则</w:t>
      </w:r>
    </w:p>
    <w:p w14:paraId="110FCBFF">
      <w:pPr>
        <w:pStyle w:val="3"/>
        <w:keepNext/>
        <w:keepLines/>
        <w:spacing w:before="313" w:beforeLines="100" w:line="360" w:lineRule="auto"/>
        <w:ind w:firstLine="600" w:firstLineChars="200"/>
        <w:rPr>
          <w:rFonts w:hint="default" w:ascii="仿宋" w:hAnsi="仿宋" w:eastAsia="仿宋" w:cs="仿宋"/>
          <w:bCs w:val="0"/>
          <w:color w:val="auto"/>
          <w:kern w:val="2"/>
          <w:sz w:val="30"/>
          <w:szCs w:val="30"/>
          <w:highlight w:val="none"/>
          <w:lang w:val="en-US" w:eastAsia="zh-CN"/>
        </w:rPr>
      </w:pPr>
      <w:r>
        <w:rPr>
          <w:rFonts w:hint="default" w:ascii="仿宋" w:hAnsi="仿宋" w:eastAsia="仿宋" w:cs="仿宋"/>
          <w:bCs w:val="0"/>
          <w:color w:val="auto"/>
          <w:kern w:val="2"/>
          <w:sz w:val="30"/>
          <w:szCs w:val="30"/>
          <w:highlight w:val="none"/>
        </w:rPr>
        <w:t>本设计任务书解释权归</w:t>
      </w:r>
      <w:r>
        <w:rPr>
          <w:rFonts w:hint="default" w:ascii="仿宋" w:hAnsi="仿宋" w:eastAsia="仿宋" w:cs="仿宋"/>
          <w:bCs w:val="0"/>
          <w:color w:val="auto"/>
          <w:kern w:val="2"/>
          <w:sz w:val="30"/>
          <w:szCs w:val="30"/>
          <w:highlight w:val="none"/>
          <w:lang w:val="en-US" w:eastAsia="zh-CN"/>
        </w:rPr>
        <w:t>发包</w:t>
      </w:r>
      <w:r>
        <w:rPr>
          <w:rFonts w:hint="default" w:ascii="仿宋" w:hAnsi="仿宋" w:eastAsia="仿宋" w:cs="仿宋"/>
          <w:bCs w:val="0"/>
          <w:color w:val="auto"/>
          <w:kern w:val="2"/>
          <w:sz w:val="30"/>
          <w:szCs w:val="30"/>
          <w:highlight w:val="none"/>
        </w:rPr>
        <w:t>人</w:t>
      </w:r>
      <w:r>
        <w:rPr>
          <w:rFonts w:hint="default" w:ascii="仿宋" w:hAnsi="仿宋" w:eastAsia="仿宋" w:cs="仿宋"/>
          <w:bCs w:val="0"/>
          <w:color w:val="auto"/>
          <w:kern w:val="2"/>
          <w:sz w:val="30"/>
          <w:szCs w:val="30"/>
          <w:highlight w:val="none"/>
          <w:lang w:val="en-US" w:eastAsia="zh-CN"/>
        </w:rPr>
        <w:t>所有</w:t>
      </w:r>
      <w:r>
        <w:rPr>
          <w:rFonts w:hint="default" w:ascii="仿宋" w:hAnsi="仿宋" w:eastAsia="仿宋" w:cs="仿宋"/>
          <w:bCs w:val="0"/>
          <w:color w:val="auto"/>
          <w:kern w:val="2"/>
          <w:sz w:val="30"/>
          <w:szCs w:val="30"/>
          <w:highlight w:val="none"/>
          <w:lang w:eastAsia="zh-CN"/>
        </w:rPr>
        <w:t>，</w:t>
      </w:r>
      <w:r>
        <w:rPr>
          <w:rFonts w:hint="default" w:ascii="仿宋" w:hAnsi="仿宋" w:eastAsia="仿宋" w:cs="仿宋"/>
          <w:bCs w:val="0"/>
          <w:color w:val="auto"/>
          <w:kern w:val="2"/>
          <w:sz w:val="30"/>
          <w:szCs w:val="30"/>
          <w:highlight w:val="none"/>
          <w:lang w:val="en-US" w:eastAsia="zh-CN"/>
        </w:rPr>
        <w:t>其他未尽事宜以</w:t>
      </w:r>
      <w:r>
        <w:rPr>
          <w:rFonts w:hint="eastAsia" w:ascii="仿宋" w:hAnsi="仿宋" w:eastAsia="仿宋" w:cs="仿宋"/>
          <w:bCs w:val="0"/>
          <w:color w:val="auto"/>
          <w:kern w:val="2"/>
          <w:sz w:val="30"/>
          <w:szCs w:val="30"/>
          <w:highlight w:val="none"/>
          <w:lang w:val="en-US" w:eastAsia="zh-CN"/>
        </w:rPr>
        <w:t>相关</w:t>
      </w:r>
      <w:r>
        <w:rPr>
          <w:rFonts w:hint="default" w:ascii="仿宋" w:hAnsi="仿宋" w:eastAsia="仿宋" w:cs="仿宋"/>
          <w:bCs w:val="0"/>
          <w:color w:val="auto"/>
          <w:kern w:val="2"/>
          <w:sz w:val="30"/>
          <w:szCs w:val="30"/>
          <w:highlight w:val="none"/>
          <w:lang w:val="en-US" w:eastAsia="zh-CN"/>
        </w:rPr>
        <w:t>合同为准。</w:t>
      </w:r>
    </w:p>
    <w:sectPr>
      <w:headerReference r:id="rId3" w:type="default"/>
      <w:footerReference r:id="rId4" w:type="default"/>
      <w:footnotePr>
        <w:numRestart w:val="eachPage"/>
      </w:footnotePr>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F91C3">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文本框 3"/>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2A098D22">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10</w:t>
                          </w:r>
                          <w:r>
                            <w:rPr>
                              <w:rFonts w:hint="eastAsia"/>
                              <w:sz w:val="18"/>
                            </w:rPr>
                            <w:fldChar w:fldCharType="end"/>
                          </w:r>
                          <w:r>
                            <w:rPr>
                              <w:rFonts w:hint="eastAsia"/>
                              <w:sz w:val="18"/>
                            </w:rPr>
                            <w:t xml:space="preserve"> 页</w:t>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B7XTPQAAAAAwEAAA8AAAAA&#10;AAAAAQAgAAAAIgAAAGRycy9kb3ducmV2LnhtbFBLAQIUABQAAAAIAIdO4kAOtZl54wEAALwDAAAO&#10;AAAAAAAAAAEAIAAAAB8BAABkcnMvZTJvRG9jLnhtbFBLBQYAAAAABgAGAFkBAAB0BQAAAAA=&#10;">
              <v:fill on="f" focussize="0,0"/>
              <v:stroke on="f"/>
              <v:imagedata o:title=""/>
              <o:lock v:ext="edit" aspectratio="f"/>
              <v:textbox inset="0mm,0mm,0mm,0mm" style="mso-fit-shape-to-text:t;">
                <w:txbxContent>
                  <w:p w14:paraId="2A098D22">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10</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F6A1A">
    <w:pPr>
      <w:pStyle w:val="24"/>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D9B"/>
    <w:rsid w:val="00005D7E"/>
    <w:rsid w:val="000240B1"/>
    <w:rsid w:val="00030EFB"/>
    <w:rsid w:val="0004401C"/>
    <w:rsid w:val="000452DA"/>
    <w:rsid w:val="00060824"/>
    <w:rsid w:val="00094809"/>
    <w:rsid w:val="001133E4"/>
    <w:rsid w:val="001161B7"/>
    <w:rsid w:val="001346F3"/>
    <w:rsid w:val="001A13DF"/>
    <w:rsid w:val="001A2650"/>
    <w:rsid w:val="001B0FB5"/>
    <w:rsid w:val="001D66AC"/>
    <w:rsid w:val="001E48EC"/>
    <w:rsid w:val="001F135A"/>
    <w:rsid w:val="002038F1"/>
    <w:rsid w:val="00215AA4"/>
    <w:rsid w:val="00243B34"/>
    <w:rsid w:val="002E069E"/>
    <w:rsid w:val="002E48C4"/>
    <w:rsid w:val="002E5AA9"/>
    <w:rsid w:val="003211F7"/>
    <w:rsid w:val="00322048"/>
    <w:rsid w:val="00337184"/>
    <w:rsid w:val="00362952"/>
    <w:rsid w:val="003D1869"/>
    <w:rsid w:val="003F534A"/>
    <w:rsid w:val="00405386"/>
    <w:rsid w:val="004701CC"/>
    <w:rsid w:val="0050394C"/>
    <w:rsid w:val="0051544D"/>
    <w:rsid w:val="00585C6B"/>
    <w:rsid w:val="0059351F"/>
    <w:rsid w:val="005A2836"/>
    <w:rsid w:val="005D5D9B"/>
    <w:rsid w:val="006128B7"/>
    <w:rsid w:val="00700296"/>
    <w:rsid w:val="00702830"/>
    <w:rsid w:val="00773A4B"/>
    <w:rsid w:val="00781E32"/>
    <w:rsid w:val="008815F5"/>
    <w:rsid w:val="008953A1"/>
    <w:rsid w:val="00901E33"/>
    <w:rsid w:val="00940C78"/>
    <w:rsid w:val="00954AEA"/>
    <w:rsid w:val="009776CB"/>
    <w:rsid w:val="009A22CB"/>
    <w:rsid w:val="00A20396"/>
    <w:rsid w:val="00A256FD"/>
    <w:rsid w:val="00A91FA8"/>
    <w:rsid w:val="00A97405"/>
    <w:rsid w:val="00B323B8"/>
    <w:rsid w:val="00B639F7"/>
    <w:rsid w:val="00B7627C"/>
    <w:rsid w:val="00BC76FD"/>
    <w:rsid w:val="00BE0516"/>
    <w:rsid w:val="00BE7F20"/>
    <w:rsid w:val="00C25A58"/>
    <w:rsid w:val="00C32213"/>
    <w:rsid w:val="00C92712"/>
    <w:rsid w:val="00CE03BB"/>
    <w:rsid w:val="00D71768"/>
    <w:rsid w:val="00D94EAD"/>
    <w:rsid w:val="00DF147E"/>
    <w:rsid w:val="00DF782F"/>
    <w:rsid w:val="00E12468"/>
    <w:rsid w:val="00E41D9E"/>
    <w:rsid w:val="00E540FC"/>
    <w:rsid w:val="00E572DC"/>
    <w:rsid w:val="00E97585"/>
    <w:rsid w:val="00EA470D"/>
    <w:rsid w:val="00ED4541"/>
    <w:rsid w:val="00F02459"/>
    <w:rsid w:val="00F35A6B"/>
    <w:rsid w:val="00F81A00"/>
    <w:rsid w:val="00F93832"/>
    <w:rsid w:val="00FC206D"/>
    <w:rsid w:val="00FE3246"/>
    <w:rsid w:val="0124148E"/>
    <w:rsid w:val="01325BF2"/>
    <w:rsid w:val="013C246A"/>
    <w:rsid w:val="015B4FE6"/>
    <w:rsid w:val="01714809"/>
    <w:rsid w:val="01B841E6"/>
    <w:rsid w:val="01EE23BC"/>
    <w:rsid w:val="020A4292"/>
    <w:rsid w:val="020A73C7"/>
    <w:rsid w:val="0227318B"/>
    <w:rsid w:val="02301521"/>
    <w:rsid w:val="029F53A6"/>
    <w:rsid w:val="02A852CA"/>
    <w:rsid w:val="02DC3F04"/>
    <w:rsid w:val="02DF0D56"/>
    <w:rsid w:val="02E61BE1"/>
    <w:rsid w:val="02E828A9"/>
    <w:rsid w:val="03045209"/>
    <w:rsid w:val="032260BD"/>
    <w:rsid w:val="03304250"/>
    <w:rsid w:val="03396539"/>
    <w:rsid w:val="03460AB0"/>
    <w:rsid w:val="03483733"/>
    <w:rsid w:val="037F5D1B"/>
    <w:rsid w:val="0389221D"/>
    <w:rsid w:val="038E3230"/>
    <w:rsid w:val="03A62DB6"/>
    <w:rsid w:val="03A8147C"/>
    <w:rsid w:val="03E77005"/>
    <w:rsid w:val="03F6309A"/>
    <w:rsid w:val="040213EF"/>
    <w:rsid w:val="04050C4A"/>
    <w:rsid w:val="040A2CF3"/>
    <w:rsid w:val="04610354"/>
    <w:rsid w:val="049251C3"/>
    <w:rsid w:val="04E12065"/>
    <w:rsid w:val="05511FF6"/>
    <w:rsid w:val="05614B95"/>
    <w:rsid w:val="056F1060"/>
    <w:rsid w:val="05752B7E"/>
    <w:rsid w:val="059C797B"/>
    <w:rsid w:val="05B54AA4"/>
    <w:rsid w:val="05C90A96"/>
    <w:rsid w:val="05D435B9"/>
    <w:rsid w:val="05DB04A3"/>
    <w:rsid w:val="05E57574"/>
    <w:rsid w:val="05F36311"/>
    <w:rsid w:val="05F45A09"/>
    <w:rsid w:val="06113EC5"/>
    <w:rsid w:val="06253E14"/>
    <w:rsid w:val="063302DF"/>
    <w:rsid w:val="066F5090"/>
    <w:rsid w:val="06846210"/>
    <w:rsid w:val="06885294"/>
    <w:rsid w:val="06A9379D"/>
    <w:rsid w:val="06DF3FC3"/>
    <w:rsid w:val="06E70B18"/>
    <w:rsid w:val="070763FD"/>
    <w:rsid w:val="070C4312"/>
    <w:rsid w:val="072F2BA1"/>
    <w:rsid w:val="074612FB"/>
    <w:rsid w:val="076A2524"/>
    <w:rsid w:val="07740BAF"/>
    <w:rsid w:val="077677A6"/>
    <w:rsid w:val="077B73DC"/>
    <w:rsid w:val="078555D8"/>
    <w:rsid w:val="07895512"/>
    <w:rsid w:val="079F72EC"/>
    <w:rsid w:val="07A3050C"/>
    <w:rsid w:val="07AD2EC3"/>
    <w:rsid w:val="07B0770E"/>
    <w:rsid w:val="07C4574A"/>
    <w:rsid w:val="080041F1"/>
    <w:rsid w:val="08145339"/>
    <w:rsid w:val="082E22DB"/>
    <w:rsid w:val="082F250A"/>
    <w:rsid w:val="08397703"/>
    <w:rsid w:val="084560A8"/>
    <w:rsid w:val="088A7284"/>
    <w:rsid w:val="088F4586"/>
    <w:rsid w:val="088F5575"/>
    <w:rsid w:val="08B97254"/>
    <w:rsid w:val="08BB245F"/>
    <w:rsid w:val="08C832B5"/>
    <w:rsid w:val="08D00067"/>
    <w:rsid w:val="08D93C76"/>
    <w:rsid w:val="0911242E"/>
    <w:rsid w:val="09174454"/>
    <w:rsid w:val="09311F5C"/>
    <w:rsid w:val="09336848"/>
    <w:rsid w:val="093920B1"/>
    <w:rsid w:val="093B3D0D"/>
    <w:rsid w:val="09414AC1"/>
    <w:rsid w:val="095A498A"/>
    <w:rsid w:val="097053C0"/>
    <w:rsid w:val="09772BD9"/>
    <w:rsid w:val="097D5E25"/>
    <w:rsid w:val="09B6397C"/>
    <w:rsid w:val="09BC4848"/>
    <w:rsid w:val="09DC2142"/>
    <w:rsid w:val="09E33DCA"/>
    <w:rsid w:val="0A2A299A"/>
    <w:rsid w:val="0A4505E1"/>
    <w:rsid w:val="0A6606C5"/>
    <w:rsid w:val="0A6E4E00"/>
    <w:rsid w:val="0A713E9B"/>
    <w:rsid w:val="0A7C0731"/>
    <w:rsid w:val="0A854E82"/>
    <w:rsid w:val="0ABE2142"/>
    <w:rsid w:val="0B151E50"/>
    <w:rsid w:val="0B166142"/>
    <w:rsid w:val="0B4B00A7"/>
    <w:rsid w:val="0B4E7969"/>
    <w:rsid w:val="0B6131F9"/>
    <w:rsid w:val="0B633415"/>
    <w:rsid w:val="0B6C4747"/>
    <w:rsid w:val="0B7218AA"/>
    <w:rsid w:val="0B7C6553"/>
    <w:rsid w:val="0BB53545"/>
    <w:rsid w:val="0BF105A2"/>
    <w:rsid w:val="0BFE6C9A"/>
    <w:rsid w:val="0C067170"/>
    <w:rsid w:val="0C105C42"/>
    <w:rsid w:val="0C17359E"/>
    <w:rsid w:val="0C531B34"/>
    <w:rsid w:val="0C5C7DC9"/>
    <w:rsid w:val="0C6337B7"/>
    <w:rsid w:val="0D307327"/>
    <w:rsid w:val="0D652245"/>
    <w:rsid w:val="0D8256A8"/>
    <w:rsid w:val="0DB0143F"/>
    <w:rsid w:val="0DD24882"/>
    <w:rsid w:val="0DEB14A0"/>
    <w:rsid w:val="0DF2282E"/>
    <w:rsid w:val="0E042561"/>
    <w:rsid w:val="0E106367"/>
    <w:rsid w:val="0E107158"/>
    <w:rsid w:val="0E121122"/>
    <w:rsid w:val="0E2F449B"/>
    <w:rsid w:val="0E316003"/>
    <w:rsid w:val="0E3702B0"/>
    <w:rsid w:val="0E5669B5"/>
    <w:rsid w:val="0E603C3C"/>
    <w:rsid w:val="0E773E9E"/>
    <w:rsid w:val="0E780263"/>
    <w:rsid w:val="0ECC0818"/>
    <w:rsid w:val="0F20786F"/>
    <w:rsid w:val="0F2A424A"/>
    <w:rsid w:val="0F3550C8"/>
    <w:rsid w:val="0F380715"/>
    <w:rsid w:val="0F4D38A4"/>
    <w:rsid w:val="0F5212F9"/>
    <w:rsid w:val="0F714E99"/>
    <w:rsid w:val="0FB056A7"/>
    <w:rsid w:val="0FDA17CC"/>
    <w:rsid w:val="0FE25623"/>
    <w:rsid w:val="0FFE3157"/>
    <w:rsid w:val="100845EF"/>
    <w:rsid w:val="100B5E29"/>
    <w:rsid w:val="106C3DA5"/>
    <w:rsid w:val="10722A33"/>
    <w:rsid w:val="10F22B45"/>
    <w:rsid w:val="10FC3848"/>
    <w:rsid w:val="11056D1C"/>
    <w:rsid w:val="11161C74"/>
    <w:rsid w:val="111D49F1"/>
    <w:rsid w:val="1135092D"/>
    <w:rsid w:val="11494E5B"/>
    <w:rsid w:val="115351AC"/>
    <w:rsid w:val="116B3023"/>
    <w:rsid w:val="118B5473"/>
    <w:rsid w:val="119542BA"/>
    <w:rsid w:val="119F4A7B"/>
    <w:rsid w:val="11A839D6"/>
    <w:rsid w:val="11CA3C1A"/>
    <w:rsid w:val="11DD67A5"/>
    <w:rsid w:val="11E533D3"/>
    <w:rsid w:val="120B2110"/>
    <w:rsid w:val="122233BA"/>
    <w:rsid w:val="128535B1"/>
    <w:rsid w:val="129509C9"/>
    <w:rsid w:val="12B72298"/>
    <w:rsid w:val="12DB4DDA"/>
    <w:rsid w:val="12EC6869"/>
    <w:rsid w:val="12FE7FDC"/>
    <w:rsid w:val="132F66AE"/>
    <w:rsid w:val="13313DF9"/>
    <w:rsid w:val="13394A5B"/>
    <w:rsid w:val="138C102F"/>
    <w:rsid w:val="13A91BE1"/>
    <w:rsid w:val="13E1438E"/>
    <w:rsid w:val="13E729A1"/>
    <w:rsid w:val="13FB7F63"/>
    <w:rsid w:val="13FE1C0C"/>
    <w:rsid w:val="1431493E"/>
    <w:rsid w:val="145A112D"/>
    <w:rsid w:val="147A357D"/>
    <w:rsid w:val="149E54BE"/>
    <w:rsid w:val="14DF6B3F"/>
    <w:rsid w:val="152B3D94"/>
    <w:rsid w:val="156937C9"/>
    <w:rsid w:val="1585042C"/>
    <w:rsid w:val="158F12AA"/>
    <w:rsid w:val="15916DD0"/>
    <w:rsid w:val="1597660A"/>
    <w:rsid w:val="15BA28A1"/>
    <w:rsid w:val="15D55AD0"/>
    <w:rsid w:val="15D6573B"/>
    <w:rsid w:val="15FA1186"/>
    <w:rsid w:val="164E1508"/>
    <w:rsid w:val="16526560"/>
    <w:rsid w:val="166B76C0"/>
    <w:rsid w:val="169F2025"/>
    <w:rsid w:val="16B21AB5"/>
    <w:rsid w:val="16E011AE"/>
    <w:rsid w:val="17457E73"/>
    <w:rsid w:val="17650515"/>
    <w:rsid w:val="17803F80"/>
    <w:rsid w:val="178E0FFF"/>
    <w:rsid w:val="17BE3277"/>
    <w:rsid w:val="17E735CF"/>
    <w:rsid w:val="182E043C"/>
    <w:rsid w:val="183C74C7"/>
    <w:rsid w:val="18445785"/>
    <w:rsid w:val="185A794E"/>
    <w:rsid w:val="189D1118"/>
    <w:rsid w:val="18BA22A2"/>
    <w:rsid w:val="18C4126B"/>
    <w:rsid w:val="18C474BD"/>
    <w:rsid w:val="18D54962"/>
    <w:rsid w:val="18DF4C0B"/>
    <w:rsid w:val="190478B9"/>
    <w:rsid w:val="19193365"/>
    <w:rsid w:val="1963324C"/>
    <w:rsid w:val="19923117"/>
    <w:rsid w:val="19C26506"/>
    <w:rsid w:val="19D2403F"/>
    <w:rsid w:val="19DB5606"/>
    <w:rsid w:val="19DE008F"/>
    <w:rsid w:val="19EC6CCB"/>
    <w:rsid w:val="19F45EA0"/>
    <w:rsid w:val="1A1E6CDC"/>
    <w:rsid w:val="1A3A334E"/>
    <w:rsid w:val="1A5F124B"/>
    <w:rsid w:val="1A882234"/>
    <w:rsid w:val="1AD81468"/>
    <w:rsid w:val="1B344963"/>
    <w:rsid w:val="1B3E3557"/>
    <w:rsid w:val="1B574618"/>
    <w:rsid w:val="1B840C31"/>
    <w:rsid w:val="1B9112D4"/>
    <w:rsid w:val="1BA70DEF"/>
    <w:rsid w:val="1BD96DDB"/>
    <w:rsid w:val="1BF34341"/>
    <w:rsid w:val="1BFB1AF1"/>
    <w:rsid w:val="1C156098"/>
    <w:rsid w:val="1C210D55"/>
    <w:rsid w:val="1C3B5CE8"/>
    <w:rsid w:val="1C3E589D"/>
    <w:rsid w:val="1C503FE9"/>
    <w:rsid w:val="1C5F19D6"/>
    <w:rsid w:val="1C60574F"/>
    <w:rsid w:val="1C962F1E"/>
    <w:rsid w:val="1D192221"/>
    <w:rsid w:val="1D277858"/>
    <w:rsid w:val="1D6755FA"/>
    <w:rsid w:val="1D81772B"/>
    <w:rsid w:val="1DA022A7"/>
    <w:rsid w:val="1DFE6FCD"/>
    <w:rsid w:val="1E1A5DF6"/>
    <w:rsid w:val="1E2A5326"/>
    <w:rsid w:val="1E2F362A"/>
    <w:rsid w:val="1E4161F0"/>
    <w:rsid w:val="1E7F06B9"/>
    <w:rsid w:val="1E872CAC"/>
    <w:rsid w:val="1E894541"/>
    <w:rsid w:val="1E9B171D"/>
    <w:rsid w:val="1EA97269"/>
    <w:rsid w:val="1EAE454F"/>
    <w:rsid w:val="1F02489B"/>
    <w:rsid w:val="1F193D32"/>
    <w:rsid w:val="1F3C0D3B"/>
    <w:rsid w:val="1F434090"/>
    <w:rsid w:val="1F436C75"/>
    <w:rsid w:val="1F47606B"/>
    <w:rsid w:val="1F4F6457"/>
    <w:rsid w:val="1F7761CE"/>
    <w:rsid w:val="1F7C289F"/>
    <w:rsid w:val="1F85780A"/>
    <w:rsid w:val="1F9D60F4"/>
    <w:rsid w:val="1F9D6372"/>
    <w:rsid w:val="20117A68"/>
    <w:rsid w:val="20301F6A"/>
    <w:rsid w:val="2048066F"/>
    <w:rsid w:val="20651585"/>
    <w:rsid w:val="20711CD8"/>
    <w:rsid w:val="207545E6"/>
    <w:rsid w:val="2075762A"/>
    <w:rsid w:val="20AF3187"/>
    <w:rsid w:val="20B10327"/>
    <w:rsid w:val="20B669A9"/>
    <w:rsid w:val="20D504B9"/>
    <w:rsid w:val="20EC1A64"/>
    <w:rsid w:val="212E7F0D"/>
    <w:rsid w:val="213F1DD6"/>
    <w:rsid w:val="2178604B"/>
    <w:rsid w:val="21B06830"/>
    <w:rsid w:val="21D06ED2"/>
    <w:rsid w:val="21D075C4"/>
    <w:rsid w:val="21D95D87"/>
    <w:rsid w:val="21DD6C85"/>
    <w:rsid w:val="21EE1F79"/>
    <w:rsid w:val="21F7445F"/>
    <w:rsid w:val="21FA7C03"/>
    <w:rsid w:val="22093067"/>
    <w:rsid w:val="220D3C83"/>
    <w:rsid w:val="229379B6"/>
    <w:rsid w:val="2298179E"/>
    <w:rsid w:val="22A30143"/>
    <w:rsid w:val="22A73141"/>
    <w:rsid w:val="22B342DE"/>
    <w:rsid w:val="22BA5BB9"/>
    <w:rsid w:val="22BB5A48"/>
    <w:rsid w:val="22C62E71"/>
    <w:rsid w:val="22DC7C9C"/>
    <w:rsid w:val="22FD18BA"/>
    <w:rsid w:val="23656ACE"/>
    <w:rsid w:val="23832D8B"/>
    <w:rsid w:val="23AE1565"/>
    <w:rsid w:val="23BA5744"/>
    <w:rsid w:val="248749B2"/>
    <w:rsid w:val="24997BA9"/>
    <w:rsid w:val="249D12EE"/>
    <w:rsid w:val="24D97E4C"/>
    <w:rsid w:val="24E54A43"/>
    <w:rsid w:val="250E49F2"/>
    <w:rsid w:val="251330E9"/>
    <w:rsid w:val="254B7AAE"/>
    <w:rsid w:val="259C2D6F"/>
    <w:rsid w:val="25A80A9A"/>
    <w:rsid w:val="25C74149"/>
    <w:rsid w:val="25F72072"/>
    <w:rsid w:val="265754CC"/>
    <w:rsid w:val="26717049"/>
    <w:rsid w:val="267D0A75"/>
    <w:rsid w:val="270A1564"/>
    <w:rsid w:val="27135B8A"/>
    <w:rsid w:val="27182EAE"/>
    <w:rsid w:val="273E043A"/>
    <w:rsid w:val="275B2D9A"/>
    <w:rsid w:val="276460F3"/>
    <w:rsid w:val="279F712B"/>
    <w:rsid w:val="27B801ED"/>
    <w:rsid w:val="27C1122A"/>
    <w:rsid w:val="27C231B8"/>
    <w:rsid w:val="282B7479"/>
    <w:rsid w:val="282F1CB9"/>
    <w:rsid w:val="285440A5"/>
    <w:rsid w:val="28634D22"/>
    <w:rsid w:val="286B525F"/>
    <w:rsid w:val="286E6AFD"/>
    <w:rsid w:val="286F2A63"/>
    <w:rsid w:val="2885347A"/>
    <w:rsid w:val="288B5776"/>
    <w:rsid w:val="289A3791"/>
    <w:rsid w:val="28C66939"/>
    <w:rsid w:val="28CE09C6"/>
    <w:rsid w:val="28E3573D"/>
    <w:rsid w:val="28EE2D15"/>
    <w:rsid w:val="29264CF8"/>
    <w:rsid w:val="292E7444"/>
    <w:rsid w:val="29824AA8"/>
    <w:rsid w:val="29A74DAC"/>
    <w:rsid w:val="29AC3D81"/>
    <w:rsid w:val="29AF20F4"/>
    <w:rsid w:val="29D82DC8"/>
    <w:rsid w:val="29DA08EE"/>
    <w:rsid w:val="2A34234D"/>
    <w:rsid w:val="2A4A5850"/>
    <w:rsid w:val="2A830F86"/>
    <w:rsid w:val="2ABE3FEC"/>
    <w:rsid w:val="2AD510B6"/>
    <w:rsid w:val="2ADE5844"/>
    <w:rsid w:val="2AE134B0"/>
    <w:rsid w:val="2AE47852"/>
    <w:rsid w:val="2AF46474"/>
    <w:rsid w:val="2B1B11BE"/>
    <w:rsid w:val="2B342280"/>
    <w:rsid w:val="2B4A02FC"/>
    <w:rsid w:val="2B6C37C8"/>
    <w:rsid w:val="2B8C18AB"/>
    <w:rsid w:val="2BA80578"/>
    <w:rsid w:val="2BBC2806"/>
    <w:rsid w:val="2BD85537"/>
    <w:rsid w:val="2BE23666"/>
    <w:rsid w:val="2BEB613A"/>
    <w:rsid w:val="2BF370CB"/>
    <w:rsid w:val="2C0E20C3"/>
    <w:rsid w:val="2C5D1ED7"/>
    <w:rsid w:val="2CDF5807"/>
    <w:rsid w:val="2CE90E48"/>
    <w:rsid w:val="2CEB0ABB"/>
    <w:rsid w:val="2CFF2EC4"/>
    <w:rsid w:val="2D6D2063"/>
    <w:rsid w:val="2D8F19F0"/>
    <w:rsid w:val="2DAB16F5"/>
    <w:rsid w:val="2DB31B82"/>
    <w:rsid w:val="2DC16D37"/>
    <w:rsid w:val="2DE27D71"/>
    <w:rsid w:val="2DFB521C"/>
    <w:rsid w:val="2E100D83"/>
    <w:rsid w:val="2E1E529F"/>
    <w:rsid w:val="2E213EA3"/>
    <w:rsid w:val="2E222864"/>
    <w:rsid w:val="2E3E352A"/>
    <w:rsid w:val="2E440A2C"/>
    <w:rsid w:val="2E552C39"/>
    <w:rsid w:val="2E5C75C9"/>
    <w:rsid w:val="2E786028"/>
    <w:rsid w:val="2EA27501"/>
    <w:rsid w:val="2EA7500F"/>
    <w:rsid w:val="2EC1026E"/>
    <w:rsid w:val="2EF4224A"/>
    <w:rsid w:val="2F156FF0"/>
    <w:rsid w:val="2F176141"/>
    <w:rsid w:val="2F4800A8"/>
    <w:rsid w:val="2F726C96"/>
    <w:rsid w:val="2F843B0C"/>
    <w:rsid w:val="2FA13583"/>
    <w:rsid w:val="2FB4573E"/>
    <w:rsid w:val="2FC00575"/>
    <w:rsid w:val="2FD409C8"/>
    <w:rsid w:val="2FD91648"/>
    <w:rsid w:val="2FDC5BB4"/>
    <w:rsid w:val="301E0444"/>
    <w:rsid w:val="30555945"/>
    <w:rsid w:val="305D5DD5"/>
    <w:rsid w:val="30B654E5"/>
    <w:rsid w:val="30C6397A"/>
    <w:rsid w:val="30C7479D"/>
    <w:rsid w:val="30D0112D"/>
    <w:rsid w:val="31066474"/>
    <w:rsid w:val="311178E3"/>
    <w:rsid w:val="314E571E"/>
    <w:rsid w:val="3150593A"/>
    <w:rsid w:val="316A28D5"/>
    <w:rsid w:val="319D6EDC"/>
    <w:rsid w:val="31DE6AA2"/>
    <w:rsid w:val="31F6203D"/>
    <w:rsid w:val="321921D0"/>
    <w:rsid w:val="321F4985"/>
    <w:rsid w:val="325A2982"/>
    <w:rsid w:val="325B276F"/>
    <w:rsid w:val="327377D0"/>
    <w:rsid w:val="329D5CEC"/>
    <w:rsid w:val="32BF4ECF"/>
    <w:rsid w:val="32D06D32"/>
    <w:rsid w:val="33014DEF"/>
    <w:rsid w:val="33016EEC"/>
    <w:rsid w:val="330C763F"/>
    <w:rsid w:val="3328091C"/>
    <w:rsid w:val="33694A91"/>
    <w:rsid w:val="33A8380B"/>
    <w:rsid w:val="33AB2539"/>
    <w:rsid w:val="33CE2942"/>
    <w:rsid w:val="33DE3382"/>
    <w:rsid w:val="33E009F3"/>
    <w:rsid w:val="33EC3C26"/>
    <w:rsid w:val="33EF143A"/>
    <w:rsid w:val="33F26834"/>
    <w:rsid w:val="33F9203A"/>
    <w:rsid w:val="349502E0"/>
    <w:rsid w:val="34B306BA"/>
    <w:rsid w:val="34C12DD7"/>
    <w:rsid w:val="34EA007D"/>
    <w:rsid w:val="34EF6021"/>
    <w:rsid w:val="34F130BE"/>
    <w:rsid w:val="35215623"/>
    <w:rsid w:val="352829B1"/>
    <w:rsid w:val="35373E5D"/>
    <w:rsid w:val="3550414B"/>
    <w:rsid w:val="356A742C"/>
    <w:rsid w:val="35E343CC"/>
    <w:rsid w:val="35FA605B"/>
    <w:rsid w:val="35FB12F4"/>
    <w:rsid w:val="36161C18"/>
    <w:rsid w:val="361A45B2"/>
    <w:rsid w:val="36213401"/>
    <w:rsid w:val="36266B58"/>
    <w:rsid w:val="363572CE"/>
    <w:rsid w:val="365657A0"/>
    <w:rsid w:val="3695314D"/>
    <w:rsid w:val="369A0B25"/>
    <w:rsid w:val="36AC716F"/>
    <w:rsid w:val="36AE08DD"/>
    <w:rsid w:val="36CE7C3B"/>
    <w:rsid w:val="36E7464B"/>
    <w:rsid w:val="36FC06D3"/>
    <w:rsid w:val="37A10C9D"/>
    <w:rsid w:val="37AD5068"/>
    <w:rsid w:val="37B64F5B"/>
    <w:rsid w:val="37C936C0"/>
    <w:rsid w:val="37C941C9"/>
    <w:rsid w:val="37F214F9"/>
    <w:rsid w:val="37F746F9"/>
    <w:rsid w:val="38144177"/>
    <w:rsid w:val="384209E3"/>
    <w:rsid w:val="384429DA"/>
    <w:rsid w:val="38665666"/>
    <w:rsid w:val="38731740"/>
    <w:rsid w:val="387C0DC3"/>
    <w:rsid w:val="388008B3"/>
    <w:rsid w:val="388D46D6"/>
    <w:rsid w:val="3890301D"/>
    <w:rsid w:val="38CD161E"/>
    <w:rsid w:val="38D26C34"/>
    <w:rsid w:val="38F117B0"/>
    <w:rsid w:val="38FF66C0"/>
    <w:rsid w:val="3907358F"/>
    <w:rsid w:val="393A4A07"/>
    <w:rsid w:val="39452EAF"/>
    <w:rsid w:val="39A75F81"/>
    <w:rsid w:val="39BC17B5"/>
    <w:rsid w:val="39D23390"/>
    <w:rsid w:val="39D4411C"/>
    <w:rsid w:val="39E35582"/>
    <w:rsid w:val="39E35746"/>
    <w:rsid w:val="39E44E71"/>
    <w:rsid w:val="3A1B7E89"/>
    <w:rsid w:val="3A2D6818"/>
    <w:rsid w:val="3A461688"/>
    <w:rsid w:val="3A465B2C"/>
    <w:rsid w:val="3A7A66A5"/>
    <w:rsid w:val="3A92430B"/>
    <w:rsid w:val="3AA150F3"/>
    <w:rsid w:val="3AA6697D"/>
    <w:rsid w:val="3AA849BC"/>
    <w:rsid w:val="3AC5223A"/>
    <w:rsid w:val="3AD74327"/>
    <w:rsid w:val="3AEB203A"/>
    <w:rsid w:val="3AF10CB9"/>
    <w:rsid w:val="3B2A75C1"/>
    <w:rsid w:val="3B334302"/>
    <w:rsid w:val="3B396F5C"/>
    <w:rsid w:val="3B5D4EDB"/>
    <w:rsid w:val="3B5D79F3"/>
    <w:rsid w:val="3B7A3238"/>
    <w:rsid w:val="3B86006F"/>
    <w:rsid w:val="3BBB5481"/>
    <w:rsid w:val="3BE3502E"/>
    <w:rsid w:val="3BED44B1"/>
    <w:rsid w:val="3C1063F2"/>
    <w:rsid w:val="3C1732DC"/>
    <w:rsid w:val="3C5A5BA6"/>
    <w:rsid w:val="3CA3668C"/>
    <w:rsid w:val="3CE26ACC"/>
    <w:rsid w:val="3D2C2DB7"/>
    <w:rsid w:val="3D426336"/>
    <w:rsid w:val="3D546858"/>
    <w:rsid w:val="3D7333A9"/>
    <w:rsid w:val="3D7539EE"/>
    <w:rsid w:val="3DD139D8"/>
    <w:rsid w:val="3DEB02FE"/>
    <w:rsid w:val="3DED5D79"/>
    <w:rsid w:val="3E06185A"/>
    <w:rsid w:val="3E142301"/>
    <w:rsid w:val="3E173448"/>
    <w:rsid w:val="3E2148E6"/>
    <w:rsid w:val="3E3262AA"/>
    <w:rsid w:val="3E372194"/>
    <w:rsid w:val="3E6842C3"/>
    <w:rsid w:val="3E6D18D9"/>
    <w:rsid w:val="3E834C59"/>
    <w:rsid w:val="3E860BED"/>
    <w:rsid w:val="3E90765E"/>
    <w:rsid w:val="3E952393"/>
    <w:rsid w:val="3EAB41B0"/>
    <w:rsid w:val="3EB5188C"/>
    <w:rsid w:val="3F0F4EE8"/>
    <w:rsid w:val="3F6F7EC4"/>
    <w:rsid w:val="3F8B6C7E"/>
    <w:rsid w:val="3F8C3FE1"/>
    <w:rsid w:val="3F8D1A14"/>
    <w:rsid w:val="3FA0183A"/>
    <w:rsid w:val="3FA97864"/>
    <w:rsid w:val="3FCE2D65"/>
    <w:rsid w:val="3FDF147F"/>
    <w:rsid w:val="3FE756BB"/>
    <w:rsid w:val="3FF83425"/>
    <w:rsid w:val="403203C3"/>
    <w:rsid w:val="4048470F"/>
    <w:rsid w:val="4050500F"/>
    <w:rsid w:val="40520D87"/>
    <w:rsid w:val="405F34A4"/>
    <w:rsid w:val="4067660A"/>
    <w:rsid w:val="406822E3"/>
    <w:rsid w:val="408A1D27"/>
    <w:rsid w:val="409A35E2"/>
    <w:rsid w:val="409A4623"/>
    <w:rsid w:val="40A92971"/>
    <w:rsid w:val="40E340D5"/>
    <w:rsid w:val="40FC0CF2"/>
    <w:rsid w:val="412520B5"/>
    <w:rsid w:val="41281AE7"/>
    <w:rsid w:val="412F10C8"/>
    <w:rsid w:val="416A3B42"/>
    <w:rsid w:val="417A7DBD"/>
    <w:rsid w:val="4186089B"/>
    <w:rsid w:val="41A30726"/>
    <w:rsid w:val="41AD61D8"/>
    <w:rsid w:val="41DE664A"/>
    <w:rsid w:val="41FA3705"/>
    <w:rsid w:val="42274495"/>
    <w:rsid w:val="42274942"/>
    <w:rsid w:val="423D0499"/>
    <w:rsid w:val="42507548"/>
    <w:rsid w:val="42D00689"/>
    <w:rsid w:val="43080CEA"/>
    <w:rsid w:val="431542ED"/>
    <w:rsid w:val="43376976"/>
    <w:rsid w:val="43454BD3"/>
    <w:rsid w:val="4348021F"/>
    <w:rsid w:val="43641278"/>
    <w:rsid w:val="43655275"/>
    <w:rsid w:val="43685E75"/>
    <w:rsid w:val="438356FB"/>
    <w:rsid w:val="438C34E9"/>
    <w:rsid w:val="439B0C97"/>
    <w:rsid w:val="43B43B06"/>
    <w:rsid w:val="4439400C"/>
    <w:rsid w:val="445175A7"/>
    <w:rsid w:val="44953938"/>
    <w:rsid w:val="449776B0"/>
    <w:rsid w:val="44980645"/>
    <w:rsid w:val="44A53252"/>
    <w:rsid w:val="44E65F41"/>
    <w:rsid w:val="44E67CEF"/>
    <w:rsid w:val="44ED00FE"/>
    <w:rsid w:val="44ED0A38"/>
    <w:rsid w:val="45090043"/>
    <w:rsid w:val="450D13D7"/>
    <w:rsid w:val="451505D5"/>
    <w:rsid w:val="45596713"/>
    <w:rsid w:val="457071EA"/>
    <w:rsid w:val="45921C25"/>
    <w:rsid w:val="45B5108C"/>
    <w:rsid w:val="45B93656"/>
    <w:rsid w:val="45BF00A5"/>
    <w:rsid w:val="45D73ADC"/>
    <w:rsid w:val="45E16709"/>
    <w:rsid w:val="45E83F3B"/>
    <w:rsid w:val="45EE77A4"/>
    <w:rsid w:val="45F30CE4"/>
    <w:rsid w:val="45FB3C6E"/>
    <w:rsid w:val="4603506C"/>
    <w:rsid w:val="463F61A4"/>
    <w:rsid w:val="46677F98"/>
    <w:rsid w:val="46A55988"/>
    <w:rsid w:val="46A61E2C"/>
    <w:rsid w:val="46D96F65"/>
    <w:rsid w:val="46E839E5"/>
    <w:rsid w:val="46E91D19"/>
    <w:rsid w:val="47264D1B"/>
    <w:rsid w:val="47555600"/>
    <w:rsid w:val="476A00AC"/>
    <w:rsid w:val="479559FD"/>
    <w:rsid w:val="479A72AE"/>
    <w:rsid w:val="4819662E"/>
    <w:rsid w:val="482E3AB9"/>
    <w:rsid w:val="48816B5F"/>
    <w:rsid w:val="488241D3"/>
    <w:rsid w:val="489E21C2"/>
    <w:rsid w:val="48A71E8C"/>
    <w:rsid w:val="48C540C0"/>
    <w:rsid w:val="48EF6AB4"/>
    <w:rsid w:val="4908232A"/>
    <w:rsid w:val="493408D5"/>
    <w:rsid w:val="49574721"/>
    <w:rsid w:val="49591DF7"/>
    <w:rsid w:val="497E2BEC"/>
    <w:rsid w:val="498D249B"/>
    <w:rsid w:val="49D00F6E"/>
    <w:rsid w:val="49FD7F40"/>
    <w:rsid w:val="4A246A64"/>
    <w:rsid w:val="4A302192"/>
    <w:rsid w:val="4A4735C8"/>
    <w:rsid w:val="4A633B90"/>
    <w:rsid w:val="4A985F30"/>
    <w:rsid w:val="4AA14971"/>
    <w:rsid w:val="4AA23840"/>
    <w:rsid w:val="4ACE3700"/>
    <w:rsid w:val="4B3D13E7"/>
    <w:rsid w:val="4B614102"/>
    <w:rsid w:val="4B6E1948"/>
    <w:rsid w:val="4BDF193C"/>
    <w:rsid w:val="4BE30FC2"/>
    <w:rsid w:val="4BEB02E1"/>
    <w:rsid w:val="4BF00873"/>
    <w:rsid w:val="4C283B08"/>
    <w:rsid w:val="4C2F7F20"/>
    <w:rsid w:val="4C401EC0"/>
    <w:rsid w:val="4C421DAA"/>
    <w:rsid w:val="4C561BFF"/>
    <w:rsid w:val="4CA51D5D"/>
    <w:rsid w:val="4CB30DFF"/>
    <w:rsid w:val="4CB84667"/>
    <w:rsid w:val="4CF75D0E"/>
    <w:rsid w:val="4CFD75DE"/>
    <w:rsid w:val="4D2B4E39"/>
    <w:rsid w:val="4D557DF9"/>
    <w:rsid w:val="4D861AC1"/>
    <w:rsid w:val="4DA900B5"/>
    <w:rsid w:val="4DFE10C7"/>
    <w:rsid w:val="4DFF1A7A"/>
    <w:rsid w:val="4E0256F8"/>
    <w:rsid w:val="4E191136"/>
    <w:rsid w:val="4E403F02"/>
    <w:rsid w:val="4E6A7964"/>
    <w:rsid w:val="4E714CC8"/>
    <w:rsid w:val="4E740A62"/>
    <w:rsid w:val="4E7567DF"/>
    <w:rsid w:val="4EA2737D"/>
    <w:rsid w:val="4EC15329"/>
    <w:rsid w:val="4ED41501"/>
    <w:rsid w:val="4EF86F9D"/>
    <w:rsid w:val="4EFE032C"/>
    <w:rsid w:val="4F0022F6"/>
    <w:rsid w:val="4F336227"/>
    <w:rsid w:val="4F5543EF"/>
    <w:rsid w:val="4F5B577E"/>
    <w:rsid w:val="4F8860EF"/>
    <w:rsid w:val="4F931ADB"/>
    <w:rsid w:val="4FB91781"/>
    <w:rsid w:val="4FDE66BF"/>
    <w:rsid w:val="4FFD05E3"/>
    <w:rsid w:val="4FFE28DB"/>
    <w:rsid w:val="504802F5"/>
    <w:rsid w:val="50953002"/>
    <w:rsid w:val="50A13664"/>
    <w:rsid w:val="50A36D5F"/>
    <w:rsid w:val="50FD4D3F"/>
    <w:rsid w:val="51052F88"/>
    <w:rsid w:val="51277735"/>
    <w:rsid w:val="513B5867"/>
    <w:rsid w:val="515B7FA4"/>
    <w:rsid w:val="515D7C81"/>
    <w:rsid w:val="516A00ED"/>
    <w:rsid w:val="51750D79"/>
    <w:rsid w:val="519D5BDA"/>
    <w:rsid w:val="51A060D5"/>
    <w:rsid w:val="51A4340C"/>
    <w:rsid w:val="51BD002A"/>
    <w:rsid w:val="51ED4DB3"/>
    <w:rsid w:val="52202241"/>
    <w:rsid w:val="522E0876"/>
    <w:rsid w:val="5231362D"/>
    <w:rsid w:val="52384ADA"/>
    <w:rsid w:val="523A3C4E"/>
    <w:rsid w:val="524644C3"/>
    <w:rsid w:val="52552958"/>
    <w:rsid w:val="526C4A90"/>
    <w:rsid w:val="528154FB"/>
    <w:rsid w:val="528B025B"/>
    <w:rsid w:val="52B07B8F"/>
    <w:rsid w:val="52FC308C"/>
    <w:rsid w:val="530F6406"/>
    <w:rsid w:val="533140E5"/>
    <w:rsid w:val="53894668"/>
    <w:rsid w:val="53930C09"/>
    <w:rsid w:val="5393110C"/>
    <w:rsid w:val="53C701C7"/>
    <w:rsid w:val="53E170E2"/>
    <w:rsid w:val="53E674E2"/>
    <w:rsid w:val="540002DA"/>
    <w:rsid w:val="54014689"/>
    <w:rsid w:val="54322DDB"/>
    <w:rsid w:val="543F11CA"/>
    <w:rsid w:val="5460491A"/>
    <w:rsid w:val="54973DD2"/>
    <w:rsid w:val="54C811C0"/>
    <w:rsid w:val="54D00633"/>
    <w:rsid w:val="54D95787"/>
    <w:rsid w:val="54E36199"/>
    <w:rsid w:val="55161382"/>
    <w:rsid w:val="55212E43"/>
    <w:rsid w:val="553403DB"/>
    <w:rsid w:val="55396502"/>
    <w:rsid w:val="553D7E00"/>
    <w:rsid w:val="55411C60"/>
    <w:rsid w:val="55851BDD"/>
    <w:rsid w:val="55A05C50"/>
    <w:rsid w:val="55A7171D"/>
    <w:rsid w:val="55B15711"/>
    <w:rsid w:val="55C621CF"/>
    <w:rsid w:val="55CF4A91"/>
    <w:rsid w:val="55F3226C"/>
    <w:rsid w:val="56091903"/>
    <w:rsid w:val="56192547"/>
    <w:rsid w:val="562A148F"/>
    <w:rsid w:val="5632548A"/>
    <w:rsid w:val="569F23F4"/>
    <w:rsid w:val="56A4075B"/>
    <w:rsid w:val="56A96DCF"/>
    <w:rsid w:val="56B537F1"/>
    <w:rsid w:val="56EA7B13"/>
    <w:rsid w:val="56F60049"/>
    <w:rsid w:val="57014286"/>
    <w:rsid w:val="570D55B0"/>
    <w:rsid w:val="57283AD9"/>
    <w:rsid w:val="57390153"/>
    <w:rsid w:val="57451B5E"/>
    <w:rsid w:val="57577633"/>
    <w:rsid w:val="575E22AF"/>
    <w:rsid w:val="57937B8F"/>
    <w:rsid w:val="579502B5"/>
    <w:rsid w:val="57E9266A"/>
    <w:rsid w:val="57E97DCB"/>
    <w:rsid w:val="580C5867"/>
    <w:rsid w:val="581877B1"/>
    <w:rsid w:val="581B480A"/>
    <w:rsid w:val="5833642D"/>
    <w:rsid w:val="583F07CB"/>
    <w:rsid w:val="58726012"/>
    <w:rsid w:val="58B71C77"/>
    <w:rsid w:val="58EE50A6"/>
    <w:rsid w:val="590E2AC0"/>
    <w:rsid w:val="59232E69"/>
    <w:rsid w:val="59465F37"/>
    <w:rsid w:val="594C1A33"/>
    <w:rsid w:val="595C45CC"/>
    <w:rsid w:val="596A3F0B"/>
    <w:rsid w:val="596F60AE"/>
    <w:rsid w:val="597638E0"/>
    <w:rsid w:val="59796F2C"/>
    <w:rsid w:val="59875AED"/>
    <w:rsid w:val="59920FB2"/>
    <w:rsid w:val="599D78C4"/>
    <w:rsid w:val="59A0359A"/>
    <w:rsid w:val="59A3090C"/>
    <w:rsid w:val="59A33FA9"/>
    <w:rsid w:val="59AC5554"/>
    <w:rsid w:val="59C10726"/>
    <w:rsid w:val="59DA66E6"/>
    <w:rsid w:val="59E94B0E"/>
    <w:rsid w:val="5A1B4488"/>
    <w:rsid w:val="5A1F6CF1"/>
    <w:rsid w:val="5A497C4F"/>
    <w:rsid w:val="5A746FD4"/>
    <w:rsid w:val="5A757082"/>
    <w:rsid w:val="5ABE0A24"/>
    <w:rsid w:val="5ACA0497"/>
    <w:rsid w:val="5AD27E3F"/>
    <w:rsid w:val="5AE02ADF"/>
    <w:rsid w:val="5AE86558"/>
    <w:rsid w:val="5AF5759A"/>
    <w:rsid w:val="5B014384"/>
    <w:rsid w:val="5B2775B4"/>
    <w:rsid w:val="5B7A1F69"/>
    <w:rsid w:val="5B7E2608"/>
    <w:rsid w:val="5BA109BC"/>
    <w:rsid w:val="5BA43350"/>
    <w:rsid w:val="5BCC3C8B"/>
    <w:rsid w:val="5BF5469D"/>
    <w:rsid w:val="5C137E2F"/>
    <w:rsid w:val="5C1E200D"/>
    <w:rsid w:val="5C9646C6"/>
    <w:rsid w:val="5CD54DC2"/>
    <w:rsid w:val="5D047455"/>
    <w:rsid w:val="5D1004BF"/>
    <w:rsid w:val="5D157B39"/>
    <w:rsid w:val="5D220710"/>
    <w:rsid w:val="5D4B2D1B"/>
    <w:rsid w:val="5D900CE9"/>
    <w:rsid w:val="5D910399"/>
    <w:rsid w:val="5DAC384B"/>
    <w:rsid w:val="5DB91DE6"/>
    <w:rsid w:val="5DC0337C"/>
    <w:rsid w:val="5DF41277"/>
    <w:rsid w:val="5DFB3886"/>
    <w:rsid w:val="5DFE02FA"/>
    <w:rsid w:val="5E007C1C"/>
    <w:rsid w:val="5E1614EB"/>
    <w:rsid w:val="5E3109DA"/>
    <w:rsid w:val="5E4F4700"/>
    <w:rsid w:val="5E852809"/>
    <w:rsid w:val="5E8F2D4E"/>
    <w:rsid w:val="5E946735"/>
    <w:rsid w:val="5E9773D1"/>
    <w:rsid w:val="5F096FA4"/>
    <w:rsid w:val="5F182D44"/>
    <w:rsid w:val="5F2142EE"/>
    <w:rsid w:val="5F296CFF"/>
    <w:rsid w:val="5F4565B7"/>
    <w:rsid w:val="5F4A0FD9"/>
    <w:rsid w:val="5F774396"/>
    <w:rsid w:val="5FC92290"/>
    <w:rsid w:val="5FE1582B"/>
    <w:rsid w:val="606A3A73"/>
    <w:rsid w:val="60A004A8"/>
    <w:rsid w:val="60BF1449"/>
    <w:rsid w:val="60C31E54"/>
    <w:rsid w:val="60D86C2E"/>
    <w:rsid w:val="60E05AE3"/>
    <w:rsid w:val="60F129EA"/>
    <w:rsid w:val="61056A5C"/>
    <w:rsid w:val="611D2893"/>
    <w:rsid w:val="61205C8D"/>
    <w:rsid w:val="612C0D28"/>
    <w:rsid w:val="61A56F03"/>
    <w:rsid w:val="61B76D98"/>
    <w:rsid w:val="62314848"/>
    <w:rsid w:val="624B51DE"/>
    <w:rsid w:val="62540537"/>
    <w:rsid w:val="625E6631"/>
    <w:rsid w:val="62603351"/>
    <w:rsid w:val="62873E18"/>
    <w:rsid w:val="62D1322E"/>
    <w:rsid w:val="62D161C0"/>
    <w:rsid w:val="62E92FDB"/>
    <w:rsid w:val="63414F5F"/>
    <w:rsid w:val="6342127C"/>
    <w:rsid w:val="63A177AC"/>
    <w:rsid w:val="63C562C8"/>
    <w:rsid w:val="63C9537D"/>
    <w:rsid w:val="63DF02D4"/>
    <w:rsid w:val="63E15DFA"/>
    <w:rsid w:val="642C19B0"/>
    <w:rsid w:val="642E53AC"/>
    <w:rsid w:val="643248A8"/>
    <w:rsid w:val="646A2293"/>
    <w:rsid w:val="6477675E"/>
    <w:rsid w:val="64852C29"/>
    <w:rsid w:val="64BB2AEF"/>
    <w:rsid w:val="64F63B27"/>
    <w:rsid w:val="651346D9"/>
    <w:rsid w:val="651E102D"/>
    <w:rsid w:val="65343377"/>
    <w:rsid w:val="65493C57"/>
    <w:rsid w:val="65547E3F"/>
    <w:rsid w:val="656B5DA4"/>
    <w:rsid w:val="658811DC"/>
    <w:rsid w:val="65BA4B55"/>
    <w:rsid w:val="65CB6D62"/>
    <w:rsid w:val="65D13497"/>
    <w:rsid w:val="660045C7"/>
    <w:rsid w:val="66187ACD"/>
    <w:rsid w:val="661A1562"/>
    <w:rsid w:val="66432D9C"/>
    <w:rsid w:val="667E3DD4"/>
    <w:rsid w:val="669058B5"/>
    <w:rsid w:val="66911D59"/>
    <w:rsid w:val="66952ECC"/>
    <w:rsid w:val="669C360B"/>
    <w:rsid w:val="66AF3F8D"/>
    <w:rsid w:val="66C52C8F"/>
    <w:rsid w:val="66C739CD"/>
    <w:rsid w:val="66F77959"/>
    <w:rsid w:val="672D1356"/>
    <w:rsid w:val="675C7550"/>
    <w:rsid w:val="677156E7"/>
    <w:rsid w:val="67722047"/>
    <w:rsid w:val="6791546D"/>
    <w:rsid w:val="67A56C06"/>
    <w:rsid w:val="67B37AAD"/>
    <w:rsid w:val="67ED7463"/>
    <w:rsid w:val="68501328"/>
    <w:rsid w:val="68955405"/>
    <w:rsid w:val="68C87588"/>
    <w:rsid w:val="68E36170"/>
    <w:rsid w:val="695157D0"/>
    <w:rsid w:val="69603C65"/>
    <w:rsid w:val="696F20FA"/>
    <w:rsid w:val="69847953"/>
    <w:rsid w:val="699F42B4"/>
    <w:rsid w:val="699F478D"/>
    <w:rsid w:val="69BA4C1D"/>
    <w:rsid w:val="69FA25B9"/>
    <w:rsid w:val="6A0C7949"/>
    <w:rsid w:val="6A2B2B0A"/>
    <w:rsid w:val="6A537326"/>
    <w:rsid w:val="6B065F2B"/>
    <w:rsid w:val="6B0B405C"/>
    <w:rsid w:val="6B2A62D8"/>
    <w:rsid w:val="6B3902C4"/>
    <w:rsid w:val="6B5212A5"/>
    <w:rsid w:val="6B806C02"/>
    <w:rsid w:val="6B8533DE"/>
    <w:rsid w:val="6B9D3969"/>
    <w:rsid w:val="6B9E6A02"/>
    <w:rsid w:val="6BBA48ED"/>
    <w:rsid w:val="6BF40694"/>
    <w:rsid w:val="6BFB52D0"/>
    <w:rsid w:val="6C1D7BEB"/>
    <w:rsid w:val="6C577324"/>
    <w:rsid w:val="6C685E74"/>
    <w:rsid w:val="6C703D38"/>
    <w:rsid w:val="6CC938CF"/>
    <w:rsid w:val="6CD75FEC"/>
    <w:rsid w:val="6CE16E6B"/>
    <w:rsid w:val="6D0776CD"/>
    <w:rsid w:val="6D237C9A"/>
    <w:rsid w:val="6D3F313A"/>
    <w:rsid w:val="6D486EEA"/>
    <w:rsid w:val="6D9A0805"/>
    <w:rsid w:val="6DBA30B1"/>
    <w:rsid w:val="6DCF6BFA"/>
    <w:rsid w:val="6DEB07AF"/>
    <w:rsid w:val="6E0119C8"/>
    <w:rsid w:val="6E1F19D9"/>
    <w:rsid w:val="6E8126B3"/>
    <w:rsid w:val="6E866D73"/>
    <w:rsid w:val="6E967D6B"/>
    <w:rsid w:val="6EE36ECA"/>
    <w:rsid w:val="6EE92007"/>
    <w:rsid w:val="6F394D3C"/>
    <w:rsid w:val="6F4264B9"/>
    <w:rsid w:val="6F5A2CD0"/>
    <w:rsid w:val="6F7F739C"/>
    <w:rsid w:val="6F9205FC"/>
    <w:rsid w:val="6FB645DF"/>
    <w:rsid w:val="6FFB46E7"/>
    <w:rsid w:val="70080B5C"/>
    <w:rsid w:val="70381B73"/>
    <w:rsid w:val="70567B70"/>
    <w:rsid w:val="706C457B"/>
    <w:rsid w:val="70976005"/>
    <w:rsid w:val="70C8281B"/>
    <w:rsid w:val="70DD1375"/>
    <w:rsid w:val="71121CE9"/>
    <w:rsid w:val="711D2A55"/>
    <w:rsid w:val="712E63F7"/>
    <w:rsid w:val="71381023"/>
    <w:rsid w:val="714B0D57"/>
    <w:rsid w:val="716A5681"/>
    <w:rsid w:val="716D6F1F"/>
    <w:rsid w:val="71721334"/>
    <w:rsid w:val="71777D9E"/>
    <w:rsid w:val="71AB7A47"/>
    <w:rsid w:val="71C63C55"/>
    <w:rsid w:val="71CC4983"/>
    <w:rsid w:val="71DF79D6"/>
    <w:rsid w:val="71E35E5F"/>
    <w:rsid w:val="71F94C57"/>
    <w:rsid w:val="722166FA"/>
    <w:rsid w:val="723B73BF"/>
    <w:rsid w:val="726C71D7"/>
    <w:rsid w:val="72782FF4"/>
    <w:rsid w:val="72840E99"/>
    <w:rsid w:val="72D0594D"/>
    <w:rsid w:val="72D5552D"/>
    <w:rsid w:val="72D72FF7"/>
    <w:rsid w:val="72F6557B"/>
    <w:rsid w:val="72FA4489"/>
    <w:rsid w:val="732301DD"/>
    <w:rsid w:val="736D4208"/>
    <w:rsid w:val="73886292"/>
    <w:rsid w:val="73AD5A51"/>
    <w:rsid w:val="74077AAC"/>
    <w:rsid w:val="74143FCA"/>
    <w:rsid w:val="744C46A9"/>
    <w:rsid w:val="74586BAE"/>
    <w:rsid w:val="74732A9E"/>
    <w:rsid w:val="747405C4"/>
    <w:rsid w:val="747D391D"/>
    <w:rsid w:val="7480340D"/>
    <w:rsid w:val="74B109B0"/>
    <w:rsid w:val="74B9464B"/>
    <w:rsid w:val="74C455C1"/>
    <w:rsid w:val="74CD1C66"/>
    <w:rsid w:val="74EF1CBF"/>
    <w:rsid w:val="75046E5C"/>
    <w:rsid w:val="752913AF"/>
    <w:rsid w:val="75412B9C"/>
    <w:rsid w:val="7543158E"/>
    <w:rsid w:val="758111EB"/>
    <w:rsid w:val="75A73398"/>
    <w:rsid w:val="75E1721C"/>
    <w:rsid w:val="7601232C"/>
    <w:rsid w:val="76132D7E"/>
    <w:rsid w:val="76742AFE"/>
    <w:rsid w:val="768A0573"/>
    <w:rsid w:val="76904A6B"/>
    <w:rsid w:val="76A121A2"/>
    <w:rsid w:val="76A41635"/>
    <w:rsid w:val="76DD06A3"/>
    <w:rsid w:val="76E342B5"/>
    <w:rsid w:val="76EF3AB1"/>
    <w:rsid w:val="770E4D00"/>
    <w:rsid w:val="772167F1"/>
    <w:rsid w:val="773723A5"/>
    <w:rsid w:val="773815C4"/>
    <w:rsid w:val="77416A19"/>
    <w:rsid w:val="774750E0"/>
    <w:rsid w:val="774C0A76"/>
    <w:rsid w:val="77692418"/>
    <w:rsid w:val="776A1E4F"/>
    <w:rsid w:val="776C13E4"/>
    <w:rsid w:val="781352B9"/>
    <w:rsid w:val="783044F3"/>
    <w:rsid w:val="786372CE"/>
    <w:rsid w:val="786E36F2"/>
    <w:rsid w:val="78784A88"/>
    <w:rsid w:val="788D7EA7"/>
    <w:rsid w:val="78A04E22"/>
    <w:rsid w:val="78AC657F"/>
    <w:rsid w:val="78C8442B"/>
    <w:rsid w:val="78CB5A16"/>
    <w:rsid w:val="78ED2C61"/>
    <w:rsid w:val="78F9378E"/>
    <w:rsid w:val="78FC30A1"/>
    <w:rsid w:val="79091C23"/>
    <w:rsid w:val="79490272"/>
    <w:rsid w:val="79547C1D"/>
    <w:rsid w:val="7961380D"/>
    <w:rsid w:val="79751D7C"/>
    <w:rsid w:val="797E5D74"/>
    <w:rsid w:val="79A22F11"/>
    <w:rsid w:val="79BC4EE7"/>
    <w:rsid w:val="79D57D57"/>
    <w:rsid w:val="7A49604F"/>
    <w:rsid w:val="7A796935"/>
    <w:rsid w:val="7A887326"/>
    <w:rsid w:val="7AB61937"/>
    <w:rsid w:val="7AC60DA9"/>
    <w:rsid w:val="7AF84766"/>
    <w:rsid w:val="7B017E51"/>
    <w:rsid w:val="7B1B79EC"/>
    <w:rsid w:val="7B206133"/>
    <w:rsid w:val="7B38059E"/>
    <w:rsid w:val="7C1C65FE"/>
    <w:rsid w:val="7C8221FE"/>
    <w:rsid w:val="7C885555"/>
    <w:rsid w:val="7CEF4565"/>
    <w:rsid w:val="7D0270B5"/>
    <w:rsid w:val="7D0F67D7"/>
    <w:rsid w:val="7D1172F8"/>
    <w:rsid w:val="7D45285A"/>
    <w:rsid w:val="7D4C20DE"/>
    <w:rsid w:val="7D6E64F9"/>
    <w:rsid w:val="7D7B29C4"/>
    <w:rsid w:val="7D7F5886"/>
    <w:rsid w:val="7D8555F0"/>
    <w:rsid w:val="7DDC5B05"/>
    <w:rsid w:val="7DEB5D9B"/>
    <w:rsid w:val="7E0346B0"/>
    <w:rsid w:val="7E3C51E7"/>
    <w:rsid w:val="7E677426"/>
    <w:rsid w:val="7E7C7BB8"/>
    <w:rsid w:val="7E99038A"/>
    <w:rsid w:val="7E9B156F"/>
    <w:rsid w:val="7E9E155A"/>
    <w:rsid w:val="7EAB67DD"/>
    <w:rsid w:val="7EB94B87"/>
    <w:rsid w:val="7EBD20DC"/>
    <w:rsid w:val="7EBE700C"/>
    <w:rsid w:val="7ECA4C7D"/>
    <w:rsid w:val="7EDC45A1"/>
    <w:rsid w:val="7EED78F1"/>
    <w:rsid w:val="7EF42D93"/>
    <w:rsid w:val="7F0B341F"/>
    <w:rsid w:val="7F271055"/>
    <w:rsid w:val="7F2A2241"/>
    <w:rsid w:val="7F4818EA"/>
    <w:rsid w:val="7F6E552A"/>
    <w:rsid w:val="7F817B02"/>
    <w:rsid w:val="7FB83EBA"/>
    <w:rsid w:val="7FBB0D8E"/>
    <w:rsid w:val="7FDD147B"/>
    <w:rsid w:val="7FE64A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jc w:val="center"/>
      <w:outlineLvl w:val="0"/>
    </w:pPr>
    <w:rPr>
      <w:rFonts w:eastAsia="华文中宋"/>
      <w:b/>
      <w:bCs/>
      <w:kern w:val="44"/>
      <w:sz w:val="44"/>
      <w:szCs w:val="44"/>
    </w:rPr>
  </w:style>
  <w:style w:type="paragraph" w:styleId="3">
    <w:name w:val="heading 2"/>
    <w:basedOn w:val="1"/>
    <w:next w:val="4"/>
    <w:link w:val="40"/>
    <w:qFormat/>
    <w:uiPriority w:val="0"/>
    <w:pPr>
      <w:keepNext/>
      <w:keepLines/>
      <w:spacing w:before="156" w:beforeLines="50" w:after="156" w:afterLines="50"/>
      <w:contextualSpacing/>
      <w:outlineLvl w:val="1"/>
    </w:pPr>
    <w:rPr>
      <w:rFonts w:ascii="Arial" w:hAnsi="Arial" w:eastAsia="黑体"/>
      <w:bCs/>
      <w:kern w:val="0"/>
      <w:sz w:val="30"/>
      <w:szCs w:val="32"/>
    </w:rPr>
  </w:style>
  <w:style w:type="paragraph" w:styleId="5">
    <w:name w:val="heading 3"/>
    <w:basedOn w:val="1"/>
    <w:next w:val="1"/>
    <w:link w:val="42"/>
    <w:qFormat/>
    <w:uiPriority w:val="0"/>
    <w:pPr>
      <w:keepNext/>
      <w:keepLines/>
      <w:spacing w:before="260" w:after="260" w:line="416" w:lineRule="auto"/>
      <w:outlineLvl w:val="2"/>
    </w:pPr>
    <w:rPr>
      <w:rFonts w:eastAsia="黑体"/>
      <w:bCs/>
      <w:kern w:val="0"/>
      <w:sz w:val="28"/>
      <w:szCs w:val="32"/>
    </w:rPr>
  </w:style>
  <w:style w:type="paragraph" w:styleId="6">
    <w:name w:val="heading 4"/>
    <w:basedOn w:val="1"/>
    <w:next w:val="1"/>
    <w:link w:val="43"/>
    <w:qFormat/>
    <w:uiPriority w:val="0"/>
    <w:pPr>
      <w:spacing w:line="415" w:lineRule="auto"/>
      <w:outlineLvl w:val="3"/>
    </w:pPr>
    <w:rPr>
      <w:rFonts w:ascii="宋体" w:hAnsi="宋体" w:eastAsia="黑体"/>
      <w:bCs/>
      <w:color w:val="000000"/>
      <w:kern w:val="0"/>
      <w:sz w:val="28"/>
      <w:szCs w:val="32"/>
    </w:rPr>
  </w:style>
  <w:style w:type="paragraph" w:styleId="7">
    <w:name w:val="heading 5"/>
    <w:basedOn w:val="1"/>
    <w:next w:val="1"/>
    <w:link w:val="44"/>
    <w:qFormat/>
    <w:uiPriority w:val="0"/>
    <w:pPr>
      <w:keepNext/>
      <w:keepLines/>
      <w:spacing w:before="280" w:after="290" w:line="376" w:lineRule="auto"/>
      <w:outlineLvl w:val="4"/>
    </w:pPr>
    <w:rPr>
      <w:rFonts w:eastAsia="黑体"/>
      <w:bCs/>
      <w:kern w:val="0"/>
      <w:sz w:val="24"/>
      <w:szCs w:val="28"/>
    </w:rPr>
  </w:style>
  <w:style w:type="paragraph" w:styleId="8">
    <w:name w:val="heading 6"/>
    <w:basedOn w:val="1"/>
    <w:next w:val="1"/>
    <w:link w:val="45"/>
    <w:qFormat/>
    <w:uiPriority w:val="0"/>
    <w:pPr>
      <w:keepNext/>
      <w:keepLines/>
      <w:spacing w:before="240" w:after="64" w:line="320" w:lineRule="auto"/>
      <w:outlineLvl w:val="5"/>
    </w:pPr>
    <w:rPr>
      <w:rFonts w:ascii="Arial" w:hAnsi="Arial" w:eastAsia="黑体"/>
      <w:b/>
      <w:bCs/>
      <w:kern w:val="0"/>
      <w:sz w:val="24"/>
      <w:szCs w:val="24"/>
    </w:rPr>
  </w:style>
  <w:style w:type="paragraph" w:styleId="9">
    <w:name w:val="heading 7"/>
    <w:basedOn w:val="1"/>
    <w:next w:val="1"/>
    <w:link w:val="46"/>
    <w:qFormat/>
    <w:uiPriority w:val="0"/>
    <w:pPr>
      <w:keepNext/>
      <w:keepLines/>
      <w:tabs>
        <w:tab w:val="left" w:pos="1296"/>
      </w:tabs>
      <w:spacing w:before="240" w:after="64" w:line="320" w:lineRule="auto"/>
      <w:ind w:left="1296" w:hanging="1296"/>
      <w:outlineLvl w:val="6"/>
    </w:pPr>
    <w:rPr>
      <w:b/>
      <w:bCs/>
      <w:kern w:val="0"/>
      <w:sz w:val="24"/>
      <w:szCs w:val="24"/>
    </w:rPr>
  </w:style>
  <w:style w:type="paragraph" w:styleId="10">
    <w:name w:val="heading 8"/>
    <w:basedOn w:val="1"/>
    <w:next w:val="1"/>
    <w:link w:val="47"/>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1">
    <w:name w:val="heading 9"/>
    <w:basedOn w:val="1"/>
    <w:next w:val="1"/>
    <w:link w:val="48"/>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35">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4">
    <w:name w:val="Normal Indent"/>
    <w:basedOn w:val="1"/>
    <w:link w:val="41"/>
    <w:qFormat/>
    <w:uiPriority w:val="0"/>
    <w:pPr>
      <w:ind w:firstLine="420" w:firstLineChars="200"/>
    </w:pPr>
    <w:rPr>
      <w:kern w:val="0"/>
      <w:sz w:val="20"/>
      <w:szCs w:val="24"/>
    </w:rPr>
  </w:style>
  <w:style w:type="paragraph" w:styleId="12">
    <w:name w:val="Document Map"/>
    <w:basedOn w:val="1"/>
    <w:link w:val="49"/>
    <w:semiHidden/>
    <w:qFormat/>
    <w:uiPriority w:val="0"/>
    <w:pPr>
      <w:shd w:val="clear" w:color="auto" w:fill="000080"/>
    </w:pPr>
    <w:rPr>
      <w:kern w:val="0"/>
      <w:sz w:val="20"/>
      <w:szCs w:val="24"/>
      <w:shd w:val="clear" w:color="auto" w:fill="000080"/>
    </w:rPr>
  </w:style>
  <w:style w:type="paragraph" w:styleId="13">
    <w:name w:val="annotation text"/>
    <w:basedOn w:val="1"/>
    <w:link w:val="50"/>
    <w:semiHidden/>
    <w:qFormat/>
    <w:uiPriority w:val="0"/>
    <w:pPr>
      <w:jc w:val="left"/>
    </w:pPr>
  </w:style>
  <w:style w:type="paragraph" w:styleId="14">
    <w:name w:val="Salutation"/>
    <w:basedOn w:val="1"/>
    <w:next w:val="1"/>
    <w:link w:val="51"/>
    <w:qFormat/>
    <w:uiPriority w:val="0"/>
    <w:rPr>
      <w:kern w:val="0"/>
      <w:sz w:val="32"/>
      <w:szCs w:val="24"/>
    </w:rPr>
  </w:style>
  <w:style w:type="paragraph" w:styleId="15">
    <w:name w:val="Body Text 3"/>
    <w:basedOn w:val="1"/>
    <w:link w:val="52"/>
    <w:qFormat/>
    <w:uiPriority w:val="0"/>
    <w:pPr>
      <w:spacing w:after="120"/>
    </w:pPr>
    <w:rPr>
      <w:kern w:val="0"/>
      <w:sz w:val="16"/>
      <w:szCs w:val="16"/>
    </w:rPr>
  </w:style>
  <w:style w:type="paragraph" w:styleId="16">
    <w:name w:val="Body Text"/>
    <w:basedOn w:val="1"/>
    <w:link w:val="53"/>
    <w:unhideWhenUsed/>
    <w:qFormat/>
    <w:uiPriority w:val="0"/>
    <w:pPr>
      <w:spacing w:after="120"/>
    </w:pPr>
    <w:rPr>
      <w:kern w:val="0"/>
      <w:sz w:val="20"/>
      <w:szCs w:val="24"/>
    </w:rPr>
  </w:style>
  <w:style w:type="paragraph" w:styleId="17">
    <w:name w:val="Body Text Indent"/>
    <w:basedOn w:val="1"/>
    <w:link w:val="54"/>
    <w:qFormat/>
    <w:uiPriority w:val="0"/>
    <w:pPr>
      <w:spacing w:after="120"/>
      <w:ind w:left="420" w:leftChars="200"/>
    </w:pPr>
  </w:style>
  <w:style w:type="paragraph" w:styleId="18">
    <w:name w:val="toc 3"/>
    <w:basedOn w:val="1"/>
    <w:next w:val="1"/>
    <w:qFormat/>
    <w:uiPriority w:val="39"/>
    <w:pPr>
      <w:ind w:left="420"/>
      <w:jc w:val="left"/>
    </w:pPr>
    <w:rPr>
      <w:rFonts w:cs="Calibri"/>
      <w:i/>
      <w:iCs/>
      <w:sz w:val="20"/>
      <w:szCs w:val="20"/>
    </w:rPr>
  </w:style>
  <w:style w:type="paragraph" w:styleId="19">
    <w:name w:val="Plain Text"/>
    <w:basedOn w:val="1"/>
    <w:link w:val="55"/>
    <w:qFormat/>
    <w:uiPriority w:val="0"/>
    <w:rPr>
      <w:rFonts w:ascii="宋体" w:hAnsi="Courier New"/>
      <w:kern w:val="0"/>
      <w:sz w:val="20"/>
      <w:szCs w:val="21"/>
    </w:rPr>
  </w:style>
  <w:style w:type="paragraph" w:styleId="20">
    <w:name w:val="Date"/>
    <w:basedOn w:val="1"/>
    <w:next w:val="1"/>
    <w:link w:val="56"/>
    <w:qFormat/>
    <w:uiPriority w:val="0"/>
    <w:pPr>
      <w:ind w:left="100" w:leftChars="2500"/>
    </w:pPr>
    <w:rPr>
      <w:kern w:val="0"/>
      <w:sz w:val="20"/>
      <w:szCs w:val="24"/>
    </w:rPr>
  </w:style>
  <w:style w:type="paragraph" w:styleId="21">
    <w:name w:val="Body Text Indent 2"/>
    <w:basedOn w:val="1"/>
    <w:link w:val="57"/>
    <w:qFormat/>
    <w:uiPriority w:val="0"/>
    <w:pPr>
      <w:spacing w:after="120" w:line="480" w:lineRule="auto"/>
      <w:ind w:left="420" w:leftChars="200"/>
    </w:pPr>
    <w:rPr>
      <w:rFonts w:eastAsia="Courier New"/>
      <w:kern w:val="0"/>
      <w:sz w:val="20"/>
      <w:szCs w:val="20"/>
    </w:rPr>
  </w:style>
  <w:style w:type="paragraph" w:styleId="22">
    <w:name w:val="Balloon Text"/>
    <w:basedOn w:val="1"/>
    <w:link w:val="58"/>
    <w:semiHidden/>
    <w:qFormat/>
    <w:uiPriority w:val="0"/>
    <w:rPr>
      <w:kern w:val="0"/>
      <w:sz w:val="18"/>
      <w:szCs w:val="18"/>
    </w:rPr>
  </w:style>
  <w:style w:type="paragraph" w:styleId="23">
    <w:name w:val="footer"/>
    <w:basedOn w:val="1"/>
    <w:link w:val="59"/>
    <w:qFormat/>
    <w:uiPriority w:val="0"/>
    <w:pPr>
      <w:tabs>
        <w:tab w:val="center" w:pos="4153"/>
        <w:tab w:val="right" w:pos="8306"/>
      </w:tabs>
      <w:snapToGrid w:val="0"/>
      <w:jc w:val="left"/>
    </w:pPr>
    <w:rPr>
      <w:kern w:val="0"/>
      <w:sz w:val="18"/>
      <w:szCs w:val="18"/>
    </w:rPr>
  </w:style>
  <w:style w:type="paragraph" w:styleId="24">
    <w:name w:val="header"/>
    <w:basedOn w:val="1"/>
    <w:link w:val="60"/>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qFormat/>
    <w:uiPriority w:val="39"/>
    <w:pPr>
      <w:spacing w:before="120" w:after="120"/>
      <w:jc w:val="left"/>
    </w:pPr>
    <w:rPr>
      <w:rFonts w:cs="Calibri"/>
      <w:b/>
      <w:bCs/>
      <w:caps/>
      <w:sz w:val="20"/>
      <w:szCs w:val="20"/>
    </w:rPr>
  </w:style>
  <w:style w:type="paragraph" w:styleId="26">
    <w:name w:val="Body Text Indent 3"/>
    <w:basedOn w:val="1"/>
    <w:link w:val="61"/>
    <w:qFormat/>
    <w:uiPriority w:val="0"/>
    <w:pPr>
      <w:spacing w:after="120"/>
      <w:ind w:left="420" w:leftChars="200"/>
    </w:pPr>
    <w:rPr>
      <w:kern w:val="0"/>
      <w:sz w:val="16"/>
      <w:szCs w:val="20"/>
    </w:rPr>
  </w:style>
  <w:style w:type="paragraph" w:styleId="27">
    <w:name w:val="toc 2"/>
    <w:basedOn w:val="1"/>
    <w:next w:val="1"/>
    <w:qFormat/>
    <w:uiPriority w:val="39"/>
    <w:pPr>
      <w:ind w:left="210"/>
      <w:jc w:val="left"/>
    </w:pPr>
    <w:rPr>
      <w:rFonts w:cs="Calibri"/>
      <w:smallCaps/>
      <w:sz w:val="20"/>
      <w:szCs w:val="20"/>
    </w:rPr>
  </w:style>
  <w:style w:type="paragraph" w:styleId="28">
    <w:name w:val="Body Text 2"/>
    <w:basedOn w:val="1"/>
    <w:link w:val="62"/>
    <w:qFormat/>
    <w:uiPriority w:val="0"/>
    <w:pPr>
      <w:spacing w:after="120" w:line="480" w:lineRule="auto"/>
    </w:pPr>
    <w:rPr>
      <w:kern w:val="0"/>
      <w:sz w:val="20"/>
      <w:szCs w:val="24"/>
    </w:rPr>
  </w:style>
  <w:style w:type="paragraph" w:styleId="29">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kern w:val="0"/>
      <w:sz w:val="20"/>
      <w:szCs w:val="21"/>
    </w:rPr>
  </w:style>
  <w:style w:type="paragraph" w:styleId="30">
    <w:name w:val="Title"/>
    <w:basedOn w:val="1"/>
    <w:link w:val="64"/>
    <w:qFormat/>
    <w:uiPriority w:val="0"/>
    <w:pPr>
      <w:spacing w:before="240" w:after="60"/>
      <w:jc w:val="center"/>
      <w:outlineLvl w:val="0"/>
    </w:pPr>
    <w:rPr>
      <w:rFonts w:ascii="Arial" w:hAnsi="Arial"/>
      <w:b/>
      <w:bCs/>
      <w:kern w:val="0"/>
      <w:sz w:val="32"/>
      <w:szCs w:val="32"/>
    </w:rPr>
  </w:style>
  <w:style w:type="paragraph" w:styleId="31">
    <w:name w:val="annotation subject"/>
    <w:basedOn w:val="13"/>
    <w:next w:val="13"/>
    <w:link w:val="65"/>
    <w:semiHidden/>
    <w:qFormat/>
    <w:uiPriority w:val="0"/>
    <w:rPr>
      <w:b/>
      <w:bCs/>
      <w:kern w:val="0"/>
      <w:sz w:val="20"/>
      <w:szCs w:val="24"/>
    </w:rPr>
  </w:style>
  <w:style w:type="paragraph" w:styleId="32">
    <w:name w:val="Body Text First Indent"/>
    <w:basedOn w:val="16"/>
    <w:link w:val="66"/>
    <w:qFormat/>
    <w:uiPriority w:val="0"/>
    <w:pPr>
      <w:ind w:firstLine="420" w:firstLineChars="100"/>
    </w:pPr>
  </w:style>
  <w:style w:type="paragraph" w:styleId="33">
    <w:name w:val="Body Text First Indent 2"/>
    <w:basedOn w:val="17"/>
    <w:link w:val="67"/>
    <w:qFormat/>
    <w:uiPriority w:val="0"/>
    <w:pPr>
      <w:ind w:firstLine="420" w:firstLineChars="200"/>
    </w:pPr>
    <w:rPr>
      <w:kern w:val="0"/>
      <w:sz w:val="20"/>
      <w:szCs w:val="24"/>
    </w:rPr>
  </w:style>
  <w:style w:type="character" w:styleId="36">
    <w:name w:val="page number"/>
    <w:qFormat/>
    <w:uiPriority w:val="0"/>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标题 1 字符"/>
    <w:link w:val="2"/>
    <w:qFormat/>
    <w:uiPriority w:val="0"/>
    <w:rPr>
      <w:rFonts w:eastAsia="华文中宋"/>
      <w:b/>
      <w:bCs/>
      <w:kern w:val="44"/>
      <w:sz w:val="44"/>
      <w:szCs w:val="44"/>
      <w:lang w:bidi="ar-SA"/>
    </w:rPr>
  </w:style>
  <w:style w:type="character" w:customStyle="1" w:styleId="40">
    <w:name w:val="标题 2 字符"/>
    <w:link w:val="3"/>
    <w:qFormat/>
    <w:uiPriority w:val="0"/>
    <w:rPr>
      <w:rFonts w:ascii="Arial" w:hAnsi="Arial" w:eastAsia="黑体"/>
      <w:bCs/>
      <w:sz w:val="30"/>
      <w:szCs w:val="32"/>
      <w:lang w:bidi="ar-SA"/>
    </w:rPr>
  </w:style>
  <w:style w:type="character" w:customStyle="1" w:styleId="41">
    <w:name w:val="正文缩进 字符"/>
    <w:link w:val="4"/>
    <w:qFormat/>
    <w:uiPriority w:val="0"/>
    <w:rPr>
      <w:rFonts w:eastAsia="宋体"/>
      <w:szCs w:val="24"/>
      <w:lang w:bidi="ar-SA"/>
    </w:rPr>
  </w:style>
  <w:style w:type="character" w:customStyle="1" w:styleId="42">
    <w:name w:val="标题 3 字符"/>
    <w:link w:val="5"/>
    <w:qFormat/>
    <w:uiPriority w:val="0"/>
    <w:rPr>
      <w:rFonts w:eastAsia="黑体"/>
      <w:bCs/>
      <w:sz w:val="28"/>
      <w:szCs w:val="32"/>
      <w:lang w:bidi="ar-SA"/>
    </w:rPr>
  </w:style>
  <w:style w:type="character" w:customStyle="1" w:styleId="43">
    <w:name w:val="标题 4 字符"/>
    <w:link w:val="6"/>
    <w:qFormat/>
    <w:uiPriority w:val="0"/>
    <w:rPr>
      <w:rFonts w:ascii="宋体" w:hAnsi="宋体" w:eastAsia="黑体"/>
      <w:bCs/>
      <w:color w:val="000000"/>
      <w:sz w:val="28"/>
      <w:szCs w:val="32"/>
      <w:lang w:bidi="ar-SA"/>
    </w:rPr>
  </w:style>
  <w:style w:type="character" w:customStyle="1" w:styleId="44">
    <w:name w:val="标题 5 字符"/>
    <w:link w:val="7"/>
    <w:qFormat/>
    <w:uiPriority w:val="0"/>
    <w:rPr>
      <w:rFonts w:eastAsia="黑体"/>
      <w:bCs/>
      <w:sz w:val="24"/>
      <w:szCs w:val="28"/>
      <w:lang w:bidi="ar-SA"/>
    </w:rPr>
  </w:style>
  <w:style w:type="character" w:customStyle="1" w:styleId="45">
    <w:name w:val="标题 6 字符"/>
    <w:link w:val="8"/>
    <w:qFormat/>
    <w:uiPriority w:val="0"/>
    <w:rPr>
      <w:rFonts w:ascii="Arial" w:hAnsi="Arial" w:eastAsia="黑体"/>
      <w:b/>
      <w:bCs/>
      <w:sz w:val="24"/>
      <w:szCs w:val="24"/>
      <w:lang w:bidi="ar-SA"/>
    </w:rPr>
  </w:style>
  <w:style w:type="character" w:customStyle="1" w:styleId="46">
    <w:name w:val="标题 7 字符"/>
    <w:link w:val="9"/>
    <w:qFormat/>
    <w:uiPriority w:val="0"/>
    <w:rPr>
      <w:rFonts w:eastAsia="宋体"/>
      <w:b/>
      <w:bCs/>
      <w:sz w:val="24"/>
      <w:szCs w:val="24"/>
      <w:lang w:bidi="ar-SA"/>
    </w:rPr>
  </w:style>
  <w:style w:type="character" w:customStyle="1" w:styleId="47">
    <w:name w:val="标题 8 字符"/>
    <w:link w:val="10"/>
    <w:qFormat/>
    <w:uiPriority w:val="0"/>
    <w:rPr>
      <w:rFonts w:ascii="Arial" w:hAnsi="Arial" w:eastAsia="黑体"/>
      <w:sz w:val="24"/>
      <w:szCs w:val="24"/>
      <w:lang w:bidi="ar-SA"/>
    </w:rPr>
  </w:style>
  <w:style w:type="character" w:customStyle="1" w:styleId="48">
    <w:name w:val="标题 9 字符"/>
    <w:link w:val="11"/>
    <w:qFormat/>
    <w:uiPriority w:val="0"/>
    <w:rPr>
      <w:rFonts w:ascii="Arial" w:hAnsi="Arial" w:eastAsia="黑体"/>
      <w:szCs w:val="21"/>
      <w:lang w:bidi="ar-SA"/>
    </w:rPr>
  </w:style>
  <w:style w:type="character" w:customStyle="1" w:styleId="49">
    <w:name w:val="文档结构图 字符"/>
    <w:link w:val="12"/>
    <w:semiHidden/>
    <w:qFormat/>
    <w:uiPriority w:val="0"/>
    <w:rPr>
      <w:rFonts w:eastAsia="宋体"/>
      <w:szCs w:val="24"/>
      <w:shd w:val="clear" w:color="auto" w:fill="000080"/>
      <w:lang w:bidi="ar-SA"/>
    </w:rPr>
  </w:style>
  <w:style w:type="character" w:customStyle="1" w:styleId="50">
    <w:name w:val="批注文字 字符"/>
    <w:link w:val="13"/>
    <w:semiHidden/>
    <w:qFormat/>
    <w:uiPriority w:val="0"/>
    <w:rPr>
      <w:rFonts w:ascii="Calibri" w:hAnsi="Calibri" w:eastAsia="宋体"/>
      <w:kern w:val="2"/>
      <w:sz w:val="21"/>
      <w:szCs w:val="22"/>
      <w:lang w:val="en-US" w:eastAsia="zh-CN" w:bidi="ar-SA"/>
    </w:rPr>
  </w:style>
  <w:style w:type="character" w:customStyle="1" w:styleId="51">
    <w:name w:val="称呼 字符"/>
    <w:link w:val="14"/>
    <w:qFormat/>
    <w:uiPriority w:val="0"/>
    <w:rPr>
      <w:sz w:val="32"/>
      <w:szCs w:val="24"/>
      <w:lang w:bidi="ar-SA"/>
    </w:rPr>
  </w:style>
  <w:style w:type="character" w:customStyle="1" w:styleId="52">
    <w:name w:val="正文文本 3 字符"/>
    <w:link w:val="15"/>
    <w:qFormat/>
    <w:uiPriority w:val="0"/>
    <w:rPr>
      <w:rFonts w:eastAsia="宋体"/>
      <w:sz w:val="16"/>
      <w:szCs w:val="16"/>
      <w:lang w:bidi="ar-SA"/>
    </w:rPr>
  </w:style>
  <w:style w:type="character" w:customStyle="1" w:styleId="53">
    <w:name w:val="正文文本 字符"/>
    <w:link w:val="16"/>
    <w:qFormat/>
    <w:uiPriority w:val="0"/>
    <w:rPr>
      <w:rFonts w:eastAsia="宋体"/>
      <w:szCs w:val="24"/>
      <w:lang w:bidi="ar-SA"/>
    </w:rPr>
  </w:style>
  <w:style w:type="character" w:customStyle="1" w:styleId="54">
    <w:name w:val="正文文本缩进 字符"/>
    <w:link w:val="17"/>
    <w:semiHidden/>
    <w:qFormat/>
    <w:uiPriority w:val="0"/>
    <w:rPr>
      <w:rFonts w:ascii="Calibri" w:hAnsi="Calibri" w:eastAsia="宋体"/>
      <w:kern w:val="2"/>
      <w:sz w:val="21"/>
      <w:szCs w:val="22"/>
      <w:lang w:val="en-US" w:eastAsia="zh-CN" w:bidi="ar-SA"/>
    </w:rPr>
  </w:style>
  <w:style w:type="character" w:customStyle="1" w:styleId="55">
    <w:name w:val="纯文本 字符"/>
    <w:link w:val="19"/>
    <w:qFormat/>
    <w:uiPriority w:val="0"/>
    <w:rPr>
      <w:rFonts w:ascii="宋体" w:hAnsi="Courier New" w:eastAsia="宋体"/>
      <w:szCs w:val="21"/>
      <w:lang w:bidi="ar-SA"/>
    </w:rPr>
  </w:style>
  <w:style w:type="character" w:customStyle="1" w:styleId="56">
    <w:name w:val="日期 字符"/>
    <w:link w:val="20"/>
    <w:qFormat/>
    <w:uiPriority w:val="0"/>
    <w:rPr>
      <w:rFonts w:eastAsia="宋体"/>
      <w:szCs w:val="24"/>
      <w:lang w:bidi="ar-SA"/>
    </w:rPr>
  </w:style>
  <w:style w:type="character" w:customStyle="1" w:styleId="57">
    <w:name w:val="正文文本缩进 2 字符"/>
    <w:link w:val="21"/>
    <w:qFormat/>
    <w:uiPriority w:val="0"/>
    <w:rPr>
      <w:rFonts w:eastAsia="Courier New"/>
      <w:lang w:bidi="ar-SA"/>
    </w:rPr>
  </w:style>
  <w:style w:type="character" w:customStyle="1" w:styleId="58">
    <w:name w:val="批注框文本 字符"/>
    <w:link w:val="22"/>
    <w:semiHidden/>
    <w:qFormat/>
    <w:uiPriority w:val="0"/>
    <w:rPr>
      <w:rFonts w:eastAsia="宋体"/>
      <w:sz w:val="18"/>
      <w:szCs w:val="18"/>
      <w:lang w:bidi="ar-SA"/>
    </w:rPr>
  </w:style>
  <w:style w:type="character" w:customStyle="1" w:styleId="59">
    <w:name w:val="页脚 字符"/>
    <w:link w:val="23"/>
    <w:qFormat/>
    <w:uiPriority w:val="0"/>
    <w:rPr>
      <w:rFonts w:eastAsia="宋体"/>
      <w:sz w:val="18"/>
      <w:szCs w:val="18"/>
      <w:lang w:bidi="ar-SA"/>
    </w:rPr>
  </w:style>
  <w:style w:type="character" w:customStyle="1" w:styleId="60">
    <w:name w:val="页眉 字符"/>
    <w:link w:val="24"/>
    <w:qFormat/>
    <w:uiPriority w:val="0"/>
    <w:rPr>
      <w:rFonts w:eastAsia="宋体"/>
      <w:sz w:val="18"/>
      <w:szCs w:val="18"/>
      <w:lang w:bidi="ar-SA"/>
    </w:rPr>
  </w:style>
  <w:style w:type="character" w:customStyle="1" w:styleId="61">
    <w:name w:val="正文文本缩进 3 字符"/>
    <w:link w:val="26"/>
    <w:qFormat/>
    <w:uiPriority w:val="0"/>
    <w:rPr>
      <w:sz w:val="16"/>
      <w:lang w:bidi="ar-SA"/>
    </w:rPr>
  </w:style>
  <w:style w:type="character" w:customStyle="1" w:styleId="62">
    <w:name w:val="正文文本 2 字符"/>
    <w:link w:val="28"/>
    <w:qFormat/>
    <w:uiPriority w:val="0"/>
    <w:rPr>
      <w:rFonts w:eastAsia="宋体"/>
      <w:szCs w:val="24"/>
      <w:lang w:bidi="ar-SA"/>
    </w:rPr>
  </w:style>
  <w:style w:type="character" w:customStyle="1" w:styleId="63">
    <w:name w:val="HTML 预设格式 字符"/>
    <w:link w:val="29"/>
    <w:qFormat/>
    <w:uiPriority w:val="0"/>
    <w:rPr>
      <w:szCs w:val="21"/>
      <w:lang w:bidi="ar-SA"/>
    </w:rPr>
  </w:style>
  <w:style w:type="character" w:customStyle="1" w:styleId="64">
    <w:name w:val="标题 字符"/>
    <w:link w:val="30"/>
    <w:qFormat/>
    <w:uiPriority w:val="0"/>
    <w:rPr>
      <w:rFonts w:ascii="Arial" w:hAnsi="Arial" w:eastAsia="宋体"/>
      <w:b/>
      <w:bCs/>
      <w:sz w:val="32"/>
      <w:szCs w:val="32"/>
      <w:lang w:bidi="ar-SA"/>
    </w:rPr>
  </w:style>
  <w:style w:type="character" w:customStyle="1" w:styleId="65">
    <w:name w:val="批注主题 字符"/>
    <w:link w:val="31"/>
    <w:semiHidden/>
    <w:qFormat/>
    <w:uiPriority w:val="0"/>
    <w:rPr>
      <w:rFonts w:eastAsia="宋体"/>
      <w:b/>
      <w:bCs/>
      <w:szCs w:val="24"/>
      <w:lang w:bidi="ar-SA"/>
    </w:rPr>
  </w:style>
  <w:style w:type="character" w:customStyle="1" w:styleId="66">
    <w:name w:val="正文文本首行缩进 字符"/>
    <w:link w:val="32"/>
    <w:qFormat/>
    <w:uiPriority w:val="0"/>
    <w:rPr>
      <w:rFonts w:ascii="Calibri" w:hAnsi="Calibri" w:eastAsia="宋体"/>
      <w:szCs w:val="24"/>
      <w:lang w:bidi="ar-SA"/>
    </w:rPr>
  </w:style>
  <w:style w:type="character" w:customStyle="1" w:styleId="67">
    <w:name w:val="正文文本首行缩进 2 字符"/>
    <w:link w:val="33"/>
    <w:qFormat/>
    <w:uiPriority w:val="0"/>
    <w:rPr>
      <w:rFonts w:ascii="Calibri" w:hAnsi="Calibri" w:eastAsia="宋体"/>
      <w:szCs w:val="24"/>
      <w:lang w:bidi="ar-SA"/>
    </w:rPr>
  </w:style>
  <w:style w:type="character" w:customStyle="1" w:styleId="68">
    <w:name w:val="无间隔 字符"/>
    <w:link w:val="69"/>
    <w:qFormat/>
    <w:uiPriority w:val="0"/>
    <w:rPr>
      <w:rFonts w:eastAsia="Times New Roman"/>
      <w:kern w:val="2"/>
      <w:sz w:val="24"/>
      <w:szCs w:val="24"/>
      <w:lang w:val="en-US" w:eastAsia="zh-CN" w:bidi="ar-SA"/>
    </w:rPr>
  </w:style>
  <w:style w:type="paragraph" w:styleId="69">
    <w:name w:val="No Spacing"/>
    <w:link w:val="68"/>
    <w:qFormat/>
    <w:uiPriority w:val="0"/>
    <w:pPr>
      <w:widowControl w:val="0"/>
      <w:jc w:val="both"/>
    </w:pPr>
    <w:rPr>
      <w:rFonts w:ascii="Times New Roman" w:hAnsi="Times New Roman" w:eastAsia="Times New Roman" w:cs="Times New Roman"/>
      <w:kern w:val="2"/>
      <w:sz w:val="24"/>
      <w:szCs w:val="24"/>
      <w:lang w:val="en-US" w:eastAsia="zh-CN" w:bidi="ar-SA"/>
    </w:rPr>
  </w:style>
  <w:style w:type="character" w:customStyle="1" w:styleId="70">
    <w:name w:val="3eee Char"/>
    <w:link w:val="71"/>
    <w:qFormat/>
    <w:uiPriority w:val="0"/>
    <w:rPr>
      <w:rFonts w:ascii="Courier New" w:hAnsi="Courier New" w:eastAsia="Courier New"/>
      <w:sz w:val="24"/>
      <w:szCs w:val="24"/>
      <w:lang w:bidi="ar-SA"/>
    </w:rPr>
  </w:style>
  <w:style w:type="paragraph" w:customStyle="1" w:styleId="71">
    <w:name w:val="3eee"/>
    <w:basedOn w:val="1"/>
    <w:link w:val="70"/>
    <w:qFormat/>
    <w:uiPriority w:val="0"/>
    <w:pPr>
      <w:spacing w:line="440" w:lineRule="exact"/>
      <w:ind w:firstLine="480" w:firstLineChars="200"/>
    </w:pPr>
    <w:rPr>
      <w:rFonts w:ascii="Courier New" w:hAnsi="Courier New" w:eastAsia="Courier New"/>
      <w:kern w:val="0"/>
      <w:sz w:val="24"/>
      <w:szCs w:val="24"/>
    </w:rPr>
  </w:style>
  <w:style w:type="character" w:customStyle="1" w:styleId="72">
    <w:name w:val="插图名称 Char"/>
    <w:link w:val="73"/>
    <w:qFormat/>
    <w:uiPriority w:val="0"/>
    <w:rPr>
      <w:rFonts w:eastAsia="Times New Roman"/>
      <w:kern w:val="2"/>
      <w:sz w:val="21"/>
      <w:szCs w:val="24"/>
      <w:lang w:val="en-US" w:eastAsia="zh-CN" w:bidi="ar-SA"/>
    </w:rPr>
  </w:style>
  <w:style w:type="paragraph" w:customStyle="1" w:styleId="73">
    <w:name w:val="插图名称"/>
    <w:link w:val="72"/>
    <w:qFormat/>
    <w:uiPriority w:val="0"/>
    <w:pPr>
      <w:jc w:val="center"/>
      <w:outlineLvl w:val="8"/>
    </w:pPr>
    <w:rPr>
      <w:rFonts w:ascii="Times New Roman" w:hAnsi="Times New Roman" w:eastAsia="Times New Roman" w:cs="Times New Roman"/>
      <w:kern w:val="2"/>
      <w:sz w:val="21"/>
      <w:szCs w:val="24"/>
      <w:lang w:val="en-US" w:eastAsia="zh-CN" w:bidi="ar-SA"/>
    </w:rPr>
  </w:style>
  <w:style w:type="character" w:customStyle="1" w:styleId="74">
    <w:name w:val="样式 小四 首行缩进:  0.85 厘米 行距: 1.5 倍行距 Char1"/>
    <w:link w:val="75"/>
    <w:qFormat/>
    <w:uiPriority w:val="0"/>
    <w:rPr>
      <w:rFonts w:ascii="Courier New" w:hAnsi="Courier New" w:eastAsia="Courier New"/>
      <w:bCs/>
      <w:sz w:val="24"/>
      <w:szCs w:val="28"/>
      <w:lang w:bidi="ar-SA"/>
    </w:rPr>
  </w:style>
  <w:style w:type="paragraph" w:customStyle="1" w:styleId="75">
    <w:name w:val="样式 小四 首行缩进:  0.85 厘米 行距: 1.5 倍行距"/>
    <w:basedOn w:val="1"/>
    <w:next w:val="1"/>
    <w:link w:val="74"/>
    <w:qFormat/>
    <w:uiPriority w:val="0"/>
    <w:pPr>
      <w:spacing w:line="360" w:lineRule="auto"/>
      <w:ind w:firstLine="480"/>
    </w:pPr>
    <w:rPr>
      <w:rFonts w:ascii="Courier New" w:hAnsi="Courier New" w:eastAsia="Courier New"/>
      <w:bCs/>
      <w:kern w:val="0"/>
      <w:sz w:val="24"/>
      <w:szCs w:val="28"/>
    </w:rPr>
  </w:style>
  <w:style w:type="character" w:customStyle="1" w:styleId="76">
    <w:name w:val="一级标题 Char"/>
    <w:link w:val="77"/>
    <w:qFormat/>
    <w:uiPriority w:val="0"/>
    <w:rPr>
      <w:b/>
      <w:sz w:val="30"/>
      <w:szCs w:val="30"/>
      <w:lang w:bidi="ar-SA"/>
    </w:rPr>
  </w:style>
  <w:style w:type="paragraph" w:customStyle="1" w:styleId="77">
    <w:name w:val="一级标题"/>
    <w:basedOn w:val="1"/>
    <w:link w:val="76"/>
    <w:qFormat/>
    <w:uiPriority w:val="0"/>
    <w:pPr>
      <w:spacing w:line="360" w:lineRule="auto"/>
      <w:outlineLvl w:val="0"/>
    </w:pPr>
    <w:rPr>
      <w:b/>
      <w:kern w:val="0"/>
      <w:sz w:val="30"/>
      <w:szCs w:val="30"/>
    </w:rPr>
  </w:style>
  <w:style w:type="character" w:customStyle="1" w:styleId="78">
    <w:name w:val="样式3 Char"/>
    <w:link w:val="79"/>
    <w:qFormat/>
    <w:uiPriority w:val="0"/>
    <w:rPr>
      <w:rFonts w:eastAsia="Times New Roman"/>
      <w:b/>
      <w:kern w:val="2"/>
      <w:sz w:val="24"/>
      <w:szCs w:val="22"/>
      <w:lang w:val="en-US" w:eastAsia="zh-CN" w:bidi="ar-SA"/>
    </w:rPr>
  </w:style>
  <w:style w:type="paragraph" w:customStyle="1" w:styleId="79">
    <w:name w:val="样式3"/>
    <w:link w:val="78"/>
    <w:qFormat/>
    <w:uiPriority w:val="0"/>
    <w:pPr>
      <w:tabs>
        <w:tab w:val="left" w:pos="1140"/>
      </w:tabs>
      <w:spacing w:line="480" w:lineRule="exact"/>
      <w:ind w:left="1140" w:hanging="720"/>
    </w:pPr>
    <w:rPr>
      <w:rFonts w:ascii="Times New Roman" w:hAnsi="Times New Roman" w:eastAsia="Times New Roman" w:cs="Times New Roman"/>
      <w:b/>
      <w:kern w:val="2"/>
      <w:sz w:val="24"/>
      <w:szCs w:val="22"/>
      <w:lang w:val="en-US" w:eastAsia="zh-CN" w:bidi="ar-SA"/>
    </w:rPr>
  </w:style>
  <w:style w:type="character" w:customStyle="1" w:styleId="80">
    <w:name w:val="样式 宋体 小四 Char"/>
    <w:link w:val="81"/>
    <w:qFormat/>
    <w:uiPriority w:val="0"/>
    <w:rPr>
      <w:rFonts w:ascii="Courier New" w:hAnsi="Courier New" w:eastAsia="Courier New"/>
      <w:sz w:val="24"/>
      <w:lang w:bidi="ar-SA"/>
    </w:rPr>
  </w:style>
  <w:style w:type="paragraph" w:customStyle="1" w:styleId="81">
    <w:name w:val="样式 宋体 小四"/>
    <w:basedOn w:val="1"/>
    <w:link w:val="80"/>
    <w:qFormat/>
    <w:uiPriority w:val="0"/>
    <w:pPr>
      <w:adjustRightInd w:val="0"/>
      <w:snapToGrid w:val="0"/>
      <w:spacing w:line="480" w:lineRule="exact"/>
      <w:ind w:firstLine="200" w:firstLineChars="200"/>
    </w:pPr>
    <w:rPr>
      <w:rFonts w:ascii="Courier New" w:hAnsi="Courier New" w:eastAsia="Courier New"/>
      <w:kern w:val="0"/>
      <w:sz w:val="24"/>
      <w:szCs w:val="20"/>
    </w:rPr>
  </w:style>
  <w:style w:type="character" w:customStyle="1" w:styleId="82">
    <w:name w:val="表格00 Char1"/>
    <w:link w:val="83"/>
    <w:qFormat/>
    <w:uiPriority w:val="0"/>
    <w:rPr>
      <w:rFonts w:eastAsia="Times New Roman"/>
      <w:kern w:val="2"/>
      <w:sz w:val="21"/>
      <w:szCs w:val="21"/>
      <w:lang w:val="en-US" w:eastAsia="zh-CN" w:bidi="ar-SA"/>
    </w:rPr>
  </w:style>
  <w:style w:type="paragraph" w:customStyle="1" w:styleId="83">
    <w:name w:val="表格00"/>
    <w:link w:val="82"/>
    <w:qFormat/>
    <w:uiPriority w:val="0"/>
    <w:pPr>
      <w:widowControl w:val="0"/>
      <w:adjustRightInd w:val="0"/>
      <w:spacing w:line="140" w:lineRule="atLeast"/>
      <w:jc w:val="center"/>
      <w:outlineLvl w:val="8"/>
    </w:pPr>
    <w:rPr>
      <w:rFonts w:ascii="Times New Roman" w:hAnsi="Times New Roman" w:eastAsia="Times New Roman" w:cs="Times New Roman"/>
      <w:kern w:val="2"/>
      <w:sz w:val="21"/>
      <w:szCs w:val="21"/>
      <w:lang w:val="en-US" w:eastAsia="zh-CN" w:bidi="ar-SA"/>
    </w:rPr>
  </w:style>
  <w:style w:type="paragraph" w:styleId="84">
    <w:name w:val="List Paragraph"/>
    <w:basedOn w:val="1"/>
    <w:qFormat/>
    <w:uiPriority w:val="0"/>
    <w:pPr>
      <w:widowControl/>
      <w:ind w:firstLine="0" w:firstLineChars="0"/>
      <w:jc w:val="left"/>
    </w:pPr>
    <w:rPr>
      <w:rFonts w:ascii="宋体" w:hAnsi="宋体"/>
      <w:kern w:val="0"/>
      <w:szCs w:val="24"/>
    </w:rPr>
  </w:style>
  <w:style w:type="paragraph" w:customStyle="1" w:styleId="85">
    <w:name w:val="_Style 84"/>
    <w:unhideWhenUsed/>
    <w:qFormat/>
    <w:uiPriority w:val="99"/>
    <w:rPr>
      <w:rFonts w:ascii="Times New Roman" w:hAnsi="Times New Roman" w:eastAsia="宋体" w:cs="Times New Roman"/>
      <w:kern w:val="2"/>
      <w:sz w:val="21"/>
      <w:szCs w:val="22"/>
      <w:lang w:val="en-US" w:eastAsia="zh-CN" w:bidi="ar-SA"/>
    </w:rPr>
  </w:style>
  <w:style w:type="paragraph" w:customStyle="1" w:styleId="86">
    <w:name w:val="UserStyle_165"/>
    <w:qFormat/>
    <w:uiPriority w:val="0"/>
    <w:pPr>
      <w:spacing w:line="360" w:lineRule="auto"/>
      <w:ind w:firstLine="480" w:firstLineChars="200"/>
      <w:jc w:val="both"/>
    </w:pPr>
    <w:rPr>
      <w:rFonts w:ascii="Times New Roman" w:hAnsi="Times New Roman" w:eastAsia="宋体" w:cs="Times New Roman"/>
      <w:bCs/>
      <w:kern w:val="2"/>
      <w:sz w:val="24"/>
      <w:szCs w:val="24"/>
      <w:lang w:val="en-US" w:eastAsia="zh-CN" w:bidi="ar-SA"/>
    </w:rPr>
  </w:style>
  <w:style w:type="character" w:customStyle="1" w:styleId="87">
    <w:name w:val="NormalCharacter"/>
    <w:semiHidden/>
    <w:qFormat/>
    <w:uiPriority w:val="0"/>
  </w:style>
  <w:style w:type="paragraph" w:customStyle="1" w:styleId="88">
    <w:name w:val="Plain Text1"/>
    <w:basedOn w:val="1"/>
    <w:qFormat/>
    <w:uiPriority w:val="0"/>
    <w:rPr>
      <w:rFonts w:ascii="Courier New" w:hAnsi="Courier New"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4909</Words>
  <Characters>5090</Characters>
  <Lines>662</Lines>
  <Paragraphs>604</Paragraphs>
  <TotalTime>9</TotalTime>
  <ScaleCrop>false</ScaleCrop>
  <LinksUpToDate>false</LinksUpToDate>
  <CharactersWithSpaces>5090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2025-04-23T01:45:00Z</dcterms:created>
  <dc:creator>admin</dc:creator>
  <cp:lastModifiedBy>heweiye</cp:lastModifiedBy>
  <cp:lastPrinted>2025-08-15T06:46:00Z</cp:lastPrinted>
  <dcterms:modified xsi:type="dcterms:W3CDTF">2025-09-02T10:15:34Z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eyJoZGlkIjoiYjQzNTRlY2M0MGFhM2E3NzYwM2JiMTVkNTZhNDhkNDUiLCJ1c2VySWQiOiIxNjcyMzg0OTE4In0=</vt:lpwstr>
  </property>
  <property fmtid="{D5CDD505-2E9C-101B-9397-08002B2CF9AE}" pid="4" name="ICV">
    <vt:lpwstr>4AB51C3CA51F4C8D978A379D8A32AF5D</vt:lpwstr>
  </property>
</Properties>
</file>