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AAA26">
      <w:pPr>
        <w:keepNext w:val="0"/>
        <w:keepLines w:val="0"/>
        <w:pageBreakBefore w:val="0"/>
        <w:widowControl w:val="0"/>
        <w:tabs>
          <w:tab w:val="left" w:pos="420"/>
          <w:tab w:val="left" w:pos="666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w w:val="95"/>
          <w:sz w:val="28"/>
          <w:szCs w:val="28"/>
          <w:lang w:eastAsia="zh-CN"/>
        </w:rPr>
      </w:pPr>
      <w:r>
        <w:rPr>
          <w:rFonts w:hint="eastAsia" w:ascii="宋体" w:hAnsi="宋体" w:eastAsia="宋体" w:cs="宋体"/>
          <w:b/>
          <w:bCs/>
          <w:color w:val="000000"/>
          <w:w w:val="95"/>
          <w:sz w:val="28"/>
          <w:szCs w:val="28"/>
          <w:lang w:eastAsia="zh-CN"/>
        </w:rPr>
        <w:t>广东省海洋投资发展有限公司海产品养殖饲料采购（含代加工）供应商招标项目</w:t>
      </w:r>
    </w:p>
    <w:p w14:paraId="2001F77B">
      <w:pPr>
        <w:keepNext w:val="0"/>
        <w:keepLines w:val="0"/>
        <w:pageBreakBefore w:val="0"/>
        <w:widowControl w:val="0"/>
        <w:tabs>
          <w:tab w:val="left" w:pos="420"/>
          <w:tab w:val="left" w:pos="6660"/>
        </w:tabs>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w w:val="95"/>
          <w:sz w:val="28"/>
          <w:szCs w:val="28"/>
          <w:lang w:val="en-US" w:eastAsia="zh-CN"/>
        </w:rPr>
      </w:pPr>
      <w:r>
        <w:rPr>
          <w:rFonts w:hint="eastAsia" w:ascii="宋体" w:hAnsi="宋体" w:cs="宋体"/>
          <w:b/>
          <w:bCs/>
          <w:color w:val="000000"/>
          <w:w w:val="95"/>
          <w:sz w:val="28"/>
          <w:szCs w:val="28"/>
          <w:lang w:val="en-US" w:eastAsia="zh-CN"/>
        </w:rPr>
        <w:t>公开招标公告</w:t>
      </w:r>
    </w:p>
    <w:p w14:paraId="5550160D">
      <w:pPr>
        <w:keepNext w:val="0"/>
        <w:keepLines w:val="0"/>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000000"/>
          <w:szCs w:val="21"/>
          <w:u w:val="single"/>
        </w:rPr>
      </w:pPr>
      <w:r>
        <w:rPr>
          <w:rFonts w:hint="eastAsia" w:ascii="仿宋" w:hAnsi="仿宋" w:eastAsia="仿宋" w:cs="仿宋"/>
          <w:color w:val="000000"/>
          <w:szCs w:val="21"/>
          <w:u w:val="single"/>
        </w:rPr>
        <w:t>国义招标股份有限公司</w:t>
      </w:r>
      <w:r>
        <w:rPr>
          <w:rFonts w:hint="eastAsia" w:ascii="仿宋" w:hAnsi="仿宋" w:eastAsia="仿宋" w:cs="仿宋"/>
          <w:color w:val="000000"/>
          <w:szCs w:val="21"/>
        </w:rPr>
        <w:t>受</w:t>
      </w:r>
      <w:r>
        <w:rPr>
          <w:rFonts w:hint="eastAsia" w:ascii="仿宋" w:hAnsi="仿宋" w:eastAsia="仿宋" w:cs="仿宋"/>
          <w:color w:val="000000"/>
          <w:szCs w:val="21"/>
          <w:u w:val="single"/>
          <w:lang w:eastAsia="zh-CN"/>
        </w:rPr>
        <w:t>广东省海洋投资发展有限公司</w:t>
      </w:r>
      <w:r>
        <w:rPr>
          <w:rFonts w:hint="eastAsia" w:ascii="仿宋" w:hAnsi="仿宋" w:eastAsia="仿宋" w:cs="仿宋"/>
          <w:color w:val="000000"/>
          <w:szCs w:val="21"/>
        </w:rPr>
        <w:t>的委托，对</w:t>
      </w:r>
      <w:r>
        <w:rPr>
          <w:rFonts w:hint="eastAsia" w:ascii="仿宋" w:hAnsi="仿宋" w:eastAsia="仿宋" w:cs="仿宋"/>
          <w:color w:val="000000"/>
          <w:szCs w:val="21"/>
          <w:u w:val="single"/>
          <w:lang w:eastAsia="zh-CN"/>
        </w:rPr>
        <w:t>广东省海洋投资发展有限公司海产品养殖饲料采购（含代加工）供应商招标项目</w:t>
      </w:r>
      <w:r>
        <w:rPr>
          <w:rFonts w:hint="eastAsia" w:ascii="仿宋" w:hAnsi="仿宋" w:eastAsia="仿宋" w:cs="仿宋"/>
          <w:color w:val="000000"/>
          <w:szCs w:val="21"/>
        </w:rPr>
        <w:t>进行公开招标，</w:t>
      </w:r>
      <w:r>
        <w:rPr>
          <w:rFonts w:hint="eastAsia" w:ascii="仿宋" w:hAnsi="仿宋" w:eastAsia="仿宋" w:cs="仿宋"/>
          <w:color w:val="000000"/>
          <w:szCs w:val="21"/>
          <w:lang w:val="zh-CN"/>
        </w:rPr>
        <w:t>欢迎符合资格条件</w:t>
      </w:r>
      <w:r>
        <w:rPr>
          <w:rFonts w:hint="eastAsia" w:ascii="仿宋" w:hAnsi="仿宋" w:eastAsia="仿宋" w:cs="仿宋"/>
          <w:color w:val="000000"/>
          <w:szCs w:val="21"/>
        </w:rPr>
        <w:t>的投标人投标。项目招标内容如下：</w:t>
      </w:r>
    </w:p>
    <w:p w14:paraId="4BF1065B">
      <w:pPr>
        <w:keepNext w:val="0"/>
        <w:keepLines w:val="0"/>
        <w:pageBreakBefore w:val="0"/>
        <w:kinsoku/>
        <w:wordWrap/>
        <w:overflowPunct/>
        <w:topLinePunct w:val="0"/>
        <w:autoSpaceDE w:val="0"/>
        <w:autoSpaceDN w:val="0"/>
        <w:bidi w:val="0"/>
        <w:snapToGrid/>
        <w:spacing w:line="360" w:lineRule="auto"/>
        <w:ind w:firstLine="0" w:firstLineChars="0"/>
        <w:jc w:val="left"/>
        <w:textAlignment w:val="auto"/>
        <w:rPr>
          <w:rFonts w:hint="eastAsia" w:ascii="仿宋" w:hAnsi="仿宋" w:eastAsia="仿宋" w:cs="仿宋"/>
          <w:color w:val="000000"/>
          <w:szCs w:val="21"/>
          <w:u w:val="single"/>
          <w:lang w:eastAsia="zh-CN"/>
        </w:rPr>
      </w:pPr>
      <w:r>
        <w:rPr>
          <w:rFonts w:hint="eastAsia" w:ascii="仿宋" w:hAnsi="仿宋" w:eastAsia="仿宋" w:cs="仿宋"/>
          <w:b/>
          <w:bCs/>
          <w:color w:val="000000"/>
          <w:szCs w:val="21"/>
          <w:lang w:val="zh-CN"/>
        </w:rPr>
        <w:t>一、</w:t>
      </w:r>
      <w:r>
        <w:rPr>
          <w:rFonts w:hint="eastAsia" w:ascii="仿宋" w:hAnsi="仿宋" w:eastAsia="仿宋" w:cs="仿宋"/>
          <w:b/>
          <w:bCs/>
          <w:color w:val="000000"/>
          <w:szCs w:val="21"/>
        </w:rPr>
        <w:t>招标项目名称</w:t>
      </w:r>
      <w:r>
        <w:rPr>
          <w:rFonts w:hint="eastAsia" w:ascii="仿宋" w:hAnsi="仿宋" w:eastAsia="仿宋" w:cs="仿宋"/>
          <w:color w:val="000000"/>
          <w:szCs w:val="21"/>
        </w:rPr>
        <w:t>：</w:t>
      </w:r>
      <w:r>
        <w:rPr>
          <w:rFonts w:hint="eastAsia" w:ascii="仿宋" w:hAnsi="仿宋" w:eastAsia="仿宋" w:cs="仿宋"/>
          <w:color w:val="000000"/>
          <w:szCs w:val="21"/>
          <w:u w:val="single"/>
          <w:lang w:eastAsia="zh-CN"/>
        </w:rPr>
        <w:t>广东省海洋投资发展有限公司海产品养殖饲料采购（含代加工）供应商招标项目</w:t>
      </w:r>
    </w:p>
    <w:p w14:paraId="30053435">
      <w:pPr>
        <w:keepNext w:val="0"/>
        <w:keepLines w:val="0"/>
        <w:pageBreakBefore w:val="0"/>
        <w:kinsoku/>
        <w:wordWrap/>
        <w:overflowPunct/>
        <w:topLinePunct w:val="0"/>
        <w:autoSpaceDE w:val="0"/>
        <w:autoSpaceDN w:val="0"/>
        <w:bidi w:val="0"/>
        <w:snapToGrid/>
        <w:spacing w:line="360" w:lineRule="auto"/>
        <w:ind w:firstLine="0" w:firstLineChars="0"/>
        <w:jc w:val="left"/>
        <w:textAlignment w:val="auto"/>
        <w:rPr>
          <w:rFonts w:hint="eastAsia" w:ascii="仿宋" w:hAnsi="仿宋" w:eastAsia="仿宋" w:cs="仿宋"/>
          <w:color w:val="000000"/>
          <w:szCs w:val="21"/>
          <w:lang w:val="zh-CN"/>
        </w:rPr>
      </w:pPr>
      <w:r>
        <w:rPr>
          <w:rFonts w:hint="eastAsia" w:ascii="仿宋" w:hAnsi="仿宋" w:eastAsia="仿宋" w:cs="仿宋"/>
          <w:b/>
          <w:bCs/>
          <w:color w:val="000000"/>
          <w:szCs w:val="21"/>
          <w:lang w:val="en-US" w:eastAsia="zh-CN"/>
        </w:rPr>
        <w:t>二</w:t>
      </w:r>
      <w:r>
        <w:rPr>
          <w:rFonts w:hint="eastAsia" w:ascii="仿宋" w:hAnsi="仿宋" w:eastAsia="仿宋" w:cs="仿宋"/>
          <w:b/>
          <w:bCs/>
          <w:color w:val="000000"/>
          <w:szCs w:val="21"/>
          <w:lang w:val="zh-CN"/>
        </w:rPr>
        <w:t>、招标内容：</w:t>
      </w:r>
      <w:r>
        <w:rPr>
          <w:rFonts w:hint="eastAsia" w:ascii="仿宋" w:hAnsi="仿宋" w:eastAsia="仿宋" w:cs="仿宋"/>
          <w:color w:val="000000"/>
          <w:szCs w:val="21"/>
          <w:lang w:val="zh-CN"/>
        </w:rPr>
        <w:t xml:space="preserve"> </w:t>
      </w:r>
    </w:p>
    <w:tbl>
      <w:tblPr>
        <w:tblStyle w:val="3"/>
        <w:tblW w:w="9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4130"/>
        <w:gridCol w:w="1762"/>
        <w:gridCol w:w="1700"/>
        <w:gridCol w:w="1379"/>
      </w:tblGrid>
      <w:tr w14:paraId="6B26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54" w:type="dxa"/>
            <w:noWrap w:val="0"/>
            <w:vAlign w:val="center"/>
          </w:tcPr>
          <w:p w14:paraId="25C2A2C9">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标段</w:t>
            </w:r>
          </w:p>
        </w:tc>
        <w:tc>
          <w:tcPr>
            <w:tcW w:w="4130" w:type="dxa"/>
            <w:noWrap w:val="0"/>
            <w:vAlign w:val="center"/>
          </w:tcPr>
          <w:p w14:paraId="29876ED6">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标的名称</w:t>
            </w:r>
          </w:p>
        </w:tc>
        <w:tc>
          <w:tcPr>
            <w:tcW w:w="1762" w:type="dxa"/>
            <w:noWrap w:val="0"/>
            <w:vAlign w:val="center"/>
          </w:tcPr>
          <w:p w14:paraId="3CA385FB">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lang w:val="en-US" w:eastAsia="zh-CN"/>
              </w:rPr>
              <w:t>供货</w:t>
            </w:r>
            <w:r>
              <w:rPr>
                <w:rFonts w:hint="eastAsia" w:ascii="仿宋" w:hAnsi="仿宋" w:eastAsia="仿宋" w:cs="仿宋"/>
                <w:b/>
                <w:color w:val="000000"/>
                <w:sz w:val="21"/>
                <w:szCs w:val="21"/>
              </w:rPr>
              <w:t>期</w:t>
            </w:r>
          </w:p>
        </w:tc>
        <w:tc>
          <w:tcPr>
            <w:tcW w:w="1700" w:type="dxa"/>
            <w:noWrap w:val="0"/>
            <w:vAlign w:val="center"/>
          </w:tcPr>
          <w:p w14:paraId="310F6595">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采购预算</w:t>
            </w:r>
          </w:p>
        </w:tc>
        <w:tc>
          <w:tcPr>
            <w:tcW w:w="1379" w:type="dxa"/>
            <w:noWrap w:val="0"/>
            <w:vAlign w:val="center"/>
          </w:tcPr>
          <w:p w14:paraId="3EACE9D9">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中标人数量</w:t>
            </w:r>
          </w:p>
        </w:tc>
      </w:tr>
      <w:tr w14:paraId="0155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54" w:type="dxa"/>
            <w:noWrap w:val="0"/>
            <w:vAlign w:val="center"/>
          </w:tcPr>
          <w:p w14:paraId="038945B3">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标段一</w:t>
            </w:r>
          </w:p>
        </w:tc>
        <w:tc>
          <w:tcPr>
            <w:tcW w:w="4130" w:type="dxa"/>
            <w:noWrap w:val="0"/>
            <w:vAlign w:val="center"/>
          </w:tcPr>
          <w:p w14:paraId="56A13306">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cs="仿宋"/>
                <w:color w:val="000000"/>
                <w:kern w:val="2"/>
                <w:sz w:val="21"/>
                <w:szCs w:val="21"/>
                <w:u w:val="none"/>
                <w:lang w:val="en-US" w:eastAsia="zh-CN" w:bidi="ar-SA"/>
              </w:rPr>
            </w:pPr>
            <w:r>
              <w:rPr>
                <w:rFonts w:hint="eastAsia" w:ascii="仿宋" w:hAnsi="仿宋" w:eastAsia="仿宋" w:cs="仿宋"/>
                <w:color w:val="000000"/>
                <w:szCs w:val="21"/>
                <w:u w:val="none"/>
                <w:lang w:val="en-US" w:eastAsia="zh-CN"/>
              </w:rPr>
              <w:t>流沙湾3号海域</w:t>
            </w:r>
            <w:r>
              <w:rPr>
                <w:rFonts w:hint="eastAsia" w:ascii="仿宋" w:hAnsi="仿宋" w:eastAsia="仿宋" w:cs="仿宋"/>
                <w:color w:val="000000"/>
                <w:szCs w:val="21"/>
                <w:u w:val="none"/>
                <w:lang w:eastAsia="zh-CN"/>
              </w:rPr>
              <w:t>养殖饲料</w:t>
            </w:r>
            <w:r>
              <w:rPr>
                <w:rFonts w:hint="eastAsia" w:ascii="仿宋" w:hAnsi="仿宋" w:eastAsia="仿宋" w:cs="仿宋"/>
                <w:color w:val="000000"/>
                <w:szCs w:val="21"/>
                <w:u w:val="none"/>
                <w:lang w:val="en-US" w:eastAsia="zh-CN"/>
              </w:rPr>
              <w:t>采购及</w:t>
            </w:r>
            <w:r>
              <w:rPr>
                <w:rFonts w:hint="eastAsia" w:ascii="仿宋" w:hAnsi="仿宋" w:eastAsia="仿宋" w:cs="仿宋"/>
                <w:color w:val="000000"/>
                <w:szCs w:val="21"/>
                <w:u w:val="none"/>
                <w:lang w:eastAsia="zh-CN"/>
              </w:rPr>
              <w:t>代加工，</w:t>
            </w:r>
            <w:r>
              <w:rPr>
                <w:rFonts w:hint="eastAsia" w:ascii="仿宋" w:hAnsi="仿宋" w:eastAsia="仿宋" w:cs="仿宋"/>
                <w:color w:val="000000"/>
                <w:szCs w:val="21"/>
                <w:u w:val="none"/>
                <w:lang w:val="en-US" w:eastAsia="zh-CN"/>
              </w:rPr>
              <w:t>用于该区域养殖鱼种的验证养殖及市场推广</w:t>
            </w:r>
          </w:p>
        </w:tc>
        <w:tc>
          <w:tcPr>
            <w:tcW w:w="1762" w:type="dxa"/>
            <w:noWrap w:val="0"/>
            <w:vAlign w:val="center"/>
          </w:tcPr>
          <w:p w14:paraId="578E6F24">
            <w:pPr>
              <w:pStyle w:val="5"/>
              <w:keepNext w:val="0"/>
              <w:keepLines w:val="0"/>
              <w:pageBreakBefore w:val="0"/>
              <w:numPr>
                <w:ilvl w:val="0"/>
                <w:numId w:val="0"/>
              </w:numPr>
              <w:kinsoku/>
              <w:wordWrap/>
              <w:overflowPunct/>
              <w:topLinePunct w:val="0"/>
              <w:bidi w:val="0"/>
              <w:snapToGrid/>
              <w:spacing w:line="360" w:lineRule="auto"/>
              <w:ind w:left="0" w:leftChars="0" w:firstLine="0" w:firstLineChars="0"/>
              <w:jc w:val="center"/>
              <w:textAlignment w:val="auto"/>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rPr>
              <w:t>自合同签订之日起1年</w:t>
            </w:r>
          </w:p>
        </w:tc>
        <w:tc>
          <w:tcPr>
            <w:tcW w:w="1700" w:type="dxa"/>
            <w:noWrap w:val="0"/>
            <w:vAlign w:val="center"/>
          </w:tcPr>
          <w:p w14:paraId="37DAD982">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人民币7500万</w:t>
            </w:r>
          </w:p>
        </w:tc>
        <w:tc>
          <w:tcPr>
            <w:tcW w:w="1379" w:type="dxa"/>
            <w:noWrap w:val="0"/>
            <w:vAlign w:val="center"/>
          </w:tcPr>
          <w:p w14:paraId="5C9A5622">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1家</w:t>
            </w:r>
          </w:p>
        </w:tc>
      </w:tr>
      <w:tr w14:paraId="61CF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54" w:type="dxa"/>
            <w:noWrap w:val="0"/>
            <w:vAlign w:val="center"/>
          </w:tcPr>
          <w:p w14:paraId="15432198">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标段二</w:t>
            </w:r>
          </w:p>
        </w:tc>
        <w:tc>
          <w:tcPr>
            <w:tcW w:w="4130" w:type="dxa"/>
            <w:noWrap w:val="0"/>
            <w:vAlign w:val="center"/>
          </w:tcPr>
          <w:p w14:paraId="3A649CE3">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cs="仿宋"/>
                <w:color w:val="000000"/>
                <w:kern w:val="2"/>
                <w:sz w:val="21"/>
                <w:szCs w:val="21"/>
                <w:u w:val="none"/>
                <w:lang w:val="en-US" w:eastAsia="zh-CN" w:bidi="ar-SA"/>
              </w:rPr>
            </w:pPr>
            <w:r>
              <w:rPr>
                <w:rFonts w:hint="eastAsia" w:ascii="仿宋" w:hAnsi="仿宋" w:eastAsia="仿宋" w:cs="仿宋"/>
                <w:color w:val="000000"/>
                <w:szCs w:val="21"/>
                <w:u w:val="none"/>
                <w:lang w:val="en-US" w:eastAsia="zh-CN"/>
              </w:rPr>
              <w:t>流沙湾2号海域</w:t>
            </w:r>
            <w:r>
              <w:rPr>
                <w:rFonts w:hint="eastAsia" w:ascii="仿宋" w:hAnsi="仿宋" w:eastAsia="仿宋" w:cs="仿宋"/>
                <w:color w:val="000000"/>
                <w:szCs w:val="21"/>
                <w:u w:val="none"/>
                <w:lang w:eastAsia="zh-CN"/>
              </w:rPr>
              <w:t>养殖饲料</w:t>
            </w:r>
            <w:r>
              <w:rPr>
                <w:rFonts w:hint="eastAsia" w:ascii="仿宋" w:hAnsi="仿宋" w:eastAsia="仿宋" w:cs="仿宋"/>
                <w:color w:val="000000"/>
                <w:szCs w:val="21"/>
                <w:u w:val="none"/>
                <w:lang w:val="en-US" w:eastAsia="zh-CN"/>
              </w:rPr>
              <w:t>采购及</w:t>
            </w:r>
            <w:r>
              <w:rPr>
                <w:rFonts w:hint="eastAsia" w:ascii="仿宋" w:hAnsi="仿宋" w:eastAsia="仿宋" w:cs="仿宋"/>
                <w:color w:val="000000"/>
                <w:szCs w:val="21"/>
                <w:u w:val="none"/>
                <w:lang w:eastAsia="zh-CN"/>
              </w:rPr>
              <w:t>代加工，</w:t>
            </w:r>
            <w:r>
              <w:rPr>
                <w:rFonts w:hint="eastAsia" w:ascii="仿宋" w:hAnsi="仿宋" w:eastAsia="仿宋" w:cs="仿宋"/>
                <w:color w:val="000000"/>
                <w:szCs w:val="21"/>
                <w:u w:val="none"/>
                <w:lang w:val="en-US" w:eastAsia="zh-CN"/>
              </w:rPr>
              <w:t>用于该区域养殖鱼种的验证养殖及市场推广</w:t>
            </w:r>
          </w:p>
        </w:tc>
        <w:tc>
          <w:tcPr>
            <w:tcW w:w="1762" w:type="dxa"/>
            <w:noWrap w:val="0"/>
            <w:vAlign w:val="center"/>
          </w:tcPr>
          <w:p w14:paraId="13C96E3B">
            <w:pPr>
              <w:pStyle w:val="5"/>
              <w:keepNext w:val="0"/>
              <w:keepLines w:val="0"/>
              <w:pageBreakBefore w:val="0"/>
              <w:numPr>
                <w:ilvl w:val="0"/>
                <w:numId w:val="0"/>
              </w:numPr>
              <w:kinsoku/>
              <w:wordWrap/>
              <w:overflowPunct/>
              <w:topLinePunct w:val="0"/>
              <w:bidi w:val="0"/>
              <w:snapToGrid/>
              <w:spacing w:line="360" w:lineRule="auto"/>
              <w:ind w:left="0" w:leftChars="0" w:firstLine="0" w:firstLineChars="0"/>
              <w:jc w:val="center"/>
              <w:textAlignment w:val="auto"/>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rPr>
              <w:t>自合同签订之日起1年</w:t>
            </w:r>
          </w:p>
        </w:tc>
        <w:tc>
          <w:tcPr>
            <w:tcW w:w="1700" w:type="dxa"/>
            <w:noWrap w:val="0"/>
            <w:vAlign w:val="center"/>
          </w:tcPr>
          <w:p w14:paraId="6EC26953">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人民币4000万</w:t>
            </w:r>
          </w:p>
        </w:tc>
        <w:tc>
          <w:tcPr>
            <w:tcW w:w="1379" w:type="dxa"/>
            <w:noWrap w:val="0"/>
            <w:vAlign w:val="center"/>
          </w:tcPr>
          <w:p w14:paraId="64A96A28">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1家</w:t>
            </w:r>
          </w:p>
        </w:tc>
      </w:tr>
      <w:tr w14:paraId="5374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54" w:type="dxa"/>
            <w:noWrap w:val="0"/>
            <w:vAlign w:val="center"/>
          </w:tcPr>
          <w:p w14:paraId="01E040B4">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标段三</w:t>
            </w:r>
          </w:p>
        </w:tc>
        <w:tc>
          <w:tcPr>
            <w:tcW w:w="4130" w:type="dxa"/>
            <w:noWrap w:val="0"/>
            <w:vAlign w:val="center"/>
          </w:tcPr>
          <w:p w14:paraId="4C6FE4D4">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cs="仿宋"/>
                <w:color w:val="000000"/>
                <w:kern w:val="2"/>
                <w:sz w:val="21"/>
                <w:szCs w:val="21"/>
                <w:u w:val="none"/>
                <w:lang w:val="en-US" w:eastAsia="zh-CN" w:bidi="ar-SA"/>
              </w:rPr>
            </w:pPr>
            <w:r>
              <w:rPr>
                <w:rFonts w:hint="eastAsia" w:ascii="仿宋" w:hAnsi="仿宋" w:eastAsia="仿宋" w:cs="仿宋"/>
                <w:color w:val="000000"/>
                <w:szCs w:val="21"/>
                <w:u w:val="none"/>
                <w:lang w:val="en-US" w:eastAsia="zh-CN"/>
              </w:rPr>
              <w:t>流沙湾1号海域</w:t>
            </w:r>
            <w:r>
              <w:rPr>
                <w:rFonts w:hint="eastAsia" w:ascii="仿宋" w:hAnsi="仿宋" w:eastAsia="仿宋" w:cs="仿宋"/>
                <w:color w:val="000000"/>
                <w:szCs w:val="21"/>
                <w:u w:val="none"/>
                <w:lang w:eastAsia="zh-CN"/>
              </w:rPr>
              <w:t>养殖饲料采购</w:t>
            </w:r>
            <w:r>
              <w:rPr>
                <w:rFonts w:hint="eastAsia" w:ascii="仿宋" w:hAnsi="仿宋" w:eastAsia="仿宋" w:cs="仿宋"/>
                <w:color w:val="000000"/>
                <w:szCs w:val="21"/>
                <w:u w:val="none"/>
                <w:lang w:val="en-US" w:eastAsia="zh-CN"/>
              </w:rPr>
              <w:t>及代加工，用于该区域养殖鱼种的验证养殖及市场推广</w:t>
            </w:r>
          </w:p>
        </w:tc>
        <w:tc>
          <w:tcPr>
            <w:tcW w:w="1762" w:type="dxa"/>
            <w:noWrap w:val="0"/>
            <w:vAlign w:val="center"/>
          </w:tcPr>
          <w:p w14:paraId="38CBB0E6">
            <w:pPr>
              <w:pStyle w:val="5"/>
              <w:keepNext w:val="0"/>
              <w:keepLines w:val="0"/>
              <w:pageBreakBefore w:val="0"/>
              <w:numPr>
                <w:ilvl w:val="0"/>
                <w:numId w:val="0"/>
              </w:numPr>
              <w:kinsoku/>
              <w:wordWrap/>
              <w:overflowPunct/>
              <w:topLinePunct w:val="0"/>
              <w:bidi w:val="0"/>
              <w:snapToGrid/>
              <w:spacing w:line="360" w:lineRule="auto"/>
              <w:ind w:left="0" w:leftChars="0" w:firstLine="0" w:firstLineChars="0"/>
              <w:jc w:val="center"/>
              <w:textAlignment w:val="auto"/>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rPr>
              <w:t>自合同签订之日起1年</w:t>
            </w:r>
          </w:p>
        </w:tc>
        <w:tc>
          <w:tcPr>
            <w:tcW w:w="1700" w:type="dxa"/>
            <w:noWrap w:val="0"/>
            <w:vAlign w:val="center"/>
          </w:tcPr>
          <w:p w14:paraId="33711990">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人民币3500万</w:t>
            </w:r>
          </w:p>
        </w:tc>
        <w:tc>
          <w:tcPr>
            <w:tcW w:w="1379" w:type="dxa"/>
            <w:noWrap w:val="0"/>
            <w:vAlign w:val="center"/>
          </w:tcPr>
          <w:p w14:paraId="7B20B234">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1家</w:t>
            </w:r>
          </w:p>
        </w:tc>
      </w:tr>
    </w:tbl>
    <w:p w14:paraId="1600EE31">
      <w:pPr>
        <w:keepNext w:val="0"/>
        <w:keepLines w:val="0"/>
        <w:pageBreakBefore w:val="0"/>
        <w:kinsoku/>
        <w:wordWrap/>
        <w:overflowPunct/>
        <w:topLinePunct w:val="0"/>
        <w:autoSpaceDE w:val="0"/>
        <w:autoSpaceDN w:val="0"/>
        <w:bidi w:val="0"/>
        <w:snapToGrid/>
        <w:spacing w:line="360" w:lineRule="auto"/>
        <w:ind w:firstLine="525" w:firstLineChars="250"/>
        <w:jc w:val="left"/>
        <w:textAlignment w:val="auto"/>
        <w:rPr>
          <w:rFonts w:hint="eastAsia" w:ascii="仿宋" w:hAnsi="仿宋" w:eastAsia="仿宋" w:cs="仿宋"/>
          <w:color w:val="000000"/>
          <w:szCs w:val="21"/>
          <w:lang w:val="zh-CN"/>
        </w:rPr>
      </w:pPr>
      <w:r>
        <w:rPr>
          <w:rFonts w:hint="eastAsia" w:ascii="仿宋" w:hAnsi="仿宋" w:eastAsia="仿宋" w:cs="仿宋"/>
          <w:color w:val="000000"/>
          <w:szCs w:val="21"/>
          <w:lang w:val="zh-CN"/>
        </w:rPr>
        <w:t>注：</w:t>
      </w:r>
      <w:r>
        <w:rPr>
          <w:rFonts w:hint="eastAsia" w:ascii="仿宋" w:hAnsi="仿宋" w:eastAsia="仿宋" w:cs="仿宋"/>
          <w:color w:val="000000"/>
          <w:szCs w:val="21"/>
          <w:lang w:val="en-US" w:eastAsia="zh-CN"/>
        </w:rPr>
        <w:t>1.</w:t>
      </w:r>
      <w:r>
        <w:rPr>
          <w:rFonts w:hint="eastAsia" w:ascii="仿宋" w:hAnsi="仿宋" w:eastAsia="仿宋" w:cs="仿宋"/>
          <w:color w:val="000000"/>
          <w:szCs w:val="21"/>
          <w:lang w:val="zh-CN"/>
        </w:rPr>
        <w:t>详细技术规范请参阅招标文件中的用户需求书。</w:t>
      </w:r>
      <w:r>
        <w:rPr>
          <w:rFonts w:hint="eastAsia" w:ascii="仿宋" w:hAnsi="仿宋" w:eastAsia="仿宋" w:cs="仿宋"/>
          <w:szCs w:val="21"/>
          <w:lang w:val="en-US" w:eastAsia="zh-CN"/>
        </w:rPr>
        <w:t>投标人可选择一个标段或多个标段进行投标，但必须对同一个标段内的全部内容进行投标。</w:t>
      </w:r>
    </w:p>
    <w:p w14:paraId="0919D571">
      <w:pPr>
        <w:keepNext w:val="0"/>
        <w:keepLines w:val="0"/>
        <w:pageBreakBefore w:val="0"/>
        <w:numPr>
          <w:ilvl w:val="0"/>
          <w:numId w:val="0"/>
        </w:numPr>
        <w:kinsoku/>
        <w:wordWrap/>
        <w:overflowPunct/>
        <w:topLinePunct w:val="0"/>
        <w:autoSpaceDE w:val="0"/>
        <w:autoSpaceDN w:val="0"/>
        <w:bidi w:val="0"/>
        <w:snapToGrid/>
        <w:spacing w:line="360" w:lineRule="auto"/>
        <w:ind w:firstLine="525" w:firstLineChars="250"/>
        <w:jc w:val="left"/>
        <w:textAlignment w:val="auto"/>
        <w:rPr>
          <w:rFonts w:hint="eastAsia" w:ascii="仿宋" w:hAnsi="仿宋" w:eastAsia="仿宋" w:cs="仿宋"/>
          <w:szCs w:val="21"/>
          <w:lang w:val="en-US" w:eastAsia="zh-CN"/>
        </w:rPr>
      </w:pPr>
      <w:r>
        <w:rPr>
          <w:rFonts w:hint="eastAsia" w:ascii="仿宋" w:hAnsi="仿宋" w:eastAsia="仿宋" w:cs="仿宋"/>
          <w:kern w:val="2"/>
          <w:sz w:val="21"/>
          <w:szCs w:val="21"/>
          <w:lang w:val="en-US" w:eastAsia="zh-CN" w:bidi="ar-SA"/>
        </w:rPr>
        <w:t>2.</w:t>
      </w:r>
      <w:r>
        <w:rPr>
          <w:rFonts w:hint="eastAsia" w:ascii="仿宋" w:hAnsi="仿宋" w:eastAsia="仿宋" w:cs="仿宋"/>
          <w:color w:val="000000"/>
          <w:szCs w:val="21"/>
          <w:lang w:val="en-US" w:eastAsia="zh-CN"/>
        </w:rPr>
        <w:t>本项目</w:t>
      </w:r>
      <w:r>
        <w:rPr>
          <w:rFonts w:hint="eastAsia" w:ascii="仿宋" w:hAnsi="仿宋" w:eastAsia="仿宋" w:cs="仿宋"/>
          <w:szCs w:val="21"/>
          <w:lang w:val="en-US" w:eastAsia="zh-CN"/>
        </w:rPr>
        <w:t>兼投不兼中。</w:t>
      </w:r>
    </w:p>
    <w:p w14:paraId="44835188">
      <w:pPr>
        <w:keepNext w:val="0"/>
        <w:keepLines w:val="0"/>
        <w:pageBreakBefore w:val="0"/>
        <w:numPr>
          <w:ilvl w:val="0"/>
          <w:numId w:val="0"/>
        </w:numPr>
        <w:kinsoku/>
        <w:wordWrap/>
        <w:overflowPunct/>
        <w:topLinePunct w:val="0"/>
        <w:autoSpaceDE w:val="0"/>
        <w:autoSpaceDN w:val="0"/>
        <w:bidi w:val="0"/>
        <w:snapToGrid/>
        <w:spacing w:line="360" w:lineRule="auto"/>
        <w:ind w:firstLine="525" w:firstLineChars="250"/>
        <w:jc w:val="left"/>
        <w:textAlignment w:val="auto"/>
        <w:rPr>
          <w:rFonts w:hint="eastAsia" w:ascii="仿宋" w:hAnsi="仿宋" w:eastAsia="仿宋" w:cs="仿宋"/>
          <w:szCs w:val="21"/>
          <w:lang w:val="en-US" w:eastAsia="zh-CN"/>
        </w:rPr>
      </w:pPr>
      <w:r>
        <w:rPr>
          <w:rFonts w:hint="eastAsia" w:ascii="仿宋" w:hAnsi="仿宋" w:eastAsia="仿宋" w:cs="仿宋"/>
          <w:kern w:val="2"/>
          <w:sz w:val="21"/>
          <w:szCs w:val="21"/>
          <w:lang w:val="en-US" w:eastAsia="zh-CN" w:bidi="ar-SA"/>
        </w:rPr>
        <w:t>3.</w:t>
      </w:r>
      <w:r>
        <w:rPr>
          <w:rFonts w:hint="eastAsia" w:ascii="仿宋" w:hAnsi="仿宋" w:eastAsia="仿宋" w:cs="仿宋"/>
          <w:szCs w:val="21"/>
          <w:lang w:val="en-US" w:eastAsia="zh-CN"/>
        </w:rPr>
        <w:t>本项目按标段的顺序进行评审，依次按照评标总得分由高到低的顺序，推荐综合得分排名最高的投标人为第一中标候选人，已获得标段一的第一中标候选人资格的，将不具有标段二及标段三的候选人推荐资格，已获得标段二的第一中标候选人资格的，将不具有标段三的候选人推荐资格。</w:t>
      </w:r>
    </w:p>
    <w:p w14:paraId="2C4C1EFD">
      <w:pPr>
        <w:keepNext w:val="0"/>
        <w:keepLines w:val="0"/>
        <w:pageBreakBefore w:val="0"/>
        <w:numPr>
          <w:ilvl w:val="0"/>
          <w:numId w:val="0"/>
        </w:numPr>
        <w:kinsoku/>
        <w:wordWrap/>
        <w:overflowPunct/>
        <w:topLinePunct w:val="0"/>
        <w:autoSpaceDE w:val="0"/>
        <w:autoSpaceDN w:val="0"/>
        <w:bidi w:val="0"/>
        <w:snapToGrid/>
        <w:spacing w:line="360" w:lineRule="auto"/>
        <w:ind w:firstLine="525" w:firstLineChars="250"/>
        <w:jc w:val="left"/>
        <w:textAlignment w:val="auto"/>
        <w:rPr>
          <w:rFonts w:hint="eastAsia" w:ascii="仿宋" w:hAnsi="仿宋" w:eastAsia="仿宋" w:cs="仿宋"/>
          <w:szCs w:val="21"/>
          <w:lang w:val="en-US" w:eastAsia="zh-CN"/>
        </w:rPr>
      </w:pPr>
      <w:r>
        <w:rPr>
          <w:rFonts w:hint="eastAsia" w:ascii="仿宋" w:hAnsi="仿宋" w:eastAsia="仿宋" w:cs="仿宋"/>
          <w:kern w:val="2"/>
          <w:sz w:val="21"/>
          <w:szCs w:val="21"/>
          <w:lang w:val="en-US" w:eastAsia="zh-CN" w:bidi="ar-SA"/>
        </w:rPr>
        <w:t>4.招标人不承诺在供货期内授予的合同总金额，招标人有权根据实际养殖情况，以及中标人供应能力、供货质量、供货时效等情况，确定中标人的饲料供应量或代加工量。</w:t>
      </w:r>
    </w:p>
    <w:p w14:paraId="3706A6F1">
      <w:pPr>
        <w:keepNext w:val="0"/>
        <w:keepLines w:val="0"/>
        <w:pageBreakBefore w:val="0"/>
        <w:kinsoku/>
        <w:wordWrap/>
        <w:overflowPunct/>
        <w:topLinePunct w:val="0"/>
        <w:autoSpaceDE w:val="0"/>
        <w:autoSpaceDN w:val="0"/>
        <w:bidi w:val="0"/>
        <w:snapToGrid/>
        <w:spacing w:line="360" w:lineRule="auto"/>
        <w:ind w:firstLine="0" w:firstLineChars="0"/>
        <w:jc w:val="left"/>
        <w:textAlignment w:val="auto"/>
        <w:rPr>
          <w:rFonts w:hint="eastAsia" w:ascii="仿宋" w:hAnsi="仿宋" w:eastAsia="仿宋" w:cs="仿宋"/>
          <w:b/>
          <w:bCs/>
          <w:color w:val="000000"/>
          <w:szCs w:val="21"/>
          <w:lang w:val="en-US" w:eastAsia="zh-CN"/>
        </w:rPr>
      </w:pPr>
    </w:p>
    <w:p w14:paraId="18EEE946">
      <w:pPr>
        <w:keepNext w:val="0"/>
        <w:keepLines w:val="0"/>
        <w:pageBreakBefore w:val="0"/>
        <w:kinsoku/>
        <w:wordWrap/>
        <w:overflowPunct/>
        <w:topLinePunct w:val="0"/>
        <w:autoSpaceDE w:val="0"/>
        <w:autoSpaceDN w:val="0"/>
        <w:bidi w:val="0"/>
        <w:snapToGrid/>
        <w:spacing w:line="360" w:lineRule="auto"/>
        <w:ind w:firstLine="0" w:firstLineChars="0"/>
        <w:jc w:val="left"/>
        <w:textAlignment w:val="auto"/>
        <w:rPr>
          <w:rFonts w:hint="eastAsia" w:ascii="仿宋" w:hAnsi="仿宋" w:eastAsia="仿宋" w:cs="仿宋"/>
          <w:color w:val="000000"/>
          <w:szCs w:val="21"/>
          <w:lang w:val="zh-CN"/>
        </w:rPr>
      </w:pPr>
      <w:r>
        <w:rPr>
          <w:rFonts w:hint="eastAsia" w:ascii="仿宋" w:hAnsi="仿宋" w:eastAsia="仿宋" w:cs="仿宋"/>
          <w:b/>
          <w:bCs/>
          <w:color w:val="000000"/>
          <w:szCs w:val="21"/>
          <w:lang w:val="en-US" w:eastAsia="zh-CN"/>
        </w:rPr>
        <w:t>三</w:t>
      </w:r>
      <w:r>
        <w:rPr>
          <w:rFonts w:hint="eastAsia" w:ascii="仿宋" w:hAnsi="仿宋" w:eastAsia="仿宋" w:cs="仿宋"/>
          <w:b/>
          <w:bCs/>
          <w:color w:val="000000"/>
          <w:szCs w:val="21"/>
          <w:lang w:val="zh-CN"/>
        </w:rPr>
        <w:t>、投标人资格</w:t>
      </w:r>
      <w:r>
        <w:rPr>
          <w:rFonts w:hint="eastAsia" w:ascii="仿宋" w:hAnsi="仿宋" w:eastAsia="仿宋" w:cs="仿宋"/>
          <w:color w:val="000000"/>
          <w:szCs w:val="21"/>
          <w:lang w:val="zh-CN"/>
        </w:rPr>
        <w:t>：</w:t>
      </w:r>
    </w:p>
    <w:p w14:paraId="25FAF2A8">
      <w:pPr>
        <w:keepNext w:val="0"/>
        <w:keepLines w:val="0"/>
        <w:pageBreakBefore w:val="0"/>
        <w:kinsoku/>
        <w:wordWrap/>
        <w:overflowPunct/>
        <w:topLinePunct w:val="0"/>
        <w:autoSpaceDE w:val="0"/>
        <w:autoSpaceDN w:val="0"/>
        <w:bidi w:val="0"/>
        <w:snapToGrid/>
        <w:spacing w:line="360" w:lineRule="auto"/>
        <w:ind w:firstLine="525" w:firstLineChars="250"/>
        <w:jc w:val="left"/>
        <w:textAlignment w:val="auto"/>
        <w:rPr>
          <w:rFonts w:hint="eastAsia" w:ascii="仿宋" w:hAnsi="仿宋" w:eastAsia="仿宋" w:cs="仿宋"/>
          <w:color w:val="000000"/>
          <w:szCs w:val="21"/>
          <w:lang w:val="zh-CN"/>
        </w:rPr>
      </w:pPr>
      <w:r>
        <w:rPr>
          <w:rFonts w:hint="eastAsia" w:ascii="仿宋" w:hAnsi="仿宋" w:eastAsia="仿宋" w:cs="仿宋"/>
          <w:color w:val="000000"/>
          <w:szCs w:val="21"/>
          <w:lang w:val="zh-CN"/>
        </w:rPr>
        <w:t>1、投标人必须是在中华人民共和国境内注册的法人或其他组织，投标时提交有效的营业执照（或事业法人登记证等相关证明）副本复印件。分支机构投标的，须提供总公司和分公司营业执照副本复印件，总公司出具给分支机构的授权书。</w:t>
      </w:r>
    </w:p>
    <w:p w14:paraId="60BD9337">
      <w:pPr>
        <w:keepNext w:val="0"/>
        <w:keepLines w:val="0"/>
        <w:pageBreakBefore w:val="0"/>
        <w:kinsoku/>
        <w:wordWrap/>
        <w:overflowPunct/>
        <w:topLinePunct w:val="0"/>
        <w:autoSpaceDE w:val="0"/>
        <w:autoSpaceDN w:val="0"/>
        <w:bidi w:val="0"/>
        <w:snapToGrid/>
        <w:spacing w:line="360" w:lineRule="auto"/>
        <w:ind w:firstLine="525" w:firstLineChars="250"/>
        <w:jc w:val="left"/>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2、投标人具有行政主管部门核发的饲料生产许可证（产品类别包含配合饲料，产品品种包含水产类）。</w:t>
      </w:r>
    </w:p>
    <w:p w14:paraId="3A12E423">
      <w:pPr>
        <w:keepNext w:val="0"/>
        <w:keepLines w:val="0"/>
        <w:pageBreakBefore w:val="0"/>
        <w:kinsoku/>
        <w:wordWrap/>
        <w:overflowPunct/>
        <w:topLinePunct w:val="0"/>
        <w:autoSpaceDE w:val="0"/>
        <w:autoSpaceDN w:val="0"/>
        <w:bidi w:val="0"/>
        <w:snapToGrid/>
        <w:spacing w:line="360" w:lineRule="auto"/>
        <w:ind w:firstLine="525" w:firstLineChars="250"/>
        <w:jc w:val="left"/>
        <w:textAlignment w:val="auto"/>
        <w:rPr>
          <w:rFonts w:hint="eastAsia" w:ascii="仿宋" w:hAnsi="仿宋" w:eastAsia="仿宋" w:cs="仿宋"/>
          <w:color w:val="000000"/>
          <w:szCs w:val="21"/>
          <w:lang w:val="zh-CN"/>
        </w:rPr>
      </w:pPr>
      <w:r>
        <w:rPr>
          <w:rFonts w:hint="eastAsia" w:ascii="仿宋" w:hAnsi="仿宋" w:eastAsia="仿宋" w:cs="仿宋"/>
          <w:color w:val="000000"/>
          <w:szCs w:val="21"/>
          <w:lang w:val="en-US" w:eastAsia="zh-CN"/>
        </w:rPr>
        <w:t>3</w:t>
      </w:r>
      <w:r>
        <w:rPr>
          <w:rFonts w:hint="eastAsia" w:ascii="仿宋" w:hAnsi="仿宋" w:eastAsia="仿宋" w:cs="仿宋"/>
          <w:color w:val="000000"/>
          <w:szCs w:val="21"/>
          <w:lang w:val="zh-CN" w:eastAsia="zh-CN"/>
        </w:rPr>
        <w:t>、投标人在“信用中国”网站（www.creditchina.gov.cn）没有被列入失信被执行人或重大税收违法失信主体[提供信用中国网站（www.creditchina.gov.cn）网站查询截图，如投标人在“信用中国”网站查询不到其信用记录的，则必须出具其信用良好的承诺书原件，格式自拟]</w:t>
      </w:r>
      <w:r>
        <w:rPr>
          <w:rFonts w:hint="eastAsia" w:ascii="仿宋" w:hAnsi="仿宋" w:eastAsia="仿宋" w:cs="仿宋"/>
          <w:color w:val="000000"/>
          <w:szCs w:val="21"/>
          <w:lang w:val="zh-CN"/>
        </w:rPr>
        <w:t>。</w:t>
      </w:r>
    </w:p>
    <w:p w14:paraId="3A732ED2">
      <w:pPr>
        <w:keepNext w:val="0"/>
        <w:keepLines w:val="0"/>
        <w:pageBreakBefore w:val="0"/>
        <w:kinsoku/>
        <w:wordWrap/>
        <w:overflowPunct/>
        <w:topLinePunct w:val="0"/>
        <w:autoSpaceDE w:val="0"/>
        <w:autoSpaceDN w:val="0"/>
        <w:bidi w:val="0"/>
        <w:snapToGrid/>
        <w:spacing w:line="360" w:lineRule="auto"/>
        <w:ind w:firstLine="525" w:firstLineChars="250"/>
        <w:jc w:val="left"/>
        <w:textAlignment w:val="auto"/>
        <w:rPr>
          <w:rFonts w:hint="eastAsia" w:ascii="仿宋" w:hAnsi="仿宋" w:eastAsia="仿宋" w:cs="仿宋"/>
          <w:color w:val="000000"/>
          <w:szCs w:val="21"/>
          <w:lang w:val="zh-CN"/>
        </w:rPr>
      </w:pPr>
      <w:r>
        <w:rPr>
          <w:rFonts w:hint="eastAsia" w:ascii="仿宋" w:hAnsi="仿宋" w:eastAsia="仿宋" w:cs="仿宋"/>
          <w:color w:val="000000"/>
          <w:szCs w:val="21"/>
          <w:lang w:val="en-US" w:eastAsia="zh-CN"/>
        </w:rPr>
        <w:t>4</w:t>
      </w:r>
      <w:r>
        <w:rPr>
          <w:rFonts w:hint="eastAsia" w:ascii="仿宋" w:hAnsi="仿宋" w:eastAsia="仿宋" w:cs="仿宋"/>
          <w:color w:val="000000"/>
          <w:szCs w:val="21"/>
          <w:lang w:val="zh-CN"/>
        </w:rPr>
        <w:t>、</w:t>
      </w:r>
      <w:r>
        <w:rPr>
          <w:rFonts w:hint="eastAsia" w:ascii="仿宋" w:hAnsi="仿宋" w:eastAsia="仿宋" w:cs="仿宋"/>
          <w:szCs w:val="21"/>
        </w:rPr>
        <w:t>单位负责人为同一人或者存在控股、管理关系的不同单位，不得参加同一标段投标或者未划分标段的同一招标项目投标</w:t>
      </w:r>
      <w:r>
        <w:rPr>
          <w:rFonts w:hint="eastAsia" w:ascii="仿宋" w:hAnsi="仿宋" w:eastAsia="仿宋" w:cs="仿宋"/>
          <w:szCs w:val="21"/>
          <w:lang w:eastAsia="zh-CN"/>
        </w:rPr>
        <w:t>（</w:t>
      </w:r>
      <w:r>
        <w:rPr>
          <w:rFonts w:hint="eastAsia" w:ascii="仿宋" w:hAnsi="仿宋" w:eastAsia="仿宋" w:cs="仿宋"/>
          <w:szCs w:val="21"/>
        </w:rPr>
        <w:t>投标人出具声明函</w:t>
      </w:r>
      <w:r>
        <w:rPr>
          <w:rFonts w:hint="eastAsia" w:ascii="仿宋" w:hAnsi="仿宋" w:eastAsia="仿宋" w:cs="仿宋"/>
          <w:szCs w:val="21"/>
          <w:lang w:eastAsia="zh-CN"/>
        </w:rPr>
        <w:t>）</w:t>
      </w:r>
      <w:r>
        <w:rPr>
          <w:rFonts w:hint="eastAsia" w:ascii="仿宋" w:hAnsi="仿宋" w:eastAsia="仿宋" w:cs="仿宋"/>
          <w:szCs w:val="21"/>
        </w:rPr>
        <w:t>。</w:t>
      </w:r>
    </w:p>
    <w:p w14:paraId="20523D7D">
      <w:pPr>
        <w:keepNext w:val="0"/>
        <w:keepLines w:val="0"/>
        <w:pageBreakBefore w:val="0"/>
        <w:kinsoku/>
        <w:wordWrap/>
        <w:overflowPunct/>
        <w:topLinePunct w:val="0"/>
        <w:autoSpaceDE w:val="0"/>
        <w:autoSpaceDN w:val="0"/>
        <w:bidi w:val="0"/>
        <w:snapToGrid/>
        <w:spacing w:line="360" w:lineRule="auto"/>
        <w:ind w:firstLine="525" w:firstLineChars="250"/>
        <w:jc w:val="left"/>
        <w:textAlignment w:val="auto"/>
        <w:rPr>
          <w:rFonts w:hint="eastAsia" w:ascii="仿宋" w:hAnsi="仿宋" w:eastAsia="仿宋" w:cs="仿宋"/>
          <w:color w:val="000000"/>
          <w:szCs w:val="21"/>
          <w:lang w:val="zh-CN"/>
        </w:rPr>
      </w:pPr>
      <w:r>
        <w:rPr>
          <w:rFonts w:hint="eastAsia" w:ascii="仿宋" w:hAnsi="仿宋" w:eastAsia="仿宋" w:cs="仿宋"/>
          <w:color w:val="000000"/>
          <w:szCs w:val="21"/>
          <w:lang w:val="en-US" w:eastAsia="zh-CN"/>
        </w:rPr>
        <w:t>5</w:t>
      </w:r>
      <w:r>
        <w:rPr>
          <w:rFonts w:hint="eastAsia" w:ascii="仿宋" w:hAnsi="仿宋" w:eastAsia="仿宋" w:cs="仿宋"/>
          <w:color w:val="000000"/>
          <w:szCs w:val="21"/>
          <w:lang w:val="zh-CN"/>
        </w:rPr>
        <w:t>、投标人</w:t>
      </w:r>
      <w:r>
        <w:rPr>
          <w:rFonts w:hint="eastAsia" w:ascii="仿宋" w:hAnsi="仿宋" w:eastAsia="仿宋" w:cs="仿宋"/>
          <w:color w:val="000000"/>
          <w:szCs w:val="21"/>
          <w:lang w:val="en-US" w:eastAsia="zh-CN"/>
        </w:rPr>
        <w:t>已</w:t>
      </w:r>
      <w:r>
        <w:rPr>
          <w:rFonts w:hint="eastAsia" w:ascii="仿宋" w:hAnsi="仿宋" w:eastAsia="仿宋" w:cs="仿宋"/>
          <w:color w:val="000000"/>
          <w:szCs w:val="21"/>
          <w:lang w:val="zh-CN"/>
        </w:rPr>
        <w:t>购买招标文件。</w:t>
      </w:r>
    </w:p>
    <w:p w14:paraId="6AEB777F">
      <w:pPr>
        <w:keepNext w:val="0"/>
        <w:keepLines w:val="0"/>
        <w:pageBreakBefore w:val="0"/>
        <w:kinsoku/>
        <w:wordWrap/>
        <w:overflowPunct/>
        <w:topLinePunct w:val="0"/>
        <w:autoSpaceDE w:val="0"/>
        <w:autoSpaceDN w:val="0"/>
        <w:bidi w:val="0"/>
        <w:snapToGrid/>
        <w:spacing w:line="360" w:lineRule="auto"/>
        <w:ind w:firstLine="525" w:firstLineChars="250"/>
        <w:jc w:val="left"/>
        <w:textAlignment w:val="auto"/>
        <w:rPr>
          <w:rFonts w:hint="eastAsia" w:ascii="仿宋" w:hAnsi="仿宋" w:eastAsia="仿宋" w:cs="仿宋"/>
          <w:color w:val="000000"/>
          <w:szCs w:val="21"/>
          <w:lang w:val="zh-CN"/>
        </w:rPr>
      </w:pPr>
      <w:r>
        <w:rPr>
          <w:rFonts w:hint="eastAsia" w:ascii="仿宋" w:hAnsi="仿宋" w:eastAsia="仿宋" w:cs="仿宋"/>
          <w:color w:val="000000"/>
          <w:szCs w:val="21"/>
          <w:lang w:val="en-US" w:eastAsia="zh-CN"/>
        </w:rPr>
        <w:t>6</w:t>
      </w:r>
      <w:r>
        <w:rPr>
          <w:rFonts w:hint="eastAsia" w:ascii="仿宋" w:hAnsi="仿宋" w:eastAsia="仿宋" w:cs="仿宋"/>
          <w:color w:val="000000"/>
          <w:szCs w:val="21"/>
          <w:lang w:val="zh-CN"/>
        </w:rPr>
        <w:t>、本项目不接受联合体投标。</w:t>
      </w:r>
    </w:p>
    <w:p w14:paraId="0987B5C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szCs w:val="21"/>
        </w:rPr>
      </w:pPr>
    </w:p>
    <w:p w14:paraId="05662A4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szCs w:val="21"/>
        </w:rPr>
      </w:pPr>
      <w:r>
        <w:rPr>
          <w:rFonts w:hint="eastAsia" w:ascii="仿宋" w:hAnsi="仿宋" w:eastAsia="仿宋" w:cs="仿宋"/>
          <w:b/>
          <w:szCs w:val="21"/>
        </w:rPr>
        <w:t>四、招标文件的获取：</w:t>
      </w:r>
    </w:p>
    <w:p w14:paraId="0E2D89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rPr>
      </w:pPr>
      <w:r>
        <w:rPr>
          <w:rFonts w:hint="eastAsia" w:ascii="仿宋" w:hAnsi="仿宋" w:eastAsia="仿宋" w:cs="仿宋"/>
          <w:b/>
          <w:bCs/>
        </w:rPr>
        <w:t>（一）办理</w:t>
      </w:r>
      <w:r>
        <w:rPr>
          <w:rFonts w:hint="eastAsia" w:ascii="仿宋" w:hAnsi="仿宋" w:eastAsia="仿宋" w:cs="仿宋"/>
          <w:b/>
          <w:bCs/>
          <w:lang w:eastAsia="zh-CN"/>
        </w:rPr>
        <w:t>广州交易集团有限公司（广州公共资源交易中心）交易平台网站</w:t>
      </w:r>
      <w:r>
        <w:rPr>
          <w:rFonts w:hint="eastAsia" w:ascii="仿宋" w:hAnsi="仿宋" w:eastAsia="仿宋" w:cs="仿宋"/>
          <w:b/>
          <w:bCs/>
          <w:lang w:val="en-US" w:eastAsia="zh-CN"/>
        </w:rPr>
        <w:t>投标</w:t>
      </w:r>
      <w:r>
        <w:rPr>
          <w:rFonts w:hint="eastAsia" w:ascii="仿宋" w:hAnsi="仿宋" w:eastAsia="仿宋" w:cs="仿宋"/>
          <w:b/>
          <w:bCs/>
        </w:rPr>
        <w:t>登记：</w:t>
      </w:r>
    </w:p>
    <w:p w14:paraId="785FF43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lang w:eastAsia="zh-CN"/>
        </w:rPr>
      </w:pPr>
      <w:r>
        <w:rPr>
          <w:rFonts w:hint="eastAsia" w:ascii="仿宋" w:hAnsi="仿宋" w:eastAsia="仿宋" w:cs="仿宋"/>
          <w:szCs w:val="21"/>
          <w:lang w:val="en-US" w:eastAsia="zh-CN"/>
        </w:rPr>
        <w:t>投标人通过广州交易集团有限公司（广州公共资源交易中心）交易平台递交电子投标文件。投标人应在递交投标文件截止时间前，登录广州交易集团有限公司（广州公共资源交易中心）交易平台网站办理网上投标登记手续。按照广州交易集团有限公司（广州公共资源交易中心）交易平台关于全流程电子化项目的相关指南进行操作。详见：广州公共资源交易中心网站。</w:t>
      </w:r>
    </w:p>
    <w:p w14:paraId="32D27C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rPr>
      </w:pPr>
      <w:r>
        <w:rPr>
          <w:rFonts w:hint="eastAsia" w:ascii="仿宋" w:hAnsi="仿宋" w:eastAsia="仿宋" w:cs="仿宋"/>
          <w:b/>
          <w:bCs/>
        </w:rPr>
        <w:t>（二）</w:t>
      </w:r>
      <w:r>
        <w:rPr>
          <w:rFonts w:hint="eastAsia" w:ascii="仿宋" w:hAnsi="仿宋" w:eastAsia="仿宋" w:cs="仿宋"/>
          <w:b/>
          <w:bCs/>
          <w:lang w:eastAsia="zh-CN"/>
        </w:rPr>
        <w:t>国e平台</w:t>
      </w:r>
      <w:r>
        <w:rPr>
          <w:rFonts w:hint="eastAsia" w:ascii="仿宋" w:hAnsi="仿宋" w:eastAsia="仿宋" w:cs="仿宋"/>
          <w:b/>
          <w:bCs/>
        </w:rPr>
        <w:t>注册与下载申请：</w:t>
      </w:r>
    </w:p>
    <w:p w14:paraId="66E148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rPr>
      </w:pPr>
      <w:r>
        <w:rPr>
          <w:rFonts w:hint="eastAsia" w:ascii="仿宋" w:hAnsi="仿宋" w:eastAsia="仿宋" w:cs="仿宋"/>
        </w:rPr>
        <w:t>2.</w:t>
      </w:r>
      <w:r>
        <w:rPr>
          <w:rFonts w:hint="eastAsia" w:ascii="仿宋" w:hAnsi="仿宋" w:eastAsia="仿宋" w:cs="仿宋"/>
          <w:highlight w:val="none"/>
        </w:rPr>
        <w:t>1、符合资格的投标人应当在</w:t>
      </w:r>
      <w:r>
        <w:rPr>
          <w:rFonts w:hint="eastAsia" w:ascii="仿宋" w:hAnsi="仿宋" w:eastAsia="仿宋" w:cs="仿宋"/>
          <w:highlight w:val="none"/>
          <w:u w:val="single"/>
        </w:rPr>
        <w:t>2025年</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月</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日00时00分至2025年</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月</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日17时30分</w:t>
      </w:r>
      <w:r>
        <w:rPr>
          <w:rFonts w:hint="eastAsia" w:ascii="仿宋" w:hAnsi="仿宋" w:eastAsia="仿宋" w:cs="仿宋"/>
          <w:highlight w:val="none"/>
        </w:rPr>
        <w:t>购买招标文件，本招标文件每套售价为500元人民币，售后不退。</w:t>
      </w:r>
    </w:p>
    <w:p w14:paraId="4B3491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rPr>
      </w:pPr>
      <w:r>
        <w:rPr>
          <w:rFonts w:hint="eastAsia" w:ascii="仿宋" w:hAnsi="仿宋" w:eastAsia="仿宋" w:cs="仿宋"/>
        </w:rPr>
        <w:t>2.2、本项目在</w:t>
      </w:r>
      <w:r>
        <w:rPr>
          <w:rFonts w:hint="eastAsia" w:ascii="仿宋" w:hAnsi="仿宋" w:eastAsia="仿宋" w:cs="仿宋"/>
          <w:lang w:eastAsia="zh-CN"/>
        </w:rPr>
        <w:t>国e平台</w:t>
      </w:r>
      <w:r>
        <w:rPr>
          <w:rFonts w:hint="eastAsia" w:ascii="仿宋" w:hAnsi="仿宋" w:eastAsia="仿宋" w:cs="仿宋"/>
        </w:rPr>
        <w:t>（网址：https://www.ebidding.com）进行招标文件线上售卖</w:t>
      </w:r>
      <w:r>
        <w:rPr>
          <w:rFonts w:hint="eastAsia" w:ascii="仿宋" w:hAnsi="仿宋" w:eastAsia="仿宋" w:cs="仿宋"/>
          <w:lang w:eastAsia="zh-CN"/>
        </w:rPr>
        <w:t>【</w:t>
      </w:r>
      <w:r>
        <w:rPr>
          <w:rFonts w:hint="eastAsia" w:ascii="仿宋" w:hAnsi="仿宋" w:eastAsia="仿宋" w:cs="仿宋"/>
        </w:rPr>
        <w:t>建议使用“谷歌浏览器（https://www.google.cn/chrome/index.html）”</w:t>
      </w:r>
      <w:r>
        <w:rPr>
          <w:rFonts w:hint="eastAsia" w:ascii="仿宋" w:hAnsi="仿宋" w:eastAsia="仿宋" w:cs="仿宋"/>
          <w:lang w:eastAsia="zh-CN"/>
        </w:rPr>
        <w:t>】</w:t>
      </w:r>
      <w:r>
        <w:rPr>
          <w:rFonts w:hint="eastAsia" w:ascii="仿宋" w:hAnsi="仿宋" w:eastAsia="仿宋" w:cs="仿宋"/>
        </w:rPr>
        <w:t>。</w:t>
      </w:r>
    </w:p>
    <w:p w14:paraId="7752CC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rPr>
      </w:pPr>
      <w:r>
        <w:rPr>
          <w:rFonts w:hint="eastAsia" w:ascii="仿宋" w:hAnsi="仿宋" w:eastAsia="仿宋" w:cs="仿宋"/>
        </w:rPr>
        <w:t>2.3、首次参与国e平台网上购买文件的投标人须先在国e平台网页进行注册（注册时须在平台上传原件扫描件，或加盖单位公章的营业执照以及银行基本账户开户许可证或基本存款账户信息扫描件），操作步骤详见国e平台用户指南中《用户注册手册》。（已注册过账号的单位请忽略此环节）。</w:t>
      </w:r>
    </w:p>
    <w:p w14:paraId="19AE58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rPr>
      </w:pPr>
      <w:r>
        <w:rPr>
          <w:rFonts w:hint="eastAsia" w:ascii="仿宋" w:hAnsi="仿宋" w:eastAsia="仿宋" w:cs="仿宋"/>
        </w:rPr>
        <w:t>2.4、购买招标文件具体操作如下：</w:t>
      </w:r>
    </w:p>
    <w:p w14:paraId="3F2054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rPr>
        <w:t>在国e平台完成注册手续（已注册单位可跳过该步骤）；</w:t>
      </w:r>
    </w:p>
    <w:p w14:paraId="2D4EB60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rPr>
        <w:t>注册审批通过后，选择“文件管理”-“招标文件购买”，选择所投项目，生成订单；</w:t>
      </w:r>
    </w:p>
    <w:p w14:paraId="4E4CA3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3）</w:t>
      </w:r>
      <w:r>
        <w:rPr>
          <w:rFonts w:hint="eastAsia" w:ascii="仿宋" w:hAnsi="仿宋" w:eastAsia="仿宋" w:cs="仿宋"/>
        </w:rPr>
        <w:t>通过选择网上支付方式完成购买手续</w:t>
      </w:r>
      <w:r>
        <w:rPr>
          <w:rFonts w:hint="eastAsia" w:ascii="仿宋" w:hAnsi="仿宋" w:eastAsia="仿宋" w:cs="仿宋"/>
          <w:lang w:eastAsia="zh-CN"/>
        </w:rPr>
        <w:t>，</w:t>
      </w:r>
      <w:r>
        <w:rPr>
          <w:rFonts w:hint="eastAsia" w:ascii="仿宋" w:hAnsi="仿宋" w:eastAsia="仿宋" w:cs="仿宋"/>
        </w:rPr>
        <w:t>并下载招标文件；</w:t>
      </w:r>
    </w:p>
    <w:p w14:paraId="16E5BFE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4）</w:t>
      </w:r>
      <w:r>
        <w:rPr>
          <w:rFonts w:hint="eastAsia" w:ascii="仿宋" w:hAnsi="仿宋" w:eastAsia="仿宋" w:cs="仿宋"/>
        </w:rPr>
        <w:t>如需兼投多个</w:t>
      </w:r>
      <w:r>
        <w:rPr>
          <w:rFonts w:hint="eastAsia" w:ascii="仿宋" w:hAnsi="仿宋" w:eastAsia="仿宋" w:cs="仿宋"/>
          <w:lang w:val="en-US" w:eastAsia="zh-CN"/>
        </w:rPr>
        <w:t>标段</w:t>
      </w:r>
      <w:r>
        <w:rPr>
          <w:rFonts w:hint="eastAsia" w:ascii="仿宋" w:hAnsi="仿宋" w:eastAsia="仿宋" w:cs="仿宋"/>
        </w:rPr>
        <w:t>，请重复该步骤</w:t>
      </w: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rPr>
        <w:t>、</w:t>
      </w:r>
      <w:r>
        <w:rPr>
          <w:rFonts w:hint="eastAsia" w:ascii="仿宋" w:hAnsi="仿宋" w:eastAsia="仿宋" w:cs="仿宋"/>
          <w:lang w:eastAsia="zh-CN"/>
        </w:rPr>
        <w:t>（</w:t>
      </w:r>
      <w:r>
        <w:rPr>
          <w:rFonts w:hint="eastAsia" w:ascii="仿宋" w:hAnsi="仿宋" w:eastAsia="仿宋" w:cs="仿宋"/>
          <w:lang w:val="en-US" w:eastAsia="zh-CN"/>
        </w:rPr>
        <w:t>3）</w:t>
      </w:r>
      <w:r>
        <w:rPr>
          <w:rFonts w:hint="eastAsia" w:ascii="仿宋" w:hAnsi="仿宋" w:eastAsia="仿宋" w:cs="仿宋"/>
        </w:rPr>
        <w:t>；</w:t>
      </w:r>
    </w:p>
    <w:p w14:paraId="10867CC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rPr>
      </w:pPr>
      <w:r>
        <w:rPr>
          <w:rFonts w:hint="eastAsia" w:ascii="仿宋" w:hAnsi="仿宋" w:eastAsia="仿宋" w:cs="仿宋"/>
        </w:rPr>
        <w:t>（5）如购买多个</w:t>
      </w:r>
      <w:r>
        <w:rPr>
          <w:rFonts w:hint="eastAsia" w:ascii="仿宋" w:hAnsi="仿宋" w:eastAsia="仿宋" w:cs="仿宋"/>
          <w:lang w:val="en-US" w:eastAsia="zh-CN"/>
        </w:rPr>
        <w:t>标段</w:t>
      </w:r>
      <w:r>
        <w:rPr>
          <w:rFonts w:hint="eastAsia" w:ascii="仿宋" w:hAnsi="仿宋" w:eastAsia="仿宋" w:cs="仿宋"/>
        </w:rPr>
        <w:t>项目的招标文件，则每个</w:t>
      </w:r>
      <w:r>
        <w:rPr>
          <w:rFonts w:hint="eastAsia" w:ascii="仿宋" w:hAnsi="仿宋" w:eastAsia="仿宋" w:cs="仿宋"/>
          <w:lang w:val="en-US" w:eastAsia="zh-CN"/>
        </w:rPr>
        <w:t>标段</w:t>
      </w:r>
      <w:r>
        <w:rPr>
          <w:rFonts w:hint="eastAsia" w:ascii="仿宋" w:hAnsi="仿宋" w:eastAsia="仿宋" w:cs="仿宋"/>
        </w:rPr>
        <w:t>均需点击购买并生成订单。</w:t>
      </w:r>
      <w:r>
        <w:rPr>
          <w:rFonts w:hint="eastAsia" w:ascii="仿宋" w:hAnsi="仿宋" w:eastAsia="仿宋" w:cs="仿宋"/>
          <w:lang w:val="en-US" w:eastAsia="zh-CN"/>
        </w:rPr>
        <w:t>本项目</w:t>
      </w:r>
      <w:r>
        <w:rPr>
          <w:rFonts w:hint="eastAsia" w:ascii="仿宋" w:hAnsi="仿宋" w:eastAsia="仿宋" w:cs="仿宋"/>
        </w:rPr>
        <w:t>招标文件售卖方式是按一份文件包含多个</w:t>
      </w:r>
      <w:r>
        <w:rPr>
          <w:rFonts w:hint="eastAsia" w:ascii="仿宋" w:hAnsi="仿宋" w:eastAsia="仿宋" w:cs="仿宋"/>
          <w:lang w:val="en-US" w:eastAsia="zh-CN"/>
        </w:rPr>
        <w:t>标段</w:t>
      </w:r>
      <w:r>
        <w:rPr>
          <w:rFonts w:hint="eastAsia" w:ascii="仿宋" w:hAnsi="仿宋" w:eastAsia="仿宋" w:cs="仿宋"/>
        </w:rPr>
        <w:t>售卖，购买文件时只需完成一次付款，订单会将所有</w:t>
      </w:r>
      <w:r>
        <w:rPr>
          <w:rFonts w:hint="eastAsia" w:ascii="仿宋" w:hAnsi="仿宋" w:eastAsia="仿宋" w:cs="仿宋"/>
          <w:lang w:val="en-US" w:eastAsia="zh-CN"/>
        </w:rPr>
        <w:t>标段</w:t>
      </w:r>
      <w:r>
        <w:rPr>
          <w:rFonts w:hint="eastAsia" w:ascii="仿宋" w:hAnsi="仿宋" w:eastAsia="仿宋" w:cs="仿宋"/>
        </w:rPr>
        <w:t>合并支付。没有完成上述下单付款步骤的</w:t>
      </w:r>
      <w:r>
        <w:rPr>
          <w:rFonts w:hint="eastAsia" w:ascii="仿宋" w:hAnsi="仿宋" w:eastAsia="仿宋" w:cs="仿宋"/>
          <w:lang w:val="en-US" w:eastAsia="zh-CN"/>
        </w:rPr>
        <w:t>标段</w:t>
      </w:r>
      <w:r>
        <w:rPr>
          <w:rFonts w:hint="eastAsia" w:ascii="仿宋" w:hAnsi="仿宋" w:eastAsia="仿宋" w:cs="仿宋"/>
        </w:rPr>
        <w:t>，投标人不能参与该</w:t>
      </w:r>
      <w:r>
        <w:rPr>
          <w:rFonts w:hint="eastAsia" w:ascii="仿宋" w:hAnsi="仿宋" w:eastAsia="仿宋" w:cs="仿宋"/>
          <w:lang w:val="en-US" w:eastAsia="zh-CN"/>
        </w:rPr>
        <w:t>标段</w:t>
      </w:r>
      <w:r>
        <w:rPr>
          <w:rFonts w:hint="eastAsia" w:ascii="仿宋" w:hAnsi="仿宋" w:eastAsia="仿宋" w:cs="仿宋"/>
        </w:rPr>
        <w:t>的投标。请投标人付款前确认所下单的</w:t>
      </w:r>
      <w:r>
        <w:rPr>
          <w:rFonts w:hint="eastAsia" w:ascii="仿宋" w:hAnsi="仿宋" w:eastAsia="仿宋" w:cs="仿宋"/>
          <w:lang w:val="en-US" w:eastAsia="zh-CN"/>
        </w:rPr>
        <w:t>标段</w:t>
      </w:r>
      <w:r>
        <w:rPr>
          <w:rFonts w:hint="eastAsia" w:ascii="仿宋" w:hAnsi="仿宋" w:eastAsia="仿宋" w:cs="仿宋"/>
        </w:rPr>
        <w:t>编号是否正确，文件售后概不退换。</w:t>
      </w:r>
    </w:p>
    <w:p w14:paraId="52833F4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rPr>
      </w:pPr>
      <w:r>
        <w:rPr>
          <w:rFonts w:hint="eastAsia" w:ascii="仿宋" w:hAnsi="仿宋" w:eastAsia="仿宋" w:cs="仿宋"/>
        </w:rPr>
        <w:t>（6）购标订单完成后，投标人可登录国e平台，在“项目管理→我的订单”，具体项目订单详情页下载电子发票。电子发票一般是订单支付完成后48小时内开具，格式为不可修改的PDF格式。</w:t>
      </w:r>
    </w:p>
    <w:p w14:paraId="6BCF6E0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rPr>
      </w:pPr>
      <w:r>
        <w:rPr>
          <w:rFonts w:hint="eastAsia" w:ascii="仿宋" w:hAnsi="仿宋" w:eastAsia="仿宋" w:cs="仿宋"/>
        </w:rPr>
        <w:t>2.5、国e平台联系人：</w:t>
      </w:r>
    </w:p>
    <w:p w14:paraId="2BD786E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rPr>
      </w:pPr>
      <w:r>
        <w:rPr>
          <w:rFonts w:hint="eastAsia" w:ascii="仿宋" w:hAnsi="仿宋" w:eastAsia="仿宋" w:cs="仿宋"/>
        </w:rPr>
        <w:t>综合咨询：叶小姐：020-37860669，李先生：020-37860665，钟先生：020-37860653。</w:t>
      </w:r>
    </w:p>
    <w:p w14:paraId="437FBD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rPr>
      </w:pPr>
      <w:r>
        <w:rPr>
          <w:rFonts w:hint="eastAsia" w:ascii="仿宋" w:hAnsi="仿宋" w:eastAsia="仿宋" w:cs="仿宋"/>
        </w:rPr>
        <w:t>注册审批：龚先生：020-37861046，叶小姐：020-37860671，郑小姐：020-37860663。</w:t>
      </w:r>
    </w:p>
    <w:p w14:paraId="41843C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rPr>
      </w:pPr>
      <w:r>
        <w:rPr>
          <w:rFonts w:hint="eastAsia" w:ascii="仿宋" w:hAnsi="仿宋" w:eastAsia="仿宋" w:cs="仿宋"/>
        </w:rPr>
        <w:t>2.6、提醒：投标人请务必在招标文件发售截止时间前登录国e平台，完成招标文件购买及下载操作。</w:t>
      </w:r>
    </w:p>
    <w:p w14:paraId="49FE704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rPr>
      </w:pPr>
      <w:r>
        <w:rPr>
          <w:rFonts w:hint="eastAsia" w:ascii="仿宋" w:hAnsi="仿宋" w:eastAsia="仿宋" w:cs="仿宋"/>
        </w:rPr>
        <w:t>2.7、本项目对投标人的资格审查采用资格后审，网上注册报名参与项目时招标代理机构不对报名资料进行任何审查，由潜在投标人自行判断是否符</w:t>
      </w:r>
      <w:bookmarkStart w:id="0" w:name="_GoBack"/>
      <w:bookmarkEnd w:id="0"/>
      <w:r>
        <w:rPr>
          <w:rFonts w:hint="eastAsia" w:ascii="仿宋" w:hAnsi="仿宋" w:eastAsia="仿宋" w:cs="仿宋"/>
        </w:rPr>
        <w:t>合本项目的投标人资格要求，其资格是否符合最终经本项目相关评审程序的审核结论为准。</w:t>
      </w:r>
    </w:p>
    <w:p w14:paraId="5788E05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仿宋" w:hAnsi="仿宋" w:eastAsia="仿宋" w:cs="仿宋"/>
          <w:b w:val="0"/>
          <w:bCs w:val="0"/>
          <w:szCs w:val="21"/>
          <w:lang w:val="en-US" w:eastAsia="zh-CN"/>
        </w:rPr>
      </w:pPr>
      <w:r>
        <w:rPr>
          <w:rFonts w:hint="eastAsia" w:ascii="仿宋" w:hAnsi="仿宋" w:eastAsia="仿宋" w:cs="仿宋"/>
          <w:b w:val="0"/>
          <w:bCs w:val="0"/>
          <w:szCs w:val="21"/>
          <w:lang w:eastAsia="zh-CN"/>
        </w:rPr>
        <w:t>（</w:t>
      </w:r>
      <w:r>
        <w:rPr>
          <w:rFonts w:hint="eastAsia" w:ascii="仿宋" w:hAnsi="仿宋" w:eastAsia="仿宋" w:cs="仿宋"/>
          <w:b w:val="0"/>
          <w:bCs w:val="0"/>
          <w:szCs w:val="21"/>
          <w:lang w:val="en-US" w:eastAsia="zh-CN"/>
        </w:rPr>
        <w:t>三）投标人须完成广州交易集团有限公司（广州公共资源交易中心）交易平台的线上投标登记及国e平台招标文件购买，否则投标无效。</w:t>
      </w:r>
    </w:p>
    <w:p w14:paraId="4E50E77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bCs/>
          <w:szCs w:val="21"/>
        </w:rPr>
      </w:pPr>
    </w:p>
    <w:p w14:paraId="761418C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bCs/>
          <w:szCs w:val="21"/>
        </w:rPr>
      </w:pPr>
      <w:r>
        <w:rPr>
          <w:rFonts w:hint="eastAsia" w:ascii="仿宋" w:hAnsi="仿宋" w:eastAsia="仿宋" w:cs="仿宋"/>
          <w:b/>
          <w:bCs/>
          <w:szCs w:val="21"/>
        </w:rPr>
        <w:t>五、投标文件的递交</w:t>
      </w:r>
    </w:p>
    <w:p w14:paraId="12128A5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szCs w:val="21"/>
        </w:rPr>
      </w:pPr>
      <w:r>
        <w:rPr>
          <w:rFonts w:hint="eastAsia" w:ascii="仿宋" w:hAnsi="仿宋" w:eastAsia="仿宋" w:cs="仿宋"/>
          <w:szCs w:val="21"/>
          <w:highlight w:val="none"/>
        </w:rPr>
        <w:t>1、</w:t>
      </w:r>
      <w:r>
        <w:rPr>
          <w:rFonts w:hint="eastAsia" w:ascii="仿宋" w:hAnsi="仿宋" w:eastAsia="仿宋" w:cs="仿宋"/>
          <w:szCs w:val="21"/>
        </w:rPr>
        <w:t>投标人应在截止时间前通过广州交易集团有限公司（广州公共资源交易中心）交易平台网站递交电子投标文件。递交文件前，应按照广州交易集团有限公司（广州公共资源交易中心）交易平台关于全流程电子化项目的相关指南选择参与投标的项目（即投标登记）。投标人完成电子投标文件上传后，广州交易集团有限公司（广州公共资源交易中心）交易平台即时向投标人发出递交回执通知。递交时间以递交回执通知载明的传输时间为准。</w:t>
      </w:r>
    </w:p>
    <w:p w14:paraId="7703D0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逾期送达的、未送达指定地点投标文件，招标人</w:t>
      </w:r>
      <w:r>
        <w:rPr>
          <w:rFonts w:hint="eastAsia" w:ascii="仿宋" w:hAnsi="仿宋" w:eastAsia="仿宋" w:cs="仿宋"/>
          <w:szCs w:val="21"/>
          <w:lang w:val="en-US" w:eastAsia="zh-CN"/>
        </w:rPr>
        <w:t>不予受理</w:t>
      </w:r>
      <w:r>
        <w:rPr>
          <w:rFonts w:hint="eastAsia" w:ascii="仿宋" w:hAnsi="仿宋" w:eastAsia="仿宋" w:cs="仿宋"/>
          <w:szCs w:val="21"/>
        </w:rPr>
        <w:t>。</w:t>
      </w:r>
    </w:p>
    <w:p w14:paraId="5BB7A0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szCs w:val="21"/>
          <w:highlight w:val="none"/>
        </w:rPr>
      </w:pPr>
      <w:r>
        <w:rPr>
          <w:rFonts w:hint="eastAsia" w:ascii="仿宋" w:hAnsi="仿宋" w:eastAsia="仿宋" w:cs="仿宋"/>
          <w:szCs w:val="21"/>
          <w:lang w:val="en-US" w:eastAsia="zh-CN"/>
        </w:rPr>
        <w:t>3、</w:t>
      </w:r>
      <w:r>
        <w:rPr>
          <w:rFonts w:hint="eastAsia" w:ascii="仿宋" w:hAnsi="仿宋" w:eastAsia="仿宋" w:cs="仿宋"/>
          <w:szCs w:val="21"/>
          <w:highlight w:val="none"/>
        </w:rPr>
        <w:t>递交投标文件截止时间：</w:t>
      </w:r>
      <w:r>
        <w:rPr>
          <w:rFonts w:hint="eastAsia" w:ascii="仿宋" w:hAnsi="仿宋" w:eastAsia="仿宋" w:cs="仿宋"/>
          <w:szCs w:val="21"/>
          <w:highlight w:val="none"/>
          <w:u w:val="single"/>
        </w:rPr>
        <w:t>2025年</w:t>
      </w:r>
      <w:r>
        <w:rPr>
          <w:rFonts w:hint="eastAsia" w:ascii="仿宋" w:hAnsi="仿宋" w:eastAsia="仿宋" w:cs="仿宋"/>
          <w:highlight w:val="none"/>
          <w:u w:val="single"/>
          <w:lang w:val="en-US" w:eastAsia="zh-CN"/>
        </w:rPr>
        <w:t xml:space="preserve">  </w:t>
      </w:r>
      <w:r>
        <w:rPr>
          <w:rFonts w:hint="eastAsia" w:ascii="仿宋" w:hAnsi="仿宋" w:eastAsia="仿宋" w:cs="仿宋"/>
          <w:szCs w:val="21"/>
          <w:highlight w:val="none"/>
          <w:u w:val="single"/>
        </w:rPr>
        <w:t>月</w:t>
      </w:r>
      <w:r>
        <w:rPr>
          <w:rFonts w:hint="eastAsia" w:ascii="仿宋" w:hAnsi="仿宋" w:eastAsia="仿宋" w:cs="仿宋"/>
          <w:highlight w:val="none"/>
          <w:u w:val="single"/>
          <w:lang w:val="en-US" w:eastAsia="zh-CN"/>
        </w:rPr>
        <w:t xml:space="preserve">  </w:t>
      </w:r>
      <w:r>
        <w:rPr>
          <w:rFonts w:hint="eastAsia" w:ascii="仿宋" w:hAnsi="仿宋" w:eastAsia="仿宋" w:cs="仿宋"/>
          <w:szCs w:val="21"/>
          <w:highlight w:val="none"/>
          <w:u w:val="single"/>
        </w:rPr>
        <w:t>日</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时</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分</w:t>
      </w:r>
      <w:r>
        <w:rPr>
          <w:rFonts w:hint="eastAsia" w:ascii="仿宋" w:hAnsi="仿宋" w:eastAsia="仿宋" w:cs="仿宋"/>
          <w:szCs w:val="21"/>
          <w:highlight w:val="none"/>
        </w:rPr>
        <w:t>。</w:t>
      </w:r>
    </w:p>
    <w:p w14:paraId="0C8DE43F">
      <w:pPr>
        <w:pStyle w:val="2"/>
        <w:ind w:firstLine="420" w:firstLineChars="200"/>
        <w:jc w:val="left"/>
        <w:rPr>
          <w:rFonts w:hint="eastAsia" w:ascii="仿宋" w:hAnsi="仿宋" w:eastAsia="仿宋" w:cs="仿宋"/>
          <w:szCs w:val="21"/>
        </w:rPr>
      </w:pPr>
      <w:r>
        <w:rPr>
          <w:rFonts w:hint="eastAsia" w:ascii="仿宋" w:hAnsi="仿宋" w:eastAsia="仿宋" w:cs="仿宋"/>
          <w:szCs w:val="21"/>
        </w:rPr>
        <w:t>递交</w:t>
      </w:r>
      <w:r>
        <w:rPr>
          <w:rFonts w:hint="eastAsia" w:ascii="仿宋" w:hAnsi="仿宋" w:eastAsia="仿宋" w:cs="仿宋"/>
          <w:color w:val="000000"/>
          <w:lang w:val="en-US" w:eastAsia="zh-CN"/>
        </w:rPr>
        <w:t>备用光盘(或U盘)</w:t>
      </w:r>
      <w:r>
        <w:rPr>
          <w:rFonts w:hint="eastAsia" w:ascii="仿宋" w:hAnsi="仿宋" w:eastAsia="仿宋" w:cs="仿宋"/>
          <w:szCs w:val="21"/>
        </w:rPr>
        <w:t>时间</w:t>
      </w:r>
      <w:r>
        <w:rPr>
          <w:rFonts w:hint="eastAsia" w:ascii="仿宋" w:hAnsi="仿宋" w:eastAsia="仿宋" w:cs="仿宋"/>
          <w:szCs w:val="21"/>
          <w:lang w:eastAsia="zh-CN"/>
        </w:rPr>
        <w:t>：</w:t>
      </w:r>
      <w:r>
        <w:rPr>
          <w:rFonts w:hint="eastAsia" w:ascii="仿宋" w:hAnsi="仿宋" w:eastAsia="仿宋" w:cs="仿宋"/>
          <w:szCs w:val="21"/>
        </w:rPr>
        <w:t>2025年</w:t>
      </w:r>
      <w:r>
        <w:rPr>
          <w:rFonts w:hint="eastAsia" w:ascii="仿宋" w:hAnsi="仿宋" w:eastAsia="仿宋" w:cs="仿宋"/>
          <w:szCs w:val="21"/>
          <w:lang w:eastAsia="zh-CN"/>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月</w:t>
      </w:r>
      <w:r>
        <w:rPr>
          <w:rFonts w:hint="eastAsia" w:ascii="仿宋" w:hAnsi="仿宋" w:eastAsia="仿宋" w:cs="仿宋"/>
          <w:szCs w:val="21"/>
          <w:lang w:eastAsia="zh-CN"/>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日</w:t>
      </w:r>
      <w:r>
        <w:rPr>
          <w:rFonts w:hint="eastAsia" w:ascii="仿宋" w:hAnsi="仿宋" w:eastAsia="仿宋" w:cs="仿宋"/>
          <w:szCs w:val="21"/>
          <w:lang w:val="en-US" w:eastAsia="zh-CN"/>
        </w:rPr>
        <w:t xml:space="preserve">  </w:t>
      </w:r>
      <w:r>
        <w:rPr>
          <w:rFonts w:hint="eastAsia" w:ascii="仿宋" w:hAnsi="仿宋" w:eastAsia="仿宋" w:cs="仿宋"/>
          <w:szCs w:val="21"/>
        </w:rPr>
        <w:t>时</w:t>
      </w:r>
      <w:r>
        <w:rPr>
          <w:rFonts w:hint="eastAsia" w:ascii="仿宋" w:hAnsi="仿宋" w:eastAsia="仿宋" w:cs="仿宋"/>
          <w:szCs w:val="21"/>
          <w:lang w:val="en-US" w:eastAsia="zh-CN"/>
        </w:rPr>
        <w:t xml:space="preserve">  </w:t>
      </w:r>
      <w:r>
        <w:rPr>
          <w:rFonts w:hint="eastAsia" w:ascii="仿宋" w:hAnsi="仿宋" w:eastAsia="仿宋" w:cs="仿宋"/>
          <w:szCs w:val="21"/>
        </w:rPr>
        <w:t>分至2025年</w:t>
      </w:r>
      <w:r>
        <w:rPr>
          <w:rFonts w:hint="eastAsia" w:ascii="仿宋" w:hAnsi="仿宋" w:eastAsia="仿宋" w:cs="仿宋"/>
          <w:szCs w:val="21"/>
          <w:lang w:eastAsia="zh-CN"/>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月</w:t>
      </w:r>
      <w:r>
        <w:rPr>
          <w:rFonts w:hint="eastAsia" w:ascii="仿宋" w:hAnsi="仿宋" w:eastAsia="仿宋" w:cs="仿宋"/>
          <w:szCs w:val="21"/>
          <w:lang w:eastAsia="zh-CN"/>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日</w:t>
      </w:r>
      <w:r>
        <w:rPr>
          <w:rFonts w:hint="eastAsia" w:ascii="仿宋" w:hAnsi="仿宋" w:eastAsia="仿宋" w:cs="仿宋"/>
          <w:szCs w:val="21"/>
          <w:lang w:val="en-US" w:eastAsia="zh-CN"/>
        </w:rPr>
        <w:t xml:space="preserve">  </w:t>
      </w:r>
      <w:r>
        <w:rPr>
          <w:rFonts w:hint="eastAsia" w:ascii="仿宋" w:hAnsi="仿宋" w:eastAsia="仿宋" w:cs="仿宋"/>
          <w:szCs w:val="21"/>
        </w:rPr>
        <w:t>时</w:t>
      </w:r>
      <w:r>
        <w:rPr>
          <w:rFonts w:hint="eastAsia" w:ascii="仿宋" w:hAnsi="仿宋" w:eastAsia="仿宋" w:cs="仿宋"/>
          <w:szCs w:val="21"/>
          <w:lang w:val="en-US" w:eastAsia="zh-CN"/>
        </w:rPr>
        <w:t xml:space="preserve">  </w:t>
      </w:r>
      <w:r>
        <w:rPr>
          <w:rFonts w:hint="eastAsia" w:ascii="仿宋" w:hAnsi="仿宋" w:eastAsia="仿宋" w:cs="仿宋"/>
          <w:szCs w:val="21"/>
        </w:rPr>
        <w:t>分；</w:t>
      </w:r>
    </w:p>
    <w:p w14:paraId="559D91CA">
      <w:pPr>
        <w:pStyle w:val="2"/>
        <w:ind w:firstLine="420" w:firstLineChars="200"/>
        <w:jc w:val="left"/>
        <w:rPr>
          <w:rFonts w:hint="eastAsia" w:ascii="仿宋" w:hAnsi="仿宋" w:eastAsia="仿宋" w:cs="仿宋"/>
          <w:szCs w:val="21"/>
        </w:rPr>
      </w:pPr>
      <w:r>
        <w:rPr>
          <w:rFonts w:hint="eastAsia" w:ascii="仿宋" w:hAnsi="仿宋" w:eastAsia="仿宋" w:cs="仿宋"/>
          <w:szCs w:val="21"/>
        </w:rPr>
        <w:t>递交</w:t>
      </w:r>
      <w:r>
        <w:rPr>
          <w:rFonts w:hint="eastAsia" w:ascii="仿宋" w:hAnsi="仿宋" w:eastAsia="仿宋" w:cs="仿宋"/>
          <w:color w:val="000000"/>
          <w:lang w:val="en-US" w:eastAsia="zh-CN"/>
        </w:rPr>
        <w:t>备用光盘(或U盘)</w:t>
      </w:r>
      <w:r>
        <w:rPr>
          <w:rFonts w:hint="eastAsia" w:ascii="仿宋" w:hAnsi="仿宋" w:eastAsia="仿宋" w:cs="仿宋"/>
          <w:szCs w:val="21"/>
        </w:rPr>
        <w:t>地点：广州公共资源交易中心第</w:t>
      </w:r>
      <w:r>
        <w:rPr>
          <w:rFonts w:hint="eastAsia" w:ascii="仿宋" w:hAnsi="仿宋" w:eastAsia="仿宋" w:cs="仿宋"/>
          <w:szCs w:val="21"/>
          <w:lang w:val="en-US" w:eastAsia="zh-CN"/>
        </w:rPr>
        <w:t xml:space="preserve">  </w:t>
      </w:r>
      <w:r>
        <w:rPr>
          <w:rFonts w:hint="eastAsia" w:ascii="仿宋" w:hAnsi="仿宋" w:eastAsia="仿宋" w:cs="仿宋"/>
          <w:szCs w:val="21"/>
        </w:rPr>
        <w:t>开标室。</w:t>
      </w:r>
    </w:p>
    <w:p w14:paraId="2293E1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eastAsia="仿宋" w:cs="仿宋"/>
          <w:b/>
          <w:bCs/>
          <w:szCs w:val="21"/>
          <w:lang w:val="en-US" w:eastAsia="zh-CN"/>
        </w:rPr>
      </w:pPr>
      <w:r>
        <w:rPr>
          <w:rFonts w:hint="eastAsia" w:ascii="仿宋" w:hAnsi="仿宋" w:eastAsia="仿宋" w:cs="仿宋"/>
          <w:b w:val="0"/>
          <w:bCs w:val="0"/>
          <w:szCs w:val="21"/>
          <w:lang w:val="en-US" w:eastAsia="zh-CN"/>
        </w:rPr>
        <w:t>注：投标人被确定为中标人后，应打印3套纸质投标文件（纸质投标文件须与电子投标文件一致），提交给招标代理机构（在中标结果公示发布后的次个工作日送达或顺丰寄出，收件地址：湛江市霞山区人民大道中51号之一威格商务大厦1507室，收件人：余晶晶，0759-2179090）。</w:t>
      </w:r>
    </w:p>
    <w:p w14:paraId="2187B10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bCs/>
          <w:szCs w:val="21"/>
        </w:rPr>
      </w:pPr>
    </w:p>
    <w:p w14:paraId="49FEA40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bCs/>
          <w:szCs w:val="21"/>
        </w:rPr>
      </w:pPr>
      <w:r>
        <w:rPr>
          <w:rFonts w:hint="eastAsia" w:ascii="仿宋" w:hAnsi="仿宋" w:eastAsia="仿宋" w:cs="仿宋"/>
          <w:b/>
          <w:bCs/>
          <w:szCs w:val="21"/>
        </w:rPr>
        <w:t>六、开标时间及地点</w:t>
      </w:r>
    </w:p>
    <w:p w14:paraId="2E639B16">
      <w:pPr>
        <w:keepNext w:val="0"/>
        <w:keepLines w:val="0"/>
        <w:pageBreakBefore w:val="0"/>
        <w:widowControl w:val="0"/>
        <w:kinsoku/>
        <w:wordWrap/>
        <w:overflowPunct/>
        <w:topLinePunct w:val="0"/>
        <w:autoSpaceDE/>
        <w:autoSpaceDN/>
        <w:bidi w:val="0"/>
        <w:adjustRightInd/>
        <w:snapToGrid/>
        <w:spacing w:line="360" w:lineRule="auto"/>
        <w:ind w:firstLine="441" w:firstLineChars="210"/>
        <w:jc w:val="left"/>
        <w:textAlignment w:val="auto"/>
        <w:rPr>
          <w:rFonts w:hint="eastAsia" w:ascii="仿宋" w:hAnsi="仿宋" w:eastAsia="仿宋" w:cs="仿宋"/>
          <w:szCs w:val="21"/>
        </w:rPr>
      </w:pPr>
      <w:r>
        <w:rPr>
          <w:rFonts w:hint="eastAsia" w:ascii="仿宋" w:hAnsi="仿宋" w:eastAsia="仿宋" w:cs="仿宋"/>
          <w:szCs w:val="21"/>
        </w:rPr>
        <w:t>1、开标时间：</w:t>
      </w:r>
      <w:r>
        <w:rPr>
          <w:rFonts w:hint="eastAsia" w:ascii="仿宋" w:hAnsi="仿宋" w:eastAsia="仿宋" w:cs="仿宋"/>
          <w:szCs w:val="21"/>
          <w:highlight w:val="none"/>
          <w:u w:val="single"/>
        </w:rPr>
        <w:t>2025年</w:t>
      </w:r>
      <w:r>
        <w:rPr>
          <w:rFonts w:hint="eastAsia" w:ascii="仿宋" w:hAnsi="仿宋" w:eastAsia="仿宋" w:cs="仿宋"/>
          <w:highlight w:val="none"/>
          <w:u w:val="single"/>
          <w:lang w:val="en-US" w:eastAsia="zh-CN"/>
        </w:rPr>
        <w:t xml:space="preserve">  </w:t>
      </w:r>
      <w:r>
        <w:rPr>
          <w:rFonts w:hint="eastAsia" w:ascii="仿宋" w:hAnsi="仿宋" w:eastAsia="仿宋" w:cs="仿宋"/>
          <w:szCs w:val="21"/>
          <w:highlight w:val="none"/>
          <w:u w:val="single"/>
        </w:rPr>
        <w:t>月</w:t>
      </w:r>
      <w:r>
        <w:rPr>
          <w:rFonts w:hint="eastAsia" w:ascii="仿宋" w:hAnsi="仿宋" w:eastAsia="仿宋" w:cs="仿宋"/>
          <w:highlight w:val="none"/>
          <w:u w:val="single"/>
          <w:lang w:val="en-US" w:eastAsia="zh-CN"/>
        </w:rPr>
        <w:t xml:space="preserve">  </w:t>
      </w:r>
      <w:r>
        <w:rPr>
          <w:rFonts w:hint="eastAsia" w:ascii="仿宋" w:hAnsi="仿宋" w:eastAsia="仿宋" w:cs="仿宋"/>
          <w:szCs w:val="21"/>
          <w:highlight w:val="none"/>
          <w:u w:val="single"/>
        </w:rPr>
        <w:t>日</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时</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分</w:t>
      </w:r>
      <w:r>
        <w:rPr>
          <w:rFonts w:hint="eastAsia" w:ascii="仿宋" w:hAnsi="仿宋" w:eastAsia="仿宋" w:cs="仿宋"/>
          <w:szCs w:val="21"/>
        </w:rPr>
        <w:t>。</w:t>
      </w:r>
    </w:p>
    <w:p w14:paraId="27B16638">
      <w:pPr>
        <w:keepNext w:val="0"/>
        <w:keepLines w:val="0"/>
        <w:pageBreakBefore w:val="0"/>
        <w:widowControl w:val="0"/>
        <w:kinsoku/>
        <w:wordWrap/>
        <w:overflowPunct/>
        <w:topLinePunct w:val="0"/>
        <w:autoSpaceDE/>
        <w:autoSpaceDN/>
        <w:bidi w:val="0"/>
        <w:adjustRightInd/>
        <w:snapToGrid/>
        <w:spacing w:line="360" w:lineRule="auto"/>
        <w:ind w:firstLine="441" w:firstLineChars="210"/>
        <w:jc w:val="left"/>
        <w:textAlignment w:val="auto"/>
        <w:rPr>
          <w:rFonts w:hint="eastAsia" w:ascii="仿宋" w:hAnsi="仿宋" w:eastAsia="仿宋" w:cs="仿宋"/>
          <w:szCs w:val="21"/>
          <w:lang w:eastAsia="zh-CN"/>
        </w:rPr>
      </w:pPr>
      <w:r>
        <w:rPr>
          <w:rFonts w:hint="eastAsia" w:ascii="仿宋" w:hAnsi="仿宋" w:eastAsia="仿宋" w:cs="仿宋"/>
          <w:szCs w:val="21"/>
        </w:rPr>
        <w:t>2、开标地点：</w:t>
      </w:r>
      <w:r>
        <w:rPr>
          <w:rFonts w:hint="eastAsia" w:ascii="仿宋" w:hAnsi="仿宋" w:eastAsia="仿宋" w:cs="仿宋"/>
          <w:szCs w:val="21"/>
          <w:highlight w:val="none"/>
          <w:u w:val="single"/>
        </w:rPr>
        <w:t>广州公共资源</w:t>
      </w:r>
      <w:r>
        <w:rPr>
          <w:rFonts w:hint="eastAsia" w:ascii="仿宋" w:hAnsi="仿宋" w:eastAsia="仿宋" w:cs="仿宋"/>
          <w:szCs w:val="21"/>
          <w:highlight w:val="none"/>
          <w:u w:val="single"/>
          <w:lang w:eastAsia="zh-CN"/>
        </w:rPr>
        <w:t>交易中心</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开标室</w:t>
      </w:r>
      <w:r>
        <w:rPr>
          <w:rFonts w:hint="eastAsia" w:ascii="仿宋" w:hAnsi="仿宋" w:eastAsia="仿宋" w:cs="仿宋"/>
          <w:szCs w:val="21"/>
          <w:u w:val="single"/>
        </w:rPr>
        <w:t>（广州市天河区天润路333号）</w:t>
      </w:r>
      <w:r>
        <w:rPr>
          <w:rFonts w:hint="eastAsia" w:ascii="仿宋" w:hAnsi="仿宋" w:eastAsia="仿宋" w:cs="仿宋"/>
          <w:szCs w:val="21"/>
          <w:u w:val="single"/>
          <w:lang w:eastAsia="zh-CN"/>
        </w:rPr>
        <w:t>。</w:t>
      </w:r>
    </w:p>
    <w:p w14:paraId="3418F3FB">
      <w:pPr>
        <w:keepNext w:val="0"/>
        <w:keepLines w:val="0"/>
        <w:pageBreakBefore w:val="0"/>
        <w:widowControl w:val="0"/>
        <w:kinsoku/>
        <w:wordWrap/>
        <w:overflowPunct/>
        <w:topLinePunct w:val="0"/>
        <w:autoSpaceDE/>
        <w:autoSpaceDN/>
        <w:bidi w:val="0"/>
        <w:adjustRightInd/>
        <w:snapToGrid/>
        <w:spacing w:line="360" w:lineRule="auto"/>
        <w:ind w:firstLine="441" w:firstLineChars="210"/>
        <w:jc w:val="left"/>
        <w:textAlignment w:val="auto"/>
        <w:rPr>
          <w:rFonts w:hint="eastAsia" w:ascii="仿宋" w:hAnsi="仿宋" w:eastAsia="仿宋" w:cs="仿宋"/>
          <w:szCs w:val="21"/>
        </w:rPr>
      </w:pPr>
      <w:r>
        <w:rPr>
          <w:rFonts w:hint="eastAsia" w:ascii="仿宋" w:hAnsi="仿宋" w:eastAsia="仿宋" w:cs="仿宋"/>
          <w:szCs w:val="21"/>
        </w:rPr>
        <w:t>3、递交投标文件截止时间与开标时间是否有变化，请密切留意招标答疑中的相关信息。递交投标文件截止时间后，开标时间因故推迟的，相关评标信息仍以原递交投标文件截止时间的信息为准。</w:t>
      </w:r>
    </w:p>
    <w:p w14:paraId="587D6A06">
      <w:pPr>
        <w:pStyle w:val="2"/>
        <w:ind w:firstLine="421"/>
        <w:jc w:val="left"/>
        <w:rPr>
          <w:rFonts w:hint="default" w:ascii="仿宋" w:hAnsi="仿宋" w:eastAsia="仿宋" w:cs="仿宋"/>
          <w:szCs w:val="21"/>
          <w:lang w:val="en-US" w:eastAsia="zh-CN"/>
        </w:rPr>
      </w:pPr>
      <w:r>
        <w:rPr>
          <w:rFonts w:hint="eastAsia" w:ascii="仿宋" w:hAnsi="仿宋" w:eastAsia="仿宋" w:cs="仿宋"/>
          <w:szCs w:val="21"/>
          <w:lang w:val="en-US" w:eastAsia="zh-CN"/>
        </w:rPr>
        <w:t>4、投标文件全部采用电子文档，投标人按招标文件要求提交投标文件。</w:t>
      </w:r>
    </w:p>
    <w:p w14:paraId="6F55782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bCs/>
          <w:szCs w:val="21"/>
        </w:rPr>
      </w:pPr>
    </w:p>
    <w:p w14:paraId="6FF3321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bCs/>
          <w:szCs w:val="21"/>
        </w:rPr>
      </w:pPr>
      <w:r>
        <w:rPr>
          <w:rFonts w:hint="eastAsia" w:ascii="仿宋" w:hAnsi="仿宋" w:eastAsia="仿宋" w:cs="仿宋"/>
          <w:b/>
          <w:bCs/>
          <w:szCs w:val="21"/>
        </w:rPr>
        <w:t>七、发布公告的媒介</w:t>
      </w:r>
    </w:p>
    <w:p w14:paraId="56308BD8">
      <w:pPr>
        <w:keepNext w:val="0"/>
        <w:keepLines w:val="0"/>
        <w:pageBreakBefore w:val="0"/>
        <w:widowControl w:val="0"/>
        <w:kinsoku/>
        <w:wordWrap/>
        <w:overflowPunct/>
        <w:topLinePunct w:val="0"/>
        <w:autoSpaceDE/>
        <w:autoSpaceDN/>
        <w:bidi w:val="0"/>
        <w:adjustRightInd/>
        <w:snapToGrid/>
        <w:spacing w:line="360" w:lineRule="auto"/>
        <w:ind w:firstLine="441" w:firstLineChars="210"/>
        <w:jc w:val="left"/>
        <w:textAlignment w:val="auto"/>
        <w:rPr>
          <w:rFonts w:hint="eastAsia" w:ascii="仿宋" w:hAnsi="仿宋" w:eastAsia="仿宋" w:cs="仿宋"/>
          <w:color w:val="000000"/>
          <w:szCs w:val="21"/>
        </w:rPr>
      </w:pPr>
      <w:r>
        <w:rPr>
          <w:rFonts w:hint="eastAsia" w:ascii="仿宋" w:hAnsi="仿宋" w:eastAsia="仿宋" w:cs="仿宋"/>
          <w:szCs w:val="21"/>
        </w:rPr>
        <w:t>本公告在</w:t>
      </w:r>
      <w:r>
        <w:rPr>
          <w:rFonts w:hint="eastAsia" w:ascii="仿宋" w:hAnsi="仿宋" w:eastAsia="仿宋" w:cs="仿宋"/>
          <w:szCs w:val="21"/>
          <w:lang w:eastAsia="zh-CN"/>
        </w:rPr>
        <w:t>广州交易集团有限公司（广州公共资源交易中心）交易平台网站</w:t>
      </w:r>
      <w:r>
        <w:rPr>
          <w:rFonts w:hint="eastAsia" w:ascii="仿宋" w:hAnsi="仿宋" w:eastAsia="仿宋" w:cs="仿宋"/>
          <w:szCs w:val="21"/>
        </w:rPr>
        <w:t>（网址：http://www.gzggzy.cn）、“粤采易”阳光采购平台（网址：https://www.gdycy.com/）和</w:t>
      </w:r>
      <w:r>
        <w:rPr>
          <w:rFonts w:hint="eastAsia" w:ascii="仿宋" w:hAnsi="仿宋" w:eastAsia="仿宋" w:cs="仿宋"/>
        </w:rPr>
        <w:t>国e平台</w:t>
      </w:r>
      <w:r>
        <w:rPr>
          <w:rFonts w:hint="eastAsia" w:ascii="仿宋" w:hAnsi="仿宋" w:eastAsia="仿宋" w:cs="仿宋"/>
          <w:szCs w:val="21"/>
        </w:rPr>
        <w:t>（网址：</w:t>
      </w:r>
      <w:r>
        <w:rPr>
          <w:rFonts w:hint="eastAsia" w:ascii="仿宋" w:hAnsi="仿宋" w:eastAsia="仿宋" w:cs="仿宋"/>
        </w:rPr>
        <w:t>https://www.ebidding.com</w:t>
      </w:r>
      <w:r>
        <w:rPr>
          <w:rFonts w:hint="eastAsia" w:ascii="仿宋" w:hAnsi="仿宋" w:eastAsia="仿宋" w:cs="仿宋"/>
          <w:szCs w:val="21"/>
        </w:rPr>
        <w:t>）发布，本公告的修改、补充，在</w:t>
      </w:r>
      <w:r>
        <w:rPr>
          <w:rFonts w:hint="eastAsia" w:ascii="仿宋" w:hAnsi="仿宋" w:eastAsia="仿宋" w:cs="仿宋"/>
          <w:szCs w:val="21"/>
          <w:lang w:eastAsia="zh-CN"/>
        </w:rPr>
        <w:t>广州交易集团有限公司（广州公共资源交易中心）交易平台网站</w:t>
      </w:r>
      <w:r>
        <w:rPr>
          <w:rFonts w:hint="eastAsia" w:ascii="仿宋" w:hAnsi="仿宋" w:eastAsia="仿宋" w:cs="仿宋"/>
          <w:szCs w:val="21"/>
        </w:rPr>
        <w:t>发布。</w:t>
      </w:r>
    </w:p>
    <w:p w14:paraId="4F83D1A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bCs/>
          <w:color w:val="000000"/>
          <w:szCs w:val="21"/>
          <w:lang w:val="en-US" w:eastAsia="zh-CN"/>
        </w:rPr>
      </w:pPr>
    </w:p>
    <w:p w14:paraId="1353C71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szCs w:val="21"/>
        </w:rPr>
      </w:pPr>
      <w:r>
        <w:rPr>
          <w:rFonts w:hint="eastAsia" w:ascii="仿宋" w:hAnsi="仿宋" w:eastAsia="仿宋" w:cs="仿宋"/>
          <w:b/>
          <w:bCs/>
          <w:color w:val="000000"/>
          <w:szCs w:val="21"/>
          <w:lang w:val="en-US" w:eastAsia="zh-CN"/>
        </w:rPr>
        <w:t>八</w:t>
      </w:r>
      <w:r>
        <w:rPr>
          <w:rFonts w:hint="eastAsia" w:ascii="仿宋" w:hAnsi="仿宋" w:eastAsia="仿宋" w:cs="仿宋"/>
          <w:b/>
          <w:bCs/>
          <w:color w:val="000000"/>
          <w:szCs w:val="21"/>
        </w:rPr>
        <w:t>、联系事项</w:t>
      </w:r>
      <w:r>
        <w:rPr>
          <w:rFonts w:hint="eastAsia" w:ascii="仿宋" w:hAnsi="仿宋" w:eastAsia="仿宋" w:cs="仿宋"/>
          <w:color w:val="000000"/>
          <w:szCs w:val="21"/>
        </w:rPr>
        <w:t xml:space="preserve">                 </w:t>
      </w:r>
    </w:p>
    <w:p w14:paraId="366457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000000"/>
          <w:szCs w:val="21"/>
        </w:rPr>
      </w:pPr>
      <w:r>
        <w:rPr>
          <w:rFonts w:hint="eastAsia" w:ascii="仿宋" w:hAnsi="仿宋" w:eastAsia="仿宋" w:cs="仿宋"/>
          <w:color w:val="000000"/>
          <w:szCs w:val="21"/>
        </w:rPr>
        <w:t>招标代理机构：国义招标股份有限公司</w:t>
      </w:r>
    </w:p>
    <w:p w14:paraId="5D2C11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000000"/>
          <w:szCs w:val="21"/>
        </w:rPr>
      </w:pPr>
      <w:r>
        <w:rPr>
          <w:rFonts w:hint="eastAsia" w:ascii="仿宋" w:hAnsi="仿宋" w:eastAsia="仿宋" w:cs="仿宋"/>
          <w:color w:val="000000"/>
          <w:szCs w:val="21"/>
        </w:rPr>
        <w:t>联系人：</w:t>
      </w:r>
      <w:r>
        <w:rPr>
          <w:rFonts w:hint="eastAsia" w:ascii="仿宋" w:hAnsi="仿宋" w:eastAsia="仿宋" w:cs="仿宋"/>
          <w:color w:val="000000"/>
          <w:szCs w:val="21"/>
          <w:lang w:val="en-US" w:eastAsia="zh-CN"/>
        </w:rPr>
        <w:t>余晶晶</w:t>
      </w:r>
      <w:r>
        <w:rPr>
          <w:rFonts w:hint="eastAsia" w:ascii="仿宋" w:hAnsi="仿宋" w:eastAsia="仿宋" w:cs="仿宋"/>
          <w:color w:val="000000"/>
          <w:szCs w:val="21"/>
        </w:rPr>
        <w:t>、杨春艳、林泽鑫</w:t>
      </w:r>
    </w:p>
    <w:p w14:paraId="686CD8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000000"/>
          <w:szCs w:val="21"/>
        </w:rPr>
      </w:pPr>
      <w:r>
        <w:rPr>
          <w:rFonts w:hint="eastAsia" w:ascii="仿宋" w:hAnsi="仿宋" w:eastAsia="仿宋" w:cs="仿宋"/>
          <w:color w:val="000000"/>
          <w:szCs w:val="21"/>
        </w:rPr>
        <w:t>联系方式：0759-2179090、020-37861059</w:t>
      </w:r>
    </w:p>
    <w:p w14:paraId="21A894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000000"/>
          <w:szCs w:val="21"/>
        </w:rPr>
      </w:pPr>
      <w:r>
        <w:rPr>
          <w:rFonts w:hint="eastAsia" w:ascii="仿宋" w:hAnsi="仿宋" w:eastAsia="仿宋" w:cs="仿宋"/>
          <w:color w:val="000000"/>
          <w:szCs w:val="21"/>
        </w:rPr>
        <w:t>地址：广州市</w:t>
      </w:r>
      <w:r>
        <w:rPr>
          <w:rFonts w:hint="eastAsia" w:ascii="仿宋" w:hAnsi="仿宋" w:eastAsia="仿宋" w:cs="仿宋"/>
          <w:color w:val="000000"/>
          <w:szCs w:val="21"/>
          <w:lang w:val="en-US" w:eastAsia="zh-CN"/>
        </w:rPr>
        <w:t>越秀区</w:t>
      </w:r>
      <w:r>
        <w:rPr>
          <w:rFonts w:hint="eastAsia" w:ascii="仿宋" w:hAnsi="仿宋" w:eastAsia="仿宋" w:cs="仿宋"/>
          <w:color w:val="000000"/>
          <w:szCs w:val="21"/>
        </w:rPr>
        <w:t>东风东路726号16-18楼</w:t>
      </w:r>
    </w:p>
    <w:p w14:paraId="42CBB4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000000"/>
          <w:szCs w:val="21"/>
        </w:rPr>
      </w:pPr>
      <w:r>
        <w:rPr>
          <w:rFonts w:hint="eastAsia" w:ascii="仿宋" w:hAnsi="仿宋" w:eastAsia="仿宋" w:cs="仿宋"/>
          <w:color w:val="000000"/>
          <w:szCs w:val="21"/>
        </w:rPr>
        <w:t>邮编：510080</w:t>
      </w:r>
    </w:p>
    <w:p w14:paraId="1117531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000000"/>
          <w:szCs w:val="21"/>
          <w:lang w:eastAsia="zh-CN"/>
        </w:rPr>
      </w:pPr>
      <w:r>
        <w:rPr>
          <w:rFonts w:hint="eastAsia" w:ascii="仿宋" w:hAnsi="仿宋" w:eastAsia="仿宋" w:cs="仿宋"/>
          <w:color w:val="000000"/>
          <w:szCs w:val="21"/>
        </w:rPr>
        <w:t>招标人：</w:t>
      </w:r>
      <w:r>
        <w:rPr>
          <w:rFonts w:hint="eastAsia" w:ascii="仿宋" w:hAnsi="仿宋" w:eastAsia="仿宋" w:cs="仿宋"/>
          <w:color w:val="000000"/>
          <w:szCs w:val="21"/>
          <w:lang w:eastAsia="zh-CN"/>
        </w:rPr>
        <w:t>广东省海洋投资发展有限公司</w:t>
      </w:r>
    </w:p>
    <w:p w14:paraId="07F575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rPr>
        <w:t>联系人：符立招</w:t>
      </w:r>
    </w:p>
    <w:p w14:paraId="414476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000000"/>
          <w:szCs w:val="21"/>
        </w:rPr>
      </w:pPr>
      <w:r>
        <w:rPr>
          <w:rFonts w:hint="eastAsia" w:ascii="仿宋" w:hAnsi="仿宋" w:eastAsia="仿宋" w:cs="仿宋"/>
          <w:color w:val="000000"/>
          <w:szCs w:val="21"/>
        </w:rPr>
        <w:t>联系方式：0759-30880003</w:t>
      </w:r>
    </w:p>
    <w:p w14:paraId="60D9ED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000000"/>
          <w:szCs w:val="21"/>
        </w:rPr>
      </w:pPr>
      <w:r>
        <w:rPr>
          <w:rFonts w:hint="eastAsia" w:ascii="仿宋" w:hAnsi="仿宋" w:eastAsia="仿宋" w:cs="仿宋"/>
          <w:color w:val="000000"/>
          <w:szCs w:val="21"/>
        </w:rPr>
        <w:t>地址：</w:t>
      </w:r>
      <w:r>
        <w:rPr>
          <w:rFonts w:hint="eastAsia" w:ascii="仿宋" w:hAnsi="仿宋" w:eastAsia="仿宋" w:cs="仿宋"/>
          <w:szCs w:val="21"/>
        </w:rPr>
        <w:t>湛江市坡头区龙头镇湛江湾实验室龙王湾研发基地总部研发大楼6楼621办公室</w:t>
      </w:r>
    </w:p>
    <w:p w14:paraId="560ABC6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000000"/>
          <w:szCs w:val="21"/>
        </w:rPr>
      </w:pPr>
      <w:r>
        <w:rPr>
          <w:rFonts w:hint="eastAsia" w:ascii="仿宋" w:hAnsi="仿宋" w:eastAsia="仿宋" w:cs="仿宋"/>
          <w:color w:val="000000"/>
          <w:szCs w:val="21"/>
        </w:rPr>
        <w:t>邮编：524000</w:t>
      </w:r>
    </w:p>
    <w:p w14:paraId="1F727F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000000"/>
          <w:szCs w:val="21"/>
        </w:rPr>
      </w:pPr>
      <w:r>
        <w:rPr>
          <w:rFonts w:hint="eastAsia" w:ascii="仿宋" w:hAnsi="仿宋" w:eastAsia="仿宋" w:cs="仿宋"/>
          <w:color w:val="000000"/>
          <w:szCs w:val="21"/>
        </w:rPr>
        <w:t>招标监督部门：广东省海洋投资发展有限公司纪律检查室</w:t>
      </w:r>
    </w:p>
    <w:p w14:paraId="33EAB1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000000"/>
          <w:szCs w:val="21"/>
        </w:rPr>
      </w:pPr>
      <w:r>
        <w:rPr>
          <w:rFonts w:hint="eastAsia" w:ascii="仿宋" w:hAnsi="仿宋" w:eastAsia="仿宋" w:cs="仿宋"/>
          <w:color w:val="000000"/>
          <w:szCs w:val="21"/>
        </w:rPr>
        <w:t>联系地址：湛江市坡头区龙头镇</w:t>
      </w:r>
    </w:p>
    <w:p w14:paraId="70978AE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rPr>
        <w:t>监管电话：0759-3088005</w:t>
      </w:r>
    </w:p>
    <w:p w14:paraId="320AD96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color w:val="000000"/>
          <w:szCs w:val="21"/>
        </w:rPr>
      </w:pPr>
      <w:r>
        <w:rPr>
          <w:rFonts w:hint="eastAsia" w:ascii="仿宋" w:hAnsi="仿宋" w:eastAsia="仿宋" w:cs="仿宋"/>
          <w:color w:val="000000"/>
          <w:szCs w:val="21"/>
        </w:rPr>
        <w:t xml:space="preserve">                      </w:t>
      </w:r>
    </w:p>
    <w:p w14:paraId="3166E6EB">
      <w:pPr>
        <w:keepNext w:val="0"/>
        <w:keepLines w:val="0"/>
        <w:pageBreakBefore w:val="0"/>
        <w:widowControl w:val="0"/>
        <w:kinsoku/>
        <w:wordWrap/>
        <w:overflowPunct/>
        <w:topLinePunct w:val="0"/>
        <w:autoSpaceDE/>
        <w:autoSpaceDN/>
        <w:bidi w:val="0"/>
        <w:adjustRightInd/>
        <w:snapToGrid/>
        <w:spacing w:line="360" w:lineRule="auto"/>
        <w:ind w:firstLine="3255" w:firstLineChars="1550"/>
        <w:jc w:val="right"/>
        <w:textAlignment w:val="auto"/>
        <w:rPr>
          <w:rFonts w:hint="eastAsia" w:ascii="仿宋" w:hAnsi="仿宋" w:eastAsia="仿宋" w:cs="仿宋"/>
          <w:color w:val="000000"/>
          <w:szCs w:val="21"/>
        </w:rPr>
      </w:pPr>
      <w:r>
        <w:rPr>
          <w:rFonts w:hint="eastAsia" w:ascii="仿宋" w:hAnsi="仿宋" w:eastAsia="仿宋" w:cs="仿宋"/>
          <w:color w:val="000000"/>
          <w:szCs w:val="21"/>
          <w:lang w:val="en-US" w:eastAsia="zh-CN"/>
        </w:rPr>
        <w:t>招标人：</w:t>
      </w:r>
      <w:r>
        <w:rPr>
          <w:rFonts w:hint="eastAsia" w:ascii="仿宋" w:hAnsi="仿宋" w:eastAsia="仿宋" w:cs="仿宋"/>
          <w:color w:val="000000"/>
          <w:szCs w:val="21"/>
          <w:lang w:eastAsia="zh-CN"/>
        </w:rPr>
        <w:t>广东省海洋投资发展有限公司</w:t>
      </w:r>
    </w:p>
    <w:p w14:paraId="5818C63A">
      <w:pPr>
        <w:keepNext w:val="0"/>
        <w:keepLines w:val="0"/>
        <w:pageBreakBefore w:val="0"/>
        <w:widowControl w:val="0"/>
        <w:kinsoku/>
        <w:wordWrap/>
        <w:overflowPunct/>
        <w:topLinePunct w:val="0"/>
        <w:autoSpaceDE/>
        <w:autoSpaceDN/>
        <w:bidi w:val="0"/>
        <w:adjustRightInd/>
        <w:snapToGrid/>
        <w:spacing w:line="360" w:lineRule="auto"/>
        <w:ind w:firstLine="5565" w:firstLineChars="2650"/>
        <w:jc w:val="right"/>
        <w:textAlignment w:val="auto"/>
        <w:rPr>
          <w:rFonts w:hint="eastAsia" w:ascii="仿宋" w:hAnsi="仿宋" w:eastAsia="仿宋" w:cs="仿宋"/>
          <w:color w:val="000000"/>
          <w:szCs w:val="21"/>
        </w:rPr>
      </w:pPr>
    </w:p>
    <w:p w14:paraId="1969B526">
      <w:pPr>
        <w:keepNext w:val="0"/>
        <w:keepLines w:val="0"/>
        <w:pageBreakBefore w:val="0"/>
        <w:widowControl w:val="0"/>
        <w:kinsoku/>
        <w:wordWrap/>
        <w:overflowPunct/>
        <w:topLinePunct w:val="0"/>
        <w:autoSpaceDE/>
        <w:autoSpaceDN/>
        <w:bidi w:val="0"/>
        <w:adjustRightInd/>
        <w:snapToGrid/>
        <w:spacing w:line="360" w:lineRule="auto"/>
        <w:ind w:firstLine="5565" w:firstLineChars="2650"/>
        <w:jc w:val="right"/>
        <w:textAlignment w:val="auto"/>
        <w:rPr>
          <w:rFonts w:hint="eastAsia" w:ascii="仿宋" w:hAnsi="仿宋" w:eastAsia="仿宋" w:cs="仿宋"/>
          <w:color w:val="000000"/>
          <w:szCs w:val="21"/>
        </w:rPr>
      </w:pPr>
      <w:r>
        <w:rPr>
          <w:rFonts w:hint="eastAsia" w:ascii="仿宋" w:hAnsi="仿宋" w:eastAsia="仿宋" w:cs="仿宋"/>
          <w:color w:val="000000"/>
          <w:szCs w:val="21"/>
          <w:lang w:val="en-US" w:eastAsia="zh-CN"/>
        </w:rPr>
        <w:t>招标代理机构：</w:t>
      </w:r>
      <w:r>
        <w:rPr>
          <w:rFonts w:hint="eastAsia" w:ascii="仿宋" w:hAnsi="仿宋" w:eastAsia="仿宋" w:cs="仿宋"/>
          <w:color w:val="000000"/>
          <w:szCs w:val="21"/>
        </w:rPr>
        <w:t>国义招标股份有限公司</w:t>
      </w:r>
    </w:p>
    <w:p w14:paraId="76CE7478">
      <w:pPr>
        <w:keepNext w:val="0"/>
        <w:keepLines w:val="0"/>
        <w:pageBreakBefore w:val="0"/>
        <w:widowControl w:val="0"/>
        <w:kinsoku/>
        <w:wordWrap/>
        <w:overflowPunct/>
        <w:topLinePunct w:val="0"/>
        <w:autoSpaceDE/>
        <w:autoSpaceDN/>
        <w:bidi w:val="0"/>
        <w:adjustRightInd/>
        <w:snapToGrid/>
        <w:spacing w:line="360" w:lineRule="auto"/>
        <w:ind w:firstLine="2940" w:firstLineChars="1400"/>
        <w:jc w:val="right"/>
        <w:textAlignment w:val="auto"/>
        <w:rPr>
          <w:rFonts w:hint="eastAsia" w:ascii="仿宋" w:hAnsi="仿宋" w:eastAsia="仿宋" w:cs="仿宋"/>
          <w:color w:val="000000"/>
          <w:szCs w:val="21"/>
        </w:rPr>
      </w:pPr>
      <w:r>
        <w:rPr>
          <w:rFonts w:hint="eastAsia" w:ascii="仿宋" w:hAnsi="仿宋" w:eastAsia="仿宋" w:cs="仿宋"/>
          <w:color w:val="000000"/>
          <w:szCs w:val="21"/>
        </w:rPr>
        <w:t xml:space="preserve">                     　　   </w:t>
      </w:r>
    </w:p>
    <w:p w14:paraId="3B84FD5E">
      <w:pPr>
        <w:keepNext w:val="0"/>
        <w:keepLines w:val="0"/>
        <w:pageBreakBefore w:val="0"/>
        <w:widowControl w:val="0"/>
        <w:kinsoku/>
        <w:wordWrap/>
        <w:overflowPunct/>
        <w:topLinePunct w:val="0"/>
        <w:autoSpaceDE/>
        <w:autoSpaceDN/>
        <w:bidi w:val="0"/>
        <w:adjustRightInd/>
        <w:snapToGrid/>
        <w:spacing w:line="360" w:lineRule="auto"/>
        <w:ind w:firstLine="2940" w:firstLineChars="1400"/>
        <w:jc w:val="right"/>
        <w:textAlignment w:val="auto"/>
        <w:rPr>
          <w:rFonts w:hint="eastAsia" w:ascii="仿宋" w:hAnsi="仿宋" w:eastAsia="仿宋" w:cs="仿宋"/>
          <w:color w:val="000000"/>
          <w:szCs w:val="21"/>
        </w:rPr>
      </w:pPr>
      <w:r>
        <w:rPr>
          <w:rFonts w:hint="eastAsia" w:ascii="仿宋" w:hAnsi="仿宋" w:eastAsia="仿宋" w:cs="仿宋"/>
          <w:color w:val="000000"/>
          <w:szCs w:val="21"/>
          <w:lang w:eastAsia="zh-CN"/>
        </w:rPr>
        <w:t>2025</w:t>
      </w:r>
      <w:r>
        <w:rPr>
          <w:rFonts w:hint="eastAsia" w:ascii="仿宋" w:hAnsi="仿宋" w:eastAsia="仿宋" w:cs="仿宋"/>
          <w:color w:val="000000"/>
          <w:szCs w:val="21"/>
        </w:rPr>
        <w:t>年</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月</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日</w:t>
      </w:r>
    </w:p>
    <w:p w14:paraId="46145397">
      <w:pPr>
        <w:keepNext w:val="0"/>
        <w:keepLines w:val="0"/>
        <w:pageBreakBefore w:val="0"/>
        <w:widowControl w:val="0"/>
        <w:tabs>
          <w:tab w:val="left" w:pos="420"/>
          <w:tab w:val="left" w:pos="6660"/>
        </w:tabs>
        <w:kinsoku/>
        <w:wordWrap/>
        <w:overflowPunct/>
        <w:topLinePunct w:val="0"/>
        <w:autoSpaceDE/>
        <w:autoSpaceDN/>
        <w:bidi w:val="0"/>
        <w:adjustRightInd/>
        <w:snapToGrid/>
        <w:spacing w:line="360" w:lineRule="auto"/>
        <w:jc w:val="center"/>
        <w:textAlignment w:val="auto"/>
        <w:rPr>
          <w:rFonts w:hint="default" w:ascii="宋体" w:hAnsi="宋体" w:cs="宋体"/>
          <w:b/>
          <w:bCs/>
          <w:color w:val="000000"/>
          <w:w w:val="95"/>
          <w:sz w:val="28"/>
          <w:szCs w:val="28"/>
          <w:lang w:val="en-US" w:eastAsia="zh-CN"/>
        </w:rPr>
      </w:pPr>
    </w:p>
    <w:sectPr>
      <w:pgSz w:w="11906" w:h="16838"/>
      <w:pgMar w:top="1213" w:right="1236" w:bottom="1213"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EB67B3"/>
    <w:rsid w:val="2B76264A"/>
    <w:rsid w:val="42116C8D"/>
    <w:rsid w:val="557B1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customStyle="1" w:styleId="5">
    <w:name w:val="Default"/>
    <w:next w:val="6"/>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6'"/>
    <w:basedOn w:val="1"/>
    <w:next w:val="7"/>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
    <w:name w:val="AOHead3"/>
    <w:basedOn w:val="1"/>
    <w:next w:val="1"/>
    <w:qFormat/>
    <w:uiPriority w:val="0"/>
    <w:pPr>
      <w:widowControl/>
      <w:spacing w:line="360" w:lineRule="auto"/>
      <w:ind w:left="1260"/>
      <w:outlineLvl w:val="2"/>
    </w:pPr>
    <w:rPr>
      <w:color w:val="0000FF"/>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3044</Words>
  <Characters>3413</Characters>
  <Lines>0</Lines>
  <Paragraphs>0</Paragraphs>
  <TotalTime>1</TotalTime>
  <ScaleCrop>false</ScaleCrop>
  <LinksUpToDate>false</LinksUpToDate>
  <CharactersWithSpaces>3527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2025-09-02T02:09:00Z</dcterms:created>
  <dc:creator>GMG01</dc:creator>
  <cp:lastModifiedBy>y_</cp:lastModifiedBy>
  <dcterms:modified xsi:type="dcterms:W3CDTF">2025-09-02T02:33:20Z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eyJoZGlkIjoiOTRmZjVjNzg0YzlmNmYwNjg3Y2FjMTU5MjFlMDVmNWEiLCJ1c2VySWQiOiIxMzE1OTQwNDcwIn0=</vt:lpwstr>
  </property>
  <property fmtid="{D5CDD505-2E9C-101B-9397-08002B2CF9AE}" pid="4" name="ICV">
    <vt:lpwstr>C9660EC07E894E33AC2C1B4B6DA840EE_12</vt:lpwstr>
  </property>
</Properties>
</file>