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9F3D1">
      <w:pPr>
        <w:spacing w:line="760" w:lineRule="exact"/>
        <w:ind w:right="-340" w:rightChars="-162"/>
        <w:rPr>
          <w:rFonts w:ascii="宋体" w:hAnsi="宋体"/>
          <w:b/>
          <w:color w:val="000000" w:themeColor="text1"/>
          <w:sz w:val="52"/>
          <w:szCs w:val="32"/>
          <w:u w:val="single"/>
          <w14:textFill>
            <w14:solidFill>
              <w14:schemeClr w14:val="tx1"/>
            </w14:solidFill>
          </w14:textFill>
        </w:rPr>
      </w:pPr>
      <w:bookmarkStart w:id="0" w:name="_Hlk78288426"/>
      <w:bookmarkStart w:id="1" w:name="_Toc15600"/>
      <w:bookmarkStart w:id="2" w:name="_Toc27786"/>
      <w:bookmarkStart w:id="3" w:name="_Toc30405"/>
      <w:bookmarkStart w:id="4" w:name="_Toc6275"/>
      <w:bookmarkStart w:id="5" w:name="_Toc9660"/>
      <w:bookmarkStart w:id="6" w:name="_Toc18135"/>
      <w:bookmarkStart w:id="7" w:name="_Toc19439"/>
      <w:bookmarkStart w:id="8" w:name="_Toc7983"/>
      <w:bookmarkStart w:id="9" w:name="_Toc26883"/>
      <w:bookmarkStart w:id="10" w:name="_Toc24592"/>
      <w:bookmarkStart w:id="11" w:name="_Toc24404"/>
    </w:p>
    <w:bookmarkEnd w:id="0"/>
    <w:p w14:paraId="6E7F7907">
      <w:pPr>
        <w:jc w:val="center"/>
        <w:rPr>
          <w:rFonts w:ascii="宋体" w:hAnsi="宋体" w:cs="宋体"/>
          <w:color w:val="000000" w:themeColor="text1"/>
          <w:kern w:val="0"/>
          <w:sz w:val="20"/>
          <w:szCs w:val="20"/>
          <w14:textFill>
            <w14:solidFill>
              <w14:schemeClr w14:val="tx1"/>
            </w14:solidFill>
          </w14:textFill>
        </w:rPr>
      </w:pPr>
      <w:bookmarkStart w:id="12" w:name="_Hlk195336627"/>
      <w:r>
        <w:rPr>
          <w:rFonts w:hint="eastAsia" w:ascii="宋体" w:hAnsi="宋体" w:cs="宋体"/>
          <w:b/>
          <w:color w:val="000000" w:themeColor="text1"/>
          <w:sz w:val="48"/>
          <w:szCs w:val="48"/>
          <w14:textFill>
            <w14:solidFill>
              <w14:schemeClr w14:val="tx1"/>
            </w14:solidFill>
          </w14:textFill>
        </w:rPr>
        <w:t>广州市瑶台城中村改造项目（一期）市政道路项目-北环辅道工程（非涉铁段）施工监理</w:t>
      </w:r>
      <w:bookmarkEnd w:id="12"/>
    </w:p>
    <w:p w14:paraId="5084C062">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w:t>
      </w:r>
    </w:p>
    <w:p w14:paraId="27B435AF">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w:t>
      </w:r>
    </w:p>
    <w:p w14:paraId="35A192F6">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w:t>
      </w:r>
    </w:p>
    <w:p w14:paraId="4175E797">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w:t>
      </w:r>
    </w:p>
    <w:p w14:paraId="0ED6E4B2">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w:t>
      </w:r>
    </w:p>
    <w:p w14:paraId="588006E8">
      <w:pPr>
        <w:jc w:val="center"/>
        <w:rPr>
          <w:rFonts w:ascii="宋体" w:hAnsi="宋体"/>
          <w:color w:val="000000" w:themeColor="text1"/>
          <w:sz w:val="72"/>
          <w:szCs w:val="72"/>
          <w14:textFill>
            <w14:solidFill>
              <w14:schemeClr w14:val="tx1"/>
            </w14:solidFill>
          </w14:textFill>
        </w:rPr>
      </w:pPr>
      <w:r>
        <w:rPr>
          <w:rFonts w:ascii="宋体" w:hAnsi="宋体"/>
          <w:color w:val="000000" w:themeColor="text1"/>
          <w:sz w:val="72"/>
          <w:szCs w:val="72"/>
          <w14:textFill>
            <w14:solidFill>
              <w14:schemeClr w14:val="tx1"/>
            </w14:solidFill>
          </w14:textFill>
        </w:rPr>
        <w:t xml:space="preserve"> </w:t>
      </w:r>
      <w:bookmarkStart w:id="97" w:name="_GoBack"/>
      <w:bookmarkEnd w:id="97"/>
    </w:p>
    <w:p w14:paraId="0A34B0A1">
      <w:pPr>
        <w:jc w:val="center"/>
        <w:rPr>
          <w:rFonts w:ascii="宋体" w:hAnsi="宋体"/>
          <w:color w:val="000000" w:themeColor="text1"/>
          <w:sz w:val="84"/>
          <w:szCs w:val="84"/>
          <w14:textFill>
            <w14:solidFill>
              <w14:schemeClr w14:val="tx1"/>
            </w14:solidFill>
          </w14:textFill>
        </w:rPr>
      </w:pPr>
      <w:r>
        <w:rPr>
          <w:rFonts w:hint="eastAsia" w:ascii="宋体" w:hAnsi="宋体"/>
          <w:b/>
          <w:bCs/>
          <w:color w:val="000000" w:themeColor="text1"/>
          <w:sz w:val="84"/>
          <w:szCs w:val="84"/>
          <w14:textFill>
            <w14:solidFill>
              <w14:schemeClr w14:val="tx1"/>
            </w14:solidFill>
          </w14:textFill>
        </w:rPr>
        <w:t>招 标 公 告</w:t>
      </w:r>
    </w:p>
    <w:p w14:paraId="1CAC5F9F">
      <w:pPr>
        <w:jc w:val="center"/>
        <w:rPr>
          <w:rFonts w:ascii="宋体" w:hAnsi="宋体"/>
          <w:color w:val="000000" w:themeColor="text1"/>
          <w:sz w:val="48"/>
          <w:szCs w:val="48"/>
          <w14:textFill>
            <w14:solidFill>
              <w14:schemeClr w14:val="tx1"/>
            </w14:solidFill>
          </w14:textFill>
        </w:rPr>
      </w:pPr>
      <w:r>
        <w:rPr>
          <w:rFonts w:hint="eastAsia" w:ascii="宋体" w:hAnsi="宋体"/>
          <w:color w:val="000000" w:themeColor="text1"/>
          <w:sz w:val="48"/>
          <w:szCs w:val="48"/>
          <w14:textFill>
            <w14:solidFill>
              <w14:schemeClr w14:val="tx1"/>
            </w14:solidFill>
          </w14:textFill>
        </w:rPr>
        <w:t xml:space="preserve"> </w:t>
      </w:r>
    </w:p>
    <w:p w14:paraId="39E99569">
      <w:pPr>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 xml:space="preserve"> </w:t>
      </w:r>
    </w:p>
    <w:p w14:paraId="6C3B260F">
      <w:pPr>
        <w:pStyle w:val="2"/>
        <w:rPr>
          <w:color w:val="000000" w:themeColor="text1"/>
          <w:lang w:val="en-US"/>
          <w14:textFill>
            <w14:solidFill>
              <w14:schemeClr w14:val="tx1"/>
            </w14:solidFill>
          </w14:textFill>
        </w:rPr>
      </w:pPr>
    </w:p>
    <w:p w14:paraId="265693DC">
      <w:pPr>
        <w:rPr>
          <w:color w:val="000000" w:themeColor="text1"/>
          <w14:textFill>
            <w14:solidFill>
              <w14:schemeClr w14:val="tx1"/>
            </w14:solidFill>
          </w14:textFill>
        </w:rPr>
      </w:pPr>
    </w:p>
    <w:p w14:paraId="6C98CCAC">
      <w:pPr>
        <w:pStyle w:val="2"/>
        <w:rPr>
          <w:color w:val="000000" w:themeColor="text1"/>
          <w:lang w:val="en-US"/>
          <w14:textFill>
            <w14:solidFill>
              <w14:schemeClr w14:val="tx1"/>
            </w14:solidFill>
          </w14:textFill>
        </w:rPr>
      </w:pPr>
    </w:p>
    <w:p w14:paraId="58AC632F">
      <w:pPr>
        <w:rPr>
          <w:color w:val="000000" w:themeColor="text1"/>
          <w14:textFill>
            <w14:solidFill>
              <w14:schemeClr w14:val="tx1"/>
            </w14:solidFill>
          </w14:textFill>
        </w:rPr>
      </w:pPr>
    </w:p>
    <w:p w14:paraId="6CC764BC">
      <w:pPr>
        <w:pStyle w:val="2"/>
        <w:rPr>
          <w:color w:val="000000" w:themeColor="text1"/>
          <w:lang w:val="en-US"/>
          <w14:textFill>
            <w14:solidFill>
              <w14:schemeClr w14:val="tx1"/>
            </w14:solidFill>
          </w14:textFill>
        </w:rPr>
      </w:pPr>
    </w:p>
    <w:p w14:paraId="577FFE45">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w:t>
      </w:r>
    </w:p>
    <w:p w14:paraId="4C2F806E">
      <w:pPr>
        <w:spacing w:line="400" w:lineRule="exact"/>
        <w:jc w:val="center"/>
        <w:rPr>
          <w:rFonts w:ascii="宋体" w:hAnsi="宋体"/>
          <w:b/>
          <w:color w:val="000000" w:themeColor="text1"/>
          <w:spacing w:val="-22"/>
          <w:sz w:val="72"/>
          <w:szCs w:val="72"/>
          <w14:textFill>
            <w14:solidFill>
              <w14:schemeClr w14:val="tx1"/>
            </w14:solidFill>
          </w14:textFill>
        </w:rPr>
      </w:pPr>
      <w:r>
        <w:rPr>
          <w:rFonts w:hint="eastAsia" w:ascii="宋体" w:hAnsi="宋体"/>
          <w:b/>
          <w:color w:val="000000" w:themeColor="text1"/>
          <w:spacing w:val="-22"/>
          <w:sz w:val="72"/>
          <w:szCs w:val="72"/>
          <w14:textFill>
            <w14:solidFill>
              <w14:schemeClr w14:val="tx1"/>
            </w14:solidFill>
          </w14:textFill>
        </w:rPr>
        <w:t xml:space="preserve"> </w:t>
      </w:r>
    </w:p>
    <w:p w14:paraId="6B73BDE7">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14:paraId="7618BABD">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 </w:t>
      </w:r>
    </w:p>
    <w:p w14:paraId="3C8E99AC">
      <w:pPr>
        <w:spacing w:line="360" w:lineRule="auto"/>
        <w:ind w:left="420" w:leftChars="200"/>
        <w:jc w:val="left"/>
        <w:rPr>
          <w:rFonts w:ascii="宋体" w:hAnsi="宋体"/>
          <w:b/>
          <w:color w:val="000000" w:themeColor="text1"/>
          <w:sz w:val="32"/>
          <w:szCs w:val="32"/>
          <w:u w:val="single"/>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招   标   人：</w:t>
      </w:r>
      <w:r>
        <w:rPr>
          <w:rFonts w:hint="eastAsia" w:ascii="宋体" w:hAnsi="宋体"/>
          <w:b/>
          <w:color w:val="000000" w:themeColor="text1"/>
          <w:sz w:val="32"/>
          <w:szCs w:val="32"/>
          <w:u w:val="single"/>
          <w14:textFill>
            <w14:solidFill>
              <w14:schemeClr w14:val="tx1"/>
            </w14:solidFill>
          </w14:textFill>
        </w:rPr>
        <w:t>广州广建瑶台城中村改造投资有限公司</w:t>
      </w:r>
    </w:p>
    <w:p w14:paraId="138A5DCD">
      <w:pPr>
        <w:spacing w:line="360" w:lineRule="auto"/>
        <w:ind w:left="420" w:leftChars="200"/>
        <w:jc w:val="left"/>
        <w:rPr>
          <w:rFonts w:hint="default" w:ascii="宋体" w:hAnsi="宋体" w:eastAsia="宋体"/>
          <w:b/>
          <w:color w:val="000000" w:themeColor="text1"/>
          <w:sz w:val="32"/>
          <w:szCs w:val="32"/>
          <w:lang w:val="en-US"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招标代理机构：</w:t>
      </w:r>
      <w:r>
        <w:rPr>
          <w:rFonts w:hint="eastAsia" w:ascii="宋体" w:hAnsi="宋体"/>
          <w:b/>
          <w:color w:val="000000" w:themeColor="text1"/>
          <w:sz w:val="32"/>
          <w:szCs w:val="32"/>
          <w:u w:val="single"/>
          <w:lang w:val="en-US" w:eastAsia="zh-CN"/>
          <w14:textFill>
            <w14:solidFill>
              <w14:schemeClr w14:val="tx1"/>
            </w14:solidFill>
          </w14:textFill>
        </w:rPr>
        <w:t>广州市市政集团设计院有限公司</w:t>
      </w:r>
    </w:p>
    <w:p w14:paraId="7C3245DA">
      <w:pPr>
        <w:spacing w:line="360" w:lineRule="auto"/>
        <w:ind w:left="420" w:leftChars="200" w:firstLine="0" w:firstLineChars="0"/>
        <w:jc w:val="left"/>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kern w:val="0"/>
          <w:sz w:val="32"/>
          <w:szCs w:val="32"/>
          <w14:textFill>
            <w14:solidFill>
              <w14:schemeClr w14:val="tx1"/>
            </w14:solidFill>
          </w14:textFill>
        </w:rPr>
        <w:t>日        期：</w:t>
      </w:r>
      <w:r>
        <w:rPr>
          <w:rFonts w:hint="eastAsia" w:ascii="宋体" w:hAnsi="宋体"/>
          <w:b/>
          <w:color w:val="000000" w:themeColor="text1"/>
          <w:kern w:val="0"/>
          <w:sz w:val="32"/>
          <w:szCs w:val="32"/>
          <w:u w:val="single"/>
          <w14:textFill>
            <w14:solidFill>
              <w14:schemeClr w14:val="tx1"/>
            </w14:solidFill>
          </w14:textFill>
        </w:rPr>
        <w:t>2025</w:t>
      </w:r>
      <w:r>
        <w:rPr>
          <w:rFonts w:hint="eastAsia" w:ascii="宋体" w:hAnsi="宋体"/>
          <w:b/>
          <w:color w:val="000000" w:themeColor="text1"/>
          <w:kern w:val="0"/>
          <w:sz w:val="32"/>
          <w:szCs w:val="32"/>
          <w14:textFill>
            <w14:solidFill>
              <w14:schemeClr w14:val="tx1"/>
            </w14:solidFill>
          </w14:textFill>
        </w:rPr>
        <w:t>年</w:t>
      </w:r>
      <w:r>
        <w:rPr>
          <w:rFonts w:hint="eastAsia" w:ascii="宋体" w:hAnsi="宋体"/>
          <w:b/>
          <w:color w:val="000000" w:themeColor="text1"/>
          <w:kern w:val="0"/>
          <w:sz w:val="32"/>
          <w:szCs w:val="32"/>
          <w:u w:val="single"/>
          <w:lang w:val="en-US" w:eastAsia="zh-CN"/>
          <w14:textFill>
            <w14:solidFill>
              <w14:schemeClr w14:val="tx1"/>
            </w14:solidFill>
          </w14:textFill>
        </w:rPr>
        <w:t>9</w:t>
      </w:r>
      <w:r>
        <w:rPr>
          <w:rFonts w:hint="eastAsia" w:ascii="宋体" w:hAnsi="宋体"/>
          <w:b/>
          <w:color w:val="000000" w:themeColor="text1"/>
          <w:kern w:val="0"/>
          <w:sz w:val="32"/>
          <w:szCs w:val="32"/>
          <w14:textFill>
            <w14:solidFill>
              <w14:schemeClr w14:val="tx1"/>
            </w14:solidFill>
          </w14:textFill>
        </w:rPr>
        <w:t>月</w:t>
      </w:r>
    </w:p>
    <w:p w14:paraId="7D2150F7">
      <w:pPr>
        <w:widowControl/>
        <w:jc w:val="left"/>
        <w:rPr>
          <w:rStyle w:val="10"/>
          <w:rFonts w:ascii="宋体" w:hAnsi="宋体" w:eastAsia="宋体" w:cs="宋体"/>
          <w:color w:val="000000" w:themeColor="text1"/>
          <w14:textFill>
            <w14:solidFill>
              <w14:schemeClr w14:val="tx1"/>
            </w14:solidFill>
          </w14:textFill>
        </w:rPr>
      </w:pPr>
      <w:r>
        <w:rPr>
          <w:rStyle w:val="10"/>
          <w:rFonts w:hint="eastAsia" w:ascii="宋体" w:hAnsi="宋体" w:eastAsia="宋体" w:cs="宋体"/>
          <w:color w:val="000000" w:themeColor="text1"/>
          <w14:textFill>
            <w14:solidFill>
              <w14:schemeClr w14:val="tx1"/>
            </w14:solidFill>
          </w14:textFill>
        </w:rPr>
        <w:br w:type="page"/>
      </w:r>
    </w:p>
    <w:p w14:paraId="096A0B88">
      <w:pPr>
        <w:spacing w:line="360" w:lineRule="auto"/>
        <w:jc w:val="center"/>
        <w:rPr>
          <w:rFonts w:ascii="宋体" w:hAnsi="宋体" w:cs="黑体"/>
          <w:b/>
          <w:bCs/>
          <w:color w:val="000000" w:themeColor="text1"/>
          <w:sz w:val="32"/>
          <w:szCs w:val="32"/>
          <w14:textFill>
            <w14:solidFill>
              <w14:schemeClr w14:val="tx1"/>
            </w14:solidFill>
          </w14:textFill>
        </w:rPr>
      </w:pPr>
      <w:r>
        <w:rPr>
          <w:rStyle w:val="10"/>
          <w:rFonts w:hint="eastAsia" w:ascii="宋体" w:hAnsi="宋体" w:eastAsia="宋体" w:cs="宋体"/>
          <w:b/>
          <w:bCs/>
          <w:color w:val="000000" w:themeColor="text1"/>
          <w14:textFill>
            <w14:solidFill>
              <w14:schemeClr w14:val="tx1"/>
            </w14:solidFill>
          </w14:textFill>
        </w:rPr>
        <w:t>招标公告</w:t>
      </w:r>
      <w:bookmarkEnd w:id="1"/>
      <w:bookmarkEnd w:id="2"/>
      <w:bookmarkEnd w:id="3"/>
      <w:bookmarkEnd w:id="4"/>
      <w:bookmarkEnd w:id="5"/>
      <w:bookmarkEnd w:id="6"/>
      <w:bookmarkEnd w:id="7"/>
      <w:bookmarkEnd w:id="8"/>
      <w:bookmarkEnd w:id="9"/>
      <w:bookmarkEnd w:id="10"/>
      <w:bookmarkEnd w:id="11"/>
    </w:p>
    <w:p w14:paraId="70B244C8">
      <w:pPr>
        <w:pStyle w:val="3"/>
        <w:rPr>
          <w:color w:val="000000" w:themeColor="text1"/>
          <w14:textFill>
            <w14:solidFill>
              <w14:schemeClr w14:val="tx1"/>
            </w14:solidFill>
          </w14:textFill>
        </w:rPr>
      </w:pPr>
      <w:bookmarkStart w:id="13" w:name="_Toc13816"/>
      <w:bookmarkStart w:id="14" w:name="_Toc29260"/>
      <w:bookmarkStart w:id="15" w:name="_Toc19438"/>
      <w:bookmarkStart w:id="16" w:name="_Toc7616"/>
      <w:bookmarkStart w:id="17" w:name="_Toc19309"/>
      <w:bookmarkStart w:id="18" w:name="_Toc4607"/>
      <w:bookmarkStart w:id="19" w:name="_Toc8669"/>
      <w:bookmarkStart w:id="20" w:name="_Toc6984"/>
      <w:bookmarkStart w:id="21" w:name="_Toc12249"/>
      <w:bookmarkStart w:id="22" w:name="_Toc14321"/>
      <w:bookmarkStart w:id="23" w:name="_Toc492300546"/>
      <w:r>
        <w:rPr>
          <w:rFonts w:hint="eastAsia"/>
          <w:color w:val="000000" w:themeColor="text1"/>
          <w14:textFill>
            <w14:solidFill>
              <w14:schemeClr w14:val="tx1"/>
            </w14:solidFill>
          </w14:textFill>
        </w:rPr>
        <w:t>1.招标条件</w:t>
      </w:r>
      <w:bookmarkEnd w:id="13"/>
      <w:bookmarkEnd w:id="14"/>
      <w:bookmarkEnd w:id="15"/>
      <w:bookmarkEnd w:id="16"/>
      <w:bookmarkEnd w:id="17"/>
      <w:bookmarkEnd w:id="18"/>
      <w:bookmarkEnd w:id="19"/>
      <w:bookmarkEnd w:id="20"/>
      <w:bookmarkEnd w:id="21"/>
      <w:bookmarkEnd w:id="22"/>
      <w:bookmarkEnd w:id="23"/>
    </w:p>
    <w:p w14:paraId="6E44E6FE">
      <w:pPr>
        <w:wordWrap w:val="0"/>
        <w:spacing w:line="360" w:lineRule="auto"/>
        <w:ind w:firstLine="484" w:firstLineChars="202"/>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本招标项目</w:t>
      </w:r>
      <w:r>
        <w:rPr>
          <w:rFonts w:hint="eastAsia" w:ascii="宋体" w:hAnsi="宋体" w:cs="宋体"/>
          <w:color w:val="000000" w:themeColor="text1"/>
          <w:sz w:val="24"/>
          <w:u w:val="single"/>
          <w14:textFill>
            <w14:solidFill>
              <w14:schemeClr w14:val="tx1"/>
            </w14:solidFill>
          </w14:textFill>
        </w:rPr>
        <w:t>广州市瑶台城中村改造项目</w:t>
      </w:r>
      <w:r>
        <w:rPr>
          <w:rFonts w:hint="eastAsia" w:ascii="宋体" w:hAnsi="宋体" w:cs="宋体"/>
          <w:color w:val="000000" w:themeColor="text1"/>
          <w:sz w:val="24"/>
          <w14:textFill>
            <w14:solidFill>
              <w14:schemeClr w14:val="tx1"/>
            </w14:solidFill>
          </w14:textFill>
        </w:rPr>
        <w:t>由</w:t>
      </w:r>
      <w:r>
        <w:rPr>
          <w:rFonts w:hint="eastAsia" w:ascii="宋体" w:hAnsi="宋体" w:cs="宋体"/>
          <w:color w:val="000000" w:themeColor="text1"/>
          <w:sz w:val="24"/>
          <w:u w:val="single"/>
          <w14:textFill>
            <w14:solidFill>
              <w14:schemeClr w14:val="tx1"/>
            </w14:solidFill>
          </w14:textFill>
        </w:rPr>
        <w:t>广州市越秀区发展和改革局</w:t>
      </w:r>
      <w:r>
        <w:rPr>
          <w:rFonts w:hint="eastAsia" w:ascii="宋体" w:hAnsi="宋体" w:cs="宋体"/>
          <w:color w:val="000000" w:themeColor="text1"/>
          <w:sz w:val="24"/>
          <w14:textFill>
            <w14:solidFill>
              <w14:schemeClr w14:val="tx1"/>
            </w14:solidFill>
          </w14:textFill>
        </w:rPr>
        <w:t>以</w:t>
      </w:r>
      <w:r>
        <w:rPr>
          <w:rFonts w:hint="eastAsia" w:ascii="宋体" w:hAnsi="宋体" w:cs="宋体"/>
          <w:color w:val="000000" w:themeColor="text1"/>
          <w:sz w:val="24"/>
          <w:u w:val="single"/>
          <w14:textFill>
            <w14:solidFill>
              <w14:schemeClr w14:val="tx1"/>
            </w14:solidFill>
          </w14:textFill>
        </w:rPr>
        <w:t>广东省企业投资项目备案</w:t>
      </w:r>
      <w:r>
        <w:rPr>
          <w:rFonts w:hint="eastAsia" w:ascii="宋体" w:hAnsi="宋体" w:cs="宋体"/>
          <w:color w:val="000000" w:themeColor="text1"/>
          <w:sz w:val="24"/>
          <w:highlight w:val="none"/>
          <w:u w:val="single"/>
          <w14:textFill>
            <w14:solidFill>
              <w14:schemeClr w14:val="tx1"/>
            </w14:solidFill>
          </w14:textFill>
        </w:rPr>
        <w:t>（2312-440104-04-01-636051）</w:t>
      </w:r>
      <w:r>
        <w:rPr>
          <w:rFonts w:hint="eastAsia" w:ascii="宋体" w:hAnsi="宋体" w:cs="宋体"/>
          <w:color w:val="000000" w:themeColor="text1"/>
          <w:sz w:val="24"/>
          <w14:textFill>
            <w14:solidFill>
              <w14:schemeClr w14:val="tx1"/>
            </w14:solidFill>
          </w14:textFill>
        </w:rPr>
        <w:t>批准开展建设，建设资金为</w:t>
      </w:r>
      <w:r>
        <w:rPr>
          <w:rFonts w:hint="eastAsia" w:ascii="宋体" w:hAnsi="宋体" w:cs="宋体"/>
          <w:color w:val="000000" w:themeColor="text1"/>
          <w:sz w:val="24"/>
          <w:u w:val="single"/>
          <w14:textFill>
            <w14:solidFill>
              <w14:schemeClr w14:val="tx1"/>
            </w14:solidFill>
          </w14:textFill>
        </w:rPr>
        <w:t>城中村改造专项借款（企业自筹资金）</w:t>
      </w:r>
      <w:r>
        <w:rPr>
          <w:rFonts w:hint="eastAsia" w:ascii="宋体" w:hAnsi="宋体" w:cs="宋体"/>
          <w:color w:val="000000" w:themeColor="text1"/>
          <w:sz w:val="24"/>
          <w14:textFill>
            <w14:solidFill>
              <w14:schemeClr w14:val="tx1"/>
            </w14:solidFill>
          </w14:textFill>
        </w:rPr>
        <w:t>，出资比例为</w:t>
      </w:r>
      <w:r>
        <w:rPr>
          <w:rFonts w:hint="eastAsia" w:ascii="宋体" w:hAnsi="宋体" w:cs="宋体"/>
          <w:color w:val="000000" w:themeColor="text1"/>
          <w:sz w:val="24"/>
          <w:u w:val="single"/>
          <w14:textFill>
            <w14:solidFill>
              <w14:schemeClr w14:val="tx1"/>
            </w14:solidFill>
          </w14:textFill>
        </w:rPr>
        <w:t>100%</w:t>
      </w:r>
      <w:r>
        <w:rPr>
          <w:rFonts w:hint="eastAsia" w:ascii="宋体" w:hAnsi="宋体" w:cs="宋体"/>
          <w:color w:val="000000" w:themeColor="text1"/>
          <w:sz w:val="24"/>
          <w14:textFill>
            <w14:solidFill>
              <w14:schemeClr w14:val="tx1"/>
            </w14:solidFill>
          </w14:textFill>
        </w:rPr>
        <w:t>，招标人为</w:t>
      </w:r>
      <w:r>
        <w:rPr>
          <w:rFonts w:hint="eastAsia" w:ascii="宋体" w:hAnsi="宋体" w:cs="宋体"/>
          <w:color w:val="000000" w:themeColor="text1"/>
          <w:sz w:val="24"/>
          <w:u w:val="single"/>
          <w14:textFill>
            <w14:solidFill>
              <w14:schemeClr w14:val="tx1"/>
            </w14:solidFill>
          </w14:textFill>
        </w:rPr>
        <w:t>广州广建瑶台城中村改造投资有限公司</w:t>
      </w:r>
      <w:r>
        <w:rPr>
          <w:rFonts w:hint="eastAsia" w:ascii="宋体" w:hAnsi="宋体" w:cs="宋体"/>
          <w:color w:val="000000" w:themeColor="text1"/>
          <w:sz w:val="24"/>
          <w14:textFill>
            <w14:solidFill>
              <w14:schemeClr w14:val="tx1"/>
            </w14:solidFill>
          </w14:textFill>
        </w:rPr>
        <w:t>。项目已具备招标条件，</w:t>
      </w:r>
      <w:r>
        <w:rPr>
          <w:rFonts w:hint="eastAsia" w:ascii="宋体" w:hAnsi="宋体" w:cs="宋体"/>
          <w:color w:val="000000" w:themeColor="text1"/>
          <w:sz w:val="24"/>
          <w:highlight w:val="none"/>
          <w14:textFill>
            <w14:solidFill>
              <w14:schemeClr w14:val="tx1"/>
            </w14:solidFill>
          </w14:textFill>
        </w:rPr>
        <w:t>现对该项目的</w:t>
      </w:r>
      <w:r>
        <w:rPr>
          <w:rFonts w:hint="eastAsia" w:ascii="宋体" w:hAnsi="宋体" w:cs="宋体"/>
          <w:color w:val="000000" w:themeColor="text1"/>
          <w:sz w:val="24"/>
          <w:u w:val="single"/>
          <w14:textFill>
            <w14:solidFill>
              <w14:schemeClr w14:val="tx1"/>
            </w14:solidFill>
          </w14:textFill>
        </w:rPr>
        <w:t>广州市瑶台城中村改造项目（一期）市政道路项目-北环辅道工程（非涉铁段）施工监理</w:t>
      </w:r>
      <w:r>
        <w:rPr>
          <w:rFonts w:hint="eastAsia" w:ascii="宋体" w:hAnsi="宋体" w:cs="宋体"/>
          <w:color w:val="000000" w:themeColor="text1"/>
          <w:sz w:val="24"/>
          <w:highlight w:val="none"/>
          <w14:textFill>
            <w14:solidFill>
              <w14:schemeClr w14:val="tx1"/>
            </w14:solidFill>
          </w14:textFill>
        </w:rPr>
        <w:t>进行公开招标</w:t>
      </w:r>
      <w:r>
        <w:rPr>
          <w:rFonts w:ascii="宋体" w:hAnsi="宋体"/>
          <w:color w:val="000000" w:themeColor="text1"/>
          <w:sz w:val="24"/>
          <w:szCs w:val="24"/>
          <w:highlight w:val="none"/>
          <w14:textFill>
            <w14:solidFill>
              <w14:schemeClr w14:val="tx1"/>
            </w14:solidFill>
          </w14:textFill>
        </w:rPr>
        <w:t>。</w:t>
      </w:r>
    </w:p>
    <w:p w14:paraId="56822CEF">
      <w:pPr>
        <w:pStyle w:val="3"/>
        <w:rPr>
          <w:color w:val="000000" w:themeColor="text1"/>
          <w14:textFill>
            <w14:solidFill>
              <w14:schemeClr w14:val="tx1"/>
            </w14:solidFill>
          </w14:textFill>
        </w:rPr>
      </w:pPr>
      <w:bookmarkStart w:id="24" w:name="_Toc8135"/>
      <w:bookmarkStart w:id="25" w:name="_Toc15996"/>
      <w:bookmarkStart w:id="26" w:name="_Toc12610"/>
      <w:bookmarkStart w:id="27" w:name="_Toc23202"/>
      <w:bookmarkStart w:id="28" w:name="_Toc20915"/>
      <w:bookmarkStart w:id="29" w:name="_Toc492300547"/>
      <w:bookmarkStart w:id="30" w:name="_Toc26461"/>
      <w:bookmarkStart w:id="31" w:name="_Toc16756"/>
      <w:bookmarkStart w:id="32" w:name="_Toc9097"/>
      <w:bookmarkStart w:id="33" w:name="_Toc17994"/>
      <w:bookmarkStart w:id="34" w:name="_Toc5569"/>
      <w:r>
        <w:rPr>
          <w:rFonts w:hint="eastAsia"/>
          <w:color w:val="000000" w:themeColor="text1"/>
          <w14:textFill>
            <w14:solidFill>
              <w14:schemeClr w14:val="tx1"/>
            </w14:solidFill>
          </w14:textFill>
        </w:rPr>
        <w:t>2.项目概况与招标范围</w:t>
      </w:r>
      <w:bookmarkEnd w:id="24"/>
      <w:bookmarkEnd w:id="25"/>
      <w:bookmarkEnd w:id="26"/>
      <w:bookmarkEnd w:id="27"/>
      <w:bookmarkEnd w:id="28"/>
      <w:bookmarkEnd w:id="29"/>
      <w:bookmarkEnd w:id="30"/>
      <w:bookmarkEnd w:id="31"/>
      <w:bookmarkEnd w:id="32"/>
      <w:bookmarkEnd w:id="33"/>
      <w:bookmarkEnd w:id="34"/>
    </w:p>
    <w:p w14:paraId="1A3A5A46">
      <w:pPr>
        <w:tabs>
          <w:tab w:val="left" w:pos="7513"/>
        </w:tabs>
        <w:wordWrap w:val="0"/>
        <w:autoSpaceDE w:val="0"/>
        <w:autoSpaceDN w:val="0"/>
        <w:spacing w:line="360" w:lineRule="auto"/>
        <w:ind w:firstLine="484" w:firstLineChars="202"/>
        <w:rPr>
          <w:rFonts w:ascii="宋体" w:hAnsi="宋体"/>
          <w:color w:val="000000" w:themeColor="text1"/>
          <w:sz w:val="24"/>
          <w:szCs w:val="24"/>
          <w14:textFill>
            <w14:solidFill>
              <w14:schemeClr w14:val="tx1"/>
            </w14:solidFill>
          </w14:textFill>
        </w:rPr>
      </w:pPr>
      <w:bookmarkStart w:id="35" w:name="_Toc17345"/>
      <w:r>
        <w:rPr>
          <w:rFonts w:ascii="宋体" w:hAnsi="宋体"/>
          <w:color w:val="000000" w:themeColor="text1"/>
          <w:sz w:val="24"/>
          <w:szCs w:val="24"/>
          <w14:textFill>
            <w14:solidFill>
              <w14:schemeClr w14:val="tx1"/>
            </w14:solidFill>
          </w14:textFill>
        </w:rPr>
        <w:t>2.1</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招标项目概况</w:t>
      </w:r>
      <w:bookmarkEnd w:id="35"/>
    </w:p>
    <w:p w14:paraId="1A25014E">
      <w:pPr>
        <w:tabs>
          <w:tab w:val="left" w:pos="7513"/>
        </w:tabs>
        <w:wordWrap w:val="0"/>
        <w:autoSpaceDE w:val="0"/>
        <w:autoSpaceDN w:val="0"/>
        <w:spacing w:line="360" w:lineRule="auto"/>
        <w:ind w:firstLine="484" w:firstLineChars="202"/>
        <w:rPr>
          <w:rFonts w:ascii="宋体" w:hAnsi="宋体"/>
          <w:color w:val="000000" w:themeColor="text1"/>
          <w:sz w:val="24"/>
          <w:szCs w:val="24"/>
          <w:u w:val="single"/>
          <w14:textFill>
            <w14:solidFill>
              <w14:schemeClr w14:val="tx1"/>
            </w14:solidFill>
          </w14:textFill>
        </w:rPr>
      </w:pPr>
      <w:bookmarkStart w:id="36" w:name="_Toc13481"/>
      <w:r>
        <w:rPr>
          <w:rFonts w:ascii="宋体" w:hAnsi="宋体"/>
          <w:color w:val="000000" w:themeColor="text1"/>
          <w:sz w:val="24"/>
          <w:szCs w:val="24"/>
          <w14:textFill>
            <w14:solidFill>
              <w14:schemeClr w14:val="tx1"/>
            </w14:solidFill>
          </w14:textFill>
        </w:rPr>
        <w:t>2.1.</w:t>
      </w:r>
      <w:r>
        <w:rPr>
          <w:rFonts w:hint="eastAsia" w:ascii="宋体" w:hAnsi="宋体"/>
          <w:color w:val="000000" w:themeColor="text1"/>
          <w:sz w:val="24"/>
          <w:szCs w:val="24"/>
          <w14:textFill>
            <w14:solidFill>
              <w14:schemeClr w14:val="tx1"/>
            </w14:solidFill>
          </w14:textFill>
        </w:rPr>
        <w:t>1 招标项目固定资产投资项目代码：</w:t>
      </w:r>
      <w:r>
        <w:rPr>
          <w:rFonts w:hint="eastAsia" w:ascii="宋体" w:hAnsi="宋体" w:cs="宋体"/>
          <w:color w:val="000000" w:themeColor="text1"/>
          <w:sz w:val="24"/>
          <w:u w:val="single"/>
          <w14:textFill>
            <w14:solidFill>
              <w14:schemeClr w14:val="tx1"/>
            </w14:solidFill>
          </w14:textFill>
        </w:rPr>
        <w:t>2312-440104-04-01-636051</w:t>
      </w:r>
    </w:p>
    <w:p w14:paraId="15FA830C">
      <w:pPr>
        <w:tabs>
          <w:tab w:val="left" w:pos="7513"/>
        </w:tabs>
        <w:wordWrap w:val="0"/>
        <w:autoSpaceDE w:val="0"/>
        <w:autoSpaceDN w:val="0"/>
        <w:spacing w:line="360" w:lineRule="auto"/>
        <w:ind w:firstLine="484" w:firstLineChars="202"/>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2.1.2 招标项目名称：</w:t>
      </w:r>
      <w:r>
        <w:rPr>
          <w:rFonts w:hint="eastAsia" w:ascii="宋体" w:hAnsi="宋体" w:cs="宋体"/>
          <w:color w:val="000000" w:themeColor="text1"/>
          <w:sz w:val="24"/>
          <w:u w:val="single"/>
          <w14:textFill>
            <w14:solidFill>
              <w14:schemeClr w14:val="tx1"/>
            </w14:solidFill>
          </w14:textFill>
        </w:rPr>
        <w:t>广州市瑶台城中村改造项目（一期）市政道路项目-北环辅道工程（非涉铁段）施工监理</w:t>
      </w:r>
    </w:p>
    <w:p w14:paraId="55D8F8FC">
      <w:pPr>
        <w:tabs>
          <w:tab w:val="left" w:pos="7513"/>
        </w:tabs>
        <w:wordWrap w:val="0"/>
        <w:autoSpaceDE w:val="0"/>
        <w:autoSpaceDN w:val="0"/>
        <w:spacing w:line="360" w:lineRule="auto"/>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2.1.3 </w:t>
      </w:r>
      <w:r>
        <w:rPr>
          <w:rFonts w:ascii="宋体" w:hAnsi="宋体"/>
          <w:color w:val="000000" w:themeColor="text1"/>
          <w:sz w:val="24"/>
          <w:szCs w:val="24"/>
          <w14:textFill>
            <w14:solidFill>
              <w14:schemeClr w14:val="tx1"/>
            </w14:solidFill>
          </w14:textFill>
        </w:rPr>
        <w:t>工程建设地点：</w:t>
      </w:r>
      <w:r>
        <w:rPr>
          <w:rFonts w:hint="eastAsia" w:ascii="宋体" w:hAnsi="宋体" w:cs="宋体"/>
          <w:color w:val="000000" w:themeColor="text1"/>
          <w:kern w:val="0"/>
          <w:sz w:val="24"/>
          <w:highlight w:val="none"/>
          <w:u w:val="single"/>
          <w14:textFill>
            <w14:solidFill>
              <w14:schemeClr w14:val="tx1"/>
            </w14:solidFill>
          </w14:textFill>
        </w:rPr>
        <w:t>广东省广州市越秀区</w:t>
      </w:r>
      <w:r>
        <w:rPr>
          <w:rFonts w:hint="eastAsia" w:ascii="宋体" w:hAnsi="宋体" w:cs="宋体"/>
          <w:color w:val="000000" w:themeColor="text1"/>
          <w:kern w:val="0"/>
          <w:sz w:val="24"/>
          <w:highlight w:val="none"/>
          <w:u w:val="single"/>
          <w:lang w:val="en-US" w:eastAsia="zh-CN"/>
          <w14:textFill>
            <w14:solidFill>
              <w14:schemeClr w14:val="tx1"/>
            </w14:solidFill>
          </w14:textFill>
        </w:rPr>
        <w:t>瑶台城中村北环辅道</w:t>
      </w:r>
      <w:r>
        <w:rPr>
          <w:rFonts w:hint="eastAsia" w:ascii="宋体" w:hAnsi="宋体" w:cs="宋体"/>
          <w:bCs/>
          <w:color w:val="000000" w:themeColor="text1"/>
          <w:sz w:val="24"/>
          <w:szCs w:val="24"/>
          <w:u w:val="single"/>
          <w14:textFill>
            <w14:solidFill>
              <w14:schemeClr w14:val="tx1"/>
            </w14:solidFill>
          </w14:textFill>
        </w:rPr>
        <w:t>。</w:t>
      </w:r>
    </w:p>
    <w:p w14:paraId="2508452A">
      <w:pPr>
        <w:wordWrap w:val="0"/>
        <w:spacing w:line="360" w:lineRule="auto"/>
        <w:ind w:firstLine="480" w:firstLineChars="200"/>
        <w:rPr>
          <w:rFonts w:ascii="宋体" w:hAnsi="宋体" w:cs="Calibri"/>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2.1.</w:t>
      </w:r>
      <w:r>
        <w:rPr>
          <w:rFonts w:hint="eastAsia" w:ascii="宋体" w:hAnsi="宋体"/>
          <w:color w:val="000000" w:themeColor="text1"/>
          <w:sz w:val="24"/>
          <w:szCs w:val="24"/>
          <w14:textFill>
            <w14:solidFill>
              <w14:schemeClr w14:val="tx1"/>
            </w14:solidFill>
          </w14:textFill>
        </w:rPr>
        <w:t xml:space="preserve">4 </w:t>
      </w:r>
      <w:r>
        <w:rPr>
          <w:rFonts w:ascii="宋体" w:hAnsi="宋体"/>
          <w:color w:val="000000" w:themeColor="text1"/>
          <w:sz w:val="24"/>
          <w:szCs w:val="24"/>
          <w14:textFill>
            <w14:solidFill>
              <w14:schemeClr w14:val="tx1"/>
            </w14:solidFill>
          </w14:textFill>
        </w:rPr>
        <w:t>工程建设规模：</w:t>
      </w:r>
      <w:r>
        <w:rPr>
          <w:rFonts w:hint="eastAsia" w:ascii="宋体" w:hAnsi="宋体" w:cs="Calibri"/>
          <w:color w:val="000000" w:themeColor="text1"/>
          <w:sz w:val="24"/>
          <w:szCs w:val="24"/>
          <w:u w:val="single"/>
          <w14:textFill>
            <w14:solidFill>
              <w14:schemeClr w14:val="tx1"/>
            </w14:solidFill>
          </w14:textFill>
        </w:rPr>
        <w:t>北环辅道西起于同德围南北高架，采用桥梁跨越新市涌，向东采用隧道下穿京广铁路，往东穿越沙涌南村后向东延伸衔接三元里大道。北环辅道为</w:t>
      </w:r>
      <w:r>
        <w:rPr>
          <w:rFonts w:hint="eastAsia" w:ascii="宋体" w:hAnsi="宋体" w:cs="Calibri"/>
          <w:color w:val="000000" w:themeColor="text1"/>
          <w:sz w:val="24"/>
          <w:szCs w:val="24"/>
          <w:u w:val="single"/>
          <w14:textFill>
            <w14:solidFill>
              <w14:schemeClr w14:val="tx1"/>
            </w14:solidFill>
          </w14:textFill>
        </w:rPr>
        <w:t>次干路</w:t>
      </w:r>
      <w:r>
        <w:rPr>
          <w:rFonts w:hint="eastAsia" w:ascii="宋体" w:hAnsi="宋体" w:cs="Calibri"/>
          <w:color w:val="000000" w:themeColor="text1"/>
          <w:sz w:val="24"/>
          <w:szCs w:val="24"/>
          <w:u w:val="single"/>
          <w14:textFill>
            <w14:solidFill>
              <w14:schemeClr w14:val="tx1"/>
            </w14:solidFill>
          </w14:textFill>
        </w:rPr>
        <w:t>，主线设计速度40km/h（辅道30km/h），全长约1263.78m，其中跨涌桥跨径组合为1×35m，下穿隧道长约592m，宽32~59m（北站南路改造路段宽度为17m）。其中，受旧改实施范围影响，K0+820~K0+960为现状北站南路拓宽路段。</w:t>
      </w:r>
    </w:p>
    <w:p w14:paraId="544E4EE0">
      <w:pPr>
        <w:wordWrap w:val="0"/>
        <w:spacing w:line="360" w:lineRule="auto"/>
        <w:ind w:firstLine="480" w:firstLineChars="200"/>
        <w:rPr>
          <w:rFonts w:ascii="宋体" w:hAnsi="宋体" w:cs="Calibri"/>
          <w:color w:val="000000" w:themeColor="text1"/>
          <w:sz w:val="24"/>
          <w:szCs w:val="24"/>
          <w:u w:val="single"/>
          <w14:textFill>
            <w14:solidFill>
              <w14:schemeClr w14:val="tx1"/>
            </w14:solidFill>
          </w14:textFill>
        </w:rPr>
      </w:pPr>
      <w:r>
        <w:rPr>
          <w:rFonts w:hint="eastAsia" w:ascii="宋体" w:hAnsi="宋体" w:cs="Calibri"/>
          <w:color w:val="000000" w:themeColor="text1"/>
          <w:sz w:val="24"/>
          <w:szCs w:val="24"/>
          <w:u w:val="single"/>
          <w14:textFill>
            <w14:solidFill>
              <w14:schemeClr w14:val="tx1"/>
            </w14:solidFill>
          </w14:textFill>
        </w:rPr>
        <w:t>本次实施范围K0+000~K0+202、K0+397~K1+260；不含涉铁范围K0+202~K0+397，195m。</w:t>
      </w:r>
    </w:p>
    <w:p w14:paraId="1C70F9DC">
      <w:pPr>
        <w:tabs>
          <w:tab w:val="left" w:pos="7513"/>
        </w:tabs>
        <w:wordWrap w:val="0"/>
        <w:autoSpaceDE w:val="0"/>
        <w:autoSpaceDN w:val="0"/>
        <w:spacing w:line="360" w:lineRule="auto"/>
        <w:ind w:firstLine="484" w:firstLineChars="202"/>
        <w:rPr>
          <w:rFonts w:ascii="宋体" w:hAnsi="宋体"/>
          <w:color w:val="000000" w:themeColor="text1"/>
          <w:sz w:val="24"/>
          <w:szCs w:val="24"/>
          <w:highlight w:val="none"/>
          <w:u w:val="singl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2.1.</w:t>
      </w:r>
      <w:r>
        <w:rPr>
          <w:rFonts w:hint="eastAsia" w:ascii="宋体" w:hAnsi="宋体"/>
          <w:color w:val="000000" w:themeColor="text1"/>
          <w:sz w:val="24"/>
          <w:szCs w:val="24"/>
          <w:highlight w:val="none"/>
          <w14:textFill>
            <w14:solidFill>
              <w14:schemeClr w14:val="tx1"/>
            </w14:solidFill>
          </w14:textFill>
        </w:rPr>
        <w:t>5 项目估算总投资约</w:t>
      </w:r>
      <w:r>
        <w:rPr>
          <w:rFonts w:hint="eastAsia" w:ascii="宋体" w:hAnsi="宋体"/>
          <w:color w:val="000000" w:themeColor="text1"/>
          <w:sz w:val="24"/>
          <w:szCs w:val="24"/>
          <w:highlight w:val="none"/>
          <w:u w:val="single"/>
          <w14:textFill>
            <w14:solidFill>
              <w14:schemeClr w14:val="tx1"/>
            </w14:solidFill>
          </w14:textFill>
        </w:rPr>
        <w:t>43382.71</w:t>
      </w:r>
      <w:r>
        <w:rPr>
          <w:rFonts w:hint="eastAsia" w:ascii="宋体" w:hAnsi="宋体"/>
          <w:color w:val="000000" w:themeColor="text1"/>
          <w:sz w:val="24"/>
          <w:szCs w:val="24"/>
          <w:highlight w:val="none"/>
          <w14:textFill>
            <w14:solidFill>
              <w14:schemeClr w14:val="tx1"/>
            </w14:solidFill>
          </w14:textFill>
        </w:rPr>
        <w:t>万元，其中，暂定</w:t>
      </w:r>
      <w:r>
        <w:rPr>
          <w:rFonts w:hint="eastAsia" w:ascii="宋体" w:hAnsi="宋体"/>
          <w:color w:val="000000" w:themeColor="text1"/>
          <w:sz w:val="24"/>
          <w:szCs w:val="24"/>
          <w:highlight w:val="none"/>
          <w:lang w:val="en-US" w:eastAsia="zh-CN"/>
          <w14:textFill>
            <w14:solidFill>
              <w14:schemeClr w14:val="tx1"/>
            </w14:solidFill>
          </w14:textFill>
        </w:rPr>
        <w:t>建安</w:t>
      </w:r>
      <w:r>
        <w:rPr>
          <w:rFonts w:hint="eastAsia" w:ascii="宋体" w:hAnsi="宋体"/>
          <w:color w:val="000000" w:themeColor="text1"/>
          <w:sz w:val="24"/>
          <w:szCs w:val="24"/>
          <w:highlight w:val="none"/>
          <w14:textFill>
            <w14:solidFill>
              <w14:schemeClr w14:val="tx1"/>
            </w14:solidFill>
          </w14:textFill>
        </w:rPr>
        <w:t>工程费</w:t>
      </w:r>
      <w:r>
        <w:rPr>
          <w:rFonts w:hint="eastAsia" w:ascii="宋体" w:hAnsi="宋体"/>
          <w:color w:val="000000" w:themeColor="text1"/>
          <w:sz w:val="24"/>
          <w:szCs w:val="24"/>
          <w:highlight w:val="none"/>
          <w:u w:val="single"/>
          <w14:textFill>
            <w14:solidFill>
              <w14:schemeClr w14:val="tx1"/>
            </w14:solidFill>
          </w14:textFill>
        </w:rPr>
        <w:t>31884.78</w:t>
      </w:r>
      <w:r>
        <w:rPr>
          <w:rFonts w:hint="eastAsia" w:ascii="宋体" w:hAnsi="宋体"/>
          <w:color w:val="000000" w:themeColor="text1"/>
          <w:sz w:val="24"/>
          <w:szCs w:val="24"/>
          <w:highlight w:val="none"/>
          <w14:textFill>
            <w14:solidFill>
              <w14:schemeClr w14:val="tx1"/>
            </w14:solidFill>
          </w14:textFill>
        </w:rPr>
        <w:t>万元。</w:t>
      </w:r>
    </w:p>
    <w:p w14:paraId="48F30134">
      <w:pPr>
        <w:tabs>
          <w:tab w:val="left" w:pos="7513"/>
        </w:tabs>
        <w:wordWrap w:val="0"/>
        <w:spacing w:line="360" w:lineRule="auto"/>
        <w:ind w:firstLine="484" w:firstLineChars="202"/>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2.2</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招标范围</w:t>
      </w:r>
      <w:bookmarkEnd w:id="36"/>
    </w:p>
    <w:p w14:paraId="243FF2A1">
      <w:pPr>
        <w:tabs>
          <w:tab w:val="left" w:pos="7513"/>
        </w:tabs>
        <w:wordWrap w:val="0"/>
        <w:spacing w:line="360" w:lineRule="auto"/>
        <w:ind w:firstLine="484" w:firstLineChars="202"/>
        <w:rPr>
          <w:rFonts w:ascii="宋体" w:hAnsi="宋体" w:cs="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2.2.1</w:t>
      </w:r>
      <w:r>
        <w:rPr>
          <w:rFonts w:hint="eastAsia" w:ascii="宋体" w:hAnsi="宋体"/>
          <w:color w:val="000000" w:themeColor="text1"/>
          <w:sz w:val="24"/>
          <w:szCs w:val="24"/>
          <w14:textFill>
            <w14:solidFill>
              <w14:schemeClr w14:val="tx1"/>
            </w14:solidFill>
          </w14:textFill>
        </w:rPr>
        <w:t>监理</w:t>
      </w:r>
      <w:r>
        <w:rPr>
          <w:rFonts w:ascii="宋体" w:hAnsi="宋体"/>
          <w:color w:val="000000" w:themeColor="text1"/>
          <w:sz w:val="24"/>
          <w:szCs w:val="24"/>
          <w14:textFill>
            <w14:solidFill>
              <w14:schemeClr w14:val="tx1"/>
            </w14:solidFill>
          </w14:textFill>
        </w:rPr>
        <w:t>标段划分：</w:t>
      </w:r>
      <w:r>
        <w:rPr>
          <w:rFonts w:ascii="宋体" w:hAnsi="宋体" w:cs="宋体"/>
          <w:color w:val="000000" w:themeColor="text1"/>
          <w:kern w:val="0"/>
          <w:sz w:val="24"/>
          <w:szCs w:val="24"/>
          <w:u w:val="single"/>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个标段。</w:t>
      </w:r>
    </w:p>
    <w:p w14:paraId="157084C6">
      <w:pPr>
        <w:tabs>
          <w:tab w:val="left" w:pos="7513"/>
        </w:tabs>
        <w:wordWrap w:val="0"/>
        <w:spacing w:line="360" w:lineRule="auto"/>
        <w:ind w:firstLine="484" w:firstLineChars="202"/>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2.2.2</w:t>
      </w:r>
      <w:r>
        <w:rPr>
          <w:rFonts w:hint="eastAsia" w:ascii="宋体" w:hAnsi="宋体"/>
          <w:color w:val="000000" w:themeColor="text1"/>
          <w:sz w:val="24"/>
          <w:szCs w:val="24"/>
          <w14:textFill>
            <w14:solidFill>
              <w14:schemeClr w14:val="tx1"/>
            </w14:solidFill>
          </w14:textFill>
        </w:rPr>
        <w:t>招标</w:t>
      </w:r>
      <w:r>
        <w:rPr>
          <w:rFonts w:ascii="宋体" w:hAnsi="宋体"/>
          <w:color w:val="000000" w:themeColor="text1"/>
          <w:sz w:val="24"/>
          <w:szCs w:val="24"/>
          <w14:textFill>
            <w14:solidFill>
              <w14:schemeClr w14:val="tx1"/>
            </w14:solidFill>
          </w14:textFill>
        </w:rPr>
        <w:t>范围：</w:t>
      </w:r>
      <w:r>
        <w:rPr>
          <w:rFonts w:hint="eastAsia" w:ascii="宋体" w:hAnsi="宋体"/>
          <w:color w:val="000000" w:themeColor="text1"/>
          <w:sz w:val="24"/>
          <w:szCs w:val="24"/>
          <w:u w:val="single"/>
          <w14:textFill>
            <w14:solidFill>
              <w14:schemeClr w14:val="tx1"/>
            </w14:solidFill>
          </w14:textFill>
        </w:rPr>
        <w:t>负责本项目建设范围内所有建设内容的施工监理服务，包括但不限于本工程施工（含管线迁改及保护（施工红线范围内管线迁改工作相应的监理服务））及保修阶段的全过程监理，包括现场监督协助做好开工前准备工作；负责安全、质量、进度（月报、周报）、投资控制及合同管理（包括投资月报、审核工程预（结）算、工程进度款、合同支付、合同价款调整、工程（签证）变更审核；设备、材料进场检查；组织协调、安全文明施工监督管理、组织各类验收；组织、审核竣工资料；施工准备阶段、施工阶段、竣工结算阶段及保修阶段的质量、投资、进度控制、监造；监督、管理建设工程合同的履行，协调建设单位和工程建设有关各方的工作关系，以及配合项目移交等监理工作。具体以实际实施的监理范围为准。</w:t>
      </w:r>
    </w:p>
    <w:p w14:paraId="6F857A0A">
      <w:pPr>
        <w:tabs>
          <w:tab w:val="left" w:pos="7513"/>
        </w:tabs>
        <w:wordWrap w:val="0"/>
        <w:spacing w:line="360" w:lineRule="auto"/>
        <w:ind w:firstLine="484" w:firstLineChars="202"/>
        <w:rPr>
          <w:rFonts w:ascii="宋体" w:hAnsi="宋体"/>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2.2.3监理服务期：</w:t>
      </w:r>
      <w:r>
        <w:rPr>
          <w:rFonts w:hint="eastAsia" w:ascii="宋体" w:hAnsi="宋体"/>
          <w:color w:val="000000" w:themeColor="text1"/>
          <w:sz w:val="24"/>
          <w:szCs w:val="24"/>
          <w:u w:val="single"/>
          <w14:textFill>
            <w14:solidFill>
              <w14:schemeClr w14:val="tx1"/>
            </w14:solidFill>
          </w14:textFill>
        </w:rPr>
        <w:t>监理服务期自监理人收到中标通知书或参加由委托人组织的第一次进场动员会之日起算，至本项目工程保修期满。</w:t>
      </w:r>
    </w:p>
    <w:p w14:paraId="5224C3B1">
      <w:pPr>
        <w:tabs>
          <w:tab w:val="left" w:pos="7513"/>
        </w:tabs>
        <w:wordWrap w:val="0"/>
        <w:spacing w:line="360" w:lineRule="auto"/>
        <w:ind w:firstLine="484" w:firstLineChars="202"/>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2.2.</w:t>
      </w: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监理服务</w:t>
      </w:r>
      <w:r>
        <w:rPr>
          <w:rFonts w:hint="eastAsia" w:ascii="宋体" w:hAnsi="宋体"/>
          <w:color w:val="000000" w:themeColor="text1"/>
          <w:sz w:val="24"/>
          <w:szCs w:val="24"/>
          <w14:textFill>
            <w14:solidFill>
              <w14:schemeClr w14:val="tx1"/>
            </w14:solidFill>
          </w14:textFill>
        </w:rPr>
        <w:t>阶段</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u w:val="single"/>
          <w14:textFill>
            <w14:solidFill>
              <w14:schemeClr w14:val="tx1"/>
            </w14:solidFill>
          </w14:textFill>
        </w:rPr>
        <w:t>包括项目的前期阶段（如需）、施工准备阶段、施工阶段、工程收尾阶段和质量保修阶段，监理人须实行全过程监理服务。</w:t>
      </w:r>
    </w:p>
    <w:p w14:paraId="1917A044">
      <w:pPr>
        <w:tabs>
          <w:tab w:val="left" w:pos="7513"/>
        </w:tabs>
        <w:wordWrap w:val="0"/>
        <w:spacing w:line="360" w:lineRule="auto"/>
        <w:ind w:firstLine="484" w:firstLineChars="20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2.2.5</w:t>
      </w:r>
      <w:r>
        <w:rPr>
          <w:rFonts w:ascii="宋体" w:hAnsi="宋体"/>
          <w:color w:val="000000" w:themeColor="text1"/>
          <w:sz w:val="24"/>
          <w:szCs w:val="24"/>
          <w:highlight w:val="none"/>
          <w14:textFill>
            <w14:solidFill>
              <w14:schemeClr w14:val="tx1"/>
            </w14:solidFill>
          </w14:textFill>
        </w:rPr>
        <w:t>监理服务最高投标限价：</w:t>
      </w:r>
      <w:r>
        <w:rPr>
          <w:rFonts w:hint="eastAsia" w:ascii="宋体" w:hAnsi="宋体"/>
          <w:b/>
          <w:bCs/>
          <w:color w:val="000000" w:themeColor="text1"/>
          <w:sz w:val="24"/>
          <w:szCs w:val="24"/>
          <w:highlight w:val="none"/>
          <w:u w:val="single"/>
          <w14:textFill>
            <w14:solidFill>
              <w14:schemeClr w14:val="tx1"/>
            </w14:solidFill>
          </w14:textFill>
        </w:rPr>
        <w:t>464.38</w:t>
      </w:r>
      <w:r>
        <w:rPr>
          <w:rFonts w:hint="eastAsia" w:ascii="宋体" w:hAnsi="宋体"/>
          <w:b/>
          <w:color w:val="000000" w:themeColor="text1"/>
          <w:sz w:val="24"/>
          <w:szCs w:val="24"/>
          <w:highlight w:val="none"/>
          <w14:textFill>
            <w14:solidFill>
              <w14:schemeClr w14:val="tx1"/>
            </w14:solidFill>
          </w14:textFill>
        </w:rPr>
        <w:t>万元</w:t>
      </w:r>
    </w:p>
    <w:p w14:paraId="51771FD9">
      <w:pPr>
        <w:pStyle w:val="3"/>
        <w:rPr>
          <w:color w:val="000000" w:themeColor="text1"/>
          <w14:textFill>
            <w14:solidFill>
              <w14:schemeClr w14:val="tx1"/>
            </w14:solidFill>
          </w14:textFill>
        </w:rPr>
      </w:pPr>
      <w:bookmarkStart w:id="37" w:name="_Toc14304"/>
      <w:bookmarkStart w:id="38" w:name="_Toc20643"/>
      <w:bookmarkStart w:id="39" w:name="_Toc26825"/>
      <w:bookmarkStart w:id="40" w:name="_Toc11352"/>
      <w:bookmarkStart w:id="41" w:name="_Toc13318"/>
      <w:bookmarkStart w:id="42" w:name="_Toc29683"/>
      <w:r>
        <w:rPr>
          <w:rFonts w:hint="eastAsia"/>
          <w:color w:val="000000" w:themeColor="text1"/>
          <w14:textFill>
            <w14:solidFill>
              <w14:schemeClr w14:val="tx1"/>
            </w14:solidFill>
          </w14:textFill>
        </w:rPr>
        <w:t>3.投标人资格要求</w:t>
      </w:r>
      <w:bookmarkEnd w:id="37"/>
      <w:bookmarkEnd w:id="38"/>
      <w:bookmarkEnd w:id="39"/>
      <w:bookmarkEnd w:id="40"/>
      <w:bookmarkEnd w:id="41"/>
      <w:bookmarkEnd w:id="42"/>
    </w:p>
    <w:p w14:paraId="4B8C9257">
      <w:pPr>
        <w:pStyle w:val="6"/>
        <w:tabs>
          <w:tab w:val="left" w:pos="4500"/>
          <w:tab w:val="left" w:pos="6415"/>
        </w:tabs>
        <w:kinsoku w:val="0"/>
        <w:wordWrap w:val="0"/>
        <w:overflowPunct w:val="0"/>
        <w:autoSpaceDE w:val="0"/>
        <w:autoSpaceDN w:val="0"/>
        <w:spacing w:after="0" w:line="360" w:lineRule="auto"/>
        <w:ind w:right="214" w:firstLine="484" w:firstLineChars="20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3.1投标人参加投标的意思表达清楚，投标人代表被授权有效。</w:t>
      </w:r>
    </w:p>
    <w:p w14:paraId="2A4613A3">
      <w:pPr>
        <w:pStyle w:val="6"/>
        <w:tabs>
          <w:tab w:val="left" w:pos="4500"/>
          <w:tab w:val="left" w:pos="6415"/>
        </w:tabs>
        <w:kinsoku w:val="0"/>
        <w:overflowPunct w:val="0"/>
        <w:autoSpaceDE w:val="0"/>
        <w:autoSpaceDN w:val="0"/>
        <w:ind w:right="214" w:firstLine="484" w:firstLineChars="20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3.2投标人是法人或其他组织，按国家法律经营；</w:t>
      </w:r>
    </w:p>
    <w:p w14:paraId="5519FA4F">
      <w:pPr>
        <w:pStyle w:val="6"/>
        <w:tabs>
          <w:tab w:val="left" w:pos="4500"/>
          <w:tab w:val="left" w:pos="6415"/>
        </w:tabs>
        <w:kinsoku w:val="0"/>
        <w:wordWrap/>
        <w:overflowPunct w:val="0"/>
        <w:autoSpaceDE w:val="0"/>
        <w:autoSpaceDN w:val="0"/>
        <w:spacing w:after="0" w:line="240" w:lineRule="auto"/>
        <w:ind w:right="214"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w:t>
      </w:r>
      <w:r>
        <w:rPr>
          <w:rFonts w:hint="eastAsia" w:ascii="宋体" w:hAnsi="宋体" w:cs="宋体"/>
          <w:color w:val="000000" w:themeColor="text1"/>
          <w:spacing w:val="2"/>
          <w:sz w:val="24"/>
          <w14:textFill>
            <w14:solidFill>
              <w14:schemeClr w14:val="tx1"/>
            </w14:solidFill>
          </w14:textFill>
        </w:rPr>
        <w:t>投</w:t>
      </w:r>
      <w:r>
        <w:rPr>
          <w:rFonts w:hint="eastAsia" w:ascii="宋体" w:hAnsi="宋体" w:cs="宋体"/>
          <w:color w:val="000000" w:themeColor="text1"/>
          <w:sz w:val="24"/>
          <w14:textFill>
            <w14:solidFill>
              <w14:schemeClr w14:val="tx1"/>
            </w14:solidFill>
          </w14:textFill>
        </w:rPr>
        <w:t>标人须</w:t>
      </w:r>
      <w:r>
        <w:rPr>
          <w:rFonts w:hint="eastAsia" w:ascii="宋体" w:hAnsi="宋体" w:cs="宋体"/>
          <w:color w:val="000000" w:themeColor="text1"/>
          <w:spacing w:val="2"/>
          <w:sz w:val="24"/>
          <w14:textFill>
            <w14:solidFill>
              <w14:schemeClr w14:val="tx1"/>
            </w14:solidFill>
          </w14:textFill>
        </w:rPr>
        <w:t>具</w:t>
      </w:r>
      <w:r>
        <w:rPr>
          <w:rFonts w:hint="eastAsia" w:ascii="宋体" w:hAnsi="宋体" w:cs="宋体"/>
          <w:color w:val="000000" w:themeColor="text1"/>
          <w:spacing w:val="1"/>
          <w:sz w:val="24"/>
          <w14:textFill>
            <w14:solidFill>
              <w14:schemeClr w14:val="tx1"/>
            </w14:solidFill>
          </w14:textFill>
        </w:rPr>
        <w:t>备建设行政主管部门颁发的</w:t>
      </w:r>
      <w:r>
        <w:rPr>
          <w:rFonts w:hint="eastAsia" w:ascii="宋体" w:hAnsi="宋体"/>
          <w:color w:val="000000" w:themeColor="text1"/>
          <w:sz w:val="24"/>
          <w:u w:val="single"/>
          <w14:textFill>
            <w14:solidFill>
              <w14:schemeClr w14:val="tx1"/>
            </w14:solidFill>
          </w14:textFill>
        </w:rPr>
        <w:t>工程监理综合资质或市政公用工程监理</w:t>
      </w:r>
      <w:r>
        <w:rPr>
          <w:rFonts w:hint="eastAsia" w:ascii="宋体" w:hAnsi="宋体"/>
          <w:color w:val="000000" w:themeColor="text1"/>
          <w:sz w:val="24"/>
          <w:highlight w:val="none"/>
          <w:u w:val="single"/>
          <w14:textFill>
            <w14:solidFill>
              <w14:schemeClr w14:val="tx1"/>
            </w14:solidFill>
          </w14:textFill>
        </w:rPr>
        <w:t>乙级或以上</w:t>
      </w:r>
      <w:r>
        <w:rPr>
          <w:rFonts w:hint="eastAsia" w:ascii="宋体" w:hAnsi="宋体" w:cs="宋体"/>
          <w:color w:val="000000" w:themeColor="text1"/>
          <w:sz w:val="24"/>
          <w14:textFill>
            <w14:solidFill>
              <w14:schemeClr w14:val="tx1"/>
            </w14:solidFill>
          </w14:textFill>
        </w:rPr>
        <w:t>资质。</w:t>
      </w:r>
    </w:p>
    <w:p w14:paraId="257D5340">
      <w:pPr>
        <w:pStyle w:val="6"/>
        <w:tabs>
          <w:tab w:val="left" w:pos="4500"/>
          <w:tab w:val="left" w:pos="6415"/>
        </w:tabs>
        <w:kinsoku w:val="0"/>
        <w:wordWrap w:val="0"/>
        <w:overflowPunct w:val="0"/>
        <w:autoSpaceDE w:val="0"/>
        <w:autoSpaceDN w:val="0"/>
        <w:spacing w:after="0" w:line="360" w:lineRule="auto"/>
        <w:ind w:right="214"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对应所设置资质要求的规模指标：</w:t>
      </w:r>
      <w:r>
        <w:rPr>
          <w:rFonts w:hint="eastAsia" w:ascii="宋体" w:hAnsi="宋体"/>
          <w:color w:val="000000" w:themeColor="text1"/>
          <w:sz w:val="24"/>
          <w:u w:val="single"/>
          <w14:textFill>
            <w14:solidFill>
              <w14:schemeClr w14:val="tx1"/>
            </w14:solidFill>
          </w14:textFill>
        </w:rPr>
        <w:t>■城市次干路□城市支路 ■桥梁单跨＜100米、总长＜100米等 ■长度＜1000米的城市隧道工程。</w:t>
      </w:r>
    </w:p>
    <w:p w14:paraId="0C2E716F">
      <w:pPr>
        <w:pStyle w:val="6"/>
        <w:tabs>
          <w:tab w:val="left" w:pos="4500"/>
          <w:tab w:val="left" w:pos="6415"/>
        </w:tabs>
        <w:kinsoku w:val="0"/>
        <w:wordWrap w:val="0"/>
        <w:overflowPunct w:val="0"/>
        <w:spacing w:after="0" w:line="360" w:lineRule="auto"/>
        <w:ind w:right="213" w:firstLine="484" w:firstLineChars="202"/>
        <w:rPr>
          <w:rFonts w:ascii="宋体" w:hAnsi="宋体" w:cs="楷体_GB2312"/>
          <w:color w:val="000000" w:themeColor="text1"/>
          <w:sz w:val="24"/>
          <w:u w:val="single"/>
          <w14:textFill>
            <w14:solidFill>
              <w14:schemeClr w14:val="tx1"/>
            </w14:solidFill>
          </w14:textFill>
        </w:rPr>
      </w:pPr>
      <w:r>
        <w:rPr>
          <w:rFonts w:hint="eastAsia" w:ascii="宋体" w:hAnsi="宋体" w:cs="楷体_GB2312"/>
          <w:color w:val="000000" w:themeColor="text1"/>
          <w:sz w:val="24"/>
          <w:u w:val="single"/>
          <w14:textFill>
            <w14:solidFill>
              <w14:schemeClr w14:val="tx1"/>
            </w14:solidFill>
          </w14:textFill>
        </w:rPr>
        <w:t>注：（1）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详见链接：</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"http://zfcxjst.gd.gov.cn/xxgk/wjtz/content/post_3137220.html）确定。香港企业须提供满足招标文件要求的相应资质证书及备案证明资料扫描件。" </w:instrText>
      </w:r>
      <w:r>
        <w:rPr>
          <w:color w:val="000000" w:themeColor="text1"/>
          <w14:textFill>
            <w14:solidFill>
              <w14:schemeClr w14:val="tx1"/>
            </w14:solidFill>
          </w14:textFill>
        </w:rPr>
        <w:fldChar w:fldCharType="separate"/>
      </w:r>
      <w:r>
        <w:rPr>
          <w:rFonts w:hint="eastAsia" w:ascii="宋体" w:hAnsi="宋体" w:cs="楷体_GB2312"/>
          <w:color w:val="000000" w:themeColor="text1"/>
          <w:sz w:val="24"/>
          <w:u w:val="single"/>
          <w14:textFill>
            <w14:solidFill>
              <w14:schemeClr w14:val="tx1"/>
            </w14:solidFill>
          </w14:textFill>
        </w:rPr>
        <w:t>http://zfcxjst.gd.gov.cn/xxgk/wjtz/content/post_3137220.html）确定。香港企业须提供满足招标文件要求的相应资质证书及备案证明资料扫描件。</w:t>
      </w:r>
      <w:r>
        <w:rPr>
          <w:rFonts w:hint="eastAsia" w:ascii="宋体" w:hAnsi="宋体" w:cs="楷体_GB2312"/>
          <w:color w:val="000000" w:themeColor="text1"/>
          <w:sz w:val="24"/>
          <w:u w:val="single"/>
          <w14:textFill>
            <w14:solidFill>
              <w14:schemeClr w14:val="tx1"/>
            </w14:solidFill>
          </w14:textFill>
        </w:rPr>
        <w:fldChar w:fldCharType="end"/>
      </w:r>
      <w:r>
        <w:rPr>
          <w:rFonts w:hint="eastAsia" w:ascii="宋体" w:hAnsi="宋体" w:cs="楷体_GB2312"/>
          <w:color w:val="000000" w:themeColor="text1"/>
          <w:sz w:val="24"/>
          <w:u w:val="single"/>
          <w14:textFill>
            <w14:solidFill>
              <w14:schemeClr w14:val="tx1"/>
            </w14:solidFill>
          </w14:textFill>
        </w:rPr>
        <w:t>（2）工程监理企业资质的要求和证书有效期按《工程监理企业资质管理规定》（中华人民共和国建设部令第158号）、《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有关事宜的通知》（建办市函〔2022〕361号）、《广东省住房和城乡建设厅关于建设工程企业资质有关事宜的通知》（粤建许函〔2022〕846号）、《住房和城乡建设部关于进一步加强建设工程企业资质审批管理工作的通知》（建市规〔2023〕3号）、《住房城乡建设部办公厅关于做好有关建设工程企业资质证书换领和延续工作的通知》（建办市〔2023〕47号）、《广东省住房和城乡建设厅关于建设工程企业资质延续有关事项的通知》（粤建许函〔2023〕820号）、《住房城乡建设部建筑市场监管司关于建设工程企业资质延续有关事项的通知》（建司局函市〔2023〕116号）、《广东省住房和城乡建设厅关于做好有关建设工程企业资质证书换领工作的通知》（粤建许函〔2024〕124号）等相关文件执行。根据上述文件的要求，投标人需办理企业资质有效期延续的，应当按照相关规定及时办理。招标期间如行政主管部门对建设工程企业资质有效期发布新规定的，按新规定相应调整执行。</w:t>
      </w:r>
    </w:p>
    <w:p w14:paraId="0DB5D5FE">
      <w:pPr>
        <w:wordWrap w:val="0"/>
        <w:spacing w:line="360" w:lineRule="auto"/>
        <w:ind w:firstLine="484" w:firstLineChars="202"/>
        <w:rPr>
          <w:rFonts w:ascii="宋体" w:hAnsi="宋体" w:cs="宋体"/>
          <w:color w:val="000000" w:themeColor="text1"/>
          <w:sz w:val="24"/>
          <w:szCs w:val="24"/>
          <w:u w:val="single"/>
          <w:lang w:val="e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3.4拟委派</w:t>
      </w:r>
      <w:r>
        <w:rPr>
          <w:rFonts w:hint="eastAsia" w:ascii="宋体" w:hAnsi="宋体" w:cs="楷体_GB2312"/>
          <w:color w:val="000000" w:themeColor="text1"/>
          <w:sz w:val="24"/>
          <w:szCs w:val="24"/>
          <w14:textFill>
            <w14:solidFill>
              <w14:schemeClr w14:val="tx1"/>
            </w14:solidFill>
          </w14:textFill>
        </w:rPr>
        <w:t>项目负责人（总监理工程师）</w:t>
      </w:r>
      <w:r>
        <w:rPr>
          <w:rFonts w:hint="eastAsia" w:ascii="宋体" w:hAnsi="宋体" w:cs="宋体"/>
          <w:color w:val="000000" w:themeColor="text1"/>
          <w:sz w:val="24"/>
          <w:szCs w:val="24"/>
          <w14:textFill>
            <w14:solidFill>
              <w14:schemeClr w14:val="tx1"/>
            </w14:solidFill>
          </w14:textFill>
        </w:rPr>
        <w:t>须具备</w:t>
      </w:r>
      <w:r>
        <w:rPr>
          <w:rFonts w:hint="eastAsia" w:ascii="宋体" w:hAnsi="宋体" w:cs="宋体"/>
          <w:color w:val="000000" w:themeColor="text1"/>
          <w:sz w:val="24"/>
          <w:szCs w:val="24"/>
          <w:u w:val="single"/>
          <w:lang w:val="en"/>
          <w14:textFill>
            <w14:solidFill>
              <w14:schemeClr w14:val="tx1"/>
            </w14:solidFill>
          </w14:textFill>
        </w:rPr>
        <w:t>建设部2006年4月1日后颁发的中华人民共和国注册监理工程师注册执业证书且其注册证书专业为市政公用工程</w:t>
      </w:r>
      <w:r>
        <w:rPr>
          <w:rFonts w:hint="eastAsia" w:ascii="宋体" w:hAnsi="宋体" w:cs="宋体"/>
          <w:color w:val="000000" w:themeColor="text1"/>
          <w:sz w:val="24"/>
          <w:szCs w:val="24"/>
          <w:u w:val="single"/>
          <w14:textFill>
            <w14:solidFill>
              <w14:schemeClr w14:val="tx1"/>
            </w14:solidFill>
          </w14:textFill>
        </w:rPr>
        <w:t>，并具备大学本科学历</w:t>
      </w:r>
      <w:r>
        <w:rPr>
          <w:rFonts w:hint="eastAsia" w:ascii="宋体" w:hAnsi="宋体" w:cs="宋体"/>
          <w:color w:val="000000" w:themeColor="text1"/>
          <w:sz w:val="24"/>
          <w:szCs w:val="24"/>
          <w:u w:val="single"/>
          <w:lang w:val="en"/>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需提供离投标截止时间最近的至少1个月（即2025年</w:t>
      </w:r>
      <w:r>
        <w:rPr>
          <w:rFonts w:hint="eastAsia" w:ascii="宋体" w:hAnsi="宋体" w:cs="宋体"/>
          <w:color w:val="000000" w:themeColor="text1"/>
          <w:sz w:val="24"/>
          <w:szCs w:val="24"/>
          <w:highlight w:val="none"/>
          <w:u w:val="single"/>
          <w:lang w:val="en-US" w:eastAsia="zh-CN"/>
          <w14:textFill>
            <w14:solidFill>
              <w14:schemeClr w14:val="tx1"/>
            </w14:solidFill>
          </w14:textFill>
        </w:rPr>
        <w:t>8</w:t>
      </w:r>
      <w:r>
        <w:rPr>
          <w:rFonts w:hint="eastAsia" w:ascii="宋体" w:hAnsi="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u w:val="single"/>
          <w14:textFill>
            <w14:solidFill>
              <w14:schemeClr w14:val="tx1"/>
            </w14:solidFill>
          </w14:textFill>
        </w:rPr>
        <w:t>）在本单位缴纳的社保证明文件。</w:t>
      </w:r>
    </w:p>
    <w:p w14:paraId="52F7E1BC">
      <w:pPr>
        <w:pStyle w:val="6"/>
        <w:tabs>
          <w:tab w:val="left" w:pos="4500"/>
          <w:tab w:val="left" w:pos="6415"/>
        </w:tabs>
        <w:kinsoku w:val="0"/>
        <w:wordWrap w:val="0"/>
        <w:overflowPunct w:val="0"/>
        <w:spacing w:after="0" w:line="360" w:lineRule="auto"/>
        <w:ind w:right="213" w:firstLine="484" w:firstLineChars="202"/>
        <w:rPr>
          <w:rFonts w:ascii="宋体" w:hAnsi="宋体" w:cs="楷体_GB2312"/>
          <w:color w:val="000000" w:themeColor="text1"/>
          <w:sz w:val="24"/>
          <w:u w:val="single"/>
          <w14:textFill>
            <w14:solidFill>
              <w14:schemeClr w14:val="tx1"/>
            </w14:solidFill>
          </w14:textFill>
        </w:rPr>
      </w:pPr>
      <w:r>
        <w:rPr>
          <w:rFonts w:hint="eastAsia" w:ascii="宋体" w:hAnsi="宋体" w:cs="楷体_GB2312"/>
          <w:color w:val="000000" w:themeColor="text1"/>
          <w:sz w:val="24"/>
          <w:u w:val="single"/>
          <w14:textFill>
            <w14:solidFill>
              <w14:schemeClr w14:val="tx1"/>
            </w14:solidFill>
          </w14:textFill>
        </w:rPr>
        <w:t>注：若拟委派的项目负责人（总监理工程师）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1F87F402">
      <w:pPr>
        <w:pStyle w:val="6"/>
        <w:tabs>
          <w:tab w:val="left" w:pos="4500"/>
          <w:tab w:val="left" w:pos="6415"/>
        </w:tabs>
        <w:kinsoku w:val="0"/>
        <w:wordWrap w:val="0"/>
        <w:overflowPunct w:val="0"/>
        <w:spacing w:after="0" w:line="360" w:lineRule="auto"/>
        <w:ind w:right="213"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 投标申请人业绩要求（</w:t>
      </w:r>
      <w:r>
        <w:rPr>
          <w:rFonts w:hint="eastAsia" w:ascii="宋体" w:hAnsi="宋体" w:cs="宋体"/>
          <w:color w:val="000000" w:themeColor="text1"/>
          <w:sz w:val="24"/>
          <w14:textFill>
            <w14:solidFill>
              <w14:schemeClr w14:val="tx1"/>
            </w14:solidFill>
          </w14:textFill>
        </w:rPr>
        <w:sym w:font="Wingdings 2" w:char="00A3"/>
      </w:r>
      <w:r>
        <w:rPr>
          <w:rFonts w:hint="eastAsia" w:ascii="宋体" w:hAnsi="宋体" w:cs="宋体"/>
          <w:color w:val="000000" w:themeColor="text1"/>
          <w:sz w:val="24"/>
          <w14:textFill>
            <w14:solidFill>
              <w14:schemeClr w14:val="tx1"/>
            </w14:solidFill>
          </w14:textFill>
        </w:rPr>
        <w:t>需要 /■不需要）。</w:t>
      </w:r>
    </w:p>
    <w:p w14:paraId="31150903">
      <w:pPr>
        <w:wordWrap w:val="0"/>
        <w:spacing w:line="360" w:lineRule="auto"/>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3.6关于联合体投标：</w:t>
      </w:r>
    </w:p>
    <w:p w14:paraId="75D894AE">
      <w:pPr>
        <w:wordWrap w:val="0"/>
        <w:spacing w:line="360" w:lineRule="auto"/>
        <w:ind w:firstLine="484" w:firstLineChars="202"/>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3.6.1本次招标（</w:t>
      </w:r>
      <w:r>
        <w:rPr>
          <w:rFonts w:hint="eastAsia" w:ascii="宋体" w:hAnsi="宋体"/>
          <w:color w:val="000000" w:themeColor="text1"/>
          <w:sz w:val="24"/>
          <w:szCs w:val="24"/>
          <w14:textFill>
            <w14:solidFill>
              <w14:schemeClr w14:val="tx1"/>
            </w14:solidFill>
          </w14:textFill>
        </w:rPr>
        <w:sym w:font="Wingdings 2" w:char="00A3"/>
      </w:r>
      <w:r>
        <w:rPr>
          <w:rFonts w:hint="eastAsia" w:ascii="宋体" w:hAnsi="宋体"/>
          <w:color w:val="000000" w:themeColor="text1"/>
          <w:sz w:val="24"/>
          <w:szCs w:val="24"/>
          <w14:textFill>
            <w14:solidFill>
              <w14:schemeClr w14:val="tx1"/>
            </w14:solidFill>
          </w14:textFill>
        </w:rPr>
        <w:t>接受</w:t>
      </w:r>
      <w:r>
        <w:rPr>
          <w:rFonts w:hint="eastAsia" w:ascii="宋体" w:hAnsi="宋体" w:cs="宋体"/>
          <w:color w:val="000000" w:themeColor="text1"/>
          <w:sz w:val="24"/>
          <w:szCs w:val="24"/>
          <w14:textFill>
            <w14:solidFill>
              <w14:schemeClr w14:val="tx1"/>
            </w14:solidFill>
          </w14:textFill>
        </w:rPr>
        <w:t xml:space="preserve"> /■不接受）联合体投标。</w:t>
      </w:r>
    </w:p>
    <w:p w14:paraId="616DD250">
      <w:pPr>
        <w:wordWrap w:val="0"/>
        <w:spacing w:line="360" w:lineRule="auto"/>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3.7</w:t>
      </w:r>
      <w:r>
        <w:rPr>
          <w:rFonts w:hint="eastAsia" w:ascii="宋体" w:hAnsi="宋体" w:cs="宋体"/>
          <w:color w:val="000000" w:themeColor="text1"/>
          <w:sz w:val="24"/>
          <w:szCs w:val="24"/>
          <w:u w:val="single"/>
          <w14:textFill>
            <w14:solidFill>
              <w14:schemeClr w14:val="tx1"/>
            </w14:solidFill>
          </w14:textFill>
        </w:rPr>
        <w:t>投标人已在“广州市交通建设项目企业信息库”（网址http://112.94.68.79:8088/entHome/index）建立企业信用档案。拟委派的项目负责人须是本企业信用档案中的在册人员。（提供网页截图）。</w:t>
      </w:r>
    </w:p>
    <w:p w14:paraId="381965BB">
      <w:pPr>
        <w:wordWrap w:val="0"/>
        <w:spacing w:line="360" w:lineRule="auto"/>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3.8投标人未出现招标文件第二章投标人须知第1.4.3项所规定的任何一种情形，并已按规定格式签名盖章《投标人声明》（按投标人提供的《投标人声明》内容进行评审）。</w:t>
      </w:r>
    </w:p>
    <w:p w14:paraId="4264583E">
      <w:pPr>
        <w:wordWrap w:val="0"/>
        <w:spacing w:line="360" w:lineRule="auto"/>
        <w:ind w:firstLine="484" w:firstLineChars="20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3.9在投标截止时间前，投标人未被列入拖欠农民工工资失信联合惩戒对象名单。</w:t>
      </w:r>
    </w:p>
    <w:p w14:paraId="6434C3AB">
      <w:pPr>
        <w:pStyle w:val="2"/>
        <w:spacing w:line="360" w:lineRule="auto"/>
        <w:rPr>
          <w:rFonts w:hint="eastAsia" w:eastAsia="宋体"/>
          <w:color w:val="000000" w:themeColor="text1"/>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3.10提交社保文件的要求：投标人须保证授权的委托代理人为本单位的正式职工，必须具有离投标截止时间最近的至少1个月(时间为：2025年7月)在本单位缴纳的社保证明文件(以加盖社会保险基金管理中心印章的《投保单》或《社会保险参保人员证明》资料为准)。</w:t>
      </w:r>
    </w:p>
    <w:p w14:paraId="35D3E265">
      <w:pPr>
        <w:pStyle w:val="3"/>
        <w:rPr>
          <w:color w:val="000000" w:themeColor="text1"/>
          <w14:textFill>
            <w14:solidFill>
              <w14:schemeClr w14:val="tx1"/>
            </w14:solidFill>
          </w14:textFill>
        </w:rPr>
      </w:pPr>
      <w:bookmarkStart w:id="43" w:name="_Toc7384"/>
      <w:bookmarkStart w:id="44" w:name="_Toc32692"/>
      <w:bookmarkStart w:id="45" w:name="_Toc25355"/>
      <w:bookmarkStart w:id="46" w:name="_Toc1349"/>
      <w:bookmarkStart w:id="47" w:name="_Toc10789"/>
      <w:bookmarkStart w:id="48" w:name="_Toc31269"/>
      <w:bookmarkStart w:id="49" w:name="_Toc21595"/>
      <w:bookmarkStart w:id="50" w:name="_Toc17136"/>
      <w:bookmarkStart w:id="51" w:name="_Toc492300549"/>
      <w:bookmarkStart w:id="52" w:name="_Toc2300"/>
      <w:bookmarkStart w:id="53" w:name="_Toc5034"/>
      <w:r>
        <w:rPr>
          <w:rFonts w:hint="eastAsia"/>
          <w:color w:val="000000" w:themeColor="text1"/>
          <w14:textFill>
            <w14:solidFill>
              <w14:schemeClr w14:val="tx1"/>
            </w14:solidFill>
          </w14:textFill>
        </w:rPr>
        <w:t>4.招标文件的获取</w:t>
      </w:r>
      <w:bookmarkEnd w:id="43"/>
      <w:bookmarkEnd w:id="44"/>
      <w:bookmarkEnd w:id="45"/>
      <w:bookmarkEnd w:id="46"/>
      <w:bookmarkEnd w:id="47"/>
      <w:bookmarkEnd w:id="48"/>
      <w:bookmarkEnd w:id="49"/>
      <w:bookmarkEnd w:id="50"/>
      <w:bookmarkEnd w:id="51"/>
      <w:bookmarkEnd w:id="52"/>
      <w:bookmarkEnd w:id="53"/>
    </w:p>
    <w:p w14:paraId="7AAC3B99">
      <w:pPr>
        <w:wordWrap w:val="0"/>
        <w:spacing w:line="360" w:lineRule="auto"/>
        <w:ind w:firstLine="484" w:firstLineChars="202"/>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4.1</w:t>
      </w:r>
      <w:r>
        <w:rPr>
          <w:rFonts w:hint="eastAsia" w:ascii="宋体" w:hAnsi="宋体"/>
          <w:color w:val="000000" w:themeColor="text1"/>
          <w:sz w:val="24"/>
          <w:szCs w:val="24"/>
          <w14:textFill>
            <w14:solidFill>
              <w14:schemeClr w14:val="tx1"/>
            </w14:solidFill>
          </w14:textFill>
        </w:rPr>
        <w:t>凡有意参加投标者，请于</w:t>
      </w:r>
      <w:r>
        <w:rPr>
          <w:rFonts w:ascii="宋体" w:hAnsi="宋体"/>
          <w:color w:val="000000" w:themeColor="text1"/>
          <w:sz w:val="24"/>
          <w:szCs w:val="24"/>
          <w:u w:val="single"/>
          <w14:textFill>
            <w14:solidFill>
              <w14:schemeClr w14:val="tx1"/>
            </w14:solidFill>
          </w14:textFill>
        </w:rPr>
        <w:t>2025</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时</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分至</w:t>
      </w:r>
      <w:r>
        <w:rPr>
          <w:rFonts w:ascii="宋体" w:hAnsi="宋体"/>
          <w:color w:val="000000" w:themeColor="text1"/>
          <w:sz w:val="24"/>
          <w:szCs w:val="24"/>
          <w:u w:val="single"/>
          <w14:textFill>
            <w14:solidFill>
              <w14:schemeClr w14:val="tx1"/>
            </w14:solidFill>
          </w14:textFill>
        </w:rPr>
        <w:t>2025</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时</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分</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北京时间，下同</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，登录</w:t>
      </w:r>
      <w:r>
        <w:rPr>
          <w:rFonts w:hint="eastAsia" w:ascii="宋体" w:hAnsi="宋体"/>
          <w:color w:val="000000" w:themeColor="text1"/>
          <w:sz w:val="24"/>
          <w:szCs w:val="24"/>
          <w:u w:val="single"/>
          <w:lang w:val="en"/>
          <w14:textFill>
            <w14:solidFill>
              <w14:schemeClr w14:val="tx1"/>
            </w14:solidFill>
          </w14:textFill>
        </w:rPr>
        <w:t>广州交易集团有限公司（广州公共资源交易中心）网站（http://www.gzggzy.cn/）</w:t>
      </w:r>
      <w:r>
        <w:rPr>
          <w:rFonts w:hint="eastAsia" w:ascii="宋体" w:hAnsi="宋体"/>
          <w:color w:val="000000" w:themeColor="text1"/>
          <w:sz w:val="24"/>
          <w:szCs w:val="24"/>
          <w14:textFill>
            <w14:solidFill>
              <w14:schemeClr w14:val="tx1"/>
            </w14:solidFill>
          </w14:textFill>
        </w:rPr>
        <w:t>下载电子招标文件。</w:t>
      </w:r>
    </w:p>
    <w:p w14:paraId="24B4EA43">
      <w:pPr>
        <w:wordWrap w:val="0"/>
        <w:spacing w:line="360" w:lineRule="auto"/>
        <w:ind w:firstLine="484" w:firstLineChars="20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4.2发布招标公告时间（含本日）：</w:t>
      </w:r>
      <w:r>
        <w:rPr>
          <w:rFonts w:ascii="宋体" w:hAnsi="宋体"/>
          <w:color w:val="000000" w:themeColor="text1"/>
          <w:sz w:val="24"/>
          <w:szCs w:val="24"/>
          <w:u w:val="single"/>
          <w14:textFill>
            <w14:solidFill>
              <w14:schemeClr w14:val="tx1"/>
            </w14:solidFill>
          </w14:textFill>
        </w:rPr>
        <w:t>2025</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时</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分至</w:t>
      </w:r>
      <w:r>
        <w:rPr>
          <w:rFonts w:ascii="宋体" w:hAnsi="宋体"/>
          <w:color w:val="000000" w:themeColor="text1"/>
          <w:sz w:val="24"/>
          <w:szCs w:val="24"/>
          <w:u w:val="single"/>
          <w14:textFill>
            <w14:solidFill>
              <w14:schemeClr w14:val="tx1"/>
            </w14:solidFill>
          </w14:textFill>
        </w:rPr>
        <w:t>2025</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时</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分。</w:t>
      </w:r>
    </w:p>
    <w:p w14:paraId="512043EC">
      <w:pPr>
        <w:wordWrap w:val="0"/>
        <w:spacing w:line="360" w:lineRule="auto"/>
        <w:ind w:firstLine="484" w:firstLineChars="202"/>
        <w:rPr>
          <w:rFonts w:ascii="宋体" w:hAnsi="宋体" w:cs="楷体_GB2312"/>
          <w:color w:val="000000" w:themeColor="text1"/>
          <w:sz w:val="24"/>
          <w:szCs w:val="24"/>
          <w:u w:val="single"/>
          <w14:textFill>
            <w14:solidFill>
              <w14:schemeClr w14:val="tx1"/>
            </w14:solidFill>
          </w14:textFill>
        </w:rPr>
      </w:pPr>
      <w:r>
        <w:rPr>
          <w:rFonts w:hint="eastAsia" w:ascii="宋体" w:hAnsi="宋体" w:cs="楷体_GB2312"/>
          <w:color w:val="000000" w:themeColor="text1"/>
          <w:sz w:val="24"/>
          <w:szCs w:val="24"/>
          <w:u w:val="single"/>
          <w14:textFill>
            <w14:solidFill>
              <w14:schemeClr w14:val="tx1"/>
            </w14:solidFill>
          </w14:textFill>
        </w:rPr>
        <w:t>注：本公告发布之日起开始发布招标文件，发布招标公告的时间为招标公告发出之日起至递交投标文件截止时间止,并从招标公告发布之日起开始计算备标时间。</w:t>
      </w:r>
    </w:p>
    <w:p w14:paraId="0027DF2B">
      <w:pPr>
        <w:wordWrap w:val="0"/>
        <w:spacing w:line="360" w:lineRule="auto"/>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4.3</w:t>
      </w:r>
      <w:r>
        <w:rPr>
          <w:rFonts w:hint="eastAsia" w:ascii="宋体" w:hAnsi="宋体" w:cs="宋体"/>
          <w:color w:val="000000" w:themeColor="text1"/>
          <w:sz w:val="24"/>
          <w:szCs w:val="24"/>
          <w14:textFill>
            <w14:solidFill>
              <w14:schemeClr w14:val="tx1"/>
            </w14:solidFill>
          </w14:textFill>
        </w:rPr>
        <w:t>本项目招标文件随招标公告一并在</w:t>
      </w:r>
      <w:r>
        <w:rPr>
          <w:rFonts w:hint="eastAsia" w:ascii="宋体" w:hAnsi="宋体"/>
          <w:color w:val="000000" w:themeColor="text1"/>
          <w:sz w:val="24"/>
          <w:szCs w:val="24"/>
          <w:u w:val="single"/>
          <w:lang w:val="en"/>
          <w14:textFill>
            <w14:solidFill>
              <w14:schemeClr w14:val="tx1"/>
            </w14:solidFill>
          </w14:textFill>
        </w:rPr>
        <w:t>广州交易集团有限公司（广州公共资源交易中心）电子交易平台</w:t>
      </w:r>
      <w:r>
        <w:rPr>
          <w:rFonts w:hint="eastAsia" w:ascii="宋体" w:hAnsi="宋体" w:cs="宋体"/>
          <w:color w:val="000000" w:themeColor="text1"/>
          <w:sz w:val="24"/>
          <w:szCs w:val="24"/>
          <w14:textFill>
            <w14:solidFill>
              <w14:schemeClr w14:val="tx1"/>
            </w14:solidFill>
          </w14:textFill>
        </w:rPr>
        <w:t>发布。招标文件一经在交易平台发布，视为发出给投标人，招标文件由投标人自行在交易平台下载。</w:t>
      </w:r>
    </w:p>
    <w:p w14:paraId="01A77E13">
      <w:pPr>
        <w:pStyle w:val="3"/>
        <w:rPr>
          <w:color w:val="000000" w:themeColor="text1"/>
          <w14:textFill>
            <w14:solidFill>
              <w14:schemeClr w14:val="tx1"/>
            </w14:solidFill>
          </w14:textFill>
        </w:rPr>
      </w:pPr>
      <w:bookmarkStart w:id="54" w:name="_Toc13305"/>
      <w:bookmarkStart w:id="55" w:name="_Toc30270"/>
      <w:bookmarkStart w:id="56" w:name="_Toc492300550"/>
      <w:bookmarkStart w:id="57" w:name="_Toc16837"/>
      <w:bookmarkStart w:id="58" w:name="_Toc3582"/>
      <w:bookmarkStart w:id="59" w:name="_Toc30981"/>
      <w:bookmarkStart w:id="60" w:name="_Toc22166"/>
      <w:bookmarkStart w:id="61" w:name="_Toc6915"/>
      <w:bookmarkStart w:id="62" w:name="_Toc14445"/>
      <w:bookmarkStart w:id="63" w:name="_Toc18670"/>
      <w:bookmarkStart w:id="64" w:name="_Toc3884"/>
      <w:r>
        <w:rPr>
          <w:rFonts w:hint="eastAsia"/>
          <w:color w:val="000000" w:themeColor="text1"/>
          <w14:textFill>
            <w14:solidFill>
              <w14:schemeClr w14:val="tx1"/>
            </w14:solidFill>
          </w14:textFill>
        </w:rPr>
        <w:t>5.投标文件的递交</w:t>
      </w:r>
      <w:bookmarkEnd w:id="54"/>
      <w:bookmarkEnd w:id="55"/>
      <w:bookmarkEnd w:id="56"/>
      <w:bookmarkEnd w:id="57"/>
      <w:bookmarkEnd w:id="58"/>
      <w:bookmarkEnd w:id="59"/>
      <w:bookmarkEnd w:id="60"/>
      <w:bookmarkEnd w:id="61"/>
      <w:bookmarkEnd w:id="62"/>
      <w:bookmarkEnd w:id="63"/>
      <w:bookmarkEnd w:id="64"/>
    </w:p>
    <w:p w14:paraId="7F87E4A4">
      <w:pPr>
        <w:wordWrap w:val="0"/>
        <w:spacing w:line="360" w:lineRule="auto"/>
        <w:ind w:firstLine="484" w:firstLineChars="202"/>
        <w:rPr>
          <w:rFonts w:ascii="宋体" w:hAnsi="宋体" w:cs="宋体"/>
          <w:color w:val="000000" w:themeColor="text1"/>
          <w:sz w:val="24"/>
          <w:szCs w:val="24"/>
          <w14:textFill>
            <w14:solidFill>
              <w14:schemeClr w14:val="tx1"/>
            </w14:solidFill>
          </w14:textFill>
        </w:rPr>
      </w:pPr>
      <w:bookmarkStart w:id="65" w:name="_Toc25776"/>
      <w:bookmarkStart w:id="66" w:name="_Toc5954"/>
      <w:bookmarkStart w:id="67" w:name="_Toc28330"/>
      <w:bookmarkStart w:id="68" w:name="_Toc3643"/>
      <w:bookmarkStart w:id="69" w:name="_Toc8942"/>
      <w:bookmarkStart w:id="70" w:name="_Toc492300551"/>
      <w:bookmarkStart w:id="71" w:name="_Toc14276"/>
      <w:bookmarkStart w:id="72" w:name="_Toc9454"/>
      <w:bookmarkStart w:id="73" w:name="_Toc5148"/>
      <w:bookmarkStart w:id="74" w:name="_Toc996"/>
      <w:r>
        <w:rPr>
          <w:rFonts w:hint="eastAsia" w:ascii="宋体" w:hAnsi="宋体" w:cs="宋体"/>
          <w:color w:val="000000" w:themeColor="text1"/>
          <w:sz w:val="24"/>
          <w:szCs w:val="24"/>
          <w14:textFill>
            <w14:solidFill>
              <w14:schemeClr w14:val="tx1"/>
            </w14:solidFill>
          </w14:textFill>
        </w:rPr>
        <w:t>5.1投标文件递交的截止时间（投标截止时间，下同）为</w:t>
      </w:r>
      <w:r>
        <w:rPr>
          <w:rFonts w:ascii="宋体" w:hAnsi="宋体"/>
          <w:color w:val="000000" w:themeColor="text1"/>
          <w:sz w:val="24"/>
          <w:szCs w:val="24"/>
          <w:u w:val="single"/>
          <w14:textFill>
            <w14:solidFill>
              <w14:schemeClr w14:val="tx1"/>
            </w14:solidFill>
          </w14:textFill>
        </w:rPr>
        <w:t>2025</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时</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14:textFill>
            <w14:solidFill>
              <w14:schemeClr w14:val="tx1"/>
            </w14:solidFill>
          </w14:textFill>
        </w:rPr>
        <w:t>，投标人应在截止时间前通过</w:t>
      </w:r>
      <w:r>
        <w:rPr>
          <w:rFonts w:hint="eastAsia" w:ascii="宋体" w:hAnsi="宋体" w:cs="宋体"/>
          <w:color w:val="000000" w:themeColor="text1"/>
          <w:sz w:val="24"/>
          <w:szCs w:val="24"/>
          <w:u w:val="single"/>
          <w14:textFill>
            <w14:solidFill>
              <w14:schemeClr w14:val="tx1"/>
            </w14:solidFill>
          </w14:textFill>
        </w:rPr>
        <w:t>广州交易集团有限公司（广州公共资源交易中心）电子交易平台</w:t>
      </w:r>
      <w:r>
        <w:rPr>
          <w:rFonts w:hint="eastAsia" w:ascii="宋体" w:hAnsi="宋体" w:cs="宋体"/>
          <w:color w:val="000000" w:themeColor="text1"/>
          <w:sz w:val="24"/>
          <w:szCs w:val="24"/>
          <w14:textFill>
            <w14:solidFill>
              <w14:schemeClr w14:val="tx1"/>
            </w14:solidFill>
          </w14:textFill>
        </w:rPr>
        <w:t>递交电子投标文件。投标人完成电子投标文件上传后，交易平台即时向投标人发出递交回执通知。递交时间以递交回执通知载明的传输完成时间为准。</w:t>
      </w:r>
    </w:p>
    <w:p w14:paraId="5E2D4182">
      <w:pPr>
        <w:widowControl/>
        <w:wordWrap w:val="0"/>
        <w:topLinePunct/>
        <w:spacing w:line="360" w:lineRule="auto"/>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在投标截止时间后</w:t>
      </w:r>
      <w:r>
        <w:rPr>
          <w:rFonts w:hint="eastAsia" w:ascii="宋体" w:hAnsi="宋体" w:cs="宋体"/>
          <w:b/>
          <w:bCs/>
          <w:color w:val="000000" w:themeColor="text1"/>
          <w:sz w:val="24"/>
          <w:szCs w:val="24"/>
          <w:u w:val="single"/>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小时内，投标人通过</w:t>
      </w:r>
      <w:r>
        <w:rPr>
          <w:rFonts w:hint="eastAsia" w:ascii="宋体" w:hAnsi="宋体"/>
          <w:color w:val="000000" w:themeColor="text1"/>
          <w:sz w:val="24"/>
          <w:szCs w:val="24"/>
          <w:u w:val="single"/>
          <w:lang w:val="en"/>
          <w14:textFill>
            <w14:solidFill>
              <w14:schemeClr w14:val="tx1"/>
            </w14:solidFill>
          </w14:textFill>
        </w:rPr>
        <w:t>广州交易集团有限公司（广州公共资源交易中心）电子交易平台</w:t>
      </w:r>
      <w:r>
        <w:rPr>
          <w:rFonts w:hint="eastAsia" w:ascii="宋体" w:hAnsi="宋体" w:cs="宋体"/>
          <w:color w:val="000000" w:themeColor="text1"/>
          <w:sz w:val="24"/>
          <w:szCs w:val="24"/>
          <w14:textFill>
            <w14:solidFill>
              <w14:schemeClr w14:val="tx1"/>
            </w14:solidFill>
          </w14:textFill>
        </w:rPr>
        <w:t>对已递交的电子投标文件进行解密。</w:t>
      </w:r>
    </w:p>
    <w:p w14:paraId="226AD1B7">
      <w:pPr>
        <w:pStyle w:val="6"/>
        <w:tabs>
          <w:tab w:val="left" w:pos="3492"/>
          <w:tab w:val="left" w:pos="7063"/>
        </w:tabs>
        <w:kinsoku w:val="0"/>
        <w:wordWrap w:val="0"/>
        <w:overflowPunct w:val="0"/>
        <w:autoSpaceDE w:val="0"/>
        <w:autoSpaceDN w:val="0"/>
        <w:spacing w:after="0" w:line="360" w:lineRule="auto"/>
        <w:ind w:right="113" w:firstLine="484" w:firstLineChars="202"/>
        <w:rPr>
          <w:rFonts w:ascii="宋体" w:hAnsi="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5.2投标人应在递交投标文件截止时间前，登录</w:t>
      </w:r>
      <w:r>
        <w:rPr>
          <w:rFonts w:hint="eastAsia" w:ascii="宋体" w:hAnsi="宋体" w:cs="宋体"/>
          <w:color w:val="000000" w:themeColor="text1"/>
          <w:sz w:val="24"/>
          <w:u w:val="single"/>
          <w14:textFill>
            <w14:solidFill>
              <w14:schemeClr w14:val="tx1"/>
            </w14:solidFill>
          </w14:textFill>
        </w:rPr>
        <w:t>广州交易集团有限公司（广州公共资源交易中心）电子交易平台</w:t>
      </w:r>
      <w:r>
        <w:rPr>
          <w:rFonts w:hint="eastAsia" w:ascii="宋体" w:hAnsi="宋体" w:cs="宋体"/>
          <w:color w:val="000000" w:themeColor="text1"/>
          <w:sz w:val="24"/>
          <w14:textFill>
            <w14:solidFill>
              <w14:schemeClr w14:val="tx1"/>
            </w14:solidFill>
          </w14:textFill>
        </w:rPr>
        <w:t>办理网上投标登记手续；投标登记时间（含本日）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2025</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分至</w:t>
      </w:r>
      <w:r>
        <w:rPr>
          <w:rFonts w:ascii="宋体" w:hAnsi="宋体"/>
          <w:color w:val="000000" w:themeColor="text1"/>
          <w:sz w:val="24"/>
          <w:u w:val="single"/>
          <w14:textFill>
            <w14:solidFill>
              <w14:schemeClr w14:val="tx1"/>
            </w14:solidFill>
          </w14:textFill>
        </w:rPr>
        <w:t>2025</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时</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分。</w:t>
      </w:r>
    </w:p>
    <w:p w14:paraId="54FDF587">
      <w:pPr>
        <w:pStyle w:val="6"/>
        <w:tabs>
          <w:tab w:val="left" w:pos="3492"/>
          <w:tab w:val="left" w:pos="7063"/>
        </w:tabs>
        <w:kinsoku w:val="0"/>
        <w:wordWrap w:val="0"/>
        <w:overflowPunct w:val="0"/>
        <w:autoSpaceDE w:val="0"/>
        <w:autoSpaceDN w:val="0"/>
        <w:spacing w:after="0" w:line="360" w:lineRule="auto"/>
        <w:ind w:right="113" w:firstLine="484" w:firstLineChars="202"/>
        <w:rPr>
          <w:rFonts w:ascii="宋体" w:hAnsi="宋体" w:cs="楷体_GB2312"/>
          <w:color w:val="000000" w:themeColor="text1"/>
          <w:sz w:val="24"/>
          <w:u w:val="single"/>
          <w14:textFill>
            <w14:solidFill>
              <w14:schemeClr w14:val="tx1"/>
            </w14:solidFill>
          </w14:textFill>
        </w:rPr>
      </w:pPr>
      <w:r>
        <w:rPr>
          <w:rFonts w:hint="eastAsia" w:ascii="宋体" w:hAnsi="宋体" w:cs="楷体_GB2312"/>
          <w:color w:val="000000" w:themeColor="text1"/>
          <w:sz w:val="24"/>
          <w:u w:val="single"/>
          <w14:textFill>
            <w14:solidFill>
              <w14:schemeClr w14:val="tx1"/>
            </w14:solidFill>
          </w14:textFill>
        </w:rPr>
        <w:t>注：详见电子招标投标交易平台网站发布的最新版操作指引。</w:t>
      </w:r>
    </w:p>
    <w:p w14:paraId="40F7F9E7">
      <w:pPr>
        <w:tabs>
          <w:tab w:val="left" w:pos="360"/>
        </w:tabs>
        <w:wordWrap w:val="0"/>
        <w:spacing w:line="360" w:lineRule="auto"/>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5.3开标开始时间：</w:t>
      </w:r>
      <w:r>
        <w:rPr>
          <w:rFonts w:ascii="宋体" w:hAnsi="宋体"/>
          <w:color w:val="000000" w:themeColor="text1"/>
          <w:sz w:val="24"/>
          <w:szCs w:val="24"/>
          <w:u w:val="single"/>
          <w14:textFill>
            <w14:solidFill>
              <w14:schemeClr w14:val="tx1"/>
            </w14:solidFill>
          </w14:textFill>
        </w:rPr>
        <w:t>2025</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时</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14:textFill>
            <w14:solidFill>
              <w14:schemeClr w14:val="tx1"/>
            </w14:solidFill>
          </w14:textFill>
        </w:rPr>
        <w:t>；地点：</w:t>
      </w:r>
      <w:r>
        <w:rPr>
          <w:rFonts w:hint="eastAsia" w:ascii="宋体" w:hAnsi="宋体"/>
          <w:color w:val="000000" w:themeColor="text1"/>
          <w:sz w:val="24"/>
          <w:szCs w:val="24"/>
          <w:u w:val="single"/>
          <w14:textFill>
            <w14:solidFill>
              <w14:schemeClr w14:val="tx1"/>
            </w14:solidFill>
          </w14:textFill>
        </w:rPr>
        <w:t xml:space="preserve">广州交易集团有限公司（广州公共资源交易中心）第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开标室</w:t>
      </w:r>
      <w:r>
        <w:rPr>
          <w:rFonts w:hint="eastAsia" w:ascii="宋体" w:hAnsi="宋体" w:cs="宋体"/>
          <w:color w:val="000000" w:themeColor="text1"/>
          <w:sz w:val="24"/>
          <w:szCs w:val="24"/>
          <w14:textFill>
            <w14:solidFill>
              <w14:schemeClr w14:val="tx1"/>
            </w14:solidFill>
          </w14:textFill>
        </w:rPr>
        <w:t>。</w:t>
      </w:r>
    </w:p>
    <w:p w14:paraId="18C3E47B">
      <w:pPr>
        <w:tabs>
          <w:tab w:val="left" w:pos="360"/>
        </w:tabs>
        <w:wordWrap w:val="0"/>
        <w:spacing w:line="360" w:lineRule="auto"/>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5.4投标文件光盘（备用）递交时间：</w:t>
      </w:r>
      <w:r>
        <w:rPr>
          <w:rFonts w:ascii="宋体" w:hAnsi="宋体"/>
          <w:color w:val="000000" w:themeColor="text1"/>
          <w:sz w:val="24"/>
          <w:szCs w:val="24"/>
          <w:u w:val="single"/>
          <w14:textFill>
            <w14:solidFill>
              <w14:schemeClr w14:val="tx1"/>
            </w14:solidFill>
          </w14:textFill>
        </w:rPr>
        <w:t>2025</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时</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14:textFill>
            <w14:solidFill>
              <w14:schemeClr w14:val="tx1"/>
            </w14:solidFill>
          </w14:textFill>
        </w:rPr>
        <w:t>至</w:t>
      </w:r>
      <w:r>
        <w:rPr>
          <w:rFonts w:ascii="宋体" w:hAnsi="宋体"/>
          <w:color w:val="000000" w:themeColor="text1"/>
          <w:sz w:val="24"/>
          <w:szCs w:val="24"/>
          <w:u w:val="single"/>
          <w14:textFill>
            <w14:solidFill>
              <w14:schemeClr w14:val="tx1"/>
            </w14:solidFill>
          </w14:textFill>
        </w:rPr>
        <w:t>2025</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时</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14:textFill>
            <w14:solidFill>
              <w14:schemeClr w14:val="tx1"/>
            </w14:solidFill>
          </w14:textFill>
        </w:rPr>
        <w:t>；地点：</w:t>
      </w:r>
      <w:r>
        <w:rPr>
          <w:rFonts w:hint="eastAsia" w:ascii="宋体" w:hAnsi="宋体"/>
          <w:color w:val="000000" w:themeColor="text1"/>
          <w:sz w:val="24"/>
          <w:szCs w:val="24"/>
          <w:u w:val="single"/>
          <w14:textFill>
            <w14:solidFill>
              <w14:schemeClr w14:val="tx1"/>
            </w14:solidFill>
          </w14:textFill>
        </w:rPr>
        <w:t xml:space="preserve">广州交易集团有限公司（广州公共资源交易中心）第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开标室</w:t>
      </w:r>
      <w:r>
        <w:rPr>
          <w:rFonts w:hint="eastAsia" w:ascii="宋体" w:hAnsi="宋体" w:cs="宋体"/>
          <w:color w:val="000000" w:themeColor="text1"/>
          <w:sz w:val="24"/>
          <w:szCs w:val="24"/>
          <w14:textFill>
            <w14:solidFill>
              <w14:schemeClr w14:val="tx1"/>
            </w14:solidFill>
          </w14:textFill>
        </w:rPr>
        <w:t>。（投标人自行决定是否递交备用电子光盘，若提交电子光盘需则按规定封装。投标人将数据刻录到光盘之后，投标前自行检查文件是否可以读取）。逾期送达的投标文件光盘（备用），招标人将予以拒收。</w:t>
      </w:r>
    </w:p>
    <w:p w14:paraId="582D64C8">
      <w:pPr>
        <w:tabs>
          <w:tab w:val="left" w:pos="360"/>
        </w:tabs>
        <w:wordWrap w:val="0"/>
        <w:spacing w:line="360" w:lineRule="auto"/>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5.5投标文件解密时间为：</w:t>
      </w:r>
      <w:r>
        <w:rPr>
          <w:rFonts w:ascii="宋体" w:hAnsi="宋体"/>
          <w:color w:val="000000" w:themeColor="text1"/>
          <w:sz w:val="24"/>
          <w:szCs w:val="24"/>
          <w:u w:val="single"/>
          <w14:textFill>
            <w14:solidFill>
              <w14:schemeClr w14:val="tx1"/>
            </w14:solidFill>
          </w14:textFill>
        </w:rPr>
        <w:t>2025</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时</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14:textFill>
            <w14:solidFill>
              <w14:schemeClr w14:val="tx1"/>
            </w14:solidFill>
          </w14:textFill>
        </w:rPr>
        <w:t>至</w:t>
      </w:r>
      <w:r>
        <w:rPr>
          <w:rFonts w:ascii="宋体" w:hAnsi="宋体"/>
          <w:color w:val="000000" w:themeColor="text1"/>
          <w:sz w:val="24"/>
          <w:szCs w:val="24"/>
          <w:u w:val="single"/>
          <w14:textFill>
            <w14:solidFill>
              <w14:schemeClr w14:val="tx1"/>
            </w14:solidFill>
          </w14:textFill>
        </w:rPr>
        <w:t>2025</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时</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14:textFill>
            <w14:solidFill>
              <w14:schemeClr w14:val="tx1"/>
            </w14:solidFill>
          </w14:textFill>
        </w:rPr>
        <w:t>，投标人应在截止时间前通过</w:t>
      </w:r>
      <w:r>
        <w:rPr>
          <w:rFonts w:hint="eastAsia" w:ascii="宋体" w:hAnsi="宋体" w:cs="宋体"/>
          <w:color w:val="000000" w:themeColor="text1"/>
          <w:sz w:val="24"/>
          <w:szCs w:val="24"/>
          <w:u w:val="single"/>
          <w14:textFill>
            <w14:solidFill>
              <w14:schemeClr w14:val="tx1"/>
            </w14:solidFill>
          </w14:textFill>
        </w:rPr>
        <w:t>广州交易集团有限公司（广州公共资源交易中心）电子交易平台</w:t>
      </w:r>
      <w:r>
        <w:rPr>
          <w:rFonts w:hint="eastAsia" w:ascii="宋体" w:hAnsi="宋体" w:cs="宋体"/>
          <w:color w:val="000000" w:themeColor="text1"/>
          <w:sz w:val="24"/>
          <w:szCs w:val="24"/>
          <w14:textFill>
            <w14:solidFill>
              <w14:schemeClr w14:val="tx1"/>
            </w14:solidFill>
          </w14:textFill>
        </w:rPr>
        <w:t>对电子投标文件进行投标文件解密。</w:t>
      </w:r>
    </w:p>
    <w:p w14:paraId="3D39076B">
      <w:pPr>
        <w:wordWrap w:val="0"/>
        <w:spacing w:line="360" w:lineRule="auto"/>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5.6逾期送达的投标文件，电子招标投标交易平台将予以拒收。</w:t>
      </w:r>
    </w:p>
    <w:p w14:paraId="1ED997AE">
      <w:pPr>
        <w:wordWrap w:val="0"/>
        <w:spacing w:line="360" w:lineRule="auto"/>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5.7递交投标文件截止时间及开标时间是否有变化，请密切留意</w:t>
      </w:r>
      <w:r>
        <w:rPr>
          <w:rFonts w:hint="eastAsia" w:ascii="宋体" w:hAnsi="宋体" w:cs="宋体"/>
          <w:color w:val="000000" w:themeColor="text1"/>
          <w:sz w:val="24"/>
          <w:szCs w:val="24"/>
          <w:u w:val="single"/>
          <w14:textFill>
            <w14:solidFill>
              <w14:schemeClr w14:val="tx1"/>
            </w14:solidFill>
          </w14:textFill>
        </w:rPr>
        <w:t>广州交易集团有限公司（广州公共资源交易中心）网站</w:t>
      </w:r>
      <w:r>
        <w:rPr>
          <w:rFonts w:hint="eastAsia" w:ascii="宋体" w:hAnsi="宋体" w:cs="宋体"/>
          <w:color w:val="000000" w:themeColor="text1"/>
          <w:sz w:val="24"/>
          <w:szCs w:val="24"/>
          <w14:textFill>
            <w14:solidFill>
              <w14:schemeClr w14:val="tx1"/>
            </w14:solidFill>
          </w14:textFill>
        </w:rPr>
        <w:t>中的相关信息。递交投标文件截止时间后，投标文件评审时间因故推迟的，相关资审信息仍以原递交投标文件截止时间的信息为准。</w:t>
      </w:r>
    </w:p>
    <w:p w14:paraId="11EE4156">
      <w:pPr>
        <w:pStyle w:val="3"/>
        <w:rPr>
          <w:color w:val="000000" w:themeColor="text1"/>
          <w14:textFill>
            <w14:solidFill>
              <w14:schemeClr w14:val="tx1"/>
            </w14:solidFill>
          </w14:textFill>
        </w:rPr>
      </w:pPr>
      <w:bookmarkStart w:id="75" w:name="_Toc4976"/>
      <w:r>
        <w:rPr>
          <w:rFonts w:hint="eastAsia"/>
          <w:color w:val="000000" w:themeColor="text1"/>
          <w14:textFill>
            <w14:solidFill>
              <w14:schemeClr w14:val="tx1"/>
            </w14:solidFill>
          </w14:textFill>
        </w:rPr>
        <w:t>6.发布公告的媒介</w:t>
      </w:r>
      <w:bookmarkEnd w:id="65"/>
      <w:bookmarkEnd w:id="66"/>
      <w:bookmarkEnd w:id="67"/>
      <w:bookmarkEnd w:id="68"/>
      <w:bookmarkEnd w:id="69"/>
      <w:bookmarkEnd w:id="70"/>
      <w:bookmarkEnd w:id="71"/>
      <w:bookmarkEnd w:id="72"/>
      <w:bookmarkEnd w:id="73"/>
      <w:bookmarkEnd w:id="74"/>
      <w:bookmarkEnd w:id="75"/>
    </w:p>
    <w:p w14:paraId="744539AA">
      <w:pPr>
        <w:wordWrap w:val="0"/>
        <w:spacing w:line="360" w:lineRule="auto"/>
        <w:ind w:firstLine="484" w:firstLineChars="202"/>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本次招标公告同时在</w:t>
      </w:r>
      <w:r>
        <w:rPr>
          <w:rFonts w:hint="eastAsia" w:ascii="宋体" w:hAnsi="宋体" w:cs="宋体"/>
          <w:color w:val="000000" w:themeColor="text1"/>
          <w:sz w:val="24"/>
          <w:szCs w:val="24"/>
          <w:u w:val="single"/>
          <w14:textFill>
            <w14:solidFill>
              <w14:schemeClr w14:val="tx1"/>
            </w14:solidFill>
          </w14:textFill>
        </w:rPr>
        <w:t>广州交易集团有限公司（广州公共资源交易中心）网站（http://www.gzggzy.cn/）</w:t>
      </w:r>
      <w:r>
        <w:rPr>
          <w:rFonts w:hint="eastAsia" w:ascii="宋体" w:hAnsi="宋体" w:cs="宋体"/>
          <w:color w:val="000000" w:themeColor="text1"/>
          <w:sz w:val="24"/>
          <w:szCs w:val="24"/>
          <w14:textFill>
            <w14:solidFill>
              <w14:schemeClr w14:val="tx1"/>
            </w14:solidFill>
          </w14:textFill>
        </w:rPr>
        <w:t>、广东省招标投标监管网（网址： http://zbtb.gd.gov.cn/login）、中国招标投标公共服务平台（网址：http://www.cebpubservice.com/）及广州国企阳光采购信息发布平台（http://ygcg.gzggzy.cn/p92/index.html）上发布。本公告的修改、补充，在</w:t>
      </w:r>
      <w:r>
        <w:rPr>
          <w:rFonts w:hint="eastAsia" w:ascii="宋体" w:hAnsi="宋体" w:cs="宋体"/>
          <w:color w:val="000000" w:themeColor="text1"/>
          <w:sz w:val="24"/>
          <w:szCs w:val="24"/>
          <w:u w:val="single"/>
          <w14:textFill>
            <w14:solidFill>
              <w14:schemeClr w14:val="tx1"/>
            </w14:solidFill>
          </w14:textFill>
        </w:rPr>
        <w:t>广州交易集团有限公司（广州公共资源交易中心）网站</w:t>
      </w:r>
      <w:r>
        <w:rPr>
          <w:rFonts w:hint="eastAsia" w:ascii="宋体" w:hAnsi="宋体" w:cs="宋体"/>
          <w:color w:val="000000" w:themeColor="text1"/>
          <w:sz w:val="24"/>
          <w:szCs w:val="24"/>
          <w14:textFill>
            <w14:solidFill>
              <w14:schemeClr w14:val="tx1"/>
            </w14:solidFill>
          </w14:textFill>
        </w:rPr>
        <w:t>、广东省招标投标监管网和中国招标投标公共服务平台发布。招标公告、公示信息的发布时间和内容，以在广东省招标投标监管网(网址: http://zbtb.gd.gov.cn/) 发布的为准。本项目相关附件具体详见</w:t>
      </w:r>
      <w:r>
        <w:rPr>
          <w:rFonts w:hint="eastAsia" w:ascii="宋体" w:hAnsi="宋体" w:cs="宋体"/>
          <w:color w:val="000000" w:themeColor="text1"/>
          <w:sz w:val="24"/>
          <w:szCs w:val="24"/>
          <w:u w:val="single"/>
          <w14:textFill>
            <w14:solidFill>
              <w14:schemeClr w14:val="tx1"/>
            </w14:solidFill>
          </w14:textFill>
        </w:rPr>
        <w:t>广州交易集团有限公司（广州公共资源交易中心）网站</w:t>
      </w:r>
      <w:r>
        <w:rPr>
          <w:rFonts w:hint="eastAsia" w:ascii="宋体" w:hAnsi="宋体"/>
          <w:color w:val="000000" w:themeColor="text1"/>
          <w:sz w:val="24"/>
          <w:szCs w:val="24"/>
          <w14:textFill>
            <w14:solidFill>
              <w14:schemeClr w14:val="tx1"/>
            </w14:solidFill>
          </w14:textFill>
        </w:rPr>
        <w:t>。</w:t>
      </w:r>
    </w:p>
    <w:p w14:paraId="3AB267F6">
      <w:pPr>
        <w:pStyle w:val="3"/>
        <w:rPr>
          <w:color w:val="000000" w:themeColor="text1"/>
          <w14:textFill>
            <w14:solidFill>
              <w14:schemeClr w14:val="tx1"/>
            </w14:solidFill>
          </w14:textFill>
        </w:rPr>
      </w:pPr>
      <w:bookmarkStart w:id="76" w:name="_Toc31630"/>
      <w:bookmarkStart w:id="77" w:name="_Toc26465"/>
      <w:bookmarkStart w:id="78" w:name="_Toc22894"/>
      <w:bookmarkStart w:id="79" w:name="_Toc17274"/>
      <w:bookmarkStart w:id="80" w:name="_Toc492300552"/>
      <w:bookmarkStart w:id="81" w:name="_Toc19129"/>
      <w:bookmarkStart w:id="82" w:name="_Toc4765"/>
      <w:bookmarkStart w:id="83" w:name="_Toc14159"/>
      <w:bookmarkStart w:id="84" w:name="_Toc29446"/>
      <w:bookmarkStart w:id="85" w:name="_Toc12872"/>
      <w:bookmarkStart w:id="86" w:name="_Toc2596"/>
      <w:r>
        <w:rPr>
          <w:rFonts w:hint="eastAsia"/>
          <w:color w:val="000000" w:themeColor="text1"/>
          <w14:textFill>
            <w14:solidFill>
              <w14:schemeClr w14:val="tx1"/>
            </w14:solidFill>
          </w14:textFill>
        </w:rPr>
        <w:t>7.</w:t>
      </w:r>
      <w:bookmarkEnd w:id="76"/>
      <w:bookmarkEnd w:id="77"/>
      <w:bookmarkEnd w:id="78"/>
      <w:bookmarkEnd w:id="79"/>
      <w:bookmarkEnd w:id="80"/>
      <w:bookmarkEnd w:id="81"/>
      <w:bookmarkEnd w:id="82"/>
      <w:bookmarkEnd w:id="83"/>
      <w:bookmarkEnd w:id="84"/>
      <w:bookmarkEnd w:id="85"/>
      <w:r>
        <w:rPr>
          <w:rFonts w:hint="eastAsia"/>
          <w:color w:val="000000" w:themeColor="text1"/>
          <w14:textFill>
            <w14:solidFill>
              <w14:schemeClr w14:val="tx1"/>
            </w14:solidFill>
          </w14:textFill>
        </w:rPr>
        <w:t>资格审查方式</w:t>
      </w:r>
      <w:bookmarkEnd w:id="86"/>
    </w:p>
    <w:p w14:paraId="4A585678">
      <w:pPr>
        <w:wordWrap w:val="0"/>
        <w:autoSpaceDE w:val="0"/>
        <w:autoSpaceDN w:val="0"/>
        <w:spacing w:line="360" w:lineRule="auto"/>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7.1本工程采用资格后审方式，由评标委员会负责资格审查。</w:t>
      </w:r>
    </w:p>
    <w:p w14:paraId="6F424018">
      <w:pPr>
        <w:wordWrap w:val="0"/>
        <w:autoSpaceDE w:val="0"/>
        <w:autoSpaceDN w:val="0"/>
        <w:spacing w:line="360" w:lineRule="auto"/>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7.2资格审查结果将在</w:t>
      </w:r>
      <w:r>
        <w:rPr>
          <w:rFonts w:hint="eastAsia" w:ascii="宋体" w:hAnsi="宋体" w:cs="宋体"/>
          <w:color w:val="000000" w:themeColor="text1"/>
          <w:sz w:val="24"/>
          <w:szCs w:val="24"/>
          <w:u w:val="single"/>
          <w14:textFill>
            <w14:solidFill>
              <w14:schemeClr w14:val="tx1"/>
            </w14:solidFill>
          </w14:textFill>
        </w:rPr>
        <w:t>广州交易集团有限公司（广州公共资源交易中心）网站</w:t>
      </w:r>
      <w:r>
        <w:rPr>
          <w:rFonts w:hint="eastAsia" w:ascii="宋体" w:hAnsi="宋体" w:cs="宋体"/>
          <w:color w:val="000000" w:themeColor="text1"/>
          <w:sz w:val="24"/>
          <w:szCs w:val="24"/>
          <w14:textFill>
            <w14:solidFill>
              <w14:schemeClr w14:val="tx1"/>
            </w14:solidFill>
          </w14:textFill>
        </w:rPr>
        <w:t>和广东省招标投标监管网公示，公示时间不得少于3日，最后一天应为工作日。</w:t>
      </w:r>
      <w:r>
        <w:rPr>
          <w:rFonts w:hint="eastAsia" w:ascii="宋体" w:hAnsi="宋体" w:cs="宋体"/>
          <w:color w:val="000000" w:themeColor="text1"/>
          <w:sz w:val="24"/>
          <w:szCs w:val="24"/>
          <w:lang w:val="en-US" w:eastAsia="zh-CN"/>
          <w14:textFill>
            <w14:solidFill>
              <w14:schemeClr w14:val="tx1"/>
            </w14:solidFill>
          </w14:textFill>
        </w:rPr>
        <w:t>中标结果将在</w:t>
      </w:r>
      <w:r>
        <w:rPr>
          <w:rFonts w:hint="eastAsia" w:ascii="宋体" w:hAnsi="宋体" w:cs="宋体"/>
          <w:color w:val="000000" w:themeColor="text1"/>
          <w:sz w:val="24"/>
          <w:szCs w:val="24"/>
          <w:u w:val="none"/>
          <w14:textFill>
            <w14:solidFill>
              <w14:schemeClr w14:val="tx1"/>
            </w14:solidFill>
          </w14:textFill>
        </w:rPr>
        <w:t>广州交易集团有限公司（广州公共资源交易中心）网站</w:t>
      </w:r>
      <w:r>
        <w:rPr>
          <w:rFonts w:hint="eastAsia" w:ascii="宋体" w:hAnsi="宋体" w:cs="宋体"/>
          <w:color w:val="000000" w:themeColor="text1"/>
          <w:sz w:val="24"/>
          <w:szCs w:val="24"/>
          <w14:textFill>
            <w14:solidFill>
              <w14:schemeClr w14:val="tx1"/>
            </w14:solidFill>
          </w14:textFill>
        </w:rPr>
        <w:t>和广东省招标投标监管网公示</w:t>
      </w:r>
      <w:r>
        <w:rPr>
          <w:rFonts w:hint="eastAsia" w:ascii="宋体" w:hAnsi="宋体" w:cs="宋体"/>
          <w:color w:val="000000" w:themeColor="text1"/>
          <w:sz w:val="24"/>
          <w:szCs w:val="24"/>
          <w:lang w:eastAsia="zh-CN"/>
          <w14:textFill>
            <w14:solidFill>
              <w14:schemeClr w14:val="tx1"/>
            </w14:solidFill>
          </w14:textFill>
        </w:rPr>
        <w:t>。</w:t>
      </w:r>
    </w:p>
    <w:p w14:paraId="2385FCDC">
      <w:pPr>
        <w:pStyle w:val="3"/>
        <w:rPr>
          <w:color w:val="000000" w:themeColor="text1"/>
          <w14:textFill>
            <w14:solidFill>
              <w14:schemeClr w14:val="tx1"/>
            </w14:solidFill>
          </w14:textFill>
        </w:rPr>
      </w:pPr>
      <w:bookmarkStart w:id="87" w:name="_Toc748"/>
      <w:r>
        <w:rPr>
          <w:rFonts w:hint="eastAsia"/>
          <w:color w:val="000000" w:themeColor="text1"/>
          <w14:textFill>
            <w14:solidFill>
              <w14:schemeClr w14:val="tx1"/>
            </w14:solidFill>
          </w14:textFill>
        </w:rPr>
        <w:t>8.疑问、异议、投诉处理</w:t>
      </w:r>
      <w:bookmarkEnd w:id="87"/>
    </w:p>
    <w:p w14:paraId="768EF05E">
      <w:pPr>
        <w:wordWrap w:val="0"/>
        <w:autoSpaceDE w:val="0"/>
        <w:autoSpaceDN w:val="0"/>
        <w:spacing w:line="360" w:lineRule="auto"/>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8.1</w:t>
      </w:r>
      <w:r>
        <w:rPr>
          <w:rFonts w:ascii="宋体" w:hAnsi="宋体" w:cs="宋体"/>
          <w:color w:val="000000" w:themeColor="text1"/>
          <w:sz w:val="24"/>
          <w:szCs w:val="24"/>
          <w14:textFill>
            <w14:solidFill>
              <w14:schemeClr w14:val="tx1"/>
            </w14:solidFill>
          </w14:textFill>
        </w:rPr>
        <w:t>关于疑问、异议、投诉的基本概念和处理程序详见《中华人民共和国招标投标法》、《中华人民共和国招标投标法实施条例》、《工程建设项目招标投标活动投诉处理办法》</w:t>
      </w:r>
      <w:r>
        <w:rPr>
          <w:rFonts w:hint="eastAsia" w:ascii="宋体" w:hAnsi="宋体" w:cs="宋体"/>
          <w:color w:val="000000" w:themeColor="text1"/>
          <w:sz w:val="24"/>
          <w:szCs w:val="24"/>
          <w14:textFill>
            <w14:solidFill>
              <w14:schemeClr w14:val="tx1"/>
            </w14:solidFill>
          </w14:textFill>
        </w:rPr>
        <w:t>。</w:t>
      </w:r>
    </w:p>
    <w:p w14:paraId="7D2D1D87">
      <w:pPr>
        <w:wordWrap w:val="0"/>
        <w:autoSpaceDE w:val="0"/>
        <w:autoSpaceDN w:val="0"/>
        <w:spacing w:line="360" w:lineRule="auto"/>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8.2</w:t>
      </w:r>
      <w:r>
        <w:rPr>
          <w:rFonts w:ascii="宋体" w:hAnsi="宋体" w:cs="宋体"/>
          <w:color w:val="000000" w:themeColor="text1"/>
          <w:sz w:val="24"/>
          <w:szCs w:val="24"/>
          <w14:textFill>
            <w14:solidFill>
              <w14:schemeClr w14:val="tx1"/>
            </w14:solidFill>
          </w14:textFill>
        </w:rPr>
        <w:t>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r>
        <w:rPr>
          <w:rFonts w:hint="eastAsia" w:ascii="宋体" w:hAnsi="宋体" w:cs="宋体"/>
          <w:color w:val="000000" w:themeColor="text1"/>
          <w:sz w:val="24"/>
          <w:szCs w:val="24"/>
          <w14:textFill>
            <w14:solidFill>
              <w14:schemeClr w14:val="tx1"/>
            </w14:solidFill>
          </w14:textFill>
        </w:rPr>
        <w:t>。</w:t>
      </w:r>
    </w:p>
    <w:p w14:paraId="06A1863C">
      <w:pPr>
        <w:wordWrap w:val="0"/>
        <w:autoSpaceDE w:val="0"/>
        <w:autoSpaceDN w:val="0"/>
        <w:spacing w:line="360" w:lineRule="auto"/>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8.3潜在投标人或利害关系人对本招标公告、招标文件有异议的，应当在招标投标相关法律法规规定的时间内（投标截止时间</w:t>
      </w:r>
      <w:r>
        <w:rPr>
          <w:rFonts w:hint="eastAsia" w:ascii="宋体" w:hAnsi="宋体" w:cs="宋体"/>
          <w:color w:val="000000" w:themeColor="text1"/>
          <w:sz w:val="24"/>
          <w:szCs w:val="24"/>
          <w:u w:val="single"/>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日前）通过电子交易系统向招标人提出，具体按照</w:t>
      </w:r>
      <w:r>
        <w:rPr>
          <w:rFonts w:hint="eastAsia" w:ascii="宋体" w:hAnsi="宋体" w:cs="宋体"/>
          <w:color w:val="000000" w:themeColor="text1"/>
          <w:sz w:val="24"/>
          <w:szCs w:val="24"/>
          <w:u w:val="single"/>
          <w14:textFill>
            <w14:solidFill>
              <w14:schemeClr w14:val="tx1"/>
            </w14:solidFill>
          </w14:textFill>
        </w:rPr>
        <w:t>广州交易集团有限公司（广州公共资源交易中心）电子交易平台</w:t>
      </w:r>
      <w:r>
        <w:rPr>
          <w:rFonts w:hint="eastAsia" w:ascii="宋体" w:hAnsi="宋体" w:cs="宋体"/>
          <w:color w:val="000000" w:themeColor="text1"/>
          <w:sz w:val="24"/>
          <w:szCs w:val="24"/>
          <w14:textFill>
            <w14:solidFill>
              <w14:schemeClr w14:val="tx1"/>
            </w14:solidFill>
          </w14:textFill>
        </w:rPr>
        <w:t>相关指南进行操作；尚未登记注册的，可</w:t>
      </w:r>
      <w:r>
        <w:rPr>
          <w:rFonts w:hint="eastAsia" w:ascii="宋体" w:hAnsi="宋体"/>
          <w:color w:val="000000" w:themeColor="text1"/>
          <w:sz w:val="24"/>
          <w:szCs w:val="24"/>
          <w:u w:val="single"/>
          <w14:textFill>
            <w14:solidFill>
              <w14:schemeClr w14:val="tx1"/>
            </w14:solidFill>
          </w14:textFill>
        </w:rPr>
        <w:t>书面</w:t>
      </w:r>
      <w:r>
        <w:rPr>
          <w:rFonts w:hint="eastAsia" w:ascii="宋体" w:hAnsi="宋体" w:cs="宋体"/>
          <w:color w:val="000000" w:themeColor="text1"/>
          <w:sz w:val="24"/>
          <w:szCs w:val="24"/>
          <w14:textFill>
            <w14:solidFill>
              <w14:schemeClr w14:val="tx1"/>
            </w14:solidFill>
          </w14:textFill>
        </w:rPr>
        <w:t>向招标人提出。招标人应当在规定的异议答复期限内作出答复；作出答复前，应当暂停招标投标活动。招标人依法作出答复、发布招标文件澄清或者修改文件的，应当通过电子交易系统进行。</w:t>
      </w:r>
    </w:p>
    <w:p w14:paraId="3755E9D8">
      <w:pPr>
        <w:wordWrap w:val="0"/>
        <w:autoSpaceDE w:val="0"/>
        <w:autoSpaceDN w:val="0"/>
        <w:spacing w:line="360" w:lineRule="auto"/>
        <w:ind w:firstLine="484" w:firstLineChars="202"/>
        <w:rPr>
          <w:rFonts w:ascii="宋体" w:hAns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异议受理部门：</w:t>
      </w:r>
      <w:r>
        <w:rPr>
          <w:rFonts w:hint="eastAsia" w:ascii="宋体" w:hAnsi="宋体"/>
          <w:color w:val="000000" w:themeColor="text1"/>
          <w:sz w:val="24"/>
          <w:szCs w:val="24"/>
          <w:u w:val="single"/>
          <w14:textFill>
            <w14:solidFill>
              <w14:schemeClr w14:val="tx1"/>
            </w14:solidFill>
          </w14:textFill>
        </w:rPr>
        <w:t>广州广建瑶台城中村改造投资有限公司</w:t>
      </w:r>
    </w:p>
    <w:p w14:paraId="3276F31B">
      <w:pPr>
        <w:wordWrap w:val="0"/>
        <w:autoSpaceDE w:val="0"/>
        <w:autoSpaceDN w:val="0"/>
        <w:spacing w:line="360" w:lineRule="auto"/>
        <w:ind w:firstLine="484" w:firstLineChars="202"/>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异议受理电话：</w:t>
      </w:r>
      <w:r>
        <w:rPr>
          <w:rFonts w:hint="eastAsia" w:ascii="宋体" w:hAnsi="宋体"/>
          <w:color w:val="000000" w:themeColor="text1"/>
          <w:sz w:val="24"/>
          <w:szCs w:val="24"/>
          <w:u w:val="single"/>
          <w14:textFill>
            <w14:solidFill>
              <w14:schemeClr w14:val="tx1"/>
            </w14:solidFill>
          </w14:textFill>
        </w:rPr>
        <w:t>020-83869561</w:t>
      </w:r>
    </w:p>
    <w:p w14:paraId="56B64C7C">
      <w:pPr>
        <w:wordWrap w:val="0"/>
        <w:autoSpaceDE w:val="0"/>
        <w:autoSpaceDN w:val="0"/>
        <w:spacing w:line="360" w:lineRule="auto"/>
        <w:ind w:firstLine="484" w:firstLineChars="202"/>
        <w:rPr>
          <w:rFonts w:ascii="宋体" w:hAns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w:t>
      </w:r>
      <w:bookmarkStart w:id="88" w:name="_Toc27994"/>
      <w:r>
        <w:rPr>
          <w:rFonts w:hint="eastAsia" w:ascii="宋体" w:hAnsi="宋体"/>
          <w:color w:val="000000" w:themeColor="text1"/>
          <w:sz w:val="24"/>
          <w:szCs w:val="24"/>
          <w:u w:val="single"/>
          <w14:textFill>
            <w14:solidFill>
              <w14:schemeClr w14:val="tx1"/>
            </w14:solidFill>
          </w14:textFill>
        </w:rPr>
        <w:t>广州市越秀区瑶池西街29-33号二楼东侧01房</w:t>
      </w:r>
    </w:p>
    <w:p w14:paraId="14B8239A">
      <w:pPr>
        <w:wordWrap w:val="0"/>
        <w:autoSpaceDE w:val="0"/>
        <w:autoSpaceDN w:val="0"/>
        <w:spacing w:line="360" w:lineRule="auto"/>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8.4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广州市交通建设项目企业信息库诚信评价管理系统。</w:t>
      </w:r>
      <w:r>
        <w:rPr>
          <w:rFonts w:ascii="宋体" w:hAnsi="宋体" w:cs="宋体"/>
          <w:color w:val="000000" w:themeColor="text1"/>
          <w:sz w:val="24"/>
          <w:szCs w:val="24"/>
          <w14:textFill>
            <w14:solidFill>
              <w14:schemeClr w14:val="tx1"/>
            </w14:solidFill>
          </w14:textFill>
        </w:rPr>
        <w:t>在招投标过程中，投诉人投诉事项经查实不属实的恶意投诉，招标人将提请行政主管部门，并按《中华人民共和国招标投标法实施条例》、《工程建设项目招标投标活动投诉处理办法》等进行处理，</w:t>
      </w:r>
      <w:r>
        <w:rPr>
          <w:rFonts w:hint="eastAsia" w:ascii="宋体" w:hAnsi="宋体" w:cs="宋体"/>
          <w:color w:val="000000" w:themeColor="text1"/>
          <w:sz w:val="24"/>
          <w:szCs w:val="24"/>
          <w14:textFill>
            <w14:solidFill>
              <w14:schemeClr w14:val="tx1"/>
            </w14:solidFill>
          </w14:textFill>
        </w:rPr>
        <w:t>同时将记录到广州市交通建设项目企业信息库诚信评价管理系统。</w:t>
      </w:r>
      <w:bookmarkEnd w:id="88"/>
    </w:p>
    <w:p w14:paraId="21CC909F">
      <w:pPr>
        <w:pStyle w:val="3"/>
        <w:rPr>
          <w:color w:val="000000" w:themeColor="text1"/>
          <w14:textFill>
            <w14:solidFill>
              <w14:schemeClr w14:val="tx1"/>
            </w14:solidFill>
          </w14:textFill>
        </w:rPr>
      </w:pPr>
      <w:bookmarkStart w:id="89" w:name="_Toc11636"/>
      <w:r>
        <w:rPr>
          <w:rFonts w:hint="eastAsia"/>
          <w:color w:val="000000" w:themeColor="text1"/>
          <w14:textFill>
            <w14:solidFill>
              <w14:schemeClr w14:val="tx1"/>
            </w14:solidFill>
          </w14:textFill>
        </w:rPr>
        <w:t>9.其它事项</w:t>
      </w:r>
      <w:bookmarkEnd w:id="89"/>
    </w:p>
    <w:p w14:paraId="32A06A99">
      <w:pPr>
        <w:wordWrap w:val="0"/>
        <w:autoSpaceDE w:val="0"/>
        <w:autoSpaceDN w:val="0"/>
        <w:spacing w:line="360" w:lineRule="auto"/>
        <w:ind w:firstLine="484" w:firstLineChars="20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9.1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2D47FE5D">
      <w:pPr>
        <w:wordWrap w:val="0"/>
        <w:autoSpaceDE w:val="0"/>
        <w:autoSpaceDN w:val="0"/>
        <w:spacing w:line="360" w:lineRule="auto"/>
        <w:ind w:firstLine="484" w:firstLineChars="20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9.2本项目</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cs="宋体"/>
          <w:color w:val="000000" w:themeColor="text1"/>
          <w:sz w:val="24"/>
          <w:szCs w:val="24"/>
          <w:highlight w:val="none"/>
          <w14:textFill>
            <w14:solidFill>
              <w14:schemeClr w14:val="tx1"/>
            </w14:solidFill>
          </w14:textFill>
        </w:rPr>
        <w:t>代理服务费由</w:t>
      </w:r>
      <w:r>
        <w:rPr>
          <w:rFonts w:hint="eastAsia" w:ascii="宋体" w:hAnsi="宋体" w:cs="宋体"/>
          <w:color w:val="000000" w:themeColor="text1"/>
          <w:sz w:val="24"/>
          <w:szCs w:val="24"/>
          <w:highlight w:val="none"/>
          <w:lang w:val="en-US" w:eastAsia="zh-CN"/>
          <w14:textFill>
            <w14:solidFill>
              <w14:schemeClr w14:val="tx1"/>
            </w14:solidFill>
          </w14:textFill>
        </w:rPr>
        <w:t>中标人</w:t>
      </w:r>
      <w:r>
        <w:rPr>
          <w:rFonts w:hint="eastAsia" w:ascii="宋体" w:hAnsi="宋体" w:cs="宋体"/>
          <w:color w:val="000000" w:themeColor="text1"/>
          <w:sz w:val="24"/>
          <w:szCs w:val="24"/>
          <w:highlight w:val="none"/>
          <w14:textFill>
            <w14:solidFill>
              <w14:schemeClr w14:val="tx1"/>
            </w14:solidFill>
          </w14:textFill>
        </w:rPr>
        <w:t>支付，</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cs="宋体"/>
          <w:color w:val="000000" w:themeColor="text1"/>
          <w:sz w:val="24"/>
          <w:szCs w:val="24"/>
          <w:highlight w:val="none"/>
          <w14:textFill>
            <w14:solidFill>
              <w14:schemeClr w14:val="tx1"/>
            </w14:solidFill>
          </w14:textFill>
        </w:rPr>
        <w:t>代理服务费按《</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cs="宋体"/>
          <w:color w:val="000000" w:themeColor="text1"/>
          <w:sz w:val="24"/>
          <w:szCs w:val="24"/>
          <w:highlight w:val="none"/>
          <w14:textFill>
            <w14:solidFill>
              <w14:schemeClr w14:val="tx1"/>
            </w14:solidFill>
          </w14:textFill>
        </w:rPr>
        <w:t>代理服务收费管理暂行办法》（计价〔2002〕1980号）、《国家发展改革委关于降低部分建设项目收费标准规范收费行为等有关问题的通知》（发改价格〔2011〕534号）文件的规定下浮30.00%后再下浮</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%计取，最终结算价以</w:t>
      </w:r>
      <w:r>
        <w:rPr>
          <w:rFonts w:hint="eastAsia" w:ascii="宋体" w:hAnsi="宋体" w:cs="宋体"/>
          <w:color w:val="000000" w:themeColor="text1"/>
          <w:sz w:val="24"/>
          <w:szCs w:val="24"/>
          <w:highlight w:val="none"/>
          <w:lang w:val="en-US" w:eastAsia="zh-CN"/>
          <w14:textFill>
            <w14:solidFill>
              <w14:schemeClr w14:val="tx1"/>
            </w14:solidFill>
          </w14:textFill>
        </w:rPr>
        <w:t>中标人中标</w:t>
      </w:r>
      <w:r>
        <w:rPr>
          <w:rFonts w:hint="eastAsia" w:ascii="宋体" w:hAnsi="宋体" w:cs="宋体"/>
          <w:color w:val="000000" w:themeColor="text1"/>
          <w:sz w:val="24"/>
          <w:szCs w:val="24"/>
          <w:highlight w:val="none"/>
          <w14:textFill>
            <w14:solidFill>
              <w14:schemeClr w14:val="tx1"/>
            </w14:solidFill>
          </w14:textFill>
        </w:rPr>
        <w:t>金额为计费基数，按差额定率累进法计算并下浮。</w:t>
      </w:r>
    </w:p>
    <w:p w14:paraId="7590A420">
      <w:pPr>
        <w:pStyle w:val="3"/>
        <w:rPr>
          <w:color w:val="000000" w:themeColor="text1"/>
          <w14:textFill>
            <w14:solidFill>
              <w14:schemeClr w14:val="tx1"/>
            </w14:solidFill>
          </w14:textFill>
        </w:rPr>
      </w:pPr>
      <w:bookmarkStart w:id="90" w:name="bookmark9"/>
      <w:bookmarkEnd w:id="90"/>
      <w:bookmarkStart w:id="91" w:name="_Toc20345"/>
      <w:bookmarkStart w:id="92" w:name="_Toc15585"/>
      <w:bookmarkStart w:id="93" w:name="_Toc25287"/>
      <w:bookmarkStart w:id="94" w:name="_Toc13798"/>
      <w:bookmarkStart w:id="95" w:name="_Toc9802"/>
      <w:bookmarkStart w:id="96" w:name="_Toc26307"/>
      <w:r>
        <w:rPr>
          <w:rFonts w:hint="eastAsia"/>
          <w:color w:val="000000" w:themeColor="text1"/>
          <w14:textFill>
            <w14:solidFill>
              <w14:schemeClr w14:val="tx1"/>
            </w14:solidFill>
          </w14:textFill>
        </w:rPr>
        <w:t>10.联系方式</w:t>
      </w:r>
      <w:bookmarkEnd w:id="91"/>
      <w:bookmarkEnd w:id="92"/>
      <w:bookmarkEnd w:id="93"/>
      <w:bookmarkEnd w:id="94"/>
      <w:bookmarkEnd w:id="95"/>
      <w:bookmarkEnd w:id="96"/>
    </w:p>
    <w:p w14:paraId="4FEA30D8">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招标</w:t>
      </w:r>
      <w:r>
        <w:rPr>
          <w:rFonts w:hint="eastAsia" w:ascii="宋体" w:hAnsi="宋体" w:cs="宋体"/>
          <w:color w:val="000000" w:themeColor="text1"/>
          <w:sz w:val="24"/>
          <w14:textFill>
            <w14:solidFill>
              <w14:schemeClr w14:val="tx1"/>
            </w14:solidFill>
          </w14:textFill>
        </w:rPr>
        <w:t>单位：</w:t>
      </w:r>
      <w:r>
        <w:rPr>
          <w:rFonts w:hint="eastAsia" w:ascii="宋体" w:hAnsi="宋体"/>
          <w:color w:val="000000" w:themeColor="text1"/>
          <w:sz w:val="24"/>
          <w:szCs w:val="24"/>
          <w:u w:val="single"/>
          <w14:textFill>
            <w14:solidFill>
              <w14:schemeClr w14:val="tx1"/>
            </w14:solidFill>
          </w14:textFill>
        </w:rPr>
        <w:t>广州广建瑶台城中村改造投资有限公司</w:t>
      </w:r>
    </w:p>
    <w:p w14:paraId="3638807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杨工</w:t>
      </w:r>
    </w:p>
    <w:p w14:paraId="0CE469E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olor w:val="000000" w:themeColor="text1"/>
          <w:sz w:val="24"/>
          <w:szCs w:val="24"/>
          <w:u w:val="single"/>
          <w14:textFill>
            <w14:solidFill>
              <w14:schemeClr w14:val="tx1"/>
            </w14:solidFill>
          </w14:textFill>
        </w:rPr>
        <w:t>020-83869561</w:t>
      </w:r>
    </w:p>
    <w:p w14:paraId="0094AF9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olor w:val="000000" w:themeColor="text1"/>
          <w:sz w:val="24"/>
          <w:szCs w:val="24"/>
          <w:u w:val="single"/>
          <w14:textFill>
            <w14:solidFill>
              <w14:schemeClr w14:val="tx1"/>
            </w14:solidFill>
          </w14:textFill>
        </w:rPr>
        <w:t>广州市越秀区瑶池西街29-33号二楼东侧01房</w:t>
      </w:r>
    </w:p>
    <w:p w14:paraId="07B20CEB">
      <w:pPr>
        <w:spacing w:line="360" w:lineRule="auto"/>
        <w:ind w:firstLine="480" w:firstLineChars="200"/>
        <w:rPr>
          <w:rFonts w:ascii="宋体" w:hAnsi="宋体" w:cs="宋体"/>
          <w:color w:val="000000" w:themeColor="text1"/>
          <w:sz w:val="24"/>
          <w14:textFill>
            <w14:solidFill>
              <w14:schemeClr w14:val="tx1"/>
            </w14:solidFill>
          </w14:textFill>
        </w:rPr>
      </w:pPr>
    </w:p>
    <w:p w14:paraId="2B4DE66F">
      <w:pPr>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招标代理机构：</w:t>
      </w:r>
      <w:r>
        <w:rPr>
          <w:rFonts w:hint="eastAsia" w:ascii="宋体" w:hAnsi="宋体" w:cs="宋体"/>
          <w:color w:val="000000" w:themeColor="text1"/>
          <w:sz w:val="24"/>
          <w:u w:val="single"/>
          <w:lang w:val="en-US" w:eastAsia="zh-CN"/>
          <w14:textFill>
            <w14:solidFill>
              <w14:schemeClr w14:val="tx1"/>
            </w14:solidFill>
          </w14:textFill>
        </w:rPr>
        <w:t>广州市市政集团设计院有限公司</w:t>
      </w:r>
    </w:p>
    <w:p w14:paraId="39E0C2F8">
      <w:pPr>
        <w:widowControl/>
        <w:spacing w:line="360" w:lineRule="auto"/>
        <w:ind w:firstLine="480" w:firstLineChars="200"/>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lang w:val="en-US" w:eastAsia="zh-CN"/>
          <w14:textFill>
            <w14:solidFill>
              <w14:schemeClr w14:val="tx1"/>
            </w14:solidFill>
          </w14:textFill>
        </w:rPr>
        <w:t>陆工</w:t>
      </w:r>
    </w:p>
    <w:p w14:paraId="79EBDB66">
      <w:pPr>
        <w:widowControl/>
        <w:spacing w:line="360" w:lineRule="auto"/>
        <w:ind w:firstLine="480" w:firstLineChars="2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kern w:val="0"/>
          <w:sz w:val="24"/>
          <w:szCs w:val="24"/>
          <w:u w:val="single"/>
          <w:lang w:val="en-US" w:eastAsia="zh-CN"/>
          <w14:textFill>
            <w14:solidFill>
              <w14:schemeClr w14:val="tx1"/>
            </w14:solidFill>
          </w14:textFill>
        </w:rPr>
        <w:t>020-83827997</w:t>
      </w:r>
    </w:p>
    <w:p w14:paraId="17A5D52B">
      <w:pPr>
        <w:widowControl/>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eastAsia="宋体" w:cs="宋体"/>
          <w:color w:val="000000" w:themeColor="text1"/>
          <w:sz w:val="24"/>
          <w:szCs w:val="24"/>
          <w:u w:val="single"/>
          <w14:textFill>
            <w14:solidFill>
              <w14:schemeClr w14:val="tx1"/>
            </w14:solidFill>
          </w14:textFill>
        </w:rPr>
        <w:t>广州市越秀区环市东路珠江大厦西座12楼</w:t>
      </w:r>
      <w:r>
        <w:rPr>
          <w:rFonts w:hint="eastAsia" w:ascii="宋体" w:hAnsi="宋体" w:eastAsia="宋体" w:cs="宋体"/>
          <w:color w:val="000000" w:themeColor="text1"/>
          <w:sz w:val="24"/>
          <w:szCs w:val="24"/>
          <w:u w:val="single"/>
          <w:lang w:val="en-US" w:eastAsia="zh-CN"/>
          <w14:textFill>
            <w14:solidFill>
              <w14:schemeClr w14:val="tx1"/>
            </w14:solidFill>
          </w14:textFill>
        </w:rPr>
        <w:t>1201</w:t>
      </w:r>
    </w:p>
    <w:p w14:paraId="3A56A7EE">
      <w:pPr>
        <w:spacing w:line="360" w:lineRule="auto"/>
        <w:ind w:firstLine="480" w:firstLineChars="200"/>
        <w:rPr>
          <w:rFonts w:ascii="宋体" w:hAnsi="宋体"/>
          <w:color w:val="000000" w:themeColor="text1"/>
          <w:sz w:val="24"/>
          <w:szCs w:val="24"/>
          <w14:textFill>
            <w14:solidFill>
              <w14:schemeClr w14:val="tx1"/>
            </w14:solidFill>
          </w14:textFill>
        </w:rPr>
      </w:pPr>
    </w:p>
    <w:p w14:paraId="243E95FB">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招标监督机构：</w:t>
      </w:r>
      <w:r>
        <w:rPr>
          <w:rFonts w:hint="eastAsia" w:ascii="宋体" w:hAnsi="宋体"/>
          <w:color w:val="000000" w:themeColor="text1"/>
          <w:sz w:val="24"/>
          <w:szCs w:val="24"/>
          <w:u w:val="single"/>
          <w14:textFill>
            <w14:solidFill>
              <w14:schemeClr w14:val="tx1"/>
            </w14:solidFill>
          </w14:textFill>
        </w:rPr>
        <w:t>广州市越秀区建设工程招投标管理中心</w:t>
      </w:r>
    </w:p>
    <w:p w14:paraId="4C1568BF">
      <w:pPr>
        <w:topLinePunct/>
        <w:spacing w:line="360" w:lineRule="auto"/>
        <w:ind w:firstLine="480" w:firstLineChars="200"/>
        <w:rPr>
          <w:rFonts w:ascii="宋体" w:hAnsi="宋体"/>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监管电话：</w:t>
      </w:r>
      <w:r>
        <w:rPr>
          <w:rFonts w:hint="eastAsia" w:ascii="宋体" w:hAnsi="宋体"/>
          <w:color w:val="000000" w:themeColor="text1"/>
          <w:sz w:val="24"/>
          <w:szCs w:val="24"/>
          <w:u w:val="single"/>
          <w14:textFill>
            <w14:solidFill>
              <w14:schemeClr w14:val="tx1"/>
            </w14:solidFill>
          </w14:textFill>
        </w:rPr>
        <w:t>020-37668900</w:t>
      </w:r>
    </w:p>
    <w:p w14:paraId="0150BDF8">
      <w:pPr>
        <w:topLinePunct/>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szCs w:val="24"/>
          <w14:textFill>
            <w14:solidFill>
              <w14:schemeClr w14:val="tx1"/>
            </w14:solidFill>
          </w14:textFill>
        </w:rPr>
        <w:t>地址：</w:t>
      </w:r>
      <w:r>
        <w:rPr>
          <w:rFonts w:hint="eastAsia" w:ascii="宋体" w:hAnsi="宋体" w:cs="宋体"/>
          <w:color w:val="000000" w:themeColor="text1"/>
          <w:sz w:val="24"/>
          <w:szCs w:val="24"/>
          <w:u w:val="single"/>
          <w14:textFill>
            <w14:solidFill>
              <w14:schemeClr w14:val="tx1"/>
            </w14:solidFill>
          </w14:textFill>
        </w:rPr>
        <w:t>广州市越秀区东华东路353号锦桦荟336室</w:t>
      </w:r>
    </w:p>
    <w:p w14:paraId="31EFB576">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426761"/>
      <w:docPartObj>
        <w:docPartGallery w:val="autotext"/>
      </w:docPartObj>
    </w:sdtPr>
    <w:sdtContent>
      <w:p w14:paraId="52082A95">
        <w:pPr>
          <w:pStyle w:val="7"/>
          <w:jc w:val="center"/>
        </w:pPr>
        <w:r>
          <w:fldChar w:fldCharType="begin"/>
        </w:r>
        <w:r>
          <w:instrText xml:space="preserve">PAGE   \* MERGEFORMAT</w:instrText>
        </w:r>
        <w:r>
          <w:fldChar w:fldCharType="separate"/>
        </w:r>
        <w:r>
          <w:rPr>
            <w:lang w:val="zh-CN"/>
          </w:rPr>
          <w:t>1</w:t>
        </w:r>
        <w:r>
          <w:fldChar w:fldCharType="end"/>
        </w:r>
      </w:p>
    </w:sdtContent>
  </w:sdt>
  <w:p w14:paraId="2029C333">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M2QwNzQ0N2Q5YjAwYTQ0ZTJkNWJkYjUzYTBmYTkifQ=="/>
  </w:docVars>
  <w:rsids>
    <w:rsidRoot w:val="55367497"/>
    <w:rsid w:val="00052A18"/>
    <w:rsid w:val="00977B14"/>
    <w:rsid w:val="02772EE6"/>
    <w:rsid w:val="042E45B7"/>
    <w:rsid w:val="05603A4C"/>
    <w:rsid w:val="09A84B40"/>
    <w:rsid w:val="0A0124A3"/>
    <w:rsid w:val="0A702E51"/>
    <w:rsid w:val="0CED3F38"/>
    <w:rsid w:val="0CF307C8"/>
    <w:rsid w:val="0FA364D6"/>
    <w:rsid w:val="10BC5AA5"/>
    <w:rsid w:val="11A402E3"/>
    <w:rsid w:val="12386EF3"/>
    <w:rsid w:val="16E82A20"/>
    <w:rsid w:val="1886054D"/>
    <w:rsid w:val="192D6E10"/>
    <w:rsid w:val="195645B9"/>
    <w:rsid w:val="1B6B03DA"/>
    <w:rsid w:val="1D70376F"/>
    <w:rsid w:val="1E3B1FCF"/>
    <w:rsid w:val="1ED470A1"/>
    <w:rsid w:val="1FCA066A"/>
    <w:rsid w:val="21D4251F"/>
    <w:rsid w:val="236C6787"/>
    <w:rsid w:val="2443573A"/>
    <w:rsid w:val="24A0493A"/>
    <w:rsid w:val="269009DE"/>
    <w:rsid w:val="26F7280B"/>
    <w:rsid w:val="277E01FB"/>
    <w:rsid w:val="2B136177"/>
    <w:rsid w:val="2D8E3E49"/>
    <w:rsid w:val="2EBC6814"/>
    <w:rsid w:val="31530A22"/>
    <w:rsid w:val="319C645D"/>
    <w:rsid w:val="3200110E"/>
    <w:rsid w:val="35CD57AB"/>
    <w:rsid w:val="36240431"/>
    <w:rsid w:val="364E2474"/>
    <w:rsid w:val="3695588E"/>
    <w:rsid w:val="37CA21FC"/>
    <w:rsid w:val="38431D54"/>
    <w:rsid w:val="3AA65ADC"/>
    <w:rsid w:val="3B7566C9"/>
    <w:rsid w:val="3C2459F9"/>
    <w:rsid w:val="42E14644"/>
    <w:rsid w:val="440A655F"/>
    <w:rsid w:val="448C6831"/>
    <w:rsid w:val="476870E2"/>
    <w:rsid w:val="47925F0D"/>
    <w:rsid w:val="49A10689"/>
    <w:rsid w:val="4E5959D6"/>
    <w:rsid w:val="4EA40FCB"/>
    <w:rsid w:val="4F572E08"/>
    <w:rsid w:val="51FB0B52"/>
    <w:rsid w:val="52CF2D13"/>
    <w:rsid w:val="53C25DCC"/>
    <w:rsid w:val="54176D8E"/>
    <w:rsid w:val="550B72FE"/>
    <w:rsid w:val="55367497"/>
    <w:rsid w:val="560D3A17"/>
    <w:rsid w:val="565371AF"/>
    <w:rsid w:val="57711154"/>
    <w:rsid w:val="57BA6D28"/>
    <w:rsid w:val="5999137D"/>
    <w:rsid w:val="5A4E2167"/>
    <w:rsid w:val="5C330E1B"/>
    <w:rsid w:val="5C5679F9"/>
    <w:rsid w:val="5CC93D27"/>
    <w:rsid w:val="5DF45FFB"/>
    <w:rsid w:val="5F1E4598"/>
    <w:rsid w:val="5FF43712"/>
    <w:rsid w:val="631877B6"/>
    <w:rsid w:val="6320307A"/>
    <w:rsid w:val="64202DC6"/>
    <w:rsid w:val="673F17B5"/>
    <w:rsid w:val="6779459B"/>
    <w:rsid w:val="67C7218E"/>
    <w:rsid w:val="6A3A6264"/>
    <w:rsid w:val="6BA53BB1"/>
    <w:rsid w:val="6BB562F5"/>
    <w:rsid w:val="6EBE2492"/>
    <w:rsid w:val="6F396165"/>
    <w:rsid w:val="707B75D6"/>
    <w:rsid w:val="72457E9C"/>
    <w:rsid w:val="73267B64"/>
    <w:rsid w:val="761B33ED"/>
    <w:rsid w:val="781C344D"/>
    <w:rsid w:val="784309DA"/>
    <w:rsid w:val="79D7587D"/>
    <w:rsid w:val="7B366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line="360" w:lineRule="auto"/>
      <w:outlineLvl w:val="0"/>
    </w:pPr>
    <w:rPr>
      <w:rFonts w:ascii="宋体" w:hAnsi="宋体" w:cstheme="majorBidi"/>
      <w:b/>
      <w:bCs/>
      <w:sz w:val="32"/>
      <w:szCs w:val="32"/>
    </w:rPr>
  </w:style>
  <w:style w:type="paragraph" w:styleId="4">
    <w:name w:val="heading 2"/>
    <w:basedOn w:val="1"/>
    <w:next w:val="1"/>
    <w:link w:val="10"/>
    <w:unhideWhenUsed/>
    <w:qFormat/>
    <w:uiPriority w:val="0"/>
    <w:pPr>
      <w:keepNext/>
      <w:keepLines/>
      <w:spacing w:before="160" w:after="80"/>
      <w:outlineLvl w:val="1"/>
    </w:pPr>
    <w:rPr>
      <w:rFonts w:asciiTheme="majorHAnsi" w:hAnsiTheme="majorHAnsi" w:eastAsiaTheme="majorEastAsia" w:cstheme="majorBidi"/>
      <w:color w:val="2E54A1" w:themeColor="accent1" w:themeShade="BF"/>
      <w:sz w:val="40"/>
      <w:szCs w:val="4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20"/>
      <w:textAlignment w:val="baseline"/>
    </w:pPr>
    <w:rPr>
      <w:rFonts w:ascii="Times New Roman" w:hAnsi="Times New Roman"/>
      <w:szCs w:val="20"/>
      <w:lang w:val="zh-CN"/>
    </w:rPr>
  </w:style>
  <w:style w:type="paragraph" w:styleId="5">
    <w:name w:val="annotation text"/>
    <w:basedOn w:val="1"/>
    <w:qFormat/>
    <w:uiPriority w:val="0"/>
    <w:pPr>
      <w:jc w:val="left"/>
    </w:pPr>
  </w:style>
  <w:style w:type="paragraph" w:styleId="6">
    <w:name w:val="Body Text"/>
    <w:basedOn w:val="1"/>
    <w:qFormat/>
    <w:uiPriority w:val="0"/>
    <w:pPr>
      <w:spacing w:after="120"/>
    </w:pPr>
    <w:rPr>
      <w:rFonts w:ascii="Times New Roman" w:hAnsi="Times New Roman"/>
      <w:szCs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character" w:customStyle="1" w:styleId="10">
    <w:name w:val="标题 2 字符"/>
    <w:basedOn w:val="9"/>
    <w:link w:val="4"/>
    <w:qFormat/>
    <w:uiPriority w:val="0"/>
    <w:rPr>
      <w:rFonts w:asciiTheme="majorHAnsi" w:hAnsiTheme="majorHAnsi" w:eastAsiaTheme="majorEastAsia" w:cstheme="majorBidi"/>
      <w:color w:val="2E54A1" w:themeColor="accent1" w:themeShade="BF"/>
      <w:sz w:val="40"/>
      <w:szCs w:val="4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2369</Words>
  <Characters>2720</Characters>
  <Lines>0</Lines>
  <Paragraphs>0</Paragraphs>
  <TotalTime>14</TotalTime>
  <ScaleCrop>false</ScaleCrop>
  <LinksUpToDate>false</LinksUpToDate>
  <CharactersWithSpaces>2760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2025-08-01T02:09:00Z</dcterms:created>
  <dc:creator> 颗小柠檬</dc:creator>
  <cp:lastModifiedBy> 颗小柠檬</cp:lastModifiedBy>
  <dcterms:modified xsi:type="dcterms:W3CDTF">2025-09-02T08:51:18Z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6E7E8A4202E44716811159A9007F099D_11</vt:lpwstr>
  </property>
  <property fmtid="{D5CDD505-2E9C-101B-9397-08002B2CF9AE}" pid="4" name="KSOTemplateDocerSaveRecord">
    <vt:lpwstr>eyJoZGlkIjoiMDRkMWE3ZGI2Y2RmNTFhMzI5ZGNiNGVmODJhMTk1ZGUiLCJ1c2VySWQiOiI5OTY3OTA0NTcifQ==</vt:lpwstr>
  </property>
</Properties>
</file>