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E73AF">
      <w:pPr>
        <w:jc w:val="both"/>
        <w:rPr>
          <w:rFonts w:hint="eastAsia" w:ascii="宋体" w:hAnsi="宋体" w:eastAsia="宋体" w:cs="宋体"/>
          <w:b/>
          <w:bCs/>
          <w:color w:val="auto"/>
          <w:sz w:val="44"/>
          <w:szCs w:val="44"/>
          <w:highlight w:val="none"/>
          <w:u w:val="none"/>
          <w:lang w:eastAsia="zh-CN"/>
        </w:rPr>
      </w:pPr>
      <w:bookmarkStart w:id="0" w:name="OLE_LINK21"/>
      <w:bookmarkStart w:id="1" w:name="_Toc247527534"/>
      <w:bookmarkStart w:id="2" w:name="_Toc3523"/>
      <w:bookmarkStart w:id="3" w:name="_Toc247513933"/>
    </w:p>
    <w:p w14:paraId="22582A0E">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u w:val="none"/>
          <w:lang w:eastAsia="zh-CN"/>
        </w:rPr>
        <w:t>白云机场北花山镇城区道路承载力优化提升二期项目设计施工总承包</w:t>
      </w:r>
    </w:p>
    <w:p w14:paraId="49B95389">
      <w:pPr>
        <w:jc w:val="center"/>
        <w:rPr>
          <w:rFonts w:hint="eastAsia" w:ascii="宋体" w:hAnsi="宋体" w:eastAsia="宋体" w:cs="宋体"/>
          <w:color w:val="auto"/>
          <w:sz w:val="52"/>
          <w:szCs w:val="52"/>
          <w:highlight w:val="none"/>
        </w:rPr>
      </w:pPr>
    </w:p>
    <w:p w14:paraId="5127E7DE">
      <w:pPr>
        <w:rPr>
          <w:rFonts w:hint="eastAsia" w:ascii="宋体" w:hAnsi="宋体" w:eastAsia="宋体" w:cs="宋体"/>
          <w:color w:val="auto"/>
          <w:sz w:val="52"/>
          <w:szCs w:val="52"/>
          <w:highlight w:val="none"/>
        </w:rPr>
      </w:pPr>
    </w:p>
    <w:p w14:paraId="56568E12">
      <w:pPr>
        <w:rPr>
          <w:rFonts w:hint="eastAsia" w:ascii="宋体" w:hAnsi="宋体" w:eastAsia="宋体" w:cs="宋体"/>
          <w:color w:val="auto"/>
          <w:sz w:val="52"/>
          <w:szCs w:val="52"/>
          <w:highlight w:val="none"/>
        </w:rPr>
      </w:pPr>
    </w:p>
    <w:p w14:paraId="76F084D2">
      <w:pPr>
        <w:rPr>
          <w:rFonts w:hint="eastAsia" w:ascii="宋体" w:hAnsi="宋体" w:eastAsia="宋体" w:cs="宋体"/>
          <w:color w:val="auto"/>
          <w:highlight w:val="none"/>
        </w:rPr>
      </w:pPr>
    </w:p>
    <w:p w14:paraId="36EEC33E">
      <w:pPr>
        <w:jc w:val="center"/>
        <w:rPr>
          <w:rFonts w:hint="eastAsia" w:ascii="宋体" w:hAnsi="宋体" w:eastAsia="宋体" w:cs="宋体"/>
          <w:b/>
          <w:bCs/>
          <w:color w:val="auto"/>
          <w:sz w:val="88"/>
          <w:szCs w:val="88"/>
          <w:highlight w:val="none"/>
        </w:rPr>
      </w:pPr>
    </w:p>
    <w:p w14:paraId="0473FF6A">
      <w:pPr>
        <w:jc w:val="center"/>
        <w:rPr>
          <w:rFonts w:hint="eastAsia" w:ascii="宋体" w:hAnsi="宋体" w:eastAsia="宋体" w:cs="宋体"/>
          <w:b/>
          <w:bCs/>
          <w:color w:val="auto"/>
          <w:sz w:val="88"/>
          <w:szCs w:val="88"/>
          <w:highlight w:val="none"/>
        </w:rPr>
      </w:pPr>
      <w:r>
        <w:rPr>
          <w:rFonts w:hint="eastAsia" w:ascii="宋体" w:hAnsi="宋体" w:eastAsia="宋体" w:cs="宋体"/>
          <w:b/>
          <w:bCs/>
          <w:color w:val="auto"/>
          <w:sz w:val="84"/>
          <w:szCs w:val="84"/>
          <w:highlight w:val="none"/>
        </w:rPr>
        <w:t>招标公告</w:t>
      </w:r>
    </w:p>
    <w:p w14:paraId="7E61534F">
      <w:pPr>
        <w:spacing w:line="400" w:lineRule="exact"/>
        <w:rPr>
          <w:rFonts w:hint="eastAsia" w:ascii="宋体" w:hAnsi="宋体" w:eastAsia="宋体" w:cs="宋体"/>
          <w:color w:val="auto"/>
          <w:szCs w:val="21"/>
          <w:highlight w:val="none"/>
        </w:rPr>
      </w:pPr>
    </w:p>
    <w:p w14:paraId="46BDD8B6">
      <w:pPr>
        <w:spacing w:line="400" w:lineRule="exact"/>
        <w:rPr>
          <w:rFonts w:hint="eastAsia" w:ascii="宋体" w:hAnsi="宋体" w:eastAsia="宋体" w:cs="宋体"/>
          <w:color w:val="auto"/>
          <w:szCs w:val="21"/>
          <w:highlight w:val="none"/>
        </w:rPr>
      </w:pPr>
    </w:p>
    <w:p w14:paraId="1FCF75DB">
      <w:pPr>
        <w:spacing w:line="400" w:lineRule="exact"/>
        <w:rPr>
          <w:rFonts w:hint="eastAsia" w:ascii="宋体" w:hAnsi="宋体" w:eastAsia="宋体" w:cs="宋体"/>
          <w:color w:val="auto"/>
          <w:szCs w:val="21"/>
          <w:highlight w:val="none"/>
        </w:rPr>
      </w:pPr>
    </w:p>
    <w:p w14:paraId="0A53A404">
      <w:pPr>
        <w:spacing w:line="400" w:lineRule="exact"/>
        <w:rPr>
          <w:rFonts w:hint="eastAsia" w:ascii="宋体" w:hAnsi="宋体" w:eastAsia="宋体" w:cs="宋体"/>
          <w:color w:val="auto"/>
          <w:szCs w:val="21"/>
          <w:highlight w:val="none"/>
        </w:rPr>
      </w:pPr>
    </w:p>
    <w:p w14:paraId="4BA89696">
      <w:pPr>
        <w:spacing w:line="400" w:lineRule="exact"/>
        <w:rPr>
          <w:rFonts w:hint="eastAsia" w:ascii="宋体" w:hAnsi="宋体" w:eastAsia="宋体" w:cs="宋体"/>
          <w:color w:val="auto"/>
          <w:szCs w:val="21"/>
          <w:highlight w:val="none"/>
        </w:rPr>
      </w:pPr>
    </w:p>
    <w:p w14:paraId="46906629">
      <w:pPr>
        <w:spacing w:line="400" w:lineRule="exact"/>
        <w:rPr>
          <w:rFonts w:hint="eastAsia" w:ascii="宋体" w:hAnsi="宋体" w:eastAsia="宋体" w:cs="宋体"/>
          <w:color w:val="auto"/>
          <w:szCs w:val="21"/>
          <w:highlight w:val="none"/>
        </w:rPr>
      </w:pPr>
    </w:p>
    <w:p w14:paraId="310978ED">
      <w:pPr>
        <w:spacing w:line="400" w:lineRule="exact"/>
        <w:rPr>
          <w:rFonts w:hint="eastAsia" w:ascii="宋体" w:hAnsi="宋体" w:eastAsia="宋体" w:cs="宋体"/>
          <w:color w:val="auto"/>
          <w:szCs w:val="21"/>
          <w:highlight w:val="none"/>
        </w:rPr>
      </w:pPr>
    </w:p>
    <w:p w14:paraId="637E7952">
      <w:pPr>
        <w:spacing w:line="400" w:lineRule="exact"/>
        <w:rPr>
          <w:rFonts w:hint="eastAsia" w:ascii="宋体" w:hAnsi="宋体" w:eastAsia="宋体" w:cs="宋体"/>
          <w:color w:val="auto"/>
          <w:szCs w:val="21"/>
          <w:highlight w:val="none"/>
        </w:rPr>
      </w:pPr>
    </w:p>
    <w:p w14:paraId="503B04AB">
      <w:pPr>
        <w:spacing w:line="400" w:lineRule="exact"/>
        <w:rPr>
          <w:rFonts w:hint="eastAsia" w:ascii="宋体" w:hAnsi="宋体" w:eastAsia="宋体" w:cs="宋体"/>
          <w:color w:val="auto"/>
          <w:szCs w:val="21"/>
          <w:highlight w:val="none"/>
        </w:rPr>
      </w:pPr>
    </w:p>
    <w:p w14:paraId="41337612">
      <w:pPr>
        <w:spacing w:line="36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标</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u w:val="single"/>
          <w:lang w:eastAsia="zh-CN"/>
        </w:rPr>
        <w:t>广州市花都区花山镇人民政府</w:t>
      </w:r>
      <w:r>
        <w:rPr>
          <w:rFonts w:hint="eastAsia" w:ascii="宋体" w:hAnsi="宋体" w:eastAsia="宋体" w:cs="宋体"/>
          <w:color w:val="auto"/>
          <w:sz w:val="28"/>
          <w:szCs w:val="28"/>
          <w:highlight w:val="none"/>
        </w:rPr>
        <w:t>（盖章）</w:t>
      </w:r>
    </w:p>
    <w:p w14:paraId="2B673E76">
      <w:pPr>
        <w:spacing w:line="36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w:t>
      </w:r>
      <w:r>
        <w:rPr>
          <w:rFonts w:hint="eastAsia" w:ascii="宋体" w:hAnsi="宋体" w:eastAsia="宋体" w:cs="宋体"/>
          <w:color w:val="auto"/>
          <w:sz w:val="28"/>
          <w:szCs w:val="28"/>
          <w:highlight w:val="none"/>
          <w:u w:val="single"/>
          <w:lang w:eastAsia="zh-CN"/>
        </w:rPr>
        <w:t>广州高新工程顾问有限公司</w:t>
      </w:r>
      <w:r>
        <w:rPr>
          <w:rFonts w:hint="eastAsia" w:ascii="宋体" w:hAnsi="宋体" w:eastAsia="宋体" w:cs="宋体"/>
          <w:color w:val="auto"/>
          <w:sz w:val="28"/>
          <w:szCs w:val="28"/>
          <w:highlight w:val="none"/>
        </w:rPr>
        <w:t>（盖章）</w:t>
      </w:r>
    </w:p>
    <w:p w14:paraId="302A309B">
      <w:pPr>
        <w:spacing w:line="36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lang w:eastAsia="zh-CN"/>
        </w:rPr>
        <w:t>2025年</w:t>
      </w:r>
      <w:r>
        <w:rPr>
          <w:rFonts w:hint="eastAsia" w:ascii="宋体" w:hAnsi="宋体" w:eastAsia="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rPr>
        <w:t>月</w:t>
      </w:r>
    </w:p>
    <w:bookmarkEnd w:id="0"/>
    <w:p w14:paraId="5AC0879C">
      <w:pPr>
        <w:pStyle w:val="4"/>
        <w:rPr>
          <w:rFonts w:hint="eastAsia" w:ascii="宋体" w:hAnsi="宋体" w:eastAsia="宋体" w:cs="宋体"/>
          <w:color w:val="auto"/>
          <w:highlight w:val="none"/>
        </w:rPr>
      </w:pPr>
    </w:p>
    <w:p w14:paraId="768C5FE1">
      <w:pPr>
        <w:spacing w:line="400" w:lineRule="exact"/>
        <w:jc w:val="center"/>
        <w:rPr>
          <w:rFonts w:hint="eastAsia" w:ascii="宋体" w:hAnsi="宋体" w:eastAsia="宋体" w:cs="宋体"/>
          <w:color w:val="auto"/>
          <w:szCs w:val="21"/>
          <w:highlight w:val="none"/>
        </w:rPr>
        <w:sectPr>
          <w:footerReference r:id="rId3" w:type="default"/>
          <w:pgSz w:w="11906" w:h="16838"/>
          <w:pgMar w:top="1304" w:right="1304" w:bottom="1304" w:left="1304" w:header="851" w:footer="992" w:gutter="0"/>
          <w:pgNumType w:start="1"/>
          <w:cols w:space="720" w:num="1"/>
          <w:titlePg/>
          <w:docGrid w:type="lines" w:linePitch="312" w:charSpace="0"/>
        </w:sectPr>
      </w:pPr>
    </w:p>
    <w:bookmarkEnd w:id="1"/>
    <w:bookmarkEnd w:id="2"/>
    <w:bookmarkEnd w:id="3"/>
    <w:p w14:paraId="20D520E7">
      <w:pPr>
        <w:spacing w:line="276" w:lineRule="auto"/>
        <w:jc w:val="center"/>
        <w:rPr>
          <w:rFonts w:hint="eastAsia" w:ascii="宋体" w:hAnsi="宋体" w:eastAsia="宋体" w:cs="宋体"/>
          <w:b/>
          <w:bCs/>
          <w:color w:val="auto"/>
          <w:sz w:val="28"/>
          <w:szCs w:val="28"/>
          <w:highlight w:val="none"/>
        </w:rPr>
      </w:pPr>
      <w:bookmarkStart w:id="4" w:name="OLE_LINK2"/>
      <w:r>
        <w:rPr>
          <w:rFonts w:hint="eastAsia" w:ascii="宋体" w:hAnsi="宋体" w:eastAsia="宋体" w:cs="宋体"/>
          <w:b/>
          <w:bCs/>
          <w:color w:val="auto"/>
          <w:sz w:val="32"/>
          <w:szCs w:val="32"/>
          <w:highlight w:val="none"/>
          <w:lang w:eastAsia="zh-CN"/>
        </w:rPr>
        <w:t>白云机场北花山镇城区道路承载力优化提升二期项目设计施工总承包</w:t>
      </w:r>
      <w:bookmarkEnd w:id="4"/>
      <w:r>
        <w:rPr>
          <w:rFonts w:hint="eastAsia" w:ascii="宋体" w:hAnsi="宋体" w:eastAsia="宋体" w:cs="宋体"/>
          <w:b/>
          <w:bCs/>
          <w:color w:val="auto"/>
          <w:sz w:val="32"/>
          <w:szCs w:val="32"/>
          <w:highlight w:val="none"/>
        </w:rPr>
        <w:t>招标公告</w:t>
      </w:r>
    </w:p>
    <w:p w14:paraId="5ACB0767">
      <w:pPr>
        <w:pStyle w:val="2"/>
        <w:spacing w:before="156" w:beforeLines="50" w:after="156" w:afterLines="50" w:line="360" w:lineRule="auto"/>
        <w:rPr>
          <w:rFonts w:hint="eastAsia" w:ascii="宋体" w:hAnsi="宋体" w:eastAsia="宋体" w:cs="宋体"/>
          <w:color w:val="auto"/>
          <w:sz w:val="21"/>
          <w:szCs w:val="21"/>
          <w:highlight w:val="none"/>
        </w:rPr>
      </w:pPr>
      <w:bookmarkStart w:id="5" w:name="_Toc247527535"/>
      <w:bookmarkStart w:id="6" w:name="_Toc152045512"/>
      <w:bookmarkStart w:id="7" w:name="_Toc144974480"/>
      <w:bookmarkStart w:id="8" w:name="_Toc152042288"/>
      <w:bookmarkStart w:id="9" w:name="_Toc247513934"/>
      <w:bookmarkStart w:id="10" w:name="_Toc20242"/>
    </w:p>
    <w:p w14:paraId="34A5AF31">
      <w:pPr>
        <w:pStyle w:val="2"/>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招标条件</w:t>
      </w:r>
      <w:bookmarkEnd w:id="5"/>
      <w:bookmarkEnd w:id="6"/>
      <w:bookmarkEnd w:id="7"/>
      <w:bookmarkEnd w:id="8"/>
      <w:bookmarkEnd w:id="9"/>
      <w:bookmarkEnd w:id="10"/>
    </w:p>
    <w:p w14:paraId="067C32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本招标项目</w:t>
      </w:r>
      <w:r>
        <w:rPr>
          <w:rFonts w:hint="eastAsia" w:ascii="宋体" w:hAnsi="宋体" w:eastAsia="宋体" w:cs="宋体"/>
          <w:color w:val="auto"/>
          <w:szCs w:val="21"/>
          <w:highlight w:val="none"/>
          <w:u w:val="single"/>
          <w:lang w:eastAsia="zh-CN"/>
        </w:rPr>
        <w:t>白云机场北花山镇城区道路承载力优化提升二期项目</w:t>
      </w:r>
      <w:r>
        <w:rPr>
          <w:rFonts w:hint="eastAsia" w:ascii="宋体" w:hAnsi="宋体" w:eastAsia="宋体" w:cs="宋体"/>
          <w:color w:val="auto"/>
          <w:szCs w:val="21"/>
          <w:highlight w:val="none"/>
        </w:rPr>
        <w:t>，项目业主为</w:t>
      </w:r>
      <w:r>
        <w:rPr>
          <w:rFonts w:hint="eastAsia" w:ascii="宋体" w:hAnsi="宋体" w:eastAsia="宋体" w:cs="宋体"/>
          <w:color w:val="auto"/>
          <w:szCs w:val="21"/>
          <w:highlight w:val="none"/>
          <w:u w:val="single"/>
          <w:lang w:eastAsia="zh-CN"/>
        </w:rPr>
        <w:t>广州市花都区花山镇人民政府</w:t>
      </w:r>
      <w:r>
        <w:rPr>
          <w:rFonts w:hint="eastAsia" w:ascii="宋体" w:hAnsi="宋体" w:eastAsia="宋体" w:cs="宋体"/>
          <w:color w:val="auto"/>
          <w:szCs w:val="21"/>
          <w:highlight w:val="none"/>
        </w:rPr>
        <w:t>，建设资金来自</w:t>
      </w:r>
      <w:r>
        <w:rPr>
          <w:rFonts w:hint="eastAsia" w:ascii="宋体" w:hAnsi="宋体" w:eastAsia="宋体" w:cs="宋体"/>
          <w:color w:val="auto"/>
          <w:szCs w:val="21"/>
          <w:highlight w:val="none"/>
          <w:u w:val="single"/>
        </w:rPr>
        <w:t>区财政资金</w:t>
      </w:r>
      <w:r>
        <w:rPr>
          <w:rFonts w:hint="eastAsia" w:ascii="宋体" w:hAnsi="宋体" w:eastAsia="宋体" w:cs="宋体"/>
          <w:color w:val="auto"/>
          <w:szCs w:val="21"/>
          <w:highlight w:val="none"/>
        </w:rPr>
        <w:t>，项目出资比例为</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，招标人为</w:t>
      </w:r>
      <w:r>
        <w:rPr>
          <w:rFonts w:hint="eastAsia" w:ascii="宋体" w:hAnsi="宋体" w:eastAsia="宋体" w:cs="宋体"/>
          <w:color w:val="auto"/>
          <w:szCs w:val="21"/>
          <w:highlight w:val="none"/>
          <w:u w:val="single"/>
          <w:lang w:eastAsia="zh-CN"/>
        </w:rPr>
        <w:t>广州市花都区花山镇人民政府</w:t>
      </w:r>
      <w:r>
        <w:rPr>
          <w:rFonts w:hint="eastAsia" w:ascii="宋体" w:hAnsi="宋体" w:eastAsia="宋体" w:cs="宋体"/>
          <w:color w:val="auto"/>
          <w:szCs w:val="21"/>
          <w:highlight w:val="none"/>
        </w:rPr>
        <w:t>。项目已具备招标条件，现对该项目的</w:t>
      </w:r>
      <w:r>
        <w:rPr>
          <w:rFonts w:hint="eastAsia" w:ascii="宋体" w:hAnsi="宋体" w:eastAsia="宋体" w:cs="宋体"/>
          <w:color w:val="auto"/>
          <w:szCs w:val="21"/>
          <w:highlight w:val="none"/>
          <w:u w:val="single"/>
        </w:rPr>
        <w:t>设计施工总承包</w:t>
      </w:r>
      <w:r>
        <w:rPr>
          <w:rFonts w:hint="eastAsia" w:ascii="宋体" w:hAnsi="宋体" w:eastAsia="宋体" w:cs="宋体"/>
          <w:color w:val="auto"/>
          <w:szCs w:val="21"/>
          <w:highlight w:val="none"/>
        </w:rPr>
        <w:t>进行公开招标。</w:t>
      </w:r>
    </w:p>
    <w:p w14:paraId="0ED0A370">
      <w:pPr>
        <w:pStyle w:val="2"/>
        <w:spacing w:before="156" w:beforeLines="50" w:after="156" w:afterLines="50" w:line="360" w:lineRule="auto"/>
        <w:rPr>
          <w:rFonts w:hint="eastAsia" w:ascii="宋体" w:hAnsi="宋体" w:eastAsia="宋体" w:cs="宋体"/>
          <w:color w:val="auto"/>
          <w:sz w:val="21"/>
          <w:szCs w:val="21"/>
          <w:highlight w:val="none"/>
        </w:rPr>
      </w:pPr>
      <w:bookmarkStart w:id="11" w:name="_Toc3054"/>
      <w:bookmarkStart w:id="12" w:name="_Toc152042289"/>
      <w:bookmarkStart w:id="13" w:name="_Toc247513935"/>
      <w:bookmarkStart w:id="14" w:name="_Toc144974481"/>
      <w:bookmarkStart w:id="15" w:name="_Toc247527536"/>
      <w:bookmarkStart w:id="16" w:name="_Toc152045513"/>
      <w:r>
        <w:rPr>
          <w:rFonts w:hint="eastAsia" w:ascii="宋体" w:hAnsi="宋体" w:eastAsia="宋体" w:cs="宋体"/>
          <w:color w:val="auto"/>
          <w:sz w:val="21"/>
          <w:szCs w:val="21"/>
          <w:highlight w:val="none"/>
        </w:rPr>
        <w:t>2. 项目概况与招标范围</w:t>
      </w:r>
      <w:bookmarkEnd w:id="11"/>
      <w:bookmarkEnd w:id="12"/>
      <w:bookmarkEnd w:id="13"/>
      <w:bookmarkEnd w:id="14"/>
      <w:bookmarkEnd w:id="15"/>
      <w:bookmarkEnd w:id="16"/>
    </w:p>
    <w:p w14:paraId="224577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2.1工程名称：</w:t>
      </w:r>
      <w:r>
        <w:rPr>
          <w:rFonts w:hint="eastAsia" w:ascii="宋体" w:hAnsi="宋体" w:eastAsia="宋体" w:cs="宋体"/>
          <w:color w:val="auto"/>
          <w:szCs w:val="21"/>
          <w:highlight w:val="none"/>
          <w:u w:val="single"/>
          <w:lang w:eastAsia="zh-CN"/>
        </w:rPr>
        <w:t>白云机场北花山镇城区道路承载力优化提升二期项目设计施工总承包</w:t>
      </w:r>
    </w:p>
    <w:p w14:paraId="3FF508C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2.2工程建设地点：</w:t>
      </w:r>
      <w:r>
        <w:rPr>
          <w:rFonts w:hint="eastAsia" w:ascii="宋体" w:hAnsi="宋体" w:eastAsia="宋体" w:cs="宋体"/>
          <w:color w:val="auto"/>
          <w:szCs w:val="21"/>
          <w:highlight w:val="none"/>
          <w:u w:val="single"/>
        </w:rPr>
        <w:t>广州市花都区</w:t>
      </w:r>
      <w:r>
        <w:rPr>
          <w:rFonts w:hint="eastAsia" w:ascii="宋体" w:hAnsi="宋体" w:eastAsia="宋体" w:cs="宋体"/>
          <w:color w:val="auto"/>
          <w:szCs w:val="21"/>
          <w:highlight w:val="none"/>
          <w:u w:val="single"/>
          <w:lang w:val="en-US" w:eastAsia="zh-CN"/>
        </w:rPr>
        <w:t>花山镇内</w:t>
      </w:r>
    </w:p>
    <w:p w14:paraId="37103C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2.3本项目划分为</w:t>
      </w:r>
      <w:r>
        <w:rPr>
          <w:rFonts w:hint="eastAsia" w:ascii="宋体" w:hAnsi="宋体" w:eastAsia="宋体" w:cs="宋体"/>
          <w:b/>
          <w:bCs/>
          <w:color w:val="auto"/>
          <w:szCs w:val="21"/>
          <w:highlight w:val="none"/>
          <w:u w:val="single"/>
        </w:rPr>
        <w:t>1</w:t>
      </w:r>
      <w:r>
        <w:rPr>
          <w:rFonts w:hint="eastAsia" w:ascii="宋体" w:hAnsi="宋体" w:eastAsia="宋体" w:cs="宋体"/>
          <w:color w:val="auto"/>
          <w:szCs w:val="21"/>
          <w:highlight w:val="none"/>
        </w:rPr>
        <w:t>个标段。</w:t>
      </w:r>
    </w:p>
    <w:p w14:paraId="2A913D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2.4工程建设规模：</w:t>
      </w:r>
      <w:r>
        <w:rPr>
          <w:rFonts w:hint="eastAsia" w:ascii="宋体" w:hAnsi="宋体" w:eastAsia="宋体" w:cs="宋体"/>
          <w:color w:val="auto"/>
          <w:szCs w:val="21"/>
          <w:highlight w:val="none"/>
          <w:u w:val="single"/>
        </w:rPr>
        <w:t>本项目位于花都区花山镇城区，</w:t>
      </w:r>
      <w:r>
        <w:rPr>
          <w:rFonts w:hint="eastAsia" w:ascii="宋体" w:hAnsi="宋体" w:eastAsia="宋体" w:cs="宋体"/>
          <w:color w:val="auto"/>
          <w:szCs w:val="21"/>
          <w:highlight w:val="none"/>
          <w:u w:val="single"/>
          <w:lang w:val="en-US" w:eastAsia="zh-CN"/>
        </w:rPr>
        <w:t>本项目包含1条改造道路及2条新建道路，其中花山大道为改造道路，道路等级为城市次干路，设计速度30公里/小时；流溪河南路及厂区支路为新建道路，道路等级为城市支路，限速20公里/小时；3条道路总长度约1.7公里；新建DN500～</w:t>
      </w:r>
      <w:r>
        <w:rPr>
          <w:rFonts w:hint="eastAsia" w:ascii="宋体" w:hAnsi="宋体" w:eastAsia="宋体" w:cs="宋体"/>
          <w:color w:val="auto"/>
          <w:sz w:val="21"/>
          <w:szCs w:val="21"/>
          <w:highlight w:val="none"/>
          <w:u w:val="single"/>
        </w:rPr>
        <w:t>DN1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u w:val="single"/>
          <w:lang w:val="en-US" w:eastAsia="zh-CN"/>
        </w:rPr>
        <w:t>排</w:t>
      </w:r>
      <w:r>
        <w:rPr>
          <w:rFonts w:hint="eastAsia" w:ascii="宋体" w:hAnsi="宋体" w:eastAsia="宋体" w:cs="宋体"/>
          <w:color w:val="auto"/>
          <w:szCs w:val="21"/>
          <w:highlight w:val="none"/>
          <w:u w:val="single"/>
          <w:lang w:val="en-US" w:eastAsia="zh-CN"/>
        </w:rPr>
        <w:t>水管，新建DN300给水管。建设内容包含道路工程、给排水工程、涵洞工程、交通设施工程、照明工程、电力通信及其他附属工程等</w:t>
      </w:r>
      <w:r>
        <w:rPr>
          <w:rFonts w:hint="eastAsia" w:ascii="宋体" w:hAnsi="宋体" w:eastAsia="宋体" w:cs="宋体"/>
          <w:color w:val="auto"/>
          <w:szCs w:val="21"/>
          <w:highlight w:val="none"/>
          <w:u w:val="single"/>
        </w:rPr>
        <w:t>(具体详见设计任务书)</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项目总投资约10957.79万元。</w:t>
      </w:r>
    </w:p>
    <w:p w14:paraId="373C7E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2.5最高投标限价：本项目最高投标限价总价为</w:t>
      </w:r>
      <w:bookmarkStart w:id="17" w:name="OLE_LINK9"/>
      <w:r>
        <w:rPr>
          <w:rFonts w:hint="eastAsia" w:ascii="宋体" w:hAnsi="宋体" w:eastAsia="宋体" w:cs="宋体"/>
          <w:color w:val="auto"/>
          <w:szCs w:val="21"/>
          <w:highlight w:val="none"/>
          <w:u w:val="single"/>
          <w:lang w:val="en-US" w:eastAsia="zh-CN"/>
        </w:rPr>
        <w:t>6714.02</w:t>
      </w:r>
      <w:r>
        <w:rPr>
          <w:rFonts w:hint="eastAsia" w:ascii="宋体" w:hAnsi="宋体" w:eastAsia="宋体" w:cs="宋体"/>
          <w:color w:val="auto"/>
          <w:szCs w:val="21"/>
          <w:highlight w:val="none"/>
        </w:rPr>
        <w:t>万元</w:t>
      </w:r>
      <w:bookmarkEnd w:id="17"/>
      <w:r>
        <w:rPr>
          <w:rFonts w:hint="eastAsia" w:ascii="宋体" w:hAnsi="宋体" w:eastAsia="宋体" w:cs="宋体"/>
          <w:color w:val="auto"/>
          <w:szCs w:val="21"/>
          <w:highlight w:val="none"/>
        </w:rPr>
        <w:t>；其中：建安工程费最高投标限价为</w:t>
      </w:r>
      <w:bookmarkStart w:id="18" w:name="OLE_LINK10"/>
      <w:r>
        <w:rPr>
          <w:rFonts w:hint="eastAsia" w:ascii="宋体" w:hAnsi="宋体" w:eastAsia="宋体" w:cs="宋体"/>
          <w:color w:val="auto"/>
          <w:szCs w:val="21"/>
          <w:highlight w:val="none"/>
          <w:u w:val="single"/>
          <w:lang w:val="en-US" w:eastAsia="zh-CN"/>
        </w:rPr>
        <w:t>6494.62</w:t>
      </w:r>
      <w:r>
        <w:rPr>
          <w:rFonts w:hint="eastAsia" w:ascii="宋体" w:hAnsi="宋体" w:eastAsia="宋体" w:cs="宋体"/>
          <w:color w:val="auto"/>
          <w:szCs w:val="21"/>
          <w:highlight w:val="none"/>
        </w:rPr>
        <w:t>万元</w:t>
      </w:r>
      <w:bookmarkEnd w:id="18"/>
      <w:r>
        <w:rPr>
          <w:rFonts w:hint="eastAsia" w:ascii="宋体" w:hAnsi="宋体" w:eastAsia="宋体" w:cs="宋体"/>
          <w:color w:val="auto"/>
          <w:szCs w:val="21"/>
          <w:highlight w:val="none"/>
        </w:rPr>
        <w:t>，设计费最高投标限价为</w:t>
      </w:r>
      <w:bookmarkStart w:id="19" w:name="OLE_LINK11"/>
      <w:r>
        <w:rPr>
          <w:rFonts w:hint="eastAsia" w:ascii="宋体" w:hAnsi="宋体" w:eastAsia="宋体" w:cs="宋体"/>
          <w:color w:val="auto"/>
          <w:szCs w:val="21"/>
          <w:highlight w:val="none"/>
          <w:u w:val="single"/>
          <w:lang w:val="en-US" w:eastAsia="zh-CN"/>
        </w:rPr>
        <w:t>219.40</w:t>
      </w:r>
      <w:r>
        <w:rPr>
          <w:rFonts w:hint="eastAsia" w:ascii="宋体" w:hAnsi="宋体" w:eastAsia="宋体" w:cs="宋体"/>
          <w:color w:val="auto"/>
          <w:szCs w:val="21"/>
          <w:highlight w:val="none"/>
        </w:rPr>
        <w:t>万元</w:t>
      </w:r>
      <w:bookmarkEnd w:id="19"/>
      <w:r>
        <w:rPr>
          <w:rFonts w:hint="eastAsia" w:ascii="宋体" w:hAnsi="宋体" w:eastAsia="宋体" w:cs="宋体"/>
          <w:color w:val="auto"/>
          <w:szCs w:val="21"/>
          <w:highlight w:val="none"/>
        </w:rPr>
        <w:t>。</w:t>
      </w:r>
    </w:p>
    <w:p w14:paraId="5CCFA91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注：投标人未按要求报价或投标报价（含投标总报价、建安工程费报价、设计费报价）超过上述相应最高投标限价的为无效标。</w:t>
      </w:r>
    </w:p>
    <w:p w14:paraId="69D5DC1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2.6计划工期：总工期暂定</w:t>
      </w:r>
      <w:bookmarkStart w:id="20" w:name="OLE_LINK7"/>
      <w:r>
        <w:rPr>
          <w:rFonts w:hint="eastAsia" w:ascii="宋体" w:hAnsi="宋体" w:eastAsia="宋体" w:cs="宋体"/>
          <w:color w:val="auto"/>
          <w:szCs w:val="21"/>
          <w:highlight w:val="none"/>
          <w:u w:val="single"/>
          <w:lang w:val="en-US" w:eastAsia="zh-CN"/>
        </w:rPr>
        <w:t>540</w:t>
      </w:r>
      <w:r>
        <w:rPr>
          <w:rFonts w:hint="eastAsia" w:ascii="宋体" w:hAnsi="宋体" w:eastAsia="宋体" w:cs="宋体"/>
          <w:color w:val="auto"/>
          <w:szCs w:val="21"/>
          <w:highlight w:val="none"/>
        </w:rPr>
        <w:t>日历天</w:t>
      </w:r>
      <w:bookmarkEnd w:id="20"/>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其中，设计工期为</w:t>
      </w:r>
      <w:r>
        <w:rPr>
          <w:rFonts w:hint="eastAsia" w:ascii="宋体" w:hAnsi="宋体" w:eastAsia="宋体" w:cs="宋体"/>
          <w:color w:val="auto"/>
          <w:szCs w:val="21"/>
          <w:highlight w:val="none"/>
          <w:u w:val="single"/>
          <w:lang w:val="en-US" w:eastAsia="zh-CN"/>
        </w:rPr>
        <w:t>60</w:t>
      </w:r>
      <w:r>
        <w:rPr>
          <w:rFonts w:hint="eastAsia" w:ascii="宋体" w:hAnsi="宋体" w:eastAsia="宋体" w:cs="宋体"/>
          <w:color w:val="auto"/>
          <w:szCs w:val="21"/>
          <w:highlight w:val="none"/>
        </w:rPr>
        <w:t>日历天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施工工期为</w:t>
      </w:r>
      <w:r>
        <w:rPr>
          <w:rFonts w:hint="eastAsia" w:ascii="宋体" w:hAnsi="宋体" w:eastAsia="宋体" w:cs="宋体"/>
          <w:color w:val="auto"/>
          <w:szCs w:val="21"/>
          <w:highlight w:val="none"/>
          <w:u w:val="single"/>
          <w:lang w:val="en-US" w:eastAsia="zh-CN"/>
        </w:rPr>
        <w:t>480</w:t>
      </w:r>
      <w:r>
        <w:rPr>
          <w:rFonts w:hint="eastAsia" w:ascii="宋体" w:hAnsi="宋体" w:eastAsia="宋体" w:cs="宋体"/>
          <w:color w:val="auto"/>
          <w:szCs w:val="21"/>
          <w:highlight w:val="none"/>
          <w:lang w:val="en-US" w:eastAsia="zh-CN"/>
        </w:rPr>
        <w:t>日历天</w:t>
      </w:r>
      <w:r>
        <w:rPr>
          <w:rFonts w:hint="eastAsia" w:ascii="宋体" w:hAnsi="宋体" w:eastAsia="宋体" w:cs="宋体"/>
          <w:color w:val="auto"/>
          <w:szCs w:val="21"/>
          <w:highlight w:val="none"/>
        </w:rPr>
        <w:t>。</w:t>
      </w:r>
    </w:p>
    <w:p w14:paraId="458FC32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2.7招标范围，包括以下内容：</w:t>
      </w:r>
      <w:r>
        <w:rPr>
          <w:rFonts w:hint="eastAsia" w:ascii="宋体" w:hAnsi="宋体" w:eastAsia="宋体" w:cs="宋体"/>
          <w:color w:val="auto"/>
          <w:szCs w:val="21"/>
          <w:highlight w:val="none"/>
          <w:u w:val="single"/>
        </w:rPr>
        <w:t>完成本项目设计、施工、工程总承包管理、工程竣工验收、工程保修，配合招标人办理报建、报批、相关部门概算、结（决）算审核、配合招标人的审计和审计的调查、项目建设阶段全过程的综合协调等工作（具体以合同约定为准）。</w:t>
      </w:r>
    </w:p>
    <w:p w14:paraId="5FF04F33">
      <w:pPr>
        <w:pStyle w:val="6"/>
        <w:tabs>
          <w:tab w:val="left" w:pos="3566"/>
        </w:tabs>
        <w:kinsoku w:val="0"/>
        <w:overflowPunct w:val="0"/>
        <w:spacing w:line="360" w:lineRule="auto"/>
        <w:ind w:left="0" w:right="1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2.8招标内容：</w:t>
      </w:r>
    </w:p>
    <w:p w14:paraId="50359A0D">
      <w:pPr>
        <w:pStyle w:val="6"/>
        <w:tabs>
          <w:tab w:val="left" w:pos="3566"/>
        </w:tabs>
        <w:kinsoku w:val="0"/>
        <w:overflowPunct w:val="0"/>
        <w:spacing w:line="360" w:lineRule="auto"/>
        <w:ind w:left="0" w:right="11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2.8.1</w:t>
      </w:r>
      <w:r>
        <w:rPr>
          <w:rFonts w:hint="eastAsia" w:ascii="宋体" w:hAnsi="宋体" w:eastAsia="宋体" w:cs="宋体"/>
          <w:color w:val="auto"/>
          <w:szCs w:val="21"/>
          <w:highlight w:val="none"/>
          <w:u w:val="single"/>
        </w:rPr>
        <w:t>工程设计：本项目用地红线范围内：负责项目的初步设计成果文件（含概算）、配合报建、前期工作配合、施工图设计、现场服务、施工过程中的方案优化及设计变更（含变更造价分析）、施工、验收过程的配合及相关配套工作（如全过程设计服务及协调工作、负责根据建设要求组织各项专家评审、协助发包人办理规划报建、各专业报建及办理建设工程规划许可证等报批报建工作、配合概算审核、预算编制等）等。（具体以合同约定为准）</w:t>
      </w:r>
    </w:p>
    <w:p w14:paraId="781E21ED">
      <w:pPr>
        <w:pStyle w:val="6"/>
        <w:tabs>
          <w:tab w:val="left" w:pos="3566"/>
        </w:tabs>
        <w:kinsoku w:val="0"/>
        <w:overflowPunct w:val="0"/>
        <w:spacing w:line="360" w:lineRule="auto"/>
        <w:ind w:left="0" w:right="11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u w:val="single"/>
        </w:rPr>
        <w:t>工程施工：完成本项目所有施工内容，其中包括：按照招标文件及合同约定的范围和招标人批复的施工图和预算清单进行施工总承包，包括但不限于包工、包料、包设备、包工期、包质量、包造价控制、包安全、包文明施工、包项目各参建方的协调管理；包验收移交、包保修、包竣工资料归档整理等。（具体以合同约定为准）</w:t>
      </w:r>
    </w:p>
    <w:p w14:paraId="29219166">
      <w:pPr>
        <w:tabs>
          <w:tab w:val="left" w:pos="210"/>
          <w:tab w:val="left" w:pos="3566"/>
        </w:tabs>
        <w:kinsoku w:val="0"/>
        <w:overflowPunct w:val="0"/>
        <w:spacing w:line="360" w:lineRule="auto"/>
        <w:ind w:right="11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注：最终以招标文件（含招标答疑、澄清文件）、经审定的设计图纸、经审定的施工图概内容及设计施工总承包合同为准且包括发包人发出的与本工程有关的一切文件。</w:t>
      </w:r>
    </w:p>
    <w:p w14:paraId="626007B1">
      <w:pPr>
        <w:tabs>
          <w:tab w:val="left" w:pos="210"/>
          <w:tab w:val="left" w:pos="3566"/>
          <w:tab w:val="center" w:pos="4819"/>
        </w:tabs>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2.9前期服务机构：</w:t>
      </w:r>
      <w:r>
        <w:rPr>
          <w:rFonts w:hint="eastAsia" w:ascii="宋体" w:hAnsi="宋体" w:eastAsia="宋体" w:cs="宋体"/>
          <w:color w:val="auto"/>
          <w:szCs w:val="21"/>
          <w:highlight w:val="none"/>
          <w:u w:val="single"/>
        </w:rPr>
        <w:t>中佑勘察设计有限公司</w:t>
      </w:r>
    </w:p>
    <w:p w14:paraId="5218F72C">
      <w:pPr>
        <w:tabs>
          <w:tab w:val="left" w:pos="210"/>
          <w:tab w:val="left" w:pos="2520"/>
          <w:tab w:val="left" w:pos="3566"/>
        </w:tabs>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注：本项目</w:t>
      </w:r>
      <w:r>
        <w:rPr>
          <w:rFonts w:hint="eastAsia" w:ascii="宋体" w:hAnsi="宋体" w:eastAsia="宋体" w:cs="宋体"/>
          <w:b/>
          <w:bCs/>
          <w:color w:val="auto"/>
          <w:szCs w:val="21"/>
          <w:highlight w:val="none"/>
          <w:u w:val="single"/>
          <w:lang w:val="en-US" w:eastAsia="zh-CN"/>
        </w:rPr>
        <w:t>不</w:t>
      </w:r>
      <w:r>
        <w:rPr>
          <w:rFonts w:hint="eastAsia" w:ascii="宋体" w:hAnsi="宋体" w:eastAsia="宋体" w:cs="宋体"/>
          <w:b/>
          <w:bCs/>
          <w:color w:val="auto"/>
          <w:szCs w:val="21"/>
          <w:highlight w:val="none"/>
          <w:u w:val="single"/>
        </w:rPr>
        <w:t>允许前期服务机构参加本次投标。</w:t>
      </w:r>
    </w:p>
    <w:p w14:paraId="7EA746C3">
      <w:pPr>
        <w:pStyle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2.10投标经济补偿：</w:t>
      </w:r>
      <w:r>
        <w:rPr>
          <w:rFonts w:hint="eastAsia" w:ascii="宋体" w:hAnsi="宋体" w:eastAsia="宋体" w:cs="宋体"/>
          <w:color w:val="auto"/>
          <w:szCs w:val="21"/>
          <w:highlight w:val="none"/>
          <w:u w:val="single"/>
        </w:rPr>
        <w:t>本项目不设置投标经济补偿，投标费用自理。</w:t>
      </w:r>
    </w:p>
    <w:p w14:paraId="014223AF">
      <w:pPr>
        <w:pStyle w:val="2"/>
        <w:numPr>
          <w:ilvl w:val="0"/>
          <w:numId w:val="1"/>
        </w:numPr>
        <w:spacing w:line="360" w:lineRule="auto"/>
        <w:rPr>
          <w:rFonts w:hint="eastAsia" w:ascii="宋体" w:hAnsi="宋体" w:eastAsia="宋体" w:cs="宋体"/>
          <w:color w:val="auto"/>
          <w:sz w:val="21"/>
          <w:szCs w:val="21"/>
          <w:highlight w:val="none"/>
        </w:rPr>
      </w:pPr>
      <w:bookmarkStart w:id="21" w:name="_Toc247527537"/>
      <w:bookmarkStart w:id="22" w:name="_Toc247513936"/>
      <w:bookmarkStart w:id="23" w:name="_Toc28785"/>
      <w:bookmarkStart w:id="24" w:name="_Toc144974482"/>
      <w:bookmarkStart w:id="25" w:name="_Toc152045514"/>
      <w:bookmarkStart w:id="26" w:name="_Toc152042290"/>
      <w:r>
        <w:rPr>
          <w:rFonts w:hint="eastAsia" w:ascii="宋体" w:hAnsi="宋体" w:eastAsia="宋体" w:cs="宋体"/>
          <w:color w:val="auto"/>
          <w:sz w:val="21"/>
          <w:szCs w:val="21"/>
          <w:highlight w:val="none"/>
        </w:rPr>
        <w:t>投标人资格要求</w:t>
      </w:r>
      <w:bookmarkEnd w:id="21"/>
      <w:bookmarkEnd w:id="22"/>
      <w:bookmarkEnd w:id="23"/>
      <w:bookmarkEnd w:id="24"/>
      <w:bookmarkEnd w:id="25"/>
      <w:bookmarkEnd w:id="26"/>
    </w:p>
    <w:p w14:paraId="44BFBE5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3.1投标人参加投标的意思表达清楚，投标人代表被授权有效。</w:t>
      </w:r>
      <w:r>
        <w:rPr>
          <w:rFonts w:hint="eastAsia" w:ascii="宋体" w:hAnsi="宋体" w:eastAsia="宋体" w:cs="宋体"/>
          <w:color w:val="auto"/>
          <w:szCs w:val="21"/>
          <w:highlight w:val="none"/>
          <w:u w:val="single"/>
        </w:rPr>
        <w:t>（联合体投标的，由联合体主办方单位代表联合体授权）</w:t>
      </w:r>
    </w:p>
    <w:p w14:paraId="1A2BEAC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3.2国内投标人具有独立法人资格，投标人</w:t>
      </w:r>
      <w:r>
        <w:rPr>
          <w:rFonts w:hint="eastAsia" w:ascii="宋体" w:hAnsi="宋体" w:eastAsia="宋体" w:cs="宋体"/>
          <w:color w:val="auto"/>
          <w:szCs w:val="21"/>
          <w:highlight w:val="none"/>
          <w:u w:val="single"/>
        </w:rPr>
        <w:t>（联合体投标的，联合体各方均提供）</w:t>
      </w:r>
      <w:r>
        <w:rPr>
          <w:rFonts w:hint="eastAsia" w:ascii="宋体" w:hAnsi="宋体" w:eastAsia="宋体" w:cs="宋体"/>
          <w:color w:val="auto"/>
          <w:szCs w:val="21"/>
          <w:highlight w:val="none"/>
        </w:rPr>
        <w:t>持有</w:t>
      </w:r>
      <w:bookmarkStart w:id="27" w:name="OLE_LINK8"/>
      <w:r>
        <w:rPr>
          <w:rFonts w:hint="eastAsia" w:ascii="宋体" w:hAnsi="宋体" w:eastAsia="宋体" w:cs="宋体"/>
          <w:color w:val="auto"/>
          <w:szCs w:val="21"/>
          <w:highlight w:val="none"/>
        </w:rPr>
        <w:t>工商行政管理部门（或市场监督管理部门）核发的法人营业执照或各级政府事业单位登记管理机关颁发的事业单位法人证书，按国家法律经营</w:t>
      </w:r>
      <w:bookmarkEnd w:id="27"/>
      <w:r>
        <w:rPr>
          <w:rFonts w:hint="eastAsia" w:ascii="宋体" w:hAnsi="宋体" w:eastAsia="宋体" w:cs="宋体"/>
          <w:color w:val="auto"/>
          <w:szCs w:val="21"/>
          <w:highlight w:val="none"/>
        </w:rPr>
        <w:t>。</w:t>
      </w:r>
    </w:p>
    <w:p w14:paraId="6AB88A5B">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3.3投标人</w:t>
      </w:r>
      <w:r>
        <w:rPr>
          <w:rFonts w:hint="eastAsia" w:ascii="宋体" w:hAnsi="宋体" w:eastAsia="宋体" w:cs="宋体"/>
          <w:color w:val="auto"/>
          <w:szCs w:val="21"/>
          <w:highlight w:val="none"/>
          <w:u w:val="single"/>
        </w:rPr>
        <w:t>（若联合体投标，由施工方提供）</w:t>
      </w:r>
      <w:r>
        <w:rPr>
          <w:rFonts w:hint="eastAsia" w:ascii="宋体" w:hAnsi="宋体" w:eastAsia="宋体" w:cs="宋体"/>
          <w:color w:val="auto"/>
          <w:szCs w:val="21"/>
          <w:highlight w:val="none"/>
        </w:rPr>
        <w:t>持有建设行政主管部门颁发的有效期内的安全生产许可证。</w:t>
      </w:r>
    </w:p>
    <w:p w14:paraId="238A3B3C">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3.4投标人同时具有承接本项目所须的建设行政主管部门颁发的以下企业资质证书：</w:t>
      </w:r>
    </w:p>
    <w:p w14:paraId="463979E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工程设计资质：</w:t>
      </w:r>
      <w:r>
        <w:rPr>
          <w:rFonts w:hint="eastAsia" w:ascii="宋体" w:hAnsi="宋体" w:eastAsia="宋体" w:cs="宋体"/>
          <w:color w:val="auto"/>
          <w:szCs w:val="21"/>
          <w:highlight w:val="none"/>
          <w:u w:val="single"/>
        </w:rPr>
        <w:t>①工程设计综合甲级资质，或②市政行业工程设计</w:t>
      </w:r>
      <w:r>
        <w:rPr>
          <w:rFonts w:hint="eastAsia" w:ascii="宋体" w:hAnsi="宋体" w:eastAsia="宋体" w:cs="宋体"/>
          <w:color w:val="auto"/>
          <w:szCs w:val="21"/>
          <w:highlight w:val="none"/>
          <w:u w:val="single"/>
          <w:lang w:val="en-US" w:eastAsia="zh-CN"/>
        </w:rPr>
        <w:t>乙</w:t>
      </w:r>
      <w:r>
        <w:rPr>
          <w:rFonts w:hint="eastAsia" w:ascii="宋体" w:hAnsi="宋体" w:eastAsia="宋体" w:cs="宋体"/>
          <w:color w:val="auto"/>
          <w:szCs w:val="21"/>
          <w:highlight w:val="none"/>
          <w:u w:val="single"/>
        </w:rPr>
        <w:t>级</w:t>
      </w:r>
      <w:r>
        <w:rPr>
          <w:rFonts w:hint="eastAsia" w:ascii="宋体" w:hAnsi="宋体" w:eastAsia="宋体" w:cs="宋体"/>
          <w:color w:val="auto"/>
          <w:szCs w:val="21"/>
          <w:highlight w:val="none"/>
          <w:u w:val="single"/>
          <w:lang w:val="en-US" w:eastAsia="zh-CN"/>
        </w:rPr>
        <w:t>或以上</w:t>
      </w:r>
      <w:r>
        <w:rPr>
          <w:rFonts w:hint="eastAsia" w:ascii="宋体" w:hAnsi="宋体" w:eastAsia="宋体" w:cs="宋体"/>
          <w:color w:val="auto"/>
          <w:szCs w:val="21"/>
          <w:highlight w:val="none"/>
          <w:u w:val="single"/>
        </w:rPr>
        <w:t>资质，或③同时具有市政行业（道路工程）专业设计</w:t>
      </w:r>
      <w:r>
        <w:rPr>
          <w:rFonts w:hint="eastAsia" w:ascii="宋体" w:hAnsi="宋体" w:eastAsia="宋体" w:cs="宋体"/>
          <w:color w:val="auto"/>
          <w:szCs w:val="21"/>
          <w:highlight w:val="none"/>
          <w:u w:val="single"/>
          <w:lang w:val="en-US" w:eastAsia="zh-CN"/>
        </w:rPr>
        <w:t>乙</w:t>
      </w:r>
      <w:r>
        <w:rPr>
          <w:rFonts w:hint="eastAsia" w:ascii="宋体" w:hAnsi="宋体" w:eastAsia="宋体" w:cs="宋体"/>
          <w:color w:val="auto"/>
          <w:szCs w:val="21"/>
          <w:highlight w:val="none"/>
          <w:u w:val="single"/>
        </w:rPr>
        <w:t>级</w:t>
      </w:r>
      <w:r>
        <w:rPr>
          <w:rFonts w:hint="eastAsia" w:ascii="宋体" w:hAnsi="宋体" w:eastAsia="宋体" w:cs="宋体"/>
          <w:color w:val="auto"/>
          <w:szCs w:val="21"/>
          <w:highlight w:val="none"/>
          <w:u w:val="single"/>
          <w:lang w:val="en-US" w:eastAsia="zh-CN"/>
        </w:rPr>
        <w:t>或以上</w:t>
      </w:r>
      <w:r>
        <w:rPr>
          <w:rFonts w:hint="eastAsia" w:ascii="宋体" w:hAnsi="宋体" w:eastAsia="宋体" w:cs="宋体"/>
          <w:color w:val="auto"/>
          <w:szCs w:val="21"/>
          <w:highlight w:val="none"/>
          <w:u w:val="single"/>
        </w:rPr>
        <w:t>资质、市政行业（给水工程）专业设计丙级或以上资质、市政行业（</w:t>
      </w:r>
      <w:r>
        <w:rPr>
          <w:rFonts w:hint="eastAsia" w:ascii="宋体" w:hAnsi="宋体" w:eastAsia="宋体" w:cs="宋体"/>
          <w:color w:val="auto"/>
          <w:szCs w:val="21"/>
          <w:highlight w:val="none"/>
          <w:u w:val="single"/>
          <w:lang w:val="en-US" w:eastAsia="zh-CN"/>
        </w:rPr>
        <w:t>排</w:t>
      </w:r>
      <w:r>
        <w:rPr>
          <w:rFonts w:hint="eastAsia" w:ascii="宋体" w:hAnsi="宋体" w:eastAsia="宋体" w:cs="宋体"/>
          <w:color w:val="auto"/>
          <w:szCs w:val="21"/>
          <w:highlight w:val="none"/>
          <w:u w:val="single"/>
        </w:rPr>
        <w:t>水工程）专业设计丙级</w:t>
      </w:r>
      <w:r>
        <w:rPr>
          <w:rFonts w:hint="eastAsia" w:ascii="宋体" w:hAnsi="宋体" w:eastAsia="宋体" w:cs="宋体"/>
          <w:color w:val="auto"/>
          <w:szCs w:val="21"/>
          <w:highlight w:val="none"/>
          <w:u w:val="single"/>
          <w:lang w:val="en-US" w:eastAsia="zh-CN"/>
        </w:rPr>
        <w:t>或以上</w:t>
      </w:r>
      <w:r>
        <w:rPr>
          <w:rFonts w:hint="eastAsia" w:ascii="宋体" w:hAnsi="宋体" w:eastAsia="宋体" w:cs="宋体"/>
          <w:color w:val="auto"/>
          <w:szCs w:val="21"/>
          <w:highlight w:val="none"/>
          <w:u w:val="single"/>
        </w:rPr>
        <w:t>资质；香港企业独立参加投标的，须在广东省住房和城乡建设主管部门备案且备案的业务范围应符合本招标项目对工程资质的要求。</w:t>
      </w:r>
    </w:p>
    <w:p w14:paraId="610F9092">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①国内申请人具体资质要求按照《建设工程勘察设计资质管理规定》（建设部令第160号）、《建设工程勘察设计资质管理规定实施意见》（建市〔2007〕202号）和《工程设计资质标准》（建市〔2007〕86号）填写，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执行。要求同时具备2项或以上资质证书的，申请人可以组成联合体投标。</w:t>
      </w:r>
    </w:p>
    <w:p w14:paraId="14684586">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"http://zfcxjst.gd.gov.cn/xxgk/wjtz/content/post_3137220.html%EF%BC%89%E7%A1%AE%E5%AE%9A%E3%80%82"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http://zfcxjst.gd.gov.cn/xxgk/wjtz/content/post_3137220.html）确定。</w:t>
      </w:r>
      <w:r>
        <w:rPr>
          <w:rFonts w:hint="eastAsia" w:ascii="宋体" w:hAnsi="宋体" w:eastAsia="宋体" w:cs="宋体"/>
          <w:color w:val="auto"/>
          <w:szCs w:val="21"/>
          <w:highlight w:val="none"/>
          <w:u w:val="single"/>
        </w:rPr>
        <w:fldChar w:fldCharType="end"/>
      </w:r>
    </w:p>
    <w:p w14:paraId="65E8A9B4">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③外国或澳门、台湾的设计企业必须选择一家符合上述条件的企业进行合作设计。香港企业如不单独参加投标，也必须选择一家符合上述条件的企业进行合作设计。</w:t>
      </w:r>
    </w:p>
    <w:p w14:paraId="0323D181">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施工类资质：</w:t>
      </w:r>
      <w:r>
        <w:rPr>
          <w:rFonts w:hint="eastAsia" w:ascii="宋体" w:hAnsi="宋体" w:eastAsia="宋体" w:cs="宋体"/>
          <w:color w:val="auto"/>
          <w:szCs w:val="21"/>
          <w:highlight w:val="none"/>
          <w:u w:val="single"/>
        </w:rPr>
        <w:t>市政公用工程施工总承包</w:t>
      </w:r>
      <w:r>
        <w:rPr>
          <w:rFonts w:hint="eastAsia" w:ascii="宋体" w:hAnsi="宋体" w:eastAsia="宋体" w:cs="宋体"/>
          <w:color w:val="auto"/>
          <w:szCs w:val="21"/>
          <w:highlight w:val="none"/>
          <w:u w:val="single"/>
          <w:lang w:val="en-US" w:eastAsia="zh-CN"/>
        </w:rPr>
        <w:t>壹</w:t>
      </w:r>
      <w:r>
        <w:rPr>
          <w:rFonts w:hint="eastAsia" w:ascii="宋体" w:hAnsi="宋体" w:eastAsia="宋体" w:cs="宋体"/>
          <w:color w:val="auto"/>
          <w:szCs w:val="21"/>
          <w:highlight w:val="none"/>
          <w:u w:val="single"/>
        </w:rPr>
        <w:t>级或以上资质。</w:t>
      </w:r>
    </w:p>
    <w:p w14:paraId="22375F87">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p>
    <w:p w14:paraId="60A7D9D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3.5主要负责人资格要求：</w:t>
      </w:r>
    </w:p>
    <w:p w14:paraId="1B399FF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w:t>
      </w:r>
      <w:r>
        <w:rPr>
          <w:rFonts w:hint="eastAsia" w:ascii="宋体" w:hAnsi="宋体" w:eastAsia="宋体" w:cs="宋体"/>
          <w:b/>
          <w:bCs/>
          <w:color w:val="auto"/>
          <w:szCs w:val="21"/>
          <w:highlight w:val="none"/>
        </w:rPr>
        <w:t>项目负责人</w:t>
      </w:r>
      <w:r>
        <w:rPr>
          <w:rFonts w:hint="eastAsia" w:ascii="宋体" w:hAnsi="宋体" w:eastAsia="宋体" w:cs="宋体"/>
          <w:color w:val="auto"/>
          <w:szCs w:val="21"/>
          <w:highlight w:val="none"/>
          <w:u w:val="single"/>
        </w:rPr>
        <w:t>（可兼任施工负责人；若联合体投标，由主办方提供）</w:t>
      </w:r>
      <w:r>
        <w:rPr>
          <w:rFonts w:hint="eastAsia"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具有</w:t>
      </w:r>
      <w:bookmarkStart w:id="28" w:name="OLE_LINK19"/>
      <w:r>
        <w:rPr>
          <w:rFonts w:hint="eastAsia" w:ascii="宋体" w:hAnsi="宋体" w:eastAsia="宋体" w:cs="宋体"/>
          <w:color w:val="auto"/>
          <w:szCs w:val="21"/>
          <w:highlight w:val="none"/>
          <w:u w:val="single"/>
        </w:rPr>
        <w:t>工程建设类注册执业资格，包括注册建筑师、</w:t>
      </w:r>
      <w:bookmarkStart w:id="29" w:name="OLE_LINK4"/>
      <w:r>
        <w:rPr>
          <w:rFonts w:hint="eastAsia" w:ascii="宋体" w:hAnsi="宋体" w:eastAsia="宋体" w:cs="宋体"/>
          <w:color w:val="auto"/>
          <w:szCs w:val="21"/>
          <w:highlight w:val="none"/>
          <w:u w:val="single"/>
        </w:rPr>
        <w:t>勘察</w:t>
      </w:r>
      <w:bookmarkStart w:id="30" w:name="OLE_LINK3"/>
      <w:r>
        <w:rPr>
          <w:rFonts w:hint="eastAsia" w:ascii="宋体" w:hAnsi="宋体" w:eastAsia="宋体" w:cs="宋体"/>
          <w:color w:val="auto"/>
          <w:szCs w:val="21"/>
          <w:highlight w:val="none"/>
          <w:u w:val="single"/>
        </w:rPr>
        <w:t>设计注册工程师</w:t>
      </w:r>
      <w:bookmarkEnd w:id="30"/>
      <w:r>
        <w:rPr>
          <w:rFonts w:hint="eastAsia" w:ascii="宋体" w:hAnsi="宋体" w:eastAsia="宋体" w:cs="宋体"/>
          <w:color w:val="auto"/>
          <w:szCs w:val="21"/>
          <w:highlight w:val="none"/>
          <w:u w:val="single"/>
        </w:rPr>
        <w:t>、</w:t>
      </w:r>
      <w:bookmarkEnd w:id="29"/>
      <w:r>
        <w:rPr>
          <w:rFonts w:hint="eastAsia" w:ascii="宋体" w:hAnsi="宋体" w:eastAsia="宋体" w:cs="宋体"/>
          <w:color w:val="auto"/>
          <w:szCs w:val="21"/>
          <w:highlight w:val="none"/>
          <w:u w:val="single"/>
        </w:rPr>
        <w:t>注册建造师或者注册监理工程师</w:t>
      </w:r>
      <w:bookmarkEnd w:id="28"/>
      <w:r>
        <w:rPr>
          <w:rFonts w:hint="eastAsia" w:ascii="宋体" w:hAnsi="宋体" w:eastAsia="宋体" w:cs="宋体"/>
          <w:color w:val="auto"/>
          <w:szCs w:val="21"/>
          <w:highlight w:val="none"/>
          <w:u w:val="single"/>
        </w:rPr>
        <w:t>等，或在广东省住房和城乡建设主管部门备案的业务范围符合本招标项目对设计负责人要求的香港专业人士；未实施注册执业资格的，应取得高级（或以上）专业技术职称。投标人拟委派的项目负责人不具备</w:t>
      </w:r>
      <w:r>
        <w:rPr>
          <w:rFonts w:hint="eastAsia" w:ascii="宋体" w:hAnsi="宋体" w:eastAsia="宋体" w:cs="宋体"/>
          <w:b/>
          <w:bCs/>
          <w:color w:val="auto"/>
          <w:szCs w:val="21"/>
          <w:highlight w:val="none"/>
          <w:u w:val="single"/>
        </w:rPr>
        <w:t>市政公用工程</w:t>
      </w:r>
      <w:r>
        <w:rPr>
          <w:rFonts w:hint="eastAsia" w:ascii="宋体" w:hAnsi="宋体" w:eastAsia="宋体" w:cs="宋体"/>
          <w:b/>
          <w:bCs/>
          <w:color w:val="auto"/>
          <w:szCs w:val="21"/>
          <w:highlight w:val="none"/>
          <w:u w:val="single"/>
          <w:lang w:val="en-US" w:eastAsia="zh-CN"/>
        </w:rPr>
        <w:t>相关</w:t>
      </w:r>
      <w:r>
        <w:rPr>
          <w:rFonts w:hint="eastAsia" w:ascii="宋体" w:hAnsi="宋体" w:eastAsia="宋体" w:cs="宋体"/>
          <w:b/>
          <w:bCs/>
          <w:color w:val="auto"/>
          <w:szCs w:val="21"/>
          <w:highlight w:val="none"/>
          <w:u w:val="single"/>
        </w:rPr>
        <w:t>专业</w:t>
      </w:r>
      <w:r>
        <w:rPr>
          <w:rFonts w:hint="eastAsia" w:ascii="宋体" w:hAnsi="宋体" w:eastAsia="宋体" w:cs="宋体"/>
          <w:b/>
          <w:bCs/>
          <w:color w:val="auto"/>
          <w:szCs w:val="21"/>
          <w:highlight w:val="none"/>
          <w:u w:val="single"/>
          <w:lang w:val="en-US" w:eastAsia="zh-CN"/>
        </w:rPr>
        <w:t>二</w:t>
      </w:r>
      <w:r>
        <w:rPr>
          <w:rFonts w:hint="eastAsia" w:ascii="宋体" w:hAnsi="宋体" w:eastAsia="宋体" w:cs="宋体"/>
          <w:b/>
          <w:bCs/>
          <w:color w:val="auto"/>
          <w:szCs w:val="21"/>
          <w:highlight w:val="none"/>
          <w:u w:val="single"/>
        </w:rPr>
        <w:t>级</w:t>
      </w:r>
      <w:r>
        <w:rPr>
          <w:rFonts w:hint="eastAsia" w:ascii="宋体" w:hAnsi="宋体" w:eastAsia="宋体" w:cs="宋体"/>
          <w:b/>
          <w:bCs/>
          <w:color w:val="auto"/>
          <w:szCs w:val="21"/>
          <w:highlight w:val="none"/>
          <w:u w:val="single"/>
          <w:lang w:val="en-US" w:eastAsia="zh-CN"/>
        </w:rPr>
        <w:t>或以上</w:t>
      </w:r>
      <w:r>
        <w:rPr>
          <w:rFonts w:hint="eastAsia" w:ascii="宋体" w:hAnsi="宋体" w:eastAsia="宋体" w:cs="宋体"/>
          <w:b/>
          <w:bCs/>
          <w:color w:val="auto"/>
          <w:szCs w:val="21"/>
          <w:highlight w:val="none"/>
          <w:u w:val="single"/>
        </w:rPr>
        <w:t>注册建造师</w:t>
      </w:r>
      <w:r>
        <w:rPr>
          <w:rFonts w:hint="eastAsia" w:ascii="宋体" w:hAnsi="宋体" w:eastAsia="宋体" w:cs="宋体"/>
          <w:color w:val="auto"/>
          <w:szCs w:val="21"/>
          <w:highlight w:val="none"/>
          <w:u w:val="single"/>
        </w:rPr>
        <w:t>执业资格的，应委派具备</w:t>
      </w:r>
      <w:r>
        <w:rPr>
          <w:rFonts w:hint="eastAsia" w:ascii="宋体" w:hAnsi="宋体" w:eastAsia="宋体" w:cs="宋体"/>
          <w:b/>
          <w:bCs/>
          <w:color w:val="auto"/>
          <w:szCs w:val="21"/>
          <w:highlight w:val="none"/>
          <w:u w:val="single"/>
        </w:rPr>
        <w:t>市政公用工程</w:t>
      </w:r>
      <w:r>
        <w:rPr>
          <w:rFonts w:hint="eastAsia" w:ascii="宋体" w:hAnsi="宋体" w:eastAsia="宋体" w:cs="宋体"/>
          <w:b/>
          <w:bCs/>
          <w:color w:val="auto"/>
          <w:szCs w:val="21"/>
          <w:highlight w:val="none"/>
          <w:u w:val="single"/>
          <w:lang w:val="en-US" w:eastAsia="zh-CN"/>
        </w:rPr>
        <w:t>相关</w:t>
      </w:r>
      <w:r>
        <w:rPr>
          <w:rFonts w:hint="eastAsia" w:ascii="宋体" w:hAnsi="宋体" w:eastAsia="宋体" w:cs="宋体"/>
          <w:b/>
          <w:bCs/>
          <w:color w:val="auto"/>
          <w:szCs w:val="21"/>
          <w:highlight w:val="none"/>
          <w:u w:val="single"/>
        </w:rPr>
        <w:t>专业</w:t>
      </w:r>
      <w:r>
        <w:rPr>
          <w:rFonts w:hint="eastAsia" w:ascii="宋体" w:hAnsi="宋体" w:eastAsia="宋体" w:cs="宋体"/>
          <w:b/>
          <w:bCs/>
          <w:color w:val="auto"/>
          <w:szCs w:val="21"/>
          <w:highlight w:val="none"/>
          <w:u w:val="single"/>
          <w:lang w:val="en-US" w:eastAsia="zh-CN"/>
        </w:rPr>
        <w:t>二</w:t>
      </w:r>
      <w:r>
        <w:rPr>
          <w:rFonts w:hint="eastAsia" w:ascii="宋体" w:hAnsi="宋体" w:eastAsia="宋体" w:cs="宋体"/>
          <w:b/>
          <w:bCs/>
          <w:color w:val="auto"/>
          <w:szCs w:val="21"/>
          <w:highlight w:val="none"/>
          <w:u w:val="single"/>
        </w:rPr>
        <w:t>级</w:t>
      </w:r>
      <w:r>
        <w:rPr>
          <w:rFonts w:hint="eastAsia" w:ascii="宋体" w:hAnsi="宋体" w:eastAsia="宋体" w:cs="宋体"/>
          <w:b/>
          <w:bCs/>
          <w:color w:val="auto"/>
          <w:szCs w:val="21"/>
          <w:highlight w:val="none"/>
          <w:u w:val="single"/>
          <w:lang w:val="en-US" w:eastAsia="zh-CN"/>
        </w:rPr>
        <w:t>或以上</w:t>
      </w:r>
      <w:r>
        <w:rPr>
          <w:rFonts w:hint="eastAsia" w:ascii="宋体" w:hAnsi="宋体" w:eastAsia="宋体" w:cs="宋体"/>
          <w:b/>
          <w:bCs/>
          <w:color w:val="auto"/>
          <w:szCs w:val="21"/>
          <w:highlight w:val="none"/>
          <w:u w:val="single"/>
        </w:rPr>
        <w:t>注册建造师</w:t>
      </w:r>
      <w:r>
        <w:rPr>
          <w:rFonts w:hint="eastAsia" w:ascii="宋体" w:hAnsi="宋体" w:eastAsia="宋体" w:cs="宋体"/>
          <w:color w:val="auto"/>
          <w:szCs w:val="21"/>
          <w:highlight w:val="none"/>
          <w:u w:val="single"/>
        </w:rPr>
        <w:t>担任施工负责人，施工负责人应持有在有效期内的安全生产考核合格证（B类）或建筑施工企业项目负责人安全生产考核合格证书，施工负责人应提供有效的建造师执业资格证书。【投标人在投标登记时，由广州交易集团有限公司(广州公共资源交易中心)对项目负责人进行锁定】</w:t>
      </w:r>
    </w:p>
    <w:p w14:paraId="5DB48DC7">
      <w:pPr>
        <w:spacing w:line="360" w:lineRule="auto"/>
        <w:ind w:firstLine="424" w:firstLineChars="202"/>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注：①</w:t>
      </w:r>
      <w:r>
        <w:rPr>
          <w:rFonts w:hint="eastAsia" w:ascii="宋体" w:hAnsi="宋体" w:eastAsia="宋体" w:cs="宋体"/>
          <w:color w:val="auto"/>
          <w:kern w:val="0"/>
          <w:szCs w:val="21"/>
          <w:highlight w:val="none"/>
          <w:u w:val="singl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61E29A1">
      <w:pPr>
        <w:spacing w:line="360" w:lineRule="auto"/>
        <w:ind w:firstLine="424" w:firstLineChars="202"/>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②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16D4C19">
      <w:pPr>
        <w:spacing w:line="360" w:lineRule="auto"/>
        <w:ind w:firstLine="424" w:firstLineChars="202"/>
        <w:rPr>
          <w:rFonts w:hint="eastAsia" w:ascii="宋体" w:hAnsi="宋体" w:eastAsia="宋体" w:cs="宋体"/>
          <w:color w:val="auto"/>
          <w:szCs w:val="21"/>
          <w:highlight w:val="none"/>
        </w:rPr>
      </w:pPr>
      <w:bookmarkStart w:id="31" w:name="OLE_LINK16"/>
      <w:r>
        <w:rPr>
          <w:rFonts w:hint="eastAsia" w:ascii="宋体" w:hAnsi="宋体" w:eastAsia="宋体" w:cs="宋体"/>
          <w:color w:val="auto"/>
          <w:kern w:val="0"/>
          <w:szCs w:val="21"/>
          <w:highlight w:val="none"/>
          <w:u w:val="single"/>
        </w:rPr>
        <w:t>②</w:t>
      </w:r>
      <w:bookmarkEnd w:id="31"/>
      <w:r>
        <w:rPr>
          <w:rFonts w:hint="eastAsia" w:ascii="宋体" w:hAnsi="宋体" w:eastAsia="宋体" w:cs="宋体"/>
          <w:color w:val="auto"/>
          <w:szCs w:val="21"/>
          <w:highlight w:val="none"/>
          <w:u w:val="single"/>
          <w:lang w:val="en-US" w:eastAsia="zh-CN"/>
        </w:rPr>
        <w:t>项目</w:t>
      </w:r>
      <w:r>
        <w:rPr>
          <w:rFonts w:hint="eastAsia" w:ascii="宋体" w:hAnsi="宋体" w:eastAsia="宋体" w:cs="宋体"/>
          <w:color w:val="auto"/>
          <w:szCs w:val="21"/>
          <w:highlight w:val="none"/>
          <w:u w:val="single"/>
        </w:rPr>
        <w:t>负责人在任职期间不得担任专职安全员，专职安全员在任职期间也不得担任</w:t>
      </w:r>
      <w:r>
        <w:rPr>
          <w:rFonts w:hint="eastAsia" w:ascii="宋体" w:hAnsi="宋体" w:eastAsia="宋体" w:cs="宋体"/>
          <w:color w:val="auto"/>
          <w:szCs w:val="21"/>
          <w:highlight w:val="none"/>
          <w:u w:val="single"/>
          <w:lang w:val="en-US" w:eastAsia="zh-CN"/>
        </w:rPr>
        <w:t>项目</w:t>
      </w:r>
      <w:r>
        <w:rPr>
          <w:rFonts w:hint="eastAsia" w:ascii="宋体" w:hAnsi="宋体" w:eastAsia="宋体" w:cs="宋体"/>
          <w:color w:val="auto"/>
          <w:szCs w:val="21"/>
          <w:highlight w:val="none"/>
          <w:u w:val="single"/>
        </w:rPr>
        <w:t>负责人，</w:t>
      </w:r>
      <w:r>
        <w:rPr>
          <w:rFonts w:hint="eastAsia" w:ascii="宋体" w:hAnsi="宋体" w:eastAsia="宋体" w:cs="宋体"/>
          <w:color w:val="auto"/>
          <w:szCs w:val="21"/>
          <w:highlight w:val="none"/>
          <w:u w:val="single"/>
          <w:lang w:val="en-US" w:eastAsia="zh-CN"/>
        </w:rPr>
        <w:t>项目</w:t>
      </w:r>
      <w:r>
        <w:rPr>
          <w:rFonts w:hint="eastAsia" w:ascii="宋体" w:hAnsi="宋体" w:eastAsia="宋体" w:cs="宋体"/>
          <w:color w:val="auto"/>
          <w:szCs w:val="21"/>
          <w:highlight w:val="none"/>
          <w:u w:val="single"/>
        </w:rPr>
        <w:t>负责人和专职安全员不为同一人。</w:t>
      </w:r>
    </w:p>
    <w:p w14:paraId="0E7D5506">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w:t>
      </w:r>
      <w:r>
        <w:rPr>
          <w:rFonts w:hint="eastAsia" w:ascii="宋体" w:hAnsi="宋体" w:eastAsia="宋体" w:cs="宋体"/>
          <w:b/>
          <w:bCs/>
          <w:color w:val="auto"/>
          <w:szCs w:val="21"/>
          <w:highlight w:val="none"/>
        </w:rPr>
        <w:t>施工负责人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若联合体投标，由主办方提供</w:t>
      </w:r>
      <w:r>
        <w:rPr>
          <w:rFonts w:hint="eastAsia" w:ascii="宋体" w:hAnsi="宋体" w:eastAsia="宋体" w:cs="宋体"/>
          <w:color w:val="auto"/>
          <w:szCs w:val="21"/>
          <w:highlight w:val="none"/>
        </w:rPr>
        <w:t>）（可由项目负责人兼任）：投标人拟担任施工负责人为市政公用工程专业二级或以上注册建造师，施工负责人持有在有效期内的安全生产考核合格证（B类）或建筑施工企业项目负责人安全生产考核合格证书。</w:t>
      </w:r>
      <w:r>
        <w:rPr>
          <w:rFonts w:hint="eastAsia" w:ascii="宋体" w:hAnsi="宋体" w:eastAsia="宋体" w:cs="宋体"/>
          <w:color w:val="auto"/>
          <w:szCs w:val="21"/>
          <w:highlight w:val="none"/>
          <w:u w:val="single"/>
        </w:rPr>
        <w:t>施工负责人在任职期间不得担任专职安全员，专职安全员在任职期间也不得担任施工负责人，施工负责人和专职安全员不为同一人。</w:t>
      </w:r>
    </w:p>
    <w:p w14:paraId="5D376332">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3.5.3</w:t>
      </w:r>
      <w:r>
        <w:rPr>
          <w:rFonts w:hint="eastAsia" w:ascii="宋体" w:hAnsi="宋体" w:eastAsia="宋体" w:cs="宋体"/>
          <w:b/>
          <w:bCs/>
          <w:color w:val="auto"/>
          <w:szCs w:val="21"/>
          <w:highlight w:val="none"/>
        </w:rPr>
        <w:t>设计负责人</w:t>
      </w:r>
      <w:r>
        <w:rPr>
          <w:rFonts w:hint="eastAsia" w:ascii="宋体" w:hAnsi="宋体" w:eastAsia="宋体" w:cs="宋体"/>
          <w:color w:val="auto"/>
          <w:szCs w:val="21"/>
          <w:highlight w:val="none"/>
          <w:u w:val="single"/>
        </w:rPr>
        <w:t>（若联合体投标，由设计方提供）</w:t>
      </w:r>
      <w:r>
        <w:rPr>
          <w:rFonts w:hint="eastAsia"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rPr>
        <w:t>：</w:t>
      </w:r>
      <w:bookmarkStart w:id="32" w:name="_Hlk179311184"/>
      <w:r>
        <w:rPr>
          <w:rFonts w:hint="eastAsia" w:ascii="宋体" w:hAnsi="宋体" w:eastAsia="宋体" w:cs="宋体"/>
          <w:color w:val="auto"/>
          <w:szCs w:val="21"/>
          <w:highlight w:val="none"/>
          <w:u w:val="single"/>
        </w:rPr>
        <w:t>具有</w:t>
      </w:r>
      <w:bookmarkStart w:id="33" w:name="OLE_LINK14"/>
      <w:r>
        <w:rPr>
          <w:rFonts w:hint="eastAsia" w:ascii="宋体" w:hAnsi="宋体" w:eastAsia="宋体" w:cs="宋体"/>
          <w:color w:val="auto"/>
          <w:szCs w:val="21"/>
          <w:highlight w:val="none"/>
          <w:u w:val="single"/>
        </w:rPr>
        <w:t>注册土木工程师</w:t>
      </w:r>
      <w:bookmarkEnd w:id="33"/>
      <w:r>
        <w:rPr>
          <w:rFonts w:hint="eastAsia" w:ascii="宋体" w:hAnsi="宋体" w:eastAsia="宋体" w:cs="宋体"/>
          <w:color w:val="auto"/>
          <w:szCs w:val="21"/>
          <w:highlight w:val="none"/>
          <w:u w:val="single"/>
        </w:rPr>
        <w:t>（道路工程），或</w:t>
      </w:r>
      <w:bookmarkEnd w:id="32"/>
      <w:bookmarkStart w:id="34" w:name="OLE_LINK13"/>
      <w:r>
        <w:rPr>
          <w:rFonts w:hint="eastAsia" w:ascii="宋体" w:hAnsi="宋体" w:eastAsia="宋体" w:cs="宋体"/>
          <w:color w:val="auto"/>
          <w:szCs w:val="21"/>
          <w:highlight w:val="none"/>
          <w:u w:val="single"/>
        </w:rPr>
        <w:t>市政公用工程相关专业</w:t>
      </w:r>
      <w:bookmarkEnd w:id="34"/>
      <w:r>
        <w:rPr>
          <w:rFonts w:hint="eastAsia" w:ascii="宋体" w:hAnsi="宋体" w:eastAsia="宋体" w:cs="宋体"/>
          <w:color w:val="auto"/>
          <w:szCs w:val="21"/>
          <w:highlight w:val="none"/>
          <w:u w:val="single"/>
        </w:rPr>
        <w:t>工作10年以上的中级技术职称，或市政公用工程相关专业高级或以上技术职称，或在广东省住房和城乡建设主管部门备案且备案的业务范围</w:t>
      </w:r>
      <w:bookmarkStart w:id="35" w:name="OLE_LINK20"/>
      <w:r>
        <w:rPr>
          <w:rFonts w:hint="eastAsia" w:ascii="宋体" w:hAnsi="宋体" w:eastAsia="宋体" w:cs="宋体"/>
          <w:color w:val="auto"/>
          <w:szCs w:val="21"/>
          <w:highlight w:val="none"/>
          <w:u w:val="single"/>
        </w:rPr>
        <w:t>符合本招标项目对设计负责人要求</w:t>
      </w:r>
      <w:bookmarkEnd w:id="35"/>
      <w:r>
        <w:rPr>
          <w:rFonts w:hint="eastAsia" w:ascii="宋体" w:hAnsi="宋体" w:eastAsia="宋体" w:cs="宋体"/>
          <w:color w:val="auto"/>
          <w:szCs w:val="21"/>
          <w:highlight w:val="none"/>
          <w:u w:val="single"/>
        </w:rPr>
        <w:t>的香港专业人士。设计负责人与</w:t>
      </w:r>
      <w:r>
        <w:rPr>
          <w:rFonts w:hint="eastAsia" w:ascii="宋体" w:hAnsi="宋体" w:eastAsia="宋体" w:cs="宋体"/>
          <w:color w:val="auto"/>
          <w:szCs w:val="21"/>
          <w:highlight w:val="none"/>
          <w:u w:val="single"/>
          <w:lang w:val="en-US" w:eastAsia="zh-CN"/>
        </w:rPr>
        <w:t>项目负责人、</w:t>
      </w:r>
      <w:r>
        <w:rPr>
          <w:rFonts w:hint="eastAsia" w:ascii="宋体" w:hAnsi="宋体" w:eastAsia="宋体" w:cs="宋体"/>
          <w:color w:val="auto"/>
          <w:szCs w:val="21"/>
          <w:highlight w:val="none"/>
          <w:u w:val="single"/>
        </w:rPr>
        <w:t>施工负责人</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专职安全员不能为同一人。</w:t>
      </w:r>
    </w:p>
    <w:p w14:paraId="676DB0A9">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注：香港专业人士的备案业务范围依据《广东省住房和城乡建设厅关于印发香港工程建设咨询企业和专业人士在粤港澳大湾区内地城市开业执业试点管理暂行办法的通知》（粤建规范[2020]1号）确定。</w:t>
      </w:r>
    </w:p>
    <w:p w14:paraId="2FF38177">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en-US" w:eastAsia="zh-CN"/>
        </w:rPr>
        <w:t>4</w:t>
      </w:r>
      <w:r>
        <w:rPr>
          <w:rFonts w:hint="eastAsia" w:ascii="宋体" w:hAnsi="宋体" w:eastAsia="宋体" w:cs="宋体"/>
          <w:b/>
          <w:bCs/>
          <w:color w:val="auto"/>
          <w:szCs w:val="21"/>
          <w:highlight w:val="none"/>
        </w:rPr>
        <w:t>专职安全员</w:t>
      </w:r>
      <w:r>
        <w:rPr>
          <w:rFonts w:hint="eastAsia" w:ascii="宋体" w:hAnsi="宋体" w:eastAsia="宋体" w:cs="宋体"/>
          <w:color w:val="auto"/>
          <w:szCs w:val="21"/>
          <w:highlight w:val="none"/>
          <w:u w:val="single"/>
        </w:rPr>
        <w:t>（若联合体投标，由</w:t>
      </w:r>
      <w:r>
        <w:rPr>
          <w:rFonts w:hint="eastAsia" w:ascii="宋体" w:hAnsi="宋体" w:eastAsia="宋体" w:cs="宋体"/>
          <w:color w:val="auto"/>
          <w:szCs w:val="21"/>
          <w:highlight w:val="none"/>
          <w:u w:val="single"/>
          <w:lang w:val="en-US" w:eastAsia="zh-CN"/>
        </w:rPr>
        <w:t>主办</w:t>
      </w:r>
      <w:r>
        <w:rPr>
          <w:rFonts w:hint="eastAsia" w:ascii="宋体" w:hAnsi="宋体" w:eastAsia="宋体" w:cs="宋体"/>
          <w:color w:val="auto"/>
          <w:szCs w:val="21"/>
          <w:highlight w:val="none"/>
          <w:u w:val="single"/>
        </w:rPr>
        <w:t>方提供）</w:t>
      </w:r>
      <w:r>
        <w:rPr>
          <w:rFonts w:hint="eastAsia" w:ascii="宋体" w:hAnsi="宋体" w:eastAsia="宋体" w:cs="宋体"/>
          <w:color w:val="auto"/>
          <w:szCs w:val="21"/>
          <w:highlight w:val="none"/>
        </w:rPr>
        <w:t>要求：</w:t>
      </w:r>
      <w:bookmarkStart w:id="36" w:name="OLE_LINK12"/>
      <w:r>
        <w:rPr>
          <w:rFonts w:hint="eastAsia" w:ascii="宋体" w:hAnsi="宋体" w:eastAsia="宋体" w:cs="宋体"/>
          <w:color w:val="auto"/>
          <w:szCs w:val="21"/>
          <w:highlight w:val="none"/>
          <w:u w:val="single"/>
        </w:rPr>
        <w:t>具有在有效期内的安全生产考核合格证书（C类）或建筑施工企业专职安全生产管理人员安全生产考核合格证书（C3类）</w:t>
      </w:r>
      <w:bookmarkEnd w:id="36"/>
      <w:r>
        <w:rPr>
          <w:rFonts w:hint="eastAsia" w:ascii="宋体" w:hAnsi="宋体" w:eastAsia="宋体" w:cs="宋体"/>
          <w:color w:val="auto"/>
          <w:szCs w:val="21"/>
          <w:highlight w:val="none"/>
          <w:u w:val="single"/>
        </w:rPr>
        <w:t>。</w:t>
      </w:r>
    </w:p>
    <w:p w14:paraId="3BFEF3F8">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14:paraId="690C7DD3">
      <w:pP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en-US" w:eastAsia="zh-CN"/>
        </w:rPr>
        <w:t>5</w:t>
      </w:r>
      <w:r>
        <w:rPr>
          <w:rFonts w:hint="eastAsia" w:ascii="宋体" w:hAnsi="宋体" w:eastAsia="宋体" w:cs="宋体"/>
          <w:b/>
          <w:bCs/>
          <w:color w:val="auto"/>
          <w:szCs w:val="21"/>
          <w:highlight w:val="none"/>
        </w:rPr>
        <w:t>施工技术负责人</w:t>
      </w:r>
      <w:r>
        <w:rPr>
          <w:rFonts w:hint="eastAsia" w:ascii="宋体" w:hAnsi="宋体" w:eastAsia="宋体" w:cs="宋体"/>
          <w:color w:val="auto"/>
          <w:szCs w:val="21"/>
          <w:highlight w:val="none"/>
          <w:u w:val="single"/>
        </w:rPr>
        <w:t>（若联合体投标，由</w:t>
      </w:r>
      <w:r>
        <w:rPr>
          <w:rFonts w:hint="eastAsia" w:ascii="宋体" w:hAnsi="宋体" w:eastAsia="宋体" w:cs="宋体"/>
          <w:color w:val="auto"/>
          <w:szCs w:val="21"/>
          <w:highlight w:val="none"/>
          <w:u w:val="single"/>
          <w:lang w:val="en-US" w:eastAsia="zh-CN"/>
        </w:rPr>
        <w:t>主办</w:t>
      </w:r>
      <w:r>
        <w:rPr>
          <w:rFonts w:hint="eastAsia" w:ascii="宋体" w:hAnsi="宋体" w:eastAsia="宋体" w:cs="宋体"/>
          <w:color w:val="auto"/>
          <w:szCs w:val="21"/>
          <w:highlight w:val="none"/>
          <w:u w:val="single"/>
        </w:rPr>
        <w:t>方提供）</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u w:val="single"/>
        </w:rPr>
        <w:t>市政工程相关专业高级或以上技术职称。</w:t>
      </w:r>
    </w:p>
    <w:p w14:paraId="025515C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3.6投标人已按照附件一的内容签署盖章的《投标人声明》。</w:t>
      </w:r>
    </w:p>
    <w:p w14:paraId="6B5EA56A">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3.7关于联合体投标：</w:t>
      </w:r>
    </w:p>
    <w:p w14:paraId="5425476B">
      <w:pPr>
        <w:shd w:val="clear" w:color="auto" w:fill="FFFFFF"/>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3.7.1允许联合体投标，若投标人不同时具备3.4所要求的资质可以组成联合体，应以</w:t>
      </w:r>
      <w:r>
        <w:rPr>
          <w:rFonts w:hint="eastAsia" w:ascii="宋体" w:hAnsi="宋体" w:eastAsia="宋体" w:cs="宋体"/>
          <w:color w:val="auto"/>
          <w:szCs w:val="21"/>
          <w:highlight w:val="none"/>
          <w:u w:val="single"/>
        </w:rPr>
        <w:t>承担施工任务的一家</w:t>
      </w:r>
      <w:r>
        <w:rPr>
          <w:rFonts w:hint="eastAsia" w:ascii="宋体" w:hAnsi="宋体" w:eastAsia="宋体" w:cs="宋体"/>
          <w:color w:val="auto"/>
          <w:szCs w:val="21"/>
          <w:highlight w:val="none"/>
        </w:rPr>
        <w:t>为主办方，并签定联合体共同投标协议书。联合体共同投标协议书应明确约定各方拟承担的工作和责任。</w:t>
      </w:r>
    </w:p>
    <w:p w14:paraId="5DA9C81E">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3.7.2投标人拟任本工程项目负责人（可兼任施工负责人）、施工负责人、设计负责人、施工技术负责人、专职安全员必须是联合体中对应分工成员的正式员工。</w:t>
      </w:r>
    </w:p>
    <w:p w14:paraId="14BD259F">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3.7.3联合体的资格条件按联合体任务分工进行评审（其中施工资质、安全生产许可证、项目负责人、施工负责人、专职安全员、施工技术负责人以承接施工任务的一方为准；工程设计资质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设计负责人以承接设计任务的一方为准。</w:t>
      </w:r>
    </w:p>
    <w:p w14:paraId="0847C81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3.7.4联合体各方不得再以自己名义单独或加入其他联合体参加本项目的投标。</w:t>
      </w:r>
    </w:p>
    <w:p w14:paraId="13B3567D">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3.8投标登记前，投标人</w:t>
      </w:r>
      <w:r>
        <w:rPr>
          <w:rFonts w:hint="eastAsia" w:ascii="宋体" w:hAnsi="宋体" w:eastAsia="宋体" w:cs="宋体"/>
          <w:color w:val="auto"/>
          <w:szCs w:val="21"/>
          <w:highlight w:val="none"/>
          <w:u w:val="single"/>
        </w:rPr>
        <w:t>（含联合体各方）</w:t>
      </w:r>
      <w:r>
        <w:rPr>
          <w:rFonts w:hint="eastAsia" w:ascii="宋体" w:hAnsi="宋体" w:eastAsia="宋体" w:cs="宋体"/>
          <w:color w:val="auto"/>
          <w:szCs w:val="21"/>
          <w:highlight w:val="none"/>
        </w:rPr>
        <w:t>须在广州交易集团有限公司（广州公共资源交易中心）办理企业信息登记，拟担任本工程项目负责人、施工负责人、设计负责人、专职安全员须是投标人本企业信息登记中的在册人员</w:t>
      </w:r>
      <w:r>
        <w:rPr>
          <w:rFonts w:hint="eastAsia" w:ascii="宋体" w:hAnsi="宋体" w:eastAsia="宋体" w:cs="宋体"/>
          <w:color w:val="auto"/>
          <w:szCs w:val="21"/>
          <w:highlight w:val="none"/>
          <w:u w:val="single"/>
        </w:rPr>
        <w:t>（联合体投标的，企业信息登记和人员在册情况为联合体共同投标协议书分工对应企业库内的登记信息）</w:t>
      </w:r>
      <w:r>
        <w:rPr>
          <w:rFonts w:hint="eastAsia" w:ascii="宋体" w:hAnsi="宋体" w:eastAsia="宋体" w:cs="宋体"/>
          <w:color w:val="auto"/>
          <w:szCs w:val="21"/>
          <w:highlight w:val="none"/>
        </w:rPr>
        <w:t>。</w:t>
      </w:r>
    </w:p>
    <w:p w14:paraId="7F3815EA">
      <w:pPr>
        <w:widowControl/>
        <w:shd w:val="clear" w:color="auto" w:fill="FFFFFF"/>
        <w:tabs>
          <w:tab w:val="center" w:pos="4415"/>
        </w:tabs>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3.9投标人</w:t>
      </w:r>
      <w:r>
        <w:rPr>
          <w:rFonts w:hint="eastAsia" w:ascii="宋体" w:hAnsi="宋体" w:eastAsia="宋体" w:cs="宋体"/>
          <w:color w:val="auto"/>
          <w:szCs w:val="21"/>
          <w:highlight w:val="none"/>
          <w:u w:val="single"/>
        </w:rPr>
        <w:t>（含联合体各方）</w:t>
      </w:r>
      <w:r>
        <w:rPr>
          <w:rFonts w:hint="eastAsia" w:ascii="宋体" w:hAnsi="宋体" w:eastAsia="宋体" w:cs="宋体"/>
          <w:color w:val="auto"/>
          <w:szCs w:val="21"/>
          <w:highlight w:val="none"/>
        </w:rPr>
        <w:t>不是本项目的代建单位、</w:t>
      </w:r>
      <w:bookmarkStart w:id="37" w:name="OLE_LINK15"/>
      <w:r>
        <w:rPr>
          <w:rFonts w:hint="eastAsia" w:ascii="宋体" w:hAnsi="宋体" w:eastAsia="宋体" w:cs="宋体"/>
          <w:color w:val="auto"/>
          <w:szCs w:val="21"/>
          <w:highlight w:val="none"/>
        </w:rPr>
        <w:t>项目管理单位、监理单位、造价咨询单位</w:t>
      </w:r>
      <w:bookmarkEnd w:id="37"/>
      <w:r>
        <w:rPr>
          <w:rFonts w:hint="eastAsia" w:ascii="宋体" w:hAnsi="宋体" w:eastAsia="宋体" w:cs="宋体"/>
          <w:color w:val="auto"/>
          <w:szCs w:val="21"/>
          <w:highlight w:val="none"/>
        </w:rPr>
        <w:t>、</w:t>
      </w:r>
      <w:bookmarkStart w:id="38" w:name="OLE_LINK18"/>
      <w:r>
        <w:rPr>
          <w:rFonts w:hint="eastAsia" w:ascii="宋体" w:hAnsi="宋体" w:eastAsia="宋体" w:cs="宋体"/>
          <w:color w:val="auto"/>
          <w:szCs w:val="21"/>
          <w:highlight w:val="none"/>
        </w:rPr>
        <w:t>招标代理单位</w:t>
      </w:r>
      <w:bookmarkEnd w:id="38"/>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（含联合体各方）</w:t>
      </w:r>
      <w:r>
        <w:rPr>
          <w:rFonts w:hint="eastAsia" w:ascii="宋体" w:hAnsi="宋体" w:eastAsia="宋体" w:cs="宋体"/>
          <w:color w:val="auto"/>
          <w:szCs w:val="21"/>
          <w:highlight w:val="none"/>
        </w:rPr>
        <w:t>须承诺应当具有相应的项目管理体系和项目管理能力、财务和风险承担能力。（按投标人提供的《投标人声明》进行评审）</w:t>
      </w:r>
    </w:p>
    <w:p w14:paraId="70C7A0AE">
      <w:pPr>
        <w:widowControl/>
        <w:shd w:val="clear" w:color="auto" w:fill="FFFFFF"/>
        <w:tabs>
          <w:tab w:val="center" w:pos="4415"/>
        </w:tabs>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3.10</w:t>
      </w: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（含联合体各方）</w:t>
      </w:r>
      <w:r>
        <w:rPr>
          <w:rFonts w:hint="eastAsia" w:ascii="宋体" w:hAnsi="宋体" w:eastAsia="宋体" w:cs="宋体"/>
          <w:color w:val="auto"/>
          <w:kern w:val="0"/>
          <w:szCs w:val="21"/>
          <w:highlight w:val="none"/>
        </w:rPr>
        <w:t>未出现以下情形：</w:t>
      </w:r>
      <w:r>
        <w:rPr>
          <w:rFonts w:hint="eastAsia" w:ascii="宋体" w:hAnsi="宋体" w:eastAsia="宋体" w:cs="宋体"/>
          <w:color w:val="auto"/>
          <w:kern w:val="0"/>
          <w:szCs w:val="21"/>
          <w:highlight w:val="none"/>
          <w:u w:val="single"/>
        </w:rPr>
        <w:t>与其它投标人的单位负责人为同一人或者存在控股、管理关系的（按投标人提供的《投标人声明》</w:t>
      </w:r>
      <w:r>
        <w:rPr>
          <w:rFonts w:hint="eastAsia" w:ascii="宋体" w:hAnsi="宋体" w:eastAsia="宋体" w:cs="宋体"/>
          <w:color w:val="auto"/>
          <w:kern w:val="0"/>
          <w:szCs w:val="21"/>
          <w:highlight w:val="none"/>
          <w:u w:val="single"/>
          <w:lang w:val="en-US" w:eastAsia="zh-CN"/>
        </w:rPr>
        <w:t>第九条</w:t>
      </w:r>
      <w:r>
        <w:rPr>
          <w:rFonts w:hint="eastAsia" w:ascii="宋体" w:hAnsi="宋体" w:eastAsia="宋体" w:cs="宋体"/>
          <w:color w:val="auto"/>
          <w:kern w:val="0"/>
          <w:szCs w:val="21"/>
          <w:highlight w:val="none"/>
          <w:u w:val="single"/>
        </w:rPr>
        <w:t>内容进行评审）。</w:t>
      </w:r>
      <w:r>
        <w:rPr>
          <w:rFonts w:hint="eastAsia" w:ascii="宋体" w:hAnsi="宋体" w:eastAsia="宋体" w:cs="宋体"/>
          <w:color w:val="auto"/>
          <w:szCs w:val="21"/>
          <w:highlight w:val="none"/>
          <w:u w:val="single"/>
        </w:rPr>
        <w:t>如不同投标申请人出现单位负责人为同一人或者存在控股、管理关系的情形，则均为无效投标。</w:t>
      </w:r>
    </w:p>
    <w:p w14:paraId="6FE40CBA">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3.11投标人</w:t>
      </w:r>
      <w:r>
        <w:rPr>
          <w:rFonts w:hint="eastAsia" w:ascii="宋体" w:hAnsi="宋体" w:eastAsia="宋体" w:cs="宋体"/>
          <w:color w:val="auto"/>
          <w:kern w:val="0"/>
          <w:szCs w:val="21"/>
          <w:highlight w:val="none"/>
          <w:u w:val="single"/>
        </w:rPr>
        <w:t>（含联合体各方）</w:t>
      </w:r>
      <w:r>
        <w:rPr>
          <w:rFonts w:hint="eastAsia" w:ascii="宋体" w:hAnsi="宋体" w:eastAsia="宋体" w:cs="宋体"/>
          <w:color w:val="auto"/>
          <w:szCs w:val="21"/>
          <w:highlight w:val="none"/>
        </w:rPr>
        <w:t>未被列入拖欠农民工工资失信联合惩戒对象名单和失信被执行人。</w:t>
      </w:r>
      <w:r>
        <w:rPr>
          <w:rFonts w:hint="eastAsia" w:ascii="宋体" w:hAnsi="宋体" w:eastAsia="宋体" w:cs="宋体"/>
          <w:color w:val="auto"/>
          <w:szCs w:val="21"/>
          <w:highlight w:val="none"/>
          <w:u w:val="single"/>
        </w:rPr>
        <w:t>（投标人无须提供资料，按</w:t>
      </w:r>
      <w:r>
        <w:rPr>
          <w:rFonts w:hint="eastAsia" w:ascii="宋体" w:hAnsi="宋体" w:eastAsia="宋体" w:cs="宋体"/>
          <w:color w:val="auto"/>
          <w:szCs w:val="21"/>
          <w:highlight w:val="none"/>
          <w:u w:val="single"/>
          <w:lang w:val="en-US" w:eastAsia="zh-CN"/>
        </w:rPr>
        <w:t>投标截止时间</w:t>
      </w:r>
      <w:r>
        <w:rPr>
          <w:rFonts w:hint="eastAsia" w:ascii="宋体" w:hAnsi="宋体" w:eastAsia="宋体" w:cs="宋体"/>
          <w:color w:val="auto"/>
          <w:szCs w:val="21"/>
          <w:highlight w:val="none"/>
          <w:u w:val="single"/>
        </w:rPr>
        <w:t>交易系统比对的结果进行评审）</w:t>
      </w:r>
    </w:p>
    <w:p w14:paraId="4B2A119C">
      <w:pPr>
        <w:spacing w:line="360" w:lineRule="auto"/>
        <w:ind w:firstLine="426" w:firstLineChars="202"/>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注：未在招标公告“3.投标人资格要求”单列的资审合格条件，不作为资审不合格的依据。</w:t>
      </w:r>
    </w:p>
    <w:p w14:paraId="6B18313A">
      <w:pPr>
        <w:pStyle w:val="2"/>
        <w:spacing w:line="360" w:lineRule="auto"/>
        <w:rPr>
          <w:rFonts w:hint="eastAsia" w:ascii="宋体" w:hAnsi="宋体" w:eastAsia="宋体" w:cs="宋体"/>
          <w:color w:val="auto"/>
          <w:sz w:val="21"/>
          <w:szCs w:val="21"/>
          <w:highlight w:val="none"/>
        </w:rPr>
      </w:pPr>
      <w:bookmarkStart w:id="39" w:name="_Toc247513937"/>
      <w:bookmarkStart w:id="40" w:name="_Toc152042291"/>
      <w:bookmarkStart w:id="41" w:name="_Toc247527538"/>
      <w:bookmarkStart w:id="42" w:name="_Toc22868"/>
      <w:bookmarkStart w:id="43" w:name="_Toc144974483"/>
      <w:bookmarkStart w:id="44" w:name="_Toc152045515"/>
      <w:r>
        <w:rPr>
          <w:rFonts w:hint="eastAsia" w:ascii="宋体" w:hAnsi="宋体" w:eastAsia="宋体" w:cs="宋体"/>
          <w:color w:val="auto"/>
          <w:sz w:val="21"/>
          <w:szCs w:val="21"/>
          <w:highlight w:val="none"/>
        </w:rPr>
        <w:t>4. 招标文件的获取</w:t>
      </w:r>
      <w:bookmarkEnd w:id="39"/>
      <w:bookmarkEnd w:id="40"/>
      <w:bookmarkEnd w:id="41"/>
      <w:bookmarkEnd w:id="42"/>
      <w:bookmarkEnd w:id="43"/>
      <w:bookmarkEnd w:id="44"/>
    </w:p>
    <w:p w14:paraId="70FA7D9C">
      <w:pPr>
        <w:spacing w:line="360" w:lineRule="auto"/>
        <w:ind w:firstLine="426"/>
        <w:rPr>
          <w:rFonts w:hint="eastAsia" w:ascii="宋体" w:hAnsi="宋体" w:eastAsia="宋体" w:cs="宋体"/>
          <w:color w:val="auto"/>
          <w:szCs w:val="21"/>
          <w:highlight w:val="none"/>
        </w:rPr>
      </w:pPr>
      <w:bookmarkStart w:id="45" w:name="_Toc144974484"/>
      <w:bookmarkStart w:id="46" w:name="_Toc25682"/>
      <w:bookmarkStart w:id="47" w:name="_Toc247513938"/>
      <w:bookmarkStart w:id="48" w:name="_Toc247527539"/>
      <w:bookmarkStart w:id="49" w:name="_Toc152042292"/>
      <w:bookmarkStart w:id="50" w:name="_Toc152045516"/>
      <w:r>
        <w:rPr>
          <w:rFonts w:hint="eastAsia" w:ascii="宋体" w:hAnsi="宋体" w:eastAsia="宋体" w:cs="宋体"/>
          <w:color w:val="auto"/>
          <w:szCs w:val="21"/>
          <w:highlight w:val="none"/>
        </w:rPr>
        <w:t xml:space="preserve">4.1凡有意参加投标者，请于 </w:t>
      </w:r>
      <w:r>
        <w:rPr>
          <w:rFonts w:hint="eastAsia" w:ascii="宋体" w:hAnsi="宋体" w:eastAsia="宋体" w:cs="宋体"/>
          <w:color w:val="auto"/>
          <w:szCs w:val="21"/>
          <w:highlight w:val="none"/>
          <w:u w:val="single"/>
          <w:lang w:eastAsia="zh-CN"/>
        </w:rPr>
        <w:t>2025年</w:t>
      </w:r>
      <w:r>
        <w:rPr>
          <w:rFonts w:hint="eastAsia" w:ascii="宋体" w:hAnsi="宋体" w:eastAsia="宋体" w:cs="宋体"/>
          <w:color w:val="auto"/>
          <w:szCs w:val="21"/>
          <w:highlight w:val="none"/>
          <w:u w:val="single"/>
        </w:rPr>
        <w:t xml:space="preserve">  月  日   时  分至</w:t>
      </w:r>
      <w:r>
        <w:rPr>
          <w:rFonts w:hint="eastAsia" w:ascii="宋体" w:hAnsi="宋体" w:eastAsia="宋体" w:cs="宋体"/>
          <w:color w:val="auto"/>
          <w:szCs w:val="21"/>
          <w:highlight w:val="none"/>
          <w:u w:val="single"/>
          <w:lang w:eastAsia="zh-CN"/>
        </w:rPr>
        <w:t>2025年</w:t>
      </w:r>
      <w:r>
        <w:rPr>
          <w:rFonts w:hint="eastAsia" w:ascii="宋体" w:hAnsi="宋体" w:eastAsia="宋体" w:cs="宋体"/>
          <w:color w:val="auto"/>
          <w:szCs w:val="21"/>
          <w:highlight w:val="none"/>
          <w:u w:val="single"/>
        </w:rPr>
        <w:t xml:space="preserve">  月  日  时  分</w:t>
      </w:r>
      <w:r>
        <w:rPr>
          <w:rFonts w:hint="eastAsia" w:ascii="宋体" w:hAnsi="宋体" w:eastAsia="宋体" w:cs="宋体"/>
          <w:color w:val="auto"/>
          <w:szCs w:val="21"/>
          <w:highlight w:val="none"/>
        </w:rPr>
        <w:t>（北京时间，下同），登录：广州交易集团有限公司（广州公共资源交易中心）网站（网址：http://www.gzggzy.cn/）下载电子招标文件。</w:t>
      </w:r>
    </w:p>
    <w:p w14:paraId="683257E5">
      <w:pPr>
        <w:spacing w:line="360" w:lineRule="auto"/>
        <w:ind w:firstLine="42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注：本项目招标文件随招标公告一并在广州交易集团有限公司（广州公共资源交易中心）网站发布。招标文件一经在广州公共资源交易中心发布，视为送达给投标人。</w:t>
      </w:r>
    </w:p>
    <w:p w14:paraId="747BE3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4.2本项目采用</w:t>
      </w:r>
      <w:r>
        <w:rPr>
          <w:rFonts w:hint="eastAsia" w:ascii="宋体" w:hAnsi="宋体" w:eastAsia="宋体" w:cs="宋体"/>
          <w:color w:val="auto"/>
          <w:szCs w:val="21"/>
          <w:highlight w:val="none"/>
          <w:u w:val="single"/>
        </w:rPr>
        <w:t>资格后审</w:t>
      </w:r>
      <w:r>
        <w:rPr>
          <w:rFonts w:hint="eastAsia" w:ascii="宋体" w:hAnsi="宋体" w:eastAsia="宋体" w:cs="宋体"/>
          <w:color w:val="auto"/>
          <w:szCs w:val="21"/>
          <w:highlight w:val="none"/>
        </w:rPr>
        <w:t>方式。</w:t>
      </w:r>
    </w:p>
    <w:p w14:paraId="1EAB4858">
      <w:pPr>
        <w:tabs>
          <w:tab w:val="left" w:pos="7513"/>
        </w:tabs>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注：电子招投标操作流程详见广州交易集团有限公司（广州公共资源交易中心）网站发布的最新版操作指引。</w:t>
      </w:r>
    </w:p>
    <w:p w14:paraId="292E8AE2">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投标文件的递交</w:t>
      </w:r>
      <w:bookmarkEnd w:id="45"/>
      <w:bookmarkEnd w:id="46"/>
      <w:bookmarkEnd w:id="47"/>
      <w:bookmarkEnd w:id="48"/>
      <w:bookmarkEnd w:id="49"/>
      <w:bookmarkEnd w:id="50"/>
    </w:p>
    <w:p w14:paraId="408092C0">
      <w:pPr>
        <w:spacing w:line="360" w:lineRule="auto"/>
        <w:ind w:firstLine="426"/>
        <w:rPr>
          <w:rFonts w:hint="eastAsia" w:ascii="宋体" w:hAnsi="宋体" w:eastAsia="宋体" w:cs="宋体"/>
          <w:color w:val="auto"/>
          <w:szCs w:val="21"/>
          <w:highlight w:val="none"/>
          <w:u w:val="single"/>
        </w:rPr>
      </w:pPr>
      <w:bookmarkStart w:id="51" w:name="_Toc247527540"/>
      <w:bookmarkStart w:id="52" w:name="_Toc247513939"/>
      <w:bookmarkStart w:id="53" w:name="_Toc157499355"/>
      <w:bookmarkStart w:id="54" w:name="_Toc6035"/>
      <w:r>
        <w:rPr>
          <w:rFonts w:hint="eastAsia" w:ascii="宋体" w:hAnsi="宋体" w:eastAsia="宋体" w:cs="宋体"/>
          <w:color w:val="auto"/>
          <w:kern w:val="0"/>
          <w:szCs w:val="21"/>
          <w:highlight w:val="none"/>
          <w:shd w:val="clear" w:color="auto" w:fill="FFFFFF"/>
          <w:lang w:bidi="ar"/>
        </w:rPr>
        <w:t>5.1</w:t>
      </w:r>
      <w:r>
        <w:rPr>
          <w:rFonts w:hint="eastAsia" w:ascii="宋体" w:hAnsi="宋体" w:eastAsia="宋体" w:cs="宋体"/>
          <w:color w:val="auto"/>
          <w:szCs w:val="21"/>
          <w:highlight w:val="none"/>
        </w:rPr>
        <w:t>发布招标公告开始日期（含本日）为：</w:t>
      </w:r>
      <w:r>
        <w:rPr>
          <w:rFonts w:hint="eastAsia" w:ascii="宋体" w:hAnsi="宋体" w:eastAsia="宋体" w:cs="宋体"/>
          <w:color w:val="auto"/>
          <w:szCs w:val="21"/>
          <w:highlight w:val="none"/>
          <w:u w:val="single"/>
          <w:lang w:eastAsia="zh-CN"/>
        </w:rPr>
        <w:t>2025年</w:t>
      </w:r>
      <w:r>
        <w:rPr>
          <w:rFonts w:hint="eastAsia" w:ascii="宋体" w:hAnsi="宋体" w:eastAsia="宋体" w:cs="宋体"/>
          <w:color w:val="auto"/>
          <w:szCs w:val="21"/>
          <w:highlight w:val="none"/>
          <w:u w:val="single"/>
        </w:rPr>
        <w:t xml:space="preserve">  月  日  时  分</w:t>
      </w:r>
      <w:r>
        <w:rPr>
          <w:rFonts w:hint="eastAsia" w:ascii="宋体" w:hAnsi="宋体" w:eastAsia="宋体" w:cs="宋体"/>
          <w:color w:val="auto"/>
          <w:szCs w:val="21"/>
          <w:highlight w:val="none"/>
        </w:rPr>
        <w:t>。</w:t>
      </w:r>
    </w:p>
    <w:p w14:paraId="518AA1D4">
      <w:pPr>
        <w:spacing w:line="360" w:lineRule="auto"/>
        <w:ind w:firstLine="42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发布招标公告截止日期（含本日）为：</w:t>
      </w:r>
      <w:r>
        <w:rPr>
          <w:rFonts w:hint="eastAsia" w:ascii="宋体" w:hAnsi="宋体" w:eastAsia="宋体" w:cs="宋体"/>
          <w:color w:val="auto"/>
          <w:szCs w:val="21"/>
          <w:highlight w:val="none"/>
          <w:u w:val="single"/>
          <w:lang w:eastAsia="zh-CN"/>
        </w:rPr>
        <w:t>2025年</w:t>
      </w:r>
      <w:r>
        <w:rPr>
          <w:rFonts w:hint="eastAsia" w:ascii="宋体" w:hAnsi="宋体" w:eastAsia="宋体" w:cs="宋体"/>
          <w:color w:val="auto"/>
          <w:szCs w:val="21"/>
          <w:highlight w:val="none"/>
          <w:u w:val="single"/>
        </w:rPr>
        <w:t xml:space="preserve">  月  日  时  分</w:t>
      </w:r>
      <w:r>
        <w:rPr>
          <w:rFonts w:hint="eastAsia" w:ascii="宋体" w:hAnsi="宋体" w:eastAsia="宋体" w:cs="宋体"/>
          <w:color w:val="auto"/>
          <w:szCs w:val="21"/>
          <w:highlight w:val="none"/>
        </w:rPr>
        <w:t>。</w:t>
      </w:r>
    </w:p>
    <w:p w14:paraId="2DE8ACFB">
      <w:pPr>
        <w:spacing w:line="360" w:lineRule="auto"/>
        <w:ind w:firstLine="426"/>
        <w:rPr>
          <w:rFonts w:hint="eastAsia" w:ascii="宋体" w:hAnsi="宋体" w:eastAsia="宋体" w:cs="宋体"/>
          <w:color w:val="auto"/>
          <w:kern w:val="0"/>
          <w:szCs w:val="21"/>
          <w:highlight w:val="none"/>
          <w:u w:val="single"/>
          <w:shd w:val="clear" w:color="auto" w:fill="FFFFFF"/>
          <w:lang w:bidi="ar"/>
        </w:rPr>
      </w:pPr>
      <w:r>
        <w:rPr>
          <w:rFonts w:hint="eastAsia" w:ascii="宋体" w:hAnsi="宋体" w:eastAsia="宋体" w:cs="宋体"/>
          <w:color w:val="auto"/>
          <w:kern w:val="0"/>
          <w:szCs w:val="21"/>
          <w:highlight w:val="none"/>
          <w:u w:val="single"/>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14:paraId="65AF1921">
      <w:pPr>
        <w:spacing w:line="360" w:lineRule="auto"/>
        <w:ind w:firstLine="365" w:firstLineChars="174"/>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kern w:val="0"/>
          <w:szCs w:val="21"/>
          <w:highlight w:val="none"/>
          <w:shd w:val="clear" w:color="auto" w:fill="FFFFFF"/>
          <w:lang w:bidi="ar"/>
        </w:rPr>
        <w:t>5.2</w:t>
      </w:r>
      <w:r>
        <w:rPr>
          <w:rFonts w:hint="eastAsia" w:ascii="宋体" w:hAnsi="宋体" w:eastAsia="宋体" w:cs="宋体"/>
          <w:color w:val="auto"/>
          <w:spacing w:val="4"/>
          <w:kern w:val="0"/>
          <w:szCs w:val="21"/>
          <w:highlight w:val="none"/>
          <w:shd w:val="clear" w:color="auto" w:fill="FFFFFF"/>
          <w:lang w:bidi="ar"/>
        </w:rPr>
        <w:t>投标人通过</w:t>
      </w:r>
      <w:r>
        <w:rPr>
          <w:rFonts w:hint="eastAsia" w:ascii="宋体" w:hAnsi="宋体" w:eastAsia="宋体" w:cs="宋体"/>
          <w:color w:val="auto"/>
          <w:szCs w:val="21"/>
          <w:highlight w:val="none"/>
        </w:rPr>
        <w:t>广州交易集团有限公司（广州公共资源交易中心）</w:t>
      </w:r>
      <w:r>
        <w:rPr>
          <w:rFonts w:hint="eastAsia" w:ascii="宋体" w:hAnsi="宋体" w:eastAsia="宋体" w:cs="宋体"/>
          <w:color w:val="auto"/>
          <w:spacing w:val="4"/>
          <w:kern w:val="0"/>
          <w:szCs w:val="21"/>
          <w:highlight w:val="none"/>
          <w:shd w:val="clear" w:color="auto" w:fill="FFFFFF"/>
          <w:lang w:bidi="ar"/>
        </w:rPr>
        <w:t>交易平台递交电子投标文件。投标人应在递交电子投标文件截止时间前，登陆</w:t>
      </w:r>
      <w:r>
        <w:rPr>
          <w:rFonts w:hint="eastAsia" w:ascii="宋体" w:hAnsi="宋体" w:eastAsia="宋体" w:cs="宋体"/>
          <w:color w:val="auto"/>
          <w:szCs w:val="21"/>
          <w:highlight w:val="none"/>
        </w:rPr>
        <w:t>广州交易集团有限公司（广州公共资源交易中心）</w:t>
      </w:r>
      <w:r>
        <w:rPr>
          <w:rFonts w:hint="eastAsia" w:ascii="宋体" w:hAnsi="宋体" w:eastAsia="宋体" w:cs="宋体"/>
          <w:color w:val="auto"/>
          <w:spacing w:val="4"/>
          <w:kern w:val="0"/>
          <w:szCs w:val="21"/>
          <w:highlight w:val="none"/>
          <w:shd w:val="clear" w:color="auto" w:fill="FFFFFF"/>
          <w:lang w:bidi="ar"/>
        </w:rPr>
        <w:t>交易平台网站办理网上投标登记手续。按照交易平台关于全流程电子化项目的相关指南进行操作。详见</w:t>
      </w:r>
      <w:r>
        <w:rPr>
          <w:rFonts w:hint="eastAsia" w:ascii="宋体" w:hAnsi="宋体" w:eastAsia="宋体" w:cs="宋体"/>
          <w:color w:val="auto"/>
          <w:spacing w:val="4"/>
          <w:kern w:val="0"/>
          <w:szCs w:val="21"/>
          <w:highlight w:val="none"/>
          <w:u w:val="single"/>
          <w:shd w:val="clear" w:color="auto" w:fill="FFFFFF"/>
          <w:lang w:bidi="ar"/>
        </w:rPr>
        <w:t>广州交易集团有限公司（广州公共资源交易中心）网站（网址：http://www.gzggzy.cn/）。</w:t>
      </w:r>
    </w:p>
    <w:p w14:paraId="5F83434B">
      <w:pPr>
        <w:spacing w:line="360" w:lineRule="auto"/>
        <w:ind w:firstLine="367" w:firstLineChars="175"/>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lang w:bidi="ar"/>
        </w:rPr>
        <w:t>5.3递交电子投标文件备用光盘或u盘时间：</w:t>
      </w:r>
      <w:r>
        <w:rPr>
          <w:rFonts w:hint="eastAsia" w:ascii="宋体" w:hAnsi="宋体" w:eastAsia="宋体" w:cs="宋体"/>
          <w:color w:val="auto"/>
          <w:szCs w:val="21"/>
          <w:highlight w:val="none"/>
          <w:u w:val="single"/>
          <w:lang w:eastAsia="zh-CN"/>
        </w:rPr>
        <w:t>2025年</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月</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日</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时</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分至</w:t>
      </w:r>
      <w:r>
        <w:rPr>
          <w:rFonts w:hint="eastAsia" w:ascii="宋体" w:hAnsi="宋体" w:eastAsia="宋体" w:cs="宋体"/>
          <w:color w:val="auto"/>
          <w:szCs w:val="21"/>
          <w:highlight w:val="none"/>
          <w:u w:val="single"/>
          <w:lang w:eastAsia="zh-CN"/>
        </w:rPr>
        <w:t>2025年</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月</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日</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时</w:t>
      </w:r>
      <w:r>
        <w:rPr>
          <w:rFonts w:hint="eastAsia" w:ascii="宋体" w:hAnsi="宋体" w:eastAsia="宋体" w:cs="宋体"/>
          <w:color w:val="auto"/>
          <w:kern w:val="0"/>
          <w:szCs w:val="21"/>
          <w:highlight w:val="none"/>
          <w:u w:val="single"/>
          <w:shd w:val="clear" w:color="auto" w:fill="FFFFFF"/>
          <w:lang w:bidi="ar"/>
        </w:rPr>
        <w:t xml:space="preserve">  </w:t>
      </w:r>
      <w:r>
        <w:rPr>
          <w:rFonts w:hint="eastAsia" w:ascii="宋体" w:hAnsi="宋体" w:eastAsia="宋体" w:cs="宋体"/>
          <w:color w:val="auto"/>
          <w:kern w:val="0"/>
          <w:szCs w:val="21"/>
          <w:highlight w:val="none"/>
          <w:shd w:val="clear" w:color="auto" w:fill="FFFFFF"/>
          <w:lang w:bidi="ar"/>
        </w:rPr>
        <w:t>分，递交地点：</w:t>
      </w:r>
      <w:r>
        <w:rPr>
          <w:rFonts w:hint="eastAsia" w:ascii="宋体" w:hAnsi="宋体" w:eastAsia="宋体" w:cs="宋体"/>
          <w:color w:val="auto"/>
          <w:kern w:val="0"/>
          <w:szCs w:val="21"/>
          <w:highlight w:val="none"/>
          <w:u w:val="single"/>
          <w:shd w:val="clear" w:color="auto" w:fill="FFFFFF"/>
          <w:lang w:bidi="ar"/>
        </w:rPr>
        <w:t>广州公共资源交易中心花都交易部（广州市花都区玫瑰路10号滨晖大厦）</w:t>
      </w:r>
      <w:r>
        <w:rPr>
          <w:rFonts w:hint="eastAsia" w:ascii="宋体" w:hAnsi="宋体" w:eastAsia="宋体" w:cs="宋体"/>
          <w:color w:val="auto"/>
          <w:kern w:val="0"/>
          <w:szCs w:val="21"/>
          <w:highlight w:val="none"/>
          <w:shd w:val="clear" w:color="auto" w:fill="FFFFFF"/>
          <w:lang w:bidi="ar"/>
        </w:rPr>
        <w:t>。电子光盘或u盘需按规定封装。投标人在将数据刻录到光盘或u盘之后，投标前自行检查文件是否可以读取。投标人也可不递交。</w:t>
      </w:r>
    </w:p>
    <w:p w14:paraId="334A806C">
      <w:pPr>
        <w:spacing w:line="360" w:lineRule="auto"/>
        <w:ind w:firstLine="470" w:firstLineChars="224"/>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lang w:bidi="ar"/>
        </w:rPr>
        <w:t>5.4开标时间：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r>
        <w:rPr>
          <w:rFonts w:hint="eastAsia" w:ascii="宋体" w:hAnsi="宋体" w:eastAsia="宋体" w:cs="宋体"/>
          <w:color w:val="auto"/>
          <w:kern w:val="0"/>
          <w:szCs w:val="21"/>
          <w:highlight w:val="none"/>
          <w:shd w:val="clear" w:color="auto" w:fill="FFFFFF"/>
          <w:lang w:bidi="ar"/>
        </w:rPr>
        <w:t>，地点：</w:t>
      </w:r>
      <w:r>
        <w:rPr>
          <w:rFonts w:hint="eastAsia" w:ascii="宋体" w:hAnsi="宋体" w:eastAsia="宋体" w:cs="宋体"/>
          <w:color w:val="auto"/>
          <w:kern w:val="0"/>
          <w:szCs w:val="21"/>
          <w:highlight w:val="none"/>
          <w:u w:val="single"/>
          <w:shd w:val="clear" w:color="auto" w:fill="FFFFFF"/>
          <w:lang w:bidi="ar"/>
        </w:rPr>
        <w:t>广州公共资源交易中心花都交易部（广州市花都区玫瑰路10号滨晖大厦）</w:t>
      </w:r>
      <w:r>
        <w:rPr>
          <w:rFonts w:hint="eastAsia" w:ascii="宋体" w:hAnsi="宋体" w:eastAsia="宋体" w:cs="宋体"/>
          <w:color w:val="auto"/>
          <w:kern w:val="0"/>
          <w:szCs w:val="21"/>
          <w:highlight w:val="none"/>
          <w:shd w:val="clear" w:color="auto" w:fill="FFFFFF"/>
          <w:lang w:bidi="ar"/>
        </w:rPr>
        <w:t>。</w:t>
      </w:r>
    </w:p>
    <w:p w14:paraId="73FEE080">
      <w:pPr>
        <w:spacing w:line="360" w:lineRule="auto"/>
        <w:ind w:firstLine="470" w:firstLineChars="224"/>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lang w:bidi="ar"/>
        </w:rPr>
        <w:t>5.5 递交投标文件截止时间及开标时间是否有变化，请密切留意广州交易集团有限公司（广州公共资源交易中心）网站的相关信息。</w:t>
      </w:r>
      <w:r>
        <w:rPr>
          <w:rFonts w:hint="eastAsia" w:ascii="宋体" w:hAnsi="宋体" w:eastAsia="宋体" w:cs="宋体"/>
          <w:color w:val="auto"/>
          <w:kern w:val="0"/>
          <w:szCs w:val="21"/>
          <w:highlight w:val="none"/>
          <w:u w:val="single"/>
          <w:shd w:val="clear" w:color="auto" w:fill="FFFFFF"/>
          <w:lang w:bidi="ar"/>
        </w:rPr>
        <w:t>本项目具体的招投标活动日程安排及场地安排以</w:t>
      </w:r>
      <w:r>
        <w:rPr>
          <w:rFonts w:hint="eastAsia" w:ascii="宋体" w:hAnsi="宋体" w:eastAsia="宋体" w:cs="宋体"/>
          <w:color w:val="auto"/>
          <w:spacing w:val="4"/>
          <w:kern w:val="0"/>
          <w:szCs w:val="21"/>
          <w:highlight w:val="none"/>
          <w:u w:val="single"/>
          <w:shd w:val="clear" w:color="auto" w:fill="FFFFFF"/>
          <w:lang w:bidi="ar"/>
        </w:rPr>
        <w:t>广州交易集团有限公司（广州公共资源交易中心）</w:t>
      </w:r>
      <w:r>
        <w:rPr>
          <w:rFonts w:hint="eastAsia" w:ascii="宋体" w:hAnsi="宋体" w:eastAsia="宋体" w:cs="宋体"/>
          <w:color w:val="auto"/>
          <w:kern w:val="0"/>
          <w:szCs w:val="21"/>
          <w:highlight w:val="none"/>
          <w:u w:val="single"/>
          <w:shd w:val="clear" w:color="auto" w:fill="FFFFFF"/>
          <w:lang w:bidi="ar"/>
        </w:rPr>
        <w:t>网站中“建设工程”→“项目查询（日程安排、答疑纪要）”公布的为准。</w:t>
      </w:r>
    </w:p>
    <w:p w14:paraId="1076216D">
      <w:pP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bidi="ar"/>
        </w:rPr>
        <w:t>5.6逾期送达的投标文件，电子招标投标交易平台将予以拒收。</w:t>
      </w:r>
      <w:bookmarkStart w:id="55" w:name="_Toc515033015"/>
      <w:bookmarkEnd w:id="55"/>
    </w:p>
    <w:p w14:paraId="3F3C4BAF">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发布公告的媒介</w:t>
      </w:r>
      <w:bookmarkEnd w:id="51"/>
      <w:bookmarkEnd w:id="52"/>
      <w:bookmarkEnd w:id="53"/>
      <w:bookmarkEnd w:id="54"/>
    </w:p>
    <w:p w14:paraId="69DF4EFC">
      <w:pPr>
        <w:widowControl/>
        <w:shd w:val="clear" w:color="auto" w:fill="FFFFFF"/>
        <w:wordWrap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本次招标公告同时在</w:t>
      </w:r>
      <w:r>
        <w:rPr>
          <w:rFonts w:hint="eastAsia" w:ascii="宋体" w:hAnsi="宋体" w:eastAsia="宋体" w:cs="宋体"/>
          <w:color w:val="auto"/>
          <w:szCs w:val="21"/>
          <w:highlight w:val="none"/>
          <w:u w:val="single"/>
        </w:rPr>
        <w:t>广州交易集团有限公司（广州公共资源交易中心）网站（网址：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"http://www.gzggzy.cn/" </w:instrText>
      </w:r>
      <w:r>
        <w:rPr>
          <w:rFonts w:hint="eastAsia" w:ascii="宋体" w:hAnsi="宋体" w:eastAsia="宋体" w:cs="宋体"/>
          <w:color w:val="auto"/>
          <w:highlight w:val="none"/>
        </w:rPr>
        <w:fldChar w:fldCharType="separate"/>
      </w:r>
      <w:r>
        <w:rPr>
          <w:rStyle w:val="14"/>
          <w:rFonts w:hint="eastAsia" w:ascii="宋体" w:hAnsi="宋体" w:eastAsia="宋体" w:cs="宋体"/>
          <w:color w:val="auto"/>
          <w:spacing w:val="4"/>
          <w:kern w:val="0"/>
          <w:szCs w:val="21"/>
          <w:highlight w:val="none"/>
          <w:shd w:val="clear" w:color="auto" w:fill="FFFFFF"/>
          <w:lang w:bidi="ar"/>
        </w:rPr>
        <w:t>http://www.gzggzy.cn/</w:t>
      </w:r>
      <w:r>
        <w:rPr>
          <w:rStyle w:val="14"/>
          <w:rFonts w:hint="eastAsia" w:ascii="宋体" w:hAnsi="宋体" w:eastAsia="宋体" w:cs="宋体"/>
          <w:color w:val="auto"/>
          <w:spacing w:val="4"/>
          <w:kern w:val="0"/>
          <w:szCs w:val="21"/>
          <w:highlight w:val="none"/>
          <w:shd w:val="clear" w:color="auto" w:fill="FFFFFF"/>
          <w:lang w:bidi="ar"/>
        </w:rPr>
        <w:fldChar w:fldCharType="end"/>
      </w:r>
      <w:r>
        <w:rPr>
          <w:rFonts w:hint="eastAsia" w:ascii="宋体" w:hAnsi="宋体" w:eastAsia="宋体" w:cs="宋体"/>
          <w:color w:val="auto"/>
          <w:spacing w:val="4"/>
          <w:kern w:val="0"/>
          <w:szCs w:val="21"/>
          <w:highlight w:val="none"/>
          <w:u w:val="single"/>
          <w:shd w:val="clear" w:color="auto" w:fill="FFFFFF"/>
          <w:lang w:bidi="ar"/>
        </w:rPr>
        <w:t>）</w:t>
      </w:r>
      <w:r>
        <w:rPr>
          <w:rFonts w:hint="eastAsia" w:ascii="宋体" w:hAnsi="宋体" w:eastAsia="宋体" w:cs="宋体"/>
          <w:color w:val="auto"/>
          <w:szCs w:val="21"/>
          <w:highlight w:val="none"/>
          <w:u w:val="single"/>
        </w:rPr>
        <w:t>、广东省招标投标监管网站（网址：https://zbtb.gd.gov.cn/）和中国招标投标公共服务平台（网址：http://www.cebpubservice.com/）等法定媒体上发布，本公告的修改、补充在广州交易集团有限公司（广州公共资源交易中心）网站、广东省招标投标监管网站发布。</w:t>
      </w:r>
    </w:p>
    <w:p w14:paraId="0C95158A">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联系方式</w:t>
      </w:r>
    </w:p>
    <w:p w14:paraId="4EF3D15B">
      <w:pPr>
        <w:pStyle w:val="20"/>
        <w:widowControl/>
        <w:ind w:firstLine="424" w:firstLineChars="202"/>
        <w:rPr>
          <w:rFonts w:hint="eastAsia" w:ascii="宋体" w:hAnsi="宋体" w:eastAsia="宋体" w:cs="宋体"/>
          <w:color w:val="auto"/>
          <w:kern w:val="2"/>
          <w:sz w:val="21"/>
          <w:szCs w:val="21"/>
          <w:highlight w:val="none"/>
          <w:u w:val="single"/>
          <w:lang w:eastAsia="zh-CN"/>
        </w:rPr>
      </w:pPr>
      <w:r>
        <w:rPr>
          <w:rFonts w:hint="eastAsia" w:ascii="宋体" w:hAnsi="宋体" w:eastAsia="宋体" w:cs="宋体"/>
          <w:color w:val="auto"/>
          <w:kern w:val="2"/>
          <w:sz w:val="21"/>
          <w:szCs w:val="21"/>
          <w:highlight w:val="none"/>
        </w:rPr>
        <w:t>招 标 人：</w:t>
      </w:r>
      <w:bookmarkStart w:id="56" w:name="OLE_LINK5"/>
      <w:r>
        <w:rPr>
          <w:rFonts w:hint="eastAsia" w:ascii="宋体" w:hAnsi="宋体" w:eastAsia="宋体" w:cs="宋体"/>
          <w:color w:val="auto"/>
          <w:kern w:val="2"/>
          <w:sz w:val="21"/>
          <w:szCs w:val="21"/>
          <w:highlight w:val="none"/>
          <w:u w:val="single"/>
          <w:lang w:eastAsia="zh-CN"/>
        </w:rPr>
        <w:t>广州市花都区花山镇人民政府</w:t>
      </w:r>
      <w:bookmarkEnd w:id="56"/>
    </w:p>
    <w:p w14:paraId="2B8C7E60">
      <w:pPr>
        <w:pStyle w:val="20"/>
        <w:widowControl/>
        <w:ind w:firstLine="424" w:firstLineChars="202"/>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lang w:val="en-US" w:eastAsia="zh-CN"/>
        </w:rPr>
        <w:t>广州市花都区花山镇花山大道1号</w:t>
      </w:r>
    </w:p>
    <w:p w14:paraId="7A975C56">
      <w:pPr>
        <w:pStyle w:val="20"/>
        <w:widowControl/>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联 系 人：</w:t>
      </w:r>
      <w:r>
        <w:rPr>
          <w:rFonts w:hint="eastAsia" w:ascii="宋体" w:hAnsi="宋体" w:eastAsia="宋体" w:cs="宋体"/>
          <w:color w:val="auto"/>
          <w:kern w:val="2"/>
          <w:sz w:val="21"/>
          <w:szCs w:val="21"/>
          <w:highlight w:val="none"/>
          <w:u w:val="single"/>
          <w:lang w:val="en-US" w:eastAsia="zh-CN"/>
        </w:rPr>
        <w:t>江工</w:t>
      </w:r>
      <w:r>
        <w:rPr>
          <w:rFonts w:hint="eastAsia" w:ascii="宋体" w:hAnsi="宋体" w:eastAsia="宋体" w:cs="宋体"/>
          <w:color w:val="auto"/>
          <w:kern w:val="2"/>
          <w:sz w:val="21"/>
          <w:szCs w:val="21"/>
          <w:highlight w:val="none"/>
        </w:rPr>
        <w:t xml:space="preserve">   电话：</w:t>
      </w:r>
      <w:r>
        <w:rPr>
          <w:rFonts w:hint="eastAsia" w:ascii="宋体" w:hAnsi="宋体" w:eastAsia="宋体" w:cs="宋体"/>
          <w:color w:val="auto"/>
          <w:kern w:val="2"/>
          <w:sz w:val="21"/>
          <w:szCs w:val="21"/>
          <w:highlight w:val="none"/>
          <w:u w:val="single"/>
          <w:lang w:val="en-US" w:eastAsia="zh-CN"/>
        </w:rPr>
        <w:t>020-86788260</w:t>
      </w:r>
    </w:p>
    <w:p w14:paraId="6466C02F">
      <w:pPr>
        <w:pStyle w:val="20"/>
        <w:widowControl/>
        <w:ind w:firstLine="424" w:firstLineChars="202"/>
        <w:rPr>
          <w:rFonts w:hint="eastAsia" w:ascii="宋体" w:hAnsi="宋体" w:eastAsia="宋体" w:cs="宋体"/>
          <w:color w:val="auto"/>
          <w:sz w:val="21"/>
          <w:szCs w:val="21"/>
          <w:highlight w:val="none"/>
        </w:rPr>
      </w:pPr>
    </w:p>
    <w:p w14:paraId="56EF28F9">
      <w:pPr>
        <w:pStyle w:val="20"/>
        <w:widowControl/>
        <w:ind w:firstLine="424" w:firstLineChars="2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招标代理机构：</w:t>
      </w:r>
      <w:r>
        <w:rPr>
          <w:rFonts w:hint="eastAsia" w:ascii="宋体" w:hAnsi="宋体" w:eastAsia="宋体" w:cs="宋体"/>
          <w:color w:val="auto"/>
          <w:kern w:val="2"/>
          <w:sz w:val="21"/>
          <w:szCs w:val="21"/>
          <w:highlight w:val="none"/>
          <w:u w:val="single"/>
          <w:lang w:eastAsia="zh-CN"/>
        </w:rPr>
        <w:t>广州高新工程顾问有限公司</w:t>
      </w:r>
    </w:p>
    <w:p w14:paraId="3DDA6230">
      <w:pPr>
        <w:pStyle w:val="20"/>
        <w:widowControl/>
        <w:ind w:firstLine="424" w:firstLineChars="202"/>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lang w:eastAsia="zh-CN"/>
        </w:rPr>
        <w:t>广州市天河区华观路1933号万科云A栋503</w:t>
      </w:r>
    </w:p>
    <w:p w14:paraId="08DEB599">
      <w:pPr>
        <w:pStyle w:val="20"/>
        <w:widowControl/>
        <w:ind w:firstLine="424" w:firstLineChars="202"/>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联 系 人：</w:t>
      </w:r>
      <w:r>
        <w:rPr>
          <w:rFonts w:hint="eastAsia" w:ascii="宋体" w:hAnsi="宋体" w:eastAsia="宋体" w:cs="宋体"/>
          <w:color w:val="auto"/>
          <w:kern w:val="2"/>
          <w:sz w:val="21"/>
          <w:szCs w:val="21"/>
          <w:highlight w:val="none"/>
          <w:u w:val="single"/>
          <w:lang w:val="en-US" w:eastAsia="zh-CN"/>
        </w:rPr>
        <w:t>池</w:t>
      </w:r>
      <w:r>
        <w:rPr>
          <w:rFonts w:hint="eastAsia" w:ascii="宋体" w:hAnsi="宋体" w:eastAsia="宋体" w:cs="宋体"/>
          <w:color w:val="auto"/>
          <w:kern w:val="2"/>
          <w:sz w:val="21"/>
          <w:szCs w:val="21"/>
          <w:highlight w:val="none"/>
          <w:u w:val="single"/>
        </w:rPr>
        <w:t>工</w:t>
      </w:r>
      <w:r>
        <w:rPr>
          <w:rFonts w:hint="eastAsia" w:ascii="宋体" w:hAnsi="宋体" w:eastAsia="宋体" w:cs="宋体"/>
          <w:color w:val="auto"/>
          <w:kern w:val="2"/>
          <w:sz w:val="21"/>
          <w:szCs w:val="21"/>
          <w:highlight w:val="none"/>
        </w:rPr>
        <w:t xml:space="preserve">   电话：</w:t>
      </w:r>
      <w:r>
        <w:rPr>
          <w:rFonts w:hint="eastAsia" w:ascii="宋体" w:hAnsi="宋体" w:eastAsia="宋体" w:cs="宋体"/>
          <w:color w:val="auto"/>
          <w:kern w:val="2"/>
          <w:sz w:val="21"/>
          <w:szCs w:val="21"/>
          <w:highlight w:val="none"/>
          <w:u w:val="single"/>
        </w:rPr>
        <w:t>020-</w:t>
      </w:r>
      <w:r>
        <w:rPr>
          <w:rFonts w:hint="eastAsia" w:ascii="宋体" w:hAnsi="宋体" w:eastAsia="宋体" w:cs="宋体"/>
          <w:color w:val="auto"/>
          <w:kern w:val="2"/>
          <w:sz w:val="21"/>
          <w:szCs w:val="21"/>
          <w:highlight w:val="none"/>
          <w:u w:val="single"/>
          <w:lang w:val="en-US" w:eastAsia="zh-CN"/>
        </w:rPr>
        <w:t>85530825</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15626296230</w:t>
      </w:r>
    </w:p>
    <w:p w14:paraId="5B222649">
      <w:pPr>
        <w:pStyle w:val="20"/>
        <w:widowControl/>
        <w:ind w:firstLine="424" w:firstLineChars="202"/>
        <w:rPr>
          <w:rFonts w:hint="eastAsia" w:ascii="宋体" w:hAnsi="宋体" w:eastAsia="宋体" w:cs="宋体"/>
          <w:color w:val="auto"/>
          <w:kern w:val="2"/>
          <w:sz w:val="21"/>
          <w:szCs w:val="21"/>
          <w:highlight w:val="none"/>
        </w:rPr>
      </w:pPr>
    </w:p>
    <w:p w14:paraId="0CCD5361">
      <w:pPr>
        <w:pStyle w:val="20"/>
        <w:widowControl/>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招标监督机构：</w:t>
      </w:r>
      <w:r>
        <w:rPr>
          <w:rFonts w:hint="eastAsia" w:ascii="宋体" w:hAnsi="宋体" w:eastAsia="宋体" w:cs="宋体"/>
          <w:color w:val="auto"/>
          <w:kern w:val="2"/>
          <w:sz w:val="21"/>
          <w:szCs w:val="21"/>
          <w:highlight w:val="none"/>
          <w:u w:val="single"/>
        </w:rPr>
        <w:t>广州市花都区建设工程招标和造价管理中心</w:t>
      </w:r>
    </w:p>
    <w:p w14:paraId="3601B69E">
      <w:pPr>
        <w:topLinePunct/>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监管电话：</w:t>
      </w:r>
      <w:r>
        <w:rPr>
          <w:rFonts w:hint="eastAsia" w:ascii="宋体" w:hAnsi="宋体" w:eastAsia="宋体" w:cs="宋体"/>
          <w:color w:val="auto"/>
          <w:szCs w:val="21"/>
          <w:highlight w:val="none"/>
          <w:u w:val="single"/>
        </w:rPr>
        <w:t>020-36897092</w:t>
      </w:r>
    </w:p>
    <w:p w14:paraId="7E095CE7">
      <w:pPr>
        <w:topLinePunct/>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广州市花都区公益路39号</w:t>
      </w:r>
    </w:p>
    <w:p w14:paraId="05CB0572">
      <w:pPr>
        <w:pStyle w:val="20"/>
        <w:widowControl/>
        <w:ind w:firstLine="424" w:firstLineChars="202"/>
        <w:rPr>
          <w:rFonts w:hint="eastAsia" w:ascii="宋体" w:hAnsi="宋体" w:eastAsia="宋体" w:cs="宋体"/>
          <w:color w:val="auto"/>
          <w:kern w:val="2"/>
          <w:sz w:val="21"/>
          <w:szCs w:val="21"/>
          <w:highlight w:val="none"/>
        </w:rPr>
      </w:pPr>
    </w:p>
    <w:p w14:paraId="22065B12">
      <w:pPr>
        <w:pStyle w:val="20"/>
        <w:widowControl/>
        <w:ind w:firstLine="424" w:firstLineChars="2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异议受理部门：</w:t>
      </w:r>
      <w:r>
        <w:rPr>
          <w:rFonts w:hint="eastAsia" w:ascii="宋体" w:hAnsi="宋体" w:eastAsia="宋体" w:cs="宋体"/>
          <w:color w:val="auto"/>
          <w:kern w:val="2"/>
          <w:sz w:val="21"/>
          <w:szCs w:val="21"/>
          <w:highlight w:val="none"/>
          <w:u w:val="single"/>
          <w:lang w:eastAsia="zh-CN"/>
        </w:rPr>
        <w:t>广州市花都区花山镇人民政府</w:t>
      </w:r>
    </w:p>
    <w:p w14:paraId="37037977">
      <w:pPr>
        <w:pStyle w:val="20"/>
        <w:widowControl/>
        <w:ind w:firstLine="424" w:firstLineChars="202"/>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地    址：</w:t>
      </w:r>
      <w:bookmarkStart w:id="57" w:name="OLE_LINK6"/>
      <w:r>
        <w:rPr>
          <w:rFonts w:hint="eastAsia" w:ascii="宋体" w:hAnsi="宋体" w:eastAsia="宋体" w:cs="宋体"/>
          <w:color w:val="auto"/>
          <w:kern w:val="2"/>
          <w:sz w:val="21"/>
          <w:szCs w:val="21"/>
          <w:highlight w:val="none"/>
          <w:u w:val="single"/>
          <w:lang w:val="en-US" w:eastAsia="zh-CN"/>
        </w:rPr>
        <w:t>广州市花都区花山镇花山大道1号</w:t>
      </w:r>
      <w:bookmarkEnd w:id="57"/>
    </w:p>
    <w:p w14:paraId="067CCFFB">
      <w:pPr>
        <w:pStyle w:val="20"/>
        <w:widowControl/>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联 系 人：</w:t>
      </w:r>
      <w:r>
        <w:rPr>
          <w:rFonts w:hint="eastAsia" w:ascii="宋体" w:hAnsi="宋体" w:eastAsia="宋体" w:cs="宋体"/>
          <w:color w:val="auto"/>
          <w:kern w:val="2"/>
          <w:sz w:val="21"/>
          <w:szCs w:val="21"/>
          <w:highlight w:val="none"/>
          <w:u w:val="single"/>
          <w:lang w:val="en-US" w:eastAsia="zh-CN"/>
        </w:rPr>
        <w:t>江工</w:t>
      </w:r>
      <w:bookmarkStart w:id="59" w:name="_GoBack"/>
      <w:bookmarkEnd w:id="59"/>
      <w:r>
        <w:rPr>
          <w:rFonts w:hint="eastAsia" w:ascii="宋体" w:hAnsi="宋体" w:eastAsia="宋体" w:cs="宋体"/>
          <w:color w:val="auto"/>
          <w:kern w:val="2"/>
          <w:sz w:val="21"/>
          <w:szCs w:val="21"/>
          <w:highlight w:val="none"/>
        </w:rPr>
        <w:t xml:space="preserve">   电话：</w:t>
      </w:r>
      <w:r>
        <w:rPr>
          <w:rFonts w:hint="eastAsia" w:ascii="宋体" w:hAnsi="宋体" w:eastAsia="宋体" w:cs="宋体"/>
          <w:color w:val="auto"/>
          <w:kern w:val="2"/>
          <w:sz w:val="21"/>
          <w:szCs w:val="21"/>
          <w:highlight w:val="none"/>
          <w:u w:val="single"/>
          <w:lang w:val="en-US" w:eastAsia="zh-CN"/>
        </w:rPr>
        <w:t>020-86788260</w:t>
      </w:r>
    </w:p>
    <w:p w14:paraId="73B4B456">
      <w:pPr>
        <w:pStyle w:val="20"/>
        <w:widowControl/>
        <w:ind w:firstLine="424" w:firstLineChars="202"/>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注：潜在投标人或利害关系人对本招标公告及招标文件有异议的，应当在投标截止时间10日前向招标人书面提出。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C856615">
      <w:pPr>
        <w:pStyle w:val="2"/>
        <w:spacing w:line="360" w:lineRule="auto"/>
        <w:rPr>
          <w:rFonts w:hint="eastAsia" w:ascii="宋体" w:hAnsi="宋体" w:eastAsia="宋体" w:cs="宋体"/>
          <w:color w:val="auto"/>
          <w:sz w:val="21"/>
          <w:szCs w:val="21"/>
          <w:highlight w:val="none"/>
        </w:rPr>
      </w:pPr>
      <w:bookmarkStart w:id="58" w:name="_Toc20885"/>
      <w:r>
        <w:rPr>
          <w:rFonts w:hint="eastAsia" w:ascii="宋体" w:hAnsi="宋体" w:eastAsia="宋体" w:cs="宋体"/>
          <w:color w:val="auto"/>
          <w:sz w:val="21"/>
          <w:szCs w:val="21"/>
          <w:highlight w:val="none"/>
        </w:rPr>
        <w:t>8. 其他</w:t>
      </w:r>
      <w:bookmarkEnd w:id="58"/>
    </w:p>
    <w:p w14:paraId="7D7FF1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8.1递交投标文件投标人不足3名，或通过形式评审、资格评审、响应性评审的有效投标人不足3名时为招标失败。招标人分析招标失败原因，修正招标方案，重新组织招标。</w:t>
      </w:r>
    </w:p>
    <w:p w14:paraId="20EE1D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8.2本工程实行限额设计施工，限额投资。本工程结算金额不得超过经有权审核部门审批的相应的概算金额。</w:t>
      </w:r>
    </w:p>
    <w:p w14:paraId="589B05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8.3投标人须保证其提供的投标登记资料及投标资料的真实性，招标人有权在招标的任何阶段进行调查和核实，一旦发现虚假，将上报建设管理部门及相关部门严肃查处。</w:t>
      </w:r>
    </w:p>
    <w:p w14:paraId="7EAAE203">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8.4特别提示：投标人在本项目招标人的工程项目中存在下列行为的，将被拒绝1年内参与我单位后续工程投标。（注：拒绝投标时限由招标人视严重程度确定，最低三个月起，自招标人发出通知之日起计）：</w:t>
      </w:r>
    </w:p>
    <w:p w14:paraId="7E1DA665">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8.4.1 将中标工程转包或者违法分包的；</w:t>
      </w:r>
    </w:p>
    <w:p w14:paraId="088D027A">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8.4.2 在中标工程中不执行质量、安全生产相关规定的，造成质量或安全事故的；</w:t>
      </w:r>
    </w:p>
    <w:p w14:paraId="04A5881A">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8.4.3出让投标资格的；</w:t>
      </w:r>
    </w:p>
    <w:p w14:paraId="2502F3FE">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8.4.4</w:t>
      </w:r>
      <w:r>
        <w:rPr>
          <w:rFonts w:hint="eastAsia" w:ascii="宋体" w:hAnsi="宋体" w:eastAsia="宋体" w:cs="宋体"/>
          <w:color w:val="auto"/>
          <w:szCs w:val="21"/>
          <w:highlight w:val="none"/>
        </w:rPr>
        <w:t>存在围标或串标情形的；</w:t>
      </w:r>
    </w:p>
    <w:p w14:paraId="3B2627C0">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8.4.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在投标文件中提供虚假材料的；</w:t>
      </w:r>
    </w:p>
    <w:p w14:paraId="2D6E5B3F">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8.4.</w:t>
      </w:r>
      <w:r>
        <w:rPr>
          <w:rFonts w:hint="eastAsia" w:ascii="宋体" w:hAnsi="宋体" w:eastAsia="宋体" w:cs="宋体"/>
          <w:color w:val="auto"/>
          <w:szCs w:val="21"/>
          <w:highlight w:val="none"/>
          <w:lang w:val="en-US" w:eastAsia="zh-CN"/>
        </w:rPr>
        <w:t>6存在少放、不放业绩、奖项等客观评审资料，减少自身竞争力情形的；</w:t>
      </w:r>
    </w:p>
    <w:p w14:paraId="46BC230B">
      <w:pPr>
        <w:spacing w:line="360" w:lineRule="auto"/>
        <w:ind w:firstLine="420" w:firstLineChars="20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8.4.</w:t>
      </w:r>
      <w:r>
        <w:rPr>
          <w:rFonts w:hint="eastAsia" w:ascii="宋体" w:hAnsi="宋体" w:eastAsia="宋体" w:cs="宋体"/>
          <w:color w:val="auto"/>
          <w:szCs w:val="21"/>
          <w:highlight w:val="none"/>
          <w:lang w:val="en-US" w:eastAsia="zh-CN"/>
        </w:rPr>
        <w:t>7存在行贿情形的；</w:t>
      </w:r>
    </w:p>
    <w:p w14:paraId="67F8217D">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8.4.8</w:t>
      </w:r>
      <w:r>
        <w:rPr>
          <w:rFonts w:hint="eastAsia" w:ascii="宋体" w:hAnsi="宋体" w:eastAsia="宋体" w:cs="宋体"/>
          <w:color w:val="auto"/>
          <w:szCs w:val="21"/>
          <w:highlight w:val="none"/>
        </w:rPr>
        <w:t>拖欠农民工工资的；</w:t>
      </w:r>
    </w:p>
    <w:p w14:paraId="2FA3E591">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8.4.</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未按照国家、省、市有关建筑施工实名制管理和工人工资支付分账管理的规定执行，被行政监管部门处罚的。</w:t>
      </w:r>
    </w:p>
    <w:p w14:paraId="7395E230">
      <w:pPr>
        <w:spacing w:line="360" w:lineRule="auto"/>
        <w:ind w:firstLine="420" w:firstLineChars="20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8.4.10中标人在项目实施过程中选取的专业分包单位或劳务企业或劳务班组长与投标时不一致的（如有）；</w:t>
      </w:r>
    </w:p>
    <w:p w14:paraId="1289B913">
      <w:pPr>
        <w:spacing w:line="360" w:lineRule="auto"/>
        <w:ind w:firstLine="420" w:firstLineChars="20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8.4.11.</w:t>
      </w:r>
      <w:r>
        <w:rPr>
          <w:rFonts w:hint="eastAsia" w:ascii="宋体" w:hAnsi="宋体" w:eastAsia="宋体" w:cs="宋体"/>
          <w:b/>
          <w:bCs/>
          <w:color w:val="auto"/>
          <w:szCs w:val="21"/>
          <w:highlight w:val="none"/>
          <w:lang w:val="en-US" w:eastAsia="zh-CN"/>
        </w:rPr>
        <w:t>本项目投标时拟派的专职安全员在其他项目中有任职且在本项目开工前未完成更换确保专职安全员只在本项目上任职的</w:t>
      </w:r>
    </w:p>
    <w:p w14:paraId="4123BA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8.5投标人和中标候选人的重大变化告知义务：投标人发生可能影响其资格条件或者招标公正性的重大变化、中标候选人的经营、财务状况发生较大变化或者存在违法行为的（包括但不限于：合并、分立、破产、重大财务变化、项目经理等主要人员变化、被责令关闭、被吊销营业执照、被暂扣安全生产许可证、一定期限内被禁止参加依法必须招标项目的投标等情形），应当及时书面告知招标人。</w:t>
      </w:r>
    </w:p>
    <w:p w14:paraId="78186C7F">
      <w:pPr>
        <w:pStyle w:val="4"/>
        <w:rPr>
          <w:rFonts w:hint="eastAsia" w:ascii="宋体" w:hAnsi="宋体" w:eastAsia="宋体" w:cs="宋体"/>
          <w:color w:val="auto"/>
          <w:highlight w:val="none"/>
        </w:rPr>
      </w:pPr>
    </w:p>
    <w:p w14:paraId="436045A2">
      <w:pPr>
        <w:spacing w:line="400" w:lineRule="exact"/>
        <w:rPr>
          <w:rFonts w:hint="eastAsia" w:ascii="宋体" w:hAnsi="宋体" w:eastAsia="宋体" w:cs="宋体"/>
          <w:color w:val="auto"/>
          <w:szCs w:val="21"/>
          <w:highlight w:val="none"/>
        </w:rPr>
        <w:sectPr>
          <w:pgSz w:w="11906" w:h="16838"/>
          <w:pgMar w:top="1304" w:right="1304" w:bottom="1304" w:left="1304" w:header="851" w:footer="794" w:gutter="0"/>
          <w:pgNumType w:start="1"/>
          <w:cols w:space="720" w:num="1"/>
          <w:docGrid w:type="lines" w:linePitch="312" w:charSpace="0"/>
        </w:sectPr>
      </w:pPr>
    </w:p>
    <w:p w14:paraId="585F1848">
      <w:pPr>
        <w:spacing w:line="360" w:lineRule="auto"/>
        <w:ind w:right="565" w:rightChars="2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附件一：</w:t>
      </w:r>
    </w:p>
    <w:p w14:paraId="29E221FC">
      <w:pPr>
        <w:pStyle w:val="20"/>
        <w:ind w:firstLine="0"/>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投标人</w:t>
      </w:r>
      <w:r>
        <w:rPr>
          <w:rFonts w:hint="eastAsia" w:ascii="宋体" w:hAnsi="宋体" w:eastAsia="宋体" w:cs="宋体"/>
          <w:b/>
          <w:bCs/>
          <w:color w:val="auto"/>
          <w:sz w:val="24"/>
          <w:szCs w:val="24"/>
          <w:highlight w:val="none"/>
        </w:rPr>
        <w:t>声明</w:t>
      </w:r>
    </w:p>
    <w:p w14:paraId="6F277C5B">
      <w:pPr>
        <w:pStyle w:val="20"/>
        <w:ind w:firstLine="0"/>
        <w:rPr>
          <w:rFonts w:hint="eastAsia" w:ascii="宋体" w:hAnsi="宋体" w:eastAsia="宋体" w:cs="宋体"/>
          <w:color w:val="auto"/>
          <w:sz w:val="21"/>
          <w:szCs w:val="21"/>
          <w:highlight w:val="none"/>
          <w:u w:val="single"/>
        </w:rPr>
      </w:pPr>
    </w:p>
    <w:p w14:paraId="7EA3F16A">
      <w:pPr>
        <w:pStyle w:val="20"/>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广州市花都区住房和城乡建设局</w:t>
      </w:r>
      <w:r>
        <w:rPr>
          <w:rFonts w:hint="eastAsia" w:ascii="宋体" w:hAnsi="宋体" w:eastAsia="宋体" w:cs="宋体"/>
          <w:color w:val="auto"/>
          <w:sz w:val="21"/>
          <w:szCs w:val="21"/>
          <w:highlight w:val="none"/>
        </w:rPr>
        <w:t>、本招标项目招标人及招标监管机构：</w:t>
      </w:r>
    </w:p>
    <w:p w14:paraId="3D75F481">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本公司就参加</w:t>
      </w:r>
      <w:r>
        <w:rPr>
          <w:rFonts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投标工作，作出郑重声明：</w:t>
      </w:r>
    </w:p>
    <w:p w14:paraId="65A22B6E">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一、本公司保证投标文件及其后提供的一切材料都是真实的。如我司成为本项目中标候选人，我司同意并授权招标人将我司投标文件商务部分的人员、业绩、奖项等资料进行公开。</w:t>
      </w:r>
    </w:p>
    <w:p w14:paraId="014FF333">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123AB96">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三、本公司不存在下列情形之一：</w:t>
      </w:r>
    </w:p>
    <w:p w14:paraId="1764ABC3">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（一）为招标人不具有独立法人资格的附属机构（单位）；</w:t>
      </w:r>
    </w:p>
    <w:p w14:paraId="590FE1DC">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（二）为本标段前期准备提供设计或咨询服务或者与本项目设计人或提供咨询服务的机构存在隶属关系的；</w:t>
      </w:r>
    </w:p>
    <w:p w14:paraId="47C67C02">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（三）为本标段监理人或者与本标段监理人存在隶属关系或者其他利害关系；</w:t>
      </w:r>
    </w:p>
    <w:p w14:paraId="16F002EB">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（四）为本标段的代建人；</w:t>
      </w:r>
    </w:p>
    <w:p w14:paraId="49676854">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（五）为本标段提供招标代理服务的；</w:t>
      </w:r>
    </w:p>
    <w:p w14:paraId="3A4B4719">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（六）与本标段的监理人或代建人或招标代理机构同为一个法定代表人的；</w:t>
      </w:r>
    </w:p>
    <w:p w14:paraId="66A23FF7">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（七）与本标段的监理人或代建人或招标代理机构互相控股或参股的；</w:t>
      </w:r>
    </w:p>
    <w:p w14:paraId="0B9DCE50">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（八）与本标段的监理人或代建人或招标代理机构相互任职或工作的；</w:t>
      </w:r>
    </w:p>
    <w:p w14:paraId="5C90362A">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（九）与本标段的检测机构有隶属关系或者其他利害关系；</w:t>
      </w:r>
    </w:p>
    <w:p w14:paraId="264562FD">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（十）与招标人存在利害关系且可能影响招标公正性； </w:t>
      </w:r>
    </w:p>
    <w:p w14:paraId="0C154402">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（十一）被依法暂停或取消投标资格的；（</w:t>
      </w:r>
      <w:r>
        <w:rPr>
          <w:rFonts w:hint="eastAsia" w:ascii="宋体" w:hAnsi="宋体" w:eastAsia="宋体"/>
          <w:color w:val="000000" w:themeColor="text1"/>
          <w:sz w:val="21"/>
          <w:szCs w:val="21"/>
          <w:highlight w:val="none"/>
          <w:lang w:val="zh-CN"/>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000000" w:themeColor="text1"/>
          <w:sz w:val="21"/>
          <w:szCs w:val="21"/>
          <w:highlight w:val="none"/>
          <w14:textFill>
            <w14:solidFill>
              <w14:schemeClr w14:val="tx1"/>
            </w14:solidFill>
          </w14:textFill>
        </w:rPr>
        <w:t xml:space="preserve">） </w:t>
      </w:r>
    </w:p>
    <w:p w14:paraId="6642FB40">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（十二）被责令停产停业、暂扣或者吊销许可证、暂扣或者吊销执照的（</w:t>
      </w:r>
      <w:r>
        <w:rPr>
          <w:rFonts w:hint="eastAsia" w:ascii="宋体" w:hAnsi="宋体" w:eastAsia="宋体"/>
          <w:color w:val="000000" w:themeColor="text1"/>
          <w:sz w:val="21"/>
          <w:szCs w:val="21"/>
          <w:highlight w:val="none"/>
          <w:lang w:val="zh-CN"/>
          <w14:textFill>
            <w14:solidFill>
              <w14:schemeClr w14:val="tx1"/>
            </w14:solidFill>
          </w14:textFill>
        </w:rPr>
        <w:t>本项事实应当以根据《中华人民共和国行政处罚法》依法作出并已经生效的行政处罚决定为认定依据。</w:t>
      </w:r>
      <w:r>
        <w:rPr>
          <w:rFonts w:hint="eastAsia" w:ascii="宋体" w:hAnsi="宋体" w:eastAsia="宋体"/>
          <w:color w:val="000000" w:themeColor="text1"/>
          <w:sz w:val="21"/>
          <w:szCs w:val="21"/>
          <w:highlight w:val="none"/>
          <w14:textFill>
            <w14:solidFill>
              <w14:schemeClr w14:val="tx1"/>
            </w14:solidFill>
          </w14:textFill>
        </w:rPr>
        <w:t>）；</w:t>
      </w:r>
    </w:p>
    <w:p w14:paraId="7E06910D">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（十三）进入清算程序，或被宣布破产，或其他丧失履约能力的情形；</w:t>
      </w:r>
    </w:p>
    <w:p w14:paraId="000772AA">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（十四）在最近三年内有严重违约或重大工程质量问题的；（</w:t>
      </w:r>
      <w:r>
        <w:rPr>
          <w:rFonts w:hint="eastAsia" w:ascii="宋体" w:hAnsi="宋体" w:eastAsia="宋体"/>
          <w:color w:val="000000" w:themeColor="text1"/>
          <w:sz w:val="21"/>
          <w:szCs w:val="21"/>
          <w:highlight w:val="none"/>
          <w:lang w:val="zh-CN"/>
          <w14:textFill>
            <w14:solidFill>
              <w14:schemeClr w14:val="tx1"/>
            </w14:solidFill>
          </w14:textFill>
        </w:rPr>
        <w:t>“严重违约”事实应当以</w:t>
      </w:r>
      <w:r>
        <w:rPr>
          <w:rFonts w:hint="eastAsia" w:ascii="宋体" w:hAnsi="宋体" w:eastAsia="宋体"/>
          <w:color w:val="000000" w:themeColor="text1"/>
          <w:sz w:val="21"/>
          <w:szCs w:val="21"/>
          <w:highlight w:val="none"/>
          <w14:textFill>
            <w14:solidFill>
              <w14:schemeClr w14:val="tx1"/>
            </w14:solidFill>
          </w14:textFill>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9D45CC5">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（十五）法律法规规定的其他情形。</w:t>
      </w:r>
    </w:p>
    <w:p w14:paraId="5AD36600">
      <w:pPr>
        <w:pStyle w:val="20"/>
        <w:numPr>
          <w:ilvl w:val="0"/>
          <w:numId w:val="2"/>
        </w:numPr>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本公司保证：本项目拟派的项目负责人</w:t>
      </w:r>
      <w:r>
        <w:rPr>
          <w:rFonts w:hint="eastAsia" w:ascii="宋体" w:hAnsi="宋体" w:eastAsia="宋体"/>
          <w:b/>
          <w:bCs/>
          <w:color w:val="000000" w:themeColor="text1"/>
          <w:sz w:val="21"/>
          <w:szCs w:val="21"/>
          <w:highlight w:val="none"/>
          <w:lang w:val="en-US" w:eastAsia="zh-CN"/>
          <w14:textFill>
            <w14:solidFill>
              <w14:schemeClr w14:val="tx1"/>
            </w14:solidFill>
          </w14:textFill>
        </w:rPr>
        <w:t>在投标截止时</w:t>
      </w:r>
      <w:r>
        <w:rPr>
          <w:rFonts w:hint="eastAsia" w:ascii="宋体" w:hAnsi="宋体" w:eastAsia="宋体"/>
          <w:color w:val="000000" w:themeColor="text1"/>
          <w:sz w:val="21"/>
          <w:szCs w:val="21"/>
          <w:highlight w:val="none"/>
          <w14:textFill>
            <w14:solidFill>
              <w14:schemeClr w14:val="tx1"/>
            </w14:solidFill>
          </w14:textFill>
        </w:rPr>
        <w:t>没有在其他在建项目中任施工单位项目负责人，本项目拟派的专职安全员没有在其他在建项目中任职。</w:t>
      </w:r>
    </w:p>
    <w:p w14:paraId="47A6FE04">
      <w:pPr>
        <w:pStyle w:val="20"/>
        <w:numPr>
          <w:ilvl w:val="0"/>
          <w:numId w:val="2"/>
        </w:numPr>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53CBBE3D">
      <w:pPr>
        <w:pStyle w:val="20"/>
        <w:numPr>
          <w:ilvl w:val="0"/>
          <w:numId w:val="2"/>
        </w:numPr>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1D3893E">
      <w:pPr>
        <w:pStyle w:val="20"/>
        <w:numPr>
          <w:ilvl w:val="-1"/>
          <w:numId w:val="0"/>
        </w:numPr>
        <w:spacing w:line="480" w:lineRule="auto"/>
        <w:ind w:firstLine="630" w:firstLineChars="3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七、</w:t>
      </w:r>
      <w:r>
        <w:rPr>
          <w:rFonts w:hint="eastAsia" w:ascii="宋体" w:hAnsi="宋体" w:eastAsia="宋体"/>
          <w:color w:val="000000" w:themeColor="text1"/>
          <w:sz w:val="21"/>
          <w:szCs w:val="21"/>
          <w:highlight w:val="none"/>
          <w14:textFill>
            <w14:solidFill>
              <w14:schemeClr w14:val="tx1"/>
            </w14:solidFill>
          </w14:textFill>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429E7F6">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八</w:t>
      </w:r>
      <w:r>
        <w:rPr>
          <w:rFonts w:hint="eastAsia" w:ascii="宋体" w:hAnsi="宋体" w:eastAsia="宋体"/>
          <w:color w:val="000000" w:themeColor="text1"/>
          <w:sz w:val="21"/>
          <w:szCs w:val="21"/>
          <w:highlight w:val="none"/>
          <w14:textFill>
            <w14:solidFill>
              <w14:schemeClr w14:val="tx1"/>
            </w14:solidFill>
          </w14:textFill>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1F0F3BD1">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九</w:t>
      </w:r>
      <w:r>
        <w:rPr>
          <w:rFonts w:hint="eastAsia" w:ascii="宋体" w:hAnsi="宋体" w:eastAsia="宋体"/>
          <w:color w:val="000000" w:themeColor="text1"/>
          <w:sz w:val="21"/>
          <w:szCs w:val="21"/>
          <w:highlight w:val="none"/>
          <w14:textFill>
            <w14:solidFill>
              <w14:schemeClr w14:val="tx1"/>
            </w14:solidFill>
          </w14:textFill>
        </w:rPr>
        <w:t>、与本公司单位负责人为同一人或者与本公司存在控股、管理关系的其他单位包括：</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。（注：本条由投标人如实填写，如有，应列出全部满足招标公告资质要求的相关单位的名称；如无，则填写“无”。）</w:t>
      </w:r>
    </w:p>
    <w:p w14:paraId="242EBEE9">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十</w:t>
      </w:r>
      <w:r>
        <w:rPr>
          <w:rFonts w:hint="eastAsia" w:ascii="宋体" w:hAnsi="宋体" w:eastAsia="宋体"/>
          <w:color w:val="000000" w:themeColor="text1"/>
          <w:sz w:val="21"/>
          <w:szCs w:val="21"/>
          <w:highlight w:val="none"/>
          <w14:textFill>
            <w14:solidFill>
              <w14:schemeClr w14:val="tx1"/>
            </w14:solidFill>
          </w14:textFill>
        </w:rPr>
        <w:t>、本公司拟委派专职安全员兼任本工程的工地余泥渣土运输与排放管理员，严格遵守建设工程余泥渣土运输与排放管理制度，执行“一不准进、三不准出”规定，选择合法的余泥渣土运输单位及排放点。</w:t>
      </w:r>
    </w:p>
    <w:p w14:paraId="2890E65C">
      <w:pPr>
        <w:pStyle w:val="20"/>
        <w:spacing w:line="480" w:lineRule="auto"/>
        <w:ind w:firstLine="630" w:firstLineChars="3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w:t>
      </w:r>
      <w:r>
        <w:rPr>
          <w:rFonts w:hint="eastAsia" w:ascii="宋体" w:hAnsi="宋体" w:eastAsia="宋体"/>
          <w:color w:val="000000" w:themeColor="text1"/>
          <w:sz w:val="21"/>
          <w:szCs w:val="21"/>
          <w:highlight w:val="none"/>
          <w:lang w:val="en-US" w:eastAsia="zh-CN"/>
          <w14:textFill>
            <w14:solidFill>
              <w14:schemeClr w14:val="tx1"/>
            </w14:solidFill>
          </w14:textFill>
        </w:rPr>
        <w:t>一</w:t>
      </w:r>
      <w:r>
        <w:rPr>
          <w:rFonts w:hint="eastAsia" w:ascii="宋体" w:hAnsi="宋体" w:eastAsia="宋体"/>
          <w:color w:val="000000" w:themeColor="text1"/>
          <w:sz w:val="21"/>
          <w:szCs w:val="21"/>
          <w:highlight w:val="none"/>
          <w14:textFill>
            <w14:solidFill>
              <w14:schemeClr w14:val="tx1"/>
            </w14:solidFill>
          </w14:textFill>
        </w:rPr>
        <w:t>、本公司承诺，中标后将按招标人要求，积极响应广州市关于投身“百千万工程”的号召，主动参与建筑业结对帮扶。</w:t>
      </w:r>
    </w:p>
    <w:p w14:paraId="2425AC9D">
      <w:pPr>
        <w:pStyle w:val="20"/>
        <w:spacing w:line="480" w:lineRule="auto"/>
        <w:ind w:firstLine="630" w:firstLineChars="3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w:t>
      </w:r>
      <w:r>
        <w:rPr>
          <w:rFonts w:hint="eastAsia" w:ascii="宋体" w:hAnsi="宋体" w:eastAsia="宋体"/>
          <w:color w:val="000000" w:themeColor="text1"/>
          <w:sz w:val="21"/>
          <w:szCs w:val="21"/>
          <w:highlight w:val="none"/>
          <w:lang w:val="en-US" w:eastAsia="zh-CN"/>
          <w14:textFill>
            <w14:solidFill>
              <w14:schemeClr w14:val="tx1"/>
            </w14:solidFill>
          </w14:textFill>
        </w:rPr>
        <w:t>二</w:t>
      </w:r>
      <w:r>
        <w:rPr>
          <w:rFonts w:hint="eastAsia" w:ascii="宋体" w:hAnsi="宋体" w:eastAsia="宋体"/>
          <w:color w:val="000000" w:themeColor="text1"/>
          <w:sz w:val="21"/>
          <w:szCs w:val="21"/>
          <w:highlight w:val="none"/>
          <w14:textFill>
            <w14:solidFill>
              <w14:schemeClr w14:val="tx1"/>
            </w14:solidFill>
          </w14:textFill>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537C46E">
      <w:pPr>
        <w:pStyle w:val="20"/>
        <w:spacing w:line="480" w:lineRule="auto"/>
        <w:ind w:firstLine="630" w:firstLineChars="3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w:t>
      </w:r>
      <w:r>
        <w:rPr>
          <w:rFonts w:hint="eastAsia" w:ascii="宋体" w:hAnsi="宋体" w:eastAsia="宋体"/>
          <w:color w:val="000000" w:themeColor="text1"/>
          <w:sz w:val="21"/>
          <w:szCs w:val="21"/>
          <w:highlight w:val="none"/>
          <w:lang w:val="en-US" w:eastAsia="zh-CN"/>
          <w14:textFill>
            <w14:solidFill>
              <w14:schemeClr w14:val="tx1"/>
            </w14:solidFill>
          </w14:textFill>
        </w:rPr>
        <w:t>三</w:t>
      </w:r>
      <w:r>
        <w:rPr>
          <w:rFonts w:hint="eastAsia" w:ascii="宋体" w:hAnsi="宋体" w:eastAsia="宋体"/>
          <w:color w:val="000000" w:themeColor="text1"/>
          <w:sz w:val="21"/>
          <w:szCs w:val="21"/>
          <w:highlight w:val="none"/>
          <w14:textFill>
            <w14:solidFill>
              <w14:schemeClr w14:val="tx1"/>
            </w14:solidFill>
          </w14:textFill>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898F619">
      <w:pPr>
        <w:pStyle w:val="20"/>
        <w:spacing w:line="48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特此声明</w:t>
      </w:r>
    </w:p>
    <w:p w14:paraId="3510D2A3">
      <w:pPr>
        <w:pStyle w:val="21"/>
        <w:spacing w:line="480" w:lineRule="auto"/>
        <w:ind w:left="0" w:right="1449"/>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声明企业：</w:t>
      </w:r>
    </w:p>
    <w:p w14:paraId="3BF1F9EB">
      <w:pPr>
        <w:pStyle w:val="20"/>
        <w:spacing w:line="480" w:lineRule="auto"/>
        <w:ind w:right="1179" w:firstLine="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项目负责人签字：</w:t>
      </w:r>
    </w:p>
    <w:p w14:paraId="3B4BFA7E">
      <w:pPr>
        <w:pStyle w:val="20"/>
        <w:spacing w:line="480" w:lineRule="auto"/>
        <w:ind w:right="879" w:firstLine="1890" w:firstLineChars="9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技术负责人签字：</w:t>
      </w:r>
    </w:p>
    <w:p w14:paraId="376DB9CF">
      <w:pPr>
        <w:pStyle w:val="20"/>
        <w:spacing w:line="480" w:lineRule="auto"/>
        <w:ind w:right="879" w:firstLine="1890" w:firstLineChars="900"/>
        <w:jc w:val="righ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年</w:t>
      </w:r>
      <w:r>
        <w:rPr>
          <w:rFonts w:ascii="宋体" w:hAnsi="宋体" w:eastAsia="宋体"/>
          <w:color w:val="000000" w:themeColor="text1"/>
          <w:sz w:val="21"/>
          <w:szCs w:val="21"/>
          <w:highlight w:val="non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月</w:t>
      </w:r>
      <w:r>
        <w:rPr>
          <w:rFonts w:ascii="宋体" w:hAnsi="宋体" w:eastAsia="宋体"/>
          <w:color w:val="000000" w:themeColor="text1"/>
          <w:sz w:val="21"/>
          <w:szCs w:val="21"/>
          <w:highlight w:val="non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日</w:t>
      </w:r>
    </w:p>
    <w:p w14:paraId="70082FD8">
      <w:pPr>
        <w:spacing w:line="480" w:lineRule="auto"/>
        <w:jc w:val="right"/>
        <w:rPr>
          <w:rFonts w:hint="eastAsia" w:ascii="宋体" w:hAnsi="宋体" w:eastAsia="宋体" w:cs="宋体"/>
          <w:color w:val="auto"/>
          <w:kern w:val="0"/>
          <w:szCs w:val="21"/>
          <w:highlight w:val="none"/>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eastAsia="宋体" w:cs="宋体"/>
          <w:color w:val="auto"/>
          <w:kern w:val="0"/>
          <w:szCs w:val="21"/>
          <w:highlight w:val="none"/>
        </w:rPr>
        <w:t>（企业公章）</w:t>
      </w:r>
    </w:p>
    <w:p w14:paraId="4E31C6D2">
      <w:pPr>
        <w:pStyle w:val="20"/>
        <w:ind w:right="-52" w:firstLine="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注：</w:t>
      </w:r>
      <w:r>
        <w:rPr>
          <w:rFonts w:hint="eastAsia" w:ascii="宋体" w:hAnsi="宋体" w:eastAsia="宋体" w:cs="宋体"/>
          <w:color w:val="auto"/>
          <w:sz w:val="21"/>
          <w:szCs w:val="21"/>
          <w:highlight w:val="none"/>
          <w:u w:val="single"/>
          <w:lang w:val="en-US" w:eastAsia="zh-CN"/>
        </w:rPr>
        <w:t>1.招标人应当要求投标人的项目负责人和技术负责人签字。</w:t>
      </w:r>
    </w:p>
    <w:p w14:paraId="2AD63DAA">
      <w:pPr>
        <w:pStyle w:val="20"/>
        <w:ind w:right="-52" w:firstLine="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联合体投标的，“声明企业”一栏需填写联合体各方的单位全称，并由联合体主办方按要求签字或盖章即可。</w:t>
      </w:r>
    </w:p>
    <w:p w14:paraId="680D1A3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C49CD5F">
      <w:pPr>
        <w:spacing w:line="360" w:lineRule="auto"/>
        <w:ind w:right="565" w:rightChars="2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p>
    <w:p w14:paraId="46EE4164">
      <w:pPr>
        <w:shd w:val="clear"/>
        <w:autoSpaceDE w:val="0"/>
        <w:autoSpaceDN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联合体共同投标协议书</w:t>
      </w:r>
    </w:p>
    <w:p w14:paraId="2D16B690">
      <w:pPr>
        <w:shd w:val="clear"/>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（参考格式）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30BD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6" w:hRule="atLeast"/>
          <w:jc w:val="center"/>
        </w:trPr>
        <w:tc>
          <w:tcPr>
            <w:tcW w:w="9243" w:type="dxa"/>
          </w:tcPr>
          <w:p w14:paraId="41925814">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任务的单位名称)、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任务的单位名称)自愿组成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联合体名称），共同参加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投标。现就联合体投标事宜订立如下协议。</w:t>
            </w:r>
          </w:p>
          <w:p w14:paraId="03ACFE97">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为联合体主办方。</w:t>
            </w:r>
            <w:r>
              <w:rPr>
                <w:rFonts w:hint="eastAsia" w:ascii="宋体" w:hAnsi="宋体" w:eastAsia="宋体" w:cs="宋体"/>
                <w:color w:val="auto"/>
                <w:highlight w:val="none"/>
                <w:u w:val="single"/>
              </w:rPr>
              <w:t>（联合体主办方只允许填1家单位）</w:t>
            </w:r>
          </w:p>
          <w:p w14:paraId="712A24E3">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3DFFE1B7">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3、联合体将严格按照招标文件的各项要求，递交投标文件，履行合同，并对外承担连带责任。</w:t>
            </w:r>
          </w:p>
          <w:p w14:paraId="30AA8ED4">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4、联合体各成员单位内部的职责分工如下：</w:t>
            </w:r>
          </w:p>
          <w:p w14:paraId="4AAA59EE">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：作为本项目总负责单位，除承担本项目的施工任务外，还对本招标项目的进度、质量、安全、投资控制、管理、协调等负全责，具体按合同要求。</w:t>
            </w:r>
          </w:p>
          <w:p w14:paraId="52D517A4">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：主要承担本项目的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任务，具体按合同要求。</w:t>
            </w:r>
          </w:p>
          <w:p w14:paraId="53BBA155">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w:t>
            </w:r>
          </w:p>
          <w:p w14:paraId="696F068E">
            <w:pPr>
              <w:shd w:val="clear"/>
              <w:spacing w:line="360" w:lineRule="auto"/>
              <w:ind w:firstLine="598" w:firstLineChars="285"/>
              <w:rPr>
                <w:rFonts w:hint="eastAsia" w:ascii="宋体" w:hAnsi="宋体" w:eastAsia="宋体" w:cs="宋体"/>
                <w:color w:val="auto"/>
                <w:highlight w:val="none"/>
              </w:rPr>
            </w:pPr>
            <w:r>
              <w:rPr>
                <w:rFonts w:hint="eastAsia" w:ascii="宋体" w:hAnsi="宋体" w:eastAsia="宋体" w:cs="宋体"/>
                <w:color w:val="auto"/>
                <w:highlight w:val="none"/>
              </w:rPr>
              <w:t>5、本协议书自签署之日起生效，合同履行完毕后自动失效。</w:t>
            </w:r>
          </w:p>
          <w:p w14:paraId="075CFEC0">
            <w:pPr>
              <w:shd w:val="clear"/>
              <w:topLinePunct/>
              <w:spacing w:line="276" w:lineRule="auto"/>
              <w:rPr>
                <w:rFonts w:hint="eastAsia" w:ascii="宋体" w:hAnsi="宋体" w:eastAsia="宋体" w:cs="宋体"/>
                <w:color w:val="auto"/>
                <w:highlight w:val="none"/>
              </w:rPr>
            </w:pPr>
          </w:p>
          <w:p w14:paraId="5C09132D">
            <w:pPr>
              <w:shd w:val="clear"/>
              <w:topLinePunct/>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联合体主办方名称：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233735F3">
            <w:pPr>
              <w:shd w:val="clear"/>
              <w:topLinePunct/>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55008328">
            <w:pPr>
              <w:shd w:val="clear"/>
              <w:topLinePunct/>
              <w:spacing w:line="276" w:lineRule="auto"/>
              <w:rPr>
                <w:rFonts w:hint="eastAsia" w:ascii="宋体" w:hAnsi="宋体" w:eastAsia="宋体" w:cs="宋体"/>
                <w:color w:val="auto"/>
                <w:highlight w:val="none"/>
              </w:rPr>
            </w:pPr>
          </w:p>
          <w:p w14:paraId="19D555C5">
            <w:pPr>
              <w:shd w:val="clear"/>
              <w:topLinePunct/>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34D66ADE">
            <w:pPr>
              <w:shd w:val="clear"/>
              <w:topLinePunct/>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0804C4D0">
            <w:pPr>
              <w:shd w:val="clea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w:t>
            </w:r>
          </w:p>
          <w:p w14:paraId="3513CC1F">
            <w:pPr>
              <w:shd w:val="clear"/>
              <w:autoSpaceDE w:val="0"/>
              <w:autoSpaceDN w:val="0"/>
              <w:adjustRightInd w:val="0"/>
              <w:spacing w:line="276"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FBD03FD">
            <w:pPr>
              <w:shd w:val="clear"/>
              <w:autoSpaceDE w:val="0"/>
              <w:autoSpaceDN w:val="0"/>
              <w:adjustRightInd w:val="0"/>
              <w:spacing w:line="276"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注：1、投标联合体成员数量若有增减，可按实际自行调整。</w:t>
            </w:r>
          </w:p>
          <w:p w14:paraId="20630C4D">
            <w:pPr>
              <w:shd w:val="clear"/>
              <w:autoSpaceDE w:val="0"/>
              <w:autoSpaceDN w:val="0"/>
              <w:adjustRightInd w:val="0"/>
              <w:spacing w:line="276" w:lineRule="auto"/>
              <w:jc w:val="left"/>
              <w:rPr>
                <w:rFonts w:hint="eastAsia" w:ascii="宋体" w:hAnsi="宋体" w:eastAsia="宋体" w:cs="宋体"/>
                <w:bCs/>
                <w:color w:val="auto"/>
                <w:sz w:val="24"/>
                <w:highlight w:val="none"/>
              </w:rPr>
            </w:pPr>
            <w:r>
              <w:rPr>
                <w:rFonts w:hint="eastAsia" w:ascii="宋体" w:hAnsi="宋体" w:eastAsia="宋体" w:cs="宋体"/>
                <w:color w:val="auto"/>
                <w:highlight w:val="none"/>
              </w:rPr>
              <w:t>2、单独投标的，无需提交本协议书。</w:t>
            </w:r>
          </w:p>
        </w:tc>
      </w:tr>
    </w:tbl>
    <w:p w14:paraId="7976A687">
      <w:pPr>
        <w:pStyle w:val="6"/>
        <w:rPr>
          <w:rFonts w:hint="eastAsia"/>
          <w:highlight w:val="none"/>
        </w:rPr>
      </w:pPr>
    </w:p>
    <w:sectPr>
      <w:pgSz w:w="11906" w:h="16838"/>
      <w:pgMar w:top="1304" w:right="1304" w:bottom="1304" w:left="1304"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3197E">
    <w:pPr>
      <w:pStyle w:val="9"/>
      <w:jc w:val="center"/>
    </w:pPr>
    <w:r>
      <w:fldChar w:fldCharType="begin"/>
    </w:r>
    <w:r>
      <w:instrText xml:space="preserve">PAGE   \* MERGEFORMAT</w:instrText>
    </w:r>
    <w:r>
      <w:fldChar w:fldCharType="separate"/>
    </w:r>
    <w:r>
      <w:rPr>
        <w:lang w:val="zh-CN"/>
      </w:rPr>
      <w:t>11</w:t>
    </w:r>
    <w:r>
      <w:rPr>
        <w:lang w:val="zh-CN"/>
      </w:rPr>
      <w:fldChar w:fldCharType="end"/>
    </w:r>
  </w:p>
  <w:p w14:paraId="1E2C5506">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16683"/>
    <w:multiLevelType w:val="singleLevel"/>
    <w:tmpl w:val="84416683"/>
    <w:lvl w:ilvl="0" w:tentative="0">
      <w:start w:val="3"/>
      <w:numFmt w:val="decimal"/>
      <w:suff w:val="space"/>
      <w:lvlText w:val="%1."/>
      <w:lvlJc w:val="left"/>
    </w:lvl>
  </w:abstractNum>
  <w:abstractNum w:abstractNumId="1">
    <w:nsid w:val="984AC7DA"/>
    <w:multiLevelType w:val="singleLevel"/>
    <w:tmpl w:val="984AC7D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53"/>
    <w:rsid w:val="0000461D"/>
    <w:rsid w:val="00026B5A"/>
    <w:rsid w:val="000478F8"/>
    <w:rsid w:val="00054BC3"/>
    <w:rsid w:val="0007302D"/>
    <w:rsid w:val="000A50CD"/>
    <w:rsid w:val="000B227A"/>
    <w:rsid w:val="000C068B"/>
    <w:rsid w:val="000F6E22"/>
    <w:rsid w:val="00176E49"/>
    <w:rsid w:val="001855FF"/>
    <w:rsid w:val="001B3CDD"/>
    <w:rsid w:val="001C316B"/>
    <w:rsid w:val="001D4835"/>
    <w:rsid w:val="001F0E4C"/>
    <w:rsid w:val="001F79D7"/>
    <w:rsid w:val="0020519F"/>
    <w:rsid w:val="00255C80"/>
    <w:rsid w:val="00277002"/>
    <w:rsid w:val="00295EB3"/>
    <w:rsid w:val="002A735E"/>
    <w:rsid w:val="002C11F1"/>
    <w:rsid w:val="002C2876"/>
    <w:rsid w:val="002C501C"/>
    <w:rsid w:val="002C543B"/>
    <w:rsid w:val="002F189D"/>
    <w:rsid w:val="003145C3"/>
    <w:rsid w:val="0039332F"/>
    <w:rsid w:val="003E672F"/>
    <w:rsid w:val="00413344"/>
    <w:rsid w:val="004143FD"/>
    <w:rsid w:val="00414B75"/>
    <w:rsid w:val="004210DB"/>
    <w:rsid w:val="00450C7B"/>
    <w:rsid w:val="00454EB8"/>
    <w:rsid w:val="0046525C"/>
    <w:rsid w:val="004959A9"/>
    <w:rsid w:val="00496166"/>
    <w:rsid w:val="004C02A2"/>
    <w:rsid w:val="004C1E06"/>
    <w:rsid w:val="004D0EE1"/>
    <w:rsid w:val="004E1358"/>
    <w:rsid w:val="00530458"/>
    <w:rsid w:val="0053635B"/>
    <w:rsid w:val="005611BC"/>
    <w:rsid w:val="00585B28"/>
    <w:rsid w:val="0059129B"/>
    <w:rsid w:val="005A43A1"/>
    <w:rsid w:val="005B62E7"/>
    <w:rsid w:val="005B63AA"/>
    <w:rsid w:val="005C7DF9"/>
    <w:rsid w:val="00613C6E"/>
    <w:rsid w:val="00622BEE"/>
    <w:rsid w:val="00653B8E"/>
    <w:rsid w:val="0066291F"/>
    <w:rsid w:val="006B3F68"/>
    <w:rsid w:val="006F2F13"/>
    <w:rsid w:val="00705D6C"/>
    <w:rsid w:val="00786CFB"/>
    <w:rsid w:val="007A45BA"/>
    <w:rsid w:val="007D3853"/>
    <w:rsid w:val="007D4D22"/>
    <w:rsid w:val="007D6160"/>
    <w:rsid w:val="007E3F4A"/>
    <w:rsid w:val="00825AFD"/>
    <w:rsid w:val="00833FCB"/>
    <w:rsid w:val="008853CD"/>
    <w:rsid w:val="008C68B9"/>
    <w:rsid w:val="0092262E"/>
    <w:rsid w:val="0092626F"/>
    <w:rsid w:val="00933BDC"/>
    <w:rsid w:val="00976C9E"/>
    <w:rsid w:val="009B67FA"/>
    <w:rsid w:val="009D6ED0"/>
    <w:rsid w:val="009E424A"/>
    <w:rsid w:val="00A10E4B"/>
    <w:rsid w:val="00A1753A"/>
    <w:rsid w:val="00A2048D"/>
    <w:rsid w:val="00A22477"/>
    <w:rsid w:val="00A27581"/>
    <w:rsid w:val="00A56284"/>
    <w:rsid w:val="00A84927"/>
    <w:rsid w:val="00A87C9B"/>
    <w:rsid w:val="00A97D0A"/>
    <w:rsid w:val="00AB3F02"/>
    <w:rsid w:val="00AC149B"/>
    <w:rsid w:val="00AC7965"/>
    <w:rsid w:val="00AF178F"/>
    <w:rsid w:val="00AF4B41"/>
    <w:rsid w:val="00B24725"/>
    <w:rsid w:val="00B33B2C"/>
    <w:rsid w:val="00B4400F"/>
    <w:rsid w:val="00B61984"/>
    <w:rsid w:val="00BD67F5"/>
    <w:rsid w:val="00C442F0"/>
    <w:rsid w:val="00CC0B7C"/>
    <w:rsid w:val="00CF0F01"/>
    <w:rsid w:val="00D263E3"/>
    <w:rsid w:val="00D418BF"/>
    <w:rsid w:val="00D54B8D"/>
    <w:rsid w:val="00D775EB"/>
    <w:rsid w:val="00D9050C"/>
    <w:rsid w:val="00D9487E"/>
    <w:rsid w:val="00DA497E"/>
    <w:rsid w:val="00DB4F20"/>
    <w:rsid w:val="00E16385"/>
    <w:rsid w:val="00E46642"/>
    <w:rsid w:val="00E5348C"/>
    <w:rsid w:val="00EB1132"/>
    <w:rsid w:val="00EB1E45"/>
    <w:rsid w:val="00EF7CAD"/>
    <w:rsid w:val="00F23C3A"/>
    <w:rsid w:val="00F36E57"/>
    <w:rsid w:val="00F40660"/>
    <w:rsid w:val="00F40ED0"/>
    <w:rsid w:val="00F55522"/>
    <w:rsid w:val="00FC0E2B"/>
    <w:rsid w:val="00FE740E"/>
    <w:rsid w:val="01DD6538"/>
    <w:rsid w:val="04720BDC"/>
    <w:rsid w:val="05D10BEE"/>
    <w:rsid w:val="065E1B46"/>
    <w:rsid w:val="07075397"/>
    <w:rsid w:val="0AFF2427"/>
    <w:rsid w:val="0BC76BDF"/>
    <w:rsid w:val="0C984D39"/>
    <w:rsid w:val="0D7415A5"/>
    <w:rsid w:val="0DF00947"/>
    <w:rsid w:val="0DF6583D"/>
    <w:rsid w:val="11EA4D86"/>
    <w:rsid w:val="12E74FC1"/>
    <w:rsid w:val="15193728"/>
    <w:rsid w:val="168061EF"/>
    <w:rsid w:val="168C2A70"/>
    <w:rsid w:val="16BD0D9D"/>
    <w:rsid w:val="18E24DE3"/>
    <w:rsid w:val="1B841475"/>
    <w:rsid w:val="20A845F0"/>
    <w:rsid w:val="20E06A7D"/>
    <w:rsid w:val="20FA0A2B"/>
    <w:rsid w:val="210D4159"/>
    <w:rsid w:val="22A9151D"/>
    <w:rsid w:val="26404394"/>
    <w:rsid w:val="27076EF2"/>
    <w:rsid w:val="2907515E"/>
    <w:rsid w:val="2A6E6912"/>
    <w:rsid w:val="2B1D565B"/>
    <w:rsid w:val="2B750E45"/>
    <w:rsid w:val="2CAA4905"/>
    <w:rsid w:val="2CB43665"/>
    <w:rsid w:val="3207249C"/>
    <w:rsid w:val="34FB3594"/>
    <w:rsid w:val="36146F50"/>
    <w:rsid w:val="3C6B33AC"/>
    <w:rsid w:val="3EE427BB"/>
    <w:rsid w:val="40042C13"/>
    <w:rsid w:val="404A6C40"/>
    <w:rsid w:val="42B9333F"/>
    <w:rsid w:val="444802AD"/>
    <w:rsid w:val="45D15031"/>
    <w:rsid w:val="46530B1E"/>
    <w:rsid w:val="4723545F"/>
    <w:rsid w:val="485E084A"/>
    <w:rsid w:val="4C2C4B82"/>
    <w:rsid w:val="4CDE6D29"/>
    <w:rsid w:val="4D2C48AA"/>
    <w:rsid w:val="4E1279CA"/>
    <w:rsid w:val="509931DC"/>
    <w:rsid w:val="51B8270B"/>
    <w:rsid w:val="53EF3936"/>
    <w:rsid w:val="54401946"/>
    <w:rsid w:val="54EA3BAF"/>
    <w:rsid w:val="56781A35"/>
    <w:rsid w:val="5684657D"/>
    <w:rsid w:val="57C54F8E"/>
    <w:rsid w:val="57F6408F"/>
    <w:rsid w:val="59B53EA8"/>
    <w:rsid w:val="5A3461BE"/>
    <w:rsid w:val="5CEB6982"/>
    <w:rsid w:val="5D3F47CB"/>
    <w:rsid w:val="5EB7271F"/>
    <w:rsid w:val="60E71091"/>
    <w:rsid w:val="61F402BB"/>
    <w:rsid w:val="62230D10"/>
    <w:rsid w:val="67F95923"/>
    <w:rsid w:val="68023710"/>
    <w:rsid w:val="680772F6"/>
    <w:rsid w:val="683D22A0"/>
    <w:rsid w:val="68685BD7"/>
    <w:rsid w:val="68D73C8C"/>
    <w:rsid w:val="690A194F"/>
    <w:rsid w:val="6D4D2DA3"/>
    <w:rsid w:val="6FDE6E8F"/>
    <w:rsid w:val="71281CAD"/>
    <w:rsid w:val="75183910"/>
    <w:rsid w:val="7611441A"/>
    <w:rsid w:val="768441F7"/>
    <w:rsid w:val="77264AE5"/>
    <w:rsid w:val="792D38DD"/>
    <w:rsid w:val="79BF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annotation text"/>
    <w:basedOn w:val="1"/>
    <w:link w:val="22"/>
    <w:semiHidden/>
    <w:unhideWhenUsed/>
    <w:qFormat/>
    <w:uiPriority w:val="99"/>
    <w:pPr>
      <w:jc w:val="left"/>
    </w:pPr>
  </w:style>
  <w:style w:type="paragraph" w:styleId="6">
    <w:name w:val="Body Text"/>
    <w:basedOn w:val="1"/>
    <w:link w:val="17"/>
    <w:unhideWhenUsed/>
    <w:qFormat/>
    <w:uiPriority w:val="1"/>
    <w:pPr>
      <w:ind w:left="520"/>
    </w:pPr>
    <w:rPr>
      <w:rFonts w:hint="eastAsia" w:ascii="宋体" w:hAnsi="宋体"/>
    </w:rPr>
  </w:style>
  <w:style w:type="paragraph" w:styleId="7">
    <w:name w:val="Plain Text"/>
    <w:basedOn w:val="1"/>
    <w:next w:val="1"/>
    <w:qFormat/>
    <w:uiPriority w:val="0"/>
    <w:rPr>
      <w:rFonts w:ascii="宋体" w:hAnsi="Courier New"/>
      <w:szCs w:val="22"/>
    </w:rPr>
  </w:style>
  <w:style w:type="paragraph" w:styleId="8">
    <w:name w:val="Balloon Text"/>
    <w:basedOn w:val="1"/>
    <w:link w:val="26"/>
    <w:semiHidden/>
    <w:unhideWhenUsed/>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eastAsia="宋体"/>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3"/>
    <w:semiHidden/>
    <w:unhideWhenUsed/>
    <w:qFormat/>
    <w:uiPriority w:val="99"/>
    <w:rPr>
      <w:b/>
      <w:bCs/>
    </w:rPr>
  </w:style>
  <w:style w:type="character" w:styleId="14">
    <w:name w:val="Hyperlink"/>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标题 2 字符"/>
    <w:basedOn w:val="13"/>
    <w:link w:val="2"/>
    <w:qFormat/>
    <w:uiPriority w:val="0"/>
    <w:rPr>
      <w:rFonts w:ascii="Arial" w:hAnsi="Arial" w:eastAsia="黑体" w:cs="Times New Roman"/>
      <w:b/>
      <w:bCs/>
      <w:sz w:val="32"/>
      <w:szCs w:val="32"/>
    </w:rPr>
  </w:style>
  <w:style w:type="character" w:customStyle="1" w:styleId="17">
    <w:name w:val="正文文本 字符"/>
    <w:basedOn w:val="13"/>
    <w:link w:val="6"/>
    <w:qFormat/>
    <w:uiPriority w:val="1"/>
    <w:rPr>
      <w:rFonts w:ascii="宋体" w:hAnsi="宋体" w:eastAsia="等线" w:cs="Times New Roman"/>
      <w:szCs w:val="24"/>
    </w:rPr>
  </w:style>
  <w:style w:type="character" w:customStyle="1" w:styleId="18">
    <w:name w:val="页脚 字符"/>
    <w:basedOn w:val="13"/>
    <w:link w:val="9"/>
    <w:qFormat/>
    <w:uiPriority w:val="99"/>
    <w:rPr>
      <w:rFonts w:ascii="等线" w:hAnsi="等线" w:eastAsia="宋体" w:cs="Times New Roman"/>
      <w:sz w:val="18"/>
      <w:szCs w:val="18"/>
    </w:rPr>
  </w:style>
  <w:style w:type="character" w:customStyle="1" w:styleId="19">
    <w:name w:val="页眉 字符"/>
    <w:basedOn w:val="13"/>
    <w:link w:val="10"/>
    <w:qFormat/>
    <w:uiPriority w:val="99"/>
    <w:rPr>
      <w:rFonts w:ascii="等线" w:hAnsi="等线" w:eastAsia="等线" w:cs="Times New Roman"/>
      <w:sz w:val="18"/>
      <w:szCs w:val="18"/>
    </w:rPr>
  </w:style>
  <w:style w:type="paragraph" w:customStyle="1" w:styleId="20">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21">
    <w:name w:val="发文落款"/>
    <w:basedOn w:val="20"/>
    <w:qFormat/>
    <w:uiPriority w:val="0"/>
    <w:pPr>
      <w:ind w:left="4094" w:right="607" w:firstLine="0"/>
      <w:jc w:val="center"/>
    </w:pPr>
  </w:style>
  <w:style w:type="character" w:customStyle="1" w:styleId="22">
    <w:name w:val="批注文字 字符"/>
    <w:basedOn w:val="13"/>
    <w:link w:val="5"/>
    <w:semiHidden/>
    <w:qFormat/>
    <w:uiPriority w:val="99"/>
    <w:rPr>
      <w:rFonts w:ascii="等线" w:hAnsi="等线" w:eastAsia="等线" w:cs="Times New Roman"/>
      <w:szCs w:val="24"/>
    </w:rPr>
  </w:style>
  <w:style w:type="character" w:customStyle="1" w:styleId="23">
    <w:name w:val="批注主题 字符"/>
    <w:basedOn w:val="22"/>
    <w:link w:val="11"/>
    <w:semiHidden/>
    <w:qFormat/>
    <w:uiPriority w:val="99"/>
    <w:rPr>
      <w:rFonts w:ascii="等线" w:hAnsi="等线" w:eastAsia="等线" w:cs="Times New Roman"/>
      <w:b/>
      <w:bCs/>
      <w:szCs w:val="24"/>
    </w:rPr>
  </w:style>
  <w:style w:type="character" w:customStyle="1" w:styleId="24">
    <w:name w:val="未处理的提及1"/>
    <w:basedOn w:val="13"/>
    <w:semiHidden/>
    <w:unhideWhenUsed/>
    <w:qFormat/>
    <w:uiPriority w:val="99"/>
    <w:rPr>
      <w:color w:val="605E5C"/>
      <w:shd w:val="clear" w:color="auto" w:fill="E1DFDD"/>
    </w:rPr>
  </w:style>
  <w:style w:type="character" w:customStyle="1" w:styleId="25">
    <w:name w:val="标题 3 字符"/>
    <w:basedOn w:val="13"/>
    <w:link w:val="3"/>
    <w:semiHidden/>
    <w:qFormat/>
    <w:uiPriority w:val="9"/>
    <w:rPr>
      <w:rFonts w:ascii="等线" w:hAnsi="等线" w:eastAsia="等线" w:cs="Times New Roman"/>
      <w:b/>
      <w:bCs/>
      <w:sz w:val="32"/>
      <w:szCs w:val="32"/>
    </w:rPr>
  </w:style>
  <w:style w:type="character" w:customStyle="1" w:styleId="26">
    <w:name w:val="批注框文本 字符"/>
    <w:basedOn w:val="13"/>
    <w:link w:val="8"/>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10292</Words>
  <Characters>10938</Characters>
  <Lines>72</Lines>
  <Paragraphs>20</Paragraphs>
  <TotalTime>0</TotalTime>
  <ScaleCrop>false</ScaleCrop>
  <LinksUpToDate>false</LinksUpToDate>
  <CharactersWithSpaces>11459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2024-10-06T14:38:00Z</dcterms:created>
  <dc:creator>HP</dc:creator>
  <cp:lastModifiedBy>Administrator</cp:lastModifiedBy>
  <dcterms:modified xsi:type="dcterms:W3CDTF">2025-09-01T08:40:58Z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F5D963CB54204520BF03A926285BAACD_13</vt:lpwstr>
  </property>
  <property fmtid="{D5CDD505-2E9C-101B-9397-08002B2CF9AE}" pid="4" name="KSOTemplateDocerSaveRecord">
    <vt:lpwstr>eyJoZGlkIjoiYmM5ZTIzYzU0ZWNiZGZmNDliZmZkZTBmNjM1ZGUzNjMiLCJ1c2VySWQiOiIxMTYwMzQzMyJ9</vt:lpwstr>
  </property>
</Properties>
</file>