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7F02">
      <w:pPr>
        <w:jc w:val="right"/>
        <w:rPr>
          <w:rFonts w:ascii="宋体" w:hAnsi="宋体" w:cs="宋体"/>
          <w:color w:val="auto"/>
          <w:sz w:val="18"/>
          <w:szCs w:val="18"/>
          <w:highlight w:val="none"/>
        </w:rPr>
      </w:pPr>
      <w:bookmarkStart w:id="2477" w:name="_GoBack"/>
      <w:bookmarkEnd w:id="2477"/>
    </w:p>
    <w:p w14:paraId="31299B52">
      <w:pPr>
        <w:jc w:val="right"/>
        <w:rPr>
          <w:rFonts w:ascii="宋体" w:hAnsi="宋体" w:cs="宋体"/>
          <w:color w:val="auto"/>
          <w:sz w:val="18"/>
          <w:szCs w:val="18"/>
          <w:highlight w:val="none"/>
        </w:rPr>
      </w:pPr>
    </w:p>
    <w:p w14:paraId="75E51C7B">
      <w:pPr>
        <w:jc w:val="right"/>
        <w:rPr>
          <w:rFonts w:ascii="宋体" w:hAnsi="宋体" w:cs="宋体"/>
          <w:color w:val="auto"/>
          <w:szCs w:val="21"/>
          <w:highlight w:val="none"/>
        </w:rPr>
      </w:pPr>
    </w:p>
    <w:p w14:paraId="366963F5">
      <w:pPr>
        <w:jc w:val="center"/>
        <w:rPr>
          <w:rFonts w:ascii="宋体" w:hAnsi="宋体" w:cs="宋体"/>
          <w:b/>
          <w:color w:val="auto"/>
          <w:sz w:val="52"/>
          <w:szCs w:val="52"/>
          <w:highlight w:val="none"/>
          <w:u w:val="single"/>
        </w:rPr>
      </w:pPr>
      <w:r>
        <w:rPr>
          <w:rFonts w:hint="eastAsia" w:ascii="宋体" w:hAnsi="宋体" w:cs="宋体"/>
          <w:b/>
          <w:color w:val="auto"/>
          <w:sz w:val="52"/>
          <w:szCs w:val="52"/>
          <w:highlight w:val="none"/>
          <w:u w:val="single"/>
        </w:rPr>
        <w:t>岐江新城5号地块住宅项目施工</w:t>
      </w:r>
    </w:p>
    <w:p w14:paraId="370534D4">
      <w:pPr>
        <w:jc w:val="center"/>
        <w:rPr>
          <w:rFonts w:ascii="宋体" w:hAnsi="宋体" w:cs="宋体"/>
          <w:b/>
          <w:color w:val="auto"/>
          <w:sz w:val="52"/>
          <w:szCs w:val="52"/>
          <w:highlight w:val="none"/>
        </w:rPr>
      </w:pPr>
      <w:r>
        <w:rPr>
          <w:rFonts w:hint="eastAsia" w:ascii="宋体" w:hAnsi="宋体" w:cs="宋体"/>
          <w:b/>
          <w:color w:val="auto"/>
          <w:sz w:val="52"/>
          <w:szCs w:val="52"/>
          <w:highlight w:val="none"/>
        </w:rPr>
        <w:t>招标文件</w:t>
      </w:r>
    </w:p>
    <w:p w14:paraId="29F9F6AA">
      <w:pPr>
        <w:spacing w:line="480" w:lineRule="auto"/>
        <w:jc w:val="center"/>
        <w:rPr>
          <w:rFonts w:ascii="宋体" w:hAnsi="宋体" w:cs="宋体"/>
          <w:color w:val="auto"/>
          <w:highlight w:val="none"/>
        </w:rPr>
      </w:pPr>
      <w:r>
        <w:rPr>
          <w:rFonts w:hint="eastAsia" w:ascii="宋体" w:hAnsi="宋体" w:cs="宋体"/>
          <w:b/>
          <w:color w:val="auto"/>
          <w:sz w:val="36"/>
          <w:szCs w:val="36"/>
          <w:highlight w:val="none"/>
        </w:rPr>
        <w:t>（评定分离项目）</w:t>
      </w:r>
    </w:p>
    <w:p w14:paraId="513F497C">
      <w:pPr>
        <w:pStyle w:val="8"/>
        <w:rPr>
          <w:rFonts w:ascii="宋体"/>
          <w:b/>
          <w:color w:val="auto"/>
          <w:sz w:val="32"/>
          <w:szCs w:val="32"/>
          <w:highlight w:val="none"/>
        </w:rPr>
      </w:pPr>
    </w:p>
    <w:p w14:paraId="0DFE6BDF">
      <w:pPr>
        <w:rPr>
          <w:rFonts w:ascii="宋体"/>
          <w:b/>
          <w:color w:val="auto"/>
          <w:sz w:val="32"/>
          <w:szCs w:val="32"/>
          <w:highlight w:val="none"/>
        </w:rPr>
      </w:pPr>
    </w:p>
    <w:p w14:paraId="33CF519A">
      <w:pPr>
        <w:pStyle w:val="8"/>
        <w:rPr>
          <w:rFonts w:ascii="宋体"/>
          <w:b/>
          <w:color w:val="auto"/>
          <w:sz w:val="32"/>
          <w:szCs w:val="32"/>
          <w:highlight w:val="none"/>
        </w:rPr>
      </w:pPr>
    </w:p>
    <w:p w14:paraId="4F6A4544">
      <w:pPr>
        <w:rPr>
          <w:rFonts w:ascii="宋体"/>
          <w:bCs/>
          <w:color w:val="auto"/>
          <w:sz w:val="32"/>
          <w:szCs w:val="32"/>
          <w:highlight w:val="none"/>
        </w:rPr>
      </w:pPr>
    </w:p>
    <w:p w14:paraId="250CE047">
      <w:pPr>
        <w:pStyle w:val="8"/>
        <w:rPr>
          <w:rFonts w:ascii="宋体"/>
          <w:bCs/>
          <w:color w:val="auto"/>
          <w:sz w:val="32"/>
          <w:szCs w:val="32"/>
          <w:highlight w:val="none"/>
        </w:rPr>
      </w:pPr>
    </w:p>
    <w:p w14:paraId="3EDDE282">
      <w:pPr>
        <w:pStyle w:val="8"/>
        <w:rPr>
          <w:bCs/>
          <w:color w:val="auto"/>
          <w:highlight w:val="none"/>
        </w:rPr>
      </w:pPr>
    </w:p>
    <w:p w14:paraId="6945C8F4">
      <w:pPr>
        <w:pStyle w:val="8"/>
        <w:rPr>
          <w:bCs/>
          <w:color w:val="auto"/>
          <w:highlight w:val="none"/>
        </w:rPr>
      </w:pPr>
    </w:p>
    <w:p w14:paraId="39744296">
      <w:pPr>
        <w:ind w:firstLine="948" w:firstLineChars="295"/>
        <w:rPr>
          <w:rFonts w:ascii="宋体" w:hAnsi="宋体" w:cs="宋体"/>
          <w:b/>
          <w:color w:val="auto"/>
          <w:sz w:val="32"/>
          <w:szCs w:val="32"/>
          <w:highlight w:val="none"/>
          <w:u w:val="single"/>
        </w:rPr>
      </w:pPr>
      <w:r>
        <w:rPr>
          <w:rFonts w:hint="eastAsia" w:ascii="宋体" w:hAnsi="宋体" w:cs="宋体"/>
          <w:b/>
          <w:color w:val="auto"/>
          <w:sz w:val="32"/>
          <w:szCs w:val="32"/>
          <w:highlight w:val="none"/>
        </w:rPr>
        <w:t>招 标 人 ：</w:t>
      </w:r>
      <w:r>
        <w:rPr>
          <w:rFonts w:hint="eastAsia" w:ascii="宋体"/>
          <w:b/>
          <w:color w:val="auto"/>
          <w:sz w:val="32"/>
          <w:szCs w:val="32"/>
          <w:highlight w:val="none"/>
          <w:u w:val="single"/>
        </w:rPr>
        <w:t>广东省中山市城开房地产开发有限责任公司</w:t>
      </w:r>
      <w:r>
        <w:rPr>
          <w:rFonts w:hint="eastAsia" w:ascii="宋体" w:hAnsi="宋体" w:cs="宋体"/>
          <w:b/>
          <w:color w:val="auto"/>
          <w:sz w:val="32"/>
          <w:szCs w:val="32"/>
          <w:highlight w:val="none"/>
        </w:rPr>
        <w:t>（盖章）</w:t>
      </w:r>
    </w:p>
    <w:p w14:paraId="71D2B1F9">
      <w:pPr>
        <w:ind w:firstLine="948" w:firstLineChars="295"/>
        <w:rPr>
          <w:rFonts w:ascii="宋体" w:hAnsi="宋体" w:cs="宋体"/>
          <w:b/>
          <w:color w:val="auto"/>
          <w:sz w:val="32"/>
          <w:szCs w:val="32"/>
          <w:highlight w:val="none"/>
        </w:rPr>
      </w:pPr>
      <w:r>
        <w:rPr>
          <w:rFonts w:hint="eastAsia" w:ascii="宋体" w:hAnsi="宋体" w:cs="宋体"/>
          <w:b/>
          <w:color w:val="auto"/>
          <w:sz w:val="32"/>
          <w:szCs w:val="32"/>
          <w:highlight w:val="none"/>
        </w:rPr>
        <w:t>招标代理机构：</w:t>
      </w:r>
      <w:r>
        <w:rPr>
          <w:rFonts w:hint="eastAsia" w:ascii="宋体" w:hAnsi="宋体" w:cs="宋体"/>
          <w:b/>
          <w:color w:val="auto"/>
          <w:sz w:val="32"/>
          <w:szCs w:val="32"/>
          <w:highlight w:val="none"/>
          <w:u w:val="single"/>
        </w:rPr>
        <w:t xml:space="preserve"> 中山市畅达工程管理有限公司 </w:t>
      </w:r>
      <w:r>
        <w:rPr>
          <w:rFonts w:hint="eastAsia" w:ascii="宋体" w:hAnsi="宋体" w:cs="宋体"/>
          <w:b/>
          <w:color w:val="auto"/>
          <w:sz w:val="32"/>
          <w:szCs w:val="32"/>
          <w:highlight w:val="none"/>
        </w:rPr>
        <w:t>（盖章）</w:t>
      </w:r>
    </w:p>
    <w:p w14:paraId="0BC82788">
      <w:pPr>
        <w:ind w:firstLine="948" w:firstLineChars="295"/>
        <w:rPr>
          <w:rFonts w:ascii="宋体" w:hAnsi="宋体" w:cs="宋体"/>
          <w:b/>
          <w:color w:val="auto"/>
          <w:sz w:val="32"/>
          <w:szCs w:val="32"/>
          <w:highlight w:val="none"/>
        </w:rPr>
      </w:pPr>
      <w:r>
        <w:rPr>
          <w:rFonts w:hint="eastAsia" w:ascii="宋体" w:hAnsi="宋体" w:cs="宋体"/>
          <w:b/>
          <w:color w:val="auto"/>
          <w:sz w:val="32"/>
          <w:szCs w:val="32"/>
          <w:highlight w:val="none"/>
        </w:rPr>
        <w:t>招标代理项目负责人：</w:t>
      </w:r>
      <w:r>
        <w:rPr>
          <w:rFonts w:hint="eastAsia" w:ascii="宋体" w:hAnsi="宋体" w:cs="宋体"/>
          <w:b/>
          <w:color w:val="auto"/>
          <w:sz w:val="32"/>
          <w:szCs w:val="32"/>
          <w:highlight w:val="none"/>
          <w:u w:val="single"/>
        </w:rPr>
        <w:t xml:space="preserve">      </w:t>
      </w:r>
      <w:r>
        <w:rPr>
          <w:rFonts w:hint="eastAsia" w:ascii="宋体"/>
          <w:b/>
          <w:color w:val="auto"/>
          <w:sz w:val="32"/>
          <w:szCs w:val="32"/>
          <w:highlight w:val="none"/>
          <w:u w:val="single"/>
        </w:rPr>
        <w:t>肖鑫棋</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（签名）</w:t>
      </w:r>
    </w:p>
    <w:p w14:paraId="6E9E40AA">
      <w:pPr>
        <w:ind w:firstLine="948" w:firstLineChars="295"/>
        <w:rPr>
          <w:rFonts w:ascii="宋体" w:hAnsi="宋体" w:cs="宋体"/>
          <w:b/>
          <w:color w:val="auto"/>
          <w:sz w:val="32"/>
          <w:szCs w:val="32"/>
          <w:highlight w:val="none"/>
        </w:rPr>
      </w:pPr>
      <w:r>
        <w:rPr>
          <w:rFonts w:hint="eastAsia" w:ascii="宋体" w:hAnsi="宋体" w:cs="宋体"/>
          <w:b/>
          <w:color w:val="auto"/>
          <w:sz w:val="32"/>
          <w:szCs w:val="32"/>
          <w:highlight w:val="none"/>
        </w:rPr>
        <w:t>招标文件编制人员：</w:t>
      </w:r>
      <w:r>
        <w:rPr>
          <w:rFonts w:hint="eastAsia" w:ascii="宋体" w:hAnsi="宋体" w:cs="宋体"/>
          <w:b/>
          <w:color w:val="auto"/>
          <w:sz w:val="32"/>
          <w:szCs w:val="32"/>
          <w:highlight w:val="none"/>
          <w:u w:val="single"/>
        </w:rPr>
        <w:t xml:space="preserve">      </w:t>
      </w:r>
      <w:r>
        <w:rPr>
          <w:rFonts w:hint="eastAsia" w:ascii="宋体"/>
          <w:b/>
          <w:color w:val="auto"/>
          <w:sz w:val="32"/>
          <w:szCs w:val="32"/>
          <w:highlight w:val="none"/>
          <w:u w:val="single"/>
        </w:rPr>
        <w:t>肖鑫棋</w:t>
      </w:r>
      <w:r>
        <w:rPr>
          <w:rFonts w:hint="eastAsia" w:ascii="宋体" w:hAnsi="宋体" w:cs="宋体"/>
          <w:b/>
          <w:color w:val="auto"/>
          <w:sz w:val="32"/>
          <w:szCs w:val="32"/>
          <w:highlight w:val="none"/>
          <w:u w:val="single"/>
        </w:rPr>
        <w:t>、</w:t>
      </w:r>
      <w:r>
        <w:rPr>
          <w:rFonts w:hint="eastAsia" w:ascii="宋体"/>
          <w:b/>
          <w:color w:val="auto"/>
          <w:sz w:val="32"/>
          <w:szCs w:val="32"/>
          <w:highlight w:val="none"/>
          <w:u w:val="single"/>
        </w:rPr>
        <w:t>温灏棋</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（签名）</w:t>
      </w:r>
    </w:p>
    <w:p w14:paraId="6FFBFF68">
      <w:pPr>
        <w:rPr>
          <w:rFonts w:ascii="宋体" w:hAnsi="宋体" w:cs="宋体"/>
          <w:b/>
          <w:color w:val="auto"/>
          <w:sz w:val="32"/>
          <w:szCs w:val="32"/>
          <w:highlight w:val="none"/>
        </w:rPr>
      </w:pPr>
    </w:p>
    <w:p w14:paraId="29F3794A">
      <w:pPr>
        <w:jc w:val="center"/>
        <w:rPr>
          <w:rFonts w:ascii="宋体" w:hAnsi="宋体" w:cs="宋体"/>
          <w:b/>
          <w:color w:val="auto"/>
          <w:sz w:val="32"/>
          <w:szCs w:val="32"/>
          <w:highlight w:val="none"/>
        </w:rPr>
      </w:pPr>
      <w:r>
        <w:rPr>
          <w:rFonts w:hint="eastAsia" w:ascii="宋体" w:hAnsi="宋体" w:cs="宋体"/>
          <w:b/>
          <w:color w:val="auto"/>
          <w:sz w:val="32"/>
          <w:szCs w:val="32"/>
          <w:highlight w:val="none"/>
          <w:u w:val="single"/>
        </w:rPr>
        <w:t>2025</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9</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月</w:t>
      </w:r>
    </w:p>
    <w:p w14:paraId="14A0BE6E">
      <w:pPr>
        <w:ind w:firstLine="643" w:firstLineChars="200"/>
        <w:jc w:val="center"/>
        <w:rPr>
          <w:rFonts w:ascii="宋体" w:hAnsi="宋体" w:cs="宋体"/>
          <w:b/>
          <w:color w:val="auto"/>
          <w:sz w:val="28"/>
          <w:szCs w:val="28"/>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目    录</w:t>
      </w:r>
    </w:p>
    <w:p w14:paraId="2AB0F097">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_Toc10970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_Toc10970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4A0F37C6">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_Toc4285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_Toc4285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highlight w:val="none"/>
        </w:rPr>
        <w:fldChar w:fldCharType="end"/>
      </w:r>
    </w:p>
    <w:p w14:paraId="658CD751">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_Toc3355 </w:instrText>
      </w:r>
      <w:r>
        <w:rPr>
          <w:rFonts w:hint="eastAsia" w:ascii="宋体" w:hAnsi="宋体" w:cs="宋体"/>
          <w:color w:val="auto"/>
          <w:highlight w:val="none"/>
        </w:rPr>
        <w:fldChar w:fldCharType="separate"/>
      </w:r>
      <w:r>
        <w:rPr>
          <w:rFonts w:hint="eastAsia" w:ascii="宋体" w:hAnsi="宋体" w:cs="宋体"/>
          <w:color w:val="auto"/>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_Toc3355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cs="宋体"/>
          <w:color w:val="auto"/>
          <w:highlight w:val="none"/>
        </w:rPr>
        <w:fldChar w:fldCharType="end"/>
      </w:r>
    </w:p>
    <w:p w14:paraId="272BF63B">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_Toc26459 </w:instrText>
      </w:r>
      <w:r>
        <w:rPr>
          <w:rFonts w:hint="eastAsia" w:ascii="宋体" w:hAnsi="宋体" w:cs="宋体"/>
          <w:color w:val="auto"/>
          <w:highlight w:val="none"/>
        </w:rPr>
        <w:fldChar w:fldCharType="separate"/>
      </w:r>
      <w:r>
        <w:rPr>
          <w:rFonts w:hint="eastAsia"/>
          <w:color w:val="auto"/>
          <w:highlight w:val="none"/>
        </w:rPr>
        <w:t>（二）资格审查要素表</w:t>
      </w:r>
      <w:r>
        <w:rPr>
          <w:color w:val="auto"/>
          <w:highlight w:val="none"/>
        </w:rPr>
        <w:tab/>
      </w:r>
      <w:r>
        <w:rPr>
          <w:color w:val="auto"/>
          <w:highlight w:val="none"/>
        </w:rPr>
        <w:fldChar w:fldCharType="begin"/>
      </w:r>
      <w:r>
        <w:rPr>
          <w:color w:val="auto"/>
          <w:highlight w:val="none"/>
        </w:rPr>
        <w:instrText xml:space="preserve"> PAGEREF _Toc26459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6C05C8F4">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_Toc7744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1. </w:t>
      </w:r>
      <w:r>
        <w:rPr>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_Toc7744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34FF34C7">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_Toc19859 </w:instrText>
      </w:r>
      <w:r>
        <w:rPr>
          <w:rFonts w:hint="eastAsia" w:ascii="宋体" w:hAnsi="宋体" w:cs="宋体"/>
          <w:color w:val="auto"/>
          <w:highlight w:val="none"/>
        </w:rPr>
        <w:fldChar w:fldCharType="separate"/>
      </w:r>
      <w:r>
        <w:rPr>
          <w:rFonts w:hint="eastAsia" w:ascii="宋体" w:hAnsi="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_Toc19859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61A114E2">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_Toc5314 </w:instrText>
      </w:r>
      <w:r>
        <w:rPr>
          <w:rFonts w:hint="eastAsia" w:ascii="宋体" w:hAnsi="宋体" w:cs="宋体"/>
          <w:color w:val="auto"/>
          <w:highlight w:val="none"/>
        </w:rPr>
        <w:fldChar w:fldCharType="separate"/>
      </w:r>
      <w:r>
        <w:rPr>
          <w:rFonts w:hint="eastAsia" w:ascii="宋体" w:hAnsi="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_Toc5314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29CAF2C3">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_Toc3116 </w:instrText>
      </w:r>
      <w:r>
        <w:rPr>
          <w:rFonts w:hint="eastAsia" w:ascii="宋体" w:hAnsi="宋体" w:cs="宋体"/>
          <w:color w:val="auto"/>
          <w:highlight w:val="none"/>
        </w:rPr>
        <w:fldChar w:fldCharType="separate"/>
      </w:r>
      <w:r>
        <w:rPr>
          <w:rFonts w:hint="eastAsia" w:ascii="宋体" w:hAnsi="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_Toc3116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6C5C30D4">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_Toc6586 </w:instrText>
      </w:r>
      <w:r>
        <w:rPr>
          <w:rFonts w:hint="eastAsia" w:ascii="宋体" w:hAnsi="宋体" w:cs="宋体"/>
          <w:color w:val="auto"/>
          <w:highlight w:val="none"/>
        </w:rPr>
        <w:fldChar w:fldCharType="separate"/>
      </w:r>
      <w:r>
        <w:rPr>
          <w:rFonts w:hint="eastAsia" w:ascii="宋体" w:hAnsi="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_Toc6586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highlight w:val="none"/>
        </w:rPr>
        <w:fldChar w:fldCharType="end"/>
      </w:r>
    </w:p>
    <w:p w14:paraId="0C63E8CD">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_Toc17822 </w:instrText>
      </w:r>
      <w:r>
        <w:rPr>
          <w:rFonts w:hint="eastAsia" w:ascii="宋体" w:hAnsi="宋体" w:cs="宋体"/>
          <w:color w:val="auto"/>
          <w:highlight w:val="none"/>
        </w:rPr>
        <w:fldChar w:fldCharType="separate"/>
      </w:r>
      <w:r>
        <w:rPr>
          <w:rFonts w:hint="eastAsia" w:ascii="宋体" w:hAnsi="宋体" w:cs="宋体"/>
          <w:color w:val="auto"/>
          <w:highlight w:val="none"/>
        </w:rPr>
        <w:t>6. 资格审查及入围筛选</w:t>
      </w:r>
      <w:r>
        <w:rPr>
          <w:color w:val="auto"/>
          <w:highlight w:val="none"/>
        </w:rPr>
        <w:tab/>
      </w:r>
      <w:r>
        <w:rPr>
          <w:color w:val="auto"/>
          <w:highlight w:val="none"/>
        </w:rPr>
        <w:fldChar w:fldCharType="begin"/>
      </w:r>
      <w:r>
        <w:rPr>
          <w:color w:val="auto"/>
          <w:highlight w:val="none"/>
        </w:rPr>
        <w:instrText xml:space="preserve"> PAGEREF _Toc17822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3DF40589">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_Toc29817 </w:instrText>
      </w:r>
      <w:r>
        <w:rPr>
          <w:rFonts w:hint="eastAsia" w:ascii="宋体" w:hAnsi="宋体" w:cs="宋体"/>
          <w:color w:val="auto"/>
          <w:highlight w:val="none"/>
        </w:rPr>
        <w:fldChar w:fldCharType="separate"/>
      </w:r>
      <w:r>
        <w:rPr>
          <w:rFonts w:hint="eastAsia" w:ascii="宋体" w:hAnsi="宋体" w:cs="宋体"/>
          <w:color w:val="auto"/>
          <w:highlight w:val="none"/>
        </w:rPr>
        <w:t>7. 评标</w:t>
      </w:r>
      <w:r>
        <w:rPr>
          <w:color w:val="auto"/>
          <w:highlight w:val="none"/>
        </w:rPr>
        <w:tab/>
      </w:r>
      <w:r>
        <w:rPr>
          <w:color w:val="auto"/>
          <w:highlight w:val="none"/>
        </w:rPr>
        <w:fldChar w:fldCharType="begin"/>
      </w:r>
      <w:r>
        <w:rPr>
          <w:color w:val="auto"/>
          <w:highlight w:val="none"/>
        </w:rPr>
        <w:instrText xml:space="preserve"> PAGEREF _Toc29817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3A9ABA5A">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_Toc32712 </w:instrText>
      </w:r>
      <w:r>
        <w:rPr>
          <w:rFonts w:hint="eastAsia" w:ascii="宋体" w:hAnsi="宋体" w:cs="宋体"/>
          <w:color w:val="auto"/>
          <w:highlight w:val="none"/>
        </w:rPr>
        <w:fldChar w:fldCharType="separate"/>
      </w:r>
      <w:r>
        <w:rPr>
          <w:rFonts w:hint="eastAsia" w:ascii="宋体" w:hAnsi="宋体" w:cs="宋体"/>
          <w:color w:val="auto"/>
          <w:highlight w:val="none"/>
        </w:rPr>
        <w:t>8. 定标</w:t>
      </w:r>
      <w:r>
        <w:rPr>
          <w:color w:val="auto"/>
          <w:highlight w:val="none"/>
        </w:rPr>
        <w:tab/>
      </w:r>
      <w:r>
        <w:rPr>
          <w:color w:val="auto"/>
          <w:highlight w:val="none"/>
        </w:rPr>
        <w:fldChar w:fldCharType="begin"/>
      </w:r>
      <w:r>
        <w:rPr>
          <w:color w:val="auto"/>
          <w:highlight w:val="none"/>
        </w:rPr>
        <w:instrText xml:space="preserve"> PAGEREF _Toc32712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796C9899">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_Toc18409 </w:instrText>
      </w:r>
      <w:r>
        <w:rPr>
          <w:rFonts w:hint="eastAsia" w:ascii="宋体" w:hAnsi="宋体" w:cs="宋体"/>
          <w:color w:val="auto"/>
          <w:highlight w:val="none"/>
        </w:rPr>
        <w:fldChar w:fldCharType="separate"/>
      </w:r>
      <w:r>
        <w:rPr>
          <w:rFonts w:hint="eastAsia" w:ascii="宋体" w:hAnsi="宋体" w:cs="宋体"/>
          <w:color w:val="auto"/>
          <w:highlight w:val="none"/>
        </w:rPr>
        <w:t>9. 合同授予</w:t>
      </w:r>
      <w:r>
        <w:rPr>
          <w:color w:val="auto"/>
          <w:highlight w:val="none"/>
        </w:rPr>
        <w:tab/>
      </w:r>
      <w:r>
        <w:rPr>
          <w:color w:val="auto"/>
          <w:highlight w:val="none"/>
        </w:rPr>
        <w:fldChar w:fldCharType="begin"/>
      </w:r>
      <w:r>
        <w:rPr>
          <w:color w:val="auto"/>
          <w:highlight w:val="none"/>
        </w:rPr>
        <w:instrText xml:space="preserve"> PAGEREF _Toc18409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029C6DB3">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_Toc23627 </w:instrText>
      </w:r>
      <w:r>
        <w:rPr>
          <w:rFonts w:hint="eastAsia" w:ascii="宋体" w:hAnsi="宋体" w:cs="宋体"/>
          <w:color w:val="auto"/>
          <w:highlight w:val="none"/>
        </w:rPr>
        <w:fldChar w:fldCharType="separate"/>
      </w:r>
      <w:r>
        <w:rPr>
          <w:rFonts w:hint="eastAsia" w:ascii="宋体" w:hAnsi="宋体" w:cs="宋体"/>
          <w:color w:val="auto"/>
          <w:highlight w:val="none"/>
        </w:rPr>
        <w:t>10. 重新招标和不再招标</w:t>
      </w:r>
      <w:r>
        <w:rPr>
          <w:color w:val="auto"/>
          <w:highlight w:val="none"/>
        </w:rPr>
        <w:tab/>
      </w:r>
      <w:r>
        <w:rPr>
          <w:color w:val="auto"/>
          <w:highlight w:val="none"/>
        </w:rPr>
        <w:fldChar w:fldCharType="begin"/>
      </w:r>
      <w:r>
        <w:rPr>
          <w:color w:val="auto"/>
          <w:highlight w:val="none"/>
        </w:rPr>
        <w:instrText xml:space="preserve"> PAGEREF _Toc23627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6848B6EB">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_Toc6148 </w:instrText>
      </w:r>
      <w:r>
        <w:rPr>
          <w:rFonts w:hint="eastAsia" w:ascii="宋体" w:hAnsi="宋体" w:cs="宋体"/>
          <w:color w:val="auto"/>
          <w:highlight w:val="none"/>
        </w:rPr>
        <w:fldChar w:fldCharType="separate"/>
      </w:r>
      <w:r>
        <w:rPr>
          <w:rFonts w:hint="eastAsia" w:ascii="宋体" w:hAnsi="宋体" w:cs="宋体"/>
          <w:color w:val="auto"/>
          <w:highlight w:val="none"/>
        </w:rPr>
        <w:t>11. 纪律和监督</w:t>
      </w:r>
      <w:r>
        <w:rPr>
          <w:color w:val="auto"/>
          <w:highlight w:val="none"/>
        </w:rPr>
        <w:tab/>
      </w:r>
      <w:r>
        <w:rPr>
          <w:color w:val="auto"/>
          <w:highlight w:val="none"/>
        </w:rPr>
        <w:fldChar w:fldCharType="begin"/>
      </w:r>
      <w:r>
        <w:rPr>
          <w:color w:val="auto"/>
          <w:highlight w:val="none"/>
        </w:rPr>
        <w:instrText xml:space="preserve"> PAGEREF _Toc6148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0DDD1B71">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_Toc31919 </w:instrText>
      </w:r>
      <w:r>
        <w:rPr>
          <w:rFonts w:hint="eastAsia" w:ascii="宋体" w:hAnsi="宋体" w:cs="宋体"/>
          <w:color w:val="auto"/>
          <w:highlight w:val="none"/>
        </w:rPr>
        <w:fldChar w:fldCharType="separate"/>
      </w:r>
      <w:r>
        <w:rPr>
          <w:rFonts w:hint="eastAsia" w:ascii="宋体" w:hAnsi="宋体" w:cs="宋体"/>
          <w:color w:val="auto"/>
          <w:highlight w:val="none"/>
        </w:rPr>
        <w:t>12. 项目管理机构基本要求</w:t>
      </w:r>
      <w:r>
        <w:rPr>
          <w:color w:val="auto"/>
          <w:highlight w:val="none"/>
        </w:rPr>
        <w:tab/>
      </w:r>
      <w:r>
        <w:rPr>
          <w:color w:val="auto"/>
          <w:highlight w:val="none"/>
        </w:rPr>
        <w:fldChar w:fldCharType="begin"/>
      </w:r>
      <w:r>
        <w:rPr>
          <w:color w:val="auto"/>
          <w:highlight w:val="none"/>
        </w:rPr>
        <w:instrText xml:space="preserve"> PAGEREF _Toc31919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06756AD1">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_Toc16348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13. </w:t>
      </w:r>
      <w:r>
        <w:rPr>
          <w:rFonts w:hint="eastAsia"/>
          <w:color w:val="auto"/>
          <w:highlight w:val="none"/>
        </w:rPr>
        <w:t>否决性条款（集中</w:t>
      </w:r>
      <w:r>
        <w:rPr>
          <w:color w:val="auto"/>
          <w:highlight w:val="none"/>
        </w:rPr>
        <w:t>否决</w:t>
      </w:r>
      <w:r>
        <w:rPr>
          <w:rFonts w:hint="eastAsia"/>
          <w:color w:val="auto"/>
          <w:highlight w:val="none"/>
        </w:rPr>
        <w:t>条款）</w:t>
      </w:r>
      <w:r>
        <w:rPr>
          <w:color w:val="auto"/>
          <w:highlight w:val="none"/>
        </w:rPr>
        <w:tab/>
      </w:r>
      <w:r>
        <w:rPr>
          <w:color w:val="auto"/>
          <w:highlight w:val="none"/>
        </w:rPr>
        <w:fldChar w:fldCharType="begin"/>
      </w:r>
      <w:r>
        <w:rPr>
          <w:color w:val="auto"/>
          <w:highlight w:val="none"/>
        </w:rPr>
        <w:instrText xml:space="preserve"> PAGEREF _Toc16348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cs="宋体"/>
          <w:color w:val="auto"/>
          <w:highlight w:val="none"/>
        </w:rPr>
        <w:fldChar w:fldCharType="end"/>
      </w:r>
    </w:p>
    <w:p w14:paraId="643CAE4A">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_Toc14526 </w:instrText>
      </w:r>
      <w:r>
        <w:rPr>
          <w:rFonts w:hint="eastAsia" w:ascii="宋体" w:hAnsi="宋体" w:cs="宋体"/>
          <w:color w:val="auto"/>
          <w:highlight w:val="none"/>
        </w:rPr>
        <w:fldChar w:fldCharType="separate"/>
      </w:r>
      <w:r>
        <w:rPr>
          <w:rFonts w:hint="eastAsia" w:ascii="宋体" w:hAnsi="宋体" w:cs="宋体"/>
          <w:color w:val="auto"/>
          <w:highlight w:val="none"/>
        </w:rPr>
        <w:t>14. 需要补充的其他内容</w:t>
      </w:r>
      <w:r>
        <w:rPr>
          <w:color w:val="auto"/>
          <w:highlight w:val="none"/>
        </w:rPr>
        <w:tab/>
      </w:r>
      <w:r>
        <w:rPr>
          <w:color w:val="auto"/>
          <w:highlight w:val="none"/>
        </w:rPr>
        <w:fldChar w:fldCharType="begin"/>
      </w:r>
      <w:r>
        <w:rPr>
          <w:color w:val="auto"/>
          <w:highlight w:val="none"/>
        </w:rPr>
        <w:instrText xml:space="preserve"> PAGEREF _Toc14526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0357353E">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_Toc1289 </w:instrText>
      </w:r>
      <w:r>
        <w:rPr>
          <w:rFonts w:hint="eastAsia" w:ascii="宋体" w:hAnsi="宋体" w:cs="宋体"/>
          <w:color w:val="auto"/>
          <w:highlight w:val="none"/>
        </w:rPr>
        <w:fldChar w:fldCharType="separate"/>
      </w:r>
      <w:r>
        <w:rPr>
          <w:rFonts w:hint="eastAsia" w:ascii="宋体" w:hAnsi="宋体" w:cs="宋体"/>
          <w:bCs w:val="0"/>
          <w:color w:val="auto"/>
          <w:szCs w:val="21"/>
          <w:highlight w:val="none"/>
        </w:rPr>
        <w:t>附件一：问题澄清通知</w:t>
      </w:r>
      <w:r>
        <w:rPr>
          <w:color w:val="auto"/>
          <w:highlight w:val="none"/>
        </w:rPr>
        <w:tab/>
      </w:r>
      <w:r>
        <w:rPr>
          <w:color w:val="auto"/>
          <w:highlight w:val="none"/>
        </w:rPr>
        <w:fldChar w:fldCharType="begin"/>
      </w:r>
      <w:r>
        <w:rPr>
          <w:color w:val="auto"/>
          <w:highlight w:val="none"/>
        </w:rPr>
        <w:instrText xml:space="preserve"> PAGEREF _Toc1289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1279041A">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_Toc16576 </w:instrText>
      </w:r>
      <w:r>
        <w:rPr>
          <w:rFonts w:hint="eastAsia" w:ascii="宋体" w:hAnsi="宋体" w:cs="宋体"/>
          <w:color w:val="auto"/>
          <w:highlight w:val="none"/>
        </w:rPr>
        <w:fldChar w:fldCharType="separate"/>
      </w:r>
      <w:r>
        <w:rPr>
          <w:rFonts w:hint="eastAsia" w:ascii="宋体" w:hAnsi="宋体" w:cs="宋体"/>
          <w:bCs w:val="0"/>
          <w:color w:val="auto"/>
          <w:szCs w:val="21"/>
          <w:highlight w:val="none"/>
        </w:rPr>
        <w:t>附件二：问题的澄清</w:t>
      </w:r>
      <w:r>
        <w:rPr>
          <w:color w:val="auto"/>
          <w:highlight w:val="none"/>
        </w:rPr>
        <w:tab/>
      </w:r>
      <w:r>
        <w:rPr>
          <w:color w:val="auto"/>
          <w:highlight w:val="none"/>
        </w:rPr>
        <w:fldChar w:fldCharType="begin"/>
      </w:r>
      <w:r>
        <w:rPr>
          <w:color w:val="auto"/>
          <w:highlight w:val="none"/>
        </w:rPr>
        <w:instrText xml:space="preserve"> PAGEREF _Toc16576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3C093A1">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_Toc7043 </w:instrText>
      </w:r>
      <w:r>
        <w:rPr>
          <w:rFonts w:hint="eastAsia" w:ascii="宋体" w:hAnsi="宋体" w:cs="宋体"/>
          <w:color w:val="auto"/>
          <w:highlight w:val="none"/>
        </w:rPr>
        <w:fldChar w:fldCharType="separate"/>
      </w:r>
      <w:r>
        <w:rPr>
          <w:rFonts w:hint="eastAsia" w:ascii="宋体" w:hAnsi="宋体" w:cs="宋体"/>
          <w:bCs w:val="0"/>
          <w:color w:val="auto"/>
          <w:szCs w:val="21"/>
          <w:highlight w:val="none"/>
        </w:rPr>
        <w:t>附件三：危险性较大的分部分项工程清单</w:t>
      </w:r>
      <w:r>
        <w:rPr>
          <w:color w:val="auto"/>
          <w:highlight w:val="none"/>
        </w:rPr>
        <w:tab/>
      </w:r>
      <w:r>
        <w:rPr>
          <w:color w:val="auto"/>
          <w:highlight w:val="none"/>
        </w:rPr>
        <w:fldChar w:fldCharType="begin"/>
      </w:r>
      <w:r>
        <w:rPr>
          <w:color w:val="auto"/>
          <w:highlight w:val="none"/>
        </w:rPr>
        <w:instrText xml:space="preserve"> PAGEREF _Toc7043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69D5E1F7">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_Toc21109 </w:instrText>
      </w:r>
      <w:r>
        <w:rPr>
          <w:rFonts w:hint="eastAsia" w:ascii="宋体" w:hAnsi="宋体" w:cs="宋体"/>
          <w:color w:val="auto"/>
          <w:highlight w:val="none"/>
        </w:rPr>
        <w:fldChar w:fldCharType="separate"/>
      </w:r>
      <w:r>
        <w:rPr>
          <w:rFonts w:hint="eastAsia" w:ascii="宋体" w:hAnsi="宋体" w:cs="宋体"/>
          <w:color w:val="auto"/>
          <w:highlight w:val="none"/>
        </w:rPr>
        <w:t>第三章 评标办法</w:t>
      </w:r>
      <w:r>
        <w:rPr>
          <w:rFonts w:hint="eastAsia"/>
          <w:color w:val="auto"/>
          <w:highlight w:val="none"/>
        </w:rPr>
        <w:t>、定标规则</w:t>
      </w:r>
      <w:r>
        <w:rPr>
          <w:color w:val="auto"/>
          <w:highlight w:val="none"/>
        </w:rPr>
        <w:tab/>
      </w:r>
      <w:r>
        <w:rPr>
          <w:color w:val="auto"/>
          <w:highlight w:val="none"/>
        </w:rPr>
        <w:fldChar w:fldCharType="begin"/>
      </w:r>
      <w:r>
        <w:rPr>
          <w:color w:val="auto"/>
          <w:highlight w:val="none"/>
        </w:rPr>
        <w:instrText xml:space="preserve"> PAGEREF _Toc21109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14:paraId="0CB2B2AF">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_Toc17698 </w:instrText>
      </w:r>
      <w:r>
        <w:rPr>
          <w:rFonts w:hint="eastAsia" w:ascii="宋体" w:hAnsi="宋体" w:cs="宋体"/>
          <w:color w:val="auto"/>
          <w:highlight w:val="none"/>
        </w:rPr>
        <w:fldChar w:fldCharType="separate"/>
      </w:r>
      <w:r>
        <w:rPr>
          <w:rFonts w:hint="eastAsia" w:ascii="宋体" w:hAnsi="宋体" w:cs="宋体"/>
          <w:color w:val="auto"/>
          <w:highlight w:val="none"/>
        </w:rPr>
        <w:t>第一部分 评标办法</w:t>
      </w:r>
      <w:r>
        <w:rPr>
          <w:color w:val="auto"/>
          <w:highlight w:val="none"/>
        </w:rPr>
        <w:tab/>
      </w:r>
      <w:r>
        <w:rPr>
          <w:color w:val="auto"/>
          <w:highlight w:val="none"/>
        </w:rPr>
        <w:fldChar w:fldCharType="begin"/>
      </w:r>
      <w:r>
        <w:rPr>
          <w:color w:val="auto"/>
          <w:highlight w:val="none"/>
        </w:rPr>
        <w:instrText xml:space="preserve"> PAGEREF _Toc17698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14:paraId="1ADCA8DB">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_Toc7936 </w:instrText>
      </w:r>
      <w:r>
        <w:rPr>
          <w:rFonts w:hint="eastAsia" w:ascii="宋体" w:hAnsi="宋体" w:cs="宋体"/>
          <w:color w:val="auto"/>
          <w:highlight w:val="none"/>
        </w:rPr>
        <w:fldChar w:fldCharType="separate"/>
      </w:r>
      <w:r>
        <w:rPr>
          <w:rFonts w:hint="eastAsia" w:ascii="宋体" w:hAnsi="宋体" w:cs="宋体"/>
          <w:color w:val="auto"/>
          <w:highlight w:val="none"/>
        </w:rPr>
        <w:t>1.评标办法</w:t>
      </w:r>
      <w:r>
        <w:rPr>
          <w:color w:val="auto"/>
          <w:highlight w:val="none"/>
        </w:rPr>
        <w:tab/>
      </w:r>
      <w:r>
        <w:rPr>
          <w:color w:val="auto"/>
          <w:highlight w:val="none"/>
        </w:rPr>
        <w:fldChar w:fldCharType="begin"/>
      </w:r>
      <w:r>
        <w:rPr>
          <w:color w:val="auto"/>
          <w:highlight w:val="none"/>
        </w:rPr>
        <w:instrText xml:space="preserve"> PAGEREF _Toc7936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rPr>
        <w:fldChar w:fldCharType="end"/>
      </w:r>
    </w:p>
    <w:p w14:paraId="287F0C97">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_Toc21094 </w:instrText>
      </w:r>
      <w:r>
        <w:rPr>
          <w:rFonts w:hint="eastAsia" w:ascii="宋体" w:hAnsi="宋体" w:cs="宋体"/>
          <w:color w:val="auto"/>
          <w:highlight w:val="none"/>
        </w:rPr>
        <w:fldChar w:fldCharType="separate"/>
      </w:r>
      <w:r>
        <w:rPr>
          <w:rFonts w:hint="eastAsia" w:ascii="宋体" w:hAnsi="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_Toc21094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rPr>
        <w:fldChar w:fldCharType="end"/>
      </w:r>
    </w:p>
    <w:p w14:paraId="061815E9">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_Toc12584 </w:instrText>
      </w:r>
      <w:r>
        <w:rPr>
          <w:rFonts w:hint="eastAsia" w:ascii="宋体" w:hAnsi="宋体" w:cs="宋体"/>
          <w:color w:val="auto"/>
          <w:highlight w:val="none"/>
        </w:rPr>
        <w:fldChar w:fldCharType="separate"/>
      </w:r>
      <w:r>
        <w:rPr>
          <w:rFonts w:hint="eastAsia" w:ascii="宋体" w:hAnsi="宋体" w:cs="宋体"/>
          <w:color w:val="auto"/>
          <w:highlight w:val="none"/>
        </w:rPr>
        <w:t>3. 评标准备</w:t>
      </w:r>
      <w:r>
        <w:rPr>
          <w:color w:val="auto"/>
          <w:highlight w:val="none"/>
        </w:rPr>
        <w:tab/>
      </w:r>
      <w:r>
        <w:rPr>
          <w:color w:val="auto"/>
          <w:highlight w:val="none"/>
        </w:rPr>
        <w:fldChar w:fldCharType="begin"/>
      </w:r>
      <w:r>
        <w:rPr>
          <w:color w:val="auto"/>
          <w:highlight w:val="none"/>
        </w:rPr>
        <w:instrText xml:space="preserve"> PAGEREF _Toc12584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rPr>
        <w:fldChar w:fldCharType="end"/>
      </w:r>
    </w:p>
    <w:p w14:paraId="02EC2F1E">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_Toc13873 </w:instrText>
      </w:r>
      <w:r>
        <w:rPr>
          <w:rFonts w:hint="eastAsia" w:ascii="宋体" w:hAnsi="宋体" w:cs="宋体"/>
          <w:color w:val="auto"/>
          <w:highlight w:val="none"/>
        </w:rPr>
        <w:fldChar w:fldCharType="separate"/>
      </w:r>
      <w:r>
        <w:rPr>
          <w:rFonts w:hint="eastAsia" w:ascii="宋体" w:hAnsi="宋体" w:cs="宋体"/>
          <w:color w:val="auto"/>
          <w:highlight w:val="none"/>
        </w:rPr>
        <w:t>4. 评标程序（适用于定性评审）</w:t>
      </w:r>
      <w:r>
        <w:rPr>
          <w:color w:val="auto"/>
          <w:highlight w:val="none"/>
        </w:rPr>
        <w:tab/>
      </w:r>
      <w:r>
        <w:rPr>
          <w:color w:val="auto"/>
          <w:highlight w:val="none"/>
        </w:rPr>
        <w:fldChar w:fldCharType="begin"/>
      </w:r>
      <w:r>
        <w:rPr>
          <w:color w:val="auto"/>
          <w:highlight w:val="none"/>
        </w:rPr>
        <w:instrText xml:space="preserve"> PAGEREF _Toc13873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5D406930">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_Toc24215 </w:instrText>
      </w:r>
      <w:r>
        <w:rPr>
          <w:rFonts w:hint="eastAsia" w:ascii="宋体" w:hAnsi="宋体" w:cs="宋体"/>
          <w:color w:val="auto"/>
          <w:highlight w:val="none"/>
        </w:rPr>
        <w:fldChar w:fldCharType="separate"/>
      </w:r>
      <w:r>
        <w:rPr>
          <w:rFonts w:hint="eastAsia" w:ascii="宋体" w:hAnsi="宋体" w:cs="宋体"/>
          <w:color w:val="auto"/>
          <w:highlight w:val="none"/>
        </w:rPr>
        <w:t>5. 评标程序（适用于定量评审）【本项目不适用】</w:t>
      </w:r>
      <w:r>
        <w:rPr>
          <w:color w:val="auto"/>
          <w:highlight w:val="none"/>
        </w:rPr>
        <w:tab/>
      </w:r>
      <w:r>
        <w:rPr>
          <w:color w:val="auto"/>
          <w:highlight w:val="none"/>
        </w:rPr>
        <w:fldChar w:fldCharType="begin"/>
      </w:r>
      <w:r>
        <w:rPr>
          <w:color w:val="auto"/>
          <w:highlight w:val="none"/>
        </w:rPr>
        <w:instrText xml:space="preserve"> PAGEREF _Toc24215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60A7A0C1">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_Toc11414 </w:instrText>
      </w:r>
      <w:r>
        <w:rPr>
          <w:rFonts w:hint="eastAsia" w:ascii="宋体" w:hAnsi="宋体" w:cs="宋体"/>
          <w:color w:val="auto"/>
          <w:highlight w:val="none"/>
        </w:rPr>
        <w:fldChar w:fldCharType="separate"/>
      </w:r>
      <w:r>
        <w:rPr>
          <w:rFonts w:hint="eastAsia" w:ascii="宋体" w:hAnsi="宋体" w:cs="宋体"/>
          <w:color w:val="auto"/>
          <w:highlight w:val="none"/>
        </w:rPr>
        <w:t>6. 投标文件的评审</w:t>
      </w:r>
      <w:r>
        <w:rPr>
          <w:color w:val="auto"/>
          <w:highlight w:val="none"/>
        </w:rPr>
        <w:tab/>
      </w:r>
      <w:r>
        <w:rPr>
          <w:color w:val="auto"/>
          <w:highlight w:val="none"/>
        </w:rPr>
        <w:fldChar w:fldCharType="begin"/>
      </w:r>
      <w:r>
        <w:rPr>
          <w:color w:val="auto"/>
          <w:highlight w:val="none"/>
        </w:rPr>
        <w:instrText xml:space="preserve"> PAGEREF _Toc11414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68B04A03">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_Toc25588 </w:instrText>
      </w:r>
      <w:r>
        <w:rPr>
          <w:rFonts w:hint="eastAsia" w:ascii="宋体" w:hAnsi="宋体" w:cs="宋体"/>
          <w:color w:val="auto"/>
          <w:highlight w:val="none"/>
        </w:rPr>
        <w:fldChar w:fldCharType="separate"/>
      </w:r>
      <w:r>
        <w:rPr>
          <w:rFonts w:hint="eastAsia" w:ascii="宋体" w:hAnsi="宋体" w:cs="宋体"/>
          <w:color w:val="auto"/>
          <w:highlight w:val="none"/>
        </w:rPr>
        <w:t>7. 投标文件的澄清</w:t>
      </w:r>
      <w:r>
        <w:rPr>
          <w:color w:val="auto"/>
          <w:highlight w:val="none"/>
        </w:rPr>
        <w:tab/>
      </w:r>
      <w:r>
        <w:rPr>
          <w:color w:val="auto"/>
          <w:highlight w:val="none"/>
        </w:rPr>
        <w:fldChar w:fldCharType="begin"/>
      </w:r>
      <w:r>
        <w:rPr>
          <w:color w:val="auto"/>
          <w:highlight w:val="none"/>
        </w:rPr>
        <w:instrText xml:space="preserve"> PAGEREF _Toc25588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3DB15046">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_Toc13556 </w:instrText>
      </w:r>
      <w:r>
        <w:rPr>
          <w:rFonts w:hint="eastAsia" w:ascii="宋体" w:hAnsi="宋体" w:cs="宋体"/>
          <w:color w:val="auto"/>
          <w:highlight w:val="none"/>
        </w:rPr>
        <w:fldChar w:fldCharType="separate"/>
      </w:r>
      <w:r>
        <w:rPr>
          <w:rFonts w:hint="eastAsia" w:ascii="宋体" w:hAnsi="宋体" w:cs="宋体"/>
          <w:color w:val="auto"/>
          <w:highlight w:val="none"/>
        </w:rPr>
        <w:t>8. 特殊情况的处置程序</w:t>
      </w:r>
      <w:r>
        <w:rPr>
          <w:color w:val="auto"/>
          <w:highlight w:val="none"/>
        </w:rPr>
        <w:tab/>
      </w:r>
      <w:r>
        <w:rPr>
          <w:color w:val="auto"/>
          <w:highlight w:val="none"/>
        </w:rPr>
        <w:fldChar w:fldCharType="begin"/>
      </w:r>
      <w:r>
        <w:rPr>
          <w:color w:val="auto"/>
          <w:highlight w:val="none"/>
        </w:rPr>
        <w:instrText xml:space="preserve"> PAGEREF _Toc13556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25BBD748">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_Toc2843 </w:instrText>
      </w:r>
      <w:r>
        <w:rPr>
          <w:rFonts w:hint="eastAsia" w:ascii="宋体" w:hAnsi="宋体" w:cs="宋体"/>
          <w:color w:val="auto"/>
          <w:highlight w:val="none"/>
        </w:rPr>
        <w:fldChar w:fldCharType="separate"/>
      </w:r>
      <w:r>
        <w:rPr>
          <w:rFonts w:hint="eastAsia" w:ascii="宋体" w:hAnsi="宋体" w:cs="宋体"/>
          <w:color w:val="auto"/>
          <w:highlight w:val="none"/>
        </w:rPr>
        <w:t>第二部分 定标规则</w:t>
      </w:r>
      <w:r>
        <w:rPr>
          <w:color w:val="auto"/>
          <w:highlight w:val="none"/>
        </w:rPr>
        <w:tab/>
      </w:r>
      <w:r>
        <w:rPr>
          <w:color w:val="auto"/>
          <w:highlight w:val="none"/>
        </w:rPr>
        <w:fldChar w:fldCharType="begin"/>
      </w:r>
      <w:r>
        <w:rPr>
          <w:color w:val="auto"/>
          <w:highlight w:val="none"/>
        </w:rPr>
        <w:instrText xml:space="preserve"> PAGEREF _Toc2843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highlight w:val="none"/>
        </w:rPr>
        <w:fldChar w:fldCharType="end"/>
      </w:r>
    </w:p>
    <w:p w14:paraId="1F2E6EDE">
      <w:pPr>
        <w:pStyle w:val="20"/>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_Toc25060 </w:instrText>
      </w:r>
      <w:r>
        <w:rPr>
          <w:rFonts w:hint="eastAsia" w:ascii="宋体" w:hAnsi="宋体" w:cs="宋体"/>
          <w:color w:val="auto"/>
          <w:highlight w:val="none"/>
        </w:rPr>
        <w:fldChar w:fldCharType="separate"/>
      </w:r>
      <w:r>
        <w:rPr>
          <w:rFonts w:hint="eastAsia" w:ascii="宋体" w:hAnsi="宋体" w:cs="宋体"/>
          <w:color w:val="auto"/>
          <w:highlight w:val="none"/>
        </w:rPr>
        <w:t>3. 定标程序</w:t>
      </w:r>
      <w:r>
        <w:rPr>
          <w:color w:val="auto"/>
          <w:highlight w:val="none"/>
        </w:rPr>
        <w:tab/>
      </w:r>
      <w:r>
        <w:rPr>
          <w:color w:val="auto"/>
          <w:highlight w:val="none"/>
        </w:rPr>
        <w:fldChar w:fldCharType="begin"/>
      </w:r>
      <w:r>
        <w:rPr>
          <w:color w:val="auto"/>
          <w:highlight w:val="none"/>
        </w:rPr>
        <w:instrText xml:space="preserve"> PAGEREF _Toc25060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highlight w:val="none"/>
        </w:rPr>
        <w:fldChar w:fldCharType="end"/>
      </w:r>
    </w:p>
    <w:p w14:paraId="3D575BD8">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_Toc21977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_Toc21977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cs="宋体"/>
          <w:color w:val="auto"/>
          <w:highlight w:val="none"/>
        </w:rPr>
        <w:fldChar w:fldCharType="end"/>
      </w:r>
    </w:p>
    <w:p w14:paraId="074829AC">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_Toc6673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第五章 工程量清单及工程量清单计价</w:t>
      </w:r>
      <w:r>
        <w:rPr>
          <w:color w:val="auto"/>
          <w:highlight w:val="none"/>
        </w:rPr>
        <w:tab/>
      </w:r>
      <w:r>
        <w:rPr>
          <w:color w:val="auto"/>
          <w:highlight w:val="none"/>
        </w:rPr>
        <w:fldChar w:fldCharType="begin"/>
      </w:r>
      <w:r>
        <w:rPr>
          <w:color w:val="auto"/>
          <w:highlight w:val="none"/>
        </w:rPr>
        <w:instrText xml:space="preserve"> PAGEREF _Toc6673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highlight w:val="none"/>
        </w:rPr>
        <w:fldChar w:fldCharType="end"/>
      </w:r>
    </w:p>
    <w:p w14:paraId="0A7B1EA9">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_Toc14674 </w:instrText>
      </w:r>
      <w:r>
        <w:rPr>
          <w:rFonts w:hint="eastAsia" w:ascii="宋体" w:hAnsi="宋体" w:cs="宋体"/>
          <w:color w:val="auto"/>
          <w:highlight w:val="none"/>
        </w:rPr>
        <w:fldChar w:fldCharType="separate"/>
      </w:r>
      <w:r>
        <w:rPr>
          <w:rFonts w:hint="eastAsia" w:ascii="宋体" w:hAnsi="宋体" w:cs="宋体"/>
          <w:color w:val="auto"/>
          <w:highlight w:val="none"/>
        </w:rPr>
        <w:t>第六章 图纸</w:t>
      </w:r>
      <w:r>
        <w:rPr>
          <w:color w:val="auto"/>
          <w:highlight w:val="none"/>
        </w:rPr>
        <w:tab/>
      </w:r>
      <w:r>
        <w:rPr>
          <w:color w:val="auto"/>
          <w:highlight w:val="none"/>
        </w:rPr>
        <w:fldChar w:fldCharType="begin"/>
      </w:r>
      <w:r>
        <w:rPr>
          <w:color w:val="auto"/>
          <w:highlight w:val="none"/>
        </w:rPr>
        <w:instrText xml:space="preserve"> PAGEREF _Toc14674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cs="宋体"/>
          <w:color w:val="auto"/>
          <w:highlight w:val="none"/>
        </w:rPr>
        <w:fldChar w:fldCharType="end"/>
      </w:r>
    </w:p>
    <w:p w14:paraId="0386CED3">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_Toc21697 </w:instrText>
      </w:r>
      <w:r>
        <w:rPr>
          <w:rFonts w:hint="eastAsia" w:ascii="宋体" w:hAnsi="宋体" w:cs="宋体"/>
          <w:color w:val="auto"/>
          <w:highlight w:val="none"/>
        </w:rPr>
        <w:fldChar w:fldCharType="separate"/>
      </w:r>
      <w:r>
        <w:rPr>
          <w:rFonts w:hint="eastAsia" w:ascii="宋体" w:hAnsi="宋体" w:cs="宋体"/>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_Toc21697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highlight w:val="none"/>
        </w:rPr>
        <w:fldChar w:fldCharType="end"/>
      </w:r>
    </w:p>
    <w:p w14:paraId="73C8B42D">
      <w:pPr>
        <w:pStyle w:val="19"/>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_Toc8211 </w:instrText>
      </w:r>
      <w:r>
        <w:rPr>
          <w:rFonts w:hint="eastAsia" w:ascii="宋体" w:hAnsi="宋体" w:cs="宋体"/>
          <w:color w:val="auto"/>
          <w:highlight w:val="none"/>
        </w:rPr>
        <w:fldChar w:fldCharType="separate"/>
      </w:r>
      <w:r>
        <w:rPr>
          <w:rFonts w:hint="eastAsia" w:ascii="宋体" w:hAnsi="宋体" w:cs="宋体"/>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_Toc8211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78A67E91">
      <w:pPr>
        <w:pStyle w:val="19"/>
        <w:tabs>
          <w:tab w:val="right" w:leader="dot" w:pos="9628"/>
        </w:tabs>
        <w:jc w:val="left"/>
        <w:rPr>
          <w:rFonts w:ascii="宋体" w:hAnsi="宋体" w:cs="宋体"/>
          <w:color w:val="auto"/>
          <w:highlight w:val="none"/>
        </w:rPr>
        <w:sectPr>
          <w:headerReference r:id="rId5" w:type="default"/>
          <w:footerReference r:id="rId6" w:type="default"/>
          <w:pgSz w:w="11906" w:h="16838"/>
          <w:pgMar w:top="1418" w:right="1134" w:bottom="1418" w:left="1134" w:header="851" w:footer="992" w:gutter="0"/>
          <w:pgNumType w:start="1"/>
          <w:cols w:space="720" w:num="1"/>
          <w:docGrid w:type="lines" w:linePitch="312" w:charSpace="0"/>
        </w:sectPr>
      </w:pPr>
      <w:r>
        <w:rPr>
          <w:rFonts w:hint="eastAsia" w:ascii="宋体" w:hAnsi="宋体" w:cs="宋体"/>
          <w:color w:val="auto"/>
          <w:highlight w:val="none"/>
        </w:rPr>
        <w:fldChar w:fldCharType="end"/>
      </w:r>
    </w:p>
    <w:p w14:paraId="6EDCADB2">
      <w:pPr>
        <w:pStyle w:val="3"/>
        <w:spacing w:after="200" w:line="360" w:lineRule="auto"/>
        <w:jc w:val="center"/>
        <w:rPr>
          <w:rFonts w:ascii="宋体" w:hAnsi="宋体" w:cs="宋体"/>
          <w:color w:val="auto"/>
          <w:szCs w:val="32"/>
          <w:highlight w:val="none"/>
        </w:rPr>
      </w:pPr>
      <w:bookmarkStart w:id="0" w:name="_Toc1514912521"/>
      <w:bookmarkStart w:id="1" w:name="_Toc20700"/>
      <w:bookmarkStart w:id="2" w:name="_Toc2118384275"/>
      <w:bookmarkStart w:id="3" w:name="_Toc10970"/>
      <w:bookmarkStart w:id="4" w:name="_Toc1473842234"/>
      <w:bookmarkStart w:id="5" w:name="_Toc521717634"/>
      <w:bookmarkStart w:id="6" w:name="_Toc1576342515"/>
      <w:bookmarkStart w:id="7" w:name="_Toc1507526846"/>
      <w:bookmarkStart w:id="8" w:name="_Toc1161075105"/>
      <w:bookmarkStart w:id="9" w:name="_Toc1981163406"/>
      <w:bookmarkStart w:id="10" w:name="_Toc1298528886"/>
      <w:bookmarkStart w:id="11" w:name="_Toc1245790543"/>
      <w:bookmarkStart w:id="12" w:name="_Toc1324140467"/>
      <w:bookmarkStart w:id="13" w:name="_Toc26765"/>
      <w:bookmarkStart w:id="14" w:name="_Toc400029360"/>
      <w:bookmarkStart w:id="15" w:name="_Toc6187"/>
      <w:bookmarkStart w:id="16" w:name="_Toc1712297744"/>
      <w:bookmarkStart w:id="17" w:name="_Toc1479208811"/>
      <w:bookmarkStart w:id="18" w:name="_Toc21575"/>
      <w:bookmarkStart w:id="19" w:name="_Toc942500655"/>
      <w:bookmarkStart w:id="20" w:name="_Toc2591721"/>
      <w:bookmarkStart w:id="21" w:name="_Toc460222914"/>
      <w:bookmarkStart w:id="22" w:name="_Toc143844372"/>
      <w:bookmarkStart w:id="23" w:name="_Toc1366541206"/>
      <w:bookmarkStart w:id="24" w:name="_Toc10355"/>
      <w:bookmarkStart w:id="25" w:name="_Toc1642623093"/>
      <w:bookmarkStart w:id="26" w:name="_Toc716674295_WPSOffice_Level1"/>
      <w:bookmarkStart w:id="27" w:name="_Toc1247998762"/>
      <w:bookmarkStart w:id="28" w:name="_Toc68544414"/>
      <w:bookmarkStart w:id="29" w:name="_Toc1071470254"/>
      <w:bookmarkStart w:id="30" w:name="_Toc443482711"/>
      <w:bookmarkStart w:id="31" w:name="_Toc1086004251"/>
      <w:bookmarkStart w:id="32" w:name="_Toc14949"/>
      <w:bookmarkStart w:id="33" w:name="_Toc1820655578_WPSOffice_Level1"/>
      <w:bookmarkStart w:id="34" w:name="_Toc1980473291"/>
      <w:bookmarkStart w:id="35" w:name="_Toc19233"/>
      <w:bookmarkStart w:id="36" w:name="_Toc124849469"/>
      <w:bookmarkStart w:id="37" w:name="_Toc9995"/>
      <w:bookmarkStart w:id="38" w:name="_Toc1790257660"/>
      <w:bookmarkStart w:id="39" w:name="_Toc1960130738"/>
      <w:bookmarkStart w:id="40" w:name="_Toc1672327478"/>
      <w:bookmarkStart w:id="41" w:name="_Toc1558221256"/>
      <w:bookmarkStart w:id="42" w:name="_Toc24409248"/>
      <w:bookmarkStart w:id="43" w:name="_Toc936777915"/>
      <w:r>
        <w:rPr>
          <w:rFonts w:hint="eastAsia" w:ascii="宋体" w:hAnsi="宋体" w:cs="宋体"/>
          <w:color w:val="auto"/>
          <w:szCs w:val="32"/>
          <w:highlight w:val="none"/>
        </w:rPr>
        <w:t>第一章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Style w:val="559"/>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081"/>
        <w:gridCol w:w="1514"/>
        <w:gridCol w:w="1694"/>
        <w:gridCol w:w="1255"/>
        <w:gridCol w:w="1095"/>
      </w:tblGrid>
      <w:tr w14:paraId="7517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5418D5E3">
            <w:pPr>
              <w:widowControl/>
              <w:jc w:val="center"/>
              <w:textAlignment w:val="center"/>
              <w:rPr>
                <w:rFonts w:ascii="宋体" w:hAnsi="宋体" w:cs="宋体"/>
                <w:b/>
                <w:bCs/>
                <w:color w:val="auto"/>
                <w:szCs w:val="21"/>
                <w:highlight w:val="none"/>
              </w:rPr>
            </w:pPr>
            <w:bookmarkStart w:id="44" w:name="_Toc27835"/>
            <w:bookmarkStart w:id="45" w:name="_Toc2023577259"/>
            <w:bookmarkStart w:id="46" w:name="_Toc116610869"/>
            <w:bookmarkStart w:id="47" w:name="_Toc299871757_WPSOffice_Level2"/>
            <w:bookmarkStart w:id="48" w:name="_Toc1962250180"/>
            <w:bookmarkStart w:id="49" w:name="_Toc1887481852"/>
            <w:bookmarkStart w:id="50" w:name="_Toc932546865"/>
            <w:bookmarkStart w:id="51" w:name="_Toc301034523"/>
            <w:bookmarkStart w:id="52" w:name="_Toc1961084223"/>
            <w:bookmarkStart w:id="53" w:name="_Toc822316982"/>
            <w:bookmarkStart w:id="54" w:name="_Toc2591722"/>
            <w:bookmarkStart w:id="55" w:name="_Toc231392815"/>
            <w:bookmarkStart w:id="56" w:name="_Toc2027325630"/>
            <w:bookmarkStart w:id="57" w:name="_Toc1753232119"/>
            <w:bookmarkStart w:id="58" w:name="_Toc11386"/>
            <w:bookmarkStart w:id="59" w:name="_Toc597450478"/>
            <w:bookmarkStart w:id="60" w:name="_Toc1639039059"/>
            <w:bookmarkStart w:id="61" w:name="_Toc694443111"/>
            <w:bookmarkStart w:id="62" w:name="_Toc1490067900"/>
            <w:bookmarkStart w:id="63" w:name="_Toc248646108"/>
            <w:bookmarkStart w:id="64" w:name="_Toc30786"/>
            <w:bookmarkStart w:id="65" w:name="_Toc319186297"/>
            <w:bookmarkStart w:id="66" w:name="_Toc18305"/>
            <w:bookmarkStart w:id="67" w:name="_Toc1299483939"/>
            <w:bookmarkStart w:id="68" w:name="_Toc1193468374"/>
            <w:bookmarkStart w:id="69" w:name="_Toc1341147604"/>
            <w:bookmarkStart w:id="70" w:name="_Toc508762158"/>
            <w:bookmarkStart w:id="71" w:name="_Toc1135602846"/>
            <w:bookmarkStart w:id="72" w:name="_Toc1201901062"/>
            <w:bookmarkStart w:id="73" w:name="_Toc23189"/>
            <w:bookmarkStart w:id="74" w:name="_Toc1263157348"/>
            <w:bookmarkStart w:id="75" w:name="_Toc2024560177"/>
            <w:bookmarkStart w:id="76" w:name="_Toc656554198"/>
            <w:bookmarkStart w:id="77" w:name="_Toc892442768"/>
            <w:bookmarkStart w:id="78" w:name="_Toc1011176255"/>
            <w:bookmarkStart w:id="79" w:name="_Toc186343388"/>
            <w:bookmarkStart w:id="80" w:name="_Toc17862"/>
            <w:bookmarkStart w:id="81" w:name="_Toc138296548"/>
            <w:r>
              <w:rPr>
                <w:rFonts w:hint="eastAsia" w:ascii="宋体" w:hAnsi="宋体" w:cs="宋体"/>
                <w:b/>
                <w:bCs/>
                <w:color w:val="auto"/>
                <w:kern w:val="0"/>
                <w:szCs w:val="21"/>
                <w:highlight w:val="none"/>
                <w:lang w:bidi="ar"/>
              </w:rPr>
              <w:t>投资项目代码</w:t>
            </w:r>
          </w:p>
        </w:tc>
        <w:tc>
          <w:tcPr>
            <w:tcW w:w="7639" w:type="dxa"/>
            <w:gridSpan w:val="5"/>
            <w:tcBorders>
              <w:tl2br w:val="nil"/>
              <w:tr2bl w:val="nil"/>
            </w:tcBorders>
            <w:vAlign w:val="center"/>
          </w:tcPr>
          <w:p w14:paraId="1AC8EEE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2507-442000-04-01-915036</w:t>
            </w:r>
          </w:p>
        </w:tc>
      </w:tr>
      <w:tr w14:paraId="2FFA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1BFE0AC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投资项目名称</w:t>
            </w:r>
          </w:p>
        </w:tc>
        <w:tc>
          <w:tcPr>
            <w:tcW w:w="7639" w:type="dxa"/>
            <w:gridSpan w:val="5"/>
            <w:tcBorders>
              <w:tl2br w:val="nil"/>
              <w:tr2bl w:val="nil"/>
            </w:tcBorders>
            <w:vAlign w:val="center"/>
          </w:tcPr>
          <w:p w14:paraId="55B64A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岐江新城5号地块住宅项目</w:t>
            </w:r>
          </w:p>
        </w:tc>
      </w:tr>
      <w:tr w14:paraId="4B3D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7E1F0605">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招标项目名称</w:t>
            </w:r>
          </w:p>
        </w:tc>
        <w:tc>
          <w:tcPr>
            <w:tcW w:w="7639" w:type="dxa"/>
            <w:gridSpan w:val="5"/>
            <w:tcBorders>
              <w:tl2br w:val="nil"/>
              <w:tr2bl w:val="nil"/>
            </w:tcBorders>
            <w:vAlign w:val="center"/>
          </w:tcPr>
          <w:p w14:paraId="17C035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岐江新城5号地块住宅项目施工</w:t>
            </w:r>
          </w:p>
        </w:tc>
      </w:tr>
      <w:tr w14:paraId="1C18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72FB8735">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标段（包）名称</w:t>
            </w:r>
          </w:p>
        </w:tc>
        <w:tc>
          <w:tcPr>
            <w:tcW w:w="5289" w:type="dxa"/>
            <w:gridSpan w:val="3"/>
            <w:tcBorders>
              <w:tl2br w:val="nil"/>
              <w:tr2bl w:val="nil"/>
            </w:tcBorders>
            <w:vAlign w:val="center"/>
          </w:tcPr>
          <w:p w14:paraId="4C715F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岐江新城5号地块住宅项目施工</w:t>
            </w:r>
          </w:p>
        </w:tc>
        <w:tc>
          <w:tcPr>
            <w:tcW w:w="1255" w:type="dxa"/>
            <w:tcBorders>
              <w:tl2br w:val="nil"/>
              <w:tr2bl w:val="nil"/>
            </w:tcBorders>
            <w:vAlign w:val="center"/>
          </w:tcPr>
          <w:p w14:paraId="4C130D7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公告性质</w:t>
            </w:r>
          </w:p>
        </w:tc>
        <w:tc>
          <w:tcPr>
            <w:tcW w:w="1095" w:type="dxa"/>
            <w:tcBorders>
              <w:tl2br w:val="nil"/>
              <w:tr2bl w:val="nil"/>
            </w:tcBorders>
            <w:vAlign w:val="center"/>
          </w:tcPr>
          <w:p w14:paraId="005AD06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正常</w:t>
            </w:r>
          </w:p>
        </w:tc>
      </w:tr>
      <w:tr w14:paraId="3BCA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33E891CD">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资格审查方式</w:t>
            </w:r>
          </w:p>
        </w:tc>
        <w:tc>
          <w:tcPr>
            <w:tcW w:w="7639" w:type="dxa"/>
            <w:gridSpan w:val="5"/>
            <w:tcBorders>
              <w:tl2br w:val="nil"/>
              <w:tr2bl w:val="nil"/>
            </w:tcBorders>
            <w:vAlign w:val="center"/>
          </w:tcPr>
          <w:p w14:paraId="606B30B2">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资格后审</w:t>
            </w:r>
          </w:p>
        </w:tc>
      </w:tr>
      <w:tr w14:paraId="4E54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3F9EE50F">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招标项目实施</w:t>
            </w:r>
          </w:p>
          <w:p w14:paraId="214200D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（交货）地点</w:t>
            </w:r>
          </w:p>
        </w:tc>
        <w:tc>
          <w:tcPr>
            <w:tcW w:w="7639" w:type="dxa"/>
            <w:gridSpan w:val="5"/>
            <w:tcBorders>
              <w:tl2br w:val="nil"/>
              <w:tr2bl w:val="nil"/>
            </w:tcBorders>
            <w:vAlign w:val="center"/>
          </w:tcPr>
          <w:p w14:paraId="0808B71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中山市石岐街道东华路东侧1307-01-26地块</w:t>
            </w:r>
          </w:p>
        </w:tc>
      </w:tr>
      <w:tr w14:paraId="42B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392A1E1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资金来源</w:t>
            </w:r>
          </w:p>
        </w:tc>
        <w:tc>
          <w:tcPr>
            <w:tcW w:w="2081" w:type="dxa"/>
            <w:tcBorders>
              <w:tl2br w:val="nil"/>
              <w:tr2bl w:val="nil"/>
            </w:tcBorders>
            <w:vAlign w:val="center"/>
          </w:tcPr>
          <w:p w14:paraId="5A2614D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企业自筹</w:t>
            </w:r>
          </w:p>
        </w:tc>
        <w:tc>
          <w:tcPr>
            <w:tcW w:w="1514" w:type="dxa"/>
            <w:tcBorders>
              <w:tl2br w:val="nil"/>
              <w:tr2bl w:val="nil"/>
            </w:tcBorders>
            <w:vAlign w:val="center"/>
          </w:tcPr>
          <w:p w14:paraId="4659004C">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资金来源构成</w:t>
            </w:r>
          </w:p>
        </w:tc>
        <w:tc>
          <w:tcPr>
            <w:tcW w:w="4044" w:type="dxa"/>
            <w:gridSpan w:val="3"/>
            <w:tcBorders>
              <w:tl2br w:val="nil"/>
              <w:tr2bl w:val="nil"/>
            </w:tcBorders>
            <w:vAlign w:val="center"/>
          </w:tcPr>
          <w:p w14:paraId="444DDC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100%企业自筹</w:t>
            </w:r>
          </w:p>
        </w:tc>
      </w:tr>
      <w:tr w14:paraId="116A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5A91D442">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招标范围及规模</w:t>
            </w:r>
          </w:p>
        </w:tc>
        <w:tc>
          <w:tcPr>
            <w:tcW w:w="7639" w:type="dxa"/>
            <w:gridSpan w:val="5"/>
            <w:tcBorders>
              <w:tl2br w:val="nil"/>
              <w:tr2bl w:val="nil"/>
            </w:tcBorders>
            <w:vAlign w:val="center"/>
          </w:tcPr>
          <w:p w14:paraId="4173E9F8">
            <w:pPr>
              <w:widowControl/>
              <w:jc w:val="left"/>
              <w:textAlignment w:val="center"/>
              <w:rPr>
                <w:rFonts w:ascii="宋体" w:hAnsi="宋体" w:cs="Times New Roman"/>
                <w:color w:val="auto"/>
                <w:kern w:val="0"/>
                <w:szCs w:val="21"/>
                <w:highlight w:val="none"/>
              </w:rPr>
            </w:pPr>
            <w:r>
              <w:rPr>
                <w:rFonts w:hint="eastAsia" w:ascii="宋体" w:hAnsi="宋体" w:cs="宋体"/>
                <w:color w:val="auto"/>
                <w:kern w:val="0"/>
                <w:szCs w:val="21"/>
                <w:highlight w:val="none"/>
                <w:lang w:bidi="ar"/>
              </w:rPr>
              <w:t>项目位于中山市石岐街道东华路东侧1307-01-26地块。拟建设住宅小区，总用地面积30290.7平方米，其中可建设用地面积30290.7平方米。1.0&lt;容积率≤2.0，总建筑面积约9.38万平方米，其中地上建筑面积约为7.08万平方米，地下建筑面积约为2.3万平方米，</w:t>
            </w:r>
            <w:r>
              <w:rPr>
                <w:rFonts w:hint="eastAsia" w:ascii="宋体" w:hAnsi="宋体"/>
                <w:color w:val="auto"/>
                <w:kern w:val="0"/>
                <w:highlight w:val="none"/>
              </w:rPr>
              <w:t>8栋24-26层高层建筑面积约6.85万平方米，1栋幼儿园面积约2354平方米，其他公建配套约为441平方米，地下室为局部二层，以上建筑面积为暂定量，最终建筑面积按《建筑工程规划许可证》注明的建筑面积为准。</w:t>
            </w:r>
          </w:p>
          <w:p w14:paraId="7A4B8144">
            <w:pPr>
              <w:pStyle w:val="6"/>
              <w:rPr>
                <w:rFonts w:ascii="宋体" w:hAnsi="宋体" w:cs="宋体"/>
                <w:color w:val="auto"/>
                <w:szCs w:val="21"/>
                <w:highlight w:val="none"/>
              </w:rPr>
            </w:pPr>
            <w:r>
              <w:rPr>
                <w:rFonts w:hint="eastAsia" w:ascii="宋体" w:hAnsi="宋体" w:cs="宋体"/>
                <w:color w:val="auto"/>
                <w:kern w:val="0"/>
                <w:szCs w:val="21"/>
                <w:highlight w:val="none"/>
                <w:lang w:bidi="ar"/>
              </w:rPr>
              <w:t>本项目招标部分预算金额500945064.98元。</w:t>
            </w:r>
          </w:p>
        </w:tc>
      </w:tr>
      <w:tr w14:paraId="47B7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5AF57341">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招标内容</w:t>
            </w:r>
          </w:p>
        </w:tc>
        <w:tc>
          <w:tcPr>
            <w:tcW w:w="7639" w:type="dxa"/>
            <w:gridSpan w:val="5"/>
            <w:tcBorders>
              <w:tl2br w:val="nil"/>
              <w:tr2bl w:val="nil"/>
            </w:tcBorders>
            <w:vAlign w:val="center"/>
          </w:tcPr>
          <w:p w14:paraId="784DD761">
            <w:pPr>
              <w:widowControl w:val="0"/>
              <w:spacing w:before="120" w:beforeLines="50" w:line="52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招标内容包括但不限于临时围墙、场内临时道路、临水工程、土石方工程（含障碍物）、地基基础工程、桩基工程、基坑支护工程（含降排水）、主体结构工程、钢结构工程、水电安装工程、防水工程、保温隔热工程、防雷工程、楼梯栏杆、外墙涂料工程、门窗幕墙工程（含外墙石材工程、铝合金门窗、玻璃幕墙、铝板幕墙、雨棚、百叶、阳台栏杆、屋面栏杆、连廊栏杆及护窗栏杆等）、公共部位精装修工程（首层大堂、地下室门厅、地下室光厅、车行归家动线、标准层电梯厅、园区大堂、架空层等）、户内精装修工程（批量、样板房）、软装方案及采购安装工程、精开荒、除甲醛、信报箱工程、消防工程（含防火卷帘、抗震支架）、智能化工程、设备工程（电梯采购及安装（含轿厢装修、电梯检测等））、防火门、防火窗、入户门、入户门门锁、充电桩设施工程、人防工程、园建绿化工程（含展示区和非展示区）、雕塑工程、儿童游乐设施、车库地坪、划线和标识标牌工程（含深化设计）、泛光照明工程、小市政工程、标识标牌工程（含楼体、公区、园林园建标牌）、道路车位划线、门牌工程、小区围墙、自来水工程（含设计、含供水设备）、高低压供配电工程、屋面光伏发电工程、道路工程（含红线外规划道路到现状道路的接驳）、风雨连廊、现状地块内零星建筑物构筑物迁改、拆除（包括但不限于仓库、箱变、围墙等）。</w:t>
            </w:r>
            <w:r>
              <w:rPr>
                <w:rFonts w:hint="eastAsia" w:ascii="宋体" w:hAnsi="宋体" w:eastAsia="宋体" w:cs="宋体"/>
                <w:color w:val="auto"/>
                <w:sz w:val="21"/>
                <w:szCs w:val="21"/>
                <w:highlight w:val="none"/>
                <w:u w:val="none"/>
              </w:rPr>
              <w:t>不含在本次承包范围内：二次供水设施管理维护费用、临时箱变工程、三网合一、信号覆盖（含5G通信）、燃气工程。</w:t>
            </w:r>
          </w:p>
          <w:p w14:paraId="79DBAD0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具体内容以招标人确认的施工图纸、施工合同所列明的全部内容及界定的范围为准。</w:t>
            </w:r>
          </w:p>
        </w:tc>
      </w:tr>
      <w:tr w14:paraId="7518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05F9C478">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工期（交货期）</w:t>
            </w:r>
          </w:p>
        </w:tc>
        <w:tc>
          <w:tcPr>
            <w:tcW w:w="7639" w:type="dxa"/>
            <w:gridSpan w:val="5"/>
            <w:tcBorders>
              <w:tl2br w:val="nil"/>
              <w:tr2bl w:val="nil"/>
            </w:tcBorders>
            <w:vAlign w:val="center"/>
          </w:tcPr>
          <w:p w14:paraId="7F86DA90">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合同工期总日历天数：1270天，暂定从2025年11月18日开始（具体以发包人书面通知为准），至2029年5月11日交付完成。</w:t>
            </w:r>
          </w:p>
          <w:p w14:paraId="7E3234E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合同工期总日历天数与各分项计划开竣工日期计算的工期天数不一致的，以合同工期总日历天数为准。</w:t>
            </w:r>
          </w:p>
          <w:p w14:paraId="0756F03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施工开工日期(绝对日期或相对日期)：</w:t>
            </w:r>
          </w:p>
          <w:p w14:paraId="6611D8C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暂定2025年11月18日（具体以发包人书面通知为准）；</w:t>
            </w:r>
          </w:p>
          <w:p w14:paraId="01BC52C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竣工验收完成日期(绝对日期或相对日期)：</w:t>
            </w:r>
          </w:p>
          <w:p w14:paraId="641D1E8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暂定一批次2027年</w:t>
            </w:r>
            <w:r>
              <w:rPr>
                <w:rFonts w:ascii="宋体" w:hAnsi="宋体" w:cs="宋体"/>
                <w:color w:val="auto"/>
                <w:kern w:val="0"/>
                <w:szCs w:val="21"/>
                <w:highlight w:val="none"/>
                <w:lang w:bidi="ar"/>
              </w:rPr>
              <w:t>7</w:t>
            </w:r>
            <w:r>
              <w:rPr>
                <w:rFonts w:hint="eastAsia" w:ascii="宋体" w:hAnsi="宋体" w:cs="宋体"/>
                <w:color w:val="auto"/>
                <w:kern w:val="0"/>
                <w:szCs w:val="21"/>
                <w:highlight w:val="none"/>
                <w:lang w:bidi="ar"/>
              </w:rPr>
              <w:t>月30日，二批次2028年</w:t>
            </w:r>
            <w:r>
              <w:rPr>
                <w:rFonts w:ascii="宋体" w:hAnsi="宋体" w:cs="宋体"/>
                <w:color w:val="auto"/>
                <w:kern w:val="0"/>
                <w:szCs w:val="21"/>
                <w:highlight w:val="none"/>
                <w:lang w:bidi="ar"/>
              </w:rPr>
              <w:t>7</w:t>
            </w:r>
            <w:r>
              <w:rPr>
                <w:rFonts w:hint="eastAsia" w:ascii="宋体" w:hAnsi="宋体" w:cs="宋体"/>
                <w:color w:val="auto"/>
                <w:kern w:val="0"/>
                <w:szCs w:val="21"/>
                <w:highlight w:val="none"/>
                <w:lang w:bidi="ar"/>
              </w:rPr>
              <w:t>月30日；</w:t>
            </w:r>
          </w:p>
          <w:p w14:paraId="4C6ADA9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交付完成日期(绝对日期或相对日期)：暂定一批次2028年</w:t>
            </w:r>
            <w:r>
              <w:rPr>
                <w:rFonts w:ascii="宋体" w:hAnsi="宋体" w:cs="宋体"/>
                <w:color w:val="auto"/>
                <w:kern w:val="0"/>
                <w:szCs w:val="21"/>
                <w:highlight w:val="none"/>
                <w:lang w:bidi="ar"/>
              </w:rPr>
              <w:t>5</w:t>
            </w:r>
            <w:r>
              <w:rPr>
                <w:rFonts w:hint="eastAsia" w:ascii="宋体" w:hAnsi="宋体" w:cs="宋体"/>
                <w:color w:val="auto"/>
                <w:kern w:val="0"/>
                <w:szCs w:val="21"/>
                <w:highlight w:val="none"/>
                <w:lang w:bidi="ar"/>
              </w:rPr>
              <w:t>月30日，二批次2029年5月11日。</w:t>
            </w:r>
          </w:p>
          <w:p w14:paraId="43AB1688">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工期为暂定，具体详见本项目施工合同。</w:t>
            </w:r>
          </w:p>
        </w:tc>
      </w:tr>
      <w:tr w14:paraId="6423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5BDED0AA">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最高投标限价</w:t>
            </w:r>
          </w:p>
          <w:p w14:paraId="47F34F63">
            <w:pPr>
              <w:widowControl/>
              <w:jc w:val="center"/>
              <w:textAlignment w:val="center"/>
              <w:rPr>
                <w:rFonts w:ascii="宋体" w:hAnsi="宋体" w:cs="宋体"/>
                <w:b/>
                <w:bCs/>
                <w:color w:val="auto"/>
                <w:szCs w:val="21"/>
                <w:highlight w:val="none"/>
              </w:rPr>
            </w:pPr>
            <w:r>
              <w:rPr>
                <w:rFonts w:hint="eastAsia" w:ascii="宋体" w:hAnsi="宋体" w:cs="宋体"/>
                <w:color w:val="auto"/>
                <w:szCs w:val="21"/>
                <w:highlight w:val="none"/>
              </w:rPr>
              <w:t>（投标报价上限值）</w:t>
            </w:r>
          </w:p>
        </w:tc>
        <w:tc>
          <w:tcPr>
            <w:tcW w:w="7639" w:type="dxa"/>
            <w:gridSpan w:val="5"/>
            <w:tcBorders>
              <w:tl2br w:val="nil"/>
              <w:tr2bl w:val="nil"/>
            </w:tcBorders>
            <w:vAlign w:val="center"/>
          </w:tcPr>
          <w:p w14:paraId="017CB72E">
            <w:pPr>
              <w:widowControl/>
              <w:numPr>
                <w:ilvl w:val="255"/>
                <w:numId w:val="0"/>
              </w:numPr>
              <w:jc w:val="left"/>
              <w:rPr>
                <w:rFonts w:hint="eastAsia"/>
                <w:b/>
                <w:bCs/>
                <w:color w:val="auto"/>
                <w:highlight w:val="none"/>
                <w:lang w:bidi="ar"/>
              </w:rPr>
            </w:pPr>
            <w:bookmarkStart w:id="82" w:name="OLE_LINK3"/>
            <w:r>
              <w:rPr>
                <w:rFonts w:hint="eastAsia"/>
                <w:b/>
                <w:bCs/>
                <w:color w:val="auto"/>
                <w:highlight w:val="none"/>
                <w:lang w:bidi="ar"/>
              </w:rPr>
              <w:t>（1）本项目最高投标限价：500,945,064.98元，由三部分费用组成，模拟清单部分最高投标限价为 429,932,553.38元（其中安全生产措施费4,369,168.74元）；专业暂估价部分：47,157,984.70元；暂列金额：23,854,526.90 元。投标总价超过本项目最高投标限价的，投标文件将被否绝。</w:t>
            </w:r>
          </w:p>
          <w:p w14:paraId="49F27B0A">
            <w:pPr>
              <w:widowControl/>
              <w:numPr>
                <w:ilvl w:val="255"/>
                <w:numId w:val="0"/>
              </w:numPr>
              <w:jc w:val="left"/>
              <w:rPr>
                <w:rFonts w:hint="eastAsia"/>
                <w:b/>
                <w:bCs/>
                <w:color w:val="auto"/>
                <w:highlight w:val="none"/>
                <w:lang w:bidi="ar"/>
              </w:rPr>
            </w:pPr>
            <w:r>
              <w:rPr>
                <w:rFonts w:hint="eastAsia"/>
                <w:b/>
                <w:bCs/>
                <w:color w:val="auto"/>
                <w:highlight w:val="none"/>
                <w:lang w:bidi="ar"/>
              </w:rPr>
              <w:t>（2）投标单位需填报“模拟清单部分”的“投标下浮率(综合下浮率)”及该部分报价总价。安全生产措施费、专业暂估价部分、暂列金额为非竞争固定报价，投标人无须报价。</w:t>
            </w:r>
          </w:p>
          <w:p w14:paraId="338D8D66">
            <w:pPr>
              <w:widowControl/>
              <w:numPr>
                <w:ilvl w:val="255"/>
                <w:numId w:val="0"/>
              </w:numPr>
              <w:jc w:val="left"/>
              <w:rPr>
                <w:rFonts w:hint="eastAsia"/>
                <w:b/>
                <w:bCs/>
                <w:color w:val="auto"/>
                <w:highlight w:val="none"/>
                <w:lang w:bidi="ar"/>
              </w:rPr>
            </w:pPr>
            <w:r>
              <w:rPr>
                <w:rFonts w:hint="eastAsia"/>
                <w:b/>
                <w:bCs/>
                <w:color w:val="auto"/>
                <w:highlight w:val="none"/>
                <w:lang w:bidi="ar"/>
              </w:rPr>
              <w:t>本项目投标总报价=模拟清单部分投标报价金额+专业暂估价部分金额+暂列金额。</w:t>
            </w:r>
          </w:p>
          <w:p w14:paraId="2C0A65CF">
            <w:pPr>
              <w:widowControl/>
              <w:numPr>
                <w:ilvl w:val="255"/>
                <w:numId w:val="0"/>
              </w:numPr>
              <w:jc w:val="left"/>
              <w:rPr>
                <w:rFonts w:hint="eastAsia"/>
                <w:b/>
                <w:bCs/>
                <w:color w:val="auto"/>
                <w:highlight w:val="none"/>
                <w:lang w:bidi="ar"/>
              </w:rPr>
            </w:pPr>
            <w:r>
              <w:rPr>
                <w:rFonts w:hint="eastAsia"/>
                <w:b/>
                <w:bCs/>
                <w:color w:val="auto"/>
                <w:highlight w:val="none"/>
                <w:lang w:bidi="ar"/>
              </w:rPr>
              <w:t>模拟清单部分投标报价金额=（模拟清单部分最高投标限价-4369168.74元）×（1-模拟清单部分投标下浮率）+4369168.74元。</w:t>
            </w:r>
          </w:p>
          <w:p w14:paraId="5505ABC3">
            <w:pPr>
              <w:widowControl/>
              <w:numPr>
                <w:ilvl w:val="255"/>
                <w:numId w:val="0"/>
              </w:numPr>
              <w:jc w:val="left"/>
              <w:rPr>
                <w:rFonts w:hint="eastAsia"/>
                <w:b/>
                <w:bCs/>
                <w:color w:val="auto"/>
                <w:highlight w:val="none"/>
                <w:lang w:bidi="ar"/>
              </w:rPr>
            </w:pPr>
            <w:r>
              <w:rPr>
                <w:rFonts w:hint="eastAsia"/>
                <w:b/>
                <w:bCs/>
                <w:color w:val="auto"/>
                <w:highlight w:val="none"/>
                <w:lang w:bidi="ar"/>
              </w:rPr>
              <w:t>（3）投标总报价以元为单位，保留两位小数，第三位小数四舍五入；模拟清单部分投标下浮率（%）按四舍五入保留2位小数。</w:t>
            </w:r>
          </w:p>
          <w:p w14:paraId="2FF36D67">
            <w:pPr>
              <w:widowControl/>
              <w:numPr>
                <w:ilvl w:val="255"/>
                <w:numId w:val="0"/>
              </w:numPr>
              <w:jc w:val="left"/>
              <w:rPr>
                <w:rFonts w:hint="eastAsia"/>
                <w:b/>
                <w:bCs/>
                <w:color w:val="auto"/>
                <w:highlight w:val="none"/>
                <w:lang w:bidi="ar"/>
              </w:rPr>
            </w:pPr>
            <w:r>
              <w:rPr>
                <w:rFonts w:hint="eastAsia"/>
                <w:b/>
                <w:bCs/>
                <w:color w:val="auto"/>
                <w:highlight w:val="none"/>
                <w:lang w:bidi="ar"/>
              </w:rPr>
              <w:t>（4）本投标报价单中的模拟清单部分投标报价金额及投标总报价与模拟清单部分的投标下浮率计算出的结果不一致的，以模拟清单部分投标下浮率及备注第（2）点要求为准修正模拟清单部分投标报价及总报价。</w:t>
            </w:r>
          </w:p>
          <w:p w14:paraId="11882AB0">
            <w:pPr>
              <w:widowControl/>
              <w:numPr>
                <w:ilvl w:val="255"/>
                <w:numId w:val="0"/>
              </w:numPr>
              <w:jc w:val="left"/>
              <w:rPr>
                <w:color w:val="auto"/>
                <w:highlight w:val="none"/>
              </w:rPr>
            </w:pPr>
            <w:r>
              <w:rPr>
                <w:rFonts w:hint="eastAsia"/>
                <w:b/>
                <w:bCs/>
                <w:color w:val="auto"/>
                <w:highlight w:val="none"/>
                <w:lang w:bidi="ar"/>
              </w:rPr>
              <w:t>（5）以上报价均为含税价。</w:t>
            </w:r>
            <w:bookmarkEnd w:id="82"/>
          </w:p>
        </w:tc>
      </w:tr>
      <w:tr w14:paraId="1B17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5CE566C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是否接受联合体投标</w:t>
            </w:r>
          </w:p>
        </w:tc>
        <w:tc>
          <w:tcPr>
            <w:tcW w:w="7639" w:type="dxa"/>
            <w:gridSpan w:val="5"/>
            <w:tcBorders>
              <w:tl2br w:val="nil"/>
              <w:tr2bl w:val="nil"/>
            </w:tcBorders>
            <w:vAlign w:val="center"/>
          </w:tcPr>
          <w:p w14:paraId="104DD69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否</w:t>
            </w:r>
          </w:p>
        </w:tc>
      </w:tr>
      <w:tr w14:paraId="1843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053" w:type="dxa"/>
            <w:tcBorders>
              <w:tl2br w:val="nil"/>
              <w:tr2bl w:val="nil"/>
            </w:tcBorders>
            <w:vAlign w:val="center"/>
          </w:tcPr>
          <w:p w14:paraId="53F936A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投标资格能力要求</w:t>
            </w:r>
          </w:p>
        </w:tc>
        <w:tc>
          <w:tcPr>
            <w:tcW w:w="7639" w:type="dxa"/>
            <w:gridSpan w:val="5"/>
            <w:tcBorders>
              <w:tl2br w:val="nil"/>
              <w:tr2bl w:val="nil"/>
            </w:tcBorders>
            <w:vAlign w:val="center"/>
          </w:tcPr>
          <w:p w14:paraId="479414F2">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1.资质要求：要求投标人具备有效的建筑工程施工总承包二级或以上资质。</w:t>
            </w:r>
          </w:p>
          <w:p w14:paraId="200A6ACD">
            <w:pPr>
              <w:ind w:firstLine="420" w:firstLineChars="200"/>
              <w:rPr>
                <w:rFonts w:ascii="宋体" w:hAnsi="宋体" w:cs="宋体"/>
                <w:color w:val="auto"/>
                <w:szCs w:val="21"/>
                <w:highlight w:val="none"/>
              </w:rPr>
            </w:pPr>
            <w:r>
              <w:rPr>
                <w:rFonts w:hint="eastAsia" w:ascii="宋体" w:hAnsi="宋体" w:cs="宋体"/>
                <w:color w:val="auto"/>
                <w:szCs w:val="21"/>
                <w:highlight w:val="none"/>
              </w:rPr>
              <w:t>2.其他要求：</w:t>
            </w:r>
          </w:p>
          <w:p w14:paraId="3EF20FBA">
            <w:pPr>
              <w:ind w:firstLine="420" w:firstLineChars="200"/>
              <w:rPr>
                <w:rFonts w:ascii="宋体" w:hAnsi="宋体" w:cs="宋体"/>
                <w:color w:val="auto"/>
                <w:szCs w:val="21"/>
                <w:highlight w:val="none"/>
              </w:rPr>
            </w:pPr>
            <w:r>
              <w:rPr>
                <w:rFonts w:hint="eastAsia" w:ascii="宋体" w:hAnsi="宋体" w:cs="宋体"/>
                <w:color w:val="auto"/>
                <w:szCs w:val="21"/>
                <w:highlight w:val="none"/>
              </w:rPr>
              <w:t>（1）经过市场监督管理部门确定的具有独立法人资格的企业，并具有有效的安全生产许可证且不存在被暂扣或吊销等情形。</w:t>
            </w:r>
          </w:p>
          <w:p w14:paraId="0C0D5FC3">
            <w:pPr>
              <w:tabs>
                <w:tab w:val="left" w:pos="6510"/>
              </w:tabs>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（2）未在《信用中国》网站（www.creditchina.gov.cn）被列为“失信被执行人”以及未在全国企业信用信息公示系统被列入“严重违法失信企业名单”。（联合体投标的，联合体各方均需满足。）</w:t>
            </w:r>
          </w:p>
          <w:p w14:paraId="0E374EA9">
            <w:pPr>
              <w:pStyle w:val="6"/>
              <w:rPr>
                <w:rFonts w:hint="default" w:eastAsia="宋体"/>
                <w:color w:val="auto"/>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在中山市建设工程企业管理和诚信平台</w:t>
            </w:r>
            <w:r>
              <w:rPr>
                <w:rFonts w:hint="eastAsia" w:ascii="宋体" w:hAnsi="宋体" w:eastAsia="宋体" w:cs="宋体"/>
                <w:b w:val="0"/>
                <w:bCs w:val="0"/>
                <w:color w:val="auto"/>
                <w:szCs w:val="21"/>
                <w:highlight w:val="none"/>
                <w:lang w:eastAsia="zh-CN"/>
              </w:rPr>
              <w:t>上的</w:t>
            </w:r>
            <w:r>
              <w:rPr>
                <w:rFonts w:hint="eastAsia" w:ascii="宋体" w:hAnsi="宋体" w:eastAsia="宋体" w:cs="宋体"/>
                <w:b w:val="0"/>
                <w:bCs w:val="0"/>
                <w:color w:val="auto"/>
                <w:szCs w:val="21"/>
                <w:highlight w:val="none"/>
                <w:u w:val="none"/>
                <w:lang w:eastAsia="zh-CN"/>
              </w:rPr>
              <w:t>施工企业</w:t>
            </w:r>
            <w:r>
              <w:rPr>
                <w:rFonts w:hint="eastAsia" w:ascii="宋体" w:hAnsi="宋体" w:eastAsia="宋体" w:cs="宋体"/>
                <w:b w:val="0"/>
                <w:bCs w:val="0"/>
                <w:color w:val="auto"/>
                <w:szCs w:val="21"/>
                <w:highlight w:val="none"/>
              </w:rPr>
              <w:t>信用等</w:t>
            </w:r>
            <w:r>
              <w:rPr>
                <w:rFonts w:hint="eastAsia" w:ascii="宋体" w:hAnsi="宋体" w:eastAsia="宋体" w:cs="宋体"/>
                <w:b w:val="0"/>
                <w:bCs w:val="0"/>
                <w:color w:val="auto"/>
                <w:szCs w:val="21"/>
                <w:highlight w:val="none"/>
                <w:lang w:eastAsia="zh-CN"/>
              </w:rPr>
              <w:t>级为</w:t>
            </w:r>
            <w:r>
              <w:rPr>
                <w:rFonts w:hint="eastAsia" w:ascii="宋体" w:hAnsi="宋体" w:eastAsia="宋体" w:cs="宋体"/>
                <w:b w:val="0"/>
                <w:bCs w:val="0"/>
                <w:color w:val="auto"/>
                <w:szCs w:val="21"/>
                <w:highlight w:val="none"/>
                <w:u w:val="none"/>
              </w:rPr>
              <w:t>B</w:t>
            </w:r>
            <w:r>
              <w:rPr>
                <w:rFonts w:hint="eastAsia" w:ascii="宋体" w:hAnsi="宋体" w:eastAsia="宋体" w:cs="宋体"/>
                <w:b w:val="0"/>
                <w:bCs w:val="0"/>
                <w:color w:val="auto"/>
                <w:szCs w:val="21"/>
                <w:highlight w:val="none"/>
              </w:rPr>
              <w:t>级或以上。</w:t>
            </w:r>
          </w:p>
          <w:p w14:paraId="6AA732CA">
            <w:pPr>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.本次招标 不接受 联合体投标。</w:t>
            </w:r>
          </w:p>
          <w:p w14:paraId="7BDD1354">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.投标人近</w:t>
            </w:r>
            <w:r>
              <w:rPr>
                <w:rFonts w:hint="eastAsia" w:ascii="宋体" w:hAnsi="宋体" w:cs="宋体"/>
                <w:color w:val="auto"/>
                <w:szCs w:val="21"/>
                <w:highlight w:val="none"/>
                <w:u w:val="single"/>
              </w:rPr>
              <w:t>/</w:t>
            </w:r>
            <w:r>
              <w:rPr>
                <w:rFonts w:hint="eastAsia" w:ascii="宋体" w:hAnsi="宋体" w:cs="宋体"/>
                <w:color w:val="auto"/>
                <w:szCs w:val="21"/>
                <w:highlight w:val="none"/>
              </w:rPr>
              <w:t>年已完成过质量合格的类似工程业绩要求：</w:t>
            </w:r>
            <w:r>
              <w:rPr>
                <w:rFonts w:hint="eastAsia" w:ascii="宋体" w:hAnsi="宋体" w:cs="宋体"/>
                <w:color w:val="auto"/>
                <w:szCs w:val="21"/>
                <w:highlight w:val="none"/>
                <w:u w:val="single"/>
              </w:rPr>
              <w:t>/。</w:t>
            </w:r>
          </w:p>
          <w:p w14:paraId="6E9A30B0">
            <w:pPr>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.各投标人均可就上述标段中的</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个标段投标。</w:t>
            </w:r>
          </w:p>
          <w:p w14:paraId="77B1DB85">
            <w:pPr>
              <w:ind w:firstLine="420" w:firstLineChars="200"/>
              <w:jc w:val="left"/>
              <w:rPr>
                <w:rFonts w:ascii="宋体" w:hAnsi="宋体" w:cs="宋体"/>
                <w:color w:val="auto"/>
                <w:kern w:val="0"/>
                <w:szCs w:val="21"/>
                <w:highlight w:val="none"/>
                <w:lang w:bidi="ar"/>
              </w:rPr>
            </w:pPr>
            <w:r>
              <w:rPr>
                <w:rFonts w:hint="eastAsia" w:ascii="宋体" w:hAnsi="宋体" w:cs="宋体"/>
                <w:color w:val="auto"/>
                <w:kern w:val="1"/>
                <w:szCs w:val="21"/>
                <w:highlight w:val="none"/>
                <w:lang w:val="en-US" w:eastAsia="zh-CN"/>
              </w:rPr>
              <w:t>7</w:t>
            </w:r>
            <w:r>
              <w:rPr>
                <w:rFonts w:hint="eastAsia" w:ascii="宋体" w:hAnsi="宋体" w:cs="宋体"/>
                <w:color w:val="auto"/>
                <w:kern w:val="1"/>
                <w:szCs w:val="21"/>
                <w:highlight w:val="none"/>
              </w:rPr>
              <w:t>.投标人须在投标登记前到广州交易集团有限公司（广州公共资源交易中心）办理企业信息登记，未办理企业信息登记的投标申请将不予受理。企业信息登记的办理详情参见广州交易集团有限公司（广州公共资源交易中心）网站（http://www.gzggzy.cn）服务指南栏目。</w:t>
            </w:r>
          </w:p>
        </w:tc>
      </w:tr>
      <w:tr w14:paraId="5EE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2053" w:type="dxa"/>
            <w:tcBorders>
              <w:tl2br w:val="nil"/>
              <w:tr2bl w:val="nil"/>
            </w:tcBorders>
            <w:vAlign w:val="center"/>
          </w:tcPr>
          <w:p w14:paraId="1B9B7AEF">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是否采用电子</w:t>
            </w:r>
          </w:p>
          <w:p w14:paraId="1F2DC62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招标投标方式</w:t>
            </w:r>
          </w:p>
        </w:tc>
        <w:tc>
          <w:tcPr>
            <w:tcW w:w="2081" w:type="dxa"/>
            <w:tcBorders>
              <w:tl2br w:val="nil"/>
              <w:tr2bl w:val="nil"/>
            </w:tcBorders>
            <w:vAlign w:val="center"/>
          </w:tcPr>
          <w:p w14:paraId="1F894A8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是</w:t>
            </w:r>
          </w:p>
        </w:tc>
        <w:tc>
          <w:tcPr>
            <w:tcW w:w="1514" w:type="dxa"/>
            <w:tcBorders>
              <w:tl2br w:val="nil"/>
              <w:tr2bl w:val="nil"/>
            </w:tcBorders>
            <w:vAlign w:val="center"/>
          </w:tcPr>
          <w:p w14:paraId="0BED3BBF">
            <w:pPr>
              <w:widowControl/>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获取资格预审/招标文件的方式</w:t>
            </w:r>
          </w:p>
        </w:tc>
        <w:tc>
          <w:tcPr>
            <w:tcW w:w="4044" w:type="dxa"/>
            <w:gridSpan w:val="3"/>
            <w:tcBorders>
              <w:tl2br w:val="nil"/>
              <w:tr2bl w:val="nil"/>
            </w:tcBorders>
            <w:vAlign w:val="center"/>
          </w:tcPr>
          <w:p w14:paraId="466E4D22">
            <w:pPr>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下载资格预审/招标文件的网络地址：广州交易集团有限公司网站（https://www.gzggzy.cn/）。</w:t>
            </w:r>
          </w:p>
        </w:tc>
      </w:tr>
      <w:tr w14:paraId="472A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2053" w:type="dxa"/>
            <w:tcBorders>
              <w:tl2br w:val="nil"/>
              <w:tr2bl w:val="nil"/>
            </w:tcBorders>
            <w:vAlign w:val="center"/>
          </w:tcPr>
          <w:p w14:paraId="0422E22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获取资格预审/招标文件开始时间</w:t>
            </w:r>
          </w:p>
        </w:tc>
        <w:tc>
          <w:tcPr>
            <w:tcW w:w="2081" w:type="dxa"/>
            <w:tcBorders>
              <w:tl2br w:val="nil"/>
              <w:tr2bl w:val="nil"/>
            </w:tcBorders>
            <w:vAlign w:val="center"/>
          </w:tcPr>
          <w:p w14:paraId="11ABD04C">
            <w:pPr>
              <w:jc w:val="center"/>
              <w:rPr>
                <w:rFonts w:ascii="宋体" w:hAnsi="宋体" w:cs="宋体"/>
                <w:color w:val="auto"/>
                <w:szCs w:val="21"/>
                <w:highlight w:val="none"/>
              </w:rPr>
            </w:pPr>
            <w:r>
              <w:rPr>
                <w:rFonts w:hint="eastAsia" w:ascii="宋体" w:hAnsi="宋体" w:cs="宋体"/>
                <w:color w:val="auto"/>
                <w:kern w:val="0"/>
                <w:szCs w:val="21"/>
                <w:highlight w:val="none"/>
                <w:lang w:bidi="ar"/>
              </w:rPr>
              <w:t>具体时间以广州交易集团有限公司（广州公共资源交易中心）网站的日程安排为准。</w:t>
            </w:r>
          </w:p>
        </w:tc>
        <w:tc>
          <w:tcPr>
            <w:tcW w:w="1514" w:type="dxa"/>
            <w:tcBorders>
              <w:tl2br w:val="nil"/>
              <w:tr2bl w:val="nil"/>
            </w:tcBorders>
            <w:vAlign w:val="center"/>
          </w:tcPr>
          <w:p w14:paraId="4C91E08C">
            <w:pPr>
              <w:widowControl/>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获取资格预审/招标文件截止时间</w:t>
            </w:r>
          </w:p>
        </w:tc>
        <w:tc>
          <w:tcPr>
            <w:tcW w:w="4044" w:type="dxa"/>
            <w:gridSpan w:val="3"/>
            <w:tcBorders>
              <w:tl2br w:val="nil"/>
              <w:tr2bl w:val="nil"/>
            </w:tcBorders>
            <w:vAlign w:val="center"/>
          </w:tcPr>
          <w:p w14:paraId="1B71A520">
            <w:pPr>
              <w:jc w:val="left"/>
              <w:rPr>
                <w:rFonts w:ascii="宋体" w:hAnsi="宋体" w:cs="宋体"/>
                <w:color w:val="auto"/>
                <w:szCs w:val="21"/>
                <w:highlight w:val="none"/>
              </w:rPr>
            </w:pPr>
            <w:r>
              <w:rPr>
                <w:rFonts w:hint="eastAsia" w:ascii="宋体" w:hAnsi="宋体" w:cs="宋体"/>
                <w:color w:val="auto"/>
                <w:szCs w:val="21"/>
                <w:highlight w:val="none"/>
              </w:rPr>
              <w:t>具体时间以广州交易集团有限公司（广州公共资源交易中心）网站的日程安排为准。</w:t>
            </w:r>
          </w:p>
        </w:tc>
      </w:tr>
      <w:tr w14:paraId="2D7C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053" w:type="dxa"/>
            <w:tcBorders>
              <w:tl2br w:val="nil"/>
              <w:tr2bl w:val="nil"/>
            </w:tcBorders>
            <w:vAlign w:val="center"/>
          </w:tcPr>
          <w:p w14:paraId="0F1E77F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递交资格预审/投标文件截止时间</w:t>
            </w:r>
          </w:p>
        </w:tc>
        <w:tc>
          <w:tcPr>
            <w:tcW w:w="2081" w:type="dxa"/>
            <w:tcBorders>
              <w:tl2br w:val="nil"/>
              <w:tr2bl w:val="nil"/>
            </w:tcBorders>
            <w:vAlign w:val="center"/>
          </w:tcPr>
          <w:p w14:paraId="7C60E38D">
            <w:pPr>
              <w:jc w:val="center"/>
              <w:rPr>
                <w:rFonts w:ascii="宋体" w:hAnsi="宋体" w:cs="宋体"/>
                <w:color w:val="auto"/>
                <w:szCs w:val="21"/>
                <w:highlight w:val="none"/>
              </w:rPr>
            </w:pPr>
            <w:r>
              <w:rPr>
                <w:rFonts w:hint="eastAsia" w:ascii="宋体" w:hAnsi="宋体" w:cs="宋体"/>
                <w:color w:val="auto"/>
                <w:szCs w:val="21"/>
                <w:highlight w:val="none"/>
              </w:rPr>
              <w:t>具体时间以广州交易集团有限公司（广州公共资源交易中心）网站的日程安排为准。</w:t>
            </w:r>
          </w:p>
        </w:tc>
        <w:tc>
          <w:tcPr>
            <w:tcW w:w="1514" w:type="dxa"/>
            <w:tcBorders>
              <w:tl2br w:val="nil"/>
              <w:tr2bl w:val="nil"/>
            </w:tcBorders>
            <w:vAlign w:val="center"/>
          </w:tcPr>
          <w:p w14:paraId="7A39652C">
            <w:pPr>
              <w:widowControl/>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资格预审/投标文件递交方式</w:t>
            </w:r>
          </w:p>
        </w:tc>
        <w:tc>
          <w:tcPr>
            <w:tcW w:w="4044" w:type="dxa"/>
            <w:gridSpan w:val="3"/>
            <w:tcBorders>
              <w:tl2br w:val="nil"/>
              <w:tr2bl w:val="nil"/>
            </w:tcBorders>
            <w:vAlign w:val="center"/>
          </w:tcPr>
          <w:p w14:paraId="61F42BA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rPr>
              <w:t>投标人通过广州交易集团有限公司（广州公共资源交易中心）网站（网址：http://www.gzggzy.cn/）交易平台递交电子投标文件。投标人应在递交投标文件截止时间前，登录广州交易集团有限公司（广州公共资源交易中心）网站（网址：http://www.gzggzy.cn/）交易平台网站办理网上投标登记手续。按照交易平台关于全流程电子化项目的相关指南进行操作。详见：广州交易集团有限公司（广州公共资源交易中心）最新指引。</w:t>
            </w:r>
          </w:p>
        </w:tc>
      </w:tr>
      <w:tr w14:paraId="306B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053" w:type="dxa"/>
            <w:tcBorders>
              <w:tl2br w:val="nil"/>
              <w:tr2bl w:val="nil"/>
            </w:tcBorders>
            <w:vAlign w:val="center"/>
          </w:tcPr>
          <w:p w14:paraId="3A929105">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开标时间</w:t>
            </w:r>
          </w:p>
        </w:tc>
        <w:tc>
          <w:tcPr>
            <w:tcW w:w="2081" w:type="dxa"/>
            <w:tcBorders>
              <w:tl2br w:val="nil"/>
              <w:tr2bl w:val="nil"/>
            </w:tcBorders>
            <w:vAlign w:val="center"/>
          </w:tcPr>
          <w:p w14:paraId="6496286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具体时间以广州交易集团有限公司（广州公共资源交易中心）网站的日程安排为准。</w:t>
            </w:r>
          </w:p>
        </w:tc>
        <w:tc>
          <w:tcPr>
            <w:tcW w:w="1514" w:type="dxa"/>
            <w:tcBorders>
              <w:tl2br w:val="nil"/>
              <w:tr2bl w:val="nil"/>
            </w:tcBorders>
            <w:vAlign w:val="center"/>
          </w:tcPr>
          <w:p w14:paraId="60BEC26C">
            <w:pPr>
              <w:widowControl/>
              <w:jc w:val="center"/>
              <w:textAlignment w:val="center"/>
              <w:rPr>
                <w:rFonts w:ascii="宋体" w:hAnsi="宋体" w:cs="宋体"/>
                <w:color w:val="auto"/>
                <w:szCs w:val="21"/>
                <w:highlight w:val="none"/>
              </w:rPr>
            </w:pPr>
            <w:r>
              <w:rPr>
                <w:rFonts w:hint="eastAsia" w:ascii="宋体" w:hAnsi="宋体" w:cs="宋体"/>
                <w:b/>
                <w:bCs/>
                <w:color w:val="auto"/>
                <w:kern w:val="0"/>
                <w:szCs w:val="21"/>
                <w:highlight w:val="none"/>
                <w:lang w:bidi="ar"/>
              </w:rPr>
              <w:t>开标地点</w:t>
            </w:r>
          </w:p>
        </w:tc>
        <w:tc>
          <w:tcPr>
            <w:tcW w:w="4044" w:type="dxa"/>
            <w:gridSpan w:val="3"/>
            <w:tcBorders>
              <w:tl2br w:val="nil"/>
              <w:tr2bl w:val="nil"/>
            </w:tcBorders>
            <w:vAlign w:val="center"/>
          </w:tcPr>
          <w:p w14:paraId="4F9FDB35">
            <w:pPr>
              <w:pStyle w:val="6"/>
              <w:rPr>
                <w:rFonts w:ascii="宋体" w:hAnsi="宋体" w:cs="宋体"/>
                <w:color w:val="auto"/>
                <w:szCs w:val="21"/>
                <w:highlight w:val="none"/>
              </w:rPr>
            </w:pPr>
            <w:r>
              <w:rPr>
                <w:rFonts w:hint="eastAsia" w:ascii="宋体" w:hAnsi="宋体" w:cs="宋体"/>
                <w:color w:val="auto"/>
                <w:szCs w:val="21"/>
                <w:highlight w:val="none"/>
              </w:rPr>
              <w:t>具体时间以广州交易集团有限公司（广州公共资源交易中心）网站的日程安排为准。</w:t>
            </w:r>
          </w:p>
        </w:tc>
      </w:tr>
      <w:tr w14:paraId="3D21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53" w:type="dxa"/>
            <w:tcBorders>
              <w:tl2br w:val="nil"/>
              <w:tr2bl w:val="nil"/>
            </w:tcBorders>
            <w:vAlign w:val="center"/>
          </w:tcPr>
          <w:p w14:paraId="6BB24184">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发布公告媒介</w:t>
            </w:r>
          </w:p>
        </w:tc>
        <w:tc>
          <w:tcPr>
            <w:tcW w:w="7639" w:type="dxa"/>
            <w:gridSpan w:val="5"/>
            <w:tcBorders>
              <w:tl2br w:val="nil"/>
              <w:tr2bl w:val="nil"/>
            </w:tcBorders>
            <w:vAlign w:val="center"/>
          </w:tcPr>
          <w:p w14:paraId="5A384759">
            <w:pPr>
              <w:widowControl/>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rPr>
              <w:t>广州交易集团有限公司（广州公共资源交易中心）网、广东省招标投标监管网</w:t>
            </w:r>
          </w:p>
        </w:tc>
      </w:tr>
      <w:tr w14:paraId="6F56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61418776">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招标人</w:t>
            </w:r>
          </w:p>
        </w:tc>
        <w:tc>
          <w:tcPr>
            <w:tcW w:w="2081" w:type="dxa"/>
            <w:tcBorders>
              <w:tl2br w:val="nil"/>
              <w:tr2bl w:val="nil"/>
            </w:tcBorders>
            <w:vAlign w:val="center"/>
          </w:tcPr>
          <w:p w14:paraId="1E192CC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广东省中山市城开房地产开发有限责任公司 </w:t>
            </w:r>
          </w:p>
        </w:tc>
        <w:tc>
          <w:tcPr>
            <w:tcW w:w="1514" w:type="dxa"/>
            <w:tcBorders>
              <w:tl2br w:val="nil"/>
              <w:tr2bl w:val="nil"/>
            </w:tcBorders>
            <w:vAlign w:val="center"/>
          </w:tcPr>
          <w:p w14:paraId="4ECA94BE">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联系地址</w:t>
            </w:r>
          </w:p>
        </w:tc>
        <w:tc>
          <w:tcPr>
            <w:tcW w:w="4044" w:type="dxa"/>
            <w:gridSpan w:val="3"/>
            <w:tcBorders>
              <w:tl2br w:val="nil"/>
              <w:tr2bl w:val="nil"/>
            </w:tcBorders>
            <w:vAlign w:val="center"/>
          </w:tcPr>
          <w:p w14:paraId="12EAE750">
            <w:pPr>
              <w:jc w:val="left"/>
              <w:rPr>
                <w:rFonts w:ascii="宋体" w:hAnsi="宋体" w:cs="宋体"/>
                <w:color w:val="auto"/>
                <w:szCs w:val="21"/>
                <w:highlight w:val="none"/>
              </w:rPr>
            </w:pPr>
            <w:r>
              <w:rPr>
                <w:rFonts w:hint="eastAsia" w:ascii="宋体" w:hAnsi="宋体" w:cs="宋体"/>
                <w:color w:val="auto"/>
                <w:szCs w:val="21"/>
                <w:highlight w:val="none"/>
              </w:rPr>
              <w:t xml:space="preserve">中山市翠亨新区香山大道34号创新中心厂房C栋4楼409室61卡 </w:t>
            </w:r>
          </w:p>
        </w:tc>
      </w:tr>
      <w:tr w14:paraId="4040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2855A8FC">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招标人联系人</w:t>
            </w:r>
          </w:p>
        </w:tc>
        <w:tc>
          <w:tcPr>
            <w:tcW w:w="2081" w:type="dxa"/>
            <w:tcBorders>
              <w:tl2br w:val="nil"/>
              <w:tr2bl w:val="nil"/>
            </w:tcBorders>
            <w:vAlign w:val="center"/>
          </w:tcPr>
          <w:p w14:paraId="317DB2A4">
            <w:pPr>
              <w:jc w:val="left"/>
              <w:rPr>
                <w:rFonts w:ascii="宋体" w:hAnsi="宋体" w:cs="宋体"/>
                <w:color w:val="auto"/>
                <w:szCs w:val="21"/>
                <w:highlight w:val="none"/>
              </w:rPr>
            </w:pPr>
            <w:r>
              <w:rPr>
                <w:rFonts w:hint="eastAsia" w:ascii="宋体" w:hAnsi="宋体" w:cs="宋体"/>
                <w:color w:val="auto"/>
                <w:szCs w:val="21"/>
                <w:highlight w:val="none"/>
              </w:rPr>
              <w:t>黄昆</w:t>
            </w:r>
          </w:p>
        </w:tc>
        <w:tc>
          <w:tcPr>
            <w:tcW w:w="1514" w:type="dxa"/>
            <w:tcBorders>
              <w:tl2br w:val="nil"/>
              <w:tr2bl w:val="nil"/>
            </w:tcBorders>
            <w:vAlign w:val="center"/>
          </w:tcPr>
          <w:p w14:paraId="6151900B">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联系电话</w:t>
            </w:r>
          </w:p>
        </w:tc>
        <w:tc>
          <w:tcPr>
            <w:tcW w:w="4044" w:type="dxa"/>
            <w:gridSpan w:val="3"/>
            <w:tcBorders>
              <w:tl2br w:val="nil"/>
              <w:tr2bl w:val="nil"/>
            </w:tcBorders>
            <w:vAlign w:val="center"/>
          </w:tcPr>
          <w:p w14:paraId="246A7F7F">
            <w:pPr>
              <w:jc w:val="left"/>
              <w:rPr>
                <w:rFonts w:ascii="宋体" w:hAnsi="宋体" w:cs="宋体"/>
                <w:color w:val="auto"/>
                <w:szCs w:val="21"/>
                <w:highlight w:val="none"/>
              </w:rPr>
            </w:pPr>
            <w:r>
              <w:rPr>
                <w:rFonts w:hint="eastAsia" w:ascii="宋体" w:hAnsi="宋体" w:cs="宋体"/>
                <w:color w:val="auto"/>
                <w:szCs w:val="21"/>
                <w:highlight w:val="none"/>
              </w:rPr>
              <w:t xml:space="preserve">0760-88386509 </w:t>
            </w:r>
          </w:p>
        </w:tc>
      </w:tr>
      <w:tr w14:paraId="66DC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4D324D8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招标代理机构</w:t>
            </w:r>
          </w:p>
        </w:tc>
        <w:tc>
          <w:tcPr>
            <w:tcW w:w="2081" w:type="dxa"/>
            <w:tcBorders>
              <w:tl2br w:val="nil"/>
              <w:tr2bl w:val="nil"/>
            </w:tcBorders>
            <w:vAlign w:val="center"/>
          </w:tcPr>
          <w:p w14:paraId="0466FC6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中山市畅达工程管理有限公司    </w:t>
            </w:r>
          </w:p>
        </w:tc>
        <w:tc>
          <w:tcPr>
            <w:tcW w:w="1514" w:type="dxa"/>
            <w:tcBorders>
              <w:tl2br w:val="nil"/>
              <w:tr2bl w:val="nil"/>
            </w:tcBorders>
            <w:vAlign w:val="center"/>
          </w:tcPr>
          <w:p w14:paraId="2EC33D43">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联系地址</w:t>
            </w:r>
          </w:p>
        </w:tc>
        <w:tc>
          <w:tcPr>
            <w:tcW w:w="4044" w:type="dxa"/>
            <w:gridSpan w:val="3"/>
            <w:tcBorders>
              <w:tl2br w:val="nil"/>
              <w:tr2bl w:val="nil"/>
            </w:tcBorders>
            <w:vAlign w:val="center"/>
          </w:tcPr>
          <w:p w14:paraId="2045F124">
            <w:pPr>
              <w:jc w:val="left"/>
              <w:rPr>
                <w:rFonts w:ascii="宋体" w:hAnsi="宋体" w:cs="宋体"/>
                <w:color w:val="auto"/>
                <w:szCs w:val="21"/>
                <w:highlight w:val="none"/>
              </w:rPr>
            </w:pPr>
            <w:r>
              <w:rPr>
                <w:rFonts w:hint="eastAsia" w:ascii="宋体" w:hAnsi="宋体" w:cs="宋体"/>
                <w:color w:val="auto"/>
                <w:szCs w:val="21"/>
                <w:highlight w:val="none"/>
              </w:rPr>
              <w:t xml:space="preserve">中山市东区起湾南道3号竹苑广场之二五层      </w:t>
            </w:r>
          </w:p>
        </w:tc>
      </w:tr>
      <w:tr w14:paraId="527E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7AEC6C1F">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招标代理联系人</w:t>
            </w:r>
          </w:p>
        </w:tc>
        <w:tc>
          <w:tcPr>
            <w:tcW w:w="2081" w:type="dxa"/>
            <w:tcBorders>
              <w:tl2br w:val="nil"/>
              <w:tr2bl w:val="nil"/>
            </w:tcBorders>
            <w:vAlign w:val="center"/>
          </w:tcPr>
          <w:p w14:paraId="2354C26D">
            <w:pPr>
              <w:jc w:val="left"/>
              <w:rPr>
                <w:rFonts w:ascii="宋体" w:hAnsi="宋体" w:cs="宋体"/>
                <w:color w:val="auto"/>
                <w:szCs w:val="21"/>
                <w:highlight w:val="none"/>
              </w:rPr>
            </w:pPr>
            <w:r>
              <w:rPr>
                <w:rFonts w:hint="eastAsia" w:ascii="宋体" w:hAnsi="宋体" w:cs="宋体"/>
                <w:color w:val="auto"/>
                <w:szCs w:val="21"/>
                <w:highlight w:val="none"/>
              </w:rPr>
              <w:t xml:space="preserve">肖鑫棋、温灏棋        </w:t>
            </w:r>
          </w:p>
        </w:tc>
        <w:tc>
          <w:tcPr>
            <w:tcW w:w="1514" w:type="dxa"/>
            <w:tcBorders>
              <w:tl2br w:val="nil"/>
              <w:tr2bl w:val="nil"/>
            </w:tcBorders>
            <w:vAlign w:val="center"/>
          </w:tcPr>
          <w:p w14:paraId="1E574869">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联系电话</w:t>
            </w:r>
          </w:p>
        </w:tc>
        <w:tc>
          <w:tcPr>
            <w:tcW w:w="4044" w:type="dxa"/>
            <w:gridSpan w:val="3"/>
            <w:tcBorders>
              <w:tl2br w:val="nil"/>
              <w:tr2bl w:val="nil"/>
            </w:tcBorders>
            <w:vAlign w:val="center"/>
          </w:tcPr>
          <w:p w14:paraId="19847842">
            <w:pPr>
              <w:jc w:val="left"/>
              <w:rPr>
                <w:rFonts w:ascii="宋体" w:hAnsi="宋体" w:cs="宋体"/>
                <w:color w:val="auto"/>
                <w:szCs w:val="21"/>
                <w:highlight w:val="none"/>
              </w:rPr>
            </w:pPr>
            <w:r>
              <w:rPr>
                <w:rFonts w:hint="eastAsia" w:ascii="宋体" w:hAnsi="宋体" w:cs="宋体"/>
                <w:color w:val="auto"/>
                <w:szCs w:val="21"/>
                <w:highlight w:val="none"/>
              </w:rPr>
              <w:t xml:space="preserve">0760-88167769、13425429091、18689374827  </w:t>
            </w:r>
          </w:p>
        </w:tc>
      </w:tr>
      <w:tr w14:paraId="06D1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0E13E218">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招标监督机构</w:t>
            </w:r>
          </w:p>
        </w:tc>
        <w:tc>
          <w:tcPr>
            <w:tcW w:w="2081" w:type="dxa"/>
            <w:tcBorders>
              <w:tl2br w:val="nil"/>
              <w:tr2bl w:val="nil"/>
            </w:tcBorders>
            <w:vAlign w:val="center"/>
          </w:tcPr>
          <w:p w14:paraId="5C958C6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中山城市建设集团有限公司</w:t>
            </w:r>
          </w:p>
        </w:tc>
        <w:tc>
          <w:tcPr>
            <w:tcW w:w="1514" w:type="dxa"/>
            <w:tcBorders>
              <w:tl2br w:val="nil"/>
              <w:tr2bl w:val="nil"/>
            </w:tcBorders>
            <w:vAlign w:val="center"/>
          </w:tcPr>
          <w:p w14:paraId="2E2E1080">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联系电话</w:t>
            </w:r>
          </w:p>
        </w:tc>
        <w:tc>
          <w:tcPr>
            <w:tcW w:w="4044" w:type="dxa"/>
            <w:gridSpan w:val="3"/>
            <w:tcBorders>
              <w:tl2br w:val="nil"/>
              <w:tr2bl w:val="nil"/>
            </w:tcBorders>
            <w:vAlign w:val="center"/>
          </w:tcPr>
          <w:p w14:paraId="26FF47D3">
            <w:pPr>
              <w:jc w:val="left"/>
              <w:rPr>
                <w:rFonts w:ascii="宋体" w:hAnsi="宋体" w:cs="宋体"/>
                <w:color w:val="auto"/>
                <w:szCs w:val="21"/>
                <w:highlight w:val="none"/>
              </w:rPr>
            </w:pPr>
            <w:r>
              <w:rPr>
                <w:rFonts w:hint="eastAsia" w:ascii="宋体" w:hAnsi="宋体" w:cs="宋体"/>
                <w:color w:val="auto"/>
                <w:szCs w:val="21"/>
                <w:highlight w:val="none"/>
              </w:rPr>
              <w:t>0760-88391173</w:t>
            </w:r>
          </w:p>
        </w:tc>
      </w:tr>
      <w:tr w14:paraId="111B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53" w:type="dxa"/>
            <w:tcBorders>
              <w:tl2br w:val="nil"/>
              <w:tr2bl w:val="nil"/>
            </w:tcBorders>
            <w:vAlign w:val="center"/>
          </w:tcPr>
          <w:p w14:paraId="6ADB8D63">
            <w:pPr>
              <w:widowControl/>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其他依法应当载明的内容</w:t>
            </w:r>
          </w:p>
        </w:tc>
        <w:tc>
          <w:tcPr>
            <w:tcW w:w="7639" w:type="dxa"/>
            <w:gridSpan w:val="5"/>
            <w:tcBorders>
              <w:tl2br w:val="nil"/>
              <w:tr2bl w:val="nil"/>
            </w:tcBorders>
            <w:vAlign w:val="center"/>
          </w:tcPr>
          <w:p w14:paraId="1E943866">
            <w:pPr>
              <w:numPr>
                <w:ilvl w:val="-1"/>
                <w:numId w:val="0"/>
              </w:numPr>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相关网址：</w:t>
            </w:r>
          </w:p>
          <w:p w14:paraId="09C1BFE0">
            <w:pPr>
              <w:numPr>
                <w:ilvl w:val="-1"/>
                <w:numId w:val="0"/>
              </w:numPr>
              <w:spacing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广州交易集团有限公司（广州公共资源交易中心）</w:t>
            </w:r>
          </w:p>
          <w:p w14:paraId="601EE7CC">
            <w:pPr>
              <w:numPr>
                <w:ilvl w:val="-1"/>
                <w:numId w:val="0"/>
              </w:numPr>
              <w:spacing w:line="24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（网址：http://www.gzggzy.cn/）</w:t>
            </w:r>
          </w:p>
          <w:p w14:paraId="19496E32">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2.广东省招标投标监管网（网址：http://zbtb.gd.gov.cn）</w:t>
            </w:r>
          </w:p>
        </w:tc>
      </w:t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tbl>
    <w:p w14:paraId="52F0AFE2">
      <w:pPr>
        <w:pStyle w:val="3"/>
        <w:jc w:val="center"/>
        <w:rPr>
          <w:rFonts w:ascii="宋体" w:hAnsi="宋体" w:cs="宋体"/>
          <w:color w:val="auto"/>
          <w:szCs w:val="32"/>
          <w:highlight w:val="none"/>
        </w:rPr>
      </w:pPr>
      <w:bookmarkStart w:id="83" w:name="_Toc2591730"/>
      <w:bookmarkStart w:id="84" w:name="_Toc31847"/>
      <w:bookmarkStart w:id="85" w:name="_Toc32504"/>
      <w:bookmarkStart w:id="86" w:name="_Toc20976"/>
      <w:r>
        <w:rPr>
          <w:rFonts w:hint="eastAsia" w:ascii="宋体" w:hAnsi="宋体" w:cs="宋体"/>
          <w:color w:val="auto"/>
          <w:szCs w:val="32"/>
          <w:highlight w:val="none"/>
        </w:rPr>
        <w:br w:type="page"/>
      </w:r>
      <w:bookmarkStart w:id="87" w:name="_Toc2046071180"/>
      <w:bookmarkStart w:id="88" w:name="_Toc1036650679"/>
      <w:bookmarkStart w:id="89" w:name="_Toc1597542442"/>
      <w:bookmarkStart w:id="90" w:name="_Toc5856"/>
      <w:bookmarkStart w:id="91" w:name="_Toc1260675466"/>
      <w:bookmarkStart w:id="92" w:name="_Toc869556743"/>
      <w:bookmarkStart w:id="93" w:name="_Toc849629297"/>
      <w:bookmarkStart w:id="94" w:name="_Toc1520830780"/>
      <w:bookmarkStart w:id="95" w:name="_Toc378252044"/>
      <w:bookmarkStart w:id="96" w:name="_Toc2009666983"/>
      <w:bookmarkStart w:id="97" w:name="_Toc693918826"/>
      <w:bookmarkStart w:id="98" w:name="_Toc1793876571"/>
      <w:bookmarkStart w:id="99" w:name="_Toc870573071"/>
      <w:bookmarkStart w:id="100" w:name="_Toc289675841"/>
      <w:bookmarkStart w:id="101" w:name="_Toc776109194"/>
      <w:bookmarkStart w:id="102" w:name="_Toc1789591514_WPSOffice_Level1"/>
      <w:bookmarkStart w:id="103" w:name="_Toc909676611"/>
      <w:bookmarkStart w:id="104" w:name="_Toc950159343"/>
      <w:bookmarkStart w:id="105" w:name="_Toc60643422"/>
      <w:bookmarkStart w:id="106" w:name="_Toc1906614276_WPSOffice_Level1"/>
      <w:bookmarkStart w:id="107" w:name="_Toc30556"/>
      <w:bookmarkStart w:id="108" w:name="_Toc437514637"/>
      <w:bookmarkStart w:id="109" w:name="_Toc4285"/>
      <w:bookmarkStart w:id="110" w:name="_Toc242635905"/>
      <w:bookmarkStart w:id="111" w:name="_Toc1256164939"/>
      <w:bookmarkStart w:id="112" w:name="_Toc463826127"/>
      <w:bookmarkStart w:id="113" w:name="_Toc1699295243"/>
      <w:bookmarkStart w:id="114" w:name="_Toc789782927"/>
      <w:bookmarkStart w:id="115" w:name="_Toc973"/>
      <w:bookmarkStart w:id="116" w:name="_Toc23333"/>
      <w:bookmarkStart w:id="117" w:name="_Toc1639273428"/>
      <w:bookmarkStart w:id="118" w:name="_Toc1978606252"/>
      <w:bookmarkStart w:id="119" w:name="_Toc639"/>
      <w:bookmarkStart w:id="120" w:name="_Toc1177074632"/>
      <w:bookmarkStart w:id="121" w:name="_Toc394437606"/>
      <w:bookmarkStart w:id="122" w:name="_Toc1115890254"/>
      <w:bookmarkStart w:id="123" w:name="_Toc693938784"/>
      <w:bookmarkStart w:id="124" w:name="_Toc1326732295"/>
      <w:bookmarkStart w:id="125" w:name="_Toc1833811594"/>
      <w:bookmarkStart w:id="126" w:name="_Toc77436161"/>
      <w:r>
        <w:rPr>
          <w:rFonts w:hint="eastAsia" w:ascii="宋体" w:hAnsi="宋体" w:cs="宋体"/>
          <w:color w:val="auto"/>
          <w:szCs w:val="32"/>
          <w:highlight w:val="none"/>
        </w:rPr>
        <w:t>第二章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6C72CF6">
      <w:pPr>
        <w:pStyle w:val="4"/>
        <w:jc w:val="center"/>
        <w:rPr>
          <w:rFonts w:ascii="宋体" w:hAnsi="宋体" w:cs="宋体"/>
          <w:color w:val="auto"/>
          <w:highlight w:val="none"/>
        </w:rPr>
      </w:pPr>
      <w:bookmarkStart w:id="127" w:name="_Toc1476890369"/>
      <w:bookmarkStart w:id="128" w:name="_Toc350589749"/>
      <w:bookmarkStart w:id="129" w:name="_Toc294916944"/>
      <w:bookmarkStart w:id="130" w:name="_Toc889643700"/>
      <w:bookmarkStart w:id="131" w:name="_Toc1597723281"/>
      <w:bookmarkStart w:id="132" w:name="_Toc795759354"/>
      <w:bookmarkStart w:id="133" w:name="_Toc323057048"/>
      <w:bookmarkStart w:id="134" w:name="_Toc1058001714"/>
      <w:bookmarkStart w:id="135" w:name="_Toc1488778790"/>
      <w:bookmarkStart w:id="136" w:name="_Toc880047311"/>
      <w:bookmarkStart w:id="137" w:name="_Toc715921105"/>
      <w:bookmarkStart w:id="138" w:name="_Toc149841069"/>
      <w:bookmarkStart w:id="139" w:name="_Toc821541842_WPSOffice_Level2"/>
      <w:bookmarkStart w:id="140" w:name="_Toc1112173530"/>
      <w:bookmarkStart w:id="141" w:name="_Toc419549507"/>
      <w:bookmarkStart w:id="142" w:name="_Toc1332190278"/>
      <w:bookmarkStart w:id="143" w:name="_Toc32208"/>
      <w:bookmarkStart w:id="144" w:name="_Toc851663607"/>
      <w:bookmarkStart w:id="145" w:name="_Toc900132144"/>
      <w:bookmarkStart w:id="146" w:name="_Toc1935421907"/>
      <w:bookmarkStart w:id="147" w:name="_Toc1468942252"/>
      <w:bookmarkStart w:id="148" w:name="_Toc1943594535"/>
      <w:bookmarkStart w:id="149" w:name="_Toc78022018"/>
      <w:bookmarkStart w:id="150" w:name="_Toc5671"/>
      <w:bookmarkStart w:id="151" w:name="_Toc7701"/>
      <w:bookmarkStart w:id="152" w:name="_Toc244144202"/>
      <w:bookmarkStart w:id="153" w:name="_Toc2088386815"/>
      <w:bookmarkStart w:id="154" w:name="_Toc2591731"/>
      <w:bookmarkStart w:id="155" w:name="_Toc1799135782"/>
      <w:bookmarkStart w:id="156" w:name="_Toc30764"/>
      <w:bookmarkStart w:id="157" w:name="_Toc1429383798"/>
      <w:bookmarkStart w:id="158" w:name="_Toc1786342137"/>
      <w:bookmarkStart w:id="159" w:name="_Toc3355"/>
      <w:bookmarkStart w:id="160" w:name="_Toc1130367975"/>
      <w:bookmarkStart w:id="161" w:name="_Toc15372"/>
      <w:bookmarkStart w:id="162" w:name="_Toc1495631731"/>
      <w:bookmarkStart w:id="163" w:name="_Toc42299087"/>
      <w:bookmarkStart w:id="164" w:name="_Toc6976"/>
      <w:bookmarkStart w:id="165" w:name="_Toc8547"/>
      <w:bookmarkStart w:id="166" w:name="_Toc1676186881"/>
      <w:bookmarkStart w:id="167" w:name="_Toc88725158"/>
      <w:bookmarkStart w:id="168" w:name="_Toc1462636256"/>
      <w:bookmarkStart w:id="169" w:name="_Toc25980"/>
      <w:r>
        <w:rPr>
          <w:rFonts w:hint="eastAsia" w:ascii="宋体" w:hAnsi="宋体" w:cs="宋体"/>
          <w:color w:val="auto"/>
          <w:highlight w:val="none"/>
        </w:rPr>
        <w:t>（一）投标人须知前附表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tbl>
      <w:tblPr>
        <w:tblStyle w:val="559"/>
        <w:tblW w:w="937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253"/>
        <w:gridCol w:w="6154"/>
      </w:tblGrid>
      <w:tr w14:paraId="07F68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tcBorders>
              <w:top w:val="single" w:color="auto" w:sz="12" w:space="0"/>
            </w:tcBorders>
            <w:vAlign w:val="center"/>
          </w:tcPr>
          <w:p w14:paraId="09C25F9B">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53" w:type="dxa"/>
            <w:tcBorders>
              <w:top w:val="single" w:color="auto" w:sz="12" w:space="0"/>
            </w:tcBorders>
            <w:vAlign w:val="center"/>
          </w:tcPr>
          <w:p w14:paraId="44B37984">
            <w:pPr>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154" w:type="dxa"/>
            <w:tcBorders>
              <w:top w:val="single" w:color="auto" w:sz="12" w:space="0"/>
            </w:tcBorders>
            <w:vAlign w:val="center"/>
          </w:tcPr>
          <w:p w14:paraId="5373FD1A">
            <w:pPr>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C73A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6" w:hRule="atLeast"/>
        </w:trPr>
        <w:tc>
          <w:tcPr>
            <w:tcW w:w="970" w:type="dxa"/>
            <w:vAlign w:val="center"/>
          </w:tcPr>
          <w:p w14:paraId="069E306B">
            <w:pPr>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53" w:type="dxa"/>
            <w:vAlign w:val="center"/>
          </w:tcPr>
          <w:p w14:paraId="08C7E74D">
            <w:pPr>
              <w:jc w:val="center"/>
              <w:rPr>
                <w:rFonts w:ascii="宋体" w:hAnsi="宋体" w:cs="宋体"/>
                <w:color w:val="auto"/>
                <w:szCs w:val="21"/>
                <w:highlight w:val="none"/>
              </w:rPr>
            </w:pPr>
            <w:r>
              <w:rPr>
                <w:rFonts w:hint="eastAsia" w:ascii="宋体" w:hAnsi="宋体" w:cs="宋体"/>
                <w:color w:val="auto"/>
                <w:szCs w:val="21"/>
                <w:highlight w:val="none"/>
              </w:rPr>
              <w:t>招标人</w:t>
            </w:r>
            <w:r>
              <w:rPr>
                <w:rFonts w:hint="eastAsia" w:ascii="宋体" w:hAnsi="宋体"/>
                <w:color w:val="auto"/>
                <w:szCs w:val="21"/>
                <w:highlight w:val="none"/>
              </w:rPr>
              <w:t>（</w:t>
            </w:r>
            <w:r>
              <w:rPr>
                <w:rFonts w:hint="eastAsia" w:ascii="宋体" w:hAnsi="宋体"/>
                <w:color w:val="auto"/>
                <w:szCs w:val="21"/>
                <w:highlight w:val="none"/>
                <w:u w:val="single"/>
              </w:rPr>
              <w:t>建设单位</w:t>
            </w:r>
            <w:r>
              <w:rPr>
                <w:rFonts w:hint="eastAsia" w:ascii="宋体" w:hAnsi="宋体"/>
                <w:color w:val="auto"/>
                <w:szCs w:val="21"/>
                <w:highlight w:val="none"/>
              </w:rPr>
              <w:t>）</w:t>
            </w:r>
          </w:p>
        </w:tc>
        <w:tc>
          <w:tcPr>
            <w:tcW w:w="6154" w:type="dxa"/>
            <w:vAlign w:val="center"/>
          </w:tcPr>
          <w:p w14:paraId="7726BFD8">
            <w:pPr>
              <w:rPr>
                <w:rFonts w:hint="eastAsia"/>
                <w:color w:val="auto"/>
                <w:highlight w:val="none"/>
              </w:rPr>
            </w:pPr>
            <w:r>
              <w:rPr>
                <w:rFonts w:hint="eastAsia"/>
                <w:color w:val="auto"/>
                <w:highlight w:val="none"/>
              </w:rPr>
              <w:t>代建单位：绿城房地产建设管理集团有限公司</w:t>
            </w:r>
          </w:p>
          <w:p w14:paraId="7F69DD3A">
            <w:pPr>
              <w:rPr>
                <w:color w:val="auto"/>
                <w:highlight w:val="none"/>
              </w:rPr>
            </w:pPr>
            <w:r>
              <w:rPr>
                <w:rFonts w:hint="eastAsia"/>
                <w:color w:val="auto"/>
                <w:highlight w:val="none"/>
              </w:rPr>
              <w:t>招标人：</w:t>
            </w:r>
            <w:r>
              <w:rPr>
                <w:rFonts w:hint="eastAsia" w:ascii="宋体" w:hAnsi="宋体"/>
                <w:color w:val="auto"/>
                <w:highlight w:val="none"/>
              </w:rPr>
              <w:t>广东省中山市城开房地产开发有限责任公司</w:t>
            </w:r>
            <w:r>
              <w:rPr>
                <w:rFonts w:hint="eastAsia"/>
                <w:color w:val="auto"/>
                <w:highlight w:val="none"/>
              </w:rPr>
              <w:t xml:space="preserve">  </w:t>
            </w:r>
          </w:p>
          <w:p w14:paraId="7A179DAD">
            <w:pPr>
              <w:rPr>
                <w:rFonts w:ascii="宋体" w:hAnsi="宋体"/>
                <w:color w:val="auto"/>
                <w:highlight w:val="none"/>
                <w:u w:val="single"/>
              </w:rPr>
            </w:pPr>
            <w:r>
              <w:rPr>
                <w:rFonts w:hint="eastAsia" w:ascii="宋体" w:hAnsi="宋体"/>
                <w:color w:val="auto"/>
                <w:highlight w:val="none"/>
              </w:rPr>
              <w:t xml:space="preserve">地址：中山市翠亨新区香山大道34号创新中心厂房C栋4楼409室61卡 </w:t>
            </w:r>
          </w:p>
          <w:p w14:paraId="67040848">
            <w:pPr>
              <w:rPr>
                <w:rFonts w:ascii="宋体" w:hAnsi="宋体"/>
                <w:color w:val="auto"/>
                <w:highlight w:val="none"/>
              </w:rPr>
            </w:pPr>
            <w:r>
              <w:rPr>
                <w:rFonts w:hint="eastAsia" w:ascii="宋体" w:hAnsi="宋体"/>
                <w:color w:val="auto"/>
                <w:highlight w:val="none"/>
              </w:rPr>
              <w:t>联系人：</w:t>
            </w:r>
            <w:r>
              <w:rPr>
                <w:rFonts w:hint="eastAsia" w:ascii="宋体" w:hAnsi="宋体"/>
                <w:color w:val="auto"/>
                <w:szCs w:val="21"/>
                <w:highlight w:val="none"/>
              </w:rPr>
              <w:t>黄昆</w:t>
            </w:r>
          </w:p>
          <w:p w14:paraId="6354793C">
            <w:pPr>
              <w:rPr>
                <w:color w:val="auto"/>
                <w:highlight w:val="none"/>
              </w:rPr>
            </w:pPr>
            <w:r>
              <w:rPr>
                <w:rFonts w:hint="eastAsia" w:ascii="宋体" w:hAnsi="宋体"/>
                <w:color w:val="auto"/>
                <w:highlight w:val="none"/>
              </w:rPr>
              <w:t>电话：</w:t>
            </w:r>
            <w:r>
              <w:rPr>
                <w:rFonts w:hint="eastAsia" w:ascii="宋体" w:hAnsi="宋体"/>
                <w:color w:val="auto"/>
                <w:szCs w:val="21"/>
                <w:highlight w:val="none"/>
              </w:rPr>
              <w:t xml:space="preserve">0760-88386509 </w:t>
            </w:r>
          </w:p>
        </w:tc>
      </w:tr>
      <w:tr w14:paraId="74BE4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1" w:hRule="atLeast"/>
        </w:trPr>
        <w:tc>
          <w:tcPr>
            <w:tcW w:w="970" w:type="dxa"/>
            <w:vAlign w:val="center"/>
          </w:tcPr>
          <w:p w14:paraId="6D716765">
            <w:pPr>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253" w:type="dxa"/>
            <w:vAlign w:val="center"/>
          </w:tcPr>
          <w:p w14:paraId="0C94E300">
            <w:pPr>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154" w:type="dxa"/>
            <w:vAlign w:val="center"/>
          </w:tcPr>
          <w:p w14:paraId="6C8480C6">
            <w:pPr>
              <w:rPr>
                <w:rFonts w:ascii="宋体" w:hAnsi="宋体" w:cs="宋体"/>
                <w:color w:val="auto"/>
                <w:szCs w:val="21"/>
                <w:highlight w:val="none"/>
              </w:rPr>
            </w:pPr>
            <w:r>
              <w:rPr>
                <w:rFonts w:hint="eastAsia" w:ascii="宋体" w:hAnsi="宋体" w:cs="宋体"/>
                <w:color w:val="auto"/>
                <w:szCs w:val="21"/>
                <w:highlight w:val="none"/>
              </w:rPr>
              <w:t xml:space="preserve">名称：中山市畅达工程管理有限公司 </w:t>
            </w:r>
          </w:p>
          <w:p w14:paraId="63C27558">
            <w:pPr>
              <w:rPr>
                <w:rFonts w:ascii="宋体" w:hAnsi="宋体" w:cs="宋体"/>
                <w:color w:val="auto"/>
                <w:szCs w:val="21"/>
                <w:highlight w:val="none"/>
              </w:rPr>
            </w:pPr>
            <w:r>
              <w:rPr>
                <w:rFonts w:hint="eastAsia" w:ascii="宋体" w:hAnsi="宋体" w:cs="宋体"/>
                <w:color w:val="auto"/>
                <w:szCs w:val="21"/>
                <w:highlight w:val="none"/>
              </w:rPr>
              <w:t xml:space="preserve">地址：中山市东区起湾南道3号竹苑广场之二五层 </w:t>
            </w:r>
          </w:p>
          <w:p w14:paraId="19AD3A20">
            <w:pPr>
              <w:rPr>
                <w:rFonts w:ascii="宋体" w:hAnsi="宋体" w:cs="宋体"/>
                <w:color w:val="auto"/>
                <w:szCs w:val="21"/>
                <w:highlight w:val="none"/>
              </w:rPr>
            </w:pPr>
            <w:r>
              <w:rPr>
                <w:rFonts w:hint="eastAsia" w:ascii="宋体" w:hAnsi="宋体" w:cs="宋体"/>
                <w:color w:val="auto"/>
                <w:szCs w:val="21"/>
                <w:highlight w:val="none"/>
              </w:rPr>
              <w:t>联系人：肖鑫棋、温灏棋</w:t>
            </w:r>
          </w:p>
          <w:p w14:paraId="66F830F7">
            <w:pPr>
              <w:rPr>
                <w:rFonts w:ascii="宋体" w:hAnsi="宋体" w:cs="宋体"/>
                <w:color w:val="auto"/>
                <w:szCs w:val="21"/>
                <w:highlight w:val="none"/>
              </w:rPr>
            </w:pPr>
            <w:r>
              <w:rPr>
                <w:rFonts w:hint="eastAsia" w:ascii="宋体" w:hAnsi="宋体" w:cs="宋体"/>
                <w:color w:val="auto"/>
                <w:szCs w:val="21"/>
                <w:highlight w:val="none"/>
              </w:rPr>
              <w:t>电话： 0760-88167769、13425429091、18689374827</w:t>
            </w:r>
          </w:p>
        </w:tc>
      </w:tr>
      <w:tr w14:paraId="528B4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970" w:type="dxa"/>
            <w:vAlign w:val="center"/>
          </w:tcPr>
          <w:p w14:paraId="18DCFCAD">
            <w:pPr>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253" w:type="dxa"/>
            <w:vAlign w:val="center"/>
          </w:tcPr>
          <w:p w14:paraId="4478599C">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154" w:type="dxa"/>
            <w:vAlign w:val="center"/>
          </w:tcPr>
          <w:p w14:paraId="0155E30D">
            <w:pPr>
              <w:rPr>
                <w:rFonts w:ascii="宋体" w:hAnsi="宋体" w:cs="宋体"/>
                <w:color w:val="auto"/>
                <w:szCs w:val="21"/>
                <w:highlight w:val="none"/>
              </w:rPr>
            </w:pPr>
            <w:r>
              <w:rPr>
                <w:rFonts w:hint="eastAsia" w:ascii="宋体" w:hAnsi="宋体" w:cs="宋体"/>
                <w:color w:val="auto"/>
                <w:szCs w:val="21"/>
                <w:highlight w:val="none"/>
              </w:rPr>
              <w:t>岐江新城5号地块住宅项目施工</w:t>
            </w:r>
          </w:p>
        </w:tc>
      </w:tr>
      <w:tr w14:paraId="0F267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970" w:type="dxa"/>
            <w:vAlign w:val="center"/>
          </w:tcPr>
          <w:p w14:paraId="7CEB9E5A">
            <w:pPr>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53" w:type="dxa"/>
            <w:vAlign w:val="center"/>
          </w:tcPr>
          <w:p w14:paraId="1E65ACD1">
            <w:pPr>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6154" w:type="dxa"/>
            <w:vAlign w:val="center"/>
          </w:tcPr>
          <w:p w14:paraId="3F454055">
            <w:pPr>
              <w:rPr>
                <w:rFonts w:ascii="宋体" w:hAnsi="宋体" w:cs="宋体"/>
                <w:color w:val="auto"/>
                <w:szCs w:val="21"/>
                <w:highlight w:val="none"/>
              </w:rPr>
            </w:pPr>
            <w:r>
              <w:rPr>
                <w:rFonts w:hint="eastAsia" w:ascii="宋体" w:hAnsi="宋体"/>
                <w:color w:val="auto"/>
                <w:szCs w:val="21"/>
                <w:highlight w:val="none"/>
              </w:rPr>
              <w:t>中山市石岐街道东华路东侧1307-01-26地块</w:t>
            </w:r>
          </w:p>
        </w:tc>
      </w:tr>
      <w:tr w14:paraId="70E2B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970" w:type="dxa"/>
            <w:vAlign w:val="center"/>
          </w:tcPr>
          <w:p w14:paraId="17581E05">
            <w:pPr>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253" w:type="dxa"/>
            <w:vAlign w:val="center"/>
          </w:tcPr>
          <w:p w14:paraId="32E47D35">
            <w:pPr>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6154" w:type="dxa"/>
            <w:vAlign w:val="center"/>
          </w:tcPr>
          <w:p w14:paraId="532F40EB">
            <w:pPr>
              <w:jc w:val="left"/>
              <w:rPr>
                <w:rFonts w:ascii="宋体" w:hAnsi="宋体" w:cs="宋体"/>
                <w:color w:val="auto"/>
                <w:szCs w:val="21"/>
                <w:highlight w:val="none"/>
              </w:rPr>
            </w:pPr>
            <w:r>
              <w:rPr>
                <w:rFonts w:hint="eastAsia" w:ascii="宋体" w:hAnsi="宋体" w:cs="宋体"/>
                <w:color w:val="auto"/>
                <w:szCs w:val="21"/>
                <w:highlight w:val="none"/>
              </w:rPr>
              <w:t>企业自筹</w:t>
            </w:r>
          </w:p>
        </w:tc>
      </w:tr>
      <w:tr w14:paraId="1B8E6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970" w:type="dxa"/>
            <w:vAlign w:val="center"/>
          </w:tcPr>
          <w:p w14:paraId="092F612C">
            <w:pPr>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53" w:type="dxa"/>
            <w:vAlign w:val="center"/>
          </w:tcPr>
          <w:p w14:paraId="159FE3F0">
            <w:pPr>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6154" w:type="dxa"/>
            <w:vAlign w:val="center"/>
          </w:tcPr>
          <w:p w14:paraId="15CB9E26">
            <w:pPr>
              <w:jc w:val="left"/>
              <w:rPr>
                <w:rFonts w:ascii="宋体" w:hAnsi="宋体" w:cs="宋体"/>
                <w:color w:val="auto"/>
                <w:szCs w:val="21"/>
                <w:highlight w:val="none"/>
              </w:rPr>
            </w:pPr>
            <w:r>
              <w:rPr>
                <w:rFonts w:hint="eastAsia" w:ascii="宋体" w:hAnsi="宋体" w:cs="宋体"/>
                <w:color w:val="auto"/>
                <w:szCs w:val="21"/>
                <w:highlight w:val="none"/>
              </w:rPr>
              <w:t>100%企业自筹</w:t>
            </w:r>
          </w:p>
        </w:tc>
      </w:tr>
      <w:tr w14:paraId="1FB98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970" w:type="dxa"/>
            <w:tcBorders>
              <w:bottom w:val="single" w:color="auto" w:sz="4" w:space="0"/>
            </w:tcBorders>
            <w:vAlign w:val="center"/>
          </w:tcPr>
          <w:p w14:paraId="6E9F2954">
            <w:pPr>
              <w:jc w:val="center"/>
              <w:rPr>
                <w:rFonts w:ascii="宋体" w:hAnsi="宋体" w:cs="宋体"/>
                <w:color w:val="auto"/>
                <w:szCs w:val="21"/>
                <w:highlight w:val="none"/>
              </w:rPr>
            </w:pPr>
            <w:r>
              <w:rPr>
                <w:rFonts w:hint="eastAsia" w:ascii="宋体" w:hAnsi="宋体" w:cs="宋体"/>
                <w:color w:val="auto"/>
                <w:szCs w:val="21"/>
                <w:highlight w:val="none"/>
              </w:rPr>
              <w:t>1.2.3</w:t>
            </w:r>
          </w:p>
        </w:tc>
        <w:tc>
          <w:tcPr>
            <w:tcW w:w="2253" w:type="dxa"/>
            <w:tcBorders>
              <w:bottom w:val="single" w:color="auto" w:sz="4" w:space="0"/>
            </w:tcBorders>
            <w:vAlign w:val="center"/>
          </w:tcPr>
          <w:p w14:paraId="172D6D65">
            <w:pPr>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154" w:type="dxa"/>
            <w:tcBorders>
              <w:bottom w:val="single" w:color="auto" w:sz="4" w:space="0"/>
            </w:tcBorders>
            <w:vAlign w:val="center"/>
          </w:tcPr>
          <w:p w14:paraId="1ABEA90F">
            <w:pPr>
              <w:jc w:val="left"/>
              <w:rPr>
                <w:rFonts w:ascii="宋体" w:hAnsi="宋体" w:cs="宋体"/>
                <w:color w:val="auto"/>
                <w:szCs w:val="21"/>
                <w:highlight w:val="none"/>
              </w:rPr>
            </w:pPr>
            <w:r>
              <w:rPr>
                <w:rFonts w:hint="eastAsia" w:ascii="宋体" w:hAnsi="宋体" w:cs="宋体"/>
                <w:color w:val="auto"/>
                <w:szCs w:val="21"/>
                <w:highlight w:val="none"/>
              </w:rPr>
              <w:t>已落实</w:t>
            </w:r>
          </w:p>
        </w:tc>
      </w:tr>
      <w:tr w14:paraId="6BC4E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970" w:type="dxa"/>
            <w:tcBorders>
              <w:bottom w:val="single" w:color="auto" w:sz="4" w:space="0"/>
            </w:tcBorders>
            <w:vAlign w:val="center"/>
          </w:tcPr>
          <w:p w14:paraId="1A290A42">
            <w:pPr>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253" w:type="dxa"/>
            <w:tcBorders>
              <w:bottom w:val="single" w:color="auto" w:sz="4" w:space="0"/>
            </w:tcBorders>
            <w:vAlign w:val="center"/>
          </w:tcPr>
          <w:p w14:paraId="2C9468F3">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154" w:type="dxa"/>
            <w:tcBorders>
              <w:bottom w:val="single" w:color="auto" w:sz="4" w:space="0"/>
            </w:tcBorders>
            <w:vAlign w:val="center"/>
          </w:tcPr>
          <w:p w14:paraId="400AF364">
            <w:pPr>
              <w:rPr>
                <w:rFonts w:ascii="宋体" w:hAnsi="宋体" w:cs="宋体"/>
                <w:color w:val="auto"/>
                <w:szCs w:val="21"/>
                <w:highlight w:val="none"/>
              </w:rPr>
            </w:pPr>
            <w:r>
              <w:rPr>
                <w:rFonts w:hint="eastAsia" w:ascii="宋体" w:hAnsi="宋体" w:cs="宋体"/>
                <w:color w:val="auto"/>
                <w:szCs w:val="21"/>
                <w:highlight w:val="none"/>
              </w:rPr>
              <w:t>详见第一章招标公告“</w:t>
            </w:r>
            <w:r>
              <w:rPr>
                <w:rFonts w:hint="eastAsia" w:ascii="宋体" w:hAnsi="宋体" w:cs="宋体"/>
                <w:color w:val="auto"/>
                <w:kern w:val="0"/>
                <w:szCs w:val="21"/>
                <w:highlight w:val="none"/>
                <w:lang w:bidi="ar"/>
              </w:rPr>
              <w:t>招标范围及规模</w:t>
            </w:r>
            <w:r>
              <w:rPr>
                <w:rFonts w:hint="eastAsia" w:ascii="宋体" w:hAnsi="宋体" w:cs="宋体"/>
                <w:color w:val="auto"/>
                <w:szCs w:val="21"/>
                <w:highlight w:val="none"/>
              </w:rPr>
              <w:t>”和“</w:t>
            </w:r>
            <w:r>
              <w:rPr>
                <w:rFonts w:hint="eastAsia" w:ascii="宋体" w:hAnsi="宋体" w:cs="宋体"/>
                <w:color w:val="auto"/>
                <w:kern w:val="0"/>
                <w:szCs w:val="21"/>
                <w:highlight w:val="none"/>
                <w:lang w:bidi="ar"/>
              </w:rPr>
              <w:t>招标内容</w:t>
            </w:r>
            <w:r>
              <w:rPr>
                <w:rFonts w:hint="eastAsia" w:ascii="宋体" w:hAnsi="宋体" w:cs="宋体"/>
                <w:color w:val="auto"/>
                <w:szCs w:val="21"/>
                <w:highlight w:val="none"/>
              </w:rPr>
              <w:t>”。</w:t>
            </w:r>
          </w:p>
        </w:tc>
      </w:tr>
      <w:tr w14:paraId="52DA9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970" w:type="dxa"/>
            <w:tcBorders>
              <w:bottom w:val="single" w:color="auto" w:sz="4" w:space="0"/>
            </w:tcBorders>
            <w:vAlign w:val="center"/>
          </w:tcPr>
          <w:p w14:paraId="0CB27C90">
            <w:pPr>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253" w:type="dxa"/>
            <w:tcBorders>
              <w:bottom w:val="single" w:color="auto" w:sz="4" w:space="0"/>
            </w:tcBorders>
            <w:vAlign w:val="center"/>
          </w:tcPr>
          <w:p w14:paraId="2523F599">
            <w:pPr>
              <w:jc w:val="center"/>
              <w:rPr>
                <w:rFonts w:ascii="宋体" w:hAnsi="宋体" w:cs="宋体"/>
                <w:color w:val="auto"/>
                <w:szCs w:val="21"/>
                <w:highlight w:val="none"/>
              </w:rPr>
            </w:pPr>
            <w:r>
              <w:rPr>
                <w:rFonts w:hint="eastAsia" w:ascii="宋体" w:hAnsi="宋体" w:cs="宋体"/>
                <w:color w:val="auto"/>
                <w:szCs w:val="21"/>
                <w:highlight w:val="none"/>
              </w:rPr>
              <w:t>工期要求</w:t>
            </w:r>
          </w:p>
        </w:tc>
        <w:tc>
          <w:tcPr>
            <w:tcW w:w="6154" w:type="dxa"/>
            <w:tcBorders>
              <w:bottom w:val="single" w:color="auto" w:sz="4" w:space="0"/>
            </w:tcBorders>
            <w:vAlign w:val="center"/>
          </w:tcPr>
          <w:p w14:paraId="2015F5D3">
            <w:pPr>
              <w:rPr>
                <w:rFonts w:hint="eastAsia" w:ascii="宋体" w:hAnsi="宋体" w:cs="宋体"/>
                <w:b w:val="0"/>
                <w:bCs w:val="0"/>
                <w:color w:val="auto"/>
                <w:kern w:val="0"/>
                <w:szCs w:val="21"/>
                <w:highlight w:val="none"/>
                <w:lang w:bidi="ar"/>
              </w:rPr>
            </w:pPr>
            <w:r>
              <w:rPr>
                <w:rFonts w:hint="eastAsia" w:ascii="宋体" w:hAnsi="宋体" w:cs="宋体"/>
                <w:b w:val="0"/>
                <w:bCs w:val="0"/>
                <w:color w:val="auto"/>
                <w:kern w:val="0"/>
                <w:szCs w:val="21"/>
                <w:highlight w:val="none"/>
                <w:lang w:val="en-US" w:eastAsia="zh-CN" w:bidi="ar"/>
              </w:rPr>
              <w:t>详见</w:t>
            </w:r>
            <w:r>
              <w:rPr>
                <w:rFonts w:hint="eastAsia" w:ascii="宋体" w:hAnsi="宋体" w:cs="宋体"/>
                <w:b w:val="0"/>
                <w:bCs w:val="0"/>
                <w:color w:val="auto"/>
                <w:szCs w:val="21"/>
                <w:highlight w:val="none"/>
              </w:rPr>
              <w:t>第一章</w:t>
            </w:r>
            <w:r>
              <w:rPr>
                <w:rFonts w:hint="eastAsia" w:ascii="宋体" w:hAnsi="宋体" w:cs="宋体"/>
                <w:b w:val="0"/>
                <w:bCs w:val="0"/>
                <w:color w:val="auto"/>
                <w:kern w:val="0"/>
                <w:szCs w:val="21"/>
                <w:highlight w:val="none"/>
                <w:lang w:val="en-US" w:eastAsia="zh-CN" w:bidi="ar"/>
              </w:rPr>
              <w:t>招标公告“</w:t>
            </w:r>
            <w:r>
              <w:rPr>
                <w:rFonts w:hint="eastAsia" w:ascii="宋体" w:hAnsi="宋体" w:cs="宋体"/>
                <w:b w:val="0"/>
                <w:bCs w:val="0"/>
                <w:color w:val="auto"/>
                <w:kern w:val="0"/>
                <w:szCs w:val="21"/>
                <w:highlight w:val="none"/>
                <w:lang w:bidi="ar"/>
              </w:rPr>
              <w:t>工期（交货期）</w:t>
            </w:r>
            <w:r>
              <w:rPr>
                <w:rFonts w:hint="eastAsia" w:ascii="宋体" w:hAnsi="宋体" w:cs="宋体"/>
                <w:b w:val="0"/>
                <w:bCs w:val="0"/>
                <w:color w:val="auto"/>
                <w:kern w:val="0"/>
                <w:szCs w:val="21"/>
                <w:highlight w:val="none"/>
                <w:lang w:val="en-US" w:eastAsia="zh-CN" w:bidi="ar"/>
              </w:rPr>
              <w:t>”</w:t>
            </w:r>
          </w:p>
          <w:p w14:paraId="557B0B80">
            <w:pPr>
              <w:pStyle w:val="6"/>
              <w:rPr>
                <w:color w:val="auto"/>
                <w:highlight w:val="none"/>
              </w:rPr>
            </w:pPr>
            <w:r>
              <w:rPr>
                <w:rFonts w:hint="eastAsia"/>
                <w:b w:val="0"/>
                <w:bCs w:val="0"/>
                <w:color w:val="auto"/>
                <w:highlight w:val="none"/>
              </w:rPr>
              <w:t>工期违约责任：</w:t>
            </w:r>
            <w:r>
              <w:rPr>
                <w:rFonts w:hint="eastAsia"/>
                <w:b w:val="0"/>
                <w:bCs w:val="0"/>
                <w:color w:val="auto"/>
                <w:highlight w:val="none"/>
                <w:u w:val="single"/>
              </w:rPr>
              <w:t>详见本项目施工合同中的“违约条款  ”</w:t>
            </w:r>
          </w:p>
        </w:tc>
      </w:tr>
      <w:tr w14:paraId="2CA92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970" w:type="dxa"/>
            <w:tcBorders>
              <w:bottom w:val="single" w:color="auto" w:sz="4" w:space="0"/>
            </w:tcBorders>
            <w:vAlign w:val="center"/>
          </w:tcPr>
          <w:p w14:paraId="76503CF7">
            <w:pPr>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253" w:type="dxa"/>
            <w:tcBorders>
              <w:bottom w:val="single" w:color="auto" w:sz="4" w:space="0"/>
            </w:tcBorders>
            <w:vAlign w:val="center"/>
          </w:tcPr>
          <w:p w14:paraId="3F8F6B92">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6154" w:type="dxa"/>
            <w:tcBorders>
              <w:bottom w:val="single" w:color="auto" w:sz="4" w:space="0"/>
            </w:tcBorders>
            <w:vAlign w:val="center"/>
          </w:tcPr>
          <w:p w14:paraId="74F3B0B9">
            <w:pPr>
              <w:rPr>
                <w:rFonts w:ascii="宋体" w:hAnsi="宋体" w:cs="宋体"/>
                <w:color w:val="auto"/>
                <w:szCs w:val="21"/>
                <w:highlight w:val="none"/>
                <w:u w:val="single"/>
              </w:rPr>
            </w:pPr>
            <w:r>
              <w:rPr>
                <w:rFonts w:hint="eastAsia" w:ascii="宋体" w:hAnsi="宋体" w:cs="宋体"/>
                <w:color w:val="auto"/>
                <w:szCs w:val="21"/>
                <w:highlight w:val="none"/>
              </w:rPr>
              <w:t xml:space="preserve">合格  </w:t>
            </w:r>
          </w:p>
        </w:tc>
      </w:tr>
      <w:tr w14:paraId="42A65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970" w:type="dxa"/>
            <w:tcBorders>
              <w:bottom w:val="single" w:color="auto" w:sz="4" w:space="0"/>
            </w:tcBorders>
            <w:vAlign w:val="center"/>
          </w:tcPr>
          <w:p w14:paraId="7F372A3D">
            <w:pPr>
              <w:jc w:val="center"/>
              <w:rPr>
                <w:rFonts w:hint="eastAsia" w:ascii="宋体" w:hAnsi="宋体" w:cs="宋体"/>
                <w:color w:val="auto"/>
                <w:szCs w:val="21"/>
                <w:highlight w:val="none"/>
              </w:rPr>
            </w:pPr>
            <w:r>
              <w:rPr>
                <w:rFonts w:hint="eastAsia" w:ascii="宋体" w:hAnsi="宋体" w:cs="宋体"/>
                <w:color w:val="auto"/>
                <w:szCs w:val="21"/>
                <w:highlight w:val="none"/>
              </w:rPr>
              <w:t>1.3.4</w:t>
            </w:r>
          </w:p>
        </w:tc>
        <w:tc>
          <w:tcPr>
            <w:tcW w:w="2253" w:type="dxa"/>
            <w:tcBorders>
              <w:bottom w:val="single" w:color="auto" w:sz="4" w:space="0"/>
            </w:tcBorders>
            <w:vAlign w:val="center"/>
          </w:tcPr>
          <w:p w14:paraId="764B8B3F">
            <w:pPr>
              <w:jc w:val="center"/>
              <w:rPr>
                <w:rFonts w:hint="eastAsia" w:ascii="宋体" w:hAnsi="宋体" w:cs="宋体"/>
                <w:color w:val="auto"/>
                <w:szCs w:val="21"/>
                <w:highlight w:val="none"/>
              </w:rPr>
            </w:pPr>
            <w:r>
              <w:rPr>
                <w:rFonts w:hint="eastAsia" w:ascii="宋体" w:hAnsi="宋体" w:cs="宋体"/>
                <w:color w:val="auto"/>
                <w:szCs w:val="21"/>
                <w:highlight w:val="none"/>
              </w:rPr>
              <w:t>安全文明施工</w:t>
            </w:r>
          </w:p>
        </w:tc>
        <w:tc>
          <w:tcPr>
            <w:tcW w:w="6154" w:type="dxa"/>
            <w:tcBorders>
              <w:bottom w:val="single" w:color="auto" w:sz="4" w:space="0"/>
            </w:tcBorders>
            <w:vAlign w:val="center"/>
          </w:tcPr>
          <w:p w14:paraId="31A3E827">
            <w:pPr>
              <w:numPr>
                <w:ilvl w:val="-1"/>
                <w:numId w:val="0"/>
              </w:numPr>
              <w:ind w:firstLine="0" w:firstLineChars="0"/>
              <w:jc w:val="left"/>
              <w:rPr>
                <w:rFonts w:ascii="宋体" w:hAnsi="宋体" w:cs="宋体"/>
                <w:color w:val="auto"/>
                <w:szCs w:val="21"/>
                <w:highlight w:val="none"/>
              </w:rPr>
            </w:pPr>
            <w:r>
              <w:rPr>
                <w:rFonts w:hint="eastAsia" w:ascii="宋体" w:hAnsi="宋体" w:cs="宋体"/>
                <w:color w:val="auto"/>
                <w:szCs w:val="21"/>
                <w:highlight w:val="none"/>
              </w:rPr>
              <w:t>施工安全：</w:t>
            </w:r>
            <w:r>
              <w:rPr>
                <w:rFonts w:hint="eastAsia" w:ascii="宋体" w:hAnsi="宋体" w:cs="宋体"/>
                <w:color w:val="auto"/>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确保不发生一般事故等级及以上的安全生产事故且死亡人数为零</w:t>
            </w:r>
            <w:r>
              <w:rPr>
                <w:rFonts w:hint="eastAsia" w:ascii="宋体" w:hAnsi="宋体" w:cs="宋体"/>
                <w:color w:val="auto"/>
                <w:szCs w:val="21"/>
                <w:highlight w:val="none"/>
                <w:u w:val="single"/>
              </w:rPr>
              <w:t>；</w:t>
            </w:r>
          </w:p>
          <w:p w14:paraId="5C230595">
            <w:pPr>
              <w:numPr>
                <w:ilvl w:val="0"/>
                <w:numId w:val="0"/>
              </w:numPr>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文明施工：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市级安全文明绿色施工样板工地</w:t>
            </w:r>
            <w:r>
              <w:rPr>
                <w:rFonts w:hint="eastAsia" w:asciiTheme="minorEastAsia" w:hAnsiTheme="minorEastAsia" w:eastAsiaTheme="minorEastAsia" w:cstheme="minorEastAsia"/>
                <w:color w:val="auto"/>
                <w:szCs w:val="21"/>
                <w:highlight w:val="none"/>
                <w:u w:val="single"/>
                <w:lang w:eastAsia="zh-CN"/>
              </w:rPr>
              <w:t>。</w:t>
            </w:r>
          </w:p>
        </w:tc>
      </w:tr>
      <w:tr w14:paraId="74B19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970" w:type="dxa"/>
            <w:tcBorders>
              <w:bottom w:val="single" w:color="auto" w:sz="4" w:space="0"/>
            </w:tcBorders>
            <w:vAlign w:val="center"/>
          </w:tcPr>
          <w:p w14:paraId="2E566E34">
            <w:pPr>
              <w:jc w:val="center"/>
              <w:rPr>
                <w:rFonts w:ascii="宋体" w:hAnsi="宋体" w:cs="宋体"/>
                <w:color w:val="auto"/>
                <w:szCs w:val="21"/>
                <w:highlight w:val="none"/>
              </w:rPr>
            </w:pPr>
            <w:r>
              <w:rPr>
                <w:rFonts w:hint="eastAsia" w:ascii="宋体" w:hAnsi="宋体" w:cs="宋体"/>
                <w:color w:val="auto"/>
                <w:szCs w:val="21"/>
                <w:highlight w:val="none"/>
              </w:rPr>
              <w:t>1.3.5</w:t>
            </w:r>
          </w:p>
        </w:tc>
        <w:tc>
          <w:tcPr>
            <w:tcW w:w="2253" w:type="dxa"/>
            <w:tcBorders>
              <w:bottom w:val="single" w:color="auto" w:sz="4" w:space="0"/>
            </w:tcBorders>
            <w:vAlign w:val="center"/>
          </w:tcPr>
          <w:p w14:paraId="5CC268DE">
            <w:pPr>
              <w:jc w:val="center"/>
              <w:rPr>
                <w:rFonts w:ascii="宋体" w:hAnsi="宋体" w:cs="宋体"/>
                <w:color w:val="auto"/>
                <w:szCs w:val="21"/>
                <w:highlight w:val="none"/>
              </w:rPr>
            </w:pPr>
            <w:r>
              <w:rPr>
                <w:rFonts w:hint="eastAsia" w:ascii="宋体" w:hAnsi="宋体" w:cs="宋体"/>
                <w:color w:val="auto"/>
                <w:szCs w:val="21"/>
                <w:highlight w:val="none"/>
              </w:rPr>
              <w:t>绿色建筑等级</w:t>
            </w:r>
          </w:p>
        </w:tc>
        <w:tc>
          <w:tcPr>
            <w:tcW w:w="6154" w:type="dxa"/>
            <w:tcBorders>
              <w:bottom w:val="single" w:color="auto" w:sz="4" w:space="0"/>
            </w:tcBorders>
            <w:vAlign w:val="center"/>
          </w:tcPr>
          <w:p w14:paraId="3CA2B090">
            <w:pPr>
              <w:rPr>
                <w:rFonts w:ascii="宋体" w:hAnsi="宋体" w:cs="宋体"/>
                <w:color w:val="auto"/>
                <w:szCs w:val="21"/>
                <w:highlight w:val="none"/>
                <w:u w:val="single"/>
              </w:rPr>
            </w:pPr>
            <w:r>
              <w:rPr>
                <w:rFonts w:hint="eastAsia" w:ascii="宋体" w:hAnsi="宋体" w:cs="宋体"/>
                <w:color w:val="auto"/>
                <w:szCs w:val="21"/>
                <w:highlight w:val="none"/>
              </w:rPr>
              <w:t>二星级</w:t>
            </w:r>
          </w:p>
        </w:tc>
      </w:tr>
      <w:tr w14:paraId="56DEF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970" w:type="dxa"/>
            <w:tcBorders>
              <w:bottom w:val="single" w:color="auto" w:sz="4" w:space="0"/>
            </w:tcBorders>
            <w:vAlign w:val="center"/>
          </w:tcPr>
          <w:p w14:paraId="5D0470E9">
            <w:pPr>
              <w:jc w:val="center"/>
              <w:rPr>
                <w:rFonts w:ascii="宋体" w:hAnsi="宋体" w:cs="宋体"/>
                <w:color w:val="auto"/>
                <w:szCs w:val="21"/>
                <w:highlight w:val="none"/>
              </w:rPr>
            </w:pPr>
            <w:r>
              <w:rPr>
                <w:rFonts w:hint="eastAsia" w:ascii="宋体" w:hAnsi="宋体" w:cs="宋体"/>
                <w:color w:val="auto"/>
                <w:szCs w:val="21"/>
                <w:highlight w:val="none"/>
              </w:rPr>
              <w:t>1.3.6</w:t>
            </w:r>
          </w:p>
        </w:tc>
        <w:tc>
          <w:tcPr>
            <w:tcW w:w="2253" w:type="dxa"/>
            <w:tcBorders>
              <w:bottom w:val="single" w:color="auto" w:sz="4" w:space="0"/>
            </w:tcBorders>
            <w:vAlign w:val="center"/>
          </w:tcPr>
          <w:p w14:paraId="5371C11A">
            <w:pPr>
              <w:jc w:val="center"/>
              <w:rPr>
                <w:rFonts w:ascii="宋体" w:hAnsi="宋体" w:cs="宋体"/>
                <w:color w:val="auto"/>
                <w:szCs w:val="21"/>
                <w:highlight w:val="none"/>
              </w:rPr>
            </w:pPr>
            <w:r>
              <w:rPr>
                <w:rFonts w:hint="eastAsia" w:ascii="宋体" w:hAnsi="宋体" w:cs="宋体"/>
                <w:color w:val="auto"/>
                <w:szCs w:val="21"/>
                <w:highlight w:val="none"/>
              </w:rPr>
              <w:t>危险性较大的分部分项工程</w:t>
            </w:r>
          </w:p>
        </w:tc>
        <w:tc>
          <w:tcPr>
            <w:tcW w:w="6154" w:type="dxa"/>
            <w:tcBorders>
              <w:bottom w:val="single" w:color="auto" w:sz="4" w:space="0"/>
            </w:tcBorders>
            <w:vAlign w:val="center"/>
          </w:tcPr>
          <w:p w14:paraId="44929896">
            <w:pPr>
              <w:widowControl/>
              <w:rPr>
                <w:rFonts w:ascii="宋体" w:hAnsi="宋体" w:cs="宋体"/>
                <w:color w:val="auto"/>
                <w:szCs w:val="21"/>
                <w:highlight w:val="none"/>
              </w:rPr>
            </w:pPr>
            <w:r>
              <w:rPr>
                <w:rFonts w:hint="eastAsia" w:ascii="宋体" w:hAnsi="宋体" w:cs="宋体"/>
                <w:color w:val="auto"/>
                <w:szCs w:val="21"/>
                <w:highlight w:val="none"/>
              </w:rPr>
              <w:t>□ 无</w:t>
            </w:r>
          </w:p>
          <w:p w14:paraId="15E99D1A">
            <w:pPr>
              <w:widowControl/>
              <w:rPr>
                <w:rFonts w:ascii="宋体" w:hAnsi="宋体" w:cs="宋体"/>
                <w:color w:val="auto"/>
                <w:szCs w:val="21"/>
                <w:highlight w:val="none"/>
              </w:rPr>
            </w:pPr>
            <w:r>
              <w:rPr>
                <w:rFonts w:hint="eastAsia" w:ascii="宋体" w:hAnsi="宋体" w:cs="宋体"/>
                <w:color w:val="auto"/>
                <w:szCs w:val="21"/>
                <w:highlight w:val="none"/>
              </w:rPr>
              <w:t>☑ 有，详见附件三《危险性较大的分部分项工程清单》。投标人投标时须补充完善危大工程清单并明确相应的安全管理措施。</w:t>
            </w:r>
          </w:p>
          <w:p w14:paraId="25F10820">
            <w:pPr>
              <w:widowControl/>
              <w:rPr>
                <w:rFonts w:ascii="宋体" w:hAnsi="宋体" w:cs="宋体"/>
                <w:color w:val="auto"/>
                <w:szCs w:val="21"/>
                <w:highlight w:val="none"/>
                <w:u w:val="single"/>
              </w:rPr>
            </w:pPr>
            <w:r>
              <w:rPr>
                <w:rFonts w:hint="eastAsia" w:ascii="宋体" w:hAnsi="宋体"/>
                <w:color w:val="auto"/>
                <w:szCs w:val="21"/>
                <w:highlight w:val="none"/>
              </w:rPr>
              <w:t>【</w:t>
            </w:r>
            <w:r>
              <w:rPr>
                <w:rFonts w:hint="eastAsia" w:ascii="宋体" w:hAnsi="宋体" w:cs="宋体"/>
                <w:color w:val="auto"/>
                <w:szCs w:val="21"/>
                <w:highlight w:val="none"/>
              </w:rPr>
              <w:t>备注：</w:t>
            </w:r>
            <w:r>
              <w:rPr>
                <w:rFonts w:hint="eastAsia" w:ascii="宋体" w:hAnsi="宋体" w:cs="宋体"/>
                <w:color w:val="auto"/>
                <w:szCs w:val="21"/>
                <w:highlight w:val="none"/>
                <w:lang w:bidi="ar"/>
              </w:rPr>
              <w:t>招标人应根据中华人民共和国住房和城乡建设部令第37号《危险性较大的分部分项工程安全管理规定》列出危大工程清单，并要求投标人在投标时补充完善危大工程清单并明确相应的安全管理措施。</w:t>
            </w:r>
            <w:r>
              <w:rPr>
                <w:rFonts w:hint="eastAsia" w:ascii="宋体" w:hAnsi="宋体"/>
                <w:color w:val="auto"/>
                <w:szCs w:val="21"/>
                <w:highlight w:val="none"/>
              </w:rPr>
              <w:t>】</w:t>
            </w:r>
          </w:p>
        </w:tc>
      </w:tr>
      <w:tr w14:paraId="18648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970" w:type="dxa"/>
            <w:tcBorders>
              <w:bottom w:val="single" w:color="auto" w:sz="4" w:space="0"/>
            </w:tcBorders>
            <w:shd w:val="clear" w:color="auto" w:fill="auto"/>
            <w:vAlign w:val="center"/>
          </w:tcPr>
          <w:p w14:paraId="2663D6A0">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1.3.7</w:t>
            </w:r>
          </w:p>
        </w:tc>
        <w:tc>
          <w:tcPr>
            <w:tcW w:w="2253" w:type="dxa"/>
            <w:tcBorders>
              <w:bottom w:val="single" w:color="auto" w:sz="4" w:space="0"/>
            </w:tcBorders>
            <w:shd w:val="clear" w:color="auto" w:fill="auto"/>
            <w:vAlign w:val="center"/>
          </w:tcPr>
          <w:p w14:paraId="0BE308AE">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创优目标</w:t>
            </w:r>
          </w:p>
        </w:tc>
        <w:tc>
          <w:tcPr>
            <w:tcW w:w="6154" w:type="dxa"/>
            <w:tcBorders>
              <w:bottom w:val="single" w:color="auto" w:sz="4" w:space="0"/>
            </w:tcBorders>
            <w:shd w:val="clear" w:color="auto" w:fill="auto"/>
            <w:vAlign w:val="center"/>
          </w:tcPr>
          <w:p w14:paraId="024ED19C">
            <w:pPr>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在本工程竣工验收合格之日起两年内，须获得</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市级工程优质奖</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省级工程优质奖</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市级安全文明绿色施工样板工地</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三项工程奖项，相关费用</w:t>
            </w:r>
            <w:r>
              <w:rPr>
                <w:rFonts w:hint="eastAsia" w:ascii="宋体" w:hAnsi="宋体" w:cs="宋体"/>
                <w:b w:val="0"/>
                <w:bCs w:val="0"/>
                <w:color w:val="auto"/>
                <w:kern w:val="0"/>
                <w:szCs w:val="21"/>
                <w:highlight w:val="none"/>
                <w:lang w:val="en-US" w:eastAsia="zh-CN"/>
              </w:rPr>
              <w:t>由投标人在</w:t>
            </w:r>
            <w:r>
              <w:rPr>
                <w:rFonts w:hint="eastAsia" w:ascii="宋体" w:hAnsi="宋体" w:cs="宋体"/>
                <w:b w:val="0"/>
                <w:bCs w:val="0"/>
                <w:color w:val="auto"/>
                <w:kern w:val="0"/>
                <w:szCs w:val="21"/>
                <w:highlight w:val="none"/>
              </w:rPr>
              <w:t>投标</w:t>
            </w:r>
            <w:r>
              <w:rPr>
                <w:rFonts w:hint="eastAsia" w:ascii="宋体" w:hAnsi="宋体" w:cs="宋体"/>
                <w:b w:val="0"/>
                <w:bCs w:val="0"/>
                <w:color w:val="auto"/>
                <w:kern w:val="0"/>
                <w:szCs w:val="21"/>
                <w:highlight w:val="none"/>
                <w:lang w:val="en-US" w:eastAsia="zh-CN"/>
              </w:rPr>
              <w:t>下浮率</w:t>
            </w:r>
            <w:r>
              <w:rPr>
                <w:rFonts w:hint="eastAsia" w:ascii="宋体" w:hAnsi="宋体" w:cs="宋体"/>
                <w:b w:val="0"/>
                <w:bCs w:val="0"/>
                <w:color w:val="auto"/>
                <w:kern w:val="0"/>
                <w:szCs w:val="21"/>
                <w:highlight w:val="none"/>
              </w:rPr>
              <w:t>中综合考虑，</w:t>
            </w:r>
            <w:r>
              <w:rPr>
                <w:rFonts w:hint="eastAsia" w:ascii="宋体" w:hAnsi="宋体" w:cs="宋体"/>
                <w:b w:val="0"/>
                <w:bCs w:val="0"/>
                <w:color w:val="auto"/>
                <w:kern w:val="0"/>
                <w:szCs w:val="21"/>
                <w:highlight w:val="none"/>
                <w:lang w:val="en-US" w:eastAsia="zh-CN"/>
              </w:rPr>
              <w:t>招标人</w:t>
            </w:r>
            <w:r>
              <w:rPr>
                <w:rFonts w:hint="eastAsia" w:ascii="宋体" w:hAnsi="宋体" w:cs="宋体"/>
                <w:b w:val="0"/>
                <w:bCs w:val="0"/>
                <w:color w:val="auto"/>
                <w:kern w:val="0"/>
                <w:szCs w:val="21"/>
                <w:highlight w:val="none"/>
              </w:rPr>
              <w:t>不</w:t>
            </w:r>
            <w:r>
              <w:rPr>
                <w:rFonts w:hint="eastAsia" w:ascii="宋体" w:hAnsi="宋体" w:cs="宋体"/>
                <w:b w:val="0"/>
                <w:bCs w:val="0"/>
                <w:color w:val="auto"/>
                <w:kern w:val="0"/>
                <w:szCs w:val="21"/>
                <w:highlight w:val="none"/>
                <w:lang w:val="en-US" w:eastAsia="zh-CN"/>
              </w:rPr>
              <w:t>再</w:t>
            </w:r>
            <w:r>
              <w:rPr>
                <w:rFonts w:hint="eastAsia" w:ascii="宋体" w:hAnsi="宋体" w:cs="宋体"/>
                <w:b w:val="0"/>
                <w:bCs w:val="0"/>
                <w:color w:val="auto"/>
                <w:kern w:val="0"/>
                <w:szCs w:val="21"/>
                <w:highlight w:val="none"/>
              </w:rPr>
              <w:t>另行</w:t>
            </w:r>
            <w:r>
              <w:rPr>
                <w:rFonts w:hint="eastAsia" w:ascii="宋体" w:hAnsi="宋体" w:cs="宋体"/>
                <w:b w:val="0"/>
                <w:bCs w:val="0"/>
                <w:color w:val="auto"/>
                <w:kern w:val="0"/>
                <w:szCs w:val="21"/>
                <w:highlight w:val="none"/>
                <w:lang w:val="en-US" w:eastAsia="zh-CN"/>
              </w:rPr>
              <w:t>支付相关</w:t>
            </w:r>
            <w:r>
              <w:rPr>
                <w:rFonts w:hint="eastAsia" w:ascii="宋体" w:hAnsi="宋体" w:cs="宋体"/>
                <w:b w:val="0"/>
                <w:bCs w:val="0"/>
                <w:color w:val="auto"/>
                <w:kern w:val="0"/>
                <w:szCs w:val="21"/>
                <w:highlight w:val="none"/>
              </w:rPr>
              <w:t>费用。</w:t>
            </w:r>
          </w:p>
          <w:p w14:paraId="085E1197">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Cs w:val="21"/>
                <w:highlight w:val="none"/>
              </w:rPr>
              <w:t>若承包人在</w:t>
            </w:r>
            <w:r>
              <w:rPr>
                <w:rFonts w:hint="eastAsia" w:ascii="宋体" w:hAnsi="宋体" w:cs="宋体"/>
                <w:b w:val="0"/>
                <w:bCs w:val="0"/>
                <w:color w:val="auto"/>
                <w:kern w:val="0"/>
                <w:szCs w:val="21"/>
                <w:highlight w:val="none"/>
                <w:lang w:val="en-US" w:eastAsia="zh-CN"/>
              </w:rPr>
              <w:t>上述时间</w:t>
            </w:r>
            <w:r>
              <w:rPr>
                <w:rFonts w:hint="eastAsia" w:ascii="宋体" w:hAnsi="宋体" w:cs="宋体"/>
                <w:b w:val="0"/>
                <w:bCs w:val="0"/>
                <w:color w:val="auto"/>
                <w:kern w:val="0"/>
                <w:szCs w:val="21"/>
                <w:highlight w:val="none"/>
              </w:rPr>
              <w:t>内未能获得</w:t>
            </w:r>
            <w:r>
              <w:rPr>
                <w:rFonts w:hint="eastAsia" w:ascii="宋体" w:hAnsi="宋体" w:cs="宋体"/>
                <w:b w:val="0"/>
                <w:bCs w:val="0"/>
                <w:color w:val="auto"/>
                <w:kern w:val="0"/>
                <w:szCs w:val="21"/>
                <w:highlight w:val="none"/>
                <w:lang w:val="en-US" w:eastAsia="zh-CN"/>
              </w:rPr>
              <w:t>以上奖项</w:t>
            </w:r>
            <w:r>
              <w:rPr>
                <w:rFonts w:hint="eastAsia" w:ascii="宋体" w:hAnsi="宋体" w:cs="宋体"/>
                <w:b w:val="0"/>
                <w:bCs w:val="0"/>
                <w:color w:val="auto"/>
                <w:kern w:val="0"/>
                <w:szCs w:val="21"/>
                <w:highlight w:val="none"/>
              </w:rPr>
              <w:t>的，发包人有权向承包人收取100万元/项</w:t>
            </w:r>
            <w:r>
              <w:rPr>
                <w:rFonts w:hint="eastAsia" w:ascii="宋体" w:hAnsi="宋体" w:cs="宋体"/>
                <w:b w:val="0"/>
                <w:bCs w:val="0"/>
                <w:color w:val="auto"/>
                <w:kern w:val="0"/>
                <w:szCs w:val="21"/>
                <w:highlight w:val="none"/>
                <w:lang w:val="en-US" w:eastAsia="zh-CN"/>
              </w:rPr>
              <w:t>的</w:t>
            </w:r>
            <w:r>
              <w:rPr>
                <w:rFonts w:hint="eastAsia" w:ascii="宋体" w:hAnsi="宋体" w:cs="宋体"/>
                <w:b w:val="0"/>
                <w:bCs w:val="0"/>
                <w:color w:val="auto"/>
                <w:kern w:val="0"/>
                <w:szCs w:val="21"/>
                <w:highlight w:val="none"/>
              </w:rPr>
              <w:t>违约金。</w:t>
            </w:r>
          </w:p>
        </w:tc>
      </w:tr>
      <w:tr w14:paraId="4881F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970" w:type="dxa"/>
            <w:tcBorders>
              <w:bottom w:val="single" w:color="auto" w:sz="4" w:space="0"/>
            </w:tcBorders>
            <w:vAlign w:val="center"/>
          </w:tcPr>
          <w:p w14:paraId="7A3E203D">
            <w:pPr>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253" w:type="dxa"/>
            <w:tcBorders>
              <w:bottom w:val="single" w:color="auto" w:sz="4" w:space="0"/>
            </w:tcBorders>
            <w:vAlign w:val="center"/>
          </w:tcPr>
          <w:p w14:paraId="63D4E006">
            <w:pPr>
              <w:jc w:val="center"/>
              <w:rPr>
                <w:rFonts w:ascii="宋体" w:hAnsi="宋体" w:cs="宋体"/>
                <w:color w:val="auto"/>
                <w:szCs w:val="21"/>
                <w:highlight w:val="none"/>
              </w:rPr>
            </w:pPr>
            <w:r>
              <w:rPr>
                <w:rFonts w:hint="eastAsia" w:ascii="宋体" w:hAnsi="宋体" w:cs="宋体"/>
                <w:color w:val="auto"/>
                <w:szCs w:val="21"/>
                <w:highlight w:val="none"/>
              </w:rPr>
              <w:t>投标人资格要求</w:t>
            </w:r>
          </w:p>
        </w:tc>
        <w:tc>
          <w:tcPr>
            <w:tcW w:w="6154" w:type="dxa"/>
            <w:tcBorders>
              <w:bottom w:val="single" w:color="auto" w:sz="4" w:space="0"/>
            </w:tcBorders>
            <w:vAlign w:val="center"/>
          </w:tcPr>
          <w:p w14:paraId="6762A7A0">
            <w:pPr>
              <w:widowControl/>
              <w:rPr>
                <w:rFonts w:ascii="宋体" w:hAnsi="宋体" w:cs="宋体"/>
                <w:color w:val="auto"/>
                <w:szCs w:val="21"/>
                <w:highlight w:val="none"/>
              </w:rPr>
            </w:pPr>
            <w:r>
              <w:rPr>
                <w:rFonts w:hint="eastAsia" w:ascii="宋体" w:hAnsi="宋体" w:cs="宋体"/>
                <w:color w:val="auto"/>
                <w:szCs w:val="21"/>
                <w:highlight w:val="none"/>
              </w:rPr>
              <w:t>详见第一章招标公告</w:t>
            </w:r>
            <w:r>
              <w:rPr>
                <w:rFonts w:hint="eastAsia" w:ascii="宋体" w:hAnsi="宋体"/>
                <w:color w:val="auto"/>
                <w:szCs w:val="21"/>
                <w:highlight w:val="none"/>
              </w:rPr>
              <w:t>“</w:t>
            </w:r>
            <w:r>
              <w:rPr>
                <w:rFonts w:hint="eastAsia" w:ascii="宋体" w:hAnsi="宋体" w:cs="宋体"/>
                <w:color w:val="auto"/>
                <w:kern w:val="0"/>
                <w:sz w:val="20"/>
                <w:szCs w:val="20"/>
                <w:highlight w:val="none"/>
                <w:lang w:bidi="ar"/>
              </w:rPr>
              <w:t>投标资格能力要求</w:t>
            </w:r>
            <w:r>
              <w:rPr>
                <w:rFonts w:hint="eastAsia" w:ascii="宋体" w:hAnsi="宋体"/>
                <w:color w:val="auto"/>
                <w:szCs w:val="21"/>
                <w:highlight w:val="none"/>
              </w:rPr>
              <w:t>”</w:t>
            </w:r>
          </w:p>
        </w:tc>
      </w:tr>
      <w:tr w14:paraId="3F44D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2A429FE3">
            <w:pPr>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53" w:type="dxa"/>
            <w:tcBorders>
              <w:top w:val="single" w:color="auto" w:sz="4" w:space="0"/>
            </w:tcBorders>
            <w:vAlign w:val="center"/>
          </w:tcPr>
          <w:p w14:paraId="3D279E86">
            <w:pPr>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6154" w:type="dxa"/>
            <w:tcBorders>
              <w:top w:val="single" w:color="auto" w:sz="4" w:space="0"/>
            </w:tcBorders>
            <w:vAlign w:val="center"/>
          </w:tcPr>
          <w:p w14:paraId="6EB0C859">
            <w:pPr>
              <w:ind w:left="36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 不接受</w:t>
            </w:r>
          </w:p>
          <w:p w14:paraId="138ED0DB">
            <w:pPr>
              <w:ind w:left="360"/>
              <w:rPr>
                <w:rFonts w:ascii="宋体" w:hAnsi="宋体" w:cs="宋体"/>
                <w:color w:val="auto"/>
                <w:szCs w:val="21"/>
                <w:highlight w:val="none"/>
              </w:rPr>
            </w:pPr>
            <w:r>
              <w:rPr>
                <w:rFonts w:hint="eastAsia" w:ascii="宋体" w:hAnsi="宋体" w:cs="宋体"/>
                <w:color w:val="auto"/>
                <w:szCs w:val="21"/>
                <w:highlight w:val="none"/>
              </w:rPr>
              <w:t xml:space="preserve">□ 接受，应满足下列要求：/                           </w:t>
            </w:r>
          </w:p>
        </w:tc>
      </w:tr>
      <w:tr w14:paraId="7BC07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28A4A36A">
            <w:pPr>
              <w:jc w:val="center"/>
              <w:rPr>
                <w:rFonts w:ascii="宋体" w:hAnsi="宋体" w:cs="宋体"/>
                <w:color w:val="auto"/>
                <w:szCs w:val="21"/>
                <w:highlight w:val="none"/>
              </w:rPr>
            </w:pPr>
            <w:r>
              <w:rPr>
                <w:rFonts w:hint="eastAsia" w:ascii="宋体" w:hAnsi="宋体" w:cs="宋体"/>
                <w:color w:val="auto"/>
                <w:szCs w:val="21"/>
                <w:highlight w:val="none"/>
              </w:rPr>
              <w:t>1.9</w:t>
            </w:r>
          </w:p>
        </w:tc>
        <w:tc>
          <w:tcPr>
            <w:tcW w:w="2253" w:type="dxa"/>
            <w:tcBorders>
              <w:top w:val="single" w:color="auto" w:sz="4" w:space="0"/>
            </w:tcBorders>
            <w:vAlign w:val="center"/>
          </w:tcPr>
          <w:p w14:paraId="56BA2159">
            <w:pPr>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154" w:type="dxa"/>
            <w:tcBorders>
              <w:top w:val="single" w:color="auto" w:sz="4" w:space="0"/>
            </w:tcBorders>
            <w:vAlign w:val="center"/>
          </w:tcPr>
          <w:p w14:paraId="304BC2C3">
            <w:pPr>
              <w:rPr>
                <w:rFonts w:ascii="宋体" w:hAnsi="宋体" w:cs="宋体"/>
                <w:color w:val="auto"/>
                <w:szCs w:val="21"/>
                <w:highlight w:val="none"/>
              </w:rPr>
            </w:pPr>
            <w:r>
              <w:rPr>
                <w:rFonts w:hint="eastAsia" w:ascii="宋体" w:hAnsi="宋体" w:cs="宋体"/>
                <w:color w:val="auto"/>
                <w:szCs w:val="21"/>
                <w:highlight w:val="none"/>
              </w:rPr>
              <w:t>一般情况下不集中踏勘现场。</w:t>
            </w:r>
          </w:p>
          <w:p w14:paraId="20C776DA">
            <w:pPr>
              <w:ind w:left="360"/>
              <w:rPr>
                <w:rFonts w:ascii="宋体" w:hAnsi="宋体" w:cs="宋体"/>
                <w:color w:val="auto"/>
                <w:szCs w:val="21"/>
                <w:highlight w:val="none"/>
              </w:rPr>
            </w:pPr>
            <w:r>
              <w:rPr>
                <w:rFonts w:hint="eastAsia" w:ascii="宋体" w:hAnsi="宋体" w:cs="宋体"/>
                <w:color w:val="auto"/>
                <w:szCs w:val="21"/>
                <w:highlight w:val="none"/>
              </w:rPr>
              <w:t>☑ 不组织集中踏勘现场，投标人可自行探勘现场。</w:t>
            </w:r>
          </w:p>
          <w:p w14:paraId="637041A8">
            <w:pPr>
              <w:ind w:left="360"/>
              <w:rPr>
                <w:rFonts w:ascii="宋体" w:hAnsi="宋体" w:cs="宋体"/>
                <w:color w:val="auto"/>
                <w:szCs w:val="21"/>
                <w:highlight w:val="none"/>
              </w:rPr>
            </w:pPr>
            <w:r>
              <w:rPr>
                <w:rFonts w:hint="eastAsia" w:ascii="宋体" w:hAnsi="宋体" w:cs="宋体"/>
                <w:color w:val="auto"/>
                <w:szCs w:val="21"/>
                <w:highlight w:val="none"/>
              </w:rPr>
              <w:t xml:space="preserve">□ 组织踏勘现场 </w:t>
            </w:r>
          </w:p>
          <w:p w14:paraId="09E5389C">
            <w:pPr>
              <w:ind w:left="360"/>
              <w:rPr>
                <w:rFonts w:ascii="宋体" w:hAnsi="宋体" w:cs="宋体"/>
                <w:color w:val="auto"/>
                <w:szCs w:val="21"/>
                <w:highlight w:val="none"/>
              </w:rPr>
            </w:pPr>
            <w:r>
              <w:rPr>
                <w:rFonts w:hint="eastAsia" w:ascii="宋体" w:hAnsi="宋体" w:cs="宋体"/>
                <w:color w:val="auto"/>
                <w:szCs w:val="21"/>
                <w:highlight w:val="none"/>
              </w:rPr>
              <w:t>□ 踏勘时间：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4DB23455">
            <w:pPr>
              <w:ind w:firstLine="420" w:firstLineChars="200"/>
              <w:rPr>
                <w:rFonts w:ascii="宋体" w:hAnsi="宋体" w:cs="宋体"/>
                <w:color w:val="auto"/>
                <w:szCs w:val="21"/>
                <w:highlight w:val="none"/>
              </w:rPr>
            </w:pPr>
            <w:r>
              <w:rPr>
                <w:rFonts w:hint="eastAsia" w:ascii="宋体" w:hAnsi="宋体" w:cs="宋体"/>
                <w:color w:val="auto"/>
                <w:szCs w:val="21"/>
                <w:highlight w:val="none"/>
              </w:rPr>
              <w:t>踏勘地点：</w:t>
            </w:r>
            <w:r>
              <w:rPr>
                <w:rFonts w:hint="eastAsia" w:ascii="宋体" w:hAnsi="宋体"/>
                <w:color w:val="auto"/>
                <w:szCs w:val="21"/>
                <w:highlight w:val="none"/>
              </w:rPr>
              <w:t>中山市石岐街道东华路东侧1307-01-26地块</w:t>
            </w:r>
          </w:p>
        </w:tc>
      </w:tr>
      <w:tr w14:paraId="6EA0C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3EAADF5B">
            <w:pPr>
              <w:jc w:val="center"/>
              <w:rPr>
                <w:rFonts w:ascii="宋体" w:hAnsi="宋体" w:cs="宋体"/>
                <w:color w:val="auto"/>
                <w:szCs w:val="21"/>
                <w:highlight w:val="none"/>
              </w:rPr>
            </w:pPr>
            <w:r>
              <w:rPr>
                <w:rFonts w:hint="eastAsia" w:ascii="宋体" w:hAnsi="宋体" w:cs="宋体"/>
                <w:color w:val="auto"/>
                <w:szCs w:val="21"/>
                <w:highlight w:val="none"/>
              </w:rPr>
              <w:t>1.10</w:t>
            </w:r>
          </w:p>
        </w:tc>
        <w:tc>
          <w:tcPr>
            <w:tcW w:w="2253" w:type="dxa"/>
            <w:tcBorders>
              <w:top w:val="single" w:color="auto" w:sz="4" w:space="0"/>
            </w:tcBorders>
            <w:vAlign w:val="center"/>
          </w:tcPr>
          <w:p w14:paraId="370E5F76">
            <w:pPr>
              <w:jc w:val="center"/>
              <w:rPr>
                <w:rFonts w:ascii="宋体" w:hAnsi="宋体" w:cs="宋体"/>
                <w:color w:val="auto"/>
                <w:szCs w:val="21"/>
                <w:highlight w:val="none"/>
              </w:rPr>
            </w:pPr>
            <w:r>
              <w:rPr>
                <w:rFonts w:hint="eastAsia" w:ascii="宋体" w:hAnsi="宋体" w:cs="宋体"/>
                <w:color w:val="auto"/>
                <w:szCs w:val="21"/>
                <w:highlight w:val="none"/>
              </w:rPr>
              <w:t>招标答疑</w:t>
            </w:r>
          </w:p>
        </w:tc>
        <w:tc>
          <w:tcPr>
            <w:tcW w:w="6154" w:type="dxa"/>
            <w:tcBorders>
              <w:top w:val="single" w:color="auto" w:sz="4" w:space="0"/>
            </w:tcBorders>
            <w:vAlign w:val="center"/>
          </w:tcPr>
          <w:p w14:paraId="57C0D2F3">
            <w:pPr>
              <w:rPr>
                <w:rFonts w:ascii="宋体" w:hAnsi="宋体" w:cs="宋体"/>
                <w:color w:val="auto"/>
                <w:highlight w:val="none"/>
                <w:u w:val="single"/>
              </w:rPr>
            </w:pPr>
            <w:r>
              <w:rPr>
                <w:rFonts w:hint="eastAsia"/>
                <w:color w:val="auto"/>
                <w:highlight w:val="none"/>
                <w:lang w:val="en-US" w:eastAsia="zh-CN"/>
              </w:rPr>
              <w:t>招</w:t>
            </w:r>
            <w:r>
              <w:rPr>
                <w:rFonts w:hint="eastAsia"/>
                <w:color w:val="auto"/>
                <w:highlight w:val="none"/>
              </w:rPr>
              <w:t>标人需要澄清的一切问题应在日程安排规定时间前上传到广州交易集团有限公司（广州公共资源交易中心）网站进行网上答疑。招标人在投标截止15日前对已发出的招标文件进行必要的澄清或者修改的，将统一整理为按时序编号的补充材料，在交易中心网站中公开登载。补充材料是招标文件的组成部分，对投标人起约束作用。补充材料如与原招标文件不符，以最新的修改为准。投标人的疑问通过广州交易集团有限公司（广州公共资源交易中心）数字交易平台提交。</w:t>
            </w:r>
          </w:p>
        </w:tc>
      </w:tr>
      <w:tr w14:paraId="4E44B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53B577CA">
            <w:pPr>
              <w:jc w:val="center"/>
              <w:rPr>
                <w:rFonts w:ascii="宋体" w:hAnsi="宋体" w:cs="宋体"/>
                <w:color w:val="auto"/>
                <w:szCs w:val="21"/>
                <w:highlight w:val="none"/>
              </w:rPr>
            </w:pPr>
            <w:r>
              <w:rPr>
                <w:rFonts w:hint="eastAsia" w:ascii="宋体" w:hAnsi="宋体" w:cs="宋体"/>
                <w:color w:val="auto"/>
                <w:szCs w:val="21"/>
                <w:highlight w:val="none"/>
              </w:rPr>
              <w:t>1.11</w:t>
            </w:r>
          </w:p>
        </w:tc>
        <w:tc>
          <w:tcPr>
            <w:tcW w:w="2253" w:type="dxa"/>
            <w:tcBorders>
              <w:top w:val="single" w:color="auto" w:sz="4" w:space="0"/>
            </w:tcBorders>
            <w:vAlign w:val="center"/>
          </w:tcPr>
          <w:p w14:paraId="2DE1BD7A">
            <w:pPr>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6154" w:type="dxa"/>
            <w:tcBorders>
              <w:top w:val="single" w:color="auto" w:sz="4" w:space="0"/>
            </w:tcBorders>
            <w:vAlign w:val="center"/>
          </w:tcPr>
          <w:p w14:paraId="6DB6F214">
            <w:pPr>
              <w:ind w:left="360"/>
              <w:rPr>
                <w:rFonts w:ascii="宋体" w:hAnsi="宋体" w:cs="宋体"/>
                <w:color w:val="auto"/>
                <w:szCs w:val="21"/>
                <w:highlight w:val="none"/>
              </w:rPr>
            </w:pPr>
            <w:r>
              <w:rPr>
                <w:rFonts w:hint="eastAsia" w:ascii="宋体" w:hAnsi="宋体" w:cs="宋体"/>
                <w:color w:val="auto"/>
                <w:szCs w:val="21"/>
                <w:highlight w:val="none"/>
              </w:rPr>
              <w:t>□ 不允许</w:t>
            </w:r>
          </w:p>
          <w:p w14:paraId="17E133A9">
            <w:pPr>
              <w:ind w:left="360"/>
              <w:rPr>
                <w:rFonts w:ascii="宋体" w:hAnsi="宋体" w:cs="宋体"/>
                <w:color w:val="auto"/>
                <w:szCs w:val="21"/>
                <w:highlight w:val="none"/>
                <w:u w:val="singl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 xml:space="preserve"> 允许，分包内容要求：</w:t>
            </w:r>
            <w:r>
              <w:rPr>
                <w:rFonts w:hint="eastAsia" w:ascii="宋体" w:hAnsi="宋体" w:cs="宋体"/>
                <w:color w:val="auto"/>
                <w:szCs w:val="21"/>
                <w:highlight w:val="none"/>
                <w:u w:val="single"/>
              </w:rPr>
              <w:t>中标项目的主体部分、关键性部分工作不允许分包，部分非主体、非关键性工作可分包给具备相应专业资质的分包单位，该分包工程及其承包单位须经监理人、代建单位及发包人书面同意，否则不允许分包。</w:t>
            </w:r>
          </w:p>
          <w:p w14:paraId="3C2315BD">
            <w:pPr>
              <w:rPr>
                <w:rFonts w:ascii="宋体" w:hAnsi="宋体" w:cs="宋体"/>
                <w:color w:val="auto"/>
                <w:szCs w:val="21"/>
                <w:highlight w:val="none"/>
              </w:rPr>
            </w:pPr>
            <w:r>
              <w:rPr>
                <w:rFonts w:hint="eastAsia" w:ascii="宋体" w:hAnsi="宋体" w:cs="宋体"/>
                <w:color w:val="auto"/>
                <w:szCs w:val="21"/>
                <w:highlight w:val="none"/>
              </w:rPr>
              <w:t>分包金额要求：</w:t>
            </w:r>
            <w:r>
              <w:rPr>
                <w:rFonts w:hint="eastAsia" w:ascii="宋体" w:hAnsi="宋体" w:cs="宋体"/>
                <w:color w:val="auto"/>
                <w:szCs w:val="21"/>
                <w:highlight w:val="none"/>
                <w:u w:val="single"/>
              </w:rPr>
              <w:t xml:space="preserve"> /     </w:t>
            </w:r>
          </w:p>
          <w:p w14:paraId="555D518C">
            <w:pPr>
              <w:rPr>
                <w:rFonts w:ascii="宋体" w:hAnsi="宋体" w:cs="宋体"/>
                <w:color w:val="auto"/>
                <w:highlight w:val="none"/>
                <w:u w:val="single"/>
              </w:rPr>
            </w:pPr>
            <w:r>
              <w:rPr>
                <w:rFonts w:hint="eastAsia" w:ascii="宋体" w:hAnsi="宋体" w:cs="宋体"/>
                <w:color w:val="auto"/>
                <w:szCs w:val="21"/>
                <w:highlight w:val="none"/>
              </w:rPr>
              <w:t>接受分包的第三人资质要求：</w:t>
            </w:r>
            <w:r>
              <w:rPr>
                <w:rFonts w:hint="eastAsia" w:ascii="宋体" w:hAnsi="宋体" w:cs="宋体"/>
                <w:color w:val="auto"/>
                <w:szCs w:val="21"/>
                <w:highlight w:val="none"/>
                <w:u w:val="single"/>
              </w:rPr>
              <w:t xml:space="preserve"> </w:t>
            </w:r>
            <w:r>
              <w:rPr>
                <w:rFonts w:hint="eastAsia" w:ascii="宋体" w:hAnsi="宋体"/>
                <w:color w:val="auto"/>
                <w:highlight w:val="none"/>
                <w:u w:val="single"/>
              </w:rPr>
              <w:t>按《建筑业企业资质标准》要求具备分包相应专业的资质。</w:t>
            </w:r>
            <w:r>
              <w:rPr>
                <w:rFonts w:hint="eastAsia" w:ascii="宋体" w:hAnsi="宋体" w:cs="宋体"/>
                <w:color w:val="auto"/>
                <w:szCs w:val="21"/>
                <w:highlight w:val="none"/>
                <w:u w:val="single"/>
              </w:rPr>
              <w:t xml:space="preserve"> </w:t>
            </w:r>
          </w:p>
        </w:tc>
      </w:tr>
      <w:tr w14:paraId="449D0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970" w:type="dxa"/>
            <w:tcBorders>
              <w:top w:val="single" w:color="auto" w:sz="4" w:space="0"/>
            </w:tcBorders>
            <w:vAlign w:val="center"/>
          </w:tcPr>
          <w:p w14:paraId="7B693CFD">
            <w:pPr>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253" w:type="dxa"/>
            <w:tcBorders>
              <w:top w:val="single" w:color="auto" w:sz="4" w:space="0"/>
            </w:tcBorders>
            <w:vAlign w:val="center"/>
          </w:tcPr>
          <w:p w14:paraId="49A3DB22">
            <w:pPr>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6154" w:type="dxa"/>
            <w:tcBorders>
              <w:top w:val="single" w:color="auto" w:sz="4" w:space="0"/>
            </w:tcBorders>
            <w:vAlign w:val="center"/>
          </w:tcPr>
          <w:p w14:paraId="7449017A">
            <w:pPr>
              <w:jc w:val="left"/>
              <w:rPr>
                <w:rFonts w:ascii="宋体" w:hAnsi="宋体" w:cs="宋体"/>
                <w:color w:val="auto"/>
                <w:szCs w:val="21"/>
                <w:highlight w:val="none"/>
              </w:rPr>
            </w:pPr>
            <w:r>
              <w:rPr>
                <w:rFonts w:hint="eastAsia" w:ascii="宋体" w:hAnsi="宋体" w:cs="宋体"/>
                <w:color w:val="auto"/>
                <w:szCs w:val="21"/>
                <w:highlight w:val="none"/>
              </w:rPr>
              <w:t>不允许</w:t>
            </w:r>
          </w:p>
        </w:tc>
      </w:tr>
      <w:tr w14:paraId="4596F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55CE2256">
            <w:pPr>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53" w:type="dxa"/>
            <w:tcBorders>
              <w:top w:val="single" w:color="auto" w:sz="4" w:space="0"/>
            </w:tcBorders>
            <w:vAlign w:val="center"/>
          </w:tcPr>
          <w:p w14:paraId="2D1748E9">
            <w:pPr>
              <w:jc w:val="center"/>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154" w:type="dxa"/>
            <w:tcBorders>
              <w:top w:val="single" w:color="auto" w:sz="4" w:space="0"/>
            </w:tcBorders>
            <w:vAlign w:val="center"/>
          </w:tcPr>
          <w:p w14:paraId="05CC2BA6">
            <w:pPr>
              <w:rPr>
                <w:rFonts w:ascii="宋体" w:hAnsi="宋体" w:cs="宋体"/>
                <w:color w:val="auto"/>
                <w:highlight w:val="none"/>
                <w:u w:val="single"/>
              </w:rPr>
            </w:pPr>
            <w:r>
              <w:rPr>
                <w:rFonts w:hint="eastAsia" w:ascii="宋体" w:hAnsi="宋体" w:cs="宋体"/>
                <w:color w:val="auto"/>
                <w:szCs w:val="21"/>
                <w:highlight w:val="none"/>
              </w:rPr>
              <w:t>设计图、工程量清单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模拟清单编制报告）</w:t>
            </w:r>
            <w:r>
              <w:rPr>
                <w:rFonts w:hint="eastAsia" w:ascii="宋体" w:hAnsi="宋体" w:cs="宋体"/>
                <w:color w:val="auto"/>
                <w:szCs w:val="21"/>
                <w:highlight w:val="none"/>
              </w:rPr>
              <w:t>、招标答疑、澄清文件等。</w:t>
            </w:r>
          </w:p>
        </w:tc>
      </w:tr>
      <w:tr w14:paraId="06E75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970" w:type="dxa"/>
            <w:vMerge w:val="restart"/>
            <w:tcBorders>
              <w:top w:val="single" w:color="auto" w:sz="4" w:space="0"/>
            </w:tcBorders>
            <w:vAlign w:val="center"/>
          </w:tcPr>
          <w:p w14:paraId="40340813">
            <w:pPr>
              <w:spacing w:line="276" w:lineRule="auto"/>
              <w:jc w:val="center"/>
              <w:rPr>
                <w:rFonts w:ascii="宋体" w:hAnsi="宋体" w:cs="宋体"/>
                <w:color w:val="auto"/>
                <w:szCs w:val="21"/>
                <w:highlight w:val="none"/>
              </w:rPr>
            </w:pPr>
            <w:r>
              <w:rPr>
                <w:rFonts w:hint="eastAsia" w:ascii="宋体" w:hAnsi="宋体"/>
                <w:color w:val="auto"/>
                <w:szCs w:val="21"/>
                <w:highlight w:val="none"/>
              </w:rPr>
              <w:t>2.2.1</w:t>
            </w:r>
          </w:p>
        </w:tc>
        <w:tc>
          <w:tcPr>
            <w:tcW w:w="2253" w:type="dxa"/>
            <w:vMerge w:val="restart"/>
            <w:tcBorders>
              <w:top w:val="single" w:color="auto" w:sz="4" w:space="0"/>
            </w:tcBorders>
            <w:vAlign w:val="center"/>
          </w:tcPr>
          <w:p w14:paraId="29A0541C">
            <w:pPr>
              <w:pStyle w:val="571"/>
              <w:adjustRightInd w:val="0"/>
              <w:snapToGrid w:val="0"/>
              <w:spacing w:line="276" w:lineRule="auto"/>
              <w:jc w:val="center"/>
              <w:rPr>
                <w:color w:val="auto"/>
                <w:szCs w:val="21"/>
                <w:highlight w:val="none"/>
              </w:rPr>
            </w:pPr>
            <w:r>
              <w:rPr>
                <w:color w:val="auto"/>
                <w:sz w:val="21"/>
                <w:szCs w:val="21"/>
                <w:highlight w:val="none"/>
              </w:rPr>
              <w:t>投标人要求澄清招标文件</w:t>
            </w:r>
          </w:p>
        </w:tc>
        <w:tc>
          <w:tcPr>
            <w:tcW w:w="6154" w:type="dxa"/>
            <w:tcBorders>
              <w:top w:val="single" w:color="auto" w:sz="4" w:space="0"/>
            </w:tcBorders>
          </w:tcPr>
          <w:p w14:paraId="50CC25E0">
            <w:pPr>
              <w:spacing w:line="276" w:lineRule="auto"/>
              <w:rPr>
                <w:rFonts w:ascii="宋体" w:hAnsi="宋体" w:cs="宋体"/>
                <w:color w:val="auto"/>
                <w:szCs w:val="21"/>
                <w:highlight w:val="none"/>
              </w:rPr>
            </w:pPr>
            <w:r>
              <w:rPr>
                <w:rFonts w:hint="eastAsia" w:ascii="Calibri" w:hAnsi="Calibri"/>
                <w:color w:val="auto"/>
                <w:spacing w:val="11"/>
                <w:szCs w:val="21"/>
                <w:highlight w:val="none"/>
              </w:rPr>
              <w:t>时</w:t>
            </w:r>
            <w:r>
              <w:rPr>
                <w:rFonts w:hint="eastAsia" w:ascii="Calibri" w:hAnsi="Calibri"/>
                <w:color w:val="auto"/>
                <w:spacing w:val="8"/>
                <w:szCs w:val="21"/>
                <w:highlight w:val="none"/>
              </w:rPr>
              <w:t>间：</w:t>
            </w:r>
            <w:r>
              <w:rPr>
                <w:rFonts w:hint="eastAsia"/>
                <w:color w:val="auto"/>
                <w:highlight w:val="none"/>
              </w:rPr>
              <w:t>在日程安排规定时间前</w:t>
            </w:r>
            <w:r>
              <w:rPr>
                <w:rFonts w:hint="eastAsia" w:ascii="Calibri" w:hAnsi="Calibri"/>
                <w:color w:val="auto"/>
                <w:szCs w:val="21"/>
                <w:highlight w:val="none"/>
                <w:lang w:bidi="ar"/>
              </w:rPr>
              <w:t>提出。</w:t>
            </w:r>
          </w:p>
        </w:tc>
      </w:tr>
      <w:tr w14:paraId="039B5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970" w:type="dxa"/>
            <w:vMerge w:val="continue"/>
            <w:vAlign w:val="center"/>
          </w:tcPr>
          <w:p w14:paraId="2CADBA50">
            <w:pPr>
              <w:spacing w:line="276" w:lineRule="auto"/>
              <w:jc w:val="center"/>
              <w:rPr>
                <w:color w:val="auto"/>
                <w:highlight w:val="none"/>
              </w:rPr>
            </w:pPr>
          </w:p>
        </w:tc>
        <w:tc>
          <w:tcPr>
            <w:tcW w:w="2253" w:type="dxa"/>
            <w:vMerge w:val="continue"/>
            <w:vAlign w:val="center"/>
          </w:tcPr>
          <w:p w14:paraId="64F3231C">
            <w:pPr>
              <w:pStyle w:val="571"/>
              <w:adjustRightInd w:val="0"/>
              <w:snapToGrid w:val="0"/>
              <w:spacing w:line="276" w:lineRule="auto"/>
              <w:ind w:left="8"/>
              <w:jc w:val="center"/>
              <w:rPr>
                <w:color w:val="auto"/>
                <w:highlight w:val="none"/>
              </w:rPr>
            </w:pPr>
          </w:p>
        </w:tc>
        <w:tc>
          <w:tcPr>
            <w:tcW w:w="6154" w:type="dxa"/>
            <w:tcBorders>
              <w:top w:val="single" w:color="auto" w:sz="4" w:space="0"/>
            </w:tcBorders>
          </w:tcPr>
          <w:p w14:paraId="6A905544">
            <w:pPr>
              <w:spacing w:before="37" w:line="276" w:lineRule="auto"/>
              <w:rPr>
                <w:rFonts w:ascii="宋体" w:hAnsi="宋体" w:cs="宋体"/>
                <w:color w:val="auto"/>
                <w:szCs w:val="21"/>
                <w:highlight w:val="none"/>
              </w:rPr>
            </w:pPr>
            <w:r>
              <w:rPr>
                <w:rFonts w:hint="eastAsia" w:ascii="Calibri" w:hAnsi="Calibri"/>
                <w:color w:val="auto"/>
                <w:spacing w:val="15"/>
                <w:szCs w:val="21"/>
                <w:highlight w:val="none"/>
              </w:rPr>
              <w:t>形</w:t>
            </w:r>
            <w:r>
              <w:rPr>
                <w:rFonts w:hint="eastAsia" w:ascii="Calibri" w:hAnsi="Calibri"/>
                <w:color w:val="auto"/>
                <w:spacing w:val="8"/>
                <w:szCs w:val="21"/>
                <w:highlight w:val="none"/>
              </w:rPr>
              <w:t>式：投标人的疑问通过广州交易集团有限公司（广州公共资源交易中心）数字交易平台提交（操作详见广州交易集团有限公司（广州公共资源交易中心）网站发布的最新版操作指引。）</w:t>
            </w:r>
          </w:p>
        </w:tc>
      </w:tr>
      <w:tr w14:paraId="76736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970" w:type="dxa"/>
            <w:tcBorders>
              <w:top w:val="single" w:color="auto" w:sz="4" w:space="0"/>
            </w:tcBorders>
            <w:vAlign w:val="center"/>
          </w:tcPr>
          <w:p w14:paraId="2FCE996B">
            <w:pPr>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253" w:type="dxa"/>
            <w:tcBorders>
              <w:top w:val="single" w:color="auto" w:sz="4" w:space="0"/>
            </w:tcBorders>
            <w:vAlign w:val="center"/>
          </w:tcPr>
          <w:p w14:paraId="7B42DE0B">
            <w:pPr>
              <w:pStyle w:val="571"/>
              <w:adjustRightInd w:val="0"/>
              <w:snapToGrid w:val="0"/>
              <w:spacing w:line="276" w:lineRule="auto"/>
              <w:jc w:val="center"/>
              <w:rPr>
                <w:color w:val="auto"/>
                <w:szCs w:val="21"/>
                <w:highlight w:val="none"/>
              </w:rPr>
            </w:pPr>
            <w:r>
              <w:rPr>
                <w:color w:val="auto"/>
                <w:sz w:val="21"/>
                <w:szCs w:val="21"/>
                <w:highlight w:val="none"/>
              </w:rPr>
              <w:t>招标文件澄清发出的形式</w:t>
            </w:r>
          </w:p>
        </w:tc>
        <w:tc>
          <w:tcPr>
            <w:tcW w:w="6154" w:type="dxa"/>
            <w:tcBorders>
              <w:top w:val="single" w:color="auto" w:sz="4" w:space="0"/>
            </w:tcBorders>
          </w:tcPr>
          <w:p w14:paraId="538DA782">
            <w:pPr>
              <w:spacing w:line="276" w:lineRule="auto"/>
              <w:ind w:left="112"/>
              <w:rPr>
                <w:rFonts w:ascii="宋体" w:hAnsi="宋体" w:cs="宋体"/>
                <w:color w:val="auto"/>
                <w:highlight w:val="none"/>
                <w:u w:val="single"/>
              </w:rPr>
            </w:pPr>
            <w:r>
              <w:rPr>
                <w:rFonts w:hint="eastAsia" w:ascii="Calibri" w:hAnsi="Calibri"/>
                <w:color w:val="auto"/>
                <w:szCs w:val="21"/>
                <w:highlight w:val="none"/>
              </w:rPr>
              <w:t>如有澄清，招标人于投标截止间15天前，将澄清内容发布在广州交易集团有限公司（广州公共资源交易中心）网站。</w:t>
            </w:r>
          </w:p>
        </w:tc>
      </w:tr>
      <w:tr w14:paraId="1D45E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6E4F81AD">
            <w:pPr>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253" w:type="dxa"/>
            <w:tcBorders>
              <w:top w:val="single" w:color="auto" w:sz="4" w:space="0"/>
            </w:tcBorders>
            <w:vAlign w:val="center"/>
          </w:tcPr>
          <w:p w14:paraId="36704C07">
            <w:pPr>
              <w:pStyle w:val="571"/>
              <w:adjustRightInd w:val="0"/>
              <w:snapToGrid w:val="0"/>
              <w:spacing w:line="276" w:lineRule="auto"/>
              <w:jc w:val="center"/>
              <w:rPr>
                <w:color w:val="auto"/>
                <w:sz w:val="21"/>
                <w:szCs w:val="21"/>
                <w:highlight w:val="none"/>
              </w:rPr>
            </w:pPr>
            <w:r>
              <w:rPr>
                <w:color w:val="auto"/>
                <w:sz w:val="21"/>
                <w:szCs w:val="21"/>
                <w:highlight w:val="none"/>
              </w:rPr>
              <w:t>投标人确认收到招标文件澄清</w:t>
            </w:r>
          </w:p>
        </w:tc>
        <w:tc>
          <w:tcPr>
            <w:tcW w:w="6154" w:type="dxa"/>
            <w:tcBorders>
              <w:top w:val="single" w:color="auto" w:sz="4" w:space="0"/>
            </w:tcBorders>
          </w:tcPr>
          <w:p w14:paraId="7233FF5B">
            <w:pPr>
              <w:pStyle w:val="571"/>
              <w:tabs>
                <w:tab w:val="left" w:pos="2727"/>
              </w:tabs>
              <w:spacing w:line="276" w:lineRule="auto"/>
              <w:ind w:left="103"/>
              <w:rPr>
                <w:color w:val="auto"/>
                <w:sz w:val="21"/>
                <w:szCs w:val="21"/>
                <w:highlight w:val="none"/>
              </w:rPr>
            </w:pPr>
            <w:r>
              <w:rPr>
                <w:rFonts w:hint="eastAsia"/>
                <w:color w:val="auto"/>
                <w:sz w:val="21"/>
                <w:szCs w:val="21"/>
                <w:highlight w:val="none"/>
              </w:rPr>
              <w:t>时间：发出即视作收到。</w:t>
            </w:r>
          </w:p>
          <w:p w14:paraId="7A3AD8E0">
            <w:pPr>
              <w:spacing w:before="30" w:line="276" w:lineRule="auto"/>
              <w:ind w:left="122"/>
              <w:rPr>
                <w:rFonts w:ascii="Calibri" w:hAnsi="Calibri"/>
                <w:color w:val="auto"/>
                <w:szCs w:val="21"/>
                <w:highlight w:val="none"/>
              </w:rPr>
            </w:pPr>
            <w:r>
              <w:rPr>
                <w:rFonts w:hint="eastAsia" w:ascii="Calibri" w:hAnsi="Calibri"/>
                <w:color w:val="auto"/>
                <w:szCs w:val="21"/>
                <w:highlight w:val="none"/>
              </w:rPr>
              <w:t>形式：本项目的招标文件澄清及答疑文件一经在广州交易集团有限公司（广州公共资源交易中心）网站发布，视作已发放给所有投标人。</w:t>
            </w:r>
          </w:p>
        </w:tc>
      </w:tr>
      <w:tr w14:paraId="365A2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78E61325">
            <w:pPr>
              <w:pStyle w:val="571"/>
              <w:adjustRightInd w:val="0"/>
              <w:snapToGrid w:val="0"/>
              <w:spacing w:line="276" w:lineRule="auto"/>
              <w:jc w:val="center"/>
              <w:rPr>
                <w:color w:val="auto"/>
                <w:szCs w:val="21"/>
                <w:highlight w:val="none"/>
              </w:rPr>
            </w:pPr>
            <w:r>
              <w:rPr>
                <w:color w:val="auto"/>
                <w:sz w:val="21"/>
                <w:szCs w:val="21"/>
                <w:highlight w:val="none"/>
              </w:rPr>
              <w:t>2.3.1</w:t>
            </w:r>
          </w:p>
        </w:tc>
        <w:tc>
          <w:tcPr>
            <w:tcW w:w="2253" w:type="dxa"/>
            <w:tcBorders>
              <w:top w:val="single" w:color="auto" w:sz="4" w:space="0"/>
            </w:tcBorders>
            <w:vAlign w:val="center"/>
          </w:tcPr>
          <w:p w14:paraId="51502E83">
            <w:pPr>
              <w:pStyle w:val="571"/>
              <w:adjustRightInd w:val="0"/>
              <w:snapToGrid w:val="0"/>
              <w:spacing w:line="276" w:lineRule="auto"/>
              <w:jc w:val="center"/>
              <w:rPr>
                <w:color w:val="auto"/>
                <w:sz w:val="21"/>
                <w:szCs w:val="21"/>
                <w:highlight w:val="none"/>
              </w:rPr>
            </w:pPr>
            <w:r>
              <w:rPr>
                <w:color w:val="auto"/>
                <w:sz w:val="21"/>
                <w:szCs w:val="21"/>
                <w:highlight w:val="none"/>
              </w:rPr>
              <w:t>招标文件修改发出的形式</w:t>
            </w:r>
          </w:p>
        </w:tc>
        <w:tc>
          <w:tcPr>
            <w:tcW w:w="6154" w:type="dxa"/>
            <w:tcBorders>
              <w:top w:val="single" w:color="auto" w:sz="4" w:space="0"/>
            </w:tcBorders>
          </w:tcPr>
          <w:p w14:paraId="1A95E033">
            <w:pPr>
              <w:spacing w:line="276" w:lineRule="auto"/>
              <w:ind w:firstLine="210" w:firstLineChars="100"/>
              <w:rPr>
                <w:rFonts w:ascii="Calibri" w:hAnsi="Calibri"/>
                <w:color w:val="auto"/>
                <w:szCs w:val="21"/>
                <w:highlight w:val="none"/>
              </w:rPr>
            </w:pPr>
            <w:r>
              <w:rPr>
                <w:rFonts w:hint="eastAsia" w:ascii="Calibri" w:hAnsi="Calibri"/>
                <w:color w:val="auto"/>
                <w:szCs w:val="21"/>
                <w:highlight w:val="none"/>
              </w:rPr>
              <w:t>招标文件的修改在广州交易集团有限公司（广州公共资源交易中心）网站发布。</w:t>
            </w:r>
          </w:p>
        </w:tc>
      </w:tr>
      <w:tr w14:paraId="0F138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7D352397">
            <w:pPr>
              <w:pStyle w:val="571"/>
              <w:adjustRightInd w:val="0"/>
              <w:snapToGrid w:val="0"/>
              <w:spacing w:line="276" w:lineRule="auto"/>
              <w:jc w:val="center"/>
              <w:rPr>
                <w:color w:val="auto"/>
                <w:sz w:val="21"/>
                <w:szCs w:val="21"/>
                <w:highlight w:val="none"/>
              </w:rPr>
            </w:pPr>
            <w:r>
              <w:rPr>
                <w:color w:val="auto"/>
                <w:sz w:val="21"/>
                <w:szCs w:val="21"/>
                <w:highlight w:val="none"/>
              </w:rPr>
              <w:t>2.3.2</w:t>
            </w:r>
          </w:p>
        </w:tc>
        <w:tc>
          <w:tcPr>
            <w:tcW w:w="2253" w:type="dxa"/>
            <w:tcBorders>
              <w:top w:val="single" w:color="auto" w:sz="4" w:space="0"/>
            </w:tcBorders>
            <w:vAlign w:val="center"/>
          </w:tcPr>
          <w:p w14:paraId="4095FB26">
            <w:pPr>
              <w:pStyle w:val="571"/>
              <w:adjustRightInd w:val="0"/>
              <w:snapToGrid w:val="0"/>
              <w:spacing w:line="276" w:lineRule="auto"/>
              <w:jc w:val="center"/>
              <w:rPr>
                <w:color w:val="auto"/>
                <w:sz w:val="21"/>
                <w:szCs w:val="21"/>
                <w:highlight w:val="none"/>
              </w:rPr>
            </w:pPr>
            <w:r>
              <w:rPr>
                <w:color w:val="auto"/>
                <w:sz w:val="21"/>
                <w:szCs w:val="21"/>
                <w:highlight w:val="none"/>
              </w:rPr>
              <w:t>投标人确认收到招标文件修改</w:t>
            </w:r>
          </w:p>
        </w:tc>
        <w:tc>
          <w:tcPr>
            <w:tcW w:w="6154" w:type="dxa"/>
            <w:tcBorders>
              <w:top w:val="single" w:color="auto" w:sz="4" w:space="0"/>
            </w:tcBorders>
          </w:tcPr>
          <w:p w14:paraId="1EA42C44">
            <w:pPr>
              <w:pStyle w:val="571"/>
              <w:tabs>
                <w:tab w:val="left" w:pos="2727"/>
              </w:tabs>
              <w:spacing w:line="276" w:lineRule="auto"/>
              <w:ind w:left="103"/>
              <w:rPr>
                <w:color w:val="auto"/>
                <w:sz w:val="21"/>
                <w:szCs w:val="21"/>
                <w:highlight w:val="none"/>
              </w:rPr>
            </w:pPr>
            <w:r>
              <w:rPr>
                <w:rFonts w:hint="eastAsia"/>
                <w:color w:val="auto"/>
                <w:sz w:val="21"/>
                <w:szCs w:val="21"/>
                <w:highlight w:val="none"/>
              </w:rPr>
              <w:t>时间：发出即视作收到。</w:t>
            </w:r>
          </w:p>
          <w:p w14:paraId="227D46E6">
            <w:pPr>
              <w:spacing w:before="33" w:line="276" w:lineRule="auto"/>
              <w:ind w:left="122"/>
              <w:rPr>
                <w:rFonts w:ascii="Calibri" w:hAnsi="Calibri"/>
                <w:color w:val="auto"/>
                <w:szCs w:val="21"/>
                <w:highlight w:val="none"/>
              </w:rPr>
            </w:pPr>
            <w:r>
              <w:rPr>
                <w:rFonts w:hint="eastAsia" w:ascii="Calibri" w:hAnsi="Calibri"/>
                <w:color w:val="auto"/>
                <w:szCs w:val="21"/>
                <w:highlight w:val="none"/>
              </w:rPr>
              <w:t>形式：本项目的招标文件澄清及答疑文件一经在广州交易集团有限公司（广州公共资源交易中心）网站发布，视作已发放给所有投标人。</w:t>
            </w:r>
          </w:p>
        </w:tc>
      </w:tr>
      <w:tr w14:paraId="3006D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2E5F891E">
            <w:pPr>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53" w:type="dxa"/>
            <w:tcBorders>
              <w:top w:val="single" w:color="auto" w:sz="4" w:space="0"/>
            </w:tcBorders>
            <w:vAlign w:val="center"/>
          </w:tcPr>
          <w:p w14:paraId="254584A4">
            <w:pPr>
              <w:jc w:val="center"/>
              <w:rPr>
                <w:rFonts w:ascii="宋体" w:hAnsi="宋体" w:cs="宋体"/>
                <w:color w:val="auto"/>
                <w:highlight w:val="none"/>
              </w:rPr>
            </w:pPr>
            <w:r>
              <w:rPr>
                <w:rFonts w:hint="eastAsia" w:ascii="宋体" w:hAnsi="宋体" w:cs="宋体"/>
                <w:color w:val="auto"/>
                <w:highlight w:val="none"/>
              </w:rPr>
              <w:t>投标文件的组成</w:t>
            </w:r>
          </w:p>
        </w:tc>
        <w:tc>
          <w:tcPr>
            <w:tcW w:w="6154" w:type="dxa"/>
            <w:tcBorders>
              <w:top w:val="single" w:color="auto" w:sz="4" w:space="0"/>
            </w:tcBorders>
            <w:vAlign w:val="center"/>
          </w:tcPr>
          <w:p w14:paraId="59C6F2F5">
            <w:pPr>
              <w:rPr>
                <w:rFonts w:ascii="宋体" w:hAnsi="宋体" w:cs="宋体"/>
                <w:color w:val="auto"/>
                <w:szCs w:val="21"/>
                <w:highlight w:val="none"/>
              </w:rPr>
            </w:pPr>
            <w:r>
              <w:rPr>
                <w:rFonts w:hint="eastAsia" w:ascii="宋体" w:hAnsi="宋体" w:cs="宋体"/>
                <w:color w:val="auto"/>
                <w:szCs w:val="21"/>
                <w:highlight w:val="none"/>
              </w:rPr>
              <w:t>（1）资格标函</w:t>
            </w:r>
          </w:p>
          <w:p w14:paraId="1871F5A6">
            <w:pPr>
              <w:rPr>
                <w:rFonts w:ascii="宋体" w:hAnsi="宋体" w:cs="宋体"/>
                <w:color w:val="auto"/>
                <w:szCs w:val="21"/>
                <w:highlight w:val="none"/>
              </w:rPr>
            </w:pPr>
            <w:r>
              <w:rPr>
                <w:rFonts w:hint="eastAsia" w:ascii="宋体" w:hAnsi="宋体" w:cs="宋体"/>
                <w:color w:val="auto"/>
                <w:szCs w:val="21"/>
                <w:highlight w:val="none"/>
              </w:rPr>
              <w:t>（2）经济标函</w:t>
            </w:r>
          </w:p>
          <w:p w14:paraId="238B271A">
            <w:pPr>
              <w:rPr>
                <w:rFonts w:ascii="宋体" w:hAnsi="宋体" w:cs="宋体"/>
                <w:color w:val="auto"/>
                <w:szCs w:val="21"/>
                <w:highlight w:val="none"/>
              </w:rPr>
            </w:pPr>
            <w:r>
              <w:rPr>
                <w:rFonts w:hint="eastAsia" w:ascii="宋体" w:hAnsi="宋体" w:cs="宋体"/>
                <w:color w:val="auto"/>
                <w:szCs w:val="21"/>
                <w:highlight w:val="none"/>
              </w:rPr>
              <w:t>（3）技术标函</w:t>
            </w:r>
          </w:p>
          <w:p w14:paraId="52047F3E">
            <w:pPr>
              <w:rPr>
                <w:rFonts w:ascii="宋体" w:hAnsi="宋体" w:cs="宋体"/>
                <w:color w:val="auto"/>
                <w:szCs w:val="21"/>
                <w:highlight w:val="none"/>
              </w:rPr>
            </w:pPr>
            <w:r>
              <w:rPr>
                <w:rFonts w:hint="eastAsia" w:ascii="宋体" w:hAnsi="宋体" w:cs="宋体"/>
                <w:color w:val="auto"/>
                <w:szCs w:val="21"/>
                <w:highlight w:val="none"/>
              </w:rPr>
              <w:t>（4）资信标函</w:t>
            </w:r>
          </w:p>
        </w:tc>
      </w:tr>
      <w:tr w14:paraId="79CA5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0" w:type="dxa"/>
            <w:tcBorders>
              <w:top w:val="single" w:color="auto" w:sz="4" w:space="0"/>
            </w:tcBorders>
            <w:vAlign w:val="center"/>
          </w:tcPr>
          <w:p w14:paraId="7057BE86">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253" w:type="dxa"/>
            <w:tcBorders>
              <w:top w:val="single" w:color="auto" w:sz="4" w:space="0"/>
            </w:tcBorders>
            <w:vAlign w:val="center"/>
          </w:tcPr>
          <w:p w14:paraId="0FA71F9B">
            <w:pPr>
              <w:widowControl/>
              <w:jc w:val="center"/>
              <w:textAlignment w:val="center"/>
              <w:rPr>
                <w:rFonts w:ascii="宋体" w:hAnsi="宋体" w:cs="宋体"/>
                <w:color w:val="auto"/>
                <w:szCs w:val="21"/>
                <w:highlight w:val="none"/>
              </w:rPr>
            </w:pPr>
            <w:r>
              <w:rPr>
                <w:rFonts w:hint="eastAsia" w:ascii="宋体" w:hAnsi="宋体" w:cs="宋体"/>
                <w:b/>
                <w:bCs/>
                <w:color w:val="auto"/>
                <w:highlight w:val="none"/>
                <w:lang w:bidi="ar"/>
              </w:rPr>
              <w:t>最高投标限价</w:t>
            </w:r>
            <w:r>
              <w:rPr>
                <w:rFonts w:hint="eastAsia" w:ascii="宋体" w:hAnsi="宋体" w:cs="宋体"/>
                <w:color w:val="auto"/>
                <w:highlight w:val="none"/>
              </w:rPr>
              <w:t>（投标报价上限值）</w:t>
            </w:r>
          </w:p>
        </w:tc>
        <w:tc>
          <w:tcPr>
            <w:tcW w:w="6154" w:type="dxa"/>
            <w:tcBorders>
              <w:top w:val="single" w:color="auto" w:sz="4" w:space="0"/>
            </w:tcBorders>
            <w:vAlign w:val="center"/>
          </w:tcPr>
          <w:p w14:paraId="10584B08">
            <w:pPr>
              <w:rPr>
                <w:rFonts w:ascii="宋体" w:hAnsi="宋体" w:cs="宋体"/>
                <w:color w:val="auto"/>
                <w:highlight w:val="none"/>
                <w:u w:val="single"/>
              </w:rPr>
            </w:pPr>
            <w:r>
              <w:rPr>
                <w:rFonts w:hint="eastAsia"/>
                <w:color w:val="auto"/>
                <w:highlight w:val="none"/>
              </w:rPr>
              <w:t>详见第一章招标公告“最高投标限价（投标报价上限值）”</w:t>
            </w:r>
          </w:p>
        </w:tc>
      </w:tr>
      <w:tr w14:paraId="5F381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970" w:type="dxa"/>
            <w:tcBorders>
              <w:top w:val="single" w:color="auto" w:sz="4" w:space="0"/>
            </w:tcBorders>
            <w:vAlign w:val="bottom"/>
          </w:tcPr>
          <w:p w14:paraId="2D4945E4">
            <w:pPr>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253" w:type="dxa"/>
            <w:tcBorders>
              <w:top w:val="single" w:color="auto" w:sz="4" w:space="0"/>
            </w:tcBorders>
            <w:vAlign w:val="bottom"/>
          </w:tcPr>
          <w:p w14:paraId="2CC64C2F">
            <w:pPr>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6154" w:type="dxa"/>
            <w:tcBorders>
              <w:top w:val="single" w:color="auto" w:sz="4" w:space="0"/>
            </w:tcBorders>
            <w:vAlign w:val="bottom"/>
          </w:tcPr>
          <w:p w14:paraId="26DD3F4D">
            <w:pPr>
              <w:jc w:val="left"/>
              <w:rPr>
                <w:rFonts w:ascii="宋体" w:hAnsi="宋体" w:cs="宋体"/>
                <w:color w:val="auto"/>
                <w:szCs w:val="21"/>
                <w:highlight w:val="none"/>
              </w:rPr>
            </w:pPr>
            <w:r>
              <w:rPr>
                <w:rFonts w:hint="eastAsia" w:ascii="宋体" w:hAnsi="宋体" w:cs="宋体"/>
                <w:color w:val="auto"/>
                <w:szCs w:val="21"/>
                <w:highlight w:val="none"/>
              </w:rPr>
              <w:t xml:space="preserve"> /</w:t>
            </w:r>
          </w:p>
        </w:tc>
      </w:tr>
      <w:tr w14:paraId="2C513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970" w:type="dxa"/>
            <w:tcBorders>
              <w:top w:val="single" w:color="auto" w:sz="4" w:space="0"/>
            </w:tcBorders>
            <w:vAlign w:val="center"/>
          </w:tcPr>
          <w:p w14:paraId="505E87B8">
            <w:pPr>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53" w:type="dxa"/>
            <w:tcBorders>
              <w:top w:val="single" w:color="auto" w:sz="4" w:space="0"/>
            </w:tcBorders>
            <w:vAlign w:val="bottom"/>
          </w:tcPr>
          <w:p w14:paraId="43FFCFE3">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154" w:type="dxa"/>
            <w:tcBorders>
              <w:top w:val="single" w:color="auto" w:sz="4" w:space="0"/>
            </w:tcBorders>
            <w:vAlign w:val="bottom"/>
          </w:tcPr>
          <w:p w14:paraId="5316572C">
            <w:pPr>
              <w:jc w:val="left"/>
              <w:rPr>
                <w:rFonts w:ascii="宋体" w:hAnsi="宋体" w:cs="宋体"/>
                <w:color w:val="auto"/>
                <w:szCs w:val="21"/>
                <w:highlight w:val="none"/>
              </w:rPr>
            </w:pPr>
            <w:r>
              <w:rPr>
                <w:rFonts w:hint="eastAsia" w:ascii="宋体" w:hAnsi="宋体"/>
                <w:color w:val="auto"/>
                <w:highlight w:val="none"/>
                <w:u w:val="single"/>
              </w:rPr>
              <w:t xml:space="preserve"> 120个</w:t>
            </w:r>
            <w:r>
              <w:rPr>
                <w:rFonts w:hint="eastAsia" w:ascii="宋体" w:hAnsi="宋体" w:cs="宋体"/>
                <w:color w:val="auto"/>
                <w:szCs w:val="21"/>
                <w:highlight w:val="none"/>
              </w:rPr>
              <w:t>日历天（从提交投标文件截止之日起）</w:t>
            </w:r>
          </w:p>
        </w:tc>
      </w:tr>
      <w:tr w14:paraId="70D55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970" w:type="dxa"/>
            <w:vAlign w:val="center"/>
          </w:tcPr>
          <w:p w14:paraId="39D2B05B">
            <w:pPr>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53" w:type="dxa"/>
            <w:vAlign w:val="center"/>
          </w:tcPr>
          <w:p w14:paraId="7C8F8688">
            <w:pPr>
              <w:tabs>
                <w:tab w:val="left" w:pos="12596"/>
              </w:tabs>
              <w:spacing w:line="276" w:lineRule="auto"/>
              <w:jc w:val="center"/>
              <w:rPr>
                <w:color w:val="auto"/>
                <w:szCs w:val="21"/>
                <w:highlight w:val="none"/>
              </w:rPr>
            </w:pPr>
            <w:r>
              <w:rPr>
                <w:rFonts w:hint="eastAsia"/>
                <w:color w:val="auto"/>
                <w:szCs w:val="21"/>
                <w:highlight w:val="none"/>
              </w:rPr>
              <w:t>投标保证金</w:t>
            </w:r>
          </w:p>
        </w:tc>
        <w:tc>
          <w:tcPr>
            <w:tcW w:w="6154" w:type="dxa"/>
            <w:vAlign w:val="center"/>
          </w:tcPr>
          <w:p w14:paraId="3735DD6F">
            <w:pPr>
              <w:tabs>
                <w:tab w:val="left" w:pos="12596"/>
              </w:tabs>
              <w:spacing w:line="276" w:lineRule="auto"/>
              <w:rPr>
                <w:color w:val="auto"/>
                <w:szCs w:val="21"/>
                <w:highlight w:val="none"/>
              </w:rPr>
            </w:pPr>
            <w:r>
              <w:rPr>
                <w:rFonts w:hint="eastAsia"/>
                <w:color w:val="auto"/>
                <w:szCs w:val="21"/>
                <w:highlight w:val="none"/>
              </w:rPr>
              <w:t>是否要求投标人递交投标保证金：</w:t>
            </w:r>
          </w:p>
          <w:p w14:paraId="0F9D03FF">
            <w:pPr>
              <w:tabs>
                <w:tab w:val="left" w:pos="12596"/>
              </w:tabs>
              <w:spacing w:line="276" w:lineRule="auto"/>
              <w:rPr>
                <w:color w:val="auto"/>
                <w:szCs w:val="21"/>
                <w:highlight w:val="none"/>
              </w:rPr>
            </w:pPr>
            <w:r>
              <w:rPr>
                <w:rFonts w:hint="eastAsia"/>
                <w:color w:val="auto"/>
                <w:szCs w:val="21"/>
                <w:highlight w:val="none"/>
              </w:rPr>
              <w:sym w:font="Wingdings 2" w:char="0052"/>
            </w:r>
            <w:r>
              <w:rPr>
                <w:rFonts w:hint="eastAsia"/>
                <w:color w:val="auto"/>
                <w:szCs w:val="21"/>
                <w:highlight w:val="none"/>
              </w:rPr>
              <w:t>要求，投标保证金金额：50万【不超过工程造价的2%，最高不超过50万元。】</w:t>
            </w:r>
          </w:p>
          <w:p w14:paraId="789B4C2A">
            <w:pPr>
              <w:tabs>
                <w:tab w:val="left" w:pos="12596"/>
              </w:tabs>
              <w:spacing w:line="276" w:lineRule="auto"/>
              <w:rPr>
                <w:color w:val="auto"/>
                <w:szCs w:val="21"/>
                <w:highlight w:val="none"/>
              </w:rPr>
            </w:pPr>
            <w:r>
              <w:rPr>
                <w:rFonts w:hint="eastAsia"/>
                <w:color w:val="auto"/>
                <w:szCs w:val="21"/>
                <w:highlight w:val="none"/>
              </w:rPr>
              <w:t>投标保证金的形式：电子保函 或 银行转账。</w:t>
            </w:r>
          </w:p>
          <w:p w14:paraId="227F8E55">
            <w:pPr>
              <w:tabs>
                <w:tab w:val="left" w:pos="12596"/>
              </w:tabs>
              <w:spacing w:line="276" w:lineRule="auto"/>
              <w:rPr>
                <w:color w:val="auto"/>
                <w:szCs w:val="21"/>
                <w:highlight w:val="none"/>
              </w:rPr>
            </w:pPr>
            <w:r>
              <w:rPr>
                <w:rFonts w:hint="eastAsia"/>
                <w:color w:val="auto"/>
                <w:szCs w:val="21"/>
                <w:highlight w:val="none"/>
              </w:rPr>
              <w:t>1.如采用银行转账形式提交的，由广州交易集团有限公司代收，投标保证金须从投标人基本账户递交。</w:t>
            </w:r>
          </w:p>
          <w:p w14:paraId="059363A1">
            <w:pPr>
              <w:tabs>
                <w:tab w:val="left" w:pos="12596"/>
              </w:tabs>
              <w:spacing w:line="276" w:lineRule="auto"/>
              <w:rPr>
                <w:color w:val="auto"/>
                <w:szCs w:val="21"/>
                <w:highlight w:val="none"/>
              </w:rPr>
            </w:pPr>
            <w:r>
              <w:rPr>
                <w:rFonts w:hint="eastAsia"/>
                <w:color w:val="auto"/>
                <w:szCs w:val="21"/>
                <w:highlight w:val="none"/>
              </w:rPr>
              <w:t>1.1具体要求详见广州交易集团有限公司（广州公共资源交易中心）有关指引。</w:t>
            </w:r>
          </w:p>
          <w:p w14:paraId="469643BE">
            <w:pPr>
              <w:tabs>
                <w:tab w:val="left" w:pos="12596"/>
              </w:tabs>
              <w:spacing w:line="276" w:lineRule="auto"/>
              <w:rPr>
                <w:color w:val="auto"/>
                <w:szCs w:val="21"/>
                <w:highlight w:val="none"/>
              </w:rPr>
            </w:pPr>
            <w:r>
              <w:rPr>
                <w:rFonts w:hint="eastAsia"/>
                <w:color w:val="auto"/>
                <w:szCs w:val="21"/>
                <w:highlight w:val="none"/>
              </w:rPr>
              <w:t>1.2投标人必须提前办理缴纳投标保证金的事宜，且在缴纳保证金之前必须先咨询广州交易集团有限公司（广州公共资源交易中心）详细缴纳方法，否则需自行承担保证金无法成功缴纳的风险。</w:t>
            </w:r>
          </w:p>
          <w:p w14:paraId="1BD2A0E7">
            <w:pPr>
              <w:tabs>
                <w:tab w:val="left" w:pos="12596"/>
              </w:tabs>
              <w:spacing w:line="276" w:lineRule="auto"/>
              <w:rPr>
                <w:color w:val="auto"/>
                <w:szCs w:val="21"/>
                <w:highlight w:val="none"/>
              </w:rPr>
            </w:pPr>
            <w:r>
              <w:rPr>
                <w:rFonts w:hint="eastAsia"/>
                <w:color w:val="auto"/>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3752AF47">
            <w:pPr>
              <w:tabs>
                <w:tab w:val="left" w:pos="12596"/>
              </w:tabs>
              <w:spacing w:line="276" w:lineRule="auto"/>
              <w:rPr>
                <w:color w:val="auto"/>
                <w:szCs w:val="21"/>
                <w:highlight w:val="none"/>
              </w:rPr>
            </w:pPr>
            <w:r>
              <w:rPr>
                <w:rFonts w:hint="eastAsia"/>
                <w:color w:val="auto"/>
                <w:szCs w:val="21"/>
                <w:highlight w:val="none"/>
              </w:rPr>
              <w:t>2.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75A201EA">
            <w:pPr>
              <w:tabs>
                <w:tab w:val="left" w:pos="12596"/>
              </w:tabs>
              <w:spacing w:line="276" w:lineRule="auto"/>
              <w:rPr>
                <w:color w:val="auto"/>
                <w:szCs w:val="21"/>
                <w:highlight w:val="none"/>
              </w:rPr>
            </w:pPr>
            <w:r>
              <w:rPr>
                <w:rFonts w:hint="eastAsia"/>
                <w:color w:val="auto"/>
                <w:szCs w:val="21"/>
                <w:highlight w:val="none"/>
              </w:rPr>
              <w:t>注：（1）对于未能按要求交纳投标保证金的投标人，招标人将视为不响应招标文件而予以拒绝，责任由投标人自负。</w:t>
            </w:r>
          </w:p>
          <w:p w14:paraId="61A77C1E">
            <w:pPr>
              <w:tabs>
                <w:tab w:val="left" w:pos="12596"/>
              </w:tabs>
              <w:spacing w:line="276" w:lineRule="auto"/>
              <w:rPr>
                <w:color w:val="auto"/>
                <w:szCs w:val="21"/>
                <w:highlight w:val="none"/>
              </w:rPr>
            </w:pPr>
            <w:r>
              <w:rPr>
                <w:rFonts w:hint="eastAsia"/>
                <w:color w:val="auto"/>
                <w:szCs w:val="21"/>
                <w:highlight w:val="none"/>
              </w:rPr>
              <w:t>（2）投标保证金有效期应长于或等于投标有效期，若投标有效期延长的，投标保证金有效期应相应延长，且延长后的有效期应满足前述要求。</w:t>
            </w:r>
          </w:p>
          <w:p w14:paraId="25CBDF1A">
            <w:pPr>
              <w:tabs>
                <w:tab w:val="left" w:pos="12596"/>
              </w:tabs>
              <w:spacing w:line="276" w:lineRule="auto"/>
              <w:rPr>
                <w:color w:val="auto"/>
                <w:szCs w:val="21"/>
                <w:highlight w:val="none"/>
              </w:rPr>
            </w:pPr>
            <w:r>
              <w:rPr>
                <w:rFonts w:hint="eastAsia"/>
                <w:color w:val="auto"/>
                <w:szCs w:val="21"/>
                <w:highlight w:val="none"/>
              </w:rPr>
              <w:t>□不要求</w:t>
            </w:r>
          </w:p>
        </w:tc>
      </w:tr>
      <w:tr w14:paraId="5C2C7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970" w:type="dxa"/>
            <w:vAlign w:val="center"/>
          </w:tcPr>
          <w:p w14:paraId="3327381F">
            <w:pPr>
              <w:jc w:val="center"/>
              <w:rPr>
                <w:rFonts w:ascii="宋体" w:hAnsi="宋体" w:cs="宋体"/>
                <w:color w:val="auto"/>
                <w:szCs w:val="21"/>
                <w:highlight w:val="none"/>
              </w:rPr>
            </w:pPr>
            <w:r>
              <w:rPr>
                <w:rFonts w:hint="eastAsia" w:ascii="宋体" w:hAnsi="宋体" w:cs="宋体"/>
                <w:color w:val="auto"/>
                <w:szCs w:val="21"/>
                <w:highlight w:val="none"/>
              </w:rPr>
              <w:t>3.6</w:t>
            </w:r>
          </w:p>
        </w:tc>
        <w:tc>
          <w:tcPr>
            <w:tcW w:w="2253" w:type="dxa"/>
            <w:vAlign w:val="center"/>
          </w:tcPr>
          <w:p w14:paraId="71EF22C5">
            <w:pPr>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154" w:type="dxa"/>
            <w:vAlign w:val="center"/>
          </w:tcPr>
          <w:p w14:paraId="21771CDE">
            <w:pPr>
              <w:rPr>
                <w:rFonts w:ascii="宋体" w:hAnsi="宋体"/>
                <w:color w:val="auto"/>
                <w:szCs w:val="21"/>
                <w:highlight w:val="none"/>
              </w:rPr>
            </w:pPr>
            <w:r>
              <w:rPr>
                <w:rFonts w:hint="eastAsia" w:ascii="宋体" w:hAnsi="宋体"/>
                <w:color w:val="auto"/>
                <w:szCs w:val="21"/>
                <w:highlight w:val="none"/>
              </w:rPr>
              <w:t>☑不允许</w:t>
            </w:r>
          </w:p>
          <w:p w14:paraId="1CE1DF32">
            <w:pPr>
              <w:rPr>
                <w:rFonts w:ascii="宋体" w:hAnsi="宋体" w:cs="宋体"/>
                <w:color w:val="auto"/>
                <w:szCs w:val="21"/>
                <w:highlight w:val="none"/>
              </w:rPr>
            </w:pPr>
            <w:r>
              <w:rPr>
                <w:rFonts w:hint="eastAsia" w:ascii="宋体" w:hAnsi="宋体"/>
                <w:color w:val="auto"/>
                <w:szCs w:val="21"/>
                <w:highlight w:val="none"/>
              </w:rPr>
              <w:t>□允许</w:t>
            </w:r>
          </w:p>
        </w:tc>
      </w:tr>
      <w:tr w14:paraId="041E4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970" w:type="dxa"/>
            <w:vAlign w:val="center"/>
          </w:tcPr>
          <w:p w14:paraId="4D97330F">
            <w:pPr>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253" w:type="dxa"/>
            <w:vAlign w:val="center"/>
          </w:tcPr>
          <w:p w14:paraId="777A562D">
            <w:pPr>
              <w:jc w:val="center"/>
              <w:rPr>
                <w:rFonts w:ascii="宋体" w:hAnsi="宋体" w:cs="宋体"/>
                <w:color w:val="auto"/>
                <w:szCs w:val="21"/>
                <w:highlight w:val="none"/>
              </w:rPr>
            </w:pPr>
            <w:r>
              <w:rPr>
                <w:rFonts w:hint="eastAsia" w:ascii="宋体" w:hAnsi="宋体" w:cs="宋体"/>
                <w:color w:val="auto"/>
                <w:szCs w:val="21"/>
                <w:highlight w:val="none"/>
              </w:rPr>
              <w:t>签名或盖章要求</w:t>
            </w:r>
          </w:p>
        </w:tc>
        <w:tc>
          <w:tcPr>
            <w:tcW w:w="6154" w:type="dxa"/>
            <w:vAlign w:val="center"/>
          </w:tcPr>
          <w:p w14:paraId="1AD6F6B3">
            <w:pPr>
              <w:autoSpaceDE/>
              <w:autoSpaceDN/>
              <w:adjustRightInd/>
              <w:ind w:right="0"/>
              <w:rPr>
                <w:rFonts w:hint="eastAsia" w:ascii="宋体" w:hAnsi="宋体" w:eastAsia="宋体"/>
                <w:color w:val="auto"/>
                <w:szCs w:val="21"/>
                <w:highlight w:val="none"/>
              </w:rPr>
            </w:pPr>
            <w:r>
              <w:rPr>
                <w:rFonts w:hint="eastAsia" w:ascii="宋体" w:hAnsi="宋体" w:eastAsia="宋体"/>
                <w:color w:val="auto"/>
                <w:szCs w:val="21"/>
                <w:highlight w:val="none"/>
              </w:rPr>
              <w:t>投标文件全部采用电子文档，投标文件所附证书证件均为原件清晰扫描件，并采用单位数字证书，对投标文件加盖电子印章。投标文件中需个人签字</w:t>
            </w:r>
            <w:r>
              <w:rPr>
                <w:rFonts w:hint="eastAsia" w:ascii="宋体" w:hAnsi="宋体"/>
                <w:color w:val="auto"/>
                <w:szCs w:val="21"/>
                <w:highlight w:val="none"/>
                <w:lang w:val="en-US" w:eastAsia="zh-CN"/>
              </w:rPr>
              <w:t>或签名</w:t>
            </w:r>
            <w:r>
              <w:rPr>
                <w:rFonts w:hint="eastAsia" w:ascii="宋体" w:hAnsi="宋体" w:eastAsia="宋体"/>
                <w:color w:val="auto"/>
                <w:szCs w:val="21"/>
                <w:highlight w:val="none"/>
              </w:rPr>
              <w:t>的，应加盖个人电子印章或在线下</w:t>
            </w:r>
            <w:r>
              <w:rPr>
                <w:rFonts w:hint="eastAsia" w:ascii="宋体" w:hAnsi="宋体"/>
                <w:color w:val="auto"/>
                <w:szCs w:val="21"/>
                <w:highlight w:val="none"/>
                <w:lang w:val="en-US" w:eastAsia="zh-CN"/>
              </w:rPr>
              <w:t>签字</w:t>
            </w:r>
            <w:r>
              <w:rPr>
                <w:rFonts w:hint="eastAsia" w:ascii="宋体" w:hAnsi="宋体" w:eastAsia="宋体"/>
                <w:color w:val="auto"/>
                <w:szCs w:val="21"/>
                <w:highlight w:val="none"/>
              </w:rPr>
              <w:t>完成后扫描上传。按照广州交易集团有限公司（广州公共资源交易中心）交易平台关于全流程电子化项目的相关指南进行操作。详见：广州交易集团有限公司（广州公共资源交易中心）网站最新指引。</w:t>
            </w:r>
          </w:p>
          <w:p w14:paraId="20E33C57">
            <w:pPr>
              <w:autoSpaceDE/>
              <w:autoSpaceDN/>
              <w:adjustRightInd/>
              <w:ind w:right="0"/>
              <w:rPr>
                <w:rFonts w:hint="eastAsia"/>
                <w:color w:val="auto"/>
                <w:highlight w:val="none"/>
              </w:rPr>
            </w:pPr>
            <w:r>
              <w:rPr>
                <w:rFonts w:hint="eastAsia" w:ascii="宋体" w:hAnsi="宋体" w:eastAsia="宋体"/>
                <w:color w:val="auto"/>
                <w:szCs w:val="21"/>
                <w:highlight w:val="none"/>
              </w:rPr>
              <w:t>注：投标文件电子文档需要投标人单位盖章的材料，投标人加盖电子印章即可，不得将投标人未对电子文档加盖实物印章作为否决投标的情形。</w:t>
            </w:r>
          </w:p>
        </w:tc>
      </w:tr>
      <w:tr w14:paraId="1676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970" w:type="dxa"/>
            <w:vAlign w:val="center"/>
          </w:tcPr>
          <w:p w14:paraId="1B0A4463">
            <w:pPr>
              <w:spacing w:line="276" w:lineRule="auto"/>
              <w:jc w:val="center"/>
              <w:rPr>
                <w:rFonts w:ascii="宋体" w:hAnsi="宋体" w:cs="宋体"/>
                <w:color w:val="auto"/>
                <w:szCs w:val="21"/>
                <w:highlight w:val="none"/>
              </w:rPr>
            </w:pPr>
            <w:r>
              <w:rPr>
                <w:rFonts w:hint="eastAsia" w:ascii="宋体" w:hAnsi="宋体"/>
                <w:color w:val="auto"/>
                <w:szCs w:val="21"/>
                <w:highlight w:val="none"/>
              </w:rPr>
              <w:t>3.7.4</w:t>
            </w:r>
          </w:p>
        </w:tc>
        <w:tc>
          <w:tcPr>
            <w:tcW w:w="2253" w:type="dxa"/>
            <w:vAlign w:val="center"/>
          </w:tcPr>
          <w:p w14:paraId="2E22B007">
            <w:pPr>
              <w:spacing w:line="276" w:lineRule="auto"/>
              <w:jc w:val="center"/>
              <w:rPr>
                <w:rFonts w:ascii="宋体" w:hAnsi="宋体" w:cs="宋体"/>
                <w:color w:val="auto"/>
                <w:szCs w:val="21"/>
                <w:highlight w:val="none"/>
              </w:rPr>
            </w:pPr>
            <w:r>
              <w:rPr>
                <w:rFonts w:hint="eastAsia" w:ascii="宋体" w:hAnsi="宋体"/>
                <w:color w:val="auto"/>
                <w:szCs w:val="21"/>
                <w:highlight w:val="none"/>
              </w:rPr>
              <w:t>电子投标文件编制要求</w:t>
            </w:r>
          </w:p>
        </w:tc>
        <w:tc>
          <w:tcPr>
            <w:tcW w:w="6154" w:type="dxa"/>
            <w:vAlign w:val="center"/>
          </w:tcPr>
          <w:p w14:paraId="66B51D4D">
            <w:pPr>
              <w:ind w:firstLine="420" w:firstLineChars="200"/>
              <w:rPr>
                <w:rFonts w:hint="eastAsia" w:ascii="宋体" w:hAnsi="宋体" w:cs="宋体"/>
                <w:color w:val="auto"/>
                <w:highlight w:val="none"/>
              </w:rPr>
            </w:pPr>
            <w:r>
              <w:rPr>
                <w:rFonts w:hint="eastAsia" w:ascii="宋体" w:hAnsi="宋体" w:cs="宋体"/>
                <w:color w:val="auto"/>
                <w:highlight w:val="none"/>
              </w:rPr>
              <w:t>全部投标文件均应制作成电子文件，文件类型、大小应符合交易平台的要求。</w:t>
            </w:r>
          </w:p>
          <w:p w14:paraId="4919B787">
            <w:pPr>
              <w:ind w:firstLine="420" w:firstLineChars="200"/>
              <w:rPr>
                <w:rFonts w:ascii="宋体" w:hAnsi="宋体" w:cs="宋体"/>
                <w:color w:val="auto"/>
                <w:highlight w:val="none"/>
              </w:rPr>
            </w:pPr>
            <w:r>
              <w:rPr>
                <w:rFonts w:hint="eastAsia" w:ascii="宋体" w:hAnsi="宋体" w:cs="宋体"/>
                <w:color w:val="auto"/>
                <w:highlight w:val="none"/>
              </w:rPr>
              <w:t>投标文件各标函应分别单独编制，其中：</w:t>
            </w:r>
          </w:p>
          <w:p w14:paraId="4C929E29">
            <w:pPr>
              <w:ind w:firstLine="420" w:firstLineChars="200"/>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资格标电子标书PDF版</w:t>
            </w:r>
            <w:r>
              <w:rPr>
                <w:rFonts w:hint="eastAsia" w:ascii="宋体" w:hAnsi="宋体" w:cs="宋体"/>
                <w:color w:val="auto"/>
                <w:szCs w:val="21"/>
                <w:highlight w:val="none"/>
              </w:rPr>
              <w:t>1</w:t>
            </w:r>
            <w:r>
              <w:rPr>
                <w:rFonts w:hint="eastAsia" w:ascii="宋体" w:hAnsi="宋体" w:cs="宋体"/>
                <w:color w:val="auto"/>
                <w:highlight w:val="none"/>
              </w:rPr>
              <w:t>份；</w:t>
            </w:r>
          </w:p>
          <w:p w14:paraId="5D311E66">
            <w:pPr>
              <w:ind w:firstLine="420" w:firstLineChars="200"/>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经济标电子标书PDF版</w:t>
            </w:r>
            <w:r>
              <w:rPr>
                <w:rFonts w:hint="eastAsia" w:ascii="宋体" w:hAnsi="宋体" w:cs="宋体"/>
                <w:color w:val="auto"/>
                <w:szCs w:val="21"/>
                <w:highlight w:val="none"/>
              </w:rPr>
              <w:t>1</w:t>
            </w:r>
            <w:r>
              <w:rPr>
                <w:rFonts w:hint="eastAsia" w:ascii="宋体" w:hAnsi="宋体" w:cs="宋体"/>
                <w:color w:val="auto"/>
                <w:highlight w:val="none"/>
              </w:rPr>
              <w:t>份；</w:t>
            </w:r>
          </w:p>
          <w:p w14:paraId="4220698F">
            <w:pPr>
              <w:ind w:firstLine="420" w:firstLineChars="200"/>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技术标电子标书</w:t>
            </w:r>
            <w:r>
              <w:rPr>
                <w:rFonts w:hint="eastAsia" w:ascii="宋体" w:hAnsi="宋体" w:cs="宋体"/>
                <w:color w:val="auto"/>
                <w:szCs w:val="21"/>
                <w:highlight w:val="none"/>
              </w:rPr>
              <w:t>1</w:t>
            </w:r>
            <w:r>
              <w:rPr>
                <w:rFonts w:hint="eastAsia" w:ascii="宋体" w:hAnsi="宋体" w:cs="宋体"/>
                <w:color w:val="auto"/>
                <w:highlight w:val="none"/>
              </w:rPr>
              <w:t>份PDF版</w:t>
            </w:r>
            <w:r>
              <w:rPr>
                <w:rFonts w:hint="eastAsia" w:ascii="宋体" w:hAnsi="宋体" w:cs="宋体"/>
                <w:color w:val="auto"/>
                <w:szCs w:val="21"/>
                <w:highlight w:val="none"/>
              </w:rPr>
              <w:t>1</w:t>
            </w:r>
            <w:r>
              <w:rPr>
                <w:rFonts w:hint="eastAsia" w:ascii="宋体" w:hAnsi="宋体" w:cs="宋体"/>
                <w:color w:val="auto"/>
                <w:highlight w:val="none"/>
              </w:rPr>
              <w:t>份；</w:t>
            </w:r>
          </w:p>
          <w:p w14:paraId="7BC0809F">
            <w:pPr>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资信标电子标书</w:t>
            </w:r>
            <w:r>
              <w:rPr>
                <w:rFonts w:hint="eastAsia" w:ascii="宋体" w:hAnsi="宋体" w:cs="宋体"/>
                <w:color w:val="auto"/>
                <w:szCs w:val="21"/>
                <w:highlight w:val="none"/>
              </w:rPr>
              <w:t>1份</w:t>
            </w:r>
            <w:r>
              <w:rPr>
                <w:rFonts w:hint="eastAsia" w:ascii="宋体" w:hAnsi="宋体" w:cs="宋体"/>
                <w:color w:val="auto"/>
                <w:highlight w:val="none"/>
              </w:rPr>
              <w:t>PDF版</w:t>
            </w:r>
            <w:r>
              <w:rPr>
                <w:rFonts w:hint="eastAsia" w:ascii="宋体" w:hAnsi="宋体" w:cs="宋体"/>
                <w:color w:val="auto"/>
                <w:szCs w:val="21"/>
                <w:highlight w:val="none"/>
              </w:rPr>
              <w:t>1</w:t>
            </w:r>
            <w:r>
              <w:rPr>
                <w:rFonts w:hint="eastAsia" w:ascii="宋体" w:hAnsi="宋体" w:cs="宋体"/>
                <w:color w:val="auto"/>
                <w:highlight w:val="none"/>
              </w:rPr>
              <w:t>份和Word版1份。</w:t>
            </w:r>
          </w:p>
          <w:p w14:paraId="51EDCE2D">
            <w:pPr>
              <w:autoSpaceDE w:val="0"/>
              <w:autoSpaceDN w:val="0"/>
              <w:adjustRightInd w:val="0"/>
              <w:ind w:right="180" w:firstLine="420" w:firstLineChars="200"/>
              <w:rPr>
                <w:rFonts w:ascii="宋体" w:hAnsi="宋体" w:cs="宋体"/>
                <w:color w:val="auto"/>
                <w:highlight w:val="none"/>
              </w:rPr>
            </w:pPr>
            <w:r>
              <w:rPr>
                <w:rFonts w:hint="eastAsia" w:hAnsi="宋体"/>
                <w:color w:val="auto"/>
                <w:szCs w:val="21"/>
                <w:highlight w:val="none"/>
                <w:u w:val="single"/>
              </w:rPr>
              <w:t>具体操作详见详见广州交易集团有限公司（广州公共资源交易中心）网站发布的最新版操作指引</w:t>
            </w:r>
            <w:r>
              <w:rPr>
                <w:rFonts w:hint="eastAsia" w:ascii="宋体" w:hAnsi="宋体" w:cs="宋体"/>
                <w:color w:val="auto"/>
                <w:highlight w:val="none"/>
              </w:rPr>
              <w:t>。</w:t>
            </w:r>
          </w:p>
        </w:tc>
      </w:tr>
      <w:tr w14:paraId="05112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970" w:type="dxa"/>
            <w:vAlign w:val="center"/>
          </w:tcPr>
          <w:p w14:paraId="7C5BF520">
            <w:pPr>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53" w:type="dxa"/>
            <w:vAlign w:val="center"/>
          </w:tcPr>
          <w:p w14:paraId="2B46F45B">
            <w:pPr>
              <w:jc w:val="center"/>
              <w:rPr>
                <w:rFonts w:ascii="宋体" w:hAnsi="宋体" w:cs="宋体"/>
                <w:color w:val="auto"/>
                <w:szCs w:val="21"/>
                <w:highlight w:val="none"/>
              </w:rPr>
            </w:pPr>
            <w:r>
              <w:rPr>
                <w:rFonts w:hint="eastAsia" w:ascii="宋体" w:hAnsi="宋体"/>
                <w:color w:val="auto"/>
                <w:szCs w:val="21"/>
                <w:highlight w:val="none"/>
              </w:rPr>
              <w:t>投标文件加密要求</w:t>
            </w:r>
          </w:p>
        </w:tc>
        <w:tc>
          <w:tcPr>
            <w:tcW w:w="6154" w:type="dxa"/>
            <w:vAlign w:val="center"/>
          </w:tcPr>
          <w:p w14:paraId="16DC3E81">
            <w:pPr>
              <w:ind w:firstLine="420" w:firstLineChars="200"/>
              <w:jc w:val="left"/>
              <w:rPr>
                <w:rFonts w:ascii="宋体" w:hAnsi="宋体" w:cs="宋体"/>
                <w:color w:val="auto"/>
                <w:szCs w:val="21"/>
                <w:highlight w:val="none"/>
              </w:rPr>
            </w:pPr>
            <w:r>
              <w:rPr>
                <w:rFonts w:hint="eastAsia" w:hAnsi="宋体"/>
                <w:color w:val="auto"/>
                <w:szCs w:val="21"/>
                <w:highlight w:val="none"/>
              </w:rPr>
              <w:t>网上递交的电子投标文件须进行加密。具体操作详见广州交易集团有限公司（广州公共资源交易中心）网站发布的最新版操作指引。</w:t>
            </w:r>
          </w:p>
        </w:tc>
      </w:tr>
      <w:tr w14:paraId="74800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970" w:type="dxa"/>
            <w:vAlign w:val="center"/>
          </w:tcPr>
          <w:p w14:paraId="28AD192F">
            <w:pPr>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53" w:type="dxa"/>
            <w:vAlign w:val="center"/>
          </w:tcPr>
          <w:p w14:paraId="65B219B7">
            <w:pPr>
              <w:snapToGrid w:val="0"/>
              <w:spacing w:line="400" w:lineRule="exact"/>
              <w:ind w:left="181" w:leftChars="86"/>
              <w:jc w:val="center"/>
              <w:rPr>
                <w:rFonts w:ascii="宋体" w:hAnsi="宋体"/>
                <w:color w:val="auto"/>
                <w:szCs w:val="21"/>
                <w:highlight w:val="none"/>
              </w:rPr>
            </w:pPr>
            <w:r>
              <w:rPr>
                <w:rFonts w:hint="eastAsia" w:ascii="宋体" w:hAnsi="宋体"/>
                <w:color w:val="auto"/>
                <w:szCs w:val="21"/>
                <w:highlight w:val="none"/>
              </w:rPr>
              <w:t>封套上应载明</w:t>
            </w:r>
          </w:p>
          <w:p w14:paraId="3DA40183">
            <w:pPr>
              <w:ind w:left="181" w:leftChars="86"/>
              <w:jc w:val="center"/>
              <w:rPr>
                <w:rFonts w:ascii="宋体" w:hAnsi="宋体"/>
                <w:color w:val="auto"/>
                <w:szCs w:val="21"/>
                <w:highlight w:val="none"/>
              </w:rPr>
            </w:pPr>
            <w:r>
              <w:rPr>
                <w:rFonts w:hint="eastAsia" w:ascii="宋体" w:hAnsi="宋体"/>
                <w:color w:val="auto"/>
                <w:szCs w:val="21"/>
                <w:highlight w:val="none"/>
              </w:rPr>
              <w:t>的信息</w:t>
            </w:r>
          </w:p>
        </w:tc>
        <w:tc>
          <w:tcPr>
            <w:tcW w:w="6154" w:type="dxa"/>
            <w:vAlign w:val="center"/>
          </w:tcPr>
          <w:p w14:paraId="17364233">
            <w:pPr>
              <w:ind w:left="181" w:leftChars="86" w:firstLine="420" w:firstLineChars="200"/>
              <w:jc w:val="left"/>
              <w:rPr>
                <w:rFonts w:ascii="宋体" w:hAnsi="宋体"/>
                <w:color w:val="auto"/>
                <w:szCs w:val="21"/>
                <w:highlight w:val="none"/>
              </w:rPr>
            </w:pPr>
            <w:r>
              <w:rPr>
                <w:rFonts w:hint="eastAsia" w:ascii="宋体" w:hAnsi="宋体"/>
                <w:color w:val="auto"/>
                <w:szCs w:val="21"/>
                <w:highlight w:val="none"/>
              </w:rPr>
              <w:t>本项目不适用。</w:t>
            </w:r>
          </w:p>
        </w:tc>
      </w:tr>
      <w:tr w14:paraId="6B91F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78FBAF79">
            <w:pPr>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253" w:type="dxa"/>
            <w:vAlign w:val="center"/>
          </w:tcPr>
          <w:p w14:paraId="2D98767D">
            <w:pPr>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154" w:type="dxa"/>
            <w:vAlign w:val="center"/>
          </w:tcPr>
          <w:p w14:paraId="678932C5">
            <w:pPr>
              <w:snapToGrid w:val="0"/>
              <w:rPr>
                <w:rFonts w:ascii="宋体" w:hAnsi="宋体" w:cs="宋体"/>
                <w:color w:val="auto"/>
                <w:kern w:val="0"/>
                <w:szCs w:val="21"/>
                <w:highlight w:val="none"/>
              </w:rPr>
            </w:pPr>
            <w:r>
              <w:rPr>
                <w:rFonts w:hint="eastAsia" w:ascii="宋体" w:hAnsi="宋体"/>
                <w:color w:val="auto"/>
                <w:szCs w:val="21"/>
                <w:highlight w:val="none"/>
                <w:u w:val="single"/>
              </w:rPr>
              <w:t>具体详见广州交易集团有限公司（广州公共资源交易中心）网站日程安排</w:t>
            </w:r>
          </w:p>
        </w:tc>
      </w:tr>
      <w:tr w14:paraId="25777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7467E779">
            <w:pPr>
              <w:jc w:val="center"/>
              <w:rPr>
                <w:rFonts w:ascii="宋体" w:hAnsi="宋体" w:cs="宋体"/>
                <w:color w:val="auto"/>
                <w:szCs w:val="21"/>
                <w:highlight w:val="none"/>
              </w:rPr>
            </w:pPr>
            <w:r>
              <w:rPr>
                <w:rFonts w:hint="eastAsia" w:ascii="宋体" w:hAnsi="宋体" w:cs="宋体"/>
                <w:color w:val="auto"/>
                <w:szCs w:val="21"/>
                <w:highlight w:val="none"/>
              </w:rPr>
              <w:t>4.2.</w:t>
            </w:r>
            <w:r>
              <w:rPr>
                <w:rFonts w:ascii="宋体" w:hAnsi="宋体" w:cs="宋体"/>
                <w:color w:val="auto"/>
                <w:szCs w:val="21"/>
                <w:highlight w:val="none"/>
              </w:rPr>
              <w:t>3</w:t>
            </w:r>
          </w:p>
        </w:tc>
        <w:tc>
          <w:tcPr>
            <w:tcW w:w="2253" w:type="dxa"/>
            <w:vAlign w:val="center"/>
          </w:tcPr>
          <w:p w14:paraId="79BA4ABE">
            <w:pPr>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154" w:type="dxa"/>
            <w:vAlign w:val="center"/>
          </w:tcPr>
          <w:p w14:paraId="2E9F2840">
            <w:pPr>
              <w:rPr>
                <w:rFonts w:ascii="宋体" w:hAnsi="宋体" w:cs="宋体"/>
                <w:color w:val="auto"/>
                <w:szCs w:val="21"/>
                <w:highlight w:val="none"/>
              </w:rPr>
            </w:pPr>
            <w:r>
              <w:rPr>
                <w:rFonts w:hint="eastAsia" w:ascii="宋体" w:hAnsi="宋体" w:cs="宋体"/>
                <w:color w:val="auto"/>
                <w:szCs w:val="21"/>
                <w:highlight w:val="none"/>
              </w:rPr>
              <w:t>投标文件不退还。</w:t>
            </w:r>
          </w:p>
        </w:tc>
      </w:tr>
      <w:tr w14:paraId="36AE4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70" w:type="dxa"/>
            <w:vAlign w:val="center"/>
          </w:tcPr>
          <w:p w14:paraId="6F8BD769">
            <w:pPr>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53" w:type="dxa"/>
            <w:vAlign w:val="center"/>
          </w:tcPr>
          <w:p w14:paraId="4055D239">
            <w:pPr>
              <w:jc w:val="center"/>
              <w:rPr>
                <w:rFonts w:ascii="宋体" w:hAnsi="宋体" w:cs="宋体"/>
                <w:color w:val="auto"/>
                <w:szCs w:val="21"/>
                <w:highlight w:val="none"/>
              </w:rPr>
            </w:pPr>
            <w:r>
              <w:rPr>
                <w:rFonts w:hint="eastAsia" w:ascii="宋体" w:hAnsi="宋体" w:cs="宋体"/>
                <w:color w:val="auto"/>
                <w:highlight w:val="none"/>
              </w:rPr>
              <w:t>开标时间和地点</w:t>
            </w:r>
          </w:p>
        </w:tc>
        <w:tc>
          <w:tcPr>
            <w:tcW w:w="6154" w:type="dxa"/>
            <w:vAlign w:val="center"/>
          </w:tcPr>
          <w:p w14:paraId="383321ED">
            <w:pPr>
              <w:snapToGrid w:val="0"/>
              <w:spacing w:line="400" w:lineRule="exact"/>
              <w:ind w:firstLine="420" w:firstLineChars="200"/>
              <w:rPr>
                <w:rFonts w:hint="eastAsia"/>
                <w:color w:val="auto"/>
                <w:szCs w:val="21"/>
                <w:highlight w:val="none"/>
                <w:lang w:eastAsia="zh-CN"/>
              </w:rPr>
            </w:pPr>
            <w:r>
              <w:rPr>
                <w:rFonts w:hint="eastAsia"/>
                <w:color w:val="auto"/>
                <w:szCs w:val="21"/>
                <w:highlight w:val="none"/>
              </w:rPr>
              <w:t>本电子招投标项目在本项目规定的投标截止时间（开标时间），在广州交易集团有限公司（广州公共资源交易中心）通过电子招标投标交易平台公开开标</w:t>
            </w:r>
            <w:r>
              <w:rPr>
                <w:rFonts w:hint="eastAsia"/>
                <w:color w:val="auto"/>
                <w:szCs w:val="21"/>
                <w:highlight w:val="none"/>
                <w:lang w:eastAsia="zh-CN"/>
              </w:rPr>
              <w:t>。</w:t>
            </w:r>
            <w:r>
              <w:rPr>
                <w:rFonts w:hint="eastAsia"/>
                <w:color w:val="auto"/>
                <w:szCs w:val="21"/>
                <w:highlight w:val="none"/>
              </w:rPr>
              <w:t>开标时，投标人代表有权参加现场开标或在线开标，也可以自主决定不参加开标</w:t>
            </w:r>
            <w:r>
              <w:rPr>
                <w:rFonts w:hint="eastAsia"/>
                <w:color w:val="auto"/>
                <w:szCs w:val="21"/>
                <w:highlight w:val="none"/>
                <w:lang w:eastAsia="zh-CN"/>
              </w:rPr>
              <w:t>。</w:t>
            </w:r>
          </w:p>
          <w:p w14:paraId="77D48EDC">
            <w:pPr>
              <w:snapToGrid w:val="0"/>
              <w:spacing w:line="400" w:lineRule="exact"/>
              <w:ind w:firstLine="420" w:firstLineChars="200"/>
              <w:rPr>
                <w:color w:val="auto"/>
                <w:szCs w:val="21"/>
                <w:highlight w:val="none"/>
              </w:rPr>
            </w:pPr>
            <w:r>
              <w:rPr>
                <w:rFonts w:hint="eastAsia"/>
                <w:color w:val="auto"/>
                <w:szCs w:val="21"/>
                <w:highlight w:val="none"/>
              </w:rPr>
              <w:t>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0CAF300">
            <w:pPr>
              <w:snapToGrid w:val="0"/>
              <w:spacing w:line="400" w:lineRule="exact"/>
              <w:rPr>
                <w:rFonts w:ascii="宋体" w:hAnsi="宋体" w:cs="宋体"/>
                <w:color w:val="auto"/>
                <w:szCs w:val="21"/>
                <w:highlight w:val="none"/>
              </w:rPr>
            </w:pPr>
            <w:r>
              <w:rPr>
                <w:rFonts w:hint="eastAsia"/>
                <w:color w:val="auto"/>
                <w:szCs w:val="21"/>
                <w:highlight w:val="none"/>
              </w:rPr>
              <w:t>具体时间、地点可以到广州交易集团有限公司（广州公共资源交易中心）网站的项目查询(日程安排、答疑纪要)中输入本项目编号或项目名称进行查询。</w:t>
            </w:r>
          </w:p>
        </w:tc>
      </w:tr>
      <w:tr w14:paraId="75D14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70" w:type="dxa"/>
            <w:vAlign w:val="center"/>
          </w:tcPr>
          <w:p w14:paraId="48281D69">
            <w:pPr>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253" w:type="dxa"/>
            <w:vAlign w:val="center"/>
          </w:tcPr>
          <w:p w14:paraId="6E70896B">
            <w:pPr>
              <w:jc w:val="center"/>
              <w:rPr>
                <w:rFonts w:ascii="宋体" w:hAnsi="宋体" w:cs="宋体"/>
                <w:color w:val="auto"/>
                <w:highlight w:val="none"/>
              </w:rPr>
            </w:pPr>
            <w:r>
              <w:rPr>
                <w:rFonts w:hint="eastAsia"/>
                <w:color w:val="auto"/>
                <w:highlight w:val="none"/>
              </w:rPr>
              <w:t>资格审查工作小组的组建</w:t>
            </w:r>
          </w:p>
        </w:tc>
        <w:tc>
          <w:tcPr>
            <w:tcW w:w="6154" w:type="dxa"/>
            <w:vAlign w:val="center"/>
          </w:tcPr>
          <w:p w14:paraId="6732902C">
            <w:pPr>
              <w:rPr>
                <w:rFonts w:ascii="宋体" w:hAnsi="宋体" w:cs="宋体"/>
                <w:color w:val="auto"/>
                <w:szCs w:val="21"/>
                <w:highlight w:val="none"/>
              </w:rPr>
            </w:pPr>
            <w:r>
              <w:rPr>
                <w:rFonts w:hint="eastAsia" w:ascii="宋体" w:hAnsi="宋体" w:cs="宋体"/>
                <w:color w:val="auto"/>
                <w:szCs w:val="21"/>
                <w:highlight w:val="none"/>
              </w:rPr>
              <w:t>共</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人。【备注：数量应为单数。】</w:t>
            </w:r>
          </w:p>
        </w:tc>
      </w:tr>
      <w:tr w14:paraId="20293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70" w:type="dxa"/>
            <w:vMerge w:val="restart"/>
            <w:vAlign w:val="center"/>
          </w:tcPr>
          <w:p w14:paraId="325BCDBF">
            <w:pPr>
              <w:jc w:val="center"/>
              <w:rPr>
                <w:rFonts w:ascii="宋体" w:hAnsi="宋体" w:cs="宋体"/>
                <w:color w:val="auto"/>
                <w:szCs w:val="21"/>
                <w:highlight w:val="none"/>
              </w:rPr>
            </w:pPr>
            <w:r>
              <w:rPr>
                <w:rFonts w:hint="eastAsia" w:ascii="宋体" w:hAnsi="宋体" w:cs="宋体"/>
                <w:color w:val="auto"/>
                <w:szCs w:val="21"/>
                <w:highlight w:val="none"/>
              </w:rPr>
              <w:t>6.2</w:t>
            </w:r>
          </w:p>
        </w:tc>
        <w:tc>
          <w:tcPr>
            <w:tcW w:w="2253" w:type="dxa"/>
            <w:vMerge w:val="restart"/>
            <w:vAlign w:val="center"/>
          </w:tcPr>
          <w:p w14:paraId="25A7A32E">
            <w:pPr>
              <w:jc w:val="center"/>
              <w:rPr>
                <w:rFonts w:ascii="宋体" w:hAnsi="宋体" w:cs="宋体"/>
                <w:color w:val="auto"/>
                <w:szCs w:val="21"/>
                <w:highlight w:val="none"/>
              </w:rPr>
            </w:pPr>
            <w:r>
              <w:rPr>
                <w:rFonts w:hint="eastAsia" w:ascii="宋体" w:hAnsi="宋体" w:cs="宋体"/>
                <w:color w:val="auto"/>
                <w:szCs w:val="21"/>
                <w:highlight w:val="none"/>
              </w:rPr>
              <w:t>入围筛选方法和规则</w:t>
            </w:r>
          </w:p>
        </w:tc>
        <w:tc>
          <w:tcPr>
            <w:tcW w:w="6154" w:type="dxa"/>
            <w:vAlign w:val="center"/>
          </w:tcPr>
          <w:p w14:paraId="4F7DEC42">
            <w:pPr>
              <w:rPr>
                <w:rFonts w:ascii="宋体" w:hAnsi="宋体"/>
                <w:color w:val="auto"/>
                <w:szCs w:val="21"/>
                <w:highlight w:val="none"/>
              </w:rPr>
            </w:pPr>
            <w:r>
              <w:rPr>
                <w:rFonts w:hint="eastAsia"/>
                <w:color w:val="auto"/>
                <w:highlight w:val="none"/>
              </w:rPr>
              <w:t>入围筛选方法：</w:t>
            </w:r>
            <w:r>
              <w:rPr>
                <w:rFonts w:hint="eastAsia" w:ascii="宋体" w:hAnsi="宋体"/>
                <w:color w:val="auto"/>
                <w:szCs w:val="21"/>
                <w:highlight w:val="none"/>
              </w:rPr>
              <w:t>☑ 票决法</w:t>
            </w:r>
          </w:p>
          <w:p w14:paraId="22CE0F9D">
            <w:pPr>
              <w:ind w:firstLine="1470" w:firstLineChars="700"/>
              <w:jc w:val="left"/>
              <w:rPr>
                <w:color w:val="auto"/>
                <w:highlight w:val="none"/>
              </w:rPr>
            </w:pPr>
            <w:r>
              <w:rPr>
                <w:rFonts w:hint="eastAsia" w:ascii="宋体" w:hAnsi="宋体"/>
                <w:color w:val="auto"/>
                <w:szCs w:val="21"/>
                <w:highlight w:val="none"/>
              </w:rPr>
              <w:t>□ 集体议事法</w:t>
            </w:r>
          </w:p>
          <w:p w14:paraId="16CEE413">
            <w:pPr>
              <w:jc w:val="left"/>
              <w:rPr>
                <w:rFonts w:ascii="宋体" w:hAnsi="宋体"/>
                <w:color w:val="auto"/>
                <w:szCs w:val="21"/>
                <w:highlight w:val="none"/>
                <w:u w:val="single"/>
              </w:rPr>
            </w:pPr>
            <w:r>
              <w:rPr>
                <w:rFonts w:hint="eastAsia" w:ascii="宋体" w:hAnsi="宋体"/>
                <w:color w:val="auto"/>
                <w:szCs w:val="21"/>
                <w:highlight w:val="none"/>
              </w:rPr>
              <w:t>进入评标程序的投标人数量：</w:t>
            </w:r>
            <w:r>
              <w:rPr>
                <w:rFonts w:hint="eastAsia" w:ascii="宋体" w:hAnsi="宋体"/>
                <w:color w:val="auto"/>
                <w:szCs w:val="21"/>
                <w:highlight w:val="none"/>
                <w:u w:val="single"/>
              </w:rPr>
              <w:t xml:space="preserve"> 20名 </w:t>
            </w:r>
          </w:p>
          <w:p w14:paraId="65E3EE9C">
            <w:pPr>
              <w:jc w:val="left"/>
              <w:rPr>
                <w:rFonts w:ascii="宋体" w:hAnsi="宋体"/>
                <w:color w:val="auto"/>
                <w:szCs w:val="21"/>
                <w:highlight w:val="none"/>
                <w:u w:val="single"/>
              </w:rPr>
            </w:pPr>
            <w:r>
              <w:rPr>
                <w:rFonts w:hint="eastAsia" w:ascii="宋体" w:hAnsi="宋体"/>
                <w:color w:val="auto"/>
                <w:szCs w:val="21"/>
                <w:highlight w:val="none"/>
                <w:u w:val="single"/>
              </w:rPr>
              <w:t>（1）当合格投标人数量不足3名使得投标明显缺乏竞争的，招标失败，由招标人依法重新组织招标。</w:t>
            </w:r>
          </w:p>
          <w:p w14:paraId="59F31E4C">
            <w:pPr>
              <w:jc w:val="left"/>
              <w:rPr>
                <w:rFonts w:ascii="宋体" w:hAnsi="宋体"/>
                <w:color w:val="auto"/>
                <w:szCs w:val="21"/>
                <w:highlight w:val="none"/>
                <w:u w:val="single"/>
              </w:rPr>
            </w:pPr>
            <w:r>
              <w:rPr>
                <w:rFonts w:hint="eastAsia" w:ascii="宋体" w:hAnsi="宋体"/>
                <w:color w:val="auto"/>
                <w:szCs w:val="21"/>
                <w:highlight w:val="none"/>
                <w:u w:val="single"/>
              </w:rPr>
              <w:t>（2）当合格投标人数量多于 3 名（含 3 名）少于 20 名（含 20 名）的，所有资格审查合格的投标人均进入评标环节。</w:t>
            </w:r>
          </w:p>
          <w:p w14:paraId="0FBF782F">
            <w:pPr>
              <w:jc w:val="left"/>
              <w:rPr>
                <w:rFonts w:ascii="宋体" w:hAnsi="宋体" w:cs="宋体"/>
                <w:color w:val="auto"/>
                <w:szCs w:val="21"/>
                <w:highlight w:val="none"/>
              </w:rPr>
            </w:pPr>
            <w:r>
              <w:rPr>
                <w:rFonts w:hint="eastAsia" w:ascii="宋体" w:hAnsi="宋体"/>
                <w:color w:val="auto"/>
                <w:szCs w:val="21"/>
                <w:highlight w:val="none"/>
                <w:u w:val="single"/>
              </w:rPr>
              <w:t xml:space="preserve">（3）当合格投标人超过 20 名的，则进行入围筛选，资格审查工作小组将采用票决法选出 20 名投标人进入评标环节。 </w:t>
            </w:r>
            <w:r>
              <w:rPr>
                <w:rFonts w:hint="eastAsia" w:ascii="宋体" w:hAnsi="宋体"/>
                <w:color w:val="auto"/>
                <w:szCs w:val="21"/>
                <w:highlight w:val="none"/>
              </w:rPr>
              <w:t>【备注：15~20（含本数）。】</w:t>
            </w:r>
          </w:p>
        </w:tc>
      </w:tr>
      <w:tr w14:paraId="03487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70" w:type="dxa"/>
            <w:vMerge w:val="continue"/>
            <w:vAlign w:val="center"/>
          </w:tcPr>
          <w:p w14:paraId="1202BA26">
            <w:pPr>
              <w:jc w:val="center"/>
              <w:rPr>
                <w:rFonts w:ascii="宋体" w:hAnsi="宋体" w:cs="宋体"/>
                <w:color w:val="auto"/>
                <w:szCs w:val="21"/>
                <w:highlight w:val="none"/>
              </w:rPr>
            </w:pPr>
          </w:p>
        </w:tc>
        <w:tc>
          <w:tcPr>
            <w:tcW w:w="2253" w:type="dxa"/>
            <w:vMerge w:val="continue"/>
            <w:vAlign w:val="center"/>
          </w:tcPr>
          <w:p w14:paraId="6E7F8276">
            <w:pPr>
              <w:jc w:val="center"/>
              <w:rPr>
                <w:rFonts w:ascii="宋体" w:hAnsi="宋体" w:cs="宋体"/>
                <w:color w:val="auto"/>
                <w:highlight w:val="none"/>
              </w:rPr>
            </w:pPr>
          </w:p>
        </w:tc>
        <w:tc>
          <w:tcPr>
            <w:tcW w:w="6154" w:type="dxa"/>
            <w:vAlign w:val="center"/>
          </w:tcPr>
          <w:p w14:paraId="50BF574A">
            <w:pPr>
              <w:rPr>
                <w:color w:val="auto"/>
                <w:highlight w:val="none"/>
                <w:u w:val="single"/>
              </w:rPr>
            </w:pPr>
            <w:r>
              <w:rPr>
                <w:rFonts w:hint="eastAsia"/>
                <w:color w:val="auto"/>
                <w:highlight w:val="none"/>
              </w:rPr>
              <w:t>具体筛选规则：</w:t>
            </w:r>
            <w:r>
              <w:rPr>
                <w:rFonts w:hint="eastAsia"/>
                <w:color w:val="auto"/>
                <w:highlight w:val="none"/>
                <w:u w:val="single"/>
              </w:rPr>
              <w:t>资格审查工作小组根据以下条件（排序不分先后）综合考虑，采用票决法选出20名投标人进入评标环节。筛选因素包括企业综合实力（注册资本、资质情况、财务能力）、投标报价、同类工程施工业绩、同类工程项目获奖情况、拟派管理团队履约能力与履约水平等。</w:t>
            </w:r>
          </w:p>
          <w:p w14:paraId="34F2A2B6">
            <w:pPr>
              <w:rPr>
                <w:rFonts w:ascii="宋体" w:hAnsi="宋体" w:cs="宋体"/>
                <w:color w:val="auto"/>
                <w:highlight w:val="none"/>
              </w:rPr>
            </w:pPr>
            <w:r>
              <w:rPr>
                <w:rFonts w:hint="eastAsia"/>
                <w:color w:val="auto"/>
                <w:highlight w:val="none"/>
                <w:u w:val="single"/>
              </w:rPr>
              <w:t>资格审查工作小组成员以记名方式对所有合格的投标单位进行票决，每人选20名投标人，汇总得票数高的前20名投标人进入评标环节。若出现两名或两名以上投标人得票数相同并导致进入评标环节的投标人超过20名时，则对上述得票数相同的投标人进行新一轮的票决，直至确定20名投标人进入评标环节。</w:t>
            </w:r>
          </w:p>
        </w:tc>
      </w:tr>
      <w:tr w14:paraId="47C33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Align w:val="center"/>
          </w:tcPr>
          <w:p w14:paraId="1E7DA12B">
            <w:pPr>
              <w:jc w:val="center"/>
              <w:rPr>
                <w:rFonts w:ascii="宋体" w:hAnsi="宋体" w:cs="宋体"/>
                <w:color w:val="auto"/>
                <w:szCs w:val="21"/>
                <w:highlight w:val="none"/>
              </w:rPr>
            </w:pPr>
            <w:r>
              <w:rPr>
                <w:rFonts w:hint="eastAsia" w:ascii="宋体" w:hAnsi="宋体" w:cs="宋体"/>
                <w:color w:val="auto"/>
                <w:szCs w:val="21"/>
                <w:highlight w:val="none"/>
              </w:rPr>
              <w:t>7.1.1</w:t>
            </w:r>
          </w:p>
        </w:tc>
        <w:tc>
          <w:tcPr>
            <w:tcW w:w="2253" w:type="dxa"/>
            <w:vAlign w:val="center"/>
          </w:tcPr>
          <w:p w14:paraId="226419CB">
            <w:pPr>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154" w:type="dxa"/>
            <w:vAlign w:val="center"/>
          </w:tcPr>
          <w:p w14:paraId="1A33F1EB">
            <w:pPr>
              <w:jc w:val="left"/>
              <w:rPr>
                <w:rFonts w:ascii="宋体" w:hAnsi="宋体" w:cs="宋体"/>
                <w:color w:val="auto"/>
                <w:szCs w:val="21"/>
                <w:highlight w:val="none"/>
              </w:rPr>
            </w:pPr>
            <w:r>
              <w:rPr>
                <w:rFonts w:hint="eastAsia" w:ascii="宋体" w:hAnsi="宋体" w:cs="宋体"/>
                <w:color w:val="auto"/>
                <w:szCs w:val="21"/>
                <w:highlight w:val="none"/>
              </w:rPr>
              <w:t>评标委员会构成：评标委员会共5人，招标人代表1人，专家4 人。【备注：5人或以上单数。其中工程造价类专家和工程施工类专家各至少一名。】</w:t>
            </w:r>
          </w:p>
          <w:p w14:paraId="3913CD64">
            <w:pPr>
              <w:jc w:val="left"/>
              <w:rPr>
                <w:rFonts w:ascii="宋体" w:hAnsi="宋体" w:cs="宋体"/>
                <w:color w:val="auto"/>
                <w:szCs w:val="21"/>
                <w:highlight w:val="none"/>
                <w:u w:val="singl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u w:val="single"/>
              </w:rPr>
              <w:t xml:space="preserve"> 在广东省综合评标评审专家库中随机抽取。  </w:t>
            </w:r>
          </w:p>
          <w:p w14:paraId="343A4FD7">
            <w:pPr>
              <w:jc w:val="left"/>
              <w:rPr>
                <w:rFonts w:ascii="宋体" w:hAnsi="宋体" w:cs="宋体"/>
                <w:color w:val="auto"/>
                <w:szCs w:val="21"/>
                <w:highlight w:val="none"/>
                <w:u w:val="single"/>
              </w:rPr>
            </w:pPr>
            <w:r>
              <w:rPr>
                <w:rFonts w:hint="eastAsia" w:ascii="宋体" w:hAnsi="宋体" w:cs="宋体"/>
                <w:color w:val="auto"/>
                <w:highlight w:val="none"/>
              </w:rPr>
              <w:t>【备注：</w:t>
            </w:r>
            <w:r>
              <w:rPr>
                <w:rFonts w:hint="eastAsia" w:ascii="宋体" w:hAnsi="宋体" w:cs="宋体"/>
                <w:color w:val="auto"/>
                <w:szCs w:val="21"/>
                <w:highlight w:val="none"/>
              </w:rPr>
              <w:t>评标专家一般从专家库随机抽取，对于技术复杂、专业性强或者国家有特殊要求的项目，招标人也可以直接邀请相应专业的中国科学院院士、中国工程院院士、全国工程勘察设计大师以及境外具有相应资历的专家参加评标。</w:t>
            </w:r>
            <w:r>
              <w:rPr>
                <w:rFonts w:hint="eastAsia" w:ascii="宋体" w:hAnsi="宋体" w:cs="宋体"/>
                <w:color w:val="auto"/>
                <w:highlight w:val="none"/>
              </w:rPr>
              <w:t>】</w:t>
            </w:r>
          </w:p>
        </w:tc>
      </w:tr>
      <w:tr w14:paraId="363BC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Align w:val="center"/>
          </w:tcPr>
          <w:p w14:paraId="617703A6">
            <w:pPr>
              <w:jc w:val="center"/>
              <w:rPr>
                <w:rFonts w:ascii="宋体" w:hAnsi="宋体" w:cs="宋体"/>
                <w:color w:val="auto"/>
                <w:szCs w:val="21"/>
                <w:highlight w:val="none"/>
              </w:rPr>
            </w:pPr>
            <w:r>
              <w:rPr>
                <w:rFonts w:hint="eastAsia" w:ascii="宋体" w:hAnsi="宋体" w:cs="宋体"/>
                <w:color w:val="auto"/>
                <w:szCs w:val="21"/>
                <w:highlight w:val="none"/>
              </w:rPr>
              <w:t>7.3</w:t>
            </w:r>
          </w:p>
        </w:tc>
        <w:tc>
          <w:tcPr>
            <w:tcW w:w="2253" w:type="dxa"/>
            <w:vAlign w:val="center"/>
          </w:tcPr>
          <w:p w14:paraId="1E63A30E">
            <w:pPr>
              <w:jc w:val="center"/>
              <w:rPr>
                <w:rFonts w:ascii="宋体" w:hAnsi="宋体" w:cs="宋体"/>
                <w:color w:val="auto"/>
                <w:highlight w:val="none"/>
              </w:rPr>
            </w:pPr>
            <w:r>
              <w:rPr>
                <w:rFonts w:hint="eastAsia" w:ascii="宋体" w:hAnsi="宋体" w:cs="宋体"/>
                <w:color w:val="auto"/>
                <w:highlight w:val="none"/>
              </w:rPr>
              <w:t>评标办法</w:t>
            </w:r>
          </w:p>
        </w:tc>
        <w:tc>
          <w:tcPr>
            <w:tcW w:w="6154" w:type="dxa"/>
            <w:vAlign w:val="center"/>
          </w:tcPr>
          <w:p w14:paraId="56167551">
            <w:pPr>
              <w:rPr>
                <w:rFonts w:ascii="宋体" w:hAnsi="宋体" w:cs="宋体"/>
                <w:color w:val="auto"/>
                <w:highlight w:val="none"/>
              </w:rPr>
            </w:pPr>
            <w:r>
              <w:rPr>
                <w:rFonts w:hint="eastAsia" w:ascii="宋体" w:hAnsi="宋体" w:cs="宋体"/>
                <w:color w:val="auto"/>
                <w:highlight w:val="none"/>
              </w:rPr>
              <w:t>☑ 定性评审</w:t>
            </w:r>
          </w:p>
          <w:p w14:paraId="551A737A">
            <w:pPr>
              <w:rPr>
                <w:rFonts w:ascii="宋体" w:hAnsi="宋体" w:cs="宋体"/>
                <w:color w:val="auto"/>
                <w:highlight w:val="none"/>
              </w:rPr>
            </w:pPr>
            <w:r>
              <w:rPr>
                <w:rFonts w:hint="eastAsia" w:ascii="宋体" w:hAnsi="宋体" w:cs="宋体"/>
                <w:color w:val="auto"/>
                <w:highlight w:val="none"/>
              </w:rPr>
              <w:t>□ 定量评审，推荐</w:t>
            </w:r>
            <w:r>
              <w:rPr>
                <w:rFonts w:hint="eastAsia" w:ascii="宋体" w:hAnsi="宋体" w:cs="宋体"/>
                <w:color w:val="auto"/>
                <w:szCs w:val="21"/>
                <w:highlight w:val="none"/>
              </w:rPr>
              <w:t>中标</w:t>
            </w:r>
            <w:r>
              <w:rPr>
                <w:rFonts w:hint="eastAsia" w:ascii="宋体" w:hAnsi="宋体" w:cs="宋体"/>
                <w:color w:val="auto"/>
                <w:highlight w:val="none"/>
              </w:rPr>
              <w:t>候选人数量：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【备注：</w:t>
            </w:r>
            <w:r>
              <w:rPr>
                <w:rFonts w:hint="eastAsia" w:ascii="宋体" w:hAnsi="宋体" w:cs="宋体"/>
                <w:color w:val="auto"/>
                <w:szCs w:val="21"/>
                <w:highlight w:val="none"/>
              </w:rPr>
              <w:t>不少于5</w:t>
            </w:r>
            <w:r>
              <w:rPr>
                <w:rFonts w:hint="eastAsia" w:ascii="宋体" w:hAnsi="宋体" w:cs="宋体"/>
                <w:color w:val="auto"/>
                <w:highlight w:val="none"/>
              </w:rPr>
              <w:t>名（含本数）。当通过评标委员会评审的有效投标人数量已低于（或等于）规定的推荐</w:t>
            </w:r>
            <w:r>
              <w:rPr>
                <w:rFonts w:hint="eastAsia" w:ascii="宋体" w:hAnsi="宋体" w:cs="宋体"/>
                <w:color w:val="auto"/>
                <w:szCs w:val="21"/>
                <w:highlight w:val="none"/>
              </w:rPr>
              <w:t>中标</w:t>
            </w:r>
            <w:r>
              <w:rPr>
                <w:rFonts w:hint="eastAsia" w:ascii="宋体" w:hAnsi="宋体" w:cs="宋体"/>
                <w:color w:val="auto"/>
                <w:highlight w:val="none"/>
              </w:rPr>
              <w:t>候选人数量时，除投标文件出现无效投标情形外，所有投标人均推荐为</w:t>
            </w:r>
            <w:r>
              <w:rPr>
                <w:rFonts w:hint="eastAsia" w:ascii="宋体" w:hAnsi="宋体" w:cs="宋体"/>
                <w:color w:val="auto"/>
                <w:szCs w:val="21"/>
                <w:highlight w:val="none"/>
              </w:rPr>
              <w:t>中标</w:t>
            </w:r>
            <w:r>
              <w:rPr>
                <w:rFonts w:hint="eastAsia" w:ascii="宋体" w:hAnsi="宋体" w:cs="宋体"/>
                <w:color w:val="auto"/>
                <w:highlight w:val="none"/>
              </w:rPr>
              <w:t>候选人。】</w:t>
            </w:r>
          </w:p>
        </w:tc>
      </w:tr>
      <w:tr w14:paraId="26A6F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Align w:val="center"/>
          </w:tcPr>
          <w:p w14:paraId="50AEB951">
            <w:pPr>
              <w:jc w:val="center"/>
              <w:rPr>
                <w:rFonts w:ascii="宋体" w:hAnsi="宋体" w:cs="宋体"/>
                <w:color w:val="auto"/>
                <w:szCs w:val="21"/>
                <w:highlight w:val="none"/>
              </w:rPr>
            </w:pPr>
            <w:r>
              <w:rPr>
                <w:rFonts w:hint="eastAsia" w:ascii="宋体" w:hAnsi="宋体" w:cs="宋体"/>
                <w:color w:val="auto"/>
                <w:szCs w:val="21"/>
                <w:highlight w:val="none"/>
              </w:rPr>
              <w:t>8.2</w:t>
            </w:r>
          </w:p>
        </w:tc>
        <w:tc>
          <w:tcPr>
            <w:tcW w:w="2253" w:type="dxa"/>
            <w:vAlign w:val="center"/>
          </w:tcPr>
          <w:p w14:paraId="789DCC5E">
            <w:pPr>
              <w:jc w:val="center"/>
              <w:rPr>
                <w:rFonts w:ascii="宋体" w:hAnsi="宋体" w:cs="宋体"/>
                <w:color w:val="auto"/>
                <w:highlight w:val="none"/>
              </w:rPr>
            </w:pPr>
            <w:r>
              <w:rPr>
                <w:rFonts w:hint="eastAsia" w:ascii="宋体" w:hAnsi="宋体" w:cs="宋体"/>
                <w:color w:val="auto"/>
                <w:szCs w:val="21"/>
                <w:highlight w:val="none"/>
              </w:rPr>
              <w:t>定标委员会的组建</w:t>
            </w:r>
          </w:p>
        </w:tc>
        <w:tc>
          <w:tcPr>
            <w:tcW w:w="6154" w:type="dxa"/>
            <w:vAlign w:val="center"/>
          </w:tcPr>
          <w:p w14:paraId="7D752221">
            <w:pPr>
              <w:rPr>
                <w:rFonts w:ascii="宋体" w:hAnsi="宋体" w:cs="宋体"/>
                <w:color w:val="auto"/>
                <w:highlight w:val="none"/>
              </w:rPr>
            </w:pPr>
            <w:r>
              <w:rPr>
                <w:rFonts w:hint="eastAsia" w:ascii="宋体" w:hAnsi="宋体" w:cs="宋体"/>
                <w:color w:val="auto"/>
                <w:highlight w:val="none"/>
              </w:rPr>
              <w:t>定标委员会构成：定标委员会共</w:t>
            </w:r>
            <w:r>
              <w:rPr>
                <w:rFonts w:hint="eastAsia" w:ascii="宋体" w:hAnsi="宋体" w:cs="宋体"/>
                <w:color w:val="auto"/>
                <w:highlight w:val="none"/>
                <w:u w:val="single"/>
              </w:rPr>
              <w:t xml:space="preserve">  7  </w:t>
            </w:r>
            <w:r>
              <w:rPr>
                <w:rFonts w:hint="eastAsia" w:ascii="宋体" w:hAnsi="宋体" w:cs="宋体"/>
                <w:color w:val="auto"/>
                <w:highlight w:val="none"/>
              </w:rPr>
              <w:t>人。</w:t>
            </w:r>
          </w:p>
          <w:p w14:paraId="32DA68C4">
            <w:pPr>
              <w:rPr>
                <w:rFonts w:ascii="宋体" w:hAnsi="宋体" w:cs="宋体"/>
                <w:color w:val="auto"/>
                <w:highlight w:val="none"/>
              </w:rPr>
            </w:pPr>
            <w:r>
              <w:rPr>
                <w:rFonts w:hint="eastAsia" w:ascii="宋体" w:hAnsi="宋体" w:cs="宋体"/>
                <w:color w:val="auto"/>
                <w:highlight w:val="none"/>
              </w:rPr>
              <w:t>【备注：</w:t>
            </w:r>
            <w:r>
              <w:rPr>
                <w:rFonts w:hint="eastAsia" w:ascii="宋体" w:hAnsi="宋体" w:cs="宋体"/>
                <w:color w:val="auto"/>
                <w:szCs w:val="21"/>
                <w:highlight w:val="none"/>
              </w:rPr>
              <w:t>7人或以上单数。</w:t>
            </w:r>
            <w:r>
              <w:rPr>
                <w:rFonts w:hint="eastAsia" w:ascii="宋体" w:hAnsi="宋体" w:cs="宋体"/>
                <w:color w:val="auto"/>
                <w:highlight w:val="none"/>
              </w:rPr>
              <w:t>定标委员会由招标人从定标成员库中随机抽取确定，招标人的法定代表人或主要负责人也可从本单位直接指定部分定标委员会成员，或邀请符合法律法规规定的专家作为定标委员会成员，但总数不得超过定标委员会成员总数的三分之一。】</w:t>
            </w:r>
          </w:p>
        </w:tc>
      </w:tr>
      <w:tr w14:paraId="36508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Merge w:val="restart"/>
            <w:vAlign w:val="center"/>
          </w:tcPr>
          <w:p w14:paraId="0E674639">
            <w:pPr>
              <w:jc w:val="center"/>
              <w:rPr>
                <w:rFonts w:ascii="宋体" w:hAnsi="宋体" w:cs="宋体"/>
                <w:color w:val="auto"/>
                <w:szCs w:val="21"/>
                <w:highlight w:val="none"/>
              </w:rPr>
            </w:pPr>
            <w:r>
              <w:rPr>
                <w:rFonts w:hint="eastAsia" w:ascii="宋体" w:hAnsi="宋体" w:cs="宋体"/>
                <w:color w:val="auto"/>
                <w:szCs w:val="21"/>
                <w:highlight w:val="none"/>
              </w:rPr>
              <w:t>8.4.2</w:t>
            </w:r>
          </w:p>
        </w:tc>
        <w:tc>
          <w:tcPr>
            <w:tcW w:w="2253" w:type="dxa"/>
            <w:vMerge w:val="restart"/>
            <w:vAlign w:val="center"/>
          </w:tcPr>
          <w:p w14:paraId="57216ABD">
            <w:pPr>
              <w:jc w:val="center"/>
              <w:rPr>
                <w:rFonts w:ascii="宋体" w:hAnsi="宋体" w:cs="宋体"/>
                <w:color w:val="auto"/>
                <w:highlight w:val="none"/>
              </w:rPr>
            </w:pPr>
            <w:r>
              <w:rPr>
                <w:rFonts w:hint="eastAsia" w:ascii="宋体" w:hAnsi="宋体" w:cs="宋体"/>
                <w:color w:val="auto"/>
                <w:highlight w:val="none"/>
              </w:rPr>
              <w:t>定标方法</w:t>
            </w:r>
          </w:p>
        </w:tc>
        <w:tc>
          <w:tcPr>
            <w:tcW w:w="6154" w:type="dxa"/>
            <w:vAlign w:val="center"/>
          </w:tcPr>
          <w:p w14:paraId="00D25CE3">
            <w:pPr>
              <w:rPr>
                <w:color w:val="auto"/>
                <w:highlight w:val="none"/>
              </w:rPr>
            </w:pPr>
            <w:r>
              <w:rPr>
                <w:rFonts w:hint="eastAsia"/>
                <w:color w:val="auto"/>
                <w:highlight w:val="none"/>
              </w:rPr>
              <w:t>☑</w:t>
            </w:r>
            <w:r>
              <w:rPr>
                <w:rFonts w:hint="eastAsia" w:ascii="宋体" w:hAnsi="宋体" w:cs="宋体"/>
                <w:color w:val="auto"/>
                <w:szCs w:val="21"/>
                <w:highlight w:val="none"/>
              </w:rPr>
              <w:t xml:space="preserve"> 1. </w:t>
            </w:r>
            <w:r>
              <w:rPr>
                <w:rFonts w:hint="eastAsia"/>
                <w:color w:val="auto"/>
                <w:highlight w:val="none"/>
              </w:rPr>
              <w:t>票决定标法</w:t>
            </w:r>
          </w:p>
          <w:p w14:paraId="7CF9FFF7">
            <w:pPr>
              <w:rPr>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2. </w:t>
            </w:r>
            <w:r>
              <w:rPr>
                <w:rFonts w:hint="eastAsia"/>
                <w:color w:val="auto"/>
                <w:highlight w:val="none"/>
              </w:rPr>
              <w:t>集体议事定标法</w:t>
            </w:r>
          </w:p>
          <w:p w14:paraId="2DBB85B6">
            <w:pPr>
              <w:rPr>
                <w:rFonts w:ascii="宋体" w:hAnsi="宋体" w:cs="宋体"/>
                <w:color w:val="auto"/>
                <w:highlight w:val="none"/>
              </w:rPr>
            </w:pPr>
            <w:r>
              <w:rPr>
                <w:rFonts w:hint="eastAsia"/>
                <w:color w:val="auto"/>
                <w:highlight w:val="none"/>
              </w:rPr>
              <w:t>□</w:t>
            </w:r>
            <w:r>
              <w:rPr>
                <w:rFonts w:hint="eastAsia" w:ascii="宋体" w:hAnsi="宋体" w:cs="宋体"/>
                <w:color w:val="auto"/>
                <w:szCs w:val="21"/>
                <w:highlight w:val="none"/>
              </w:rPr>
              <w:t xml:space="preserve"> 3. </w:t>
            </w:r>
            <w:r>
              <w:rPr>
                <w:rFonts w:hint="eastAsia"/>
                <w:color w:val="auto"/>
                <w:highlight w:val="none"/>
              </w:rPr>
              <w:t>符合法律法规规定的其它定标方法。</w:t>
            </w:r>
          </w:p>
        </w:tc>
      </w:tr>
      <w:tr w14:paraId="18923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Merge w:val="continue"/>
            <w:vAlign w:val="center"/>
          </w:tcPr>
          <w:p w14:paraId="787B477C">
            <w:pPr>
              <w:jc w:val="center"/>
              <w:rPr>
                <w:rFonts w:ascii="宋体" w:hAnsi="宋体" w:cs="宋体"/>
                <w:color w:val="auto"/>
                <w:szCs w:val="21"/>
                <w:highlight w:val="none"/>
              </w:rPr>
            </w:pPr>
          </w:p>
        </w:tc>
        <w:tc>
          <w:tcPr>
            <w:tcW w:w="2253" w:type="dxa"/>
            <w:vMerge w:val="continue"/>
            <w:vAlign w:val="center"/>
          </w:tcPr>
          <w:p w14:paraId="63F14278">
            <w:pPr>
              <w:jc w:val="center"/>
              <w:rPr>
                <w:rFonts w:ascii="宋体" w:hAnsi="宋体" w:cs="宋体"/>
                <w:color w:val="auto"/>
                <w:highlight w:val="none"/>
              </w:rPr>
            </w:pPr>
          </w:p>
        </w:tc>
        <w:tc>
          <w:tcPr>
            <w:tcW w:w="6154" w:type="dxa"/>
            <w:vAlign w:val="center"/>
          </w:tcPr>
          <w:p w14:paraId="204572CA">
            <w:pPr>
              <w:pStyle w:val="6"/>
              <w:rPr>
                <w:b w:val="0"/>
                <w:bCs w:val="0"/>
                <w:color w:val="auto"/>
                <w:highlight w:val="none"/>
              </w:rPr>
            </w:pPr>
            <w:r>
              <w:rPr>
                <w:rFonts w:hint="eastAsia"/>
                <w:b w:val="0"/>
                <w:bCs w:val="0"/>
                <w:color w:val="auto"/>
                <w:highlight w:val="none"/>
              </w:rPr>
              <w:t>票决定标方式：</w:t>
            </w:r>
          </w:p>
          <w:p w14:paraId="489D7E8A">
            <w:pPr>
              <w:adjustRightInd w:val="0"/>
              <w:snapToGrid w:val="0"/>
              <w:ind w:firstLine="210" w:firstLineChars="100"/>
              <w:rPr>
                <w:color w:val="auto"/>
                <w:highlight w:val="none"/>
              </w:rPr>
            </w:pPr>
            <w:r>
              <w:rPr>
                <w:rFonts w:hint="eastAsia"/>
                <w:color w:val="auto"/>
                <w:highlight w:val="none"/>
              </w:rPr>
              <w:t>☑ 票决计分法</w:t>
            </w:r>
          </w:p>
          <w:p w14:paraId="5E6E5A10">
            <w:pPr>
              <w:adjustRightInd w:val="0"/>
              <w:snapToGrid w:val="0"/>
              <w:ind w:firstLine="210" w:firstLineChars="100"/>
              <w:rPr>
                <w:color w:val="auto"/>
                <w:highlight w:val="none"/>
              </w:rPr>
            </w:pPr>
            <w:r>
              <w:rPr>
                <w:rFonts w:hint="eastAsia"/>
                <w:color w:val="auto"/>
                <w:highlight w:val="none"/>
              </w:rPr>
              <w:t>□ 简单多数计票法</w:t>
            </w:r>
          </w:p>
          <w:p w14:paraId="6E0D3BDC">
            <w:pPr>
              <w:adjustRightInd w:val="0"/>
              <w:snapToGrid w:val="0"/>
              <w:ind w:firstLine="210" w:firstLineChars="100"/>
              <w:rPr>
                <w:rFonts w:ascii="宋体" w:hAnsi="宋体" w:cs="宋体"/>
                <w:color w:val="auto"/>
                <w:szCs w:val="21"/>
                <w:highlight w:val="none"/>
              </w:rPr>
            </w:pPr>
            <w:r>
              <w:rPr>
                <w:rFonts w:hint="eastAsia"/>
                <w:color w:val="auto"/>
                <w:highlight w:val="none"/>
              </w:rPr>
              <w:t>□ 逐轮票决法。</w:t>
            </w:r>
            <w:r>
              <w:rPr>
                <w:rFonts w:hint="eastAsia" w:ascii="宋体" w:hAnsi="宋体" w:cs="宋体"/>
                <w:color w:val="auto"/>
                <w:kern w:val="0"/>
                <w:highlight w:val="none"/>
              </w:rPr>
              <w:t>当单轮出现得票数最多的投标人不止1名且影响中标候选人确定的，</w:t>
            </w:r>
            <w:r>
              <w:rPr>
                <w:rFonts w:hint="eastAsia" w:ascii="宋体" w:hAnsi="宋体" w:cs="宋体"/>
                <w:color w:val="auto"/>
                <w:kern w:val="0"/>
                <w:szCs w:val="21"/>
                <w:highlight w:val="none"/>
              </w:rPr>
              <w:t>对并列投标人采取如下方式确定</w:t>
            </w:r>
            <w:r>
              <w:rPr>
                <w:rFonts w:hint="eastAsia" w:ascii="宋体" w:hAnsi="宋体" w:cs="宋体"/>
                <w:color w:val="auto"/>
                <w:kern w:val="0"/>
                <w:highlight w:val="none"/>
              </w:rPr>
              <w:t>该轮淘汰的投标人</w:t>
            </w:r>
            <w:r>
              <w:rPr>
                <w:rFonts w:hint="eastAsia" w:ascii="宋体" w:hAnsi="宋体" w:cs="宋体"/>
                <w:color w:val="auto"/>
                <w:kern w:val="0"/>
                <w:szCs w:val="21"/>
                <w:highlight w:val="none"/>
              </w:rPr>
              <w:t>：</w:t>
            </w:r>
            <w:r>
              <w:rPr>
                <w:rFonts w:hint="eastAsia"/>
                <w:color w:val="auto"/>
                <w:highlight w:val="none"/>
                <w:u w:val="single"/>
              </w:rPr>
              <w:t xml:space="preserve">            </w:t>
            </w:r>
          </w:p>
        </w:tc>
      </w:tr>
      <w:tr w14:paraId="62F42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Align w:val="center"/>
          </w:tcPr>
          <w:p w14:paraId="5E368609">
            <w:pPr>
              <w:jc w:val="center"/>
              <w:rPr>
                <w:rFonts w:ascii="宋体" w:hAnsi="宋体" w:cs="宋体"/>
                <w:color w:val="auto"/>
                <w:szCs w:val="21"/>
                <w:highlight w:val="none"/>
              </w:rPr>
            </w:pPr>
            <w:r>
              <w:rPr>
                <w:rFonts w:hint="eastAsia" w:ascii="宋体" w:hAnsi="宋体" w:cs="宋体"/>
                <w:color w:val="auto"/>
                <w:szCs w:val="21"/>
                <w:highlight w:val="none"/>
              </w:rPr>
              <w:t>8.4.3</w:t>
            </w:r>
          </w:p>
        </w:tc>
        <w:tc>
          <w:tcPr>
            <w:tcW w:w="2253" w:type="dxa"/>
            <w:vAlign w:val="center"/>
          </w:tcPr>
          <w:p w14:paraId="47C7B511">
            <w:pPr>
              <w:jc w:val="center"/>
              <w:rPr>
                <w:rFonts w:ascii="宋体" w:hAnsi="宋体" w:cs="宋体"/>
                <w:color w:val="auto"/>
                <w:highlight w:val="none"/>
              </w:rPr>
            </w:pPr>
            <w:r>
              <w:rPr>
                <w:rFonts w:hint="eastAsia" w:ascii="宋体" w:hAnsi="宋体" w:cs="宋体"/>
                <w:color w:val="auto"/>
                <w:highlight w:val="none"/>
              </w:rPr>
              <w:t>中标候选人</w:t>
            </w:r>
          </w:p>
        </w:tc>
        <w:tc>
          <w:tcPr>
            <w:tcW w:w="6154" w:type="dxa"/>
            <w:vAlign w:val="center"/>
          </w:tcPr>
          <w:p w14:paraId="645F986C">
            <w:pPr>
              <w:rPr>
                <w:rFonts w:ascii="宋体" w:hAnsi="宋体" w:cs="宋体"/>
                <w:color w:val="auto"/>
                <w:highlight w:val="none"/>
              </w:rPr>
            </w:pPr>
            <w:r>
              <w:rPr>
                <w:rFonts w:hint="eastAsia" w:ascii="宋体" w:hAnsi="宋体" w:cs="宋体"/>
                <w:color w:val="auto"/>
                <w:highlight w:val="none"/>
              </w:rPr>
              <w:t>定标委员会推荐的中标候选人数：</w:t>
            </w:r>
            <w:r>
              <w:rPr>
                <w:rFonts w:hint="eastAsia" w:ascii="宋体" w:hAnsi="宋体" w:cs="宋体"/>
                <w:color w:val="auto"/>
                <w:highlight w:val="none"/>
                <w:u w:val="single"/>
              </w:rPr>
              <w:t xml:space="preserve"> 3 </w:t>
            </w:r>
            <w:r>
              <w:rPr>
                <w:rFonts w:hint="eastAsia" w:ascii="宋体" w:hAnsi="宋体" w:cs="宋体"/>
                <w:color w:val="auto"/>
                <w:szCs w:val="21"/>
                <w:highlight w:val="none"/>
              </w:rPr>
              <w:t>名</w:t>
            </w:r>
          </w:p>
        </w:tc>
      </w:tr>
      <w:tr w14:paraId="4DBE1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970" w:type="dxa"/>
            <w:vMerge w:val="restart"/>
            <w:vAlign w:val="center"/>
          </w:tcPr>
          <w:p w14:paraId="36C5B57E">
            <w:pPr>
              <w:jc w:val="center"/>
              <w:rPr>
                <w:rFonts w:ascii="宋体" w:hAnsi="宋体" w:cs="宋体"/>
                <w:color w:val="auto"/>
                <w:szCs w:val="21"/>
                <w:highlight w:val="none"/>
              </w:rPr>
            </w:pPr>
            <w:r>
              <w:rPr>
                <w:rFonts w:hint="eastAsia" w:ascii="宋体" w:hAnsi="宋体" w:cs="宋体"/>
                <w:color w:val="auto"/>
                <w:szCs w:val="21"/>
                <w:highlight w:val="none"/>
              </w:rPr>
              <w:t>9.2</w:t>
            </w:r>
          </w:p>
        </w:tc>
        <w:tc>
          <w:tcPr>
            <w:tcW w:w="2253" w:type="dxa"/>
            <w:vMerge w:val="restart"/>
            <w:vAlign w:val="center"/>
          </w:tcPr>
          <w:p w14:paraId="62E9D36F">
            <w:pPr>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154" w:type="dxa"/>
            <w:vAlign w:val="center"/>
          </w:tcPr>
          <w:p w14:paraId="50F31BB3">
            <w:pPr>
              <w:autoSpaceDE w:val="0"/>
              <w:autoSpaceDN w:val="0"/>
              <w:adjustRightInd w:val="0"/>
              <w:rPr>
                <w:rFonts w:ascii="宋体" w:hAnsi="宋体" w:cs="宋体"/>
                <w:color w:val="auto"/>
                <w:szCs w:val="21"/>
                <w:highlight w:val="none"/>
              </w:rPr>
            </w:pPr>
            <w:r>
              <w:rPr>
                <w:rFonts w:hint="eastAsia" w:ascii="宋体" w:hAnsi="宋体" w:cs="宋体"/>
                <w:color w:val="auto"/>
                <w:szCs w:val="21"/>
                <w:highlight w:val="none"/>
              </w:rPr>
              <w:t>□ 否</w:t>
            </w:r>
          </w:p>
          <w:p w14:paraId="52FAD218">
            <w:pPr>
              <w:autoSpaceDE w:val="0"/>
              <w:autoSpaceDN w:val="0"/>
              <w:adjustRightInd w:val="0"/>
              <w:rPr>
                <w:rFonts w:ascii="宋体" w:hAnsi="宋体" w:cs="宋体"/>
                <w:color w:val="auto"/>
                <w:szCs w:val="21"/>
                <w:highlight w:val="none"/>
              </w:rPr>
            </w:pPr>
            <w:r>
              <w:rPr>
                <w:rFonts w:hint="eastAsia" w:ascii="宋体" w:hAnsi="宋体" w:cs="宋体"/>
                <w:color w:val="auto"/>
                <w:szCs w:val="21"/>
                <w:highlight w:val="none"/>
              </w:rPr>
              <w:t>☑ 是</w:t>
            </w:r>
          </w:p>
          <w:p w14:paraId="0B5D73F4">
            <w:pPr>
              <w:autoSpaceDE w:val="0"/>
              <w:autoSpaceDN w:val="0"/>
              <w:adjustRightInd w:val="0"/>
              <w:rPr>
                <w:rFonts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szCs w:val="21"/>
                <w:highlight w:val="none"/>
                <w:u w:val="single"/>
              </w:rPr>
              <w:t xml:space="preserve"> 转账支票 或 银行保函 或 保证保险 或担保保函</w:t>
            </w:r>
          </w:p>
          <w:p w14:paraId="327A1C12">
            <w:pPr>
              <w:autoSpaceDE w:val="0"/>
              <w:autoSpaceDN w:val="0"/>
              <w:adjustRightInd w:val="0"/>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宋体" w:hAnsi="宋体" w:cs="宋体"/>
                <w:color w:val="auto"/>
                <w:szCs w:val="21"/>
                <w:highlight w:val="none"/>
                <w:u w:val="single"/>
              </w:rPr>
              <w:t xml:space="preserve"> 中标价的10% </w:t>
            </w:r>
            <w:r>
              <w:rPr>
                <w:rFonts w:hint="eastAsia"/>
                <w:color w:val="auto"/>
                <w:highlight w:val="none"/>
              </w:rPr>
              <w:t>【备注：</w:t>
            </w:r>
            <w:r>
              <w:rPr>
                <w:rFonts w:hint="eastAsia" w:ascii="宋体" w:hAnsi="宋体" w:cs="宋体"/>
                <w:color w:val="auto"/>
                <w:szCs w:val="21"/>
                <w:highlight w:val="none"/>
              </w:rPr>
              <w:t>不得限定履约保证金只能以现金形式提交。</w:t>
            </w:r>
            <w:r>
              <w:rPr>
                <w:rFonts w:hint="eastAsia" w:ascii="宋体" w:hAnsi="宋体" w:cs="宋体"/>
                <w:color w:val="auto"/>
                <w:kern w:val="0"/>
                <w:szCs w:val="21"/>
                <w:highlight w:val="none"/>
              </w:rPr>
              <w:t>中标人履约担保金额不得超过中标价的10</w:t>
            </w:r>
            <w:r>
              <w:rPr>
                <w:rFonts w:hint="eastAsia" w:ascii="宋体" w:hAnsi="宋体" w:cs="宋体"/>
                <w:color w:val="auto"/>
                <w:szCs w:val="21"/>
                <w:highlight w:val="none"/>
              </w:rPr>
              <w:t>%。</w:t>
            </w:r>
            <w:r>
              <w:rPr>
                <w:rFonts w:hint="eastAsia"/>
                <w:color w:val="auto"/>
                <w:highlight w:val="none"/>
              </w:rPr>
              <w:t>】</w:t>
            </w:r>
          </w:p>
        </w:tc>
      </w:tr>
      <w:tr w14:paraId="572A4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970" w:type="dxa"/>
            <w:vMerge w:val="continue"/>
            <w:vAlign w:val="center"/>
          </w:tcPr>
          <w:p w14:paraId="4C93F533">
            <w:pPr>
              <w:jc w:val="center"/>
              <w:rPr>
                <w:rFonts w:ascii="宋体" w:hAnsi="宋体" w:cs="宋体"/>
                <w:color w:val="auto"/>
                <w:szCs w:val="21"/>
                <w:highlight w:val="none"/>
              </w:rPr>
            </w:pPr>
          </w:p>
        </w:tc>
        <w:tc>
          <w:tcPr>
            <w:tcW w:w="2253" w:type="dxa"/>
            <w:vMerge w:val="continue"/>
            <w:vAlign w:val="center"/>
          </w:tcPr>
          <w:p w14:paraId="3262B05C">
            <w:pPr>
              <w:jc w:val="center"/>
              <w:rPr>
                <w:rFonts w:ascii="宋体" w:hAnsi="宋体" w:cs="宋体"/>
                <w:color w:val="auto"/>
                <w:szCs w:val="21"/>
                <w:highlight w:val="none"/>
              </w:rPr>
            </w:pPr>
          </w:p>
        </w:tc>
        <w:tc>
          <w:tcPr>
            <w:tcW w:w="6154" w:type="dxa"/>
            <w:vAlign w:val="center"/>
          </w:tcPr>
          <w:p w14:paraId="4D7C6E1C">
            <w:pPr>
              <w:rPr>
                <w:rFonts w:ascii="宋体" w:hAnsi="宋体" w:cs="宋体"/>
                <w:color w:val="auto"/>
                <w:highlight w:val="none"/>
              </w:rPr>
            </w:pPr>
            <w:r>
              <w:rPr>
                <w:rFonts w:hint="eastAsia" w:ascii="宋体" w:hAnsi="宋体" w:cs="宋体"/>
                <w:color w:val="auto"/>
                <w:highlight w:val="none"/>
              </w:rPr>
              <w:t>联合体中标的，履约保证金提交方式：</w:t>
            </w:r>
          </w:p>
          <w:p w14:paraId="31272782">
            <w:pPr>
              <w:ind w:left="420"/>
              <w:rPr>
                <w:rFonts w:ascii="宋体" w:hAnsi="宋体" w:cs="宋体"/>
                <w:color w:val="auto"/>
                <w:szCs w:val="21"/>
                <w:highlight w:val="none"/>
              </w:rPr>
            </w:pPr>
            <w:r>
              <w:rPr>
                <w:rFonts w:hint="eastAsia" w:ascii="宋体" w:hAnsi="宋体" w:cs="宋体"/>
                <w:color w:val="auto"/>
                <w:szCs w:val="21"/>
                <w:highlight w:val="none"/>
              </w:rPr>
              <w:t>□ 联合体各方名义提交，具体要求：</w:t>
            </w:r>
            <w:r>
              <w:rPr>
                <w:rFonts w:hint="eastAsia" w:ascii="宋体" w:hAnsi="宋体" w:cs="宋体"/>
                <w:color w:val="auto"/>
                <w:szCs w:val="21"/>
                <w:highlight w:val="none"/>
                <w:u w:val="single"/>
              </w:rPr>
              <w:t xml:space="preserve"> / </w:t>
            </w:r>
          </w:p>
          <w:p w14:paraId="783BF952">
            <w:pPr>
              <w:ind w:left="420"/>
              <w:rPr>
                <w:rFonts w:ascii="宋体" w:hAnsi="宋体" w:cs="宋体"/>
                <w:color w:val="auto"/>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联合体中牵头人的名义提交。</w:t>
            </w:r>
          </w:p>
        </w:tc>
      </w:tr>
      <w:tr w14:paraId="105F6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Align w:val="center"/>
          </w:tcPr>
          <w:p w14:paraId="259F8FC6">
            <w:pPr>
              <w:jc w:val="center"/>
              <w:rPr>
                <w:rFonts w:ascii="宋体" w:hAnsi="宋体" w:cs="宋体"/>
                <w:color w:val="auto"/>
                <w:szCs w:val="21"/>
                <w:highlight w:val="none"/>
              </w:rPr>
            </w:pPr>
            <w:r>
              <w:rPr>
                <w:rFonts w:hint="eastAsia" w:ascii="宋体" w:hAnsi="宋体" w:cs="宋体"/>
                <w:color w:val="auto"/>
                <w:szCs w:val="21"/>
                <w:highlight w:val="none"/>
              </w:rPr>
              <w:t>9.4.1</w:t>
            </w:r>
          </w:p>
        </w:tc>
        <w:tc>
          <w:tcPr>
            <w:tcW w:w="2253" w:type="dxa"/>
            <w:vAlign w:val="center"/>
          </w:tcPr>
          <w:p w14:paraId="6F922414">
            <w:pPr>
              <w:jc w:val="center"/>
              <w:rPr>
                <w:rFonts w:ascii="宋体" w:hAnsi="宋体"/>
                <w:color w:val="auto"/>
                <w:szCs w:val="21"/>
                <w:highlight w:val="none"/>
              </w:rPr>
            </w:pPr>
            <w:r>
              <w:rPr>
                <w:rFonts w:hint="eastAsia" w:ascii="宋体" w:hAnsi="宋体"/>
                <w:color w:val="auto"/>
                <w:szCs w:val="21"/>
                <w:highlight w:val="none"/>
              </w:rPr>
              <w:t>预付款</w:t>
            </w:r>
          </w:p>
        </w:tc>
        <w:tc>
          <w:tcPr>
            <w:tcW w:w="6154" w:type="dxa"/>
            <w:vAlign w:val="center"/>
          </w:tcPr>
          <w:p w14:paraId="64EEDD03">
            <w:pPr>
              <w:rPr>
                <w:rFonts w:hint="default" w:ascii="宋体" w:hAnsi="宋体" w:eastAsia="宋体" w:cs="Arial"/>
                <w:color w:val="auto"/>
                <w:kern w:val="0"/>
                <w:szCs w:val="21"/>
                <w:highlight w:val="none"/>
                <w:lang w:val="en-US" w:eastAsia="zh-CN"/>
              </w:rPr>
            </w:pPr>
            <w:r>
              <w:rPr>
                <w:rFonts w:hint="eastAsia" w:ascii="宋体" w:hAnsi="宋体" w:cs="Arial"/>
                <w:color w:val="auto"/>
                <w:kern w:val="0"/>
                <w:szCs w:val="21"/>
                <w:highlight w:val="none"/>
                <w:lang w:val="en-US" w:eastAsia="zh-CN"/>
              </w:rPr>
              <w:t>一、预付款包含两部分：工程预付款、</w:t>
            </w:r>
            <w:r>
              <w:rPr>
                <w:rFonts w:hint="eastAsia" w:ascii="宋体" w:hAnsi="宋体" w:cs="Arial"/>
                <w:color w:val="auto"/>
                <w:kern w:val="0"/>
                <w:szCs w:val="21"/>
                <w:highlight w:val="none"/>
              </w:rPr>
              <w:t>安全生产措施费</w:t>
            </w:r>
            <w:r>
              <w:rPr>
                <w:rFonts w:hint="eastAsia" w:ascii="宋体" w:hAnsi="宋体" w:cs="Arial"/>
                <w:color w:val="auto"/>
                <w:kern w:val="0"/>
                <w:szCs w:val="21"/>
                <w:highlight w:val="none"/>
                <w:lang w:val="en-US" w:eastAsia="zh-CN"/>
              </w:rPr>
              <w:t>预付款</w:t>
            </w:r>
          </w:p>
          <w:p w14:paraId="3B2AC75F">
            <w:pPr>
              <w:rPr>
                <w:rFonts w:ascii="宋体" w:hAnsi="宋体" w:cs="Arial"/>
                <w:color w:val="auto"/>
                <w:kern w:val="0"/>
                <w:szCs w:val="21"/>
                <w:highlight w:val="none"/>
              </w:rPr>
            </w:pP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一）</w:t>
            </w:r>
            <w:r>
              <w:rPr>
                <w:rFonts w:hint="eastAsia" w:ascii="宋体" w:hAnsi="宋体" w:cs="Arial"/>
                <w:color w:val="auto"/>
                <w:kern w:val="0"/>
                <w:szCs w:val="21"/>
                <w:highlight w:val="none"/>
              </w:rPr>
              <w:t>工程预付款：</w:t>
            </w:r>
          </w:p>
          <w:p w14:paraId="415ECD59">
            <w:pPr>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1.</w:t>
            </w:r>
            <w:r>
              <w:rPr>
                <w:rFonts w:hint="eastAsia" w:ascii="宋体" w:hAnsi="宋体" w:cs="Arial"/>
                <w:color w:val="auto"/>
                <w:kern w:val="0"/>
                <w:szCs w:val="21"/>
                <w:highlight w:val="none"/>
              </w:rPr>
              <w:t>工程预付款的额度</w:t>
            </w:r>
          </w:p>
          <w:p w14:paraId="42C3EB8E">
            <w:pPr>
              <w:rPr>
                <w:rFonts w:ascii="宋体" w:hAnsi="宋体" w:cs="Arial"/>
                <w:color w:val="auto"/>
                <w:kern w:val="0"/>
                <w:szCs w:val="21"/>
                <w:highlight w:val="none"/>
              </w:rPr>
            </w:pPr>
            <w:r>
              <w:rPr>
                <w:rFonts w:hint="eastAsia" w:ascii="宋体" w:hAnsi="宋体" w:cs="Arial"/>
                <w:color w:val="auto"/>
                <w:kern w:val="0"/>
                <w:szCs w:val="21"/>
                <w:highlight w:val="none"/>
              </w:rPr>
              <w:t>（1）示范区精装工程（含空调等设施设备）、示范区门窗幕墙工程、示范区园林景观工程、软装方案及采购安装工程按图纸暂定造价的30%作为预付款；</w:t>
            </w:r>
          </w:p>
          <w:p w14:paraId="4E73773B">
            <w:pPr>
              <w:rPr>
                <w:rFonts w:ascii="宋体" w:hAnsi="宋体" w:cs="Arial"/>
                <w:color w:val="auto"/>
                <w:kern w:val="0"/>
                <w:szCs w:val="21"/>
                <w:highlight w:val="none"/>
              </w:rPr>
            </w:pPr>
            <w:r>
              <w:rPr>
                <w:rFonts w:hint="eastAsia" w:ascii="宋体" w:hAnsi="宋体" w:cs="Arial"/>
                <w:color w:val="auto"/>
                <w:kern w:val="0"/>
                <w:szCs w:val="21"/>
                <w:highlight w:val="none"/>
              </w:rPr>
              <w:t>（2）大区材料设备采购：电梯、空调、橱柜收纳按合同采购金额的20%作为预付款；</w:t>
            </w:r>
          </w:p>
          <w:p w14:paraId="6A2AE73E">
            <w:pPr>
              <w:rPr>
                <w:rFonts w:hint="eastAsia" w:ascii="宋体" w:hAnsi="宋体" w:cs="Arial"/>
                <w:color w:val="auto"/>
                <w:kern w:val="0"/>
                <w:szCs w:val="21"/>
                <w:highlight w:val="none"/>
              </w:rPr>
            </w:pPr>
            <w:r>
              <w:rPr>
                <w:rFonts w:hint="eastAsia" w:ascii="宋体" w:hAnsi="宋体" w:cs="Arial"/>
                <w:color w:val="auto"/>
                <w:kern w:val="0"/>
                <w:szCs w:val="21"/>
                <w:highlight w:val="none"/>
                <w:lang w:val="en-US" w:eastAsia="zh-CN"/>
              </w:rPr>
              <w:t>2.</w:t>
            </w:r>
            <w:r>
              <w:rPr>
                <w:rFonts w:hint="eastAsia" w:ascii="宋体" w:hAnsi="宋体" w:cs="Arial"/>
                <w:color w:val="auto"/>
                <w:kern w:val="0"/>
                <w:szCs w:val="21"/>
                <w:highlight w:val="none"/>
              </w:rPr>
              <w:t>预付办法：</w:t>
            </w:r>
            <w:r>
              <w:rPr>
                <w:rFonts w:hint="eastAsia" w:ascii="宋体" w:hAnsi="宋体" w:cs="Arial"/>
                <w:color w:val="auto"/>
                <w:kern w:val="0"/>
                <w:szCs w:val="21"/>
                <w:highlight w:val="none"/>
                <w:lang w:val="en-US" w:eastAsia="zh-CN"/>
              </w:rPr>
              <w:t>合同签订后，</w:t>
            </w:r>
            <w:r>
              <w:rPr>
                <w:rFonts w:hint="eastAsia" w:ascii="宋体" w:hAnsi="宋体" w:cs="Arial"/>
                <w:color w:val="auto"/>
                <w:kern w:val="0"/>
                <w:szCs w:val="21"/>
                <w:highlight w:val="none"/>
              </w:rPr>
              <w:t>根据承包人实际的人员、设备进场</w:t>
            </w:r>
            <w:r>
              <w:rPr>
                <w:rFonts w:hint="eastAsia" w:ascii="宋体" w:hAnsi="宋体" w:cs="Arial"/>
                <w:color w:val="auto"/>
                <w:kern w:val="0"/>
                <w:szCs w:val="21"/>
                <w:highlight w:val="none"/>
                <w:lang w:val="en-US" w:eastAsia="zh-CN"/>
              </w:rPr>
              <w:t>及</w:t>
            </w:r>
            <w:r>
              <w:rPr>
                <w:rFonts w:hint="eastAsia" w:ascii="宋体" w:hAnsi="宋体" w:cs="Arial"/>
                <w:color w:val="auto"/>
                <w:kern w:val="0"/>
                <w:szCs w:val="21"/>
                <w:highlight w:val="none"/>
              </w:rPr>
              <w:t>备料情况</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在相应工程开工前30天由承包人申报，</w:t>
            </w:r>
            <w:r>
              <w:rPr>
                <w:rFonts w:hint="eastAsia" w:ascii="宋体" w:hAnsi="宋体" w:cs="Arial"/>
                <w:color w:val="auto"/>
                <w:kern w:val="0"/>
                <w:szCs w:val="21"/>
                <w:highlight w:val="none"/>
              </w:rPr>
              <w:t>经</w:t>
            </w:r>
            <w:r>
              <w:rPr>
                <w:rFonts w:hint="eastAsia" w:ascii="宋体" w:hAnsi="宋体" w:cs="Arial"/>
                <w:color w:val="auto"/>
                <w:kern w:val="0"/>
                <w:szCs w:val="21"/>
                <w:highlight w:val="none"/>
                <w:lang w:val="en-US" w:eastAsia="zh-CN"/>
              </w:rPr>
              <w:t>监理单位、</w:t>
            </w:r>
            <w:r>
              <w:rPr>
                <w:rFonts w:hint="eastAsia" w:ascii="宋体" w:hAnsi="宋体" w:cs="Arial"/>
                <w:color w:val="auto"/>
                <w:kern w:val="0"/>
                <w:szCs w:val="21"/>
                <w:highlight w:val="none"/>
              </w:rPr>
              <w:t>代建单位及发包人审核同意后30天内</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支付相应预付款。</w:t>
            </w:r>
          </w:p>
          <w:p w14:paraId="13C8C566">
            <w:pPr>
              <w:rPr>
                <w:rFonts w:ascii="宋体" w:hAnsi="宋体" w:cs="Arial"/>
                <w:color w:val="auto"/>
                <w:kern w:val="0"/>
                <w:szCs w:val="21"/>
                <w:highlight w:val="none"/>
                <w:u w:val="single"/>
              </w:rPr>
            </w:pPr>
            <w:r>
              <w:rPr>
                <w:rFonts w:hint="eastAsia" w:ascii="宋体" w:hAnsi="宋体" w:cs="Arial"/>
                <w:color w:val="auto"/>
                <w:kern w:val="0"/>
                <w:szCs w:val="21"/>
                <w:highlight w:val="none"/>
                <w:lang w:val="en-US" w:eastAsia="zh-CN"/>
              </w:rPr>
              <w:t>3.</w:t>
            </w:r>
            <w:r>
              <w:rPr>
                <w:rFonts w:hint="eastAsia" w:ascii="宋体" w:hAnsi="宋体" w:cs="Arial"/>
                <w:color w:val="auto"/>
                <w:kern w:val="0"/>
                <w:szCs w:val="21"/>
                <w:highlight w:val="none"/>
              </w:rPr>
              <w:t>扣回与还清：</w:t>
            </w:r>
            <w:r>
              <w:rPr>
                <w:rFonts w:hint="eastAsia" w:ascii="宋体" w:hAnsi="宋体" w:cs="Arial"/>
                <w:b/>
                <w:bCs/>
                <w:color w:val="auto"/>
                <w:kern w:val="0"/>
                <w:szCs w:val="21"/>
                <w:highlight w:val="none"/>
                <w:u w:val="single"/>
              </w:rPr>
              <w:t>本项目预付款不扣回直接抵作工程进度款。</w:t>
            </w:r>
          </w:p>
          <w:p w14:paraId="58E9FF05">
            <w:pPr>
              <w:rPr>
                <w:rFonts w:hint="eastAsia" w:ascii="宋体" w:hAnsi="宋体" w:eastAsia="宋体" w:cs="Arial"/>
                <w:color w:val="auto"/>
                <w:kern w:val="0"/>
                <w:szCs w:val="21"/>
                <w:highlight w:val="none"/>
                <w:u w:val="single"/>
                <w:lang w:eastAsia="zh-CN"/>
              </w:rPr>
            </w:pP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二</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安全生产措施费</w:t>
            </w:r>
            <w:r>
              <w:rPr>
                <w:rFonts w:hint="eastAsia" w:ascii="宋体" w:hAnsi="宋体" w:cs="Arial"/>
                <w:color w:val="auto"/>
                <w:kern w:val="0"/>
                <w:szCs w:val="21"/>
                <w:highlight w:val="none"/>
                <w:lang w:val="en-US" w:eastAsia="zh-CN"/>
              </w:rPr>
              <w:t>预付款</w:t>
            </w:r>
          </w:p>
          <w:p w14:paraId="68F44C8D">
            <w:pPr>
              <w:rPr>
                <w:rFonts w:hint="default"/>
                <w:color w:val="auto"/>
                <w:highlight w:val="none"/>
                <w:lang w:val="en-US" w:eastAsia="zh-CN"/>
              </w:rPr>
            </w:pPr>
            <w:r>
              <w:rPr>
                <w:rFonts w:hint="eastAsia" w:ascii="宋体" w:hAnsi="宋体" w:cs="Arial"/>
                <w:color w:val="auto"/>
                <w:kern w:val="0"/>
                <w:szCs w:val="21"/>
                <w:highlight w:val="none"/>
                <w:lang w:val="en-US" w:eastAsia="zh-CN"/>
              </w:rPr>
              <w:t>1.</w:t>
            </w:r>
            <w:r>
              <w:rPr>
                <w:rFonts w:hint="eastAsia" w:ascii="宋体" w:hAnsi="宋体" w:cs="Arial"/>
                <w:color w:val="auto"/>
                <w:kern w:val="0"/>
                <w:szCs w:val="21"/>
                <w:highlight w:val="none"/>
              </w:rPr>
              <w:t>安全生产措施费</w:t>
            </w:r>
            <w:r>
              <w:rPr>
                <w:rFonts w:hint="eastAsia" w:ascii="宋体" w:hAnsi="宋体" w:cs="Arial"/>
                <w:color w:val="auto"/>
                <w:kern w:val="0"/>
                <w:szCs w:val="21"/>
                <w:highlight w:val="none"/>
                <w:lang w:val="en-US" w:eastAsia="zh-CN"/>
              </w:rPr>
              <w:t>预付款</w:t>
            </w:r>
            <w:r>
              <w:rPr>
                <w:rFonts w:hint="eastAsia" w:ascii="宋体" w:hAnsi="宋体" w:cs="Arial"/>
                <w:color w:val="auto"/>
                <w:kern w:val="0"/>
                <w:szCs w:val="21"/>
                <w:highlight w:val="none"/>
              </w:rPr>
              <w:t>的额度</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安全生产措施费总金额的50%</w:t>
            </w:r>
          </w:p>
          <w:p w14:paraId="5D404ABE">
            <w:pPr>
              <w:rPr>
                <w:rFonts w:hint="eastAsia" w:ascii="宋体" w:hAnsi="宋体" w:cs="Arial"/>
                <w:color w:val="auto"/>
                <w:kern w:val="0"/>
                <w:szCs w:val="21"/>
                <w:highlight w:val="none"/>
                <w:lang w:eastAsia="zh-CN"/>
              </w:rPr>
            </w:pPr>
            <w:r>
              <w:rPr>
                <w:rFonts w:hint="eastAsia" w:ascii="宋体" w:hAnsi="宋体" w:cs="Arial"/>
                <w:color w:val="auto"/>
                <w:kern w:val="0"/>
                <w:szCs w:val="21"/>
                <w:highlight w:val="none"/>
                <w:lang w:val="en-US" w:eastAsia="zh-CN"/>
              </w:rPr>
              <w:t>2.</w:t>
            </w:r>
            <w:r>
              <w:rPr>
                <w:rFonts w:hint="eastAsia" w:ascii="宋体" w:hAnsi="宋体" w:cs="Arial"/>
                <w:color w:val="auto"/>
                <w:kern w:val="0"/>
                <w:szCs w:val="21"/>
                <w:highlight w:val="none"/>
              </w:rPr>
              <w:t>预付办法：合同签订并开工后，</w:t>
            </w:r>
            <w:r>
              <w:rPr>
                <w:rFonts w:hint="eastAsia" w:ascii="宋体" w:hAnsi="宋体" w:cs="Arial"/>
                <w:color w:val="auto"/>
                <w:kern w:val="0"/>
                <w:szCs w:val="21"/>
                <w:highlight w:val="none"/>
                <w:lang w:val="en-US" w:eastAsia="zh-CN"/>
              </w:rPr>
              <w:t>预付</w:t>
            </w:r>
            <w:r>
              <w:rPr>
                <w:rFonts w:hint="eastAsia" w:ascii="宋体" w:hAnsi="宋体" w:cs="Arial"/>
                <w:color w:val="auto"/>
                <w:kern w:val="0"/>
                <w:szCs w:val="21"/>
                <w:highlight w:val="none"/>
              </w:rPr>
              <w:t>安全生产措施费</w:t>
            </w:r>
            <w:r>
              <w:rPr>
                <w:rFonts w:hint="eastAsia" w:ascii="宋体" w:hAnsi="宋体" w:cs="Arial"/>
                <w:color w:val="auto"/>
                <w:kern w:val="0"/>
                <w:szCs w:val="21"/>
                <w:highlight w:val="none"/>
                <w:lang w:val="en-US" w:eastAsia="zh-CN"/>
              </w:rPr>
              <w:t>预付款</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经</w:t>
            </w:r>
            <w:r>
              <w:rPr>
                <w:rFonts w:hint="eastAsia" w:ascii="宋体" w:hAnsi="宋体" w:cs="Arial"/>
                <w:color w:val="auto"/>
                <w:kern w:val="0"/>
                <w:szCs w:val="21"/>
                <w:highlight w:val="none"/>
                <w:lang w:val="en-US" w:eastAsia="zh-CN"/>
              </w:rPr>
              <w:t>监理单位、</w:t>
            </w:r>
            <w:r>
              <w:rPr>
                <w:rFonts w:hint="eastAsia" w:ascii="宋体" w:hAnsi="宋体" w:cs="Arial"/>
                <w:color w:val="auto"/>
                <w:kern w:val="0"/>
                <w:szCs w:val="21"/>
                <w:highlight w:val="none"/>
              </w:rPr>
              <w:t>代建单位及发包人审核</w:t>
            </w:r>
            <w:r>
              <w:rPr>
                <w:rFonts w:hint="eastAsia" w:ascii="宋体" w:hAnsi="宋体" w:cs="Arial"/>
                <w:color w:val="auto"/>
                <w:kern w:val="0"/>
                <w:szCs w:val="21"/>
                <w:highlight w:val="none"/>
                <w:lang w:val="en-US" w:eastAsia="zh-CN"/>
              </w:rPr>
              <w:t>后支付</w:t>
            </w:r>
            <w:r>
              <w:rPr>
                <w:rFonts w:hint="eastAsia" w:ascii="宋体" w:hAnsi="宋体" w:cs="Arial"/>
                <w:color w:val="auto"/>
                <w:kern w:val="0"/>
                <w:szCs w:val="21"/>
                <w:highlight w:val="none"/>
                <w:lang w:eastAsia="zh-CN"/>
              </w:rPr>
              <w:t>。</w:t>
            </w:r>
          </w:p>
          <w:p w14:paraId="50372E9F">
            <w:pPr>
              <w:rPr>
                <w:rFonts w:ascii="宋体" w:hAnsi="宋体" w:cs="Arial"/>
                <w:color w:val="auto"/>
                <w:kern w:val="0"/>
                <w:szCs w:val="21"/>
                <w:highlight w:val="none"/>
                <w:u w:val="single"/>
              </w:rPr>
            </w:pPr>
            <w:r>
              <w:rPr>
                <w:rFonts w:hint="eastAsia" w:ascii="宋体" w:hAnsi="宋体" w:cs="Arial"/>
                <w:color w:val="auto"/>
                <w:kern w:val="0"/>
                <w:szCs w:val="21"/>
                <w:highlight w:val="none"/>
                <w:lang w:val="en-US" w:eastAsia="zh-CN"/>
              </w:rPr>
              <w:t>3.</w:t>
            </w:r>
            <w:r>
              <w:rPr>
                <w:rFonts w:hint="eastAsia" w:ascii="宋体" w:hAnsi="宋体" w:cs="Arial"/>
                <w:color w:val="auto"/>
                <w:kern w:val="0"/>
                <w:szCs w:val="21"/>
                <w:highlight w:val="none"/>
              </w:rPr>
              <w:t>扣回与还清：安全生产措施费预付款</w:t>
            </w:r>
            <w:r>
              <w:rPr>
                <w:rFonts w:hint="eastAsia" w:ascii="宋体" w:hAnsi="宋体" w:cs="Arial"/>
                <w:color w:val="auto"/>
                <w:kern w:val="0"/>
                <w:szCs w:val="21"/>
                <w:highlight w:val="none"/>
                <w:lang w:val="en-US" w:eastAsia="zh-CN"/>
              </w:rPr>
              <w:t>不扣回</w:t>
            </w:r>
            <w:r>
              <w:rPr>
                <w:rFonts w:hint="eastAsia" w:ascii="宋体" w:hAnsi="宋体" w:cs="Arial"/>
                <w:color w:val="auto"/>
                <w:kern w:val="0"/>
                <w:szCs w:val="21"/>
                <w:highlight w:val="none"/>
              </w:rPr>
              <w:t>，但在安全生产措施费累计计量达到合同安全生产措施费总额的50%前不予支付该项计量款，超过总额的50%后按进度款同期支付（承包方必须将安全生产措施费单独列支，并应提供支付凭证，包括工程项目的相关证明文件、发票、银行转账凭证等）。若承包人在建设过程中被发包人或代建单位或建设主管部门检查发现有安全防护、文明施工措施不足时，根据情况严重性，从安全生产措施费中扣减该费用。</w:t>
            </w:r>
          </w:p>
          <w:p w14:paraId="47A3B404">
            <w:pPr>
              <w:rPr>
                <w:rFonts w:ascii="宋体" w:hAnsi="宋体" w:cs="Arial"/>
                <w:color w:val="auto"/>
                <w:kern w:val="0"/>
                <w:szCs w:val="21"/>
                <w:highlight w:val="none"/>
              </w:rPr>
            </w:pPr>
            <w:r>
              <w:rPr>
                <w:rFonts w:hint="eastAsia" w:ascii="宋体" w:hAnsi="宋体" w:cs="宋体"/>
                <w:b/>
                <w:bCs/>
                <w:color w:val="auto"/>
                <w:szCs w:val="21"/>
                <w:highlight w:val="none"/>
                <w:lang w:bidi="ar"/>
              </w:rPr>
              <w:t>中标人不得将项目预付款用于与本工程无关的支出，</w:t>
            </w:r>
            <w:r>
              <w:rPr>
                <w:rFonts w:hint="eastAsia" w:ascii="宋体" w:hAnsi="宋体" w:cs="宋体"/>
                <w:b/>
                <w:bCs/>
                <w:color w:val="auto"/>
                <w:szCs w:val="21"/>
                <w:highlight w:val="none"/>
                <w:lang w:val="en-US" w:eastAsia="zh-CN" w:bidi="ar"/>
              </w:rPr>
              <w:t>发包人</w:t>
            </w:r>
            <w:r>
              <w:rPr>
                <w:rFonts w:hint="eastAsia" w:ascii="宋体" w:hAnsi="宋体" w:cs="宋体"/>
                <w:b/>
                <w:bCs/>
                <w:color w:val="auto"/>
                <w:szCs w:val="21"/>
                <w:highlight w:val="none"/>
                <w:lang w:bidi="ar"/>
              </w:rPr>
              <w:t>有权监督中标人对该项费用的使用，如经查实中标人滥用工程预付款，招标人有权立即向银行索赔履约保证金，并解除合同。</w:t>
            </w:r>
            <w:r>
              <w:rPr>
                <w:rFonts w:hint="eastAsia" w:ascii="宋体" w:hAnsi="宋体" w:cs="Arial"/>
                <w:color w:val="auto"/>
                <w:kern w:val="0"/>
                <w:szCs w:val="21"/>
                <w:highlight w:val="none"/>
              </w:rPr>
              <w:t xml:space="preserve"> </w:t>
            </w:r>
          </w:p>
        </w:tc>
      </w:tr>
      <w:tr w14:paraId="7F324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70" w:type="dxa"/>
            <w:vAlign w:val="center"/>
          </w:tcPr>
          <w:p w14:paraId="022AB715">
            <w:pPr>
              <w:jc w:val="center"/>
              <w:rPr>
                <w:rFonts w:ascii="宋体" w:hAnsi="宋体" w:cs="宋体"/>
                <w:color w:val="auto"/>
                <w:szCs w:val="21"/>
                <w:highlight w:val="none"/>
              </w:rPr>
            </w:pPr>
            <w:r>
              <w:rPr>
                <w:rFonts w:hint="eastAsia" w:ascii="宋体" w:hAnsi="宋体" w:cs="宋体"/>
                <w:color w:val="auto"/>
                <w:szCs w:val="21"/>
                <w:highlight w:val="none"/>
              </w:rPr>
              <w:t>9.4.2</w:t>
            </w:r>
          </w:p>
        </w:tc>
        <w:tc>
          <w:tcPr>
            <w:tcW w:w="2253" w:type="dxa"/>
            <w:vAlign w:val="center"/>
          </w:tcPr>
          <w:p w14:paraId="3653C3C4">
            <w:pPr>
              <w:jc w:val="center"/>
              <w:rPr>
                <w:rFonts w:ascii="宋体" w:hAnsi="宋体"/>
                <w:color w:val="auto"/>
                <w:szCs w:val="21"/>
                <w:highlight w:val="none"/>
              </w:rPr>
            </w:pPr>
            <w:r>
              <w:rPr>
                <w:rFonts w:hint="eastAsia" w:ascii="宋体" w:hAnsi="宋体" w:cs="宋体"/>
                <w:color w:val="auto"/>
                <w:szCs w:val="21"/>
                <w:highlight w:val="none"/>
              </w:rPr>
              <w:t>支付方式</w:t>
            </w:r>
          </w:p>
        </w:tc>
        <w:tc>
          <w:tcPr>
            <w:tcW w:w="6154" w:type="dxa"/>
            <w:vAlign w:val="center"/>
          </w:tcPr>
          <w:p w14:paraId="14F86929">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发包人支付进度款的期限：以月为单位，由发包人支付，具体为：</w:t>
            </w:r>
          </w:p>
          <w:p w14:paraId="3247AA06">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（1）桩基（含围护桩）及围护工程：每月支付发包人审核的已完产值的70%；桩基工程完成经检测合格、基础结构验收通过，支付至已完产值的80%（开具全额发票）；</w:t>
            </w:r>
          </w:p>
          <w:p w14:paraId="282E6451">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2）土建主体结构工程：工程款根据施工进度支付，各单体结构（含单体投影地下室，以后浇带为界）完成至地库顶板时支付该单体已完工作量70%，除单体基座外大地库分区块（以后浇带为界）完成至地库顶板，支付该区块已完工程量的70%；</w:t>
            </w:r>
          </w:p>
          <w:p w14:paraId="6E562CCC">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达到前述起付点后的单体及大地库区块，按月支付已完工作量的70%；主体结构封顶时工程款支付至已完工程量的80％（每幢单独判定，大地库指顶板全部施工完成），主体结构封顶后每月支付已完工作量的80%（每幢单独判定，累计支付不得超过合同价80%）。</w:t>
            </w:r>
          </w:p>
          <w:p w14:paraId="4CF08D10">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（3）设备采购工程（电梯、空调、橱柜收纳）：货到现场后1个月支付该批次到货产品总价的90%，设备安装完成、通过验收并结算完成后30日内支付至97%；</w:t>
            </w:r>
          </w:p>
          <w:p w14:paraId="521F507C">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（4）设备安装工程（电梯、空调、橱柜收纳）：设备安装完毕，每月支付已完工作量的80%；经有关部门验收合格后30日内支付安装工程总价的90%，结算完成并移交给物业单位后30日内支付至97%；</w:t>
            </w:r>
          </w:p>
          <w:p w14:paraId="2749AE1B">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（5）除（1）~（4）以外分部分项工程：每月支付发包人审核的已完产值的80%。</w:t>
            </w:r>
          </w:p>
          <w:p w14:paraId="0138258E">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（6）措施费支付：根据合同总工期按照合同工期、使用周期分期支付，支付比例同工程款(进度款)。</w:t>
            </w:r>
          </w:p>
          <w:p w14:paraId="7B53AF14">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（7）工程变更价款（经代建单位及发包人确认的工程变更价款）在施工过程中支付至当期完成工程量对应审定的工程造价的70%后停止支付；剩余部分结算审定后支付。</w:t>
            </w:r>
          </w:p>
          <w:p w14:paraId="2D3BF67F">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（8）当所有款项累计支付达到合同价款（不含暂列金额）的80%时，暂停支付所有款项；</w:t>
            </w:r>
          </w:p>
          <w:p w14:paraId="4772AAD3">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（9）项目取得竣工验收合格后，发包人累计支付至经审核合格工程量的83%；</w:t>
            </w:r>
          </w:p>
          <w:p w14:paraId="719A3134">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（10）项目集中交付小业主后，发包人累计支付至经审核合格工程量的85%；</w:t>
            </w:r>
          </w:p>
          <w:p w14:paraId="677BE768">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（11）关于施工过程结算支付的比例：施工过程结算以发包人委托的第三方造价咨询单位审核、经发包人确认的施工过程结算价支付至90%，详见本项目施工合同专用条款14.2.1。</w:t>
            </w:r>
          </w:p>
          <w:p w14:paraId="7B42099A">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以上各进度款的支付，承包人需同时提供各期相应的工程资料（满足工程备案要求），经发包人及代建单位检查确认阶段资料归档齐全后，方能拨付该期进度款，否则发包人有权暂停付款；</w:t>
            </w:r>
          </w:p>
          <w:p w14:paraId="7A272195">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12）项目竣工验收合格、项目全期交付后且发包人委托的有资质的第三方造价咨询审核结算结束后付至发包人委托的有资质的第三方造价咨询单位审核并经有权审核部门审定后的结算审核价的97%；实际支付金额为扣除违约金及其它应扣款项后的剩余部分。支付结算款前承包人必须开具结算审核价100%的发票，否则发包人有权拒绝付款；</w:t>
            </w:r>
          </w:p>
          <w:p w14:paraId="07351379">
            <w:pPr>
              <w:rPr>
                <w:rFonts w:ascii="宋体" w:hAnsi="宋体" w:cs="Arial"/>
                <w:color w:val="auto"/>
                <w:kern w:val="0"/>
                <w:szCs w:val="21"/>
                <w:highlight w:val="none"/>
                <w:u w:val="single"/>
              </w:rPr>
            </w:pPr>
            <w:r>
              <w:rPr>
                <w:rFonts w:hint="eastAsia" w:ascii="宋体" w:hAnsi="宋体" w:cs="Arial"/>
                <w:color w:val="auto"/>
                <w:kern w:val="0"/>
                <w:szCs w:val="21"/>
                <w:highlight w:val="none"/>
                <w:u w:val="single"/>
              </w:rPr>
              <w:t>（13）结算审核价的3%作为质量保证金；</w:t>
            </w:r>
          </w:p>
          <w:p w14:paraId="1F568461">
            <w:pPr>
              <w:rPr>
                <w:rFonts w:ascii="宋体" w:hAnsi="宋体" w:cs="宋体"/>
                <w:color w:val="auto"/>
                <w:szCs w:val="21"/>
                <w:highlight w:val="none"/>
                <w:u w:val="single"/>
              </w:rPr>
            </w:pPr>
            <w:r>
              <w:rPr>
                <w:rFonts w:hint="eastAsia" w:ascii="宋体" w:hAnsi="宋体" w:cs="Arial"/>
                <w:color w:val="auto"/>
                <w:kern w:val="0"/>
                <w:szCs w:val="21"/>
                <w:highlight w:val="none"/>
                <w:u w:val="single"/>
              </w:rPr>
              <w:t>上述款项均不另计利息。延期支付工程款的利息发包人不承担</w:t>
            </w:r>
            <w:r>
              <w:rPr>
                <w:rFonts w:hint="eastAsia" w:ascii="宋体" w:hAnsi="宋体" w:cs="宋体"/>
                <w:color w:val="auto"/>
                <w:szCs w:val="21"/>
                <w:highlight w:val="none"/>
              </w:rPr>
              <w:t>。</w:t>
            </w:r>
          </w:p>
        </w:tc>
      </w:tr>
      <w:tr w14:paraId="0AAC2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970" w:type="dxa"/>
            <w:vAlign w:val="center"/>
          </w:tcPr>
          <w:p w14:paraId="2B8FC2DB">
            <w:pPr>
              <w:jc w:val="center"/>
              <w:rPr>
                <w:rFonts w:ascii="宋体" w:hAnsi="宋体" w:cs="宋体"/>
                <w:color w:val="auto"/>
                <w:szCs w:val="21"/>
                <w:highlight w:val="none"/>
              </w:rPr>
            </w:pPr>
            <w:r>
              <w:rPr>
                <w:rFonts w:hint="eastAsia" w:ascii="宋体" w:hAnsi="宋体" w:cs="宋体"/>
                <w:color w:val="auto"/>
                <w:szCs w:val="21"/>
                <w:highlight w:val="none"/>
              </w:rPr>
              <w:t>9.4.3</w:t>
            </w:r>
          </w:p>
        </w:tc>
        <w:tc>
          <w:tcPr>
            <w:tcW w:w="2253" w:type="dxa"/>
            <w:vAlign w:val="center"/>
          </w:tcPr>
          <w:p w14:paraId="6C657F92">
            <w:pPr>
              <w:jc w:val="center"/>
              <w:rPr>
                <w:rFonts w:ascii="宋体" w:hAnsi="宋体"/>
                <w:color w:val="auto"/>
                <w:szCs w:val="21"/>
                <w:highlight w:val="none"/>
              </w:rPr>
            </w:pPr>
            <w:r>
              <w:rPr>
                <w:rFonts w:hint="eastAsia" w:ascii="宋体" w:hAnsi="宋体" w:cs="宋体"/>
                <w:color w:val="auto"/>
                <w:szCs w:val="21"/>
                <w:highlight w:val="none"/>
              </w:rPr>
              <w:t>结算方式</w:t>
            </w:r>
          </w:p>
        </w:tc>
        <w:tc>
          <w:tcPr>
            <w:tcW w:w="6154" w:type="dxa"/>
          </w:tcPr>
          <w:p w14:paraId="0F1E6628">
            <w:pPr>
              <w:rPr>
                <w:rFonts w:ascii="宋体" w:hAnsi="宋体" w:cs="Arial"/>
                <w:color w:val="auto"/>
                <w:kern w:val="0"/>
                <w:szCs w:val="21"/>
                <w:highlight w:val="none"/>
                <w:u w:val="single"/>
              </w:rPr>
            </w:pPr>
            <w:r>
              <w:rPr>
                <w:rFonts w:ascii="宋体" w:hAnsi="宋体" w:cs="Arial"/>
                <w:color w:val="auto"/>
                <w:kern w:val="0"/>
                <w:szCs w:val="21"/>
                <w:highlight w:val="none"/>
                <w:u w:val="single"/>
              </w:rPr>
              <w:t>1.中标总价仅为暂定合同价，总价不作为竣工结算的依据。本项目施工图审查通过后，根据最终确认的施工图纸、招标的模拟清单及中标单位的投标下浮率及合同协议书中关于暂估价、材料暂定价的确认原则，编制本项目的施工图预算，经第三方咨询机构审定并经发包人及代建单位审批通过后，得出合同价格清单，即经批复的施工图预算，双方以此合同价格清单作为进度款支付和结算的依据，并签订补充协议予以约定。</w:t>
            </w:r>
          </w:p>
          <w:p w14:paraId="616096AA">
            <w:pPr>
              <w:rPr>
                <w:rFonts w:ascii="宋体" w:hAnsi="宋体" w:cs="Arial"/>
                <w:color w:val="auto"/>
                <w:kern w:val="0"/>
                <w:szCs w:val="21"/>
                <w:highlight w:val="none"/>
                <w:u w:val="single"/>
              </w:rPr>
            </w:pPr>
            <w:r>
              <w:rPr>
                <w:rFonts w:ascii="宋体" w:hAnsi="宋体" w:cs="Arial"/>
                <w:color w:val="auto"/>
                <w:kern w:val="0"/>
                <w:szCs w:val="21"/>
                <w:highlight w:val="none"/>
                <w:u w:val="single"/>
              </w:rPr>
              <w:t>2.签订补充协议转为施工图预算总价包干的模式，除合同约定允许调整的事项外，合同总价不予调整。</w:t>
            </w:r>
          </w:p>
          <w:p w14:paraId="2145956E">
            <w:pPr>
              <w:rPr>
                <w:rFonts w:ascii="宋体" w:hAnsi="宋体" w:cs="Arial"/>
                <w:color w:val="auto"/>
                <w:kern w:val="0"/>
                <w:szCs w:val="21"/>
                <w:highlight w:val="none"/>
                <w:u w:val="single"/>
              </w:rPr>
            </w:pPr>
            <w:r>
              <w:rPr>
                <w:rFonts w:ascii="宋体" w:hAnsi="宋体" w:cs="Arial"/>
                <w:color w:val="auto"/>
                <w:kern w:val="0"/>
                <w:szCs w:val="21"/>
                <w:highlight w:val="none"/>
                <w:u w:val="single"/>
              </w:rPr>
              <w:t>3.工程结算价=施工图预算总价包干+合同价款调整(含合同规定材料调差)+签证结算价+设计变更结算价+合同约定奖罚金额</w:t>
            </w:r>
            <w:r>
              <w:rPr>
                <w:rFonts w:hint="eastAsia" w:ascii="宋体" w:hAnsi="宋体" w:cs="Arial"/>
                <w:color w:val="auto"/>
                <w:kern w:val="0"/>
                <w:szCs w:val="21"/>
                <w:highlight w:val="none"/>
                <w:u w:val="single"/>
              </w:rPr>
              <w:t>-</w:t>
            </w:r>
            <w:r>
              <w:rPr>
                <w:rFonts w:ascii="宋体" w:hAnsi="宋体" w:cs="Arial"/>
                <w:color w:val="auto"/>
                <w:kern w:val="0"/>
                <w:szCs w:val="21"/>
                <w:highlight w:val="none"/>
                <w:u w:val="single"/>
              </w:rPr>
              <w:t>违约金。</w:t>
            </w:r>
          </w:p>
        </w:tc>
      </w:tr>
      <w:tr w14:paraId="147CB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18243F15">
            <w:pPr>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253" w:type="dxa"/>
            <w:vAlign w:val="center"/>
          </w:tcPr>
          <w:p w14:paraId="43A30819">
            <w:pPr>
              <w:jc w:val="center"/>
              <w:rPr>
                <w:rFonts w:ascii="宋体" w:hAnsi="宋体" w:cs="宋体"/>
                <w:color w:val="auto"/>
                <w:szCs w:val="21"/>
                <w:highlight w:val="none"/>
              </w:rPr>
            </w:pPr>
            <w:r>
              <w:rPr>
                <w:rFonts w:hint="eastAsia" w:ascii="宋体" w:hAnsi="宋体" w:cs="宋体"/>
                <w:color w:val="auto"/>
                <w:szCs w:val="21"/>
                <w:highlight w:val="none"/>
              </w:rPr>
              <w:t>异议</w:t>
            </w:r>
          </w:p>
        </w:tc>
        <w:tc>
          <w:tcPr>
            <w:tcW w:w="6154" w:type="dxa"/>
            <w:vAlign w:val="center"/>
          </w:tcPr>
          <w:p w14:paraId="27457E90">
            <w:pPr>
              <w:ind w:firstLine="420" w:firstLineChars="200"/>
              <w:rPr>
                <w:rFonts w:ascii="宋体" w:hAnsi="宋体"/>
                <w:color w:val="auto"/>
                <w:szCs w:val="21"/>
                <w:highlight w:val="none"/>
              </w:rPr>
            </w:pPr>
            <w:r>
              <w:rPr>
                <w:rFonts w:hint="eastAsia" w:ascii="宋体" w:hAnsi="宋体"/>
                <w:color w:val="auto"/>
                <w:szCs w:val="21"/>
                <w:highlight w:val="none"/>
              </w:rPr>
              <w:t>（1）参加现场开标投标人对开标有异议的，应当在开标现场提出，招标人当场作出答复，并制作记录。参加在线开标的投标人对开标结果有异议的，</w:t>
            </w:r>
            <w:r>
              <w:rPr>
                <w:rFonts w:hint="eastAsia"/>
                <w:color w:val="auto"/>
                <w:highlight w:val="none"/>
              </w:rPr>
              <w:t>应当在开标时间通过工程建设交易系统在线提出异议，招标人或招标代理在线及时回复，并制作记录</w:t>
            </w:r>
            <w:r>
              <w:rPr>
                <w:rFonts w:hint="eastAsia" w:ascii="宋体" w:hAnsi="宋体"/>
                <w:color w:val="auto"/>
                <w:szCs w:val="21"/>
                <w:highlight w:val="none"/>
              </w:rPr>
              <w:t>。异议的范围包括：投标文件的提交、截标时间、开标程序、投标文件密封检查和开封、唱标内容、标底价格的合理性、开标记录、唱标次序等，以及《中华人民共和国招标投标法实施条例》第三十四条所规定的情形。</w:t>
            </w:r>
            <w:r>
              <w:rPr>
                <w:rFonts w:hint="eastAsia"/>
                <w:color w:val="auto"/>
                <w:highlight w:val="none"/>
              </w:rPr>
              <w:t>投标人未参加开标或未在线提出异议的，视同认可开标结果。</w:t>
            </w:r>
          </w:p>
          <w:p w14:paraId="266A7AEB">
            <w:pPr>
              <w:ind w:firstLine="420" w:firstLineChars="200"/>
              <w:rPr>
                <w:rFonts w:ascii="宋体" w:hAnsi="宋体"/>
                <w:color w:val="auto"/>
                <w:szCs w:val="21"/>
                <w:highlight w:val="none"/>
              </w:rPr>
            </w:pPr>
            <w:r>
              <w:rPr>
                <w:rFonts w:hint="eastAsia" w:ascii="宋体" w:hAnsi="宋体"/>
                <w:color w:val="auto"/>
                <w:szCs w:val="21"/>
                <w:highlight w:val="none"/>
              </w:rPr>
              <w:t>（2）投标人或者其他利害关系人对资格预审文件有异议的，应当在提交资格预审申请文件截止时间2日前提出；对招标文件有异议的，应当在投标截止时间10日前以书面形式提出。投标人或者其他利害关系人对评标结果有异议的，应当在中标候选人公示期间提出。投标人或者其他利害关系人对定标结果有异议的，应当在中标结果公示期间提出。招标人应当自收到异议之日起3日内作出答复；作出答复前，将暂停招标投标活动。异议可通过广东省公共资源交易平台（交易系统）的“在线提出异议”栏目向招标人提出，也可线下直接向招标人递交异议文件。</w:t>
            </w:r>
          </w:p>
          <w:p w14:paraId="6C638CB7">
            <w:pPr>
              <w:ind w:firstLine="420" w:firstLineChars="200"/>
              <w:rPr>
                <w:rFonts w:ascii="宋体" w:hAnsi="宋体" w:cs="宋体"/>
                <w:bCs/>
                <w:color w:val="auto"/>
                <w:highlight w:val="none"/>
              </w:rPr>
            </w:pPr>
            <w:r>
              <w:rPr>
                <w:rFonts w:hint="eastAsia" w:ascii="宋体" w:hAnsi="宋体"/>
                <w:color w:val="auto"/>
                <w:szCs w:val="21"/>
                <w:highlight w:val="none"/>
              </w:rPr>
              <w:t>（3）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tc>
      </w:tr>
      <w:tr w14:paraId="25969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0ED1E7D9">
            <w:pPr>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253" w:type="dxa"/>
            <w:vAlign w:val="center"/>
          </w:tcPr>
          <w:p w14:paraId="1B840C0D">
            <w:pPr>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6154" w:type="dxa"/>
            <w:vAlign w:val="center"/>
          </w:tcPr>
          <w:p w14:paraId="4EAC08FE">
            <w:pPr>
              <w:ind w:firstLine="420" w:firstLineChars="200"/>
              <w:jc w:val="left"/>
              <w:rPr>
                <w:rFonts w:ascii="宋体" w:hAnsi="宋体"/>
                <w:bCs/>
                <w:color w:val="auto"/>
                <w:highlight w:val="none"/>
              </w:rPr>
            </w:pPr>
            <w:r>
              <w:rPr>
                <w:rFonts w:hint="eastAsia" w:ascii="宋体" w:hAnsi="宋体"/>
                <w:bCs/>
                <w:color w:val="auto"/>
                <w:highlight w:val="none"/>
              </w:rPr>
              <w:t>投标人和其他利害关系人认为本次招标活动不符合法律行政法规规定的，可以自知道或者应当知道之日起10个日历天内向有关行政监督部门投诉。投诉须符合《工程建设项目招标投标活动投诉处理办法（2013年修订）》的规定。</w:t>
            </w:r>
          </w:p>
          <w:p w14:paraId="202E3B22">
            <w:pPr>
              <w:ind w:firstLine="420" w:firstLineChars="200"/>
              <w:jc w:val="left"/>
              <w:rPr>
                <w:rFonts w:ascii="宋体" w:hAnsi="宋体"/>
                <w:bCs/>
                <w:color w:val="auto"/>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依据招投标法律法规规章规定，投诉事项属应先向招标人提出异议而没有提出异议的，行政监督部门不予受理。</w:t>
            </w:r>
          </w:p>
          <w:p w14:paraId="49A8D3DB">
            <w:pPr>
              <w:ind w:firstLine="420" w:firstLineChars="200"/>
              <w:jc w:val="left"/>
              <w:rPr>
                <w:rFonts w:ascii="宋体" w:hAnsi="宋体"/>
                <w:bCs/>
                <w:color w:val="auto"/>
                <w:highlight w:val="none"/>
              </w:rPr>
            </w:pPr>
            <w:r>
              <w:rPr>
                <w:rFonts w:hint="eastAsia" w:ascii="宋体" w:hAnsi="宋体"/>
                <w:bCs/>
                <w:color w:val="auto"/>
                <w:highlight w:val="none"/>
              </w:rPr>
              <w:t>被投诉单位在收到查询函5个工作日内向招标人及行政监督部门提供书面回复及有效的证明资料。</w:t>
            </w:r>
          </w:p>
          <w:p w14:paraId="6A9D459B">
            <w:pPr>
              <w:ind w:firstLine="420" w:firstLineChars="200"/>
              <w:rPr>
                <w:rFonts w:ascii="宋体" w:hAnsi="宋体" w:cs="宋体"/>
                <w:bCs/>
                <w:color w:val="auto"/>
                <w:highlight w:val="none"/>
              </w:rPr>
            </w:pPr>
            <w:r>
              <w:rPr>
                <w:rFonts w:hint="eastAsia" w:ascii="宋体" w:hAnsi="宋体"/>
                <w:bCs/>
                <w:color w:val="auto"/>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或定标。</w:t>
            </w:r>
          </w:p>
        </w:tc>
      </w:tr>
      <w:tr w14:paraId="60651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67BF5823">
            <w:pPr>
              <w:jc w:val="center"/>
              <w:rPr>
                <w:rFonts w:ascii="宋体" w:hAnsi="宋体" w:cs="宋体"/>
                <w:color w:val="auto"/>
                <w:szCs w:val="21"/>
                <w:highlight w:val="none"/>
              </w:rPr>
            </w:pPr>
            <w:r>
              <w:rPr>
                <w:rFonts w:hint="eastAsia" w:ascii="宋体" w:hAnsi="宋体" w:cs="宋体"/>
                <w:color w:val="auto"/>
                <w:szCs w:val="21"/>
                <w:highlight w:val="none"/>
              </w:rPr>
              <w:t>12</w:t>
            </w:r>
          </w:p>
        </w:tc>
        <w:tc>
          <w:tcPr>
            <w:tcW w:w="8407" w:type="dxa"/>
            <w:gridSpan w:val="2"/>
            <w:vAlign w:val="center"/>
          </w:tcPr>
          <w:p w14:paraId="55E67493">
            <w:pPr>
              <w:rPr>
                <w:rFonts w:ascii="宋体" w:hAnsi="宋体" w:cs="宋体"/>
                <w:color w:val="auto"/>
                <w:szCs w:val="21"/>
                <w:highlight w:val="none"/>
              </w:rPr>
            </w:pPr>
            <w:r>
              <w:rPr>
                <w:rFonts w:hint="eastAsia" w:ascii="宋体" w:hAnsi="宋体" w:cs="宋体"/>
                <w:color w:val="auto"/>
                <w:szCs w:val="21"/>
                <w:highlight w:val="none"/>
              </w:rPr>
              <w:t>项目管理机构基本要求</w:t>
            </w:r>
          </w:p>
        </w:tc>
      </w:tr>
      <w:tr w14:paraId="0A6C1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53FAE3A7">
            <w:pPr>
              <w:jc w:val="center"/>
              <w:rPr>
                <w:rFonts w:ascii="宋体" w:hAnsi="宋体" w:cs="宋体"/>
                <w:color w:val="auto"/>
                <w:szCs w:val="21"/>
                <w:highlight w:val="none"/>
              </w:rPr>
            </w:pPr>
            <w:r>
              <w:rPr>
                <w:rFonts w:hint="eastAsia" w:ascii="宋体" w:hAnsi="宋体" w:cs="宋体"/>
                <w:color w:val="auto"/>
                <w:szCs w:val="21"/>
                <w:highlight w:val="none"/>
              </w:rPr>
              <w:t>13</w:t>
            </w:r>
          </w:p>
        </w:tc>
        <w:tc>
          <w:tcPr>
            <w:tcW w:w="8407" w:type="dxa"/>
            <w:gridSpan w:val="2"/>
            <w:vAlign w:val="center"/>
          </w:tcPr>
          <w:p w14:paraId="1DD079E2">
            <w:pPr>
              <w:rPr>
                <w:rFonts w:ascii="宋体" w:hAnsi="宋体" w:cs="宋体"/>
                <w:color w:val="auto"/>
                <w:szCs w:val="21"/>
                <w:highlight w:val="none"/>
              </w:rPr>
            </w:pPr>
            <w:r>
              <w:rPr>
                <w:rFonts w:hint="eastAsia" w:ascii="宋体" w:hAnsi="宋体" w:cs="宋体"/>
                <w:color w:val="auto"/>
                <w:szCs w:val="21"/>
                <w:highlight w:val="none"/>
              </w:rPr>
              <w:t>否决性条款</w:t>
            </w:r>
          </w:p>
        </w:tc>
      </w:tr>
      <w:tr w14:paraId="0A9DE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4E53C3FA">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8407" w:type="dxa"/>
            <w:gridSpan w:val="2"/>
            <w:vAlign w:val="center"/>
          </w:tcPr>
          <w:p w14:paraId="67F55EBD">
            <w:pP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5FAC9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69D506ED">
            <w:pPr>
              <w:jc w:val="center"/>
              <w:rPr>
                <w:rFonts w:ascii="宋体" w:hAnsi="宋体" w:cs="宋体"/>
                <w:color w:val="auto"/>
                <w:szCs w:val="21"/>
                <w:highlight w:val="none"/>
              </w:rPr>
            </w:pPr>
            <w:r>
              <w:rPr>
                <w:rFonts w:hint="eastAsia" w:ascii="宋体" w:hAnsi="宋体" w:cs="宋体"/>
                <w:color w:val="auto"/>
                <w:szCs w:val="21"/>
                <w:highlight w:val="none"/>
              </w:rPr>
              <w:t>14.1</w:t>
            </w:r>
          </w:p>
        </w:tc>
        <w:tc>
          <w:tcPr>
            <w:tcW w:w="8407" w:type="dxa"/>
            <w:gridSpan w:val="2"/>
            <w:vAlign w:val="center"/>
          </w:tcPr>
          <w:p w14:paraId="729A2CCF">
            <w:pPr>
              <w:rPr>
                <w:rFonts w:ascii="宋体" w:hAnsi="宋体" w:cs="宋体"/>
                <w:color w:val="auto"/>
                <w:szCs w:val="21"/>
                <w:highlight w:val="none"/>
              </w:rPr>
            </w:pPr>
            <w:r>
              <w:rPr>
                <w:rFonts w:hint="eastAsia" w:ascii="宋体" w:hAnsi="宋体" w:cs="宋体"/>
                <w:color w:val="auto"/>
                <w:szCs w:val="21"/>
                <w:highlight w:val="none"/>
              </w:rPr>
              <w:t>招标控制价和承包标准</w:t>
            </w:r>
          </w:p>
        </w:tc>
      </w:tr>
      <w:tr w14:paraId="38F76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58A9CC99">
            <w:pPr>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253" w:type="dxa"/>
            <w:vAlign w:val="center"/>
          </w:tcPr>
          <w:p w14:paraId="1573705A">
            <w:pPr>
              <w:rPr>
                <w:rFonts w:ascii="宋体" w:hAnsi="宋体" w:cs="宋体"/>
                <w:color w:val="auto"/>
                <w:szCs w:val="21"/>
                <w:highlight w:val="none"/>
              </w:rPr>
            </w:pPr>
            <w:r>
              <w:rPr>
                <w:rFonts w:hint="eastAsia" w:ascii="宋体" w:hAnsi="宋体" w:cs="宋体"/>
                <w:color w:val="auto"/>
                <w:szCs w:val="21"/>
                <w:highlight w:val="none"/>
              </w:rPr>
              <w:t>证书及证明的查验</w:t>
            </w:r>
          </w:p>
        </w:tc>
        <w:tc>
          <w:tcPr>
            <w:tcW w:w="6154" w:type="dxa"/>
            <w:vAlign w:val="center"/>
          </w:tcPr>
          <w:p w14:paraId="5E0246D3">
            <w:pPr>
              <w:ind w:firstLine="420" w:firstLineChars="200"/>
              <w:rPr>
                <w:rFonts w:ascii="宋体" w:hAnsi="宋体" w:cs="宋体"/>
                <w:bCs/>
                <w:color w:val="auto"/>
                <w:highlight w:val="none"/>
              </w:rPr>
            </w:pPr>
            <w:r>
              <w:rPr>
                <w:rFonts w:hint="eastAsia" w:ascii="宋体" w:hAnsi="宋体"/>
                <w:color w:val="auto"/>
                <w:szCs w:val="21"/>
                <w:highlight w:val="none"/>
                <w:lang w:val="zh-CN"/>
              </w:rPr>
              <w:t>评标、定标结束后、中标通知书发出前，</w:t>
            </w:r>
            <w:r>
              <w:rPr>
                <w:rFonts w:hint="eastAsia" w:ascii="宋体" w:hAnsi="宋体" w:cs="宋体"/>
                <w:color w:val="auto"/>
                <w:szCs w:val="21"/>
                <w:highlight w:val="none"/>
                <w:lang w:val="zh-CN"/>
              </w:rPr>
              <w:t>中标候选人的</w:t>
            </w:r>
            <w:r>
              <w:rPr>
                <w:rFonts w:hint="eastAsia" w:ascii="宋体" w:hAnsi="宋体" w:cs="宋体"/>
                <w:color w:val="auto"/>
                <w:szCs w:val="21"/>
                <w:highlight w:val="none"/>
              </w:rPr>
              <w:t>营业执照、资质证书、安全生产许可证、项目负责人注册证、社保证明、业绩证明等材料</w:t>
            </w:r>
            <w:r>
              <w:rPr>
                <w:rFonts w:hint="eastAsia" w:ascii="宋体" w:hAnsi="宋体" w:cs="宋体"/>
                <w:color w:val="auto"/>
                <w:szCs w:val="21"/>
                <w:highlight w:val="none"/>
                <w:lang w:val="zh-CN"/>
              </w:rPr>
              <w:t>由招标人</w:t>
            </w:r>
            <w:r>
              <w:rPr>
                <w:rFonts w:hint="eastAsia" w:ascii="宋体" w:hAnsi="宋体"/>
                <w:color w:val="auto"/>
                <w:szCs w:val="21"/>
                <w:highlight w:val="none"/>
                <w:lang w:val="zh-CN"/>
              </w:rPr>
              <w:t>对其真实性、有效性进行查验，投标人须确保投标文件中所列的证件、证明材料真实、有效，否则招标人将按投标人提交虚假材料进行投标上报行政主管部门进行处理。投标人须配合招标人进行查验、核实，并提供相关证明材料以供招标人复制、查阅，否则招标人有权取消其中标候选人资格。</w:t>
            </w:r>
          </w:p>
        </w:tc>
      </w:tr>
      <w:tr w14:paraId="196AF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2DFF4A83">
            <w:pPr>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253" w:type="dxa"/>
            <w:vAlign w:val="center"/>
          </w:tcPr>
          <w:p w14:paraId="4057BEF3">
            <w:pPr>
              <w:rPr>
                <w:rFonts w:ascii="宋体" w:hAnsi="宋体" w:cs="宋体"/>
                <w:color w:val="auto"/>
                <w:szCs w:val="21"/>
                <w:highlight w:val="none"/>
              </w:rPr>
            </w:pPr>
            <w:r>
              <w:rPr>
                <w:rFonts w:hint="eastAsia" w:ascii="宋体" w:hAnsi="宋体" w:cs="宋体"/>
                <w:color w:val="auto"/>
                <w:szCs w:val="21"/>
                <w:highlight w:val="none"/>
              </w:rPr>
              <w:t>资质证书</w:t>
            </w:r>
          </w:p>
        </w:tc>
        <w:tc>
          <w:tcPr>
            <w:tcW w:w="6154" w:type="dxa"/>
            <w:vAlign w:val="center"/>
          </w:tcPr>
          <w:p w14:paraId="1069FCF0">
            <w:pPr>
              <w:ind w:firstLine="420" w:firstLineChars="200"/>
              <w:rPr>
                <w:rFonts w:ascii="宋体" w:hAnsi="宋体" w:cs="宋体"/>
                <w:color w:val="auto"/>
                <w:szCs w:val="21"/>
                <w:highlight w:val="none"/>
              </w:rPr>
            </w:pPr>
            <w:r>
              <w:rPr>
                <w:rFonts w:hint="eastAsia"/>
                <w:color w:val="auto"/>
                <w:highlight w:val="none"/>
                <w:lang w:val="zh-CN"/>
              </w:rPr>
              <w:t>资质证书、人员证书过期的，如能提供相关部门顺延证书有效期的文件，且符合文件规定的，则视为仍然有效。</w:t>
            </w:r>
          </w:p>
        </w:tc>
      </w:tr>
      <w:tr w14:paraId="79E4C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07AA0C26">
            <w:pPr>
              <w:jc w:val="center"/>
              <w:rPr>
                <w:rFonts w:ascii="宋体" w:hAnsi="宋体" w:cs="宋体"/>
                <w:color w:val="auto"/>
                <w:szCs w:val="21"/>
                <w:highlight w:val="none"/>
              </w:rPr>
            </w:pPr>
            <w:r>
              <w:rPr>
                <w:rFonts w:hint="eastAsia" w:ascii="宋体" w:hAnsi="宋体" w:cs="宋体"/>
                <w:color w:val="auto"/>
                <w:szCs w:val="21"/>
                <w:highlight w:val="none"/>
              </w:rPr>
              <w:t>14.4</w:t>
            </w:r>
          </w:p>
        </w:tc>
        <w:tc>
          <w:tcPr>
            <w:tcW w:w="2253" w:type="dxa"/>
            <w:vAlign w:val="center"/>
          </w:tcPr>
          <w:p w14:paraId="6F667D5D">
            <w:pPr>
              <w:rPr>
                <w:rFonts w:ascii="宋体" w:hAnsi="宋体" w:cs="宋体"/>
                <w:color w:val="auto"/>
                <w:szCs w:val="21"/>
                <w:highlight w:val="none"/>
              </w:rPr>
            </w:pPr>
            <w:r>
              <w:rPr>
                <w:rFonts w:hint="eastAsia" w:ascii="宋体" w:hAnsi="宋体" w:cs="宋体"/>
                <w:color w:val="auto"/>
                <w:szCs w:val="21"/>
                <w:highlight w:val="none"/>
              </w:rPr>
              <w:t>复印件及扫描件</w:t>
            </w:r>
          </w:p>
        </w:tc>
        <w:tc>
          <w:tcPr>
            <w:tcW w:w="6154" w:type="dxa"/>
            <w:vAlign w:val="center"/>
          </w:tcPr>
          <w:p w14:paraId="41037A22">
            <w:pPr>
              <w:ind w:firstLine="420" w:firstLineChars="200"/>
              <w:rPr>
                <w:rFonts w:ascii="宋体" w:hAnsi="宋体" w:cs="宋体"/>
                <w:color w:val="auto"/>
                <w:szCs w:val="21"/>
                <w:highlight w:val="none"/>
              </w:rPr>
            </w:pPr>
            <w:r>
              <w:rPr>
                <w:rFonts w:hint="eastAsia"/>
                <w:color w:val="auto"/>
                <w:highlight w:val="none"/>
              </w:rPr>
              <w:t>招标文件中提到的复印件、扫描件，彩色或黑白均可，但必须清晰、明辨，否则投标人自行承担后果。</w:t>
            </w:r>
          </w:p>
        </w:tc>
      </w:tr>
      <w:tr w14:paraId="3749C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15AC48DF">
            <w:pPr>
              <w:jc w:val="center"/>
              <w:rPr>
                <w:rFonts w:ascii="宋体" w:hAnsi="宋体" w:cs="宋体"/>
                <w:color w:val="auto"/>
                <w:szCs w:val="21"/>
                <w:highlight w:val="none"/>
              </w:rPr>
            </w:pPr>
            <w:r>
              <w:rPr>
                <w:rFonts w:hint="eastAsia" w:ascii="宋体" w:hAnsi="宋体" w:cs="宋体"/>
                <w:color w:val="auto"/>
                <w:szCs w:val="21"/>
                <w:highlight w:val="none"/>
              </w:rPr>
              <w:t>14.5</w:t>
            </w:r>
          </w:p>
        </w:tc>
        <w:tc>
          <w:tcPr>
            <w:tcW w:w="2253" w:type="dxa"/>
            <w:vAlign w:val="center"/>
          </w:tcPr>
          <w:p w14:paraId="2340BC2A">
            <w:pPr>
              <w:rPr>
                <w:rFonts w:ascii="宋体" w:hAnsi="宋体" w:cs="宋体"/>
                <w:color w:val="auto"/>
                <w:szCs w:val="21"/>
                <w:highlight w:val="none"/>
              </w:rPr>
            </w:pPr>
            <w:r>
              <w:rPr>
                <w:rFonts w:hint="eastAsia" w:ascii="宋体" w:hAnsi="宋体" w:cs="宋体"/>
                <w:color w:val="auto"/>
                <w:szCs w:val="21"/>
                <w:highlight w:val="none"/>
              </w:rPr>
              <w:t>中标人纳税要求</w:t>
            </w:r>
          </w:p>
        </w:tc>
        <w:tc>
          <w:tcPr>
            <w:tcW w:w="6154" w:type="dxa"/>
            <w:vAlign w:val="center"/>
          </w:tcPr>
          <w:p w14:paraId="47EB5EBC">
            <w:pPr>
              <w:ind w:firstLine="420" w:firstLineChars="200"/>
              <w:rPr>
                <w:rFonts w:ascii="宋体" w:hAnsi="宋体" w:cs="宋体"/>
                <w:color w:val="auto"/>
                <w:highlight w:val="none"/>
              </w:rPr>
            </w:pPr>
            <w:r>
              <w:rPr>
                <w:rFonts w:hint="eastAsia"/>
                <w:color w:val="auto"/>
                <w:highlight w:val="none"/>
              </w:rPr>
              <w:t>中标单位须按照</w:t>
            </w:r>
            <w:r>
              <w:rPr>
                <w:rFonts w:hint="eastAsia"/>
                <w:color w:val="auto"/>
                <w:highlight w:val="none"/>
                <w:lang w:val="zh-CN"/>
              </w:rPr>
              <w:t>《国家税务总局关于发布〈纳税人跨县（市、区）提供建筑服务增值税征收管理暂行办</w:t>
            </w:r>
            <w:r>
              <w:rPr>
                <w:rFonts w:hint="eastAsia"/>
                <w:color w:val="auto"/>
                <w:highlight w:val="none"/>
              </w:rPr>
              <w:t>法</w:t>
            </w:r>
            <w:r>
              <w:rPr>
                <w:rFonts w:hint="eastAsia"/>
                <w:color w:val="auto"/>
                <w:highlight w:val="none"/>
                <w:lang w:val="zh-CN"/>
              </w:rPr>
              <w:t>〉的公告》（</w:t>
            </w:r>
            <w:r>
              <w:rPr>
                <w:rFonts w:hint="eastAsia"/>
                <w:color w:val="auto"/>
                <w:highlight w:val="none"/>
              </w:rPr>
              <w:t>国家</w:t>
            </w:r>
            <w:r>
              <w:rPr>
                <w:rFonts w:hint="eastAsia"/>
                <w:color w:val="auto"/>
                <w:highlight w:val="none"/>
                <w:lang w:val="zh-CN"/>
              </w:rPr>
              <w:t>税务总局公告</w:t>
            </w:r>
            <w:r>
              <w:rPr>
                <w:rFonts w:hint="eastAsia" w:ascii="宋体" w:hAnsi="宋体" w:cs="宋体"/>
                <w:color w:val="auto"/>
                <w:szCs w:val="21"/>
                <w:highlight w:val="none"/>
                <w:lang w:val="zh-CN"/>
              </w:rPr>
              <w:t>2016年第17号</w:t>
            </w:r>
            <w:r>
              <w:rPr>
                <w:rFonts w:hint="eastAsia"/>
                <w:color w:val="auto"/>
                <w:highlight w:val="none"/>
                <w:lang w:val="zh-CN"/>
              </w:rPr>
              <w:t>）</w:t>
            </w:r>
            <w:r>
              <w:rPr>
                <w:rFonts w:hint="eastAsia"/>
                <w:color w:val="auto"/>
                <w:highlight w:val="none"/>
              </w:rPr>
              <w:t>的要求办理预缴税款事项。</w:t>
            </w:r>
          </w:p>
        </w:tc>
      </w:tr>
      <w:tr w14:paraId="660FB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65118E74">
            <w:pPr>
              <w:adjustRightInd w:val="0"/>
              <w:snapToGrid w:val="0"/>
              <w:jc w:val="center"/>
              <w:rPr>
                <w:rFonts w:ascii="宋体" w:hAnsi="宋体" w:cs="宋体"/>
                <w:color w:val="auto"/>
                <w:szCs w:val="21"/>
                <w:highlight w:val="none"/>
              </w:rPr>
            </w:pPr>
            <w:bookmarkStart w:id="170" w:name="_Toc697815744"/>
            <w:bookmarkStart w:id="171" w:name="_Toc1314782793"/>
            <w:bookmarkStart w:id="172" w:name="_Toc1382741420"/>
            <w:bookmarkStart w:id="173" w:name="_Toc1775284616"/>
            <w:bookmarkStart w:id="174" w:name="_Toc352891595"/>
            <w:bookmarkStart w:id="175" w:name="_Toc552004487"/>
            <w:bookmarkStart w:id="176" w:name="_Toc1185866346"/>
            <w:bookmarkStart w:id="177" w:name="_Toc646459937"/>
            <w:bookmarkStart w:id="178" w:name="_Toc1245501933"/>
            <w:bookmarkStart w:id="179" w:name="_Toc1232569837"/>
            <w:bookmarkStart w:id="180" w:name="_Toc1935558227"/>
            <w:bookmarkStart w:id="181" w:name="_Toc612330724"/>
            <w:bookmarkStart w:id="182" w:name="_Toc2048235939"/>
            <w:bookmarkStart w:id="183" w:name="_Toc1488381764"/>
            <w:bookmarkStart w:id="184" w:name="_Toc847142968"/>
            <w:bookmarkStart w:id="185" w:name="_Toc1479279360"/>
            <w:bookmarkStart w:id="186" w:name="_Toc1133993743"/>
            <w:r>
              <w:rPr>
                <w:rFonts w:hint="eastAsia" w:ascii="宋体" w:hAnsi="宋体" w:cs="宋体"/>
                <w:color w:val="auto"/>
                <w:szCs w:val="21"/>
                <w:highlight w:val="none"/>
                <w:lang w:bidi="ar"/>
              </w:rPr>
              <w:t>14.6</w:t>
            </w:r>
          </w:p>
        </w:tc>
        <w:tc>
          <w:tcPr>
            <w:tcW w:w="8407" w:type="dxa"/>
            <w:gridSpan w:val="2"/>
            <w:vAlign w:val="center"/>
          </w:tcPr>
          <w:p w14:paraId="5EB83F1A">
            <w:pPr>
              <w:jc w:val="left"/>
              <w:rPr>
                <w:color w:val="auto"/>
                <w:highlight w:val="none"/>
              </w:rPr>
            </w:pPr>
            <w:r>
              <w:rPr>
                <w:rFonts w:hint="eastAsia" w:ascii="宋体" w:hAnsi="宋体" w:cs="宋体"/>
                <w:color w:val="auto"/>
                <w:szCs w:val="21"/>
                <w:highlight w:val="none"/>
                <w:lang w:bidi="ar"/>
              </w:rPr>
              <w:t>中标人不能拒绝承担变更、修改设计的工程内容。如因设计、规划调整变更等原因，招标人有权根据项目实际情况对项目工程量和建设内容等进行调整增减，中标人需无条件配合相关工作</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工期不做调整。</w:t>
            </w:r>
          </w:p>
        </w:tc>
      </w:tr>
      <w:tr w14:paraId="5449A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48AC9A8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14.7</w:t>
            </w:r>
          </w:p>
        </w:tc>
        <w:tc>
          <w:tcPr>
            <w:tcW w:w="8407" w:type="dxa"/>
            <w:gridSpan w:val="2"/>
            <w:vAlign w:val="center"/>
          </w:tcPr>
          <w:p w14:paraId="02AEF388">
            <w:pPr>
              <w:jc w:val="left"/>
              <w:rPr>
                <w:color w:val="auto"/>
                <w:highlight w:val="none"/>
              </w:rPr>
            </w:pPr>
            <w:r>
              <w:rPr>
                <w:rFonts w:hint="eastAsia"/>
                <w:color w:val="auto"/>
                <w:szCs w:val="21"/>
                <w:highlight w:val="none"/>
                <w:lang w:bidi="ar"/>
              </w:rPr>
              <w:t>中标人工程开工前必须根据设计图纸、现场条件编制切实可行的施工组织方案，经招标人审批后方可实施，涉及到危重大工程的施工专项方案由</w:t>
            </w:r>
            <w:r>
              <w:rPr>
                <w:rFonts w:hint="eastAsia"/>
                <w:color w:val="auto"/>
                <w:szCs w:val="21"/>
                <w:highlight w:val="none"/>
                <w:lang w:val="en-US" w:eastAsia="zh-CN" w:bidi="ar"/>
              </w:rPr>
              <w:t>中标人</w:t>
            </w:r>
            <w:r>
              <w:rPr>
                <w:rFonts w:hint="eastAsia"/>
                <w:color w:val="auto"/>
                <w:szCs w:val="21"/>
                <w:highlight w:val="none"/>
                <w:lang w:bidi="ar"/>
              </w:rPr>
              <w:t>编制后进行专家评审，所需费用由中标人负责。</w:t>
            </w:r>
          </w:p>
        </w:tc>
      </w:tr>
      <w:tr w14:paraId="1CED7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0A74F41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14.8</w:t>
            </w:r>
          </w:p>
        </w:tc>
        <w:tc>
          <w:tcPr>
            <w:tcW w:w="8407" w:type="dxa"/>
            <w:gridSpan w:val="2"/>
            <w:vAlign w:val="center"/>
          </w:tcPr>
          <w:p w14:paraId="4B5825D9">
            <w:pPr>
              <w:jc w:val="left"/>
              <w:rPr>
                <w:color w:val="auto"/>
                <w:highlight w:val="none"/>
              </w:rPr>
            </w:pPr>
            <w:r>
              <w:rPr>
                <w:rFonts w:hint="eastAsia" w:ascii="宋体" w:hAnsi="宋体" w:cs="宋体"/>
                <w:bCs/>
                <w:color w:val="auto"/>
                <w:szCs w:val="21"/>
                <w:highlight w:val="none"/>
                <w:lang w:bidi="ar"/>
              </w:rPr>
              <w:t>中标人须遵守</w:t>
            </w:r>
            <w:r>
              <w:rPr>
                <w:rFonts w:hint="eastAsia"/>
                <w:color w:val="auto"/>
                <w:highlight w:val="none"/>
              </w:rPr>
              <w:t>项目所在地</w:t>
            </w:r>
            <w:r>
              <w:rPr>
                <w:rFonts w:hint="eastAsia" w:ascii="宋体" w:hAnsi="宋体" w:cs="宋体"/>
                <w:bCs/>
                <w:color w:val="auto"/>
                <w:szCs w:val="21"/>
                <w:highlight w:val="none"/>
                <w:lang w:bidi="ar"/>
              </w:rPr>
              <w:t>安全文明施工、工人工资及其他有关规定，未按规定实施的，招标人有权责令其限期改正，逾期未改正的，可以责令其暂停施工，由此增加的费用和延误的工期由中标人承担。</w:t>
            </w:r>
          </w:p>
        </w:tc>
      </w:tr>
      <w:tr w14:paraId="4B319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36FEA98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14.9</w:t>
            </w:r>
          </w:p>
        </w:tc>
        <w:tc>
          <w:tcPr>
            <w:tcW w:w="8407" w:type="dxa"/>
            <w:gridSpan w:val="2"/>
            <w:vAlign w:val="center"/>
          </w:tcPr>
          <w:p w14:paraId="5DAA2B81">
            <w:pPr>
              <w:jc w:val="left"/>
              <w:rPr>
                <w:color w:val="auto"/>
                <w:highlight w:val="none"/>
              </w:rPr>
            </w:pPr>
            <w:r>
              <w:rPr>
                <w:rFonts w:hint="eastAsia" w:ascii="宋体" w:hAnsi="宋体" w:cs="宋体"/>
                <w:color w:val="auto"/>
                <w:szCs w:val="21"/>
                <w:highlight w:val="none"/>
              </w:rPr>
              <w:t>本项目所有款项支付须经审批，因资金审批等原因导致的延迟付款不视为任一方违约责任，中标人充分清楚知悉其中风险，招标人不需承担因此导致的逾期利息及其他费用。</w:t>
            </w:r>
          </w:p>
        </w:tc>
      </w:tr>
      <w:tr w14:paraId="119E0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476AD0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14.10</w:t>
            </w:r>
          </w:p>
        </w:tc>
        <w:tc>
          <w:tcPr>
            <w:tcW w:w="8407" w:type="dxa"/>
            <w:gridSpan w:val="2"/>
            <w:vAlign w:val="center"/>
          </w:tcPr>
          <w:p w14:paraId="52456FBD">
            <w:pPr>
              <w:jc w:val="left"/>
              <w:rPr>
                <w:color w:val="auto"/>
                <w:highlight w:val="none"/>
              </w:rPr>
            </w:pPr>
            <w:r>
              <w:rPr>
                <w:rFonts w:hint="eastAsia"/>
                <w:color w:val="auto"/>
                <w:szCs w:val="21"/>
                <w:highlight w:val="none"/>
                <w:lang w:bidi="ar"/>
              </w:rPr>
              <w:t>中标人应</w:t>
            </w:r>
            <w:r>
              <w:rPr>
                <w:rFonts w:hint="eastAsia" w:ascii="宋体" w:hAnsi="宋体" w:cs="宋体"/>
                <w:bCs/>
                <w:color w:val="auto"/>
                <w:szCs w:val="21"/>
                <w:highlight w:val="none"/>
                <w:lang w:bidi="ar"/>
              </w:rPr>
              <w:t>加强施工管理，抓好安全、质量和进度管理，施工现场须执行实名制管理，并保证现场管理人员的每月出勤率，否则招标人有权按照相关文件要求进行处理，并上报建设行政主管部门进行处罚。</w:t>
            </w:r>
          </w:p>
        </w:tc>
      </w:tr>
      <w:tr w14:paraId="0529D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15D17AE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14.11</w:t>
            </w:r>
          </w:p>
        </w:tc>
        <w:tc>
          <w:tcPr>
            <w:tcW w:w="8407" w:type="dxa"/>
            <w:gridSpan w:val="2"/>
            <w:vAlign w:val="center"/>
          </w:tcPr>
          <w:p w14:paraId="2B8076BF">
            <w:pPr>
              <w:jc w:val="left"/>
              <w:rPr>
                <w:color w:val="auto"/>
                <w:highlight w:val="none"/>
              </w:rPr>
            </w:pPr>
            <w:r>
              <w:rPr>
                <w:rFonts w:hint="eastAsia" w:ascii="宋体" w:hAnsi="宋体" w:cs="宋体"/>
                <w:color w:val="auto"/>
                <w:szCs w:val="21"/>
                <w:highlight w:val="none"/>
                <w:lang w:bidi="ar"/>
              </w:rPr>
              <w:t>中标人依法设立工人工资专户，并及时按要求足额发放作业工人工资，工人工资按工程款的20%</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若有不足由投标人自行补足）</w:t>
            </w:r>
            <w:r>
              <w:rPr>
                <w:rFonts w:hint="eastAsia" w:ascii="宋体" w:hAnsi="宋体" w:cs="宋体"/>
                <w:color w:val="auto"/>
                <w:szCs w:val="21"/>
                <w:highlight w:val="none"/>
                <w:lang w:bidi="ar"/>
              </w:rPr>
              <w:t>，在当月工程施工进度款支付时同步转入工人工资专用账户，用于支付工人工资。中标人不得以工程款支付不及时为由拒绝支付工人工资。由此造成的工人上访问题，由中标人负责处理、招标人予以协助，若由此导致招标人损失的，全额赔偿。招标人有权直接从未支付的工程款中予以扣除</w:t>
            </w:r>
            <w:r>
              <w:rPr>
                <w:rFonts w:hint="eastAsia" w:ascii="Arial" w:hAnsi="Arial"/>
                <w:color w:val="auto"/>
                <w:szCs w:val="21"/>
                <w:highlight w:val="none"/>
              </w:rPr>
              <w:t>。</w:t>
            </w:r>
          </w:p>
        </w:tc>
      </w:tr>
      <w:tr w14:paraId="5BE91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29E5C7D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14.12</w:t>
            </w:r>
          </w:p>
        </w:tc>
        <w:tc>
          <w:tcPr>
            <w:tcW w:w="8407" w:type="dxa"/>
            <w:gridSpan w:val="2"/>
            <w:vAlign w:val="center"/>
          </w:tcPr>
          <w:p w14:paraId="18AB6104">
            <w:pPr>
              <w:ind w:left="181" w:leftChars="86"/>
              <w:jc w:val="left"/>
              <w:rPr>
                <w:rFonts w:ascii="宋体" w:hAnsi="宋体" w:cs="宋体"/>
                <w:color w:val="auto"/>
                <w:szCs w:val="21"/>
                <w:highlight w:val="none"/>
                <w:lang w:bidi="ar"/>
              </w:rPr>
            </w:pPr>
            <w:r>
              <w:rPr>
                <w:rFonts w:hint="eastAsia" w:ascii="宋体" w:hAnsi="宋体" w:cs="宋体"/>
                <w:color w:val="auto"/>
                <w:szCs w:val="21"/>
                <w:highlight w:val="none"/>
                <w:lang w:bidi="ar"/>
              </w:rPr>
              <w:t>中标人应当在合同签订后30个日历天内完成履约保函的办理，逾期计扣违约金为1万元/天。</w:t>
            </w:r>
          </w:p>
        </w:tc>
      </w:tr>
      <w:tr w14:paraId="783D8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5D47806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bidi="ar"/>
              </w:rPr>
              <w:t>14.13</w:t>
            </w:r>
          </w:p>
        </w:tc>
        <w:tc>
          <w:tcPr>
            <w:tcW w:w="8407" w:type="dxa"/>
            <w:gridSpan w:val="2"/>
            <w:vAlign w:val="center"/>
          </w:tcPr>
          <w:p w14:paraId="0A922367">
            <w:pPr>
              <w:spacing w:after="60" w:afterLines="25" w:line="276" w:lineRule="auto"/>
              <w:rPr>
                <w:color w:val="auto"/>
                <w:highlight w:val="none"/>
              </w:rPr>
            </w:pPr>
            <w:r>
              <w:rPr>
                <w:rFonts w:hint="eastAsia" w:ascii="宋体" w:hAnsi="宋体" w:cs="宋体"/>
                <w:bCs/>
                <w:color w:val="auto"/>
                <w:szCs w:val="21"/>
                <w:highlight w:val="none"/>
                <w:lang w:bidi="ar"/>
              </w:rPr>
              <w:t>中标人承诺必须无条件接受招标人及相关部门对本项目资金使用情况的监管。</w:t>
            </w:r>
          </w:p>
        </w:tc>
      </w:tr>
      <w:tr w14:paraId="063D4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3BF7C555">
            <w:pPr>
              <w:adjustRightInd w:val="0"/>
              <w:snapToGrid w:val="0"/>
              <w:jc w:val="center"/>
              <w:rPr>
                <w:rFonts w:ascii="宋体" w:hAnsi="宋体" w:cs="宋体"/>
                <w:color w:val="auto"/>
                <w:szCs w:val="21"/>
                <w:highlight w:val="none"/>
                <w:lang w:bidi="ar"/>
              </w:rPr>
            </w:pPr>
            <w:r>
              <w:rPr>
                <w:rFonts w:hint="eastAsia" w:ascii="宋体" w:hAnsi="宋体" w:cs="宋体"/>
                <w:color w:val="auto"/>
                <w:szCs w:val="21"/>
                <w:highlight w:val="none"/>
                <w:lang w:bidi="ar"/>
              </w:rPr>
              <w:t>14.14</w:t>
            </w:r>
          </w:p>
        </w:tc>
        <w:tc>
          <w:tcPr>
            <w:tcW w:w="8407" w:type="dxa"/>
            <w:gridSpan w:val="2"/>
            <w:vAlign w:val="center"/>
          </w:tcPr>
          <w:p w14:paraId="10CB823D">
            <w:pPr>
              <w:jc w:val="left"/>
              <w:rPr>
                <w:color w:val="auto"/>
                <w:highlight w:val="none"/>
              </w:rPr>
            </w:pPr>
            <w:r>
              <w:rPr>
                <w:rFonts w:hint="eastAsia"/>
                <w:color w:val="auto"/>
                <w:szCs w:val="21"/>
                <w:highlight w:val="none"/>
                <w:lang w:bidi="ar"/>
              </w:rPr>
              <w:t>招标人有权在向中标人支付的工程进度款、结算款或履约保证金中直接扣除违约金。</w:t>
            </w:r>
          </w:p>
        </w:tc>
      </w:tr>
      <w:tr w14:paraId="50CCD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6A6EA629">
            <w:pPr>
              <w:adjustRightInd w:val="0"/>
              <w:snapToGrid w:val="0"/>
              <w:jc w:val="center"/>
              <w:rPr>
                <w:rFonts w:ascii="宋体" w:hAnsi="宋体" w:cs="宋体"/>
                <w:color w:val="auto"/>
                <w:szCs w:val="21"/>
                <w:highlight w:val="none"/>
                <w:lang w:bidi="ar"/>
              </w:rPr>
            </w:pPr>
            <w:r>
              <w:rPr>
                <w:rFonts w:hint="eastAsia" w:ascii="宋体" w:hAnsi="宋体" w:cs="宋体"/>
                <w:color w:val="auto"/>
                <w:szCs w:val="21"/>
                <w:highlight w:val="none"/>
                <w:lang w:bidi="ar"/>
              </w:rPr>
              <w:t>14.15</w:t>
            </w:r>
          </w:p>
        </w:tc>
        <w:tc>
          <w:tcPr>
            <w:tcW w:w="8407" w:type="dxa"/>
            <w:gridSpan w:val="2"/>
            <w:vAlign w:val="center"/>
          </w:tcPr>
          <w:p w14:paraId="62D15CF0">
            <w:pPr>
              <w:ind w:left="181" w:leftChars="86"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（1）资信标函必须上传PDF版电子标书1份和可编辑的word版标书1份（word版标书可无需提供标书中的图片或复印件或扫描件）。【</w:t>
            </w:r>
            <w:r>
              <w:rPr>
                <w:rFonts w:hint="eastAsia" w:ascii="宋体" w:hAnsi="宋体" w:cs="宋体"/>
                <w:b/>
                <w:color w:val="auto"/>
                <w:szCs w:val="21"/>
                <w:highlight w:val="none"/>
                <w:lang w:val="en-US" w:eastAsia="zh-CN"/>
              </w:rPr>
              <w:t>不提供</w:t>
            </w:r>
            <w:r>
              <w:rPr>
                <w:rFonts w:hint="eastAsia" w:ascii="宋体" w:hAnsi="宋体" w:cs="宋体"/>
                <w:b/>
                <w:color w:val="auto"/>
                <w:szCs w:val="21"/>
                <w:highlight w:val="none"/>
              </w:rPr>
              <w:t>word版不作否决性投标处理】</w:t>
            </w:r>
          </w:p>
          <w:p w14:paraId="21435D12">
            <w:pPr>
              <w:ind w:left="181" w:leftChars="86"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）温馨提示：投标人按招标文件要求上传对应标函的电子文件后建议再次下载查看是否能够顺利读取或打开，若出现无法读取或无法打开的，投标人自行承担后果。</w:t>
            </w:r>
          </w:p>
        </w:tc>
      </w:tr>
      <w:tr w14:paraId="14DDD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2D7D2EC1">
            <w:pPr>
              <w:adjustRightInd w:val="0"/>
              <w:snapToGrid w:val="0"/>
              <w:ind w:left="181" w:leftChars="86"/>
              <w:jc w:val="center"/>
              <w:rPr>
                <w:color w:val="auto"/>
                <w:highlight w:val="none"/>
              </w:rPr>
            </w:pPr>
            <w:r>
              <w:rPr>
                <w:rFonts w:hint="eastAsia" w:ascii="宋体" w:hAnsi="宋体" w:cs="宋体"/>
                <w:color w:val="auto"/>
                <w:szCs w:val="21"/>
                <w:highlight w:val="none"/>
                <w:lang w:bidi="ar"/>
              </w:rPr>
              <w:t>14.16</w:t>
            </w:r>
          </w:p>
        </w:tc>
        <w:tc>
          <w:tcPr>
            <w:tcW w:w="8407" w:type="dxa"/>
            <w:gridSpan w:val="2"/>
            <w:vAlign w:val="center"/>
          </w:tcPr>
          <w:p w14:paraId="583D1D18">
            <w:pPr>
              <w:ind w:left="181" w:leftChars="86"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本项目投标时无须提供纸质标书，中标单位须在中标结果公示结束后至发出中标通知书前向招标代理机构提交资格标、</w:t>
            </w:r>
            <w:r>
              <w:rPr>
                <w:rFonts w:hint="eastAsia" w:ascii="宋体" w:hAnsi="宋体" w:cs="宋体"/>
                <w:bCs/>
                <w:color w:val="auto"/>
                <w:szCs w:val="21"/>
                <w:highlight w:val="none"/>
              </w:rPr>
              <w:t>经济标、</w:t>
            </w:r>
            <w:r>
              <w:rPr>
                <w:rFonts w:hint="eastAsia" w:ascii="宋体" w:hAnsi="宋体" w:cs="宋体"/>
                <w:color w:val="auto"/>
                <w:szCs w:val="21"/>
                <w:highlight w:val="none"/>
              </w:rPr>
              <w:t>技术标、资信标的纸质投标文件各一式五份（正本1份，须为原件，副本4份，可为正本的复印件，且须按“</w:t>
            </w:r>
            <w:r>
              <w:rPr>
                <w:rFonts w:hint="eastAsia" w:ascii="宋体" w:hAnsi="宋体" w:cs="宋体"/>
                <w:color w:val="auto"/>
                <w:highlight w:val="none"/>
              </w:rPr>
              <w:t>投标人须知前附表</w:t>
            </w:r>
            <w:r>
              <w:rPr>
                <w:rFonts w:hint="eastAsia" w:ascii="宋体" w:hAnsi="宋体" w:cs="宋体"/>
                <w:color w:val="auto"/>
                <w:szCs w:val="21"/>
                <w:highlight w:val="none"/>
              </w:rPr>
              <w:t>”要求在封面加盖投标单位公章。正副本封面均须加盖投标人公章，在正副本的封面右上角注明“正本”或“副本”，</w:t>
            </w:r>
            <w:r>
              <w:rPr>
                <w:rFonts w:hint="eastAsia" w:ascii="宋体" w:hAnsi="宋体" w:cs="宋体"/>
                <w:color w:val="auto"/>
                <w:szCs w:val="21"/>
                <w:highlight w:val="none"/>
                <w:lang w:val="zh-CN"/>
              </w:rPr>
              <w:t>并胶装及</w:t>
            </w:r>
            <w:r>
              <w:rPr>
                <w:rFonts w:hint="eastAsia" w:ascii="宋体" w:hAnsi="宋体" w:cs="宋体"/>
                <w:color w:val="auto"/>
                <w:szCs w:val="21"/>
                <w:highlight w:val="none"/>
              </w:rPr>
              <w:t>需有连续页码）。除招标文件约定外，中标单位提交的纸质标书必须与电子投标文件内容一致、完整。</w:t>
            </w:r>
          </w:p>
        </w:tc>
      </w:tr>
      <w:tr w14:paraId="728D1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59E08C97">
            <w:pPr>
              <w:adjustRightInd w:val="0"/>
              <w:snapToGrid w:val="0"/>
              <w:ind w:left="181" w:leftChars="86"/>
              <w:jc w:val="center"/>
              <w:rPr>
                <w:rFonts w:ascii="宋体" w:hAnsi="宋体" w:cs="宋体"/>
                <w:color w:val="auto"/>
                <w:szCs w:val="21"/>
                <w:highlight w:val="none"/>
              </w:rPr>
            </w:pPr>
            <w:r>
              <w:rPr>
                <w:rFonts w:hint="eastAsia" w:ascii="宋体" w:hAnsi="宋体" w:cs="宋体"/>
                <w:color w:val="auto"/>
                <w:szCs w:val="21"/>
                <w:highlight w:val="none"/>
                <w:lang w:bidi="ar"/>
              </w:rPr>
              <w:t>14.17</w:t>
            </w:r>
          </w:p>
        </w:tc>
        <w:tc>
          <w:tcPr>
            <w:tcW w:w="8407" w:type="dxa"/>
            <w:gridSpan w:val="2"/>
            <w:vAlign w:val="center"/>
          </w:tcPr>
          <w:p w14:paraId="39A03A3A">
            <w:pPr>
              <w:adjustRightInd w:val="0"/>
              <w:snapToGrid w:val="0"/>
              <w:ind w:left="181" w:leftChars="86"/>
              <w:jc w:val="left"/>
              <w:rPr>
                <w:rFonts w:ascii="宋体" w:hAnsi="宋体" w:cs="宋体"/>
                <w:color w:val="auto"/>
                <w:szCs w:val="21"/>
                <w:highlight w:val="none"/>
              </w:rPr>
            </w:pPr>
            <w:r>
              <w:rPr>
                <w:rFonts w:hint="eastAsia" w:ascii="宋体" w:hAnsi="宋体" w:cs="宋体"/>
                <w:color w:val="auto"/>
                <w:szCs w:val="21"/>
                <w:highlight w:val="none"/>
              </w:rPr>
              <w:t>本项目招标代理服务费由中标人向招标代理机构支付，具体如下：</w:t>
            </w:r>
          </w:p>
          <w:p w14:paraId="0803F343">
            <w:pPr>
              <w:adjustRightInd w:val="0"/>
              <w:snapToGrid w:val="0"/>
              <w:ind w:left="181" w:leftChars="86"/>
              <w:jc w:val="left"/>
              <w:rPr>
                <w:rFonts w:ascii="宋体" w:hAnsi="宋体" w:cs="宋体"/>
                <w:color w:val="auto"/>
                <w:szCs w:val="21"/>
                <w:highlight w:val="none"/>
              </w:rPr>
            </w:pPr>
            <w:r>
              <w:rPr>
                <w:rFonts w:hint="eastAsia" w:ascii="宋体" w:hAnsi="宋体" w:cs="宋体"/>
                <w:color w:val="auto"/>
                <w:szCs w:val="21"/>
                <w:highlight w:val="none"/>
              </w:rPr>
              <w:t>本项目招标代理服务费收费标准参照执行《国家发展计划委员会关于印发〈招标代理服务收费管理暂行办法〉的通知》（计价格〔2002〕1980号）、《国家发展改革委办公厅关于招标代理服务收费有关问题的通知》（发改办价格〔2003〕857号）等文件按“工程招标”下浮50%计算。招标代理服务费以中标通知书的中标价为取费基价，按差额定率累进法计算。由中标人在领取中标通知书前以银行转账的方式一次性支付给本工程的招标代理机构。</w:t>
            </w:r>
          </w:p>
          <w:p w14:paraId="52047C73">
            <w:pPr>
              <w:adjustRightInd w:val="0"/>
              <w:snapToGrid w:val="0"/>
              <w:ind w:left="181" w:leftChars="86"/>
              <w:jc w:val="left"/>
              <w:rPr>
                <w:rFonts w:ascii="宋体" w:hAnsi="宋体" w:cs="宋体"/>
                <w:color w:val="auto"/>
                <w:szCs w:val="21"/>
                <w:highlight w:val="none"/>
              </w:rPr>
            </w:pPr>
            <w:r>
              <w:rPr>
                <w:rFonts w:hint="eastAsia" w:ascii="宋体" w:hAnsi="宋体" w:cs="宋体"/>
                <w:color w:val="auto"/>
                <w:szCs w:val="21"/>
                <w:highlight w:val="none"/>
              </w:rPr>
              <w:t>投标人须将招标代理费综合考虑在投标总报价中，招标人不再另行支付此费用。</w:t>
            </w:r>
          </w:p>
          <w:p w14:paraId="1DA9E2E0">
            <w:pPr>
              <w:adjustRightInd w:val="0"/>
              <w:snapToGrid w:val="0"/>
              <w:ind w:left="181" w:leftChars="86"/>
              <w:jc w:val="left"/>
              <w:rPr>
                <w:rFonts w:ascii="宋体" w:hAnsi="宋体" w:cs="宋体"/>
                <w:color w:val="auto"/>
                <w:szCs w:val="21"/>
                <w:highlight w:val="none"/>
              </w:rPr>
            </w:pPr>
            <w:r>
              <w:rPr>
                <w:rFonts w:hint="eastAsia" w:ascii="宋体" w:hAnsi="宋体" w:cs="宋体"/>
                <w:color w:val="auto"/>
                <w:szCs w:val="21"/>
                <w:highlight w:val="none"/>
              </w:rPr>
              <w:t>具体收款账户信息如下：</w:t>
            </w:r>
          </w:p>
          <w:p w14:paraId="41BB08C3">
            <w:pPr>
              <w:adjustRightInd w:val="0"/>
              <w:snapToGrid w:val="0"/>
              <w:ind w:left="181" w:leftChars="86"/>
              <w:jc w:val="left"/>
              <w:rPr>
                <w:rFonts w:ascii="宋体" w:hAnsi="宋体" w:cs="宋体"/>
                <w:b/>
                <w:bCs/>
                <w:color w:val="auto"/>
                <w:szCs w:val="21"/>
                <w:highlight w:val="none"/>
              </w:rPr>
            </w:pPr>
            <w:r>
              <w:rPr>
                <w:rFonts w:hint="eastAsia" w:ascii="宋体" w:hAnsi="宋体" w:cs="宋体"/>
                <w:b/>
                <w:bCs/>
                <w:color w:val="auto"/>
                <w:szCs w:val="21"/>
                <w:highlight w:val="none"/>
              </w:rPr>
              <w:t>户  名：中山市畅达工程管理有限公司</w:t>
            </w:r>
          </w:p>
          <w:p w14:paraId="343DE32A">
            <w:pPr>
              <w:adjustRightInd w:val="0"/>
              <w:snapToGrid w:val="0"/>
              <w:ind w:left="181" w:leftChars="86"/>
              <w:jc w:val="left"/>
              <w:rPr>
                <w:rFonts w:ascii="宋体" w:hAnsi="宋体" w:cs="宋体"/>
                <w:b/>
                <w:bCs/>
                <w:color w:val="auto"/>
                <w:szCs w:val="21"/>
                <w:highlight w:val="none"/>
              </w:rPr>
            </w:pPr>
            <w:r>
              <w:rPr>
                <w:rFonts w:hint="eastAsia" w:ascii="宋体" w:hAnsi="宋体" w:cs="宋体"/>
                <w:b/>
                <w:bCs/>
                <w:color w:val="auto"/>
                <w:szCs w:val="21"/>
                <w:highlight w:val="none"/>
              </w:rPr>
              <w:t>开户行：中国银行股份有限公司中山分行</w:t>
            </w:r>
          </w:p>
          <w:p w14:paraId="234EDE80">
            <w:pPr>
              <w:ind w:left="181" w:leftChars="86"/>
              <w:jc w:val="left"/>
              <w:rPr>
                <w:rFonts w:ascii="宋体" w:hAnsi="宋体" w:cs="宋体"/>
                <w:color w:val="auto"/>
                <w:szCs w:val="21"/>
                <w:highlight w:val="none"/>
              </w:rPr>
            </w:pPr>
            <w:r>
              <w:rPr>
                <w:rFonts w:hint="eastAsia" w:ascii="宋体" w:hAnsi="宋体" w:cs="宋体"/>
                <w:b/>
                <w:bCs/>
                <w:color w:val="auto"/>
                <w:szCs w:val="21"/>
                <w:highlight w:val="none"/>
              </w:rPr>
              <w:t>账  号：6561 7393 1432</w:t>
            </w:r>
          </w:p>
        </w:tc>
      </w:tr>
      <w:tr w14:paraId="04476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shd w:val="clear" w:color="auto" w:fill="auto"/>
            <w:vAlign w:val="center"/>
          </w:tcPr>
          <w:p w14:paraId="6D24C13F">
            <w:pPr>
              <w:adjustRightInd w:val="0"/>
              <w:snapToGrid w:val="0"/>
              <w:jc w:val="center"/>
              <w:rPr>
                <w:rFonts w:ascii="宋体" w:hAnsi="宋体" w:cs="宋体"/>
                <w:color w:val="auto"/>
                <w:szCs w:val="21"/>
                <w:highlight w:val="none"/>
                <w:lang w:bidi="ar"/>
              </w:rPr>
            </w:pPr>
            <w:r>
              <w:rPr>
                <w:rFonts w:hint="eastAsia" w:ascii="宋体" w:hAnsi="宋体" w:cs="宋体"/>
                <w:color w:val="auto"/>
                <w:szCs w:val="21"/>
                <w:highlight w:val="none"/>
                <w:lang w:bidi="ar"/>
              </w:rPr>
              <w:t>14.18</w:t>
            </w:r>
          </w:p>
        </w:tc>
        <w:tc>
          <w:tcPr>
            <w:tcW w:w="8407" w:type="dxa"/>
            <w:gridSpan w:val="2"/>
            <w:vAlign w:val="center"/>
          </w:tcPr>
          <w:p w14:paraId="763A2116">
            <w:pPr>
              <w:adjustRightInd w:val="0"/>
              <w:snapToGrid w:val="0"/>
              <w:jc w:val="left"/>
              <w:rPr>
                <w:color w:val="auto"/>
                <w:highlight w:val="none"/>
              </w:rPr>
            </w:pPr>
            <w:r>
              <w:rPr>
                <w:rFonts w:hint="eastAsia"/>
                <w:color w:val="auto"/>
                <w:szCs w:val="21"/>
                <w:highlight w:val="none"/>
              </w:rPr>
              <w:t>中标人在领取中标通知书前</w:t>
            </w:r>
            <w:r>
              <w:rPr>
                <w:rFonts w:hint="eastAsia"/>
                <w:color w:val="auto"/>
                <w:szCs w:val="21"/>
                <w:highlight w:val="none"/>
                <w:lang w:val="en-US" w:eastAsia="zh-CN"/>
              </w:rPr>
              <w:t>根据</w:t>
            </w:r>
            <w:r>
              <w:rPr>
                <w:rFonts w:hint="eastAsia"/>
                <w:color w:val="auto"/>
                <w:szCs w:val="21"/>
                <w:highlight w:val="none"/>
              </w:rPr>
              <w:t>《广州市发展改革委转发省发展改革委关于规范公共资源交易服务收费及有关问题的通知》(穗发改(2017811号)文件的规定，向广州交易集团有限公司(广州公共资源交易中心))</w:t>
            </w:r>
            <w:r>
              <w:rPr>
                <w:rFonts w:hint="eastAsia"/>
                <w:color w:val="auto"/>
                <w:szCs w:val="21"/>
                <w:highlight w:val="none"/>
                <w:lang w:val="en-US" w:eastAsia="zh-CN"/>
              </w:rPr>
              <w:t>支付</w:t>
            </w:r>
            <w:r>
              <w:rPr>
                <w:rFonts w:hint="eastAsia"/>
                <w:color w:val="auto"/>
                <w:szCs w:val="21"/>
                <w:highlight w:val="none"/>
              </w:rPr>
              <w:t>交易服务费</w:t>
            </w:r>
            <w:r>
              <w:rPr>
                <w:rFonts w:hint="eastAsia"/>
                <w:color w:val="auto"/>
                <w:szCs w:val="21"/>
                <w:highlight w:val="none"/>
                <w:lang w:eastAsia="zh-CN"/>
              </w:rPr>
              <w:t>。</w:t>
            </w:r>
            <w:r>
              <w:rPr>
                <w:rFonts w:hint="eastAsia"/>
                <w:color w:val="auto"/>
                <w:szCs w:val="21"/>
                <w:highlight w:val="none"/>
              </w:rPr>
              <w:t>其费用包含在中标人投标报价中，招标人不另行支付。</w:t>
            </w:r>
          </w:p>
        </w:tc>
      </w:tr>
      <w:tr w14:paraId="6A4B3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970" w:type="dxa"/>
            <w:vAlign w:val="center"/>
          </w:tcPr>
          <w:p w14:paraId="50B5942A">
            <w:pPr>
              <w:adjustRightInd w:val="0"/>
              <w:snapToGrid w:val="0"/>
              <w:jc w:val="center"/>
              <w:rPr>
                <w:rFonts w:ascii="宋体" w:hAnsi="宋体" w:cs="宋体"/>
                <w:color w:val="auto"/>
                <w:szCs w:val="21"/>
                <w:highlight w:val="none"/>
                <w:lang w:bidi="ar"/>
              </w:rPr>
            </w:pPr>
            <w:r>
              <w:rPr>
                <w:rFonts w:hint="eastAsia" w:ascii="宋体" w:hAnsi="宋体" w:cs="宋体"/>
                <w:color w:val="auto"/>
                <w:szCs w:val="21"/>
                <w:highlight w:val="none"/>
                <w:lang w:bidi="ar"/>
              </w:rPr>
              <w:t>14.19</w:t>
            </w:r>
          </w:p>
        </w:tc>
        <w:tc>
          <w:tcPr>
            <w:tcW w:w="8407" w:type="dxa"/>
            <w:gridSpan w:val="2"/>
            <w:vAlign w:val="center"/>
          </w:tcPr>
          <w:p w14:paraId="413EEFF1">
            <w:pPr>
              <w:adjustRightInd w:val="0"/>
              <w:snapToGrid w:val="0"/>
              <w:jc w:val="left"/>
              <w:rPr>
                <w:color w:val="auto"/>
                <w:szCs w:val="21"/>
                <w:highlight w:val="none"/>
              </w:rPr>
            </w:pPr>
            <w:r>
              <w:rPr>
                <w:rFonts w:hint="eastAsia"/>
                <w:b/>
                <w:bCs/>
                <w:color w:val="auto"/>
                <w:highlight w:val="none"/>
              </w:rPr>
              <w:t>违约条款具体详见本项目施工合同内容。</w:t>
            </w:r>
          </w:p>
        </w:tc>
      </w:tr>
    </w:tbl>
    <w:p w14:paraId="42828D34">
      <w:pPr>
        <w:pStyle w:val="10"/>
        <w:jc w:val="center"/>
        <w:rPr>
          <w:rFonts w:ascii="宋体" w:hAnsi="宋体" w:cs="宋体"/>
          <w:b/>
          <w:bCs/>
          <w:color w:val="auto"/>
          <w:sz w:val="24"/>
          <w:szCs w:val="32"/>
          <w:highlight w:val="none"/>
        </w:rPr>
      </w:pPr>
      <w:r>
        <w:rPr>
          <w:rFonts w:hint="eastAsia" w:ascii="宋体" w:hAnsi="宋体" w:cs="宋体"/>
          <w:bCs/>
          <w:color w:val="auto"/>
          <w:highlight w:val="none"/>
        </w:rPr>
        <w:br w:type="page"/>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Start w:id="187" w:name="_Toc280"/>
      <w:bookmarkStart w:id="188" w:name="_Toc337033024"/>
      <w:bookmarkStart w:id="189" w:name="_Toc1296055101"/>
      <w:bookmarkStart w:id="190" w:name="_Toc6904"/>
      <w:bookmarkStart w:id="191" w:name="_Toc1868503289"/>
      <w:bookmarkStart w:id="192" w:name="_Toc26459"/>
      <w:bookmarkStart w:id="193" w:name="_Toc718368688"/>
      <w:r>
        <w:rPr>
          <w:rStyle w:val="568"/>
          <w:rFonts w:hint="eastAsia"/>
          <w:color w:val="auto"/>
          <w:highlight w:val="none"/>
        </w:rPr>
        <w:t>（二）资格审查要素表</w:t>
      </w:r>
      <w:bookmarkEnd w:id="187"/>
      <w:bookmarkEnd w:id="188"/>
      <w:bookmarkEnd w:id="189"/>
      <w:bookmarkEnd w:id="190"/>
      <w:bookmarkEnd w:id="191"/>
      <w:bookmarkEnd w:id="192"/>
      <w:bookmarkEnd w:id="193"/>
    </w:p>
    <w:p w14:paraId="0FA5872B">
      <w:pPr>
        <w:widowControl/>
        <w:tabs>
          <w:tab w:val="center" w:pos="5495"/>
        </w:tabs>
        <w:spacing w:after="5"/>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rPr>
        <w:tab/>
      </w:r>
      <w:r>
        <w:rPr>
          <w:rFonts w:hint="eastAsia" w:ascii="宋体" w:hAnsi="宋体" w:cs="宋体"/>
          <w:color w:val="auto"/>
          <w:szCs w:val="21"/>
          <w:highlight w:val="none"/>
        </w:rPr>
        <w:t>投标人名称：</w:t>
      </w:r>
    </w:p>
    <w:tbl>
      <w:tblPr>
        <w:tblStyle w:val="559"/>
        <w:tblW w:w="9243" w:type="dxa"/>
        <w:tblInd w:w="59" w:type="dxa"/>
        <w:tblLayout w:type="fixed"/>
        <w:tblCellMar>
          <w:top w:w="39" w:type="dxa"/>
          <w:left w:w="0" w:type="dxa"/>
          <w:bottom w:w="0" w:type="dxa"/>
          <w:right w:w="29" w:type="dxa"/>
        </w:tblCellMar>
      </w:tblPr>
      <w:tblGrid>
        <w:gridCol w:w="564"/>
        <w:gridCol w:w="1325"/>
        <w:gridCol w:w="2732"/>
        <w:gridCol w:w="1372"/>
        <w:gridCol w:w="1175"/>
        <w:gridCol w:w="1263"/>
        <w:gridCol w:w="812"/>
      </w:tblGrid>
      <w:tr w14:paraId="260A730B">
        <w:tblPrEx>
          <w:tblCellMar>
            <w:top w:w="39" w:type="dxa"/>
            <w:left w:w="0" w:type="dxa"/>
            <w:bottom w:w="0" w:type="dxa"/>
            <w:right w:w="29" w:type="dxa"/>
          </w:tblCellMar>
        </w:tblPrEx>
        <w:trPr>
          <w:trHeight w:val="627"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376213F0">
            <w:pPr>
              <w:widowControl/>
              <w:adjustRightInd w:val="0"/>
              <w:snapToGrid w:val="0"/>
              <w:ind w:left="21" w:leftChars="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25" w:type="dxa"/>
            <w:tcBorders>
              <w:top w:val="single" w:color="000000" w:sz="2" w:space="0"/>
              <w:left w:val="single" w:color="000000" w:sz="2" w:space="0"/>
              <w:bottom w:val="single" w:color="000000" w:sz="2" w:space="0"/>
              <w:right w:val="single" w:color="000000" w:sz="2" w:space="0"/>
            </w:tcBorders>
            <w:vAlign w:val="center"/>
          </w:tcPr>
          <w:p w14:paraId="15821986">
            <w:pPr>
              <w:widowControl/>
              <w:adjustRightInd w:val="0"/>
              <w:snapToGrid w:val="0"/>
              <w:ind w:left="21" w:leftChars="10"/>
              <w:jc w:val="center"/>
              <w:rPr>
                <w:rFonts w:ascii="宋体" w:hAnsi="宋体" w:cs="宋体"/>
                <w:b/>
                <w:bCs/>
                <w:color w:val="auto"/>
                <w:szCs w:val="21"/>
                <w:highlight w:val="none"/>
              </w:rPr>
            </w:pPr>
            <w:r>
              <w:rPr>
                <w:rFonts w:hint="eastAsia" w:ascii="宋体" w:hAnsi="宋体" w:cs="宋体"/>
                <w:b/>
                <w:bCs/>
                <w:color w:val="auto"/>
                <w:szCs w:val="21"/>
                <w:highlight w:val="none"/>
              </w:rPr>
              <w:t>资格审查要素</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5FE3596">
            <w:pPr>
              <w:widowControl/>
              <w:adjustRightInd w:val="0"/>
              <w:snapToGrid w:val="0"/>
              <w:ind w:left="21" w:leftChars="10"/>
              <w:jc w:val="center"/>
              <w:rPr>
                <w:rFonts w:ascii="宋体" w:hAnsi="宋体" w:cs="宋体"/>
                <w:b/>
                <w:bCs/>
                <w:color w:val="auto"/>
                <w:szCs w:val="21"/>
                <w:highlight w:val="none"/>
              </w:rPr>
            </w:pPr>
            <w:r>
              <w:rPr>
                <w:rFonts w:hint="eastAsia" w:ascii="宋体" w:hAnsi="宋体" w:cs="宋体"/>
                <w:b/>
                <w:bCs/>
                <w:color w:val="auto"/>
                <w:szCs w:val="21"/>
                <w:highlight w:val="none"/>
              </w:rPr>
              <w:t>审查标准</w:t>
            </w:r>
          </w:p>
        </w:tc>
        <w:tc>
          <w:tcPr>
            <w:tcW w:w="1175" w:type="dxa"/>
            <w:tcBorders>
              <w:top w:val="single" w:color="000000" w:sz="2" w:space="0"/>
              <w:left w:val="single" w:color="000000" w:sz="2" w:space="0"/>
              <w:bottom w:val="single" w:color="000000" w:sz="2" w:space="0"/>
              <w:right w:val="single" w:color="000000" w:sz="2" w:space="0"/>
            </w:tcBorders>
            <w:vAlign w:val="center"/>
          </w:tcPr>
          <w:p w14:paraId="58ED67BF">
            <w:pPr>
              <w:widowControl/>
              <w:adjustRightInd w:val="0"/>
              <w:snapToGrid w:val="0"/>
              <w:ind w:left="21" w:leftChars="10"/>
              <w:jc w:val="center"/>
              <w:rPr>
                <w:rFonts w:ascii="宋体" w:hAnsi="宋体" w:cs="宋体"/>
                <w:b/>
                <w:bCs/>
                <w:color w:val="auto"/>
                <w:szCs w:val="21"/>
                <w:highlight w:val="none"/>
              </w:rPr>
            </w:pPr>
            <w:r>
              <w:rPr>
                <w:rFonts w:hint="eastAsia" w:ascii="宋体" w:hAnsi="宋体" w:cs="宋体"/>
                <w:b/>
                <w:bCs/>
                <w:color w:val="auto"/>
                <w:szCs w:val="21"/>
                <w:highlight w:val="none"/>
              </w:rPr>
              <w:t>审查结论</w:t>
            </w:r>
          </w:p>
        </w:tc>
        <w:tc>
          <w:tcPr>
            <w:tcW w:w="1263" w:type="dxa"/>
            <w:tcBorders>
              <w:top w:val="single" w:color="000000" w:sz="2" w:space="0"/>
              <w:left w:val="single" w:color="000000" w:sz="2" w:space="0"/>
              <w:bottom w:val="single" w:color="000000" w:sz="2" w:space="0"/>
              <w:right w:val="single" w:color="000000" w:sz="2" w:space="0"/>
            </w:tcBorders>
            <w:vAlign w:val="center"/>
          </w:tcPr>
          <w:p w14:paraId="165FAADE">
            <w:pPr>
              <w:widowControl/>
              <w:adjustRightInd w:val="0"/>
              <w:snapToGrid w:val="0"/>
              <w:ind w:left="21" w:leftChars="10"/>
              <w:jc w:val="center"/>
              <w:rPr>
                <w:rFonts w:ascii="宋体" w:hAnsi="宋体" w:cs="宋体"/>
                <w:b/>
                <w:bCs/>
                <w:color w:val="auto"/>
                <w:szCs w:val="21"/>
                <w:highlight w:val="none"/>
              </w:rPr>
            </w:pPr>
            <w:r>
              <w:rPr>
                <w:rFonts w:hint="eastAsia" w:ascii="宋体" w:hAnsi="宋体" w:cs="宋体"/>
                <w:b/>
                <w:bCs/>
                <w:color w:val="auto"/>
                <w:szCs w:val="21"/>
                <w:highlight w:val="none"/>
              </w:rPr>
              <w:t>不合格原因</w:t>
            </w:r>
          </w:p>
        </w:tc>
        <w:tc>
          <w:tcPr>
            <w:tcW w:w="812" w:type="dxa"/>
            <w:tcBorders>
              <w:top w:val="single" w:color="000000" w:sz="2" w:space="0"/>
              <w:left w:val="single" w:color="000000" w:sz="2" w:space="0"/>
              <w:bottom w:val="single" w:color="000000" w:sz="2" w:space="0"/>
              <w:right w:val="single" w:color="000000" w:sz="2" w:space="0"/>
            </w:tcBorders>
            <w:vAlign w:val="center"/>
          </w:tcPr>
          <w:p w14:paraId="04663FB7">
            <w:pPr>
              <w:widowControl/>
              <w:adjustRightInd w:val="0"/>
              <w:snapToGrid w:val="0"/>
              <w:ind w:left="21" w:leftChars="10"/>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3A82F5A3">
        <w:tblPrEx>
          <w:tblCellMar>
            <w:top w:w="39" w:type="dxa"/>
            <w:left w:w="0" w:type="dxa"/>
            <w:bottom w:w="0" w:type="dxa"/>
            <w:right w:w="29" w:type="dxa"/>
          </w:tblCellMar>
        </w:tblPrEx>
        <w:trPr>
          <w:trHeight w:val="818"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47FB4ADF">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5" w:type="dxa"/>
            <w:tcBorders>
              <w:top w:val="single" w:color="000000" w:sz="2" w:space="0"/>
              <w:left w:val="single" w:color="000000" w:sz="2" w:space="0"/>
              <w:bottom w:val="single" w:color="000000" w:sz="2" w:space="0"/>
              <w:right w:val="single" w:color="000000" w:sz="2" w:space="0"/>
            </w:tcBorders>
            <w:vAlign w:val="center"/>
          </w:tcPr>
          <w:p w14:paraId="1E685C0A">
            <w:pPr>
              <w:spacing w:line="240" w:lineRule="auto"/>
              <w:jc w:val="center"/>
              <w:rPr>
                <w:color w:val="auto"/>
                <w:highlight w:val="none"/>
              </w:rPr>
            </w:pPr>
            <w:r>
              <w:rPr>
                <w:rFonts w:hint="eastAsia"/>
                <w:color w:val="auto"/>
                <w:highlight w:val="none"/>
              </w:rPr>
              <w:t>投标保证金</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BBAD138">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符合第二章“投标人须知”3.4.1项规定。</w:t>
            </w:r>
          </w:p>
        </w:tc>
        <w:tc>
          <w:tcPr>
            <w:tcW w:w="1175" w:type="dxa"/>
            <w:tcBorders>
              <w:top w:val="single" w:color="000000" w:sz="2" w:space="0"/>
              <w:left w:val="single" w:color="000000" w:sz="2" w:space="0"/>
              <w:bottom w:val="single" w:color="000000" w:sz="2" w:space="0"/>
              <w:right w:val="single" w:color="000000" w:sz="2" w:space="0"/>
            </w:tcBorders>
            <w:vAlign w:val="center"/>
          </w:tcPr>
          <w:p w14:paraId="78D8A001">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4E9AC252">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22FC7D38">
            <w:pPr>
              <w:widowControl/>
              <w:adjustRightInd w:val="0"/>
              <w:snapToGrid w:val="0"/>
              <w:spacing w:line="240" w:lineRule="auto"/>
              <w:ind w:left="21" w:leftChars="10"/>
              <w:jc w:val="left"/>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24174AFB">
            <w:pPr>
              <w:widowControl/>
              <w:adjustRightInd w:val="0"/>
              <w:snapToGrid w:val="0"/>
              <w:spacing w:line="240" w:lineRule="auto"/>
              <w:ind w:left="21" w:leftChars="10"/>
              <w:jc w:val="left"/>
              <w:rPr>
                <w:rFonts w:ascii="宋体" w:hAnsi="宋体" w:cs="宋体"/>
                <w:color w:val="auto"/>
                <w:szCs w:val="21"/>
                <w:highlight w:val="none"/>
              </w:rPr>
            </w:pPr>
          </w:p>
        </w:tc>
      </w:tr>
      <w:tr w14:paraId="033C1DCD">
        <w:tblPrEx>
          <w:tblCellMar>
            <w:top w:w="39" w:type="dxa"/>
            <w:left w:w="0" w:type="dxa"/>
            <w:bottom w:w="0" w:type="dxa"/>
            <w:right w:w="29" w:type="dxa"/>
          </w:tblCellMar>
        </w:tblPrEx>
        <w:trPr>
          <w:trHeight w:val="818"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3207F3E4">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25" w:type="dxa"/>
            <w:tcBorders>
              <w:top w:val="single" w:color="000000" w:sz="2" w:space="0"/>
              <w:left w:val="single" w:color="000000" w:sz="2" w:space="0"/>
              <w:bottom w:val="single" w:color="000000" w:sz="2" w:space="0"/>
              <w:right w:val="single" w:color="000000" w:sz="2" w:space="0"/>
            </w:tcBorders>
            <w:vAlign w:val="center"/>
          </w:tcPr>
          <w:p w14:paraId="75230189">
            <w:pPr>
              <w:spacing w:line="240" w:lineRule="auto"/>
              <w:jc w:val="center"/>
              <w:rPr>
                <w:color w:val="auto"/>
                <w:highlight w:val="none"/>
              </w:rPr>
            </w:pPr>
            <w:r>
              <w:rPr>
                <w:rFonts w:hint="eastAsia"/>
                <w:color w:val="auto"/>
                <w:highlight w:val="none"/>
              </w:rPr>
              <w:t>投标人名称</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53BB14EB">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与营业执照、资质证书一致。</w:t>
            </w:r>
          </w:p>
        </w:tc>
        <w:tc>
          <w:tcPr>
            <w:tcW w:w="1175" w:type="dxa"/>
            <w:tcBorders>
              <w:top w:val="single" w:color="000000" w:sz="2" w:space="0"/>
              <w:left w:val="single" w:color="000000" w:sz="2" w:space="0"/>
              <w:bottom w:val="single" w:color="000000" w:sz="2" w:space="0"/>
              <w:right w:val="single" w:color="000000" w:sz="2" w:space="0"/>
            </w:tcBorders>
            <w:vAlign w:val="center"/>
          </w:tcPr>
          <w:p w14:paraId="7D70D163">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3C14D2BD">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5F89E28F">
            <w:pPr>
              <w:widowControl/>
              <w:adjustRightInd w:val="0"/>
              <w:snapToGrid w:val="0"/>
              <w:spacing w:line="240" w:lineRule="auto"/>
              <w:ind w:left="21" w:leftChars="10"/>
              <w:jc w:val="left"/>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5F307046">
            <w:pPr>
              <w:widowControl/>
              <w:adjustRightInd w:val="0"/>
              <w:snapToGrid w:val="0"/>
              <w:spacing w:line="240" w:lineRule="auto"/>
              <w:ind w:left="21" w:leftChars="10"/>
              <w:jc w:val="left"/>
              <w:rPr>
                <w:rFonts w:ascii="宋体" w:hAnsi="宋体" w:cs="宋体"/>
                <w:color w:val="auto"/>
                <w:szCs w:val="21"/>
                <w:highlight w:val="none"/>
              </w:rPr>
            </w:pPr>
          </w:p>
        </w:tc>
      </w:tr>
      <w:tr w14:paraId="37BF822D">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551D252C">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3</w:t>
            </w:r>
          </w:p>
        </w:tc>
        <w:tc>
          <w:tcPr>
            <w:tcW w:w="1325" w:type="dxa"/>
            <w:tcBorders>
              <w:top w:val="single" w:color="000000" w:sz="2" w:space="0"/>
              <w:left w:val="single" w:color="000000" w:sz="2" w:space="0"/>
              <w:bottom w:val="single" w:color="000000" w:sz="2" w:space="0"/>
              <w:right w:val="single" w:color="000000" w:sz="2" w:space="0"/>
            </w:tcBorders>
            <w:vAlign w:val="center"/>
          </w:tcPr>
          <w:p w14:paraId="153E8F59">
            <w:pPr>
              <w:spacing w:line="240" w:lineRule="auto"/>
              <w:jc w:val="center"/>
              <w:rPr>
                <w:color w:val="auto"/>
                <w:highlight w:val="none"/>
              </w:rPr>
            </w:pPr>
            <w:r>
              <w:rPr>
                <w:rFonts w:hint="eastAsia"/>
                <w:color w:val="auto"/>
                <w:highlight w:val="none"/>
              </w:rPr>
              <w:t>投标文件格式</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C229A3C">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符合第八章“投标文件格式”的规定。</w:t>
            </w:r>
          </w:p>
        </w:tc>
        <w:tc>
          <w:tcPr>
            <w:tcW w:w="1175" w:type="dxa"/>
            <w:tcBorders>
              <w:top w:val="single" w:color="000000" w:sz="2" w:space="0"/>
              <w:left w:val="single" w:color="000000" w:sz="2" w:space="0"/>
              <w:bottom w:val="single" w:color="000000" w:sz="2" w:space="0"/>
              <w:right w:val="single" w:color="000000" w:sz="2" w:space="0"/>
            </w:tcBorders>
            <w:vAlign w:val="center"/>
          </w:tcPr>
          <w:p w14:paraId="506F7781">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483AB4AD">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174D0979">
            <w:pPr>
              <w:widowControl/>
              <w:adjustRightInd w:val="0"/>
              <w:snapToGrid w:val="0"/>
              <w:spacing w:line="240" w:lineRule="auto"/>
              <w:ind w:left="21" w:leftChars="10"/>
              <w:jc w:val="left"/>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43F10887">
            <w:pPr>
              <w:widowControl/>
              <w:adjustRightInd w:val="0"/>
              <w:snapToGrid w:val="0"/>
              <w:spacing w:line="240" w:lineRule="auto"/>
              <w:ind w:left="21" w:leftChars="10"/>
              <w:jc w:val="left"/>
              <w:rPr>
                <w:rFonts w:ascii="宋体" w:hAnsi="宋体" w:cs="宋体"/>
                <w:color w:val="auto"/>
                <w:szCs w:val="21"/>
                <w:highlight w:val="none"/>
              </w:rPr>
            </w:pPr>
          </w:p>
        </w:tc>
      </w:tr>
      <w:tr w14:paraId="1B7D3181">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680818D0">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4</w:t>
            </w:r>
          </w:p>
        </w:tc>
        <w:tc>
          <w:tcPr>
            <w:tcW w:w="1325" w:type="dxa"/>
            <w:tcBorders>
              <w:top w:val="single" w:color="000000" w:sz="2" w:space="0"/>
              <w:left w:val="single" w:color="000000" w:sz="2" w:space="0"/>
              <w:bottom w:val="single" w:color="000000" w:sz="2" w:space="0"/>
              <w:right w:val="single" w:color="000000" w:sz="2" w:space="0"/>
            </w:tcBorders>
            <w:vAlign w:val="center"/>
          </w:tcPr>
          <w:p w14:paraId="2EFE05A2">
            <w:pPr>
              <w:spacing w:line="240" w:lineRule="auto"/>
              <w:jc w:val="center"/>
              <w:rPr>
                <w:color w:val="auto"/>
                <w:highlight w:val="none"/>
              </w:rPr>
            </w:pPr>
            <w:r>
              <w:rPr>
                <w:rFonts w:hint="eastAsia"/>
                <w:color w:val="auto"/>
                <w:highlight w:val="none"/>
              </w:rPr>
              <w:t>签名</w:t>
            </w:r>
          </w:p>
          <w:p w14:paraId="4744AC9E">
            <w:pPr>
              <w:spacing w:line="240" w:lineRule="auto"/>
              <w:jc w:val="center"/>
              <w:rPr>
                <w:color w:val="auto"/>
                <w:highlight w:val="none"/>
              </w:rPr>
            </w:pPr>
            <w:r>
              <w:rPr>
                <w:rFonts w:hint="eastAsia"/>
                <w:color w:val="auto"/>
                <w:highlight w:val="none"/>
              </w:rPr>
              <w:t>盖章</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C4F9DC6">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按招标文件要求由法定代表人或其代理人在投标文件相应位置签名或加盖单位公章。</w:t>
            </w:r>
          </w:p>
        </w:tc>
        <w:tc>
          <w:tcPr>
            <w:tcW w:w="1175" w:type="dxa"/>
            <w:tcBorders>
              <w:top w:val="single" w:color="000000" w:sz="2" w:space="0"/>
              <w:left w:val="single" w:color="000000" w:sz="2" w:space="0"/>
              <w:bottom w:val="single" w:color="000000" w:sz="2" w:space="0"/>
              <w:right w:val="single" w:color="000000" w:sz="2" w:space="0"/>
            </w:tcBorders>
            <w:vAlign w:val="center"/>
          </w:tcPr>
          <w:p w14:paraId="6750B683">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1221F2A1">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4C41356D">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09E430D5">
            <w:pPr>
              <w:widowControl/>
              <w:adjustRightInd w:val="0"/>
              <w:snapToGrid w:val="0"/>
              <w:spacing w:line="240" w:lineRule="auto"/>
              <w:ind w:left="21" w:leftChars="10"/>
              <w:rPr>
                <w:rFonts w:ascii="宋体" w:hAnsi="宋体" w:cs="宋体"/>
                <w:color w:val="auto"/>
                <w:szCs w:val="21"/>
                <w:highlight w:val="none"/>
              </w:rPr>
            </w:pPr>
          </w:p>
        </w:tc>
      </w:tr>
      <w:tr w14:paraId="201D38FC">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77A65FD7">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5</w:t>
            </w:r>
          </w:p>
        </w:tc>
        <w:tc>
          <w:tcPr>
            <w:tcW w:w="1325" w:type="dxa"/>
            <w:tcBorders>
              <w:top w:val="single" w:color="000000" w:sz="2" w:space="0"/>
              <w:left w:val="single" w:color="000000" w:sz="2" w:space="0"/>
              <w:bottom w:val="single" w:color="000000" w:sz="2" w:space="0"/>
              <w:right w:val="single" w:color="000000" w:sz="2" w:space="0"/>
            </w:tcBorders>
            <w:vAlign w:val="center"/>
          </w:tcPr>
          <w:p w14:paraId="098A588A">
            <w:pPr>
              <w:spacing w:line="240" w:lineRule="auto"/>
              <w:jc w:val="center"/>
              <w:rPr>
                <w:color w:val="auto"/>
                <w:highlight w:val="none"/>
              </w:rPr>
            </w:pPr>
            <w:r>
              <w:rPr>
                <w:rFonts w:hint="eastAsia"/>
                <w:color w:val="auto"/>
                <w:highlight w:val="none"/>
              </w:rPr>
              <w:t>营业执照</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0277AD77">
            <w:pPr>
              <w:widowControl/>
              <w:adjustRightInd w:val="0"/>
              <w:snapToGrid w:val="0"/>
              <w:spacing w:line="240" w:lineRule="auto"/>
              <w:ind w:left="21" w:leftChars="10" w:firstLine="420" w:firstLineChars="200"/>
              <w:rPr>
                <w:rFonts w:ascii="宋体" w:hAnsi="宋体" w:cs="宋体"/>
                <w:color w:val="auto"/>
                <w:sz w:val="24"/>
                <w:highlight w:val="none"/>
              </w:rPr>
            </w:pPr>
            <w:r>
              <w:rPr>
                <w:rFonts w:hint="eastAsia" w:ascii="宋体" w:hAnsi="宋体" w:cs="宋体"/>
                <w:color w:val="auto"/>
                <w:szCs w:val="21"/>
                <w:highlight w:val="none"/>
              </w:rPr>
              <w:t>提交有效的营业执照复印件或扫描件。</w:t>
            </w:r>
          </w:p>
        </w:tc>
        <w:tc>
          <w:tcPr>
            <w:tcW w:w="1175" w:type="dxa"/>
            <w:tcBorders>
              <w:top w:val="single" w:color="000000" w:sz="2" w:space="0"/>
              <w:left w:val="single" w:color="000000" w:sz="2" w:space="0"/>
              <w:bottom w:val="single" w:color="000000" w:sz="2" w:space="0"/>
              <w:right w:val="single" w:color="000000" w:sz="2" w:space="0"/>
            </w:tcBorders>
            <w:vAlign w:val="center"/>
          </w:tcPr>
          <w:p w14:paraId="42F1A51F">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3066268A">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4D804984">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789D1246">
            <w:pPr>
              <w:widowControl/>
              <w:adjustRightInd w:val="0"/>
              <w:snapToGrid w:val="0"/>
              <w:spacing w:line="240" w:lineRule="auto"/>
              <w:ind w:left="21" w:leftChars="10"/>
              <w:rPr>
                <w:rFonts w:ascii="宋体" w:hAnsi="宋体" w:cs="宋体"/>
                <w:color w:val="auto"/>
                <w:szCs w:val="21"/>
                <w:highlight w:val="none"/>
              </w:rPr>
            </w:pPr>
          </w:p>
        </w:tc>
      </w:tr>
      <w:tr w14:paraId="4DFAF947">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0417337A">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6</w:t>
            </w:r>
          </w:p>
        </w:tc>
        <w:tc>
          <w:tcPr>
            <w:tcW w:w="1325" w:type="dxa"/>
            <w:tcBorders>
              <w:top w:val="single" w:color="000000" w:sz="2" w:space="0"/>
              <w:left w:val="single" w:color="000000" w:sz="2" w:space="0"/>
              <w:bottom w:val="single" w:color="000000" w:sz="2" w:space="0"/>
              <w:right w:val="single" w:color="000000" w:sz="2" w:space="0"/>
            </w:tcBorders>
            <w:vAlign w:val="center"/>
          </w:tcPr>
          <w:p w14:paraId="41CD4AC8">
            <w:pPr>
              <w:spacing w:line="240" w:lineRule="auto"/>
              <w:jc w:val="center"/>
              <w:rPr>
                <w:color w:val="auto"/>
                <w:highlight w:val="none"/>
              </w:rPr>
            </w:pPr>
            <w:r>
              <w:rPr>
                <w:rFonts w:hint="eastAsia"/>
                <w:color w:val="auto"/>
                <w:highlight w:val="none"/>
              </w:rPr>
              <w:t>资质证书</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0D7A18A7">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提交有效的资质证书复印件或扫描件，符合第二章“投标人须知”第1.4.1项规定。（园林绿化工程免此项）</w:t>
            </w:r>
          </w:p>
        </w:tc>
        <w:tc>
          <w:tcPr>
            <w:tcW w:w="1175" w:type="dxa"/>
            <w:tcBorders>
              <w:top w:val="single" w:color="000000" w:sz="2" w:space="0"/>
              <w:left w:val="single" w:color="000000" w:sz="2" w:space="0"/>
              <w:bottom w:val="single" w:color="000000" w:sz="2" w:space="0"/>
              <w:right w:val="single" w:color="000000" w:sz="2" w:space="0"/>
            </w:tcBorders>
            <w:vAlign w:val="center"/>
          </w:tcPr>
          <w:p w14:paraId="754F059B">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303B716B">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0A3C34DF">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195660D7">
            <w:pPr>
              <w:widowControl/>
              <w:adjustRightInd w:val="0"/>
              <w:snapToGrid w:val="0"/>
              <w:spacing w:line="240" w:lineRule="auto"/>
              <w:ind w:left="21" w:leftChars="10"/>
              <w:rPr>
                <w:rFonts w:ascii="宋体" w:hAnsi="宋体" w:cs="宋体"/>
                <w:color w:val="auto"/>
                <w:szCs w:val="21"/>
                <w:highlight w:val="none"/>
              </w:rPr>
            </w:pPr>
          </w:p>
        </w:tc>
      </w:tr>
      <w:tr w14:paraId="09D0AACA">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3DDFA8AE">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7</w:t>
            </w:r>
          </w:p>
        </w:tc>
        <w:tc>
          <w:tcPr>
            <w:tcW w:w="1325" w:type="dxa"/>
            <w:tcBorders>
              <w:top w:val="single" w:color="000000" w:sz="2" w:space="0"/>
              <w:left w:val="single" w:color="000000" w:sz="2" w:space="0"/>
              <w:bottom w:val="single" w:color="000000" w:sz="2" w:space="0"/>
              <w:right w:val="single" w:color="000000" w:sz="2" w:space="0"/>
            </w:tcBorders>
            <w:vAlign w:val="center"/>
          </w:tcPr>
          <w:p w14:paraId="0FAC9BD7">
            <w:pPr>
              <w:spacing w:line="240" w:lineRule="auto"/>
              <w:jc w:val="center"/>
              <w:rPr>
                <w:color w:val="auto"/>
                <w:highlight w:val="none"/>
              </w:rPr>
            </w:pPr>
            <w:r>
              <w:rPr>
                <w:rFonts w:hint="eastAsia"/>
                <w:color w:val="auto"/>
                <w:highlight w:val="none"/>
              </w:rPr>
              <w:t>安全生产许可证</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2E853037">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提交有效的安全生产许可证复印件或扫描件。（园林绿化工程免此项）</w:t>
            </w:r>
          </w:p>
        </w:tc>
        <w:tc>
          <w:tcPr>
            <w:tcW w:w="1175" w:type="dxa"/>
            <w:tcBorders>
              <w:top w:val="single" w:color="000000" w:sz="2" w:space="0"/>
              <w:left w:val="single" w:color="000000" w:sz="2" w:space="0"/>
              <w:bottom w:val="single" w:color="000000" w:sz="2" w:space="0"/>
              <w:right w:val="single" w:color="000000" w:sz="2" w:space="0"/>
            </w:tcBorders>
            <w:vAlign w:val="center"/>
          </w:tcPr>
          <w:p w14:paraId="7D5B5A7F">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026DAD5C">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21633B73">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634CBDEA">
            <w:pPr>
              <w:widowControl/>
              <w:adjustRightInd w:val="0"/>
              <w:snapToGrid w:val="0"/>
              <w:spacing w:line="240" w:lineRule="auto"/>
              <w:ind w:left="21" w:leftChars="10"/>
              <w:rPr>
                <w:rFonts w:ascii="宋体" w:hAnsi="宋体" w:cs="宋体"/>
                <w:color w:val="auto"/>
                <w:szCs w:val="21"/>
                <w:highlight w:val="none"/>
              </w:rPr>
            </w:pPr>
          </w:p>
        </w:tc>
      </w:tr>
      <w:tr w14:paraId="466760D3">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66EDA128">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8</w:t>
            </w:r>
          </w:p>
        </w:tc>
        <w:tc>
          <w:tcPr>
            <w:tcW w:w="1325" w:type="dxa"/>
            <w:tcBorders>
              <w:top w:val="single" w:color="000000" w:sz="2" w:space="0"/>
              <w:left w:val="single" w:color="000000" w:sz="2" w:space="0"/>
              <w:bottom w:val="single" w:color="000000" w:sz="2" w:space="0"/>
              <w:right w:val="single" w:color="000000" w:sz="2" w:space="0"/>
            </w:tcBorders>
            <w:vAlign w:val="center"/>
          </w:tcPr>
          <w:p w14:paraId="3B4714AC">
            <w:pPr>
              <w:spacing w:line="240" w:lineRule="auto"/>
              <w:jc w:val="center"/>
              <w:rPr>
                <w:color w:val="auto"/>
                <w:highlight w:val="none"/>
              </w:rPr>
            </w:pPr>
            <w:r>
              <w:rPr>
                <w:rFonts w:hint="eastAsia"/>
                <w:color w:val="auto"/>
                <w:highlight w:val="none"/>
              </w:rPr>
              <w:t>联合体投标人</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4F63586">
            <w:pPr>
              <w:widowControl/>
              <w:adjustRightInd w:val="0"/>
              <w:snapToGrid w:val="0"/>
              <w:spacing w:line="240" w:lineRule="auto"/>
              <w:ind w:left="21" w:leftChars="10" w:firstLine="420" w:firstLineChars="200"/>
              <w:rPr>
                <w:rFonts w:hint="default" w:ascii="宋体" w:hAnsi="宋体" w:eastAsia="宋体" w:cs="宋体"/>
                <w:color w:val="auto"/>
                <w:szCs w:val="21"/>
                <w:highlight w:val="none"/>
                <w:lang w:val="en-US" w:eastAsia="zh-CN"/>
              </w:rPr>
            </w:pPr>
            <w:r>
              <w:rPr>
                <w:rFonts w:hint="eastAsia" w:ascii="宋体" w:hAnsi="宋体"/>
                <w:color w:val="auto"/>
                <w:szCs w:val="21"/>
                <w:highlight w:val="none"/>
              </w:rPr>
              <w:t>联合体投标的，</w:t>
            </w:r>
            <w:r>
              <w:rPr>
                <w:rFonts w:hint="eastAsia" w:ascii="宋体" w:hAnsi="宋体" w:cs="宋体"/>
                <w:color w:val="auto"/>
                <w:szCs w:val="21"/>
                <w:highlight w:val="none"/>
              </w:rPr>
              <w:t>提交符合招标文件要求的联合体协议书，明确各方承担责任，并明确联合体牵头人；符合第二章“投标人须知”第1.4.2项规定。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本项目不适用）</w:t>
            </w:r>
          </w:p>
        </w:tc>
        <w:tc>
          <w:tcPr>
            <w:tcW w:w="1175" w:type="dxa"/>
            <w:tcBorders>
              <w:top w:val="single" w:color="000000" w:sz="2" w:space="0"/>
              <w:left w:val="single" w:color="000000" w:sz="2" w:space="0"/>
              <w:bottom w:val="single" w:color="000000" w:sz="2" w:space="0"/>
              <w:right w:val="single" w:color="000000" w:sz="2" w:space="0"/>
            </w:tcBorders>
            <w:vAlign w:val="center"/>
          </w:tcPr>
          <w:p w14:paraId="6077C982">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5D0A9D9B">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5E966771">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64F8F3A8">
            <w:pPr>
              <w:widowControl/>
              <w:adjustRightInd w:val="0"/>
              <w:snapToGrid w:val="0"/>
              <w:spacing w:line="240" w:lineRule="auto"/>
              <w:ind w:left="21" w:leftChars="10"/>
              <w:rPr>
                <w:rFonts w:ascii="宋体" w:hAnsi="宋体" w:cs="宋体"/>
                <w:color w:val="auto"/>
                <w:szCs w:val="21"/>
                <w:highlight w:val="none"/>
              </w:rPr>
            </w:pPr>
          </w:p>
        </w:tc>
      </w:tr>
      <w:tr w14:paraId="29CB4B19">
        <w:trPr>
          <w:trHeight w:val="479"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160FA798">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9</w:t>
            </w:r>
          </w:p>
        </w:tc>
        <w:tc>
          <w:tcPr>
            <w:tcW w:w="1325" w:type="dxa"/>
            <w:tcBorders>
              <w:top w:val="single" w:color="000000" w:sz="2" w:space="0"/>
              <w:left w:val="single" w:color="000000" w:sz="2" w:space="0"/>
              <w:bottom w:val="single" w:color="000000" w:sz="2" w:space="0"/>
              <w:right w:val="single" w:color="000000" w:sz="2" w:space="0"/>
            </w:tcBorders>
            <w:vAlign w:val="center"/>
          </w:tcPr>
          <w:p w14:paraId="2F04DEEE">
            <w:pPr>
              <w:spacing w:line="240" w:lineRule="auto"/>
              <w:jc w:val="center"/>
              <w:rPr>
                <w:color w:val="auto"/>
                <w:highlight w:val="none"/>
              </w:rPr>
            </w:pPr>
            <w:r>
              <w:rPr>
                <w:rFonts w:hint="eastAsia"/>
                <w:color w:val="auto"/>
                <w:highlight w:val="none"/>
              </w:rPr>
              <w:t>法定代表人身份证明、授权委托书</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036E1096">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投标文件由法定代表人签名的，提交有效的法定代表人身份证明，由代理人签名的，提交有效的法定代表人身份证明和授权委托书；符合第八章“投标文件格式”的规定，授权委托书有效期不短于投标有效期。</w:t>
            </w:r>
          </w:p>
        </w:tc>
        <w:tc>
          <w:tcPr>
            <w:tcW w:w="1175" w:type="dxa"/>
            <w:tcBorders>
              <w:top w:val="single" w:color="000000" w:sz="2" w:space="0"/>
              <w:left w:val="single" w:color="000000" w:sz="2" w:space="0"/>
              <w:bottom w:val="single" w:color="000000" w:sz="2" w:space="0"/>
              <w:right w:val="single" w:color="000000" w:sz="2" w:space="0"/>
            </w:tcBorders>
            <w:vAlign w:val="center"/>
          </w:tcPr>
          <w:p w14:paraId="0CD5AFC5">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14CCCFCA">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7D58016F">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76058EB5">
            <w:pPr>
              <w:widowControl/>
              <w:adjustRightInd w:val="0"/>
              <w:snapToGrid w:val="0"/>
              <w:spacing w:line="240" w:lineRule="auto"/>
              <w:ind w:left="21" w:leftChars="10"/>
              <w:rPr>
                <w:rFonts w:ascii="宋体" w:hAnsi="宋体" w:cs="宋体"/>
                <w:color w:val="auto"/>
                <w:szCs w:val="21"/>
                <w:highlight w:val="none"/>
              </w:rPr>
            </w:pPr>
          </w:p>
        </w:tc>
      </w:tr>
      <w:tr w14:paraId="74125043">
        <w:tblPrEx>
          <w:tblCellMar>
            <w:top w:w="39" w:type="dxa"/>
            <w:left w:w="0" w:type="dxa"/>
            <w:bottom w:w="0" w:type="dxa"/>
            <w:right w:w="29" w:type="dxa"/>
          </w:tblCellMar>
        </w:tblPrEx>
        <w:trPr>
          <w:trHeight w:val="479"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13A930DF">
            <w:pPr>
              <w:keepNext w:val="0"/>
              <w:keepLines w:val="0"/>
              <w:pageBreakBefore w:val="0"/>
              <w:widowControl/>
              <w:kinsoku/>
              <w:wordWrap/>
              <w:overflowPunct/>
              <w:topLinePunct w:val="0"/>
              <w:autoSpaceDE/>
              <w:autoSpaceDN/>
              <w:bidi w:val="0"/>
              <w:adjustRightInd w:val="0"/>
              <w:snapToGrid w:val="0"/>
              <w:spacing w:line="240" w:lineRule="auto"/>
              <w:ind w:left="21" w:leftChars="10"/>
              <w:jc w:val="center"/>
              <w:textAlignment w:val="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10</w:t>
            </w:r>
          </w:p>
        </w:tc>
        <w:tc>
          <w:tcPr>
            <w:tcW w:w="1325" w:type="dxa"/>
            <w:tcBorders>
              <w:top w:val="single" w:color="000000" w:sz="2" w:space="0"/>
              <w:left w:val="single" w:color="000000" w:sz="2" w:space="0"/>
              <w:bottom w:val="single" w:color="000000" w:sz="2" w:space="0"/>
              <w:right w:val="single" w:color="000000" w:sz="2" w:space="0"/>
            </w:tcBorders>
            <w:vAlign w:val="center"/>
          </w:tcPr>
          <w:p w14:paraId="3782E9EA">
            <w:pPr>
              <w:keepNext w:val="0"/>
              <w:keepLines w:val="0"/>
              <w:pageBreakBefore w:val="0"/>
              <w:kinsoku/>
              <w:wordWrap/>
              <w:overflowPunct/>
              <w:topLinePunct w:val="0"/>
              <w:autoSpaceDE/>
              <w:autoSpaceDN/>
              <w:bidi w:val="0"/>
              <w:spacing w:line="240" w:lineRule="auto"/>
              <w:jc w:val="center"/>
              <w:textAlignment w:val="auto"/>
              <w:rPr>
                <w:rFonts w:hint="eastAsia"/>
                <w:color w:val="auto"/>
                <w:highlight w:val="none"/>
              </w:rPr>
            </w:pPr>
            <w:r>
              <w:rPr>
                <w:rFonts w:hint="eastAsia"/>
                <w:color w:val="auto"/>
                <w:highlight w:val="none"/>
              </w:rPr>
              <w:t>中山市建设工程企业诚信评价</w:t>
            </w:r>
            <w:r>
              <w:rPr>
                <w:rFonts w:hint="eastAsia"/>
                <w:color w:val="auto"/>
                <w:highlight w:val="none"/>
                <w:lang w:val="en-US" w:eastAsia="zh-CN"/>
              </w:rPr>
              <w:t>等级</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D7B123A">
            <w:pPr>
              <w:keepNext w:val="0"/>
              <w:keepLines w:val="0"/>
              <w:pageBreakBefore w:val="0"/>
              <w:widowControl/>
              <w:kinsoku/>
              <w:wordWrap/>
              <w:overflowPunct/>
              <w:topLinePunct w:val="0"/>
              <w:autoSpaceDE/>
              <w:autoSpaceDN/>
              <w:bidi w:val="0"/>
              <w:adjustRightInd w:val="0"/>
              <w:snapToGrid w:val="0"/>
              <w:spacing w:after="0" w:line="240" w:lineRule="auto"/>
              <w:ind w:left="21" w:leftChars="10" w:right="0" w:rightChars="0" w:firstLine="420" w:firstLineChars="200"/>
              <w:jc w:val="both"/>
              <w:textAlignment w:val="auto"/>
              <w:outlineLvl w:val="9"/>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符合第二章“投标人须知”第1.4.1项规</w:t>
            </w:r>
            <w:r>
              <w:rPr>
                <w:rFonts w:hint="eastAsia" w:ascii="宋体" w:hAnsi="宋体" w:eastAsia="宋体" w:cs="宋体"/>
                <w:color w:val="auto"/>
                <w:kern w:val="2"/>
                <w:sz w:val="21"/>
                <w:szCs w:val="21"/>
                <w:highlight w:val="none"/>
                <w:lang w:val="en-US" w:eastAsia="zh-CN" w:bidi="ar-SA"/>
              </w:rPr>
              <w:t>定。开标当天</w:t>
            </w:r>
            <w:r>
              <w:rPr>
                <w:rFonts w:hint="eastAsia" w:ascii="宋体" w:hAnsi="宋体" w:cs="宋体"/>
                <w:color w:val="auto"/>
                <w:kern w:val="2"/>
                <w:sz w:val="21"/>
                <w:szCs w:val="21"/>
                <w:highlight w:val="none"/>
                <w:lang w:val="en-US" w:eastAsia="zh-CN" w:bidi="ar-SA"/>
              </w:rPr>
              <w:t>以招标代理查询</w:t>
            </w:r>
            <w:r>
              <w:rPr>
                <w:rFonts w:hint="eastAsia" w:ascii="宋体" w:hAnsi="宋体" w:eastAsia="宋体" w:cs="宋体"/>
                <w:color w:val="auto"/>
                <w:kern w:val="2"/>
                <w:sz w:val="21"/>
                <w:szCs w:val="21"/>
                <w:highlight w:val="none"/>
                <w:lang w:val="en-US" w:eastAsia="zh-CN" w:bidi="ar-SA"/>
              </w:rPr>
              <w:t>的中山市建设工程企业管理和诚信平台的诚信等级情况</w:t>
            </w:r>
            <w:r>
              <w:rPr>
                <w:rFonts w:hint="eastAsia" w:ascii="宋体" w:hAnsi="宋体" w:cs="宋体"/>
                <w:color w:val="auto"/>
                <w:kern w:val="2"/>
                <w:sz w:val="21"/>
                <w:szCs w:val="21"/>
                <w:highlight w:val="none"/>
                <w:lang w:val="en-US" w:eastAsia="zh-CN" w:bidi="ar-SA"/>
              </w:rPr>
              <w:t>为准</w:t>
            </w:r>
            <w:r>
              <w:rPr>
                <w:rFonts w:hint="eastAsia" w:ascii="宋体" w:hAnsi="宋体" w:eastAsia="宋体" w:cs="宋体"/>
                <w:color w:val="auto"/>
                <w:kern w:val="2"/>
                <w:sz w:val="21"/>
                <w:szCs w:val="21"/>
                <w:highlight w:val="none"/>
                <w:lang w:val="en-US" w:eastAsia="zh-CN" w:bidi="ar-SA"/>
              </w:rPr>
              <w:t>，投标人无需提供证明材料。</w:t>
            </w:r>
          </w:p>
        </w:tc>
        <w:tc>
          <w:tcPr>
            <w:tcW w:w="1175" w:type="dxa"/>
            <w:tcBorders>
              <w:top w:val="single" w:color="000000" w:sz="2" w:space="0"/>
              <w:left w:val="single" w:color="000000" w:sz="2" w:space="0"/>
              <w:bottom w:val="single" w:color="000000" w:sz="2" w:space="0"/>
              <w:right w:val="single" w:color="000000" w:sz="2" w:space="0"/>
            </w:tcBorders>
            <w:vAlign w:val="center"/>
          </w:tcPr>
          <w:p w14:paraId="414022EB">
            <w:pPr>
              <w:keepNext w:val="0"/>
              <w:keepLines w:val="0"/>
              <w:pageBreakBefore w:val="0"/>
              <w:widowControl/>
              <w:kinsoku/>
              <w:wordWrap/>
              <w:overflowPunct/>
              <w:topLinePunct w:val="0"/>
              <w:autoSpaceDE/>
              <w:autoSpaceDN/>
              <w:bidi w:val="0"/>
              <w:adjustRightInd w:val="0"/>
              <w:snapToGrid w:val="0"/>
              <w:spacing w:line="240" w:lineRule="auto"/>
              <w:ind w:left="21" w:leftChars="1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囗合格</w:t>
            </w:r>
          </w:p>
          <w:p w14:paraId="2422CAA0">
            <w:pPr>
              <w:keepNext w:val="0"/>
              <w:keepLines w:val="0"/>
              <w:pageBreakBefore w:val="0"/>
              <w:widowControl/>
              <w:kinsoku/>
              <w:wordWrap/>
              <w:overflowPunct/>
              <w:topLinePunct w:val="0"/>
              <w:autoSpaceDE/>
              <w:autoSpaceDN/>
              <w:bidi w:val="0"/>
              <w:adjustRightInd w:val="0"/>
              <w:snapToGrid w:val="0"/>
              <w:spacing w:line="240" w:lineRule="auto"/>
              <w:ind w:left="21" w:leftChars="10"/>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6935825C">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03F5D51D">
            <w:pPr>
              <w:widowControl/>
              <w:adjustRightInd w:val="0"/>
              <w:snapToGrid w:val="0"/>
              <w:spacing w:line="240" w:lineRule="auto"/>
              <w:ind w:left="21" w:leftChars="10"/>
              <w:rPr>
                <w:rFonts w:ascii="宋体" w:hAnsi="宋体" w:cs="宋体"/>
                <w:color w:val="auto"/>
                <w:szCs w:val="21"/>
                <w:highlight w:val="none"/>
              </w:rPr>
            </w:pPr>
          </w:p>
        </w:tc>
      </w:tr>
      <w:tr w14:paraId="7A9A8D5B">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6E45A954">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1325" w:type="dxa"/>
            <w:tcBorders>
              <w:top w:val="single" w:color="000000" w:sz="2" w:space="0"/>
              <w:left w:val="single" w:color="000000" w:sz="2" w:space="0"/>
              <w:bottom w:val="single" w:color="000000" w:sz="2" w:space="0"/>
              <w:right w:val="single" w:color="000000" w:sz="2" w:space="0"/>
            </w:tcBorders>
            <w:vAlign w:val="center"/>
          </w:tcPr>
          <w:p w14:paraId="5EF9B98F">
            <w:pPr>
              <w:spacing w:line="240" w:lineRule="auto"/>
              <w:jc w:val="center"/>
              <w:rPr>
                <w:color w:val="auto"/>
                <w:highlight w:val="none"/>
              </w:rPr>
            </w:pPr>
            <w:r>
              <w:rPr>
                <w:rFonts w:hint="eastAsia"/>
                <w:color w:val="auto"/>
                <w:highlight w:val="none"/>
              </w:rPr>
              <w:t>《信用中国》网站下载的信用信息报告</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1099CD32">
            <w:pPr>
              <w:widowControl/>
              <w:adjustRightInd w:val="0"/>
              <w:snapToGrid w:val="0"/>
              <w:spacing w:line="240" w:lineRule="auto"/>
              <w:ind w:left="21" w:leftChars="10" w:firstLine="420" w:firstLineChars="200"/>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r>
              <w:rPr>
                <w:rFonts w:hint="eastAsia" w:ascii="宋体" w:hAnsi="宋体" w:cs="宋体"/>
                <w:color w:val="auto"/>
                <w:highlight w:val="none"/>
              </w:rPr>
              <w:t>报告生成时间为招标公告发布后。</w:t>
            </w:r>
            <w:r>
              <w:rPr>
                <w:rFonts w:hint="eastAsia" w:ascii="宋体" w:hAnsi="宋体" w:cs="宋体"/>
                <w:bCs/>
                <w:color w:val="auto"/>
                <w:szCs w:val="21"/>
                <w:highlight w:val="none"/>
              </w:rPr>
              <w:t>招标人在开标当天登录《信用中国》网站查询复核，如与投标人递交信息不一致，以开标当日（投标截止日）查询的结果为准。</w:t>
            </w:r>
          </w:p>
        </w:tc>
        <w:tc>
          <w:tcPr>
            <w:tcW w:w="1175" w:type="dxa"/>
            <w:tcBorders>
              <w:top w:val="single" w:color="000000" w:sz="2" w:space="0"/>
              <w:left w:val="single" w:color="000000" w:sz="2" w:space="0"/>
              <w:bottom w:val="single" w:color="000000" w:sz="2" w:space="0"/>
              <w:right w:val="single" w:color="000000" w:sz="2" w:space="0"/>
            </w:tcBorders>
            <w:vAlign w:val="center"/>
          </w:tcPr>
          <w:p w14:paraId="3992BAF0">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461E20D5">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611B2638">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39FBFFEC">
            <w:pPr>
              <w:widowControl/>
              <w:adjustRightInd w:val="0"/>
              <w:snapToGrid w:val="0"/>
              <w:spacing w:line="240" w:lineRule="auto"/>
              <w:ind w:left="21" w:leftChars="10"/>
              <w:rPr>
                <w:rFonts w:ascii="宋体" w:hAnsi="宋体" w:cs="宋体"/>
                <w:color w:val="auto"/>
                <w:szCs w:val="21"/>
                <w:highlight w:val="none"/>
              </w:rPr>
            </w:pPr>
          </w:p>
        </w:tc>
      </w:tr>
      <w:tr w14:paraId="4A1A56CF">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273E67C4">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1325" w:type="dxa"/>
            <w:tcBorders>
              <w:top w:val="single" w:color="000000" w:sz="2" w:space="0"/>
              <w:left w:val="single" w:color="000000" w:sz="2" w:space="0"/>
              <w:bottom w:val="single" w:color="000000" w:sz="2" w:space="0"/>
              <w:right w:val="single" w:color="000000" w:sz="2" w:space="0"/>
            </w:tcBorders>
            <w:vAlign w:val="center"/>
          </w:tcPr>
          <w:p w14:paraId="0048E5F2">
            <w:pPr>
              <w:spacing w:line="240" w:lineRule="auto"/>
              <w:jc w:val="center"/>
              <w:rPr>
                <w:color w:val="auto"/>
                <w:highlight w:val="none"/>
              </w:rPr>
            </w:pPr>
            <w:r>
              <w:rPr>
                <w:rFonts w:hint="eastAsia"/>
                <w:color w:val="auto"/>
                <w:highlight w:val="none"/>
              </w:rPr>
              <w:t>国家企业信用信息公示系统的企业信用信息公示报告</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2DD9D4BE">
            <w:pPr>
              <w:widowControl/>
              <w:adjustRightInd w:val="0"/>
              <w:snapToGrid w:val="0"/>
              <w:spacing w:line="240" w:lineRule="auto"/>
              <w:ind w:left="21" w:leftChars="10" w:firstLine="420" w:firstLineChars="200"/>
              <w:rPr>
                <w:rFonts w:ascii="宋体" w:hAnsi="宋体" w:cs="宋体"/>
                <w:color w:val="auto"/>
                <w:highlight w:val="none"/>
              </w:rPr>
            </w:pPr>
            <w:r>
              <w:rPr>
                <w:rFonts w:hint="eastAsia" w:ascii="宋体" w:hAnsi="宋体" w:cs="宋体"/>
                <w:color w:val="auto"/>
                <w:szCs w:val="21"/>
                <w:highlight w:val="none"/>
              </w:rPr>
              <w:t>符合第二章“投标人须知”第1.4.1项规定。</w:t>
            </w:r>
            <w:r>
              <w:rPr>
                <w:rFonts w:hint="eastAsia" w:ascii="宋体" w:hAnsi="宋体" w:cs="宋体"/>
                <w:color w:val="auto"/>
                <w:highlight w:val="none"/>
              </w:rPr>
              <w:t>报告生成时间为招标公告发布后</w:t>
            </w:r>
            <w:r>
              <w:rPr>
                <w:rFonts w:hint="eastAsia" w:ascii="宋体" w:hAnsi="宋体" w:cs="宋体"/>
                <w:color w:val="auto"/>
                <w:szCs w:val="21"/>
                <w:highlight w:val="none"/>
              </w:rPr>
              <w:t>。</w:t>
            </w:r>
            <w:r>
              <w:rPr>
                <w:rFonts w:hint="eastAsia" w:ascii="宋体" w:hAnsi="宋体" w:cs="宋体"/>
                <w:bCs/>
                <w:color w:val="auto"/>
                <w:szCs w:val="21"/>
                <w:highlight w:val="none"/>
              </w:rPr>
              <w:t>招标人在开标当天登录</w:t>
            </w:r>
            <w:r>
              <w:rPr>
                <w:rFonts w:hint="eastAsia" w:ascii="宋体" w:hAnsi="宋体" w:cs="宋体"/>
                <w:color w:val="auto"/>
                <w:szCs w:val="21"/>
                <w:highlight w:val="none"/>
              </w:rPr>
              <w:t>国家企业信用信息公示系统</w:t>
            </w:r>
            <w:r>
              <w:rPr>
                <w:rFonts w:hint="eastAsia" w:ascii="宋体" w:hAnsi="宋体" w:cs="宋体"/>
                <w:bCs/>
                <w:color w:val="auto"/>
                <w:szCs w:val="21"/>
                <w:highlight w:val="none"/>
              </w:rPr>
              <w:t>复核，如与投标人递交信息不一致，以开标当日（投标截止日）查询的结果为准。</w:t>
            </w:r>
          </w:p>
        </w:tc>
        <w:tc>
          <w:tcPr>
            <w:tcW w:w="1175" w:type="dxa"/>
            <w:tcBorders>
              <w:top w:val="single" w:color="000000" w:sz="2" w:space="0"/>
              <w:left w:val="single" w:color="000000" w:sz="2" w:space="0"/>
              <w:bottom w:val="single" w:color="000000" w:sz="2" w:space="0"/>
              <w:right w:val="single" w:color="000000" w:sz="2" w:space="0"/>
            </w:tcBorders>
            <w:vAlign w:val="center"/>
          </w:tcPr>
          <w:p w14:paraId="1D4AD763">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58194645">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7ADC1EDA">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06F8F26E">
            <w:pPr>
              <w:widowControl/>
              <w:adjustRightInd w:val="0"/>
              <w:snapToGrid w:val="0"/>
              <w:spacing w:line="240" w:lineRule="auto"/>
              <w:ind w:left="21" w:leftChars="10"/>
              <w:rPr>
                <w:rFonts w:ascii="宋体" w:hAnsi="宋体" w:cs="宋体"/>
                <w:color w:val="auto"/>
                <w:szCs w:val="21"/>
                <w:highlight w:val="none"/>
              </w:rPr>
            </w:pPr>
          </w:p>
        </w:tc>
      </w:tr>
      <w:tr w14:paraId="49BDCABF">
        <w:tblPrEx>
          <w:tblCellMar>
            <w:top w:w="39" w:type="dxa"/>
            <w:left w:w="0" w:type="dxa"/>
            <w:bottom w:w="0" w:type="dxa"/>
            <w:right w:w="29" w:type="dxa"/>
          </w:tblCellMar>
        </w:tblPrEx>
        <w:trPr>
          <w:trHeight w:val="932" w:hRule="atLeast"/>
        </w:trPr>
        <w:tc>
          <w:tcPr>
            <w:tcW w:w="564" w:type="dxa"/>
            <w:tcBorders>
              <w:top w:val="single" w:color="000000" w:sz="2" w:space="0"/>
              <w:left w:val="single" w:color="000000" w:sz="2" w:space="0"/>
              <w:bottom w:val="single" w:color="000000" w:sz="2" w:space="0"/>
              <w:right w:val="single" w:color="000000" w:sz="2" w:space="0"/>
            </w:tcBorders>
            <w:vAlign w:val="center"/>
          </w:tcPr>
          <w:p w14:paraId="4C9DAE96">
            <w:pPr>
              <w:widowControl/>
              <w:adjustRightInd w:val="0"/>
              <w:snapToGrid w:val="0"/>
              <w:spacing w:line="240" w:lineRule="auto"/>
              <w:ind w:left="21" w:leftChars="10"/>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1325" w:type="dxa"/>
            <w:tcBorders>
              <w:top w:val="single" w:color="000000" w:sz="2" w:space="0"/>
              <w:left w:val="single" w:color="000000" w:sz="2" w:space="0"/>
              <w:bottom w:val="single" w:color="000000" w:sz="2" w:space="0"/>
              <w:right w:val="single" w:color="000000" w:sz="2" w:space="0"/>
            </w:tcBorders>
            <w:vAlign w:val="center"/>
          </w:tcPr>
          <w:p w14:paraId="50E906B4">
            <w:pPr>
              <w:spacing w:line="240" w:lineRule="auto"/>
              <w:jc w:val="center"/>
              <w:rPr>
                <w:rFonts w:ascii="宋体" w:hAnsi="宋体" w:cs="宋体"/>
                <w:color w:val="auto"/>
                <w:szCs w:val="21"/>
                <w:highlight w:val="none"/>
              </w:rPr>
            </w:pPr>
            <w:r>
              <w:rPr>
                <w:rFonts w:hint="eastAsia"/>
                <w:color w:val="auto"/>
                <w:highlight w:val="none"/>
              </w:rPr>
              <w:t>其它不合格情况</w:t>
            </w:r>
          </w:p>
        </w:tc>
        <w:tc>
          <w:tcPr>
            <w:tcW w:w="4104" w:type="dxa"/>
            <w:gridSpan w:val="2"/>
            <w:tcBorders>
              <w:top w:val="single" w:color="000000" w:sz="2" w:space="0"/>
              <w:left w:val="single" w:color="000000" w:sz="2" w:space="0"/>
              <w:bottom w:val="single" w:color="000000" w:sz="2" w:space="0"/>
              <w:right w:val="single" w:color="000000" w:sz="2" w:space="0"/>
            </w:tcBorders>
            <w:vAlign w:val="center"/>
          </w:tcPr>
          <w:p w14:paraId="753FFDAE">
            <w:pPr>
              <w:widowControl/>
              <w:adjustRightInd w:val="0"/>
              <w:snapToGrid w:val="0"/>
              <w:spacing w:line="240" w:lineRule="auto"/>
              <w:ind w:left="21" w:leftChars="1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不存在招标文件第二章“否决性条款”的情况或法律、法规、规章规定的应作无效投标文件处理的情况。</w:t>
            </w:r>
          </w:p>
        </w:tc>
        <w:tc>
          <w:tcPr>
            <w:tcW w:w="1175" w:type="dxa"/>
            <w:tcBorders>
              <w:top w:val="single" w:color="000000" w:sz="2" w:space="0"/>
              <w:left w:val="single" w:color="000000" w:sz="2" w:space="0"/>
              <w:bottom w:val="single" w:color="000000" w:sz="2" w:space="0"/>
              <w:right w:val="single" w:color="000000" w:sz="2" w:space="0"/>
            </w:tcBorders>
            <w:vAlign w:val="center"/>
          </w:tcPr>
          <w:p w14:paraId="3B5BB633">
            <w:pPr>
              <w:widowControl/>
              <w:adjustRightInd w:val="0"/>
              <w:snapToGrid w:val="0"/>
              <w:spacing w:line="240" w:lineRule="auto"/>
              <w:ind w:left="21" w:leftChars="10"/>
              <w:rPr>
                <w:rFonts w:ascii="宋体" w:hAnsi="宋体" w:cs="宋体"/>
                <w:color w:val="auto"/>
                <w:kern w:val="0"/>
                <w:szCs w:val="21"/>
                <w:highlight w:val="none"/>
              </w:rPr>
            </w:pPr>
            <w:r>
              <w:rPr>
                <w:rFonts w:hint="eastAsia" w:ascii="宋体" w:hAnsi="宋体" w:cs="宋体"/>
                <w:color w:val="auto"/>
                <w:kern w:val="0"/>
                <w:szCs w:val="21"/>
                <w:highlight w:val="none"/>
              </w:rPr>
              <w:t>囗合格</w:t>
            </w:r>
          </w:p>
          <w:p w14:paraId="4506136F">
            <w:pPr>
              <w:widowControl/>
              <w:adjustRightInd w:val="0"/>
              <w:snapToGrid w:val="0"/>
              <w:spacing w:line="240" w:lineRule="auto"/>
              <w:ind w:left="21" w:leftChars="10"/>
              <w:rPr>
                <w:rFonts w:ascii="宋体" w:hAnsi="宋体" w:cs="宋体"/>
                <w:color w:val="auto"/>
                <w:szCs w:val="21"/>
                <w:highlight w:val="none"/>
              </w:rPr>
            </w:pPr>
            <w:r>
              <w:rPr>
                <w:rFonts w:hint="eastAsia" w:ascii="宋体" w:hAnsi="宋体" w:cs="宋体"/>
                <w:color w:val="auto"/>
                <w:kern w:val="0"/>
                <w:szCs w:val="21"/>
                <w:highlight w:val="none"/>
              </w:rPr>
              <w:t>囗不合格</w:t>
            </w:r>
          </w:p>
        </w:tc>
        <w:tc>
          <w:tcPr>
            <w:tcW w:w="1263" w:type="dxa"/>
            <w:tcBorders>
              <w:top w:val="single" w:color="000000" w:sz="2" w:space="0"/>
              <w:left w:val="single" w:color="000000" w:sz="2" w:space="0"/>
              <w:bottom w:val="single" w:color="000000" w:sz="2" w:space="0"/>
              <w:right w:val="single" w:color="000000" w:sz="2" w:space="0"/>
            </w:tcBorders>
            <w:vAlign w:val="center"/>
          </w:tcPr>
          <w:p w14:paraId="29CD45CA">
            <w:pPr>
              <w:widowControl/>
              <w:adjustRightInd w:val="0"/>
              <w:snapToGrid w:val="0"/>
              <w:spacing w:line="240" w:lineRule="auto"/>
              <w:ind w:left="21" w:leftChars="10"/>
              <w:rPr>
                <w:rFonts w:ascii="宋体" w:hAnsi="宋体" w:cs="宋体"/>
                <w:color w:val="auto"/>
                <w:szCs w:val="21"/>
                <w:highlight w:val="none"/>
              </w:rPr>
            </w:pPr>
          </w:p>
        </w:tc>
        <w:tc>
          <w:tcPr>
            <w:tcW w:w="812" w:type="dxa"/>
            <w:tcBorders>
              <w:top w:val="single" w:color="000000" w:sz="2" w:space="0"/>
              <w:left w:val="single" w:color="000000" w:sz="2" w:space="0"/>
              <w:bottom w:val="single" w:color="000000" w:sz="2" w:space="0"/>
              <w:right w:val="single" w:color="000000" w:sz="2" w:space="0"/>
            </w:tcBorders>
            <w:vAlign w:val="center"/>
          </w:tcPr>
          <w:p w14:paraId="6ED55DB9">
            <w:pPr>
              <w:widowControl/>
              <w:adjustRightInd w:val="0"/>
              <w:snapToGrid w:val="0"/>
              <w:spacing w:line="240" w:lineRule="auto"/>
              <w:ind w:left="21" w:leftChars="10"/>
              <w:rPr>
                <w:rFonts w:ascii="宋体" w:hAnsi="宋体" w:cs="宋体"/>
                <w:color w:val="auto"/>
                <w:szCs w:val="21"/>
                <w:highlight w:val="none"/>
              </w:rPr>
            </w:pPr>
          </w:p>
        </w:tc>
      </w:tr>
      <w:tr w14:paraId="196F896C">
        <w:tblPrEx>
          <w:tblCellMar>
            <w:top w:w="39" w:type="dxa"/>
            <w:left w:w="0" w:type="dxa"/>
            <w:bottom w:w="0" w:type="dxa"/>
            <w:right w:w="29" w:type="dxa"/>
          </w:tblCellMar>
        </w:tblPrEx>
        <w:trPr>
          <w:trHeight w:val="932" w:hRule="atLeast"/>
        </w:trPr>
        <w:tc>
          <w:tcPr>
            <w:tcW w:w="4621" w:type="dxa"/>
            <w:gridSpan w:val="3"/>
            <w:tcBorders>
              <w:top w:val="single" w:color="000000" w:sz="2" w:space="0"/>
              <w:left w:val="single" w:color="000000" w:sz="2" w:space="0"/>
              <w:bottom w:val="single" w:color="000000" w:sz="2" w:space="0"/>
              <w:right w:val="single" w:color="000000" w:sz="2" w:space="0"/>
            </w:tcBorders>
            <w:vAlign w:val="center"/>
          </w:tcPr>
          <w:p w14:paraId="335DC722">
            <w:pPr>
              <w:widowControl/>
              <w:adjustRightInd w:val="0"/>
              <w:snapToGrid w:val="0"/>
              <w:ind w:left="21" w:leftChars="10"/>
              <w:rPr>
                <w:rFonts w:ascii="宋体" w:hAnsi="宋体" w:cs="宋体"/>
                <w:color w:val="auto"/>
                <w:szCs w:val="21"/>
                <w:highlight w:val="none"/>
              </w:rPr>
            </w:pPr>
            <w:r>
              <w:rPr>
                <w:rFonts w:hint="eastAsia" w:ascii="宋体" w:hAnsi="宋体" w:cs="宋体"/>
                <w:color w:val="auto"/>
                <w:szCs w:val="21"/>
                <w:highlight w:val="none"/>
              </w:rPr>
              <w:t>综合评价等级：</w:t>
            </w:r>
            <w:r>
              <w:rPr>
                <w:rFonts w:hint="eastAsia" w:ascii="宋体" w:hAnsi="宋体" w:cs="宋体"/>
                <w:color w:val="auto"/>
                <w:kern w:val="0"/>
                <w:szCs w:val="21"/>
                <w:highlight w:val="none"/>
              </w:rPr>
              <w:t>囗合格    囗不合格</w:t>
            </w:r>
          </w:p>
        </w:tc>
        <w:tc>
          <w:tcPr>
            <w:tcW w:w="4622" w:type="dxa"/>
            <w:gridSpan w:val="4"/>
            <w:tcBorders>
              <w:top w:val="single" w:color="000000" w:sz="2" w:space="0"/>
              <w:left w:val="single" w:color="000000" w:sz="2" w:space="0"/>
              <w:bottom w:val="single" w:color="000000" w:sz="2" w:space="0"/>
              <w:right w:val="single" w:color="000000" w:sz="2" w:space="0"/>
            </w:tcBorders>
            <w:vAlign w:val="center"/>
          </w:tcPr>
          <w:p w14:paraId="54D77B60">
            <w:pPr>
              <w:widowControl/>
              <w:adjustRightInd w:val="0"/>
              <w:snapToGrid w:val="0"/>
              <w:ind w:left="21" w:leftChars="10"/>
              <w:rPr>
                <w:rFonts w:ascii="宋体" w:hAnsi="宋体" w:cs="宋体"/>
                <w:color w:val="auto"/>
                <w:szCs w:val="21"/>
                <w:highlight w:val="none"/>
              </w:rPr>
            </w:pPr>
            <w:r>
              <w:rPr>
                <w:rFonts w:hint="eastAsia" w:ascii="宋体" w:hAnsi="宋体" w:cs="宋体"/>
                <w:color w:val="auto"/>
                <w:szCs w:val="21"/>
                <w:highlight w:val="none"/>
              </w:rPr>
              <w:t>不合格原因：</w:t>
            </w:r>
          </w:p>
        </w:tc>
      </w:tr>
    </w:tbl>
    <w:p w14:paraId="6BF43BE3">
      <w:pPr>
        <w:rPr>
          <w:color w:val="auto"/>
          <w:highlight w:val="none"/>
        </w:rPr>
      </w:pPr>
      <w:r>
        <w:rPr>
          <w:rFonts w:hint="eastAsia"/>
          <w:color w:val="auto"/>
          <w:highlight w:val="none"/>
        </w:rPr>
        <w:t>资格审查人员：                     资格审查日期：      年  月  日</w:t>
      </w:r>
    </w:p>
    <w:p w14:paraId="50FFC763">
      <w:pPr>
        <w:rPr>
          <w:rFonts w:ascii="宋体" w:hAnsi="宋体" w:cs="宋体"/>
          <w:color w:val="auto"/>
          <w:kern w:val="0"/>
          <w:szCs w:val="21"/>
          <w:highlight w:val="none"/>
        </w:rPr>
      </w:pPr>
      <w:r>
        <w:rPr>
          <w:rFonts w:hint="eastAsia" w:ascii="宋体" w:hAnsi="宋体" w:cs="宋体"/>
          <w:bCs/>
          <w:color w:val="auto"/>
          <w:szCs w:val="21"/>
          <w:highlight w:val="none"/>
        </w:rPr>
        <w:t>备注：</w:t>
      </w:r>
      <w:r>
        <w:rPr>
          <w:rFonts w:hint="eastAsia" w:ascii="宋体" w:hAnsi="宋体" w:cs="宋体"/>
          <w:color w:val="auto"/>
          <w:kern w:val="0"/>
          <w:szCs w:val="21"/>
          <w:highlight w:val="none"/>
        </w:rPr>
        <w:t>1. 本表适用于资格审查小组成员独立评审使用。</w:t>
      </w:r>
    </w:p>
    <w:p w14:paraId="4AEDD658">
      <w:pPr>
        <w:rPr>
          <w:rFonts w:ascii="宋体" w:hAnsi="宋体" w:cs="宋体"/>
          <w:color w:val="auto"/>
          <w:kern w:val="0"/>
          <w:szCs w:val="21"/>
          <w:highlight w:val="none"/>
        </w:rPr>
      </w:pPr>
      <w:r>
        <w:rPr>
          <w:rFonts w:hint="eastAsia" w:ascii="宋体" w:hAnsi="宋体" w:cs="宋体"/>
          <w:color w:val="auto"/>
          <w:kern w:val="0"/>
          <w:szCs w:val="21"/>
          <w:highlight w:val="none"/>
        </w:rPr>
        <w:t>2. 出现招标文件否决性条款规定的情形或不符合本表评审内容要求情形的，评价等级为不合格，其他均应评定为合格。</w:t>
      </w:r>
    </w:p>
    <w:p w14:paraId="0D0D9366">
      <w:pPr>
        <w:rPr>
          <w:rFonts w:ascii="宋体" w:hAnsi="宋体" w:cs="宋体"/>
          <w:color w:val="auto"/>
          <w:kern w:val="0"/>
          <w:szCs w:val="21"/>
          <w:highlight w:val="none"/>
        </w:rPr>
      </w:pPr>
      <w:r>
        <w:rPr>
          <w:rFonts w:hint="eastAsia" w:ascii="宋体" w:hAnsi="宋体" w:cs="宋体"/>
          <w:color w:val="auto"/>
          <w:kern w:val="0"/>
          <w:szCs w:val="21"/>
          <w:highlight w:val="none"/>
        </w:rPr>
        <w:t>3. 资格审查结论分为合格或不合格两个等级。任一资格审查要素审查结论为不合格的，资格审查结论为不合格。所有资格审查要素审查结论均为合格的，不得以其它理由认定资格审查结论为不合格。</w:t>
      </w:r>
    </w:p>
    <w:p w14:paraId="26E9C2DC">
      <w:pPr>
        <w:pStyle w:val="4"/>
        <w:rPr>
          <w:color w:val="auto"/>
          <w:highlight w:val="none"/>
        </w:rPr>
      </w:pPr>
      <w:r>
        <w:rPr>
          <w:rFonts w:hint="eastAsia"/>
          <w:color w:val="auto"/>
          <w:highlight w:val="none"/>
        </w:rPr>
        <w:br w:type="page"/>
      </w:r>
      <w:bookmarkStart w:id="194" w:name="_Toc16239"/>
      <w:bookmarkStart w:id="195" w:name="_Toc24241"/>
      <w:bookmarkStart w:id="196" w:name="_Toc1200219986"/>
      <w:bookmarkStart w:id="197" w:name="_Toc1752598237"/>
      <w:bookmarkStart w:id="198" w:name="_Toc406243482"/>
      <w:bookmarkStart w:id="199" w:name="_Toc12220"/>
      <w:bookmarkStart w:id="200" w:name="_Toc28994"/>
      <w:bookmarkStart w:id="201" w:name="_Toc1022226988"/>
      <w:bookmarkStart w:id="202" w:name="_Toc470696450"/>
      <w:bookmarkStart w:id="203" w:name="_Toc25815"/>
      <w:bookmarkStart w:id="204" w:name="_Toc1825076970"/>
      <w:bookmarkStart w:id="205" w:name="_Toc1013472982"/>
      <w:bookmarkStart w:id="206" w:name="_Toc1906883848"/>
      <w:bookmarkStart w:id="207" w:name="_Toc16466"/>
      <w:bookmarkStart w:id="208" w:name="_Toc18295"/>
      <w:bookmarkStart w:id="209" w:name="_Toc1697335761"/>
      <w:bookmarkStart w:id="210" w:name="_Toc1506281144"/>
      <w:bookmarkStart w:id="211" w:name="_Toc143578911"/>
      <w:bookmarkStart w:id="212" w:name="_Toc2591732"/>
      <w:bookmarkStart w:id="213" w:name="_Toc651336976"/>
      <w:bookmarkStart w:id="214" w:name="_Toc76534191"/>
      <w:bookmarkStart w:id="215" w:name="_Toc647489343"/>
      <w:bookmarkStart w:id="216" w:name="_Toc2128886992"/>
      <w:bookmarkStart w:id="217" w:name="_Toc1273497141"/>
      <w:bookmarkStart w:id="218" w:name="_Toc31710289"/>
      <w:bookmarkStart w:id="219" w:name="_Toc7744"/>
      <w:bookmarkStart w:id="220" w:name="_Toc695672"/>
      <w:bookmarkStart w:id="221" w:name="_Toc705488932"/>
      <w:bookmarkStart w:id="222" w:name="_Toc903992072"/>
      <w:bookmarkStart w:id="223" w:name="_Toc1509611158"/>
      <w:bookmarkStart w:id="224" w:name="_Toc1208238330"/>
      <w:bookmarkStart w:id="225" w:name="_Toc1057577603"/>
      <w:bookmarkStart w:id="226" w:name="_Toc1095137609"/>
      <w:bookmarkStart w:id="227" w:name="_Toc725162456"/>
      <w:bookmarkStart w:id="228" w:name="_Toc824835730"/>
      <w:bookmarkStart w:id="229" w:name="_Toc1525761681"/>
      <w:bookmarkStart w:id="230" w:name="_Toc1146657256"/>
      <w:bookmarkStart w:id="231" w:name="_Toc2055931403"/>
      <w:bookmarkStart w:id="232" w:name="_Toc604572279"/>
      <w:bookmarkStart w:id="233" w:name="_Toc27190"/>
      <w:bookmarkStart w:id="234" w:name="_Toc197094888"/>
      <w:bookmarkStart w:id="235" w:name="_Toc957751929"/>
      <w:r>
        <w:rPr>
          <w:rFonts w:hint="eastAsia" w:ascii="宋体" w:hAnsi="宋体" w:cs="宋体"/>
          <w:color w:val="auto"/>
          <w:highlight w:val="none"/>
        </w:rPr>
        <w:t xml:space="preserve">1. </w:t>
      </w:r>
      <w:r>
        <w:rPr>
          <w:rFonts w:hint="eastAsia"/>
          <w:color w:val="auto"/>
          <w:highlight w:val="none"/>
        </w:rPr>
        <w:t>总则</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55E0A2B">
      <w:pPr>
        <w:pStyle w:val="5"/>
        <w:rPr>
          <w:rFonts w:ascii="宋体" w:hAnsi="宋体" w:cs="宋体"/>
          <w:color w:val="auto"/>
          <w:highlight w:val="none"/>
        </w:rPr>
      </w:pPr>
      <w:bookmarkStart w:id="236" w:name="_Toc996853363"/>
      <w:bookmarkStart w:id="237" w:name="_Toc1438565336"/>
      <w:bookmarkStart w:id="238" w:name="_Toc1580809220"/>
      <w:bookmarkStart w:id="239" w:name="_Toc543052508"/>
      <w:bookmarkStart w:id="240" w:name="_Toc369107233"/>
      <w:bookmarkStart w:id="241" w:name="_Toc701593497"/>
      <w:bookmarkStart w:id="242" w:name="_Toc1591362833"/>
      <w:bookmarkStart w:id="243" w:name="_Toc1221302217"/>
      <w:bookmarkStart w:id="244" w:name="_Toc1167757864"/>
      <w:bookmarkStart w:id="245" w:name="_Toc2116663303"/>
      <w:bookmarkStart w:id="246" w:name="_Toc66142389"/>
      <w:bookmarkStart w:id="247" w:name="_Toc1385232377"/>
      <w:bookmarkStart w:id="248" w:name="_Toc1465208526"/>
      <w:bookmarkStart w:id="249" w:name="_Toc680906211"/>
      <w:bookmarkStart w:id="250" w:name="_Toc1435150749"/>
      <w:bookmarkStart w:id="251" w:name="_Toc949749070"/>
      <w:bookmarkStart w:id="252" w:name="_Toc1047722115"/>
      <w:r>
        <w:rPr>
          <w:rFonts w:hint="eastAsia" w:ascii="宋体" w:hAnsi="宋体" w:cs="宋体"/>
          <w:color w:val="auto"/>
          <w:highlight w:val="none"/>
        </w:rPr>
        <w:t>1.1 项目概况</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0C28C61">
      <w:pPr>
        <w:ind w:firstLine="420" w:firstLineChars="200"/>
        <w:rPr>
          <w:rFonts w:ascii="宋体" w:hAnsi="宋体" w:cs="宋体"/>
          <w:color w:val="auto"/>
          <w:szCs w:val="21"/>
          <w:highlight w:val="none"/>
        </w:rPr>
      </w:pPr>
      <w:r>
        <w:rPr>
          <w:rFonts w:hint="eastAsia" w:ascii="宋体" w:hAnsi="宋体" w:cs="宋体"/>
          <w:color w:val="auto"/>
          <w:szCs w:val="21"/>
          <w:highlight w:val="none"/>
        </w:rPr>
        <w:t>1.1.1 根据《中华人民共和国招标投标法》等有关法律、法规和规章的规定，本招标项目已具备招标条件，现进行施工招标。</w:t>
      </w:r>
    </w:p>
    <w:p w14:paraId="0A7ABCB2">
      <w:pPr>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00893C7">
      <w:pPr>
        <w:ind w:firstLine="420" w:firstLineChars="200"/>
        <w:rPr>
          <w:rFonts w:ascii="宋体" w:hAnsi="宋体" w:cs="宋体"/>
          <w:color w:val="auto"/>
          <w:szCs w:val="21"/>
          <w:highlight w:val="none"/>
        </w:rPr>
      </w:pPr>
      <w:r>
        <w:rPr>
          <w:rFonts w:hint="eastAsia" w:ascii="宋体" w:hAnsi="宋体" w:cs="宋体"/>
          <w:color w:val="auto"/>
          <w:szCs w:val="21"/>
          <w:highlight w:val="none"/>
        </w:rPr>
        <w:t>1.1.3 本标段招标代理机构：见投标人须知前附表。</w:t>
      </w:r>
    </w:p>
    <w:p w14:paraId="5D9B0303">
      <w:pPr>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55525EAC">
      <w:pPr>
        <w:ind w:firstLine="420" w:firstLineChars="200"/>
        <w:rPr>
          <w:rFonts w:ascii="宋体" w:hAnsi="宋体" w:cs="宋体"/>
          <w:color w:val="auto"/>
          <w:szCs w:val="21"/>
          <w:highlight w:val="none"/>
        </w:rPr>
      </w:pPr>
      <w:r>
        <w:rPr>
          <w:rFonts w:hint="eastAsia" w:ascii="宋体" w:hAnsi="宋体" w:cs="宋体"/>
          <w:color w:val="auto"/>
          <w:szCs w:val="21"/>
          <w:highlight w:val="none"/>
        </w:rPr>
        <w:t>1.1.5 本标段建设地点：见投标人须知前附表。</w:t>
      </w:r>
    </w:p>
    <w:p w14:paraId="56211FCC">
      <w:pPr>
        <w:pStyle w:val="5"/>
        <w:rPr>
          <w:rFonts w:ascii="宋体" w:hAnsi="宋体" w:cs="宋体"/>
          <w:color w:val="auto"/>
          <w:highlight w:val="none"/>
        </w:rPr>
      </w:pPr>
      <w:bookmarkStart w:id="253" w:name="_Toc1731277105"/>
      <w:bookmarkStart w:id="254" w:name="_Toc1379070955"/>
      <w:bookmarkStart w:id="255" w:name="_Toc1717804785"/>
      <w:bookmarkStart w:id="256" w:name="_Toc2019801413"/>
      <w:bookmarkStart w:id="257" w:name="_Toc1988076022"/>
      <w:bookmarkStart w:id="258" w:name="_Toc1816558816"/>
      <w:bookmarkStart w:id="259" w:name="_Toc811867339"/>
      <w:bookmarkStart w:id="260" w:name="_Toc1850529227"/>
      <w:bookmarkStart w:id="261" w:name="_Toc5633906"/>
      <w:bookmarkStart w:id="262" w:name="_Toc1428280083"/>
      <w:bookmarkStart w:id="263" w:name="_Toc1329363470"/>
      <w:bookmarkStart w:id="264" w:name="_Toc812646601"/>
      <w:bookmarkStart w:id="265" w:name="_Toc1784446369"/>
      <w:bookmarkStart w:id="266" w:name="_Toc111960339"/>
      <w:bookmarkStart w:id="267" w:name="_Toc227010685"/>
      <w:bookmarkStart w:id="268" w:name="_Toc1018522033"/>
      <w:bookmarkStart w:id="269" w:name="_Toc182518250"/>
      <w:r>
        <w:rPr>
          <w:rFonts w:hint="eastAsia" w:ascii="宋体" w:hAnsi="宋体" w:cs="宋体"/>
          <w:color w:val="auto"/>
          <w:highlight w:val="none"/>
        </w:rPr>
        <w:t>1.2 资金来源和落实情况</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F2E1244">
      <w:pPr>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本招标项目的资金来源：见投标人须知前附表。</w:t>
      </w:r>
    </w:p>
    <w:p w14:paraId="02E7B0CC">
      <w:pPr>
        <w:ind w:firstLine="420" w:firstLineChars="200"/>
        <w:rPr>
          <w:rFonts w:ascii="宋体" w:hAnsi="宋体" w:cs="宋体"/>
          <w:color w:val="auto"/>
          <w:szCs w:val="21"/>
          <w:highlight w:val="none"/>
        </w:rPr>
      </w:pPr>
      <w:r>
        <w:rPr>
          <w:rFonts w:hint="eastAsia" w:ascii="宋体" w:hAnsi="宋体" w:cs="宋体"/>
          <w:color w:val="auto"/>
          <w:szCs w:val="21"/>
          <w:highlight w:val="none"/>
        </w:rPr>
        <w:t>1.2.2 本招标项目的出资比例：见投标人须知前附表。</w:t>
      </w:r>
    </w:p>
    <w:p w14:paraId="38D212BD">
      <w:pPr>
        <w:ind w:firstLine="420" w:firstLineChars="200"/>
        <w:rPr>
          <w:rFonts w:ascii="宋体" w:hAnsi="宋体" w:cs="宋体"/>
          <w:color w:val="auto"/>
          <w:szCs w:val="21"/>
          <w:highlight w:val="none"/>
        </w:rPr>
      </w:pPr>
      <w:r>
        <w:rPr>
          <w:rFonts w:hint="eastAsia" w:ascii="宋体" w:hAnsi="宋体" w:cs="宋体"/>
          <w:color w:val="auto"/>
          <w:szCs w:val="21"/>
          <w:highlight w:val="none"/>
        </w:rPr>
        <w:t>1.2.3 本招标项目的资金落实情况：见投标人须知前附表。</w:t>
      </w:r>
    </w:p>
    <w:p w14:paraId="1EF7BD85">
      <w:pPr>
        <w:pStyle w:val="5"/>
        <w:rPr>
          <w:rFonts w:ascii="宋体" w:hAnsi="宋体" w:cs="宋体"/>
          <w:color w:val="auto"/>
          <w:highlight w:val="none"/>
        </w:rPr>
      </w:pPr>
      <w:bookmarkStart w:id="270" w:name="_Toc414487574"/>
      <w:bookmarkStart w:id="271" w:name="_Toc858476646"/>
      <w:bookmarkStart w:id="272" w:name="_Toc1702462386"/>
      <w:bookmarkStart w:id="273" w:name="_Toc1016700828"/>
      <w:bookmarkStart w:id="274" w:name="_Toc430728821"/>
      <w:bookmarkStart w:id="275" w:name="_Toc803140624"/>
      <w:bookmarkStart w:id="276" w:name="_Toc211524519"/>
      <w:bookmarkStart w:id="277" w:name="_Toc311640902"/>
      <w:bookmarkStart w:id="278" w:name="_Toc2113881259"/>
      <w:bookmarkStart w:id="279" w:name="_Toc1701729087"/>
      <w:bookmarkStart w:id="280" w:name="_Toc1763821819"/>
      <w:bookmarkStart w:id="281" w:name="_Toc24845637"/>
      <w:bookmarkStart w:id="282" w:name="_Toc552228996"/>
      <w:bookmarkStart w:id="283" w:name="_Toc1291351577"/>
      <w:bookmarkStart w:id="284" w:name="_Toc1720713038"/>
      <w:bookmarkStart w:id="285" w:name="_Toc107771950"/>
      <w:bookmarkStart w:id="286" w:name="_Toc894489765"/>
      <w:r>
        <w:rPr>
          <w:rFonts w:hint="eastAsia" w:ascii="宋体" w:hAnsi="宋体" w:cs="宋体"/>
          <w:color w:val="auto"/>
          <w:highlight w:val="none"/>
        </w:rPr>
        <w:t>1.3 招标范围、计划工期、质量和</w:t>
      </w:r>
      <w:r>
        <w:rPr>
          <w:rFonts w:hint="eastAsia" w:ascii="宋体" w:hAnsi="宋体" w:cs="宋体"/>
          <w:color w:val="auto"/>
          <w:szCs w:val="21"/>
          <w:highlight w:val="none"/>
        </w:rPr>
        <w:t>安全文明施工</w:t>
      </w:r>
      <w:r>
        <w:rPr>
          <w:rFonts w:hint="eastAsia" w:ascii="宋体" w:hAnsi="宋体" w:cs="宋体"/>
          <w:color w:val="auto"/>
          <w:highlight w:val="none"/>
        </w:rPr>
        <w:t>要求</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60AC3E4">
      <w:pPr>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BCDB871">
      <w:pPr>
        <w:ind w:firstLine="420" w:firstLineChars="200"/>
        <w:rPr>
          <w:rFonts w:ascii="宋体" w:hAnsi="宋体" w:cs="宋体"/>
          <w:color w:val="auto"/>
          <w:szCs w:val="21"/>
          <w:highlight w:val="none"/>
        </w:rPr>
      </w:pPr>
      <w:r>
        <w:rPr>
          <w:rFonts w:hint="eastAsia" w:ascii="宋体" w:hAnsi="宋体" w:cs="宋体"/>
          <w:color w:val="auto"/>
          <w:szCs w:val="21"/>
          <w:highlight w:val="none"/>
        </w:rPr>
        <w:t>1.3.2 本标段的计划工期：见投标人须知前附表。</w:t>
      </w:r>
    </w:p>
    <w:p w14:paraId="269A7998">
      <w:pPr>
        <w:ind w:firstLine="420" w:firstLineChars="200"/>
        <w:rPr>
          <w:rFonts w:ascii="宋体" w:hAnsi="宋体" w:cs="宋体"/>
          <w:color w:val="auto"/>
          <w:szCs w:val="21"/>
          <w:highlight w:val="none"/>
        </w:rPr>
      </w:pPr>
      <w:r>
        <w:rPr>
          <w:rFonts w:ascii="宋体" w:hAnsi="宋体" w:cs="宋体"/>
          <w:color w:val="auto"/>
          <w:szCs w:val="21"/>
          <w:highlight w:val="none"/>
        </w:rPr>
        <w:t>1.3.3 本标段的质量要求：见投标人须知前附表。</w:t>
      </w:r>
    </w:p>
    <w:p w14:paraId="3EEB9FE6">
      <w:pPr>
        <w:ind w:firstLine="420" w:firstLineChars="200"/>
        <w:rPr>
          <w:rFonts w:ascii="宋体" w:hAnsi="宋体" w:cs="宋体"/>
          <w:color w:val="auto"/>
          <w:szCs w:val="21"/>
          <w:highlight w:val="none"/>
        </w:rPr>
      </w:pPr>
      <w:r>
        <w:rPr>
          <w:rFonts w:hint="eastAsia" w:ascii="宋体" w:hAnsi="宋体" w:cs="宋体"/>
          <w:color w:val="auto"/>
          <w:szCs w:val="21"/>
          <w:highlight w:val="none"/>
        </w:rPr>
        <w:t>1.3.4 本标段的安全文明施工要求：见投标人须知前附表。</w:t>
      </w:r>
    </w:p>
    <w:p w14:paraId="6B83C749">
      <w:pPr>
        <w:ind w:firstLine="420" w:firstLineChars="200"/>
        <w:rPr>
          <w:rFonts w:ascii="宋体" w:hAnsi="宋体" w:cs="宋体"/>
          <w:color w:val="auto"/>
          <w:szCs w:val="21"/>
          <w:highlight w:val="none"/>
        </w:rPr>
      </w:pPr>
      <w:r>
        <w:rPr>
          <w:rFonts w:hint="eastAsia" w:ascii="宋体" w:hAnsi="宋体" w:cs="宋体"/>
          <w:color w:val="auto"/>
          <w:szCs w:val="21"/>
          <w:highlight w:val="none"/>
        </w:rPr>
        <w:t>1.3.5 本项目绿色建筑等级：见投标人须知前附表。</w:t>
      </w:r>
    </w:p>
    <w:p w14:paraId="65A32AA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 本项目危险性较大的分部分项工程：见投标人须知前附表。</w:t>
      </w:r>
    </w:p>
    <w:p w14:paraId="3BECE2D9">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1.3.7 创优目标</w:t>
      </w:r>
      <w:r>
        <w:rPr>
          <w:rFonts w:ascii="宋体" w:hAnsi="宋体" w:cs="宋体"/>
          <w:color w:val="auto"/>
          <w:szCs w:val="21"/>
          <w:highlight w:val="none"/>
        </w:rPr>
        <w:t>要求：见投标人须知前附表。</w:t>
      </w:r>
    </w:p>
    <w:p w14:paraId="2DB00600">
      <w:pPr>
        <w:pStyle w:val="5"/>
        <w:rPr>
          <w:rFonts w:ascii="宋体" w:hAnsi="宋体" w:cs="宋体"/>
          <w:color w:val="auto"/>
          <w:highlight w:val="none"/>
        </w:rPr>
      </w:pPr>
      <w:bookmarkStart w:id="287" w:name="_Toc263080379"/>
      <w:bookmarkStart w:id="288" w:name="_Toc1834036614"/>
      <w:bookmarkStart w:id="289" w:name="_Toc172857654"/>
      <w:bookmarkStart w:id="290" w:name="_Toc115857785"/>
      <w:bookmarkStart w:id="291" w:name="_Toc1234919590"/>
      <w:bookmarkStart w:id="292" w:name="_Toc1686347434"/>
      <w:bookmarkStart w:id="293" w:name="_Toc2099342176"/>
      <w:bookmarkStart w:id="294" w:name="_Toc1949466597"/>
      <w:bookmarkStart w:id="295" w:name="_Toc240539398"/>
      <w:bookmarkStart w:id="296" w:name="_Toc937373957"/>
      <w:bookmarkStart w:id="297" w:name="_Toc1031620346"/>
      <w:bookmarkStart w:id="298" w:name="_Toc1408941788"/>
      <w:bookmarkStart w:id="299" w:name="_Toc1551569430"/>
      <w:bookmarkStart w:id="300" w:name="_Toc1801629142"/>
      <w:bookmarkStart w:id="301" w:name="_Toc1332020933"/>
      <w:bookmarkStart w:id="302" w:name="_Toc1919300975"/>
      <w:bookmarkStart w:id="303" w:name="_Toc66947637"/>
      <w:r>
        <w:rPr>
          <w:rFonts w:hint="eastAsia" w:ascii="宋体" w:hAnsi="宋体" w:cs="宋体"/>
          <w:color w:val="auto"/>
          <w:highlight w:val="none"/>
        </w:rPr>
        <w:t>1.4 投标人资格要求</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0C71D99">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1.4.1 </w:t>
      </w:r>
      <w:r>
        <w:rPr>
          <w:rFonts w:hint="eastAsia" w:ascii="宋体" w:hAnsi="宋体"/>
          <w:color w:val="auto"/>
          <w:szCs w:val="21"/>
          <w:highlight w:val="none"/>
        </w:rPr>
        <w:t>投标人应具备承担本标段施工的资质条件、能力。</w:t>
      </w:r>
    </w:p>
    <w:p w14:paraId="48275FB9">
      <w:pPr>
        <w:ind w:firstLine="420" w:firstLineChars="200"/>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B22A955">
      <w:pPr>
        <w:ind w:firstLine="420" w:firstLineChars="200"/>
        <w:rPr>
          <w:rFonts w:ascii="宋体" w:hAnsi="宋体" w:cs="宋体"/>
          <w:color w:val="auto"/>
          <w:szCs w:val="21"/>
          <w:highlight w:val="none"/>
        </w:rPr>
      </w:pPr>
      <w:r>
        <w:rPr>
          <w:rFonts w:hint="eastAsia" w:ascii="宋体" w:hAnsi="宋体" w:cs="宋体"/>
          <w:color w:val="auto"/>
          <w:szCs w:val="21"/>
          <w:highlight w:val="none"/>
        </w:rPr>
        <w:t>（2）其他要求：见投标人须知前附表。</w:t>
      </w:r>
    </w:p>
    <w:p w14:paraId="3C2559C4">
      <w:pPr>
        <w:ind w:firstLine="420" w:firstLineChars="200"/>
        <w:rPr>
          <w:rFonts w:ascii="宋体" w:hAnsi="宋体" w:cs="宋体"/>
          <w:color w:val="auto"/>
          <w:szCs w:val="21"/>
          <w:highlight w:val="none"/>
        </w:rPr>
      </w:pPr>
      <w:r>
        <w:rPr>
          <w:rFonts w:hint="eastAsia" w:ascii="宋体" w:hAnsi="宋体" w:cs="宋体"/>
          <w:color w:val="auto"/>
          <w:szCs w:val="21"/>
          <w:highlight w:val="none"/>
        </w:rPr>
        <w:t>1.4.2 投标人须知前附表规定接受联合体投标的，除应符合本章第1.4.1项和投标人须知前附表的要求外，还应遵守以下规定：</w:t>
      </w:r>
    </w:p>
    <w:p w14:paraId="1A4500F6">
      <w:pPr>
        <w:ind w:firstLine="420" w:firstLineChars="200"/>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（1）联合体各方应按招标文件提供的格式签订联合体协议书，明确联合体牵头人和各方权利义务；</w:t>
      </w:r>
    </w:p>
    <w:p w14:paraId="217B75CA">
      <w:pPr>
        <w:ind w:firstLine="420" w:firstLineChars="200"/>
        <w:rPr>
          <w:rFonts w:ascii="宋体" w:hAnsi="宋体" w:cs="宋体"/>
          <w:color w:val="auto"/>
          <w:szCs w:val="21"/>
          <w:highlight w:val="none"/>
        </w:rPr>
      </w:pPr>
      <w:r>
        <w:rPr>
          <w:rFonts w:hint="eastAsia" w:ascii="宋体" w:hAnsi="宋体" w:cs="宋体"/>
          <w:color w:val="auto"/>
          <w:szCs w:val="21"/>
          <w:highlight w:val="none"/>
        </w:rPr>
        <w:t>（2）由同一专业的单位组成的联合体，按照资质等级较低的单位确定资质等级；</w:t>
      </w:r>
    </w:p>
    <w:p w14:paraId="12D80FF7">
      <w:pPr>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（3）联合体各方不得再以自己名义单独或参加其他联合体在同一标段中投标。</w:t>
      </w:r>
    </w:p>
    <w:p w14:paraId="540ECA11">
      <w:pPr>
        <w:ind w:firstLine="420" w:firstLineChars="200"/>
        <w:rPr>
          <w:rFonts w:ascii="宋体" w:hAnsi="宋体" w:cs="宋体"/>
          <w:color w:val="auto"/>
          <w:szCs w:val="21"/>
          <w:highlight w:val="none"/>
        </w:rPr>
      </w:pPr>
      <w:r>
        <w:rPr>
          <w:rFonts w:hint="eastAsia" w:ascii="宋体" w:hAnsi="宋体" w:cs="宋体"/>
          <w:color w:val="auto"/>
          <w:szCs w:val="21"/>
          <w:highlight w:val="none"/>
        </w:rPr>
        <w:t>1.4.3 投标人不得存在下列情形之一：</w:t>
      </w:r>
    </w:p>
    <w:p w14:paraId="665C9439">
      <w:pPr>
        <w:ind w:firstLine="420" w:firstLineChars="200"/>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4665DB4F">
      <w:pPr>
        <w:ind w:firstLine="420" w:firstLineChars="200"/>
        <w:rPr>
          <w:rFonts w:ascii="宋体" w:hAnsi="宋体" w:cs="宋体"/>
          <w:color w:val="auto"/>
          <w:szCs w:val="21"/>
          <w:highlight w:val="none"/>
        </w:rPr>
      </w:pPr>
      <w:r>
        <w:rPr>
          <w:rFonts w:hint="eastAsia" w:ascii="宋体" w:hAnsi="宋体" w:cs="宋体"/>
          <w:color w:val="auto"/>
          <w:szCs w:val="21"/>
          <w:highlight w:val="none"/>
        </w:rPr>
        <w:t>（2）为本标段前期准备提供设计或咨询服务的；</w:t>
      </w:r>
    </w:p>
    <w:p w14:paraId="4E3E18F4">
      <w:pPr>
        <w:ind w:firstLine="420" w:firstLineChars="200"/>
        <w:rPr>
          <w:rFonts w:ascii="宋体" w:hAnsi="宋体" w:cs="宋体"/>
          <w:color w:val="auto"/>
          <w:szCs w:val="21"/>
          <w:highlight w:val="none"/>
        </w:rPr>
      </w:pPr>
      <w:r>
        <w:rPr>
          <w:rFonts w:hint="eastAsia" w:ascii="宋体" w:hAnsi="宋体" w:cs="宋体"/>
          <w:color w:val="auto"/>
          <w:szCs w:val="21"/>
          <w:highlight w:val="none"/>
        </w:rPr>
        <w:t>（3）为本标段的监理人；</w:t>
      </w:r>
    </w:p>
    <w:p w14:paraId="683A19D0">
      <w:pPr>
        <w:ind w:firstLine="420" w:firstLineChars="200"/>
        <w:rPr>
          <w:rFonts w:ascii="宋体" w:hAnsi="宋体" w:cs="宋体"/>
          <w:color w:val="auto"/>
          <w:szCs w:val="21"/>
          <w:highlight w:val="none"/>
        </w:rPr>
      </w:pPr>
      <w:r>
        <w:rPr>
          <w:rFonts w:hint="eastAsia" w:ascii="宋体" w:hAnsi="宋体" w:cs="宋体"/>
          <w:color w:val="auto"/>
          <w:szCs w:val="21"/>
          <w:highlight w:val="none"/>
        </w:rPr>
        <w:t>（4）为本标段的代建人；</w:t>
      </w:r>
    </w:p>
    <w:p w14:paraId="12470033">
      <w:pPr>
        <w:ind w:firstLine="420" w:firstLineChars="200"/>
        <w:rPr>
          <w:rFonts w:ascii="宋体" w:hAnsi="宋体" w:cs="宋体"/>
          <w:color w:val="auto"/>
          <w:szCs w:val="21"/>
          <w:highlight w:val="none"/>
        </w:rPr>
      </w:pPr>
      <w:r>
        <w:rPr>
          <w:rFonts w:hint="eastAsia" w:ascii="宋体" w:hAnsi="宋体" w:cs="宋体"/>
          <w:color w:val="auto"/>
          <w:szCs w:val="21"/>
          <w:highlight w:val="none"/>
        </w:rPr>
        <w:t>（5）为本标段提供招标代理服务的；</w:t>
      </w:r>
    </w:p>
    <w:p w14:paraId="59730F52">
      <w:pPr>
        <w:ind w:firstLine="420" w:firstLineChars="200"/>
        <w:rPr>
          <w:rFonts w:ascii="宋体" w:hAnsi="宋体" w:cs="宋体"/>
          <w:color w:val="auto"/>
          <w:szCs w:val="21"/>
          <w:highlight w:val="none"/>
        </w:rPr>
      </w:pPr>
      <w:r>
        <w:rPr>
          <w:rFonts w:hint="eastAsia" w:ascii="宋体" w:hAnsi="宋体" w:cs="宋体"/>
          <w:color w:val="auto"/>
          <w:szCs w:val="21"/>
          <w:highlight w:val="none"/>
        </w:rPr>
        <w:t>（6）与本标段的监理人或代建人或招标代理机构同为一个法定代表人的；</w:t>
      </w:r>
    </w:p>
    <w:p w14:paraId="2DD9C14F">
      <w:pPr>
        <w:ind w:firstLine="420" w:firstLineChars="200"/>
        <w:rPr>
          <w:rFonts w:ascii="宋体" w:hAnsi="宋体" w:cs="宋体"/>
          <w:color w:val="auto"/>
          <w:szCs w:val="21"/>
          <w:highlight w:val="none"/>
        </w:rPr>
      </w:pPr>
      <w:r>
        <w:rPr>
          <w:rFonts w:hint="eastAsia" w:ascii="宋体" w:hAnsi="宋体" w:cs="宋体"/>
          <w:color w:val="auto"/>
          <w:szCs w:val="21"/>
          <w:highlight w:val="none"/>
        </w:rPr>
        <w:t>（7）与本标段的监理人或代建人或招标代理机构相互控股或参股的；</w:t>
      </w:r>
    </w:p>
    <w:p w14:paraId="6E6A2AF0">
      <w:pPr>
        <w:ind w:firstLine="420" w:firstLineChars="200"/>
        <w:rPr>
          <w:rFonts w:ascii="宋体" w:hAnsi="宋体" w:cs="宋体"/>
          <w:color w:val="auto"/>
          <w:szCs w:val="21"/>
          <w:highlight w:val="none"/>
        </w:rPr>
      </w:pPr>
      <w:r>
        <w:rPr>
          <w:rFonts w:hint="eastAsia" w:ascii="宋体" w:hAnsi="宋体" w:cs="宋体"/>
          <w:color w:val="auto"/>
          <w:szCs w:val="21"/>
          <w:highlight w:val="none"/>
        </w:rPr>
        <w:t>（8）与本标段的监理人或代建人或招标代理机构相互任职或工作的；</w:t>
      </w:r>
    </w:p>
    <w:p w14:paraId="076BB84B">
      <w:pPr>
        <w:ind w:left="420" w:leftChars="200"/>
        <w:rPr>
          <w:rFonts w:ascii="宋体" w:hAnsi="宋体" w:cs="宋体"/>
          <w:color w:val="auto"/>
          <w:highlight w:val="none"/>
        </w:rPr>
      </w:pPr>
      <w:r>
        <w:rPr>
          <w:rFonts w:hint="eastAsia" w:ascii="宋体" w:hAnsi="宋体" w:cs="宋体"/>
          <w:color w:val="auto"/>
          <w:szCs w:val="21"/>
          <w:highlight w:val="none"/>
        </w:rPr>
        <w:t>（9）</w:t>
      </w:r>
      <w:r>
        <w:rPr>
          <w:rFonts w:hint="eastAsia" w:ascii="宋体" w:hAnsi="宋体" w:cs="宋体"/>
          <w:color w:val="auto"/>
          <w:highlight w:val="none"/>
        </w:rPr>
        <w:t>单位负责人与其他投标人为同一人或者存在控股、管理关系的；</w:t>
      </w:r>
    </w:p>
    <w:p w14:paraId="38B187DA">
      <w:pPr>
        <w:ind w:left="420" w:leftChars="200"/>
        <w:rPr>
          <w:rFonts w:ascii="宋体" w:hAnsi="宋体" w:cs="宋体"/>
          <w:color w:val="auto"/>
          <w:szCs w:val="21"/>
          <w:highlight w:val="none"/>
        </w:rPr>
      </w:pPr>
      <w:r>
        <w:rPr>
          <w:rFonts w:hint="eastAsia" w:ascii="宋体" w:hAnsi="宋体" w:cs="宋体"/>
          <w:color w:val="auto"/>
          <w:szCs w:val="21"/>
          <w:highlight w:val="none"/>
        </w:rPr>
        <w:t>（10）处于被责令停业期内的；</w:t>
      </w:r>
    </w:p>
    <w:p w14:paraId="67A03D29">
      <w:pPr>
        <w:ind w:firstLine="420" w:firstLineChars="200"/>
        <w:rPr>
          <w:rFonts w:ascii="宋体" w:hAnsi="宋体" w:cs="宋体"/>
          <w:color w:val="auto"/>
          <w:szCs w:val="21"/>
          <w:highlight w:val="none"/>
        </w:rPr>
      </w:pPr>
      <w:r>
        <w:rPr>
          <w:rFonts w:hint="eastAsia" w:ascii="宋体" w:hAnsi="宋体" w:cs="宋体"/>
          <w:color w:val="auto"/>
          <w:szCs w:val="21"/>
          <w:highlight w:val="none"/>
        </w:rPr>
        <w:t>（11）处于被暂停或取消投标资格期内的；</w:t>
      </w:r>
    </w:p>
    <w:p w14:paraId="1C3B7F2B">
      <w:pPr>
        <w:ind w:firstLine="420" w:firstLineChars="200"/>
        <w:rPr>
          <w:rFonts w:ascii="宋体" w:hAnsi="宋体" w:cs="宋体"/>
          <w:color w:val="auto"/>
          <w:szCs w:val="21"/>
          <w:highlight w:val="none"/>
        </w:rPr>
      </w:pPr>
      <w:r>
        <w:rPr>
          <w:rFonts w:hint="eastAsia" w:ascii="宋体" w:hAnsi="宋体" w:cs="宋体"/>
          <w:color w:val="auto"/>
          <w:szCs w:val="21"/>
          <w:highlight w:val="none"/>
        </w:rPr>
        <w:t>（12）处于财产被接管或冻结期内的；</w:t>
      </w:r>
    </w:p>
    <w:p w14:paraId="0A62A032">
      <w:pPr>
        <w:ind w:firstLine="420" w:firstLineChars="200"/>
        <w:rPr>
          <w:color w:val="auto"/>
          <w:highlight w:val="none"/>
        </w:rPr>
      </w:pPr>
      <w:r>
        <w:rPr>
          <w:rFonts w:hint="eastAsia" w:ascii="宋体" w:hAnsi="宋体" w:cs="宋体"/>
          <w:color w:val="auto"/>
          <w:szCs w:val="21"/>
          <w:highlight w:val="none"/>
        </w:rPr>
        <w:t>（13）处于拖欠农民工工资失信联合惩戒对象名单内的。</w:t>
      </w:r>
    </w:p>
    <w:p w14:paraId="683A2EDE">
      <w:pPr>
        <w:pStyle w:val="5"/>
        <w:rPr>
          <w:rFonts w:ascii="宋体" w:hAnsi="宋体" w:cs="宋体"/>
          <w:color w:val="auto"/>
          <w:highlight w:val="none"/>
        </w:rPr>
      </w:pPr>
      <w:bookmarkStart w:id="304" w:name="_Toc226878895"/>
      <w:bookmarkStart w:id="305" w:name="_Toc1069788747"/>
      <w:bookmarkStart w:id="306" w:name="_Toc287723019"/>
      <w:bookmarkStart w:id="307" w:name="_Toc913183121"/>
      <w:bookmarkStart w:id="308" w:name="_Toc1027510506"/>
      <w:bookmarkStart w:id="309" w:name="_Toc294199844"/>
      <w:bookmarkStart w:id="310" w:name="_Toc1675919734"/>
      <w:bookmarkStart w:id="311" w:name="_Toc1758762983"/>
      <w:bookmarkStart w:id="312" w:name="_Toc358405670"/>
      <w:bookmarkStart w:id="313" w:name="_Toc114128567"/>
      <w:bookmarkStart w:id="314" w:name="_Toc735400992"/>
      <w:bookmarkStart w:id="315" w:name="_Toc973139389"/>
      <w:bookmarkStart w:id="316" w:name="_Toc603537639"/>
      <w:bookmarkStart w:id="317" w:name="_Toc317513544"/>
      <w:bookmarkStart w:id="318" w:name="_Toc422127827"/>
      <w:bookmarkStart w:id="319" w:name="_Toc2092498806"/>
      <w:bookmarkStart w:id="320" w:name="_Toc1864233906"/>
      <w:r>
        <w:rPr>
          <w:rFonts w:hint="eastAsia" w:ascii="宋体" w:hAnsi="宋体" w:cs="宋体"/>
          <w:color w:val="auto"/>
          <w:highlight w:val="none"/>
        </w:rPr>
        <w:t>1.5 费用承担</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C4C956F">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B952F64">
      <w:pPr>
        <w:pStyle w:val="5"/>
        <w:rPr>
          <w:rFonts w:ascii="宋体" w:hAnsi="宋体" w:cs="宋体"/>
          <w:color w:val="auto"/>
          <w:highlight w:val="none"/>
        </w:rPr>
      </w:pPr>
      <w:bookmarkStart w:id="321" w:name="_Toc1948784015"/>
      <w:bookmarkStart w:id="322" w:name="_Toc69789021"/>
      <w:bookmarkStart w:id="323" w:name="_Toc1420823156"/>
      <w:bookmarkStart w:id="324" w:name="_Toc586797512"/>
      <w:bookmarkStart w:id="325" w:name="_Toc96028681"/>
      <w:bookmarkStart w:id="326" w:name="_Toc851314117"/>
      <w:bookmarkStart w:id="327" w:name="_Toc1220405256"/>
      <w:bookmarkStart w:id="328" w:name="_Toc1665175444"/>
      <w:bookmarkStart w:id="329" w:name="_Toc1284946877"/>
      <w:bookmarkStart w:id="330" w:name="_Toc1042002363"/>
      <w:bookmarkStart w:id="331" w:name="_Toc1946311557"/>
      <w:bookmarkStart w:id="332" w:name="_Toc434810594"/>
      <w:bookmarkStart w:id="333" w:name="_Toc1835150216"/>
      <w:bookmarkStart w:id="334" w:name="_Toc2047855974"/>
      <w:bookmarkStart w:id="335" w:name="_Toc1913585643"/>
      <w:bookmarkStart w:id="336" w:name="_Toc1337997044"/>
      <w:bookmarkStart w:id="337" w:name="_Toc478626070"/>
      <w:r>
        <w:rPr>
          <w:rFonts w:hint="eastAsia" w:ascii="宋体" w:hAnsi="宋体" w:cs="宋体"/>
          <w:color w:val="auto"/>
          <w:highlight w:val="none"/>
        </w:rPr>
        <w:t>1.6 保密</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D342EB3">
      <w:pPr>
        <w:ind w:firstLine="420" w:firstLineChars="200"/>
        <w:rPr>
          <w:rFonts w:ascii="宋体" w:hAns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p>
    <w:p w14:paraId="172E27F1">
      <w:pPr>
        <w:pStyle w:val="5"/>
        <w:rPr>
          <w:rFonts w:ascii="宋体" w:hAnsi="宋体" w:cs="宋体"/>
          <w:color w:val="auto"/>
          <w:highlight w:val="none"/>
        </w:rPr>
      </w:pPr>
      <w:bookmarkStart w:id="338" w:name="_Toc751273644"/>
      <w:bookmarkStart w:id="339" w:name="_Toc322125183"/>
      <w:bookmarkStart w:id="340" w:name="_Toc1446079061"/>
      <w:bookmarkStart w:id="341" w:name="_Toc559747026"/>
      <w:bookmarkStart w:id="342" w:name="_Toc959745534"/>
      <w:bookmarkStart w:id="343" w:name="_Toc1704861127"/>
      <w:bookmarkStart w:id="344" w:name="_Toc736406649"/>
      <w:bookmarkStart w:id="345" w:name="_Toc1176861014"/>
      <w:bookmarkStart w:id="346" w:name="_Toc42512759"/>
      <w:bookmarkStart w:id="347" w:name="_Toc424937748"/>
      <w:bookmarkStart w:id="348" w:name="_Toc1276632489"/>
      <w:bookmarkStart w:id="349" w:name="_Toc431650985"/>
      <w:bookmarkStart w:id="350" w:name="_Toc1566633539"/>
      <w:bookmarkStart w:id="351" w:name="_Toc1589118389"/>
      <w:bookmarkStart w:id="352" w:name="_Toc2073648976"/>
      <w:bookmarkStart w:id="353" w:name="_Toc1930269489"/>
      <w:bookmarkStart w:id="354" w:name="_Toc769366310"/>
      <w:r>
        <w:rPr>
          <w:rFonts w:hint="eastAsia" w:ascii="宋体" w:hAnsi="宋体" w:cs="宋体"/>
          <w:color w:val="auto"/>
          <w:highlight w:val="none"/>
        </w:rPr>
        <w:t>1.7 语言文字</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A8B1206">
      <w:pPr>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除专用术语外，与招标投标有关的语言均使用中文。必要时专用术语应附有中文注释。</w:t>
      </w:r>
    </w:p>
    <w:p w14:paraId="77D124C8">
      <w:pPr>
        <w:pStyle w:val="5"/>
        <w:rPr>
          <w:rFonts w:ascii="宋体" w:hAnsi="宋体" w:cs="宋体"/>
          <w:color w:val="auto"/>
          <w:highlight w:val="none"/>
        </w:rPr>
      </w:pPr>
      <w:bookmarkStart w:id="355" w:name="_Toc2045846177"/>
      <w:bookmarkStart w:id="356" w:name="_Toc1948525758"/>
      <w:bookmarkStart w:id="357" w:name="_Toc1448502126"/>
      <w:bookmarkStart w:id="358" w:name="_Toc859283164"/>
      <w:bookmarkStart w:id="359" w:name="_Toc1041404044"/>
      <w:bookmarkStart w:id="360" w:name="_Toc1374400137"/>
      <w:bookmarkStart w:id="361" w:name="_Toc1412882288"/>
      <w:bookmarkStart w:id="362" w:name="_Toc2108218893"/>
      <w:bookmarkStart w:id="363" w:name="_Toc195151088"/>
      <w:bookmarkStart w:id="364" w:name="_Toc124717748"/>
      <w:bookmarkStart w:id="365" w:name="_Toc150393084"/>
      <w:bookmarkStart w:id="366" w:name="_Toc954301389"/>
      <w:bookmarkStart w:id="367" w:name="_Toc1093942211"/>
      <w:bookmarkStart w:id="368" w:name="_Toc1542347097"/>
      <w:bookmarkStart w:id="369" w:name="_Toc229737266"/>
      <w:bookmarkStart w:id="370" w:name="_Toc545558788"/>
      <w:bookmarkStart w:id="371" w:name="_Toc1895783031"/>
      <w:r>
        <w:rPr>
          <w:rFonts w:hint="eastAsia" w:ascii="宋体" w:hAnsi="宋体" w:cs="宋体"/>
          <w:color w:val="auto"/>
          <w:highlight w:val="none"/>
        </w:rPr>
        <w:t>1.8 计量单位</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AD7BEF3">
      <w:pPr>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8854556">
      <w:pPr>
        <w:pStyle w:val="5"/>
        <w:rPr>
          <w:rFonts w:ascii="宋体" w:hAnsi="宋体" w:cs="宋体"/>
          <w:color w:val="auto"/>
          <w:highlight w:val="none"/>
        </w:rPr>
      </w:pPr>
      <w:bookmarkStart w:id="372" w:name="_Toc47818069"/>
      <w:bookmarkStart w:id="373" w:name="_Toc1146241158"/>
      <w:bookmarkStart w:id="374" w:name="_Toc593870923"/>
      <w:bookmarkStart w:id="375" w:name="_Toc252094410"/>
      <w:bookmarkStart w:id="376" w:name="_Toc870285636"/>
      <w:bookmarkStart w:id="377" w:name="_Toc2097720817"/>
      <w:bookmarkStart w:id="378" w:name="_Toc1522735487"/>
      <w:bookmarkStart w:id="379" w:name="_Toc1509458552"/>
      <w:bookmarkStart w:id="380" w:name="_Toc1682716099"/>
      <w:bookmarkStart w:id="381" w:name="_Toc1462455644"/>
      <w:bookmarkStart w:id="382" w:name="_Toc985175423"/>
      <w:bookmarkStart w:id="383" w:name="_Toc433070076"/>
      <w:bookmarkStart w:id="384" w:name="_Toc1785478120"/>
      <w:bookmarkStart w:id="385" w:name="_Toc2077791624"/>
      <w:bookmarkStart w:id="386" w:name="_Toc630170763"/>
      <w:bookmarkStart w:id="387" w:name="_Toc439521860"/>
      <w:bookmarkStart w:id="388" w:name="_Toc501786591"/>
      <w:r>
        <w:rPr>
          <w:rFonts w:hint="eastAsia" w:ascii="宋体" w:hAnsi="宋体" w:cs="宋体"/>
          <w:color w:val="auto"/>
          <w:highlight w:val="none"/>
        </w:rPr>
        <w:t>1.9 踏勘现场</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DC043AF">
      <w:pPr>
        <w:ind w:firstLine="420" w:firstLineChars="200"/>
        <w:rPr>
          <w:rFonts w:ascii="宋体" w:hAnsi="宋体" w:cs="宋体"/>
          <w:color w:val="auto"/>
          <w:szCs w:val="21"/>
          <w:highlight w:val="none"/>
        </w:rPr>
      </w:pPr>
      <w:r>
        <w:rPr>
          <w:rFonts w:hint="eastAsia" w:ascii="宋体" w:hAnsi="宋体" w:cs="宋体"/>
          <w:color w:val="auto"/>
          <w:szCs w:val="21"/>
          <w:highlight w:val="none"/>
        </w:rPr>
        <w:t>1.9.1 投标人须知前附表规定组织踏勘现场的，招标人按投标人须知前附表规定的时间、地点组织投标人踏勘项目现场。</w:t>
      </w:r>
    </w:p>
    <w:p w14:paraId="7FE1F2DC">
      <w:pPr>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7BB6AE04">
      <w:pPr>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730002A0">
      <w:pPr>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4381E1E6">
      <w:pPr>
        <w:pStyle w:val="5"/>
        <w:rPr>
          <w:rFonts w:ascii="宋体" w:hAnsi="宋体" w:cs="宋体"/>
          <w:color w:val="auto"/>
          <w:highlight w:val="none"/>
        </w:rPr>
      </w:pPr>
      <w:bookmarkStart w:id="389" w:name="_Toc1019334698"/>
      <w:bookmarkStart w:id="390" w:name="_Toc304141255"/>
      <w:bookmarkStart w:id="391" w:name="_Toc185233106"/>
      <w:bookmarkStart w:id="392" w:name="_Toc35276668"/>
      <w:bookmarkStart w:id="393" w:name="_Toc1593162398"/>
      <w:bookmarkStart w:id="394" w:name="_Toc687769198"/>
      <w:bookmarkStart w:id="395" w:name="_Toc1153978610"/>
      <w:bookmarkStart w:id="396" w:name="_Toc1268303783"/>
      <w:bookmarkStart w:id="397" w:name="_Toc153076130"/>
      <w:bookmarkStart w:id="398" w:name="_Toc1689600388"/>
      <w:bookmarkStart w:id="399" w:name="_Toc1613387952"/>
      <w:bookmarkStart w:id="400" w:name="_Toc1026259535"/>
      <w:bookmarkStart w:id="401" w:name="_Toc655862750"/>
      <w:bookmarkStart w:id="402" w:name="_Toc1296499707"/>
      <w:bookmarkStart w:id="403" w:name="_Toc1394146558"/>
      <w:bookmarkStart w:id="404" w:name="_Toc740935167"/>
      <w:bookmarkStart w:id="405" w:name="_Toc297505261"/>
      <w:r>
        <w:rPr>
          <w:rFonts w:hint="eastAsia" w:ascii="宋体" w:hAnsi="宋体" w:cs="宋体"/>
          <w:color w:val="auto"/>
          <w:highlight w:val="none"/>
        </w:rPr>
        <w:t>1.10 招标答疑</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53CD901">
      <w:pPr>
        <w:ind w:firstLine="420" w:firstLineChars="200"/>
        <w:rPr>
          <w:rFonts w:ascii="宋体" w:hAnsi="宋体"/>
          <w:color w:val="auto"/>
          <w:szCs w:val="21"/>
          <w:highlight w:val="none"/>
        </w:rPr>
      </w:pPr>
      <w:r>
        <w:rPr>
          <w:rFonts w:hint="eastAsia" w:ascii="宋体" w:hAnsi="宋体"/>
          <w:color w:val="auto"/>
          <w:szCs w:val="21"/>
          <w:highlight w:val="none"/>
        </w:rPr>
        <w:t xml:space="preserve">1.10.1 </w:t>
      </w:r>
      <w:r>
        <w:rPr>
          <w:rFonts w:hint="eastAsia" w:ascii="宋体" w:cs="宋体"/>
          <w:color w:val="auto"/>
          <w:szCs w:val="21"/>
          <w:highlight w:val="none"/>
        </w:rPr>
        <w:t>投标人需要澄清的一切问题应在日程安排规定时间前上传到广州交易集团有限公司（广州公共资源交易中心）网站进行网上答疑。投标人的疑问通过广州交易集团有限公司（广州公共资源交易中心）数字交易平台提交。</w:t>
      </w:r>
    </w:p>
    <w:p w14:paraId="68AD1C2A">
      <w:pPr>
        <w:ind w:firstLine="420" w:firstLineChars="200"/>
        <w:rPr>
          <w:rFonts w:ascii="宋体" w:hAnsi="宋体"/>
          <w:color w:val="auto"/>
          <w:szCs w:val="21"/>
          <w:highlight w:val="none"/>
        </w:rPr>
      </w:pPr>
      <w:r>
        <w:rPr>
          <w:rFonts w:hint="eastAsia" w:ascii="宋体" w:hAnsi="宋体"/>
          <w:color w:val="auto"/>
          <w:szCs w:val="21"/>
          <w:highlight w:val="none"/>
        </w:rPr>
        <w:t xml:space="preserve">1.10.2 </w:t>
      </w:r>
      <w:r>
        <w:rPr>
          <w:rFonts w:hint="eastAsia" w:ascii="宋体" w:cs="宋体"/>
          <w:color w:val="auto"/>
          <w:szCs w:val="21"/>
          <w:highlight w:val="none"/>
        </w:rPr>
        <w:t>招标人在投标截止15日前对已发出的招标文件进行必要的澄清或者修改的，将统一整理为按时序编号的补充材料，在交易中心网站中公开登载。补充材料是招标文件的组成部分，对投标人起约束作用。补充材料如与原招标文件不符，以最新的修改为准。</w:t>
      </w:r>
    </w:p>
    <w:p w14:paraId="7650ABEB">
      <w:pPr>
        <w:ind w:firstLine="420" w:firstLineChars="200"/>
        <w:rPr>
          <w:rFonts w:ascii="宋体" w:hAnsi="宋体"/>
          <w:color w:val="auto"/>
          <w:szCs w:val="21"/>
          <w:highlight w:val="none"/>
        </w:rPr>
      </w:pPr>
      <w:r>
        <w:rPr>
          <w:rFonts w:hint="eastAsia" w:ascii="宋体" w:hAnsi="宋体"/>
          <w:color w:val="auto"/>
          <w:szCs w:val="21"/>
          <w:highlight w:val="none"/>
        </w:rPr>
        <w:t>各</w:t>
      </w:r>
      <w:r>
        <w:rPr>
          <w:rFonts w:hint="eastAsia"/>
          <w:color w:val="auto"/>
          <w:highlight w:val="none"/>
        </w:rPr>
        <w:t>潜在投标人自行在</w:t>
      </w:r>
      <w:r>
        <w:rPr>
          <w:rFonts w:hint="eastAsia" w:ascii="宋体" w:cs="宋体"/>
          <w:color w:val="auto"/>
          <w:szCs w:val="21"/>
          <w:highlight w:val="none"/>
        </w:rPr>
        <w:t>广州交易集团有限公司（广州公共资源交易中心）网站</w:t>
      </w:r>
      <w:r>
        <w:rPr>
          <w:rFonts w:hint="eastAsia"/>
          <w:color w:val="auto"/>
          <w:highlight w:val="none"/>
        </w:rPr>
        <w:t>下载答疑纪要（补遗书），招标人不再另行通知。投标人因自身原因未能获取答疑资料造成的后果，由投标人自行承担。</w:t>
      </w:r>
    </w:p>
    <w:p w14:paraId="6D42A2F4">
      <w:pPr>
        <w:pStyle w:val="5"/>
        <w:rPr>
          <w:rFonts w:ascii="宋体" w:hAnsi="宋体" w:cs="宋体"/>
          <w:color w:val="auto"/>
          <w:highlight w:val="none"/>
        </w:rPr>
      </w:pPr>
      <w:bookmarkStart w:id="406" w:name="_Toc889114501"/>
      <w:bookmarkStart w:id="407" w:name="_Toc674348453"/>
      <w:bookmarkStart w:id="408" w:name="_Toc541207238"/>
      <w:bookmarkStart w:id="409" w:name="_Toc1089423082"/>
      <w:bookmarkStart w:id="410" w:name="_Toc1031559710"/>
      <w:bookmarkStart w:id="411" w:name="_Toc793294090"/>
      <w:bookmarkStart w:id="412" w:name="_Toc17868847"/>
      <w:bookmarkStart w:id="413" w:name="_Toc265964751"/>
      <w:bookmarkStart w:id="414" w:name="_Toc1608915848"/>
      <w:bookmarkStart w:id="415" w:name="_Toc659610957"/>
      <w:bookmarkStart w:id="416" w:name="_Toc1706011185"/>
      <w:bookmarkStart w:id="417" w:name="_Toc76384836"/>
      <w:bookmarkStart w:id="418" w:name="_Toc1779579142"/>
      <w:bookmarkStart w:id="419" w:name="_Toc272008717"/>
      <w:bookmarkStart w:id="420" w:name="_Toc2025364572"/>
      <w:bookmarkStart w:id="421" w:name="_Toc1161474270"/>
      <w:bookmarkStart w:id="422" w:name="_Toc1619555134"/>
      <w:r>
        <w:rPr>
          <w:rFonts w:hint="eastAsia" w:ascii="宋体" w:hAnsi="宋体" w:cs="宋体"/>
          <w:color w:val="auto"/>
          <w:highlight w:val="none"/>
        </w:rPr>
        <w:t>1.11 分包</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3AD1ADA8">
      <w:pPr>
        <w:ind w:firstLine="420" w:firstLineChars="200"/>
        <w:rPr>
          <w:rFonts w:ascii="宋体" w:hAnsi="宋体" w:cs="宋体"/>
          <w:color w:val="auto"/>
          <w:szCs w:val="21"/>
          <w:highlight w:val="none"/>
        </w:rPr>
      </w:pPr>
      <w:r>
        <w:rPr>
          <w:rFonts w:ascii="宋体" w:hAnsi="宋体" w:cs="宋体"/>
          <w:color w:val="auto"/>
          <w:szCs w:val="21"/>
          <w:highlight w:val="none"/>
        </w:rPr>
        <w:t>1.11.1 投标人拟在中标后将中标项目的非主体、非关键性工作进行分包的，应符合投标人须知前附表规定的分包内容和分包资质要求等限制性条件，除投标人须知前附表规定的经招标人同意可分包的非主体、非关键性工作外，其他工作不得分包。</w:t>
      </w:r>
    </w:p>
    <w:p w14:paraId="3552041F">
      <w:pPr>
        <w:ind w:firstLine="420" w:firstLineChars="200"/>
        <w:rPr>
          <w:rFonts w:ascii="宋体" w:hAnsi="宋体" w:cs="宋体"/>
          <w:color w:val="auto"/>
          <w:szCs w:val="21"/>
          <w:highlight w:val="none"/>
        </w:rPr>
      </w:pPr>
      <w:r>
        <w:rPr>
          <w:rFonts w:ascii="宋体" w:hAnsi="宋体" w:cs="宋体"/>
          <w:color w:val="auto"/>
          <w:szCs w:val="21"/>
          <w:highlight w:val="none"/>
        </w:rPr>
        <w:t>1.11.2 中标人不得向他人转让中标项目，接受分包的人不得再次分包。中标人应当就分包项目向招标人负责，接受分包的人就分包项目承担连带责任。</w:t>
      </w:r>
    </w:p>
    <w:p w14:paraId="2A53E801">
      <w:pPr>
        <w:pStyle w:val="5"/>
        <w:rPr>
          <w:rFonts w:ascii="宋体" w:hAnsi="宋体" w:cs="宋体"/>
          <w:color w:val="auto"/>
          <w:highlight w:val="none"/>
        </w:rPr>
      </w:pPr>
      <w:bookmarkStart w:id="423" w:name="_Toc1376529949"/>
      <w:bookmarkStart w:id="424" w:name="_Toc947421469"/>
      <w:bookmarkStart w:id="425" w:name="_Toc173704070"/>
      <w:bookmarkStart w:id="426" w:name="_Toc1295268103"/>
      <w:bookmarkStart w:id="427" w:name="_Toc968646966"/>
      <w:bookmarkStart w:id="428" w:name="_Toc788437970"/>
      <w:bookmarkStart w:id="429" w:name="_Toc936087968"/>
      <w:bookmarkStart w:id="430" w:name="_Toc847285129"/>
      <w:bookmarkStart w:id="431" w:name="_Toc1082136590"/>
      <w:bookmarkStart w:id="432" w:name="_Toc1490022254"/>
      <w:bookmarkStart w:id="433" w:name="_Toc563167827"/>
      <w:bookmarkStart w:id="434" w:name="_Toc1791496600"/>
      <w:bookmarkStart w:id="435" w:name="_Toc1535878884"/>
      <w:bookmarkStart w:id="436" w:name="_Toc2031001626"/>
      <w:bookmarkStart w:id="437" w:name="_Toc1622445568"/>
      <w:bookmarkStart w:id="438" w:name="_Toc417955169"/>
      <w:bookmarkStart w:id="439" w:name="_Toc1863611008"/>
      <w:r>
        <w:rPr>
          <w:rFonts w:hint="eastAsia" w:ascii="宋体" w:hAnsi="宋体" w:cs="宋体"/>
          <w:color w:val="auto"/>
          <w:highlight w:val="none"/>
        </w:rPr>
        <w:t>1.12 偏离</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2A221FB">
      <w:pPr>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本项目不允许投标人的投标文件对招标文件的要求有负偏离。</w:t>
      </w:r>
    </w:p>
    <w:p w14:paraId="2B83C18B">
      <w:pPr>
        <w:pStyle w:val="4"/>
        <w:rPr>
          <w:rFonts w:ascii="宋体" w:hAnsi="宋体" w:cs="宋体"/>
          <w:color w:val="auto"/>
          <w:highlight w:val="none"/>
        </w:rPr>
      </w:pPr>
      <w:bookmarkStart w:id="440" w:name="_Toc735605609"/>
      <w:bookmarkStart w:id="441" w:name="_Toc1635799831"/>
      <w:bookmarkStart w:id="442" w:name="_Toc1048527448"/>
      <w:bookmarkStart w:id="443" w:name="_Toc2591733"/>
      <w:bookmarkStart w:id="444" w:name="_Toc1993650263"/>
      <w:bookmarkStart w:id="445" w:name="_Toc991581482"/>
      <w:bookmarkStart w:id="446" w:name="_Toc319200384"/>
      <w:bookmarkStart w:id="447" w:name="_Toc633013798"/>
      <w:bookmarkStart w:id="448" w:name="_Toc887171390"/>
      <w:bookmarkStart w:id="449" w:name="_Toc756553632"/>
      <w:bookmarkStart w:id="450" w:name="_Toc535394701"/>
      <w:bookmarkStart w:id="451" w:name="_Toc1857771233"/>
      <w:bookmarkStart w:id="452" w:name="_Toc1669931348"/>
      <w:bookmarkStart w:id="453" w:name="_Toc1096458021"/>
      <w:bookmarkStart w:id="454" w:name="_Toc13268"/>
      <w:bookmarkStart w:id="455" w:name="_Toc1103512303"/>
      <w:bookmarkStart w:id="456" w:name="_Toc1778593627"/>
      <w:bookmarkStart w:id="457" w:name="_Toc373610060"/>
      <w:bookmarkStart w:id="458" w:name="_Toc1127728576"/>
      <w:bookmarkStart w:id="459" w:name="_Toc2058124048"/>
      <w:bookmarkStart w:id="460" w:name="_Toc605883160"/>
      <w:bookmarkStart w:id="461" w:name="_Toc23151"/>
      <w:bookmarkStart w:id="462" w:name="_Toc933847396"/>
      <w:bookmarkStart w:id="463" w:name="_Toc30817"/>
      <w:bookmarkStart w:id="464" w:name="_Toc249810463"/>
      <w:bookmarkStart w:id="465" w:name="_Toc1131919407"/>
      <w:bookmarkStart w:id="466" w:name="_Toc397583805"/>
      <w:bookmarkStart w:id="467" w:name="_Toc1392257598"/>
      <w:bookmarkStart w:id="468" w:name="_Toc14243"/>
      <w:bookmarkStart w:id="469" w:name="_Toc96440365"/>
      <w:bookmarkStart w:id="470" w:name="_Toc19859"/>
      <w:bookmarkStart w:id="471" w:name="_Toc17687"/>
      <w:bookmarkStart w:id="472" w:name="_Toc957338584"/>
      <w:bookmarkStart w:id="473" w:name="_Toc535407269"/>
      <w:bookmarkStart w:id="474" w:name="_Toc1172213035"/>
      <w:bookmarkStart w:id="475" w:name="_Toc21167"/>
      <w:bookmarkStart w:id="476" w:name="_Toc1161312397"/>
      <w:bookmarkStart w:id="477" w:name="_Toc2134210963"/>
      <w:bookmarkStart w:id="478" w:name="_Toc593134671"/>
      <w:bookmarkStart w:id="479" w:name="_Toc24059"/>
      <w:bookmarkStart w:id="480" w:name="_Toc29306"/>
      <w:bookmarkStart w:id="481" w:name="_Toc80037675"/>
      <w:r>
        <w:rPr>
          <w:rFonts w:hint="eastAsia" w:ascii="宋体" w:hAnsi="宋体" w:cs="宋体"/>
          <w:color w:val="auto"/>
          <w:highlight w:val="none"/>
        </w:rPr>
        <w:t>2. 招标文件</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317AD3E">
      <w:pPr>
        <w:pStyle w:val="5"/>
        <w:rPr>
          <w:rFonts w:ascii="宋体" w:hAnsi="宋体" w:cs="宋体"/>
          <w:color w:val="auto"/>
          <w:highlight w:val="none"/>
        </w:rPr>
      </w:pPr>
      <w:bookmarkStart w:id="482" w:name="_Toc1459476199"/>
      <w:bookmarkStart w:id="483" w:name="_Toc2038179636"/>
      <w:bookmarkStart w:id="484" w:name="_Toc728784465"/>
      <w:bookmarkStart w:id="485" w:name="_Toc1837070569"/>
      <w:bookmarkStart w:id="486" w:name="_Toc588352415"/>
      <w:bookmarkStart w:id="487" w:name="_Toc487627050"/>
      <w:bookmarkStart w:id="488" w:name="_Toc1005273184"/>
      <w:bookmarkStart w:id="489" w:name="_Toc401478671"/>
      <w:bookmarkStart w:id="490" w:name="_Toc2129928643"/>
      <w:bookmarkStart w:id="491" w:name="_Toc1786376365"/>
      <w:bookmarkStart w:id="492" w:name="_Toc1595059608"/>
      <w:bookmarkStart w:id="493" w:name="_Toc1198878139"/>
      <w:bookmarkStart w:id="494" w:name="_Toc2070166338"/>
      <w:bookmarkStart w:id="495" w:name="_Toc1054863273"/>
      <w:bookmarkStart w:id="496" w:name="_Toc661125341"/>
      <w:bookmarkStart w:id="497" w:name="_Toc1993738955"/>
      <w:r>
        <w:rPr>
          <w:rFonts w:hint="eastAsia" w:ascii="宋体" w:hAnsi="宋体" w:cs="宋体"/>
          <w:color w:val="auto"/>
          <w:highlight w:val="none"/>
        </w:rPr>
        <w:t>2.1 招标文件的组成</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D592CBF">
      <w:pPr>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本招标文件包括：</w:t>
      </w:r>
    </w:p>
    <w:p w14:paraId="1CCE4179">
      <w:pPr>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4C1BE7CF">
      <w:pPr>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3470221E">
      <w:pPr>
        <w:ind w:firstLine="420" w:firstLineChars="200"/>
        <w:rPr>
          <w:rFonts w:ascii="宋体" w:hAnsi="宋体" w:cs="宋体"/>
          <w:color w:val="auto"/>
          <w:szCs w:val="21"/>
          <w:highlight w:val="none"/>
        </w:rPr>
      </w:pPr>
      <w:r>
        <w:rPr>
          <w:rFonts w:hint="eastAsia" w:ascii="宋体" w:hAnsi="宋体" w:cs="宋体"/>
          <w:color w:val="auto"/>
          <w:szCs w:val="21"/>
          <w:highlight w:val="none"/>
        </w:rPr>
        <w:t>（3）评标办法、定标规则；</w:t>
      </w:r>
    </w:p>
    <w:p w14:paraId="76C6F7D2">
      <w:pPr>
        <w:ind w:firstLine="420" w:firstLineChars="200"/>
        <w:rPr>
          <w:rFonts w:ascii="宋体" w:hAnsi="宋体" w:cs="宋体"/>
          <w:color w:val="auto"/>
          <w:szCs w:val="21"/>
          <w:highlight w:val="none"/>
        </w:rPr>
      </w:pPr>
      <w:r>
        <w:rPr>
          <w:rFonts w:hint="eastAsia" w:ascii="宋体" w:hAnsi="宋体" w:cs="宋体"/>
          <w:color w:val="auto"/>
          <w:szCs w:val="21"/>
          <w:highlight w:val="none"/>
        </w:rPr>
        <w:t>（4）合同条款及格式；</w:t>
      </w:r>
    </w:p>
    <w:p w14:paraId="5B71C571">
      <w:pPr>
        <w:ind w:firstLine="420" w:firstLineChars="200"/>
        <w:rPr>
          <w:rFonts w:ascii="宋体" w:hAnsi="宋体" w:cs="宋体"/>
          <w:color w:val="auto"/>
          <w:szCs w:val="21"/>
          <w:highlight w:val="none"/>
        </w:rPr>
      </w:pPr>
      <w:r>
        <w:rPr>
          <w:rFonts w:hint="eastAsia" w:ascii="宋体" w:hAnsi="宋体" w:cs="宋体"/>
          <w:color w:val="auto"/>
          <w:szCs w:val="21"/>
          <w:highlight w:val="none"/>
        </w:rPr>
        <w:t>（5）工程量清单（另附）</w:t>
      </w:r>
    </w:p>
    <w:p w14:paraId="6FF4E528">
      <w:pPr>
        <w:ind w:firstLine="420" w:firstLineChars="200"/>
        <w:rPr>
          <w:rFonts w:ascii="宋体" w:hAnsi="宋体" w:cs="宋体"/>
          <w:color w:val="auto"/>
          <w:szCs w:val="21"/>
          <w:highlight w:val="none"/>
        </w:rPr>
      </w:pPr>
      <w:r>
        <w:rPr>
          <w:rFonts w:hint="eastAsia" w:ascii="宋体" w:hAnsi="宋体" w:cs="宋体"/>
          <w:color w:val="auto"/>
          <w:szCs w:val="21"/>
          <w:highlight w:val="none"/>
        </w:rPr>
        <w:t>按第五章“工程量清单及工程量清单计价”的有关要求编制的工程量清单及招标控制价（或不限于</w:t>
      </w:r>
      <w:r>
        <w:rPr>
          <w:rFonts w:hint="eastAsia" w:ascii="宋体" w:hAnsi="宋体" w:cs="宋体"/>
          <w:color w:val="auto"/>
          <w:szCs w:val="32"/>
          <w:highlight w:val="none"/>
        </w:rPr>
        <w:t>招标控制价总价、招标控制价中的分部分项工程量清单计价合计、措施项目清单计价合计、其他项目清单计价合计、税金和规费合计以及投标控制价的上限值</w:t>
      </w:r>
      <w:r>
        <w:rPr>
          <w:rFonts w:hint="eastAsia" w:ascii="宋体" w:hAnsi="宋体" w:cs="宋体"/>
          <w:color w:val="auto"/>
          <w:szCs w:val="21"/>
          <w:highlight w:val="none"/>
        </w:rPr>
        <w:t>）；</w:t>
      </w:r>
    </w:p>
    <w:p w14:paraId="6DC58936">
      <w:pPr>
        <w:ind w:firstLine="420" w:firstLineChars="200"/>
        <w:rPr>
          <w:rFonts w:ascii="宋体" w:hAnsi="宋体" w:cs="宋体"/>
          <w:color w:val="auto"/>
          <w:szCs w:val="21"/>
          <w:highlight w:val="none"/>
        </w:rPr>
      </w:pPr>
      <w:r>
        <w:rPr>
          <w:rFonts w:hint="eastAsia" w:ascii="宋体" w:hAnsi="宋体" w:cs="宋体"/>
          <w:color w:val="auto"/>
          <w:szCs w:val="21"/>
          <w:highlight w:val="none"/>
        </w:rPr>
        <w:t>（6）图纸（另附）；</w:t>
      </w:r>
    </w:p>
    <w:p w14:paraId="7A1FE583">
      <w:pPr>
        <w:ind w:firstLine="420" w:firstLineChars="200"/>
        <w:rPr>
          <w:rFonts w:ascii="宋体" w:hAnsi="宋体" w:cs="宋体"/>
          <w:color w:val="auto"/>
          <w:szCs w:val="21"/>
          <w:highlight w:val="none"/>
        </w:rPr>
      </w:pPr>
      <w:r>
        <w:rPr>
          <w:rFonts w:hint="eastAsia" w:ascii="宋体" w:hAnsi="宋体" w:cs="宋体"/>
          <w:color w:val="auto"/>
          <w:szCs w:val="21"/>
          <w:highlight w:val="none"/>
        </w:rPr>
        <w:t>（7）技术标准和要求；</w:t>
      </w:r>
    </w:p>
    <w:p w14:paraId="00E812E9">
      <w:pPr>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（8）投标文件格式；</w:t>
      </w:r>
    </w:p>
    <w:p w14:paraId="547F835D">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（9）招标人对招标文件范本条款的修改。</w:t>
      </w:r>
    </w:p>
    <w:p w14:paraId="01DEB7DE">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根据本章第1.10款、第2.2款和第2.3款对招标文件所作的澄清、修改，构成招标文件的组成部分。当招标文件、招标文件的澄清或修改等在同一内容的表述上不一致时，以最后发出的书面文件为准。</w:t>
      </w:r>
    </w:p>
    <w:p w14:paraId="6A2F88C5">
      <w:pPr>
        <w:pStyle w:val="5"/>
        <w:rPr>
          <w:rFonts w:ascii="宋体" w:hAnsi="宋体" w:cs="宋体"/>
          <w:color w:val="auto"/>
          <w:highlight w:val="none"/>
        </w:rPr>
      </w:pPr>
      <w:bookmarkStart w:id="498" w:name="_Toc1319359301"/>
      <w:bookmarkStart w:id="499" w:name="_Toc903171053"/>
      <w:bookmarkStart w:id="500" w:name="_Toc21733198"/>
      <w:bookmarkStart w:id="501" w:name="_Toc175718226"/>
      <w:bookmarkStart w:id="502" w:name="_Toc141209939"/>
      <w:bookmarkStart w:id="503" w:name="_Toc628691870"/>
      <w:bookmarkStart w:id="504" w:name="_Toc955182665"/>
      <w:bookmarkStart w:id="505" w:name="_Toc1292674500"/>
      <w:bookmarkStart w:id="506" w:name="_Toc813164679"/>
      <w:bookmarkStart w:id="507" w:name="_Toc1672373726"/>
      <w:bookmarkStart w:id="508" w:name="_Toc1633980970"/>
      <w:bookmarkStart w:id="509" w:name="_Toc930779359"/>
      <w:bookmarkStart w:id="510" w:name="_Toc2016664990"/>
      <w:bookmarkStart w:id="511" w:name="_Toc107170471"/>
      <w:bookmarkStart w:id="512" w:name="_Toc919725044"/>
      <w:bookmarkStart w:id="513" w:name="_Toc2131974786"/>
      <w:bookmarkStart w:id="514" w:name="_Toc1348617105"/>
      <w:r>
        <w:rPr>
          <w:rFonts w:hint="eastAsia" w:ascii="宋体" w:hAnsi="宋体" w:cs="宋体"/>
          <w:color w:val="auto"/>
          <w:highlight w:val="none"/>
        </w:rPr>
        <w:t>2.2 招标文件的澄清</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6FE8AA1">
      <w:pPr>
        <w:ind w:firstLine="420" w:firstLineChars="200"/>
        <w:rPr>
          <w:rFonts w:ascii="宋体" w:hAnsi="宋体"/>
          <w:color w:val="auto"/>
          <w:szCs w:val="21"/>
          <w:highlight w:val="none"/>
        </w:rPr>
      </w:pPr>
      <w:r>
        <w:rPr>
          <w:rFonts w:hint="eastAsia" w:ascii="宋体" w:hAnsi="宋体"/>
          <w:color w:val="auto"/>
          <w:szCs w:val="21"/>
          <w:highlight w:val="none"/>
        </w:rPr>
        <w:t>2.2.1 投标人应仔细阅读和检查招标文件的全部内容。如发现缺页或附件不全，应及时向招标人提出，以便补齐。如有疑问，应在投标人须知前附表规定的时间前以网络形式，要求招标人对招标文件予以澄清。</w:t>
      </w:r>
    </w:p>
    <w:p w14:paraId="411C328A">
      <w:pPr>
        <w:ind w:firstLine="420" w:firstLineChars="200"/>
        <w:rPr>
          <w:rFonts w:ascii="宋体" w:hAnsi="宋体" w:cs="宋体"/>
          <w:color w:val="auto"/>
          <w:szCs w:val="21"/>
          <w:highlight w:val="none"/>
        </w:rPr>
      </w:pPr>
      <w:r>
        <w:rPr>
          <w:rFonts w:hint="eastAsia" w:ascii="宋体" w:hAnsi="宋体" w:cs="宋体"/>
          <w:color w:val="auto"/>
          <w:szCs w:val="21"/>
          <w:highlight w:val="none"/>
        </w:rPr>
        <w:t>2.2.2 招标文件的澄清</w:t>
      </w:r>
      <w:r>
        <w:rPr>
          <w:rFonts w:hint="eastAsia" w:ascii="宋体" w:hAnsi="宋体" w:cs="宋体"/>
          <w:color w:val="auto"/>
          <w:highlight w:val="none"/>
        </w:rPr>
        <w:t>的内容可能影响投标文件编制的，</w:t>
      </w:r>
      <w:r>
        <w:rPr>
          <w:rFonts w:hint="eastAsia" w:ascii="宋体" w:hAnsi="宋体" w:cs="宋体"/>
          <w:color w:val="auto"/>
          <w:szCs w:val="21"/>
          <w:highlight w:val="none"/>
        </w:rPr>
        <w:t>将在投标人须知前附表规定的投标截止时间15天前在</w:t>
      </w:r>
      <w:r>
        <w:rPr>
          <w:rFonts w:hint="eastAsia" w:ascii="宋体" w:cs="宋体"/>
          <w:color w:val="auto"/>
          <w:szCs w:val="21"/>
          <w:highlight w:val="none"/>
        </w:rPr>
        <w:t>广州交易集团有限公司（广州公共资源交易中心）</w:t>
      </w:r>
      <w:r>
        <w:rPr>
          <w:rFonts w:hint="eastAsia" w:ascii="宋体" w:hAnsi="宋体"/>
          <w:color w:val="auto"/>
          <w:szCs w:val="21"/>
          <w:highlight w:val="none"/>
        </w:rPr>
        <w:t>网站</w:t>
      </w:r>
      <w:r>
        <w:rPr>
          <w:rFonts w:hint="eastAsia" w:ascii="宋体" w:hAnsi="宋体" w:cs="宋体"/>
          <w:color w:val="auto"/>
          <w:szCs w:val="21"/>
          <w:highlight w:val="none"/>
        </w:rPr>
        <w:t>发布发给所有投标人，但不指明澄清问题的来源。如果澄清发出的时间距投标截止时间不足15天，应延长投标截止时间。</w:t>
      </w:r>
    </w:p>
    <w:p w14:paraId="0EC019DF">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2.2.3 </w:t>
      </w:r>
      <w:r>
        <w:rPr>
          <w:rFonts w:hint="eastAsia" w:ascii="宋体" w:hAnsi="宋体" w:cs="宋体"/>
          <w:color w:val="auto"/>
          <w:highlight w:val="none"/>
        </w:rPr>
        <w:t>投标人应随时关注</w:t>
      </w:r>
      <w:r>
        <w:rPr>
          <w:rFonts w:hint="eastAsia" w:ascii="宋体" w:cs="宋体"/>
          <w:color w:val="auto"/>
          <w:szCs w:val="21"/>
          <w:highlight w:val="none"/>
        </w:rPr>
        <w:t>广州交易集团有限公司（广州公共资源交易中心）</w:t>
      </w:r>
      <w:r>
        <w:rPr>
          <w:rFonts w:hint="eastAsia" w:ascii="宋体" w:hAnsi="宋体"/>
          <w:color w:val="auto"/>
          <w:szCs w:val="21"/>
          <w:highlight w:val="none"/>
        </w:rPr>
        <w:t>网站</w:t>
      </w:r>
      <w:r>
        <w:rPr>
          <w:rFonts w:hint="eastAsia" w:ascii="宋体" w:hAnsi="宋体" w:cs="宋体"/>
          <w:color w:val="auto"/>
          <w:highlight w:val="none"/>
        </w:rPr>
        <w:t>下载答疑纪要（补遗书），招标人不再另行通知。投标人因自身原因未能获取答疑资料造成的后果，由投标人自行承担。</w:t>
      </w:r>
    </w:p>
    <w:p w14:paraId="20FC380B">
      <w:pPr>
        <w:pStyle w:val="5"/>
        <w:rPr>
          <w:rFonts w:ascii="宋体" w:hAnsi="宋体" w:cs="宋体"/>
          <w:color w:val="auto"/>
          <w:highlight w:val="none"/>
        </w:rPr>
      </w:pPr>
      <w:bookmarkStart w:id="515" w:name="_Toc1501507321"/>
      <w:bookmarkStart w:id="516" w:name="_Toc189399573"/>
      <w:bookmarkStart w:id="517" w:name="_Toc439900539"/>
      <w:bookmarkStart w:id="518" w:name="_Toc266290225"/>
      <w:bookmarkStart w:id="519" w:name="_Toc1980646457"/>
      <w:bookmarkStart w:id="520" w:name="_Toc1992500739"/>
      <w:bookmarkStart w:id="521" w:name="_Toc983374798"/>
      <w:bookmarkStart w:id="522" w:name="_Toc1480338128"/>
      <w:bookmarkStart w:id="523" w:name="_Toc445622301"/>
      <w:bookmarkStart w:id="524" w:name="_Toc532406449"/>
      <w:bookmarkStart w:id="525" w:name="_Toc1448809256"/>
      <w:bookmarkStart w:id="526" w:name="_Toc239802610"/>
      <w:bookmarkStart w:id="527" w:name="_Toc1391917897"/>
      <w:bookmarkStart w:id="528" w:name="_Toc1350232831"/>
      <w:bookmarkStart w:id="529" w:name="_Toc1251092059"/>
      <w:bookmarkStart w:id="530" w:name="_Toc1354082160"/>
      <w:bookmarkStart w:id="531" w:name="_Toc1975086366"/>
      <w:r>
        <w:rPr>
          <w:rFonts w:hint="eastAsia" w:ascii="宋体" w:hAnsi="宋体" w:cs="宋体"/>
          <w:color w:val="auto"/>
          <w:highlight w:val="none"/>
        </w:rPr>
        <w:t>2.3 招标文件的修改</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69C2FB8C">
      <w:pPr>
        <w:ind w:firstLine="420" w:firstLineChars="200"/>
        <w:rPr>
          <w:rFonts w:ascii="宋体" w:hAnsi="宋体"/>
          <w:color w:val="auto"/>
          <w:szCs w:val="21"/>
          <w:highlight w:val="none"/>
        </w:rPr>
      </w:pPr>
      <w:r>
        <w:rPr>
          <w:rFonts w:hint="eastAsia" w:ascii="宋体" w:hAnsi="宋体"/>
          <w:color w:val="auto"/>
          <w:szCs w:val="21"/>
          <w:highlight w:val="none"/>
        </w:rPr>
        <w:t>2.3.1 在投标截止时间15天前，招标人可以网络形式修改招标文件，并通知所有投标人。</w:t>
      </w:r>
      <w:r>
        <w:rPr>
          <w:rFonts w:hint="eastAsia"/>
          <w:color w:val="auto"/>
          <w:highlight w:val="none"/>
        </w:rPr>
        <w:t>修改的内容可能影响投标文件编制的，招标人应当在投标截止时间至少</w:t>
      </w:r>
      <w:r>
        <w:rPr>
          <w:rFonts w:hint="eastAsia" w:ascii="宋体" w:hAnsi="宋体"/>
          <w:color w:val="auto"/>
          <w:szCs w:val="21"/>
          <w:highlight w:val="none"/>
        </w:rPr>
        <w:t>15</w:t>
      </w:r>
      <w:r>
        <w:rPr>
          <w:rFonts w:hint="eastAsia"/>
          <w:color w:val="auto"/>
          <w:highlight w:val="none"/>
        </w:rPr>
        <w:t>日前，以书面形式通知所有获取招标文件的潜在投标人，</w:t>
      </w:r>
      <w:r>
        <w:rPr>
          <w:rFonts w:hint="eastAsia" w:ascii="宋体" w:hAnsi="宋体"/>
          <w:color w:val="auto"/>
          <w:szCs w:val="21"/>
          <w:highlight w:val="none"/>
        </w:rPr>
        <w:t>不足15天的，</w:t>
      </w:r>
      <w:r>
        <w:rPr>
          <w:rFonts w:hint="eastAsia"/>
          <w:color w:val="auto"/>
          <w:highlight w:val="none"/>
        </w:rPr>
        <w:t>招标人</w:t>
      </w:r>
      <w:r>
        <w:rPr>
          <w:rFonts w:hint="eastAsia" w:ascii="宋体" w:hAnsi="宋体"/>
          <w:color w:val="auto"/>
          <w:szCs w:val="21"/>
          <w:highlight w:val="none"/>
        </w:rPr>
        <w:t>应延长投标截止时间。</w:t>
      </w:r>
    </w:p>
    <w:p w14:paraId="64E6D493">
      <w:pPr>
        <w:ind w:firstLine="420" w:firstLineChars="200"/>
        <w:rPr>
          <w:color w:val="auto"/>
          <w:highlight w:val="none"/>
        </w:rPr>
      </w:pPr>
      <w:r>
        <w:rPr>
          <w:rFonts w:hint="eastAsia" w:ascii="宋体" w:hAnsi="宋体"/>
          <w:color w:val="auto"/>
          <w:szCs w:val="21"/>
          <w:highlight w:val="none"/>
        </w:rPr>
        <w:t xml:space="preserve">2.3.2 </w:t>
      </w:r>
      <w:r>
        <w:rPr>
          <w:rFonts w:hint="eastAsia" w:ascii="宋体" w:hAnsi="宋体" w:cs="宋体"/>
          <w:color w:val="auto"/>
          <w:highlight w:val="none"/>
        </w:rPr>
        <w:t>投标人应随时关注</w:t>
      </w:r>
      <w:r>
        <w:rPr>
          <w:rFonts w:hint="eastAsia" w:ascii="宋体" w:cs="宋体"/>
          <w:color w:val="auto"/>
          <w:szCs w:val="21"/>
          <w:highlight w:val="none"/>
        </w:rPr>
        <w:t>广州交易集团有限公司（广州公共资源交易中心）</w:t>
      </w:r>
      <w:r>
        <w:rPr>
          <w:rFonts w:hint="eastAsia" w:ascii="宋体" w:hAnsi="宋体"/>
          <w:color w:val="auto"/>
          <w:szCs w:val="21"/>
          <w:highlight w:val="none"/>
        </w:rPr>
        <w:t>网站</w:t>
      </w:r>
      <w:r>
        <w:rPr>
          <w:rFonts w:hint="eastAsia" w:ascii="宋体" w:hAnsi="宋体" w:cs="宋体"/>
          <w:color w:val="auto"/>
          <w:highlight w:val="none"/>
        </w:rPr>
        <w:t>下载答疑纪要（补遗书），招标人不再另行通知。投标人因自身原因未能获取答疑资料造成的后果，由投标人自行承担。</w:t>
      </w:r>
    </w:p>
    <w:p w14:paraId="17DAF429">
      <w:pPr>
        <w:pStyle w:val="4"/>
        <w:rPr>
          <w:rFonts w:ascii="宋体" w:hAnsi="宋体" w:cs="宋体"/>
          <w:color w:val="auto"/>
          <w:highlight w:val="none"/>
        </w:rPr>
      </w:pPr>
      <w:bookmarkStart w:id="532" w:name="_Toc18080"/>
      <w:bookmarkStart w:id="533" w:name="_Toc1188514427"/>
      <w:bookmarkStart w:id="534" w:name="_Toc2591734"/>
      <w:bookmarkStart w:id="535" w:name="_Toc5314"/>
      <w:bookmarkStart w:id="536" w:name="_Toc185969171"/>
      <w:bookmarkStart w:id="537" w:name="_Toc853633934"/>
      <w:bookmarkStart w:id="538" w:name="_Toc1935816224"/>
      <w:bookmarkStart w:id="539" w:name="_Toc690211012"/>
      <w:bookmarkStart w:id="540" w:name="_Toc732460747"/>
      <w:bookmarkStart w:id="541" w:name="_Toc1642360851"/>
      <w:bookmarkStart w:id="542" w:name="_Toc25384"/>
      <w:bookmarkStart w:id="543" w:name="_Toc1228235539"/>
      <w:bookmarkStart w:id="544" w:name="_Toc1488432332"/>
      <w:bookmarkStart w:id="545" w:name="_Toc1742637633"/>
      <w:bookmarkStart w:id="546" w:name="_Toc700"/>
      <w:bookmarkStart w:id="547" w:name="_Toc4641"/>
      <w:bookmarkStart w:id="548" w:name="_Toc1008686941"/>
      <w:bookmarkStart w:id="549" w:name="_Toc1291355785"/>
      <w:bookmarkStart w:id="550" w:name="_Toc10108220"/>
      <w:bookmarkStart w:id="551" w:name="_Toc6175"/>
      <w:bookmarkStart w:id="552" w:name="_Toc1854920780"/>
      <w:bookmarkStart w:id="553" w:name="_Toc24333"/>
      <w:bookmarkStart w:id="554" w:name="_Toc816197483"/>
      <w:bookmarkStart w:id="555" w:name="_Toc867510363"/>
      <w:bookmarkStart w:id="556" w:name="_Toc2045848306"/>
      <w:bookmarkStart w:id="557" w:name="_Toc1189224874"/>
      <w:bookmarkStart w:id="558" w:name="_Toc590465976"/>
      <w:bookmarkStart w:id="559" w:name="_Toc5159"/>
      <w:bookmarkStart w:id="560" w:name="_Toc6918"/>
      <w:bookmarkStart w:id="561" w:name="_Toc1349843308"/>
      <w:bookmarkStart w:id="562" w:name="_Toc1197113767"/>
      <w:bookmarkStart w:id="563" w:name="_Toc1411972902"/>
      <w:bookmarkStart w:id="564" w:name="_Toc213496320"/>
      <w:bookmarkStart w:id="565" w:name="_Toc367972941"/>
      <w:bookmarkStart w:id="566" w:name="_Toc500412629"/>
      <w:bookmarkStart w:id="567" w:name="_Toc2103264936"/>
      <w:bookmarkStart w:id="568" w:name="_Toc1697360306"/>
      <w:bookmarkStart w:id="569" w:name="_Toc1843692016"/>
      <w:bookmarkStart w:id="570" w:name="_Toc445351706"/>
      <w:bookmarkStart w:id="571" w:name="_Toc545323043"/>
      <w:bookmarkStart w:id="572" w:name="_Toc473067656"/>
      <w:bookmarkStart w:id="573" w:name="_Toc814117166"/>
      <w:r>
        <w:rPr>
          <w:rFonts w:hint="eastAsia" w:ascii="宋体" w:hAnsi="宋体" w:cs="宋体"/>
          <w:color w:val="auto"/>
          <w:highlight w:val="none"/>
        </w:rPr>
        <w:t>3. 投标文件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3AE8B183">
      <w:pPr>
        <w:pStyle w:val="5"/>
        <w:rPr>
          <w:rFonts w:ascii="宋体" w:hAnsi="宋体" w:cs="宋体"/>
          <w:color w:val="auto"/>
          <w:highlight w:val="none"/>
        </w:rPr>
      </w:pPr>
      <w:bookmarkStart w:id="574" w:name="_Toc292329096"/>
      <w:bookmarkStart w:id="575" w:name="_Toc1168768111"/>
      <w:bookmarkStart w:id="576" w:name="_Toc426356768"/>
      <w:bookmarkStart w:id="577" w:name="_Toc717937585"/>
      <w:bookmarkStart w:id="578" w:name="_Toc768783240"/>
      <w:bookmarkStart w:id="579" w:name="_Toc1858717114"/>
      <w:bookmarkStart w:id="580" w:name="_Toc71725335"/>
      <w:bookmarkStart w:id="581" w:name="_Toc2015065742"/>
      <w:bookmarkStart w:id="582" w:name="_Toc46453059"/>
      <w:bookmarkStart w:id="583" w:name="_Toc860084685"/>
      <w:bookmarkStart w:id="584" w:name="_Toc1857379263"/>
      <w:bookmarkStart w:id="585" w:name="_Toc419044187"/>
      <w:bookmarkStart w:id="586" w:name="_Toc1334678313"/>
      <w:bookmarkStart w:id="587" w:name="_Toc1445523858"/>
      <w:bookmarkStart w:id="588" w:name="_Toc1660772257"/>
      <w:bookmarkStart w:id="589" w:name="_Toc64318422"/>
      <w:bookmarkStart w:id="590" w:name="_Toc1474559038"/>
      <w:r>
        <w:rPr>
          <w:rFonts w:hint="eastAsia" w:ascii="宋体" w:hAnsi="宋体" w:cs="宋体"/>
          <w:color w:val="auto"/>
          <w:highlight w:val="none"/>
        </w:rPr>
        <w:t>3.1 投标文件的组成</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03DD1D2F">
      <w:pPr>
        <w:ind w:firstLine="420" w:firstLineChars="200"/>
        <w:rPr>
          <w:rFonts w:ascii="宋体" w:hAnsi="宋体" w:cs="宋体"/>
          <w:color w:val="auto"/>
          <w:szCs w:val="21"/>
          <w:highlight w:val="none"/>
        </w:rPr>
      </w:pPr>
      <w:r>
        <w:rPr>
          <w:rFonts w:hint="eastAsia" w:ascii="宋体" w:hAnsi="宋体" w:cs="宋体"/>
          <w:color w:val="auto"/>
          <w:szCs w:val="21"/>
          <w:highlight w:val="none"/>
        </w:rPr>
        <w:t>3.1.1 投标文件应包括下列内容：</w:t>
      </w:r>
    </w:p>
    <w:p w14:paraId="62B84B3D">
      <w:pPr>
        <w:ind w:firstLine="420" w:firstLineChars="200"/>
        <w:rPr>
          <w:rFonts w:ascii="宋体" w:hAnsi="宋体" w:cs="宋体"/>
          <w:color w:val="auto"/>
          <w:szCs w:val="21"/>
          <w:highlight w:val="none"/>
        </w:rPr>
      </w:pPr>
      <w:r>
        <w:rPr>
          <w:rFonts w:hint="eastAsia" w:ascii="宋体" w:hAnsi="宋体" w:cs="宋体"/>
          <w:color w:val="auto"/>
          <w:szCs w:val="21"/>
          <w:highlight w:val="none"/>
        </w:rPr>
        <w:t>3.1.1.1 资格标</w:t>
      </w:r>
    </w:p>
    <w:p w14:paraId="779D61F6">
      <w:pPr>
        <w:ind w:firstLine="420" w:firstLineChars="200"/>
        <w:rPr>
          <w:rFonts w:ascii="宋体" w:hAnsi="宋体" w:cs="宋体"/>
          <w:color w:val="auto"/>
          <w:szCs w:val="21"/>
          <w:highlight w:val="none"/>
        </w:rPr>
      </w:pPr>
      <w:r>
        <w:rPr>
          <w:rFonts w:hint="eastAsia" w:ascii="宋体" w:hAnsi="宋体" w:cs="宋体"/>
          <w:color w:val="auto"/>
          <w:szCs w:val="21"/>
          <w:highlight w:val="none"/>
        </w:rPr>
        <w:t>（1）封面；</w:t>
      </w:r>
    </w:p>
    <w:p w14:paraId="2624BE1D">
      <w:pPr>
        <w:ind w:firstLine="420" w:firstLineChars="200"/>
        <w:rPr>
          <w:rFonts w:ascii="宋体" w:hAnsi="宋体" w:cs="宋体"/>
          <w:color w:val="auto"/>
          <w:szCs w:val="21"/>
          <w:highlight w:val="none"/>
        </w:rPr>
      </w:pPr>
      <w:r>
        <w:rPr>
          <w:rFonts w:hint="eastAsia" w:ascii="宋体" w:hAnsi="宋体" w:cs="宋体"/>
          <w:color w:val="auto"/>
          <w:szCs w:val="21"/>
          <w:highlight w:val="none"/>
        </w:rPr>
        <w:t>（2）目录；</w:t>
      </w:r>
    </w:p>
    <w:p w14:paraId="67FD202A">
      <w:pPr>
        <w:ind w:firstLine="420" w:firstLineChars="200"/>
        <w:rPr>
          <w:rFonts w:ascii="宋体" w:hAnsi="宋体" w:cs="宋体"/>
          <w:color w:val="auto"/>
          <w:szCs w:val="21"/>
          <w:highlight w:val="none"/>
        </w:rPr>
      </w:pPr>
      <w:r>
        <w:rPr>
          <w:rFonts w:hint="eastAsia" w:ascii="宋体" w:hAnsi="宋体" w:cs="宋体"/>
          <w:color w:val="auto"/>
          <w:szCs w:val="21"/>
          <w:highlight w:val="none"/>
        </w:rPr>
        <w:t>（3）法定代表人身份证明（联合体投标的，由牵头单位提供）；</w:t>
      </w:r>
    </w:p>
    <w:p w14:paraId="17CF2F62">
      <w:pPr>
        <w:ind w:firstLine="420" w:firstLineChars="200"/>
        <w:rPr>
          <w:rFonts w:ascii="宋体" w:hAnsi="宋体" w:cs="宋体"/>
          <w:color w:val="auto"/>
          <w:szCs w:val="21"/>
          <w:highlight w:val="none"/>
        </w:rPr>
      </w:pPr>
      <w:r>
        <w:rPr>
          <w:rFonts w:hint="eastAsia" w:ascii="宋体" w:hAnsi="宋体" w:cs="宋体"/>
          <w:color w:val="auto"/>
          <w:szCs w:val="21"/>
          <w:highlight w:val="none"/>
        </w:rPr>
        <w:t>（4）授权委托书（适用于有代理人的情况。联合体投标的，由牵头单位提供）；</w:t>
      </w:r>
    </w:p>
    <w:p w14:paraId="3476CCFE">
      <w:pPr>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（5）投标人基本情况表；</w:t>
      </w:r>
    </w:p>
    <w:p w14:paraId="1F6583B3">
      <w:pPr>
        <w:ind w:firstLine="420" w:firstLineChars="200"/>
        <w:rPr>
          <w:rFonts w:ascii="宋体" w:hAnsi="宋体" w:cs="宋体"/>
          <w:color w:val="auto"/>
          <w:szCs w:val="21"/>
          <w:highlight w:val="none"/>
        </w:rPr>
      </w:pPr>
      <w:r>
        <w:rPr>
          <w:rFonts w:hint="eastAsia" w:ascii="宋体" w:hAnsi="宋体" w:cs="宋体"/>
          <w:color w:val="auto"/>
          <w:szCs w:val="21"/>
          <w:highlight w:val="none"/>
        </w:rPr>
        <w:t>（6）联合体协议书（适用于联合体投标的情况）；</w:t>
      </w:r>
    </w:p>
    <w:p w14:paraId="53998492">
      <w:pPr>
        <w:ind w:firstLine="420" w:firstLineChars="200"/>
        <w:rPr>
          <w:rFonts w:ascii="宋体" w:hAnsi="宋体" w:cs="宋体"/>
          <w:color w:val="auto"/>
          <w:highlight w:val="none"/>
        </w:rPr>
      </w:pPr>
      <w:r>
        <w:rPr>
          <w:rFonts w:hint="eastAsia" w:ascii="宋体" w:hAnsi="宋体" w:cs="宋体"/>
          <w:color w:val="auto"/>
          <w:highlight w:val="none"/>
        </w:rPr>
        <w:t>（7）《信用中国》网站下载的信用信息报告；</w:t>
      </w:r>
    </w:p>
    <w:p w14:paraId="72740B8E">
      <w:pPr>
        <w:ind w:firstLine="420" w:firstLineChars="200"/>
        <w:rPr>
          <w:rFonts w:ascii="宋体" w:hAnsi="宋体" w:cs="宋体"/>
          <w:color w:val="auto"/>
          <w:highlight w:val="none"/>
        </w:rPr>
      </w:pPr>
      <w:r>
        <w:rPr>
          <w:rFonts w:hint="eastAsia" w:ascii="宋体" w:hAnsi="宋体" w:cs="宋体"/>
          <w:color w:val="auto"/>
          <w:highlight w:val="none"/>
        </w:rPr>
        <w:t>（8）国家企业信用信息公示系统的企业信用信息公示报告；</w:t>
      </w:r>
    </w:p>
    <w:p w14:paraId="2B55C604">
      <w:pPr>
        <w:ind w:left="399" w:leftChars="190"/>
        <w:rPr>
          <w:rFonts w:ascii="宋体" w:hAnsi="宋体" w:cs="宋体"/>
          <w:color w:val="auto"/>
          <w:szCs w:val="21"/>
          <w:highlight w:val="none"/>
        </w:rPr>
      </w:pPr>
      <w:r>
        <w:rPr>
          <w:rFonts w:hint="eastAsia" w:ascii="宋体" w:hAnsi="宋体" w:cs="宋体"/>
          <w:color w:val="auto"/>
          <w:szCs w:val="21"/>
          <w:highlight w:val="none"/>
        </w:rPr>
        <w:t>（9）投标人认为需要补充的材料。</w:t>
      </w:r>
    </w:p>
    <w:p w14:paraId="61FB95B5">
      <w:pPr>
        <w:ind w:firstLine="420" w:firstLineChars="200"/>
        <w:rPr>
          <w:rFonts w:ascii="宋体" w:hAnsi="宋体" w:cs="宋体"/>
          <w:color w:val="auto"/>
          <w:szCs w:val="21"/>
          <w:highlight w:val="none"/>
        </w:rPr>
      </w:pPr>
      <w:r>
        <w:rPr>
          <w:rFonts w:hint="eastAsia" w:ascii="宋体" w:hAnsi="宋体" w:cs="宋体"/>
          <w:color w:val="auto"/>
          <w:szCs w:val="21"/>
          <w:highlight w:val="none"/>
        </w:rPr>
        <w:t>3.1.1.2 经济标</w:t>
      </w:r>
    </w:p>
    <w:p w14:paraId="7DC71E81">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（1）封面；</w:t>
      </w:r>
    </w:p>
    <w:p w14:paraId="524C0C32">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（2）目录；</w:t>
      </w:r>
    </w:p>
    <w:p w14:paraId="78C766A1">
      <w:pPr>
        <w:ind w:firstLine="420" w:firstLineChars="200"/>
        <w:rPr>
          <w:rFonts w:ascii="宋体" w:hAnsi="宋体" w:cs="宋体"/>
          <w:bCs/>
          <w:color w:val="auto"/>
          <w:szCs w:val="21"/>
          <w:highlight w:val="none"/>
        </w:rPr>
      </w:pPr>
      <w:r>
        <w:rPr>
          <w:rFonts w:hint="eastAsia" w:ascii="宋体" w:hAnsi="宋体" w:cs="宋体"/>
          <w:color w:val="auto"/>
          <w:szCs w:val="21"/>
          <w:highlight w:val="none"/>
        </w:rPr>
        <w:t>（3）投标报价单；</w:t>
      </w:r>
    </w:p>
    <w:p w14:paraId="378F8257">
      <w:pPr>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color w:val="auto"/>
          <w:highlight w:val="none"/>
        </w:rPr>
        <w:t>投标报价函</w:t>
      </w:r>
    </w:p>
    <w:p w14:paraId="43383C69">
      <w:pPr>
        <w:ind w:firstLine="420" w:firstLineChars="200"/>
        <w:rPr>
          <w:rFonts w:ascii="宋体" w:hAnsi="宋体" w:cs="宋体"/>
          <w:color w:val="auto"/>
          <w:szCs w:val="21"/>
          <w:highlight w:val="none"/>
        </w:rPr>
      </w:pPr>
      <w:r>
        <w:rPr>
          <w:rFonts w:hint="eastAsia" w:ascii="宋体" w:hAnsi="宋体" w:cs="宋体"/>
          <w:color w:val="auto"/>
          <w:szCs w:val="21"/>
          <w:highlight w:val="none"/>
        </w:rPr>
        <w:t>（5）已标价工程量清单。</w:t>
      </w:r>
    </w:p>
    <w:p w14:paraId="368BA655">
      <w:pPr>
        <w:ind w:firstLine="420" w:firstLineChars="200"/>
        <w:rPr>
          <w:rFonts w:ascii="宋体" w:hAnsi="宋体" w:cs="宋体"/>
          <w:color w:val="auto"/>
          <w:szCs w:val="21"/>
          <w:highlight w:val="none"/>
        </w:rPr>
      </w:pPr>
      <w:r>
        <w:rPr>
          <w:rFonts w:hint="eastAsia" w:ascii="宋体" w:hAnsi="宋体" w:cs="宋体"/>
          <w:color w:val="auto"/>
          <w:szCs w:val="21"/>
          <w:highlight w:val="none"/>
        </w:rPr>
        <w:t>3.1.1.3 技术标</w:t>
      </w:r>
    </w:p>
    <w:p w14:paraId="34F2F0CB">
      <w:pPr>
        <w:ind w:firstLine="420" w:firstLineChars="200"/>
        <w:rPr>
          <w:rFonts w:ascii="宋体" w:hAnsi="宋体" w:cs="宋体"/>
          <w:color w:val="auto"/>
          <w:szCs w:val="21"/>
          <w:highlight w:val="none"/>
        </w:rPr>
      </w:pPr>
      <w:r>
        <w:rPr>
          <w:rFonts w:hint="eastAsia" w:ascii="宋体" w:hAnsi="宋体" w:cs="宋体"/>
          <w:color w:val="auto"/>
          <w:szCs w:val="21"/>
          <w:highlight w:val="none"/>
        </w:rPr>
        <w:t>（一）封面、目录</w:t>
      </w:r>
    </w:p>
    <w:p w14:paraId="367ECDE4">
      <w:pPr>
        <w:ind w:firstLine="420" w:firstLineChars="200"/>
        <w:rPr>
          <w:rFonts w:ascii="宋体" w:hAnsi="宋体" w:cs="宋体"/>
          <w:color w:val="auto"/>
          <w:szCs w:val="21"/>
          <w:highlight w:val="none"/>
        </w:rPr>
      </w:pPr>
      <w:r>
        <w:rPr>
          <w:rFonts w:hint="eastAsia" w:ascii="宋体" w:hAnsi="宋体" w:cs="宋体"/>
          <w:bCs/>
          <w:color w:val="auto"/>
          <w:szCs w:val="21"/>
          <w:highlight w:val="none"/>
        </w:rPr>
        <w:t>（二）</w:t>
      </w:r>
      <w:r>
        <w:rPr>
          <w:rFonts w:hint="eastAsia" w:ascii="宋体" w:hAnsi="宋体" w:cs="宋体"/>
          <w:color w:val="auto"/>
          <w:szCs w:val="21"/>
          <w:highlight w:val="none"/>
        </w:rPr>
        <w:t>基本资料</w:t>
      </w:r>
    </w:p>
    <w:p w14:paraId="56A27D64">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（1）投标承诺书；</w:t>
      </w:r>
    </w:p>
    <w:p w14:paraId="78338B64">
      <w:pPr>
        <w:ind w:firstLine="420" w:firstLineChars="200"/>
        <w:rPr>
          <w:rFonts w:ascii="宋体" w:hAnsi="宋体" w:cs="宋体"/>
          <w:color w:val="auto"/>
          <w:szCs w:val="21"/>
          <w:highlight w:val="none"/>
        </w:rPr>
      </w:pPr>
      <w:r>
        <w:rPr>
          <w:rFonts w:hint="eastAsia" w:ascii="宋体" w:hAnsi="宋体" w:cs="宋体"/>
          <w:color w:val="auto"/>
          <w:szCs w:val="21"/>
          <w:highlight w:val="none"/>
        </w:rPr>
        <w:t>（2）项目管理机构；</w:t>
      </w:r>
    </w:p>
    <w:p w14:paraId="063FDD10">
      <w:pPr>
        <w:ind w:firstLine="420" w:firstLineChars="200"/>
        <w:rPr>
          <w:rFonts w:ascii="宋体" w:hAnsi="宋体" w:cs="宋体"/>
          <w:color w:val="auto"/>
          <w:szCs w:val="21"/>
          <w:highlight w:val="none"/>
        </w:rPr>
      </w:pPr>
      <w:r>
        <w:rPr>
          <w:rFonts w:hint="eastAsia" w:ascii="宋体" w:hAnsi="宋体" w:cs="宋体"/>
          <w:color w:val="auto"/>
          <w:szCs w:val="21"/>
          <w:highlight w:val="none"/>
        </w:rPr>
        <w:t>（3）危险性较大的分部分项工程清单及安全管理措施（如需）；</w:t>
      </w:r>
    </w:p>
    <w:p w14:paraId="75A334E7">
      <w:pPr>
        <w:ind w:firstLine="420" w:firstLineChars="200"/>
        <w:rPr>
          <w:rFonts w:ascii="宋体" w:hAnsi="宋体" w:cs="宋体"/>
          <w:color w:val="auto"/>
          <w:szCs w:val="21"/>
          <w:highlight w:val="none"/>
        </w:rPr>
      </w:pPr>
      <w:r>
        <w:rPr>
          <w:rFonts w:hint="eastAsia" w:ascii="宋体" w:hAnsi="宋体" w:cs="宋体"/>
          <w:color w:val="auto"/>
          <w:szCs w:val="21"/>
          <w:highlight w:val="none"/>
        </w:rPr>
        <w:t>（4）投标人认为需要补充的材料。</w:t>
      </w:r>
    </w:p>
    <w:p w14:paraId="26284CD3">
      <w:pPr>
        <w:ind w:firstLine="420" w:firstLineChars="200"/>
        <w:rPr>
          <w:rFonts w:ascii="宋体" w:hAnsi="宋体" w:cs="宋体"/>
          <w:color w:val="auto"/>
          <w:szCs w:val="21"/>
          <w:highlight w:val="none"/>
        </w:rPr>
      </w:pPr>
      <w:r>
        <w:rPr>
          <w:rFonts w:hint="eastAsia" w:ascii="宋体" w:hAnsi="宋体" w:cs="宋体"/>
          <w:color w:val="auto"/>
          <w:szCs w:val="21"/>
          <w:highlight w:val="none"/>
        </w:rPr>
        <w:t>（三）施工组织设计</w:t>
      </w:r>
    </w:p>
    <w:p w14:paraId="7A160CFD">
      <w:pPr>
        <w:ind w:firstLine="420" w:firstLineChars="200"/>
        <w:rPr>
          <w:rFonts w:ascii="宋体" w:hAnsi="宋体" w:cs="宋体"/>
          <w:color w:val="auto"/>
          <w:szCs w:val="21"/>
          <w:highlight w:val="none"/>
        </w:rPr>
      </w:pPr>
      <w:r>
        <w:rPr>
          <w:rFonts w:hint="eastAsia" w:ascii="宋体" w:hAnsi="宋体" w:cs="宋体"/>
          <w:color w:val="auto"/>
          <w:szCs w:val="21"/>
          <w:highlight w:val="none"/>
        </w:rPr>
        <w:t>编制内容见第八章“投标文件格式”中技术标的“二、施工组织设计”。</w:t>
      </w:r>
    </w:p>
    <w:p w14:paraId="59231B9E">
      <w:pPr>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3.1.1.4 </w:t>
      </w:r>
      <w:r>
        <w:rPr>
          <w:rFonts w:hint="eastAsia" w:ascii="宋体" w:hAnsi="宋体" w:cs="宋体"/>
          <w:color w:val="auto"/>
          <w:szCs w:val="21"/>
          <w:highlight w:val="none"/>
        </w:rPr>
        <w:t>资信标</w:t>
      </w:r>
    </w:p>
    <w:p w14:paraId="07992887">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（1）封面；</w:t>
      </w:r>
    </w:p>
    <w:p w14:paraId="45379E59">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（2）目录；</w:t>
      </w:r>
    </w:p>
    <w:p w14:paraId="08F36A3C">
      <w:pPr>
        <w:ind w:firstLine="420" w:firstLineChars="200"/>
        <w:rPr>
          <w:rFonts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资信标函内容索引</w:t>
      </w:r>
    </w:p>
    <w:p w14:paraId="4E442F79">
      <w:pPr>
        <w:ind w:firstLine="420" w:firstLineChars="200"/>
        <w:rPr>
          <w:rFonts w:ascii="宋体" w:hAnsi="宋体" w:cs="宋体"/>
          <w:color w:val="auto"/>
          <w:szCs w:val="21"/>
          <w:highlight w:val="none"/>
        </w:rPr>
      </w:pPr>
      <w:r>
        <w:rPr>
          <w:rFonts w:hint="eastAsia" w:ascii="宋体" w:hAnsi="宋体" w:cs="宋体"/>
          <w:color w:val="auto"/>
          <w:szCs w:val="21"/>
          <w:highlight w:val="none"/>
        </w:rPr>
        <w:t>（4）投标人资信情况汇总表</w:t>
      </w:r>
    </w:p>
    <w:p w14:paraId="4030A0F1">
      <w:pPr>
        <w:ind w:firstLine="420" w:firstLineChars="200"/>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资信评审资料，由投标人根据工程项目的特点及第三章“评标办法、定标规则”第一部分的“评标办法前附表”及第二部分“2. 定标因素”中的《资信要素一览表》的要求，逐项提交资料（如有）。</w:t>
      </w:r>
    </w:p>
    <w:p w14:paraId="31B51129">
      <w:pPr>
        <w:ind w:firstLine="420"/>
        <w:rPr>
          <w:rFonts w:ascii="宋体" w:hAnsi="宋体" w:cs="宋体"/>
          <w:color w:val="auto"/>
          <w:szCs w:val="21"/>
          <w:highlight w:val="none"/>
        </w:rPr>
      </w:pPr>
      <w:r>
        <w:rPr>
          <w:rFonts w:hint="eastAsia" w:ascii="宋体" w:hAnsi="宋体" w:cs="宋体"/>
          <w:color w:val="auto"/>
          <w:highlight w:val="none"/>
        </w:rPr>
        <w:t>投标人在评标过程中作出的符合法律法规和招标文件规定的澄清确认，构成投标文件的组成部分。</w:t>
      </w:r>
      <w:r>
        <w:rPr>
          <w:rFonts w:hint="eastAsia" w:ascii="宋体" w:hAnsi="宋体" w:cs="宋体"/>
          <w:color w:val="auto"/>
          <w:szCs w:val="21"/>
          <w:highlight w:val="none"/>
        </w:rPr>
        <w:t>投标人应对所递交的投标文件以及与投标有关的证明资料的真实性负责，若以弄虚作假骗取中标的，中标无效，给招标人造成损失的依法承担赔偿责任。</w:t>
      </w:r>
    </w:p>
    <w:p w14:paraId="7128D8BA">
      <w:pPr>
        <w:ind w:firstLine="420"/>
        <w:rPr>
          <w:rFonts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投标人须知前附表规定不接受联合体投标的，或投标人没有组成联合体的，投标文件不包括本章第3.1.1.1（6）目所指的联合体协议书。</w:t>
      </w:r>
    </w:p>
    <w:p w14:paraId="1E1AA831">
      <w:pPr>
        <w:pStyle w:val="5"/>
        <w:rPr>
          <w:rFonts w:ascii="宋体" w:hAnsi="宋体" w:cs="宋体"/>
          <w:color w:val="auto"/>
          <w:highlight w:val="none"/>
        </w:rPr>
      </w:pPr>
      <w:bookmarkStart w:id="591" w:name="_Toc8050539"/>
      <w:bookmarkStart w:id="592" w:name="_Toc1028776639"/>
      <w:bookmarkStart w:id="593" w:name="_Toc1278967675"/>
      <w:bookmarkStart w:id="594" w:name="_Toc186554195"/>
      <w:bookmarkStart w:id="595" w:name="_Toc2120235021"/>
      <w:bookmarkStart w:id="596" w:name="_Toc889494209"/>
      <w:bookmarkStart w:id="597" w:name="_Toc163852775"/>
      <w:bookmarkStart w:id="598" w:name="_Toc1781372652"/>
      <w:bookmarkStart w:id="599" w:name="_Toc2116100442"/>
      <w:bookmarkStart w:id="600" w:name="_Toc1608280663"/>
      <w:bookmarkStart w:id="601" w:name="_Toc755900283"/>
      <w:bookmarkStart w:id="602" w:name="_Toc1964210568"/>
      <w:bookmarkStart w:id="603" w:name="_Toc1346997669"/>
      <w:bookmarkStart w:id="604" w:name="_Toc133582662"/>
      <w:bookmarkStart w:id="605" w:name="_Toc1323233486"/>
      <w:bookmarkStart w:id="606" w:name="_Toc1460867768"/>
      <w:bookmarkStart w:id="607" w:name="_Toc1548698290"/>
      <w:r>
        <w:rPr>
          <w:rFonts w:hint="eastAsia" w:ascii="宋体" w:hAnsi="宋体" w:cs="宋体"/>
          <w:color w:val="auto"/>
          <w:highlight w:val="none"/>
        </w:rPr>
        <w:t>3.2 投标报价</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7B0D8BBC">
      <w:pPr>
        <w:ind w:firstLine="420" w:firstLineChars="200"/>
        <w:rPr>
          <w:rFonts w:ascii="宋体" w:hAnsi="宋体" w:cs="宋体"/>
          <w:color w:val="auto"/>
          <w:szCs w:val="21"/>
          <w:highlight w:val="none"/>
        </w:rPr>
      </w:pPr>
      <w:r>
        <w:rPr>
          <w:rFonts w:hint="eastAsia" w:ascii="宋体" w:hAnsi="宋体" w:cs="宋体"/>
          <w:color w:val="auto"/>
          <w:szCs w:val="21"/>
          <w:highlight w:val="none"/>
        </w:rPr>
        <w:t>3.2.1 投标人应按第五章“工程量清单及工程量清单计价”的要求及第八章“投标文件格式”的要求报价。</w:t>
      </w:r>
    </w:p>
    <w:p w14:paraId="1C5D17A7">
      <w:pPr>
        <w:ind w:firstLine="420" w:firstLineChars="200"/>
        <w:rPr>
          <w:rFonts w:ascii="宋体" w:hAnsi="宋体" w:cs="宋体"/>
          <w:color w:val="auto"/>
          <w:szCs w:val="21"/>
          <w:highlight w:val="none"/>
        </w:rPr>
      </w:pPr>
      <w:r>
        <w:rPr>
          <w:rFonts w:hint="eastAsia" w:ascii="宋体" w:hAnsi="宋体" w:cs="宋体"/>
          <w:color w:val="auto"/>
          <w:szCs w:val="21"/>
          <w:highlight w:val="none"/>
        </w:rPr>
        <w:t>3.2.2 投标人在投标截止时间前修改投标总报价，应同时修改经济标（投标报价）中清单中的相应报价。此修改须符合本章第4.3款的有关要求。</w:t>
      </w:r>
    </w:p>
    <w:p w14:paraId="7B706FDA">
      <w:pPr>
        <w:pStyle w:val="5"/>
        <w:ind w:firstLine="422" w:firstLineChars="200"/>
        <w:rPr>
          <w:rFonts w:ascii="宋体" w:hAnsi="宋体" w:cs="宋体"/>
          <w:color w:val="auto"/>
          <w:szCs w:val="21"/>
          <w:highlight w:val="none"/>
        </w:rPr>
      </w:pPr>
      <w:r>
        <w:rPr>
          <w:rFonts w:hint="eastAsia" w:ascii="宋体" w:hAnsi="宋体" w:cs="宋体"/>
          <w:color w:val="auto"/>
          <w:highlight w:val="none"/>
        </w:rPr>
        <w:t xml:space="preserve">3.2.3 </w:t>
      </w:r>
      <w:r>
        <w:rPr>
          <w:rFonts w:hint="eastAsia" w:ascii="宋体" w:hAnsi="宋体" w:cs="宋体"/>
          <w:color w:val="auto"/>
          <w:highlight w:val="none"/>
          <w:lang w:bidi="ar"/>
        </w:rPr>
        <w:t>最高投标限价（</w:t>
      </w:r>
      <w:r>
        <w:rPr>
          <w:rFonts w:hint="eastAsia" w:ascii="宋体" w:hAnsi="宋体" w:cs="宋体"/>
          <w:color w:val="auto"/>
          <w:highlight w:val="none"/>
        </w:rPr>
        <w:t>投标报价上限值</w:t>
      </w:r>
      <w:r>
        <w:rPr>
          <w:rFonts w:hint="eastAsia" w:ascii="宋体" w:hAnsi="宋体" w:cs="宋体"/>
          <w:color w:val="auto"/>
          <w:highlight w:val="none"/>
          <w:lang w:bidi="ar"/>
        </w:rPr>
        <w:t>）</w:t>
      </w:r>
    </w:p>
    <w:p w14:paraId="4968456B">
      <w:pPr>
        <w:ind w:firstLine="422" w:firstLineChars="200"/>
        <w:rPr>
          <w:rFonts w:ascii="宋体" w:hAnsi="宋体" w:cs="宋体"/>
          <w:color w:val="auto"/>
          <w:szCs w:val="21"/>
          <w:highlight w:val="none"/>
        </w:rPr>
      </w:pPr>
      <w:r>
        <w:rPr>
          <w:rFonts w:hint="eastAsia" w:ascii="宋体" w:hAnsi="宋体" w:cs="宋体"/>
          <w:b/>
          <w:bCs/>
          <w:color w:val="auto"/>
          <w:szCs w:val="21"/>
          <w:highlight w:val="none"/>
        </w:rPr>
        <w:t>本工程的</w:t>
      </w:r>
      <w:r>
        <w:rPr>
          <w:rFonts w:hint="eastAsia" w:ascii="宋体" w:hAnsi="宋体" w:cs="宋体"/>
          <w:b/>
          <w:bCs/>
          <w:color w:val="auto"/>
          <w:kern w:val="0"/>
          <w:szCs w:val="21"/>
          <w:highlight w:val="none"/>
          <w:lang w:bidi="ar"/>
        </w:rPr>
        <w:t>最高投标限价（</w:t>
      </w:r>
      <w:r>
        <w:rPr>
          <w:rFonts w:hint="eastAsia" w:ascii="宋体" w:hAnsi="宋体" w:cs="宋体"/>
          <w:b/>
          <w:bCs/>
          <w:color w:val="auto"/>
          <w:szCs w:val="21"/>
          <w:highlight w:val="none"/>
        </w:rPr>
        <w:t>投标控制价上限值</w:t>
      </w:r>
      <w:r>
        <w:rPr>
          <w:rFonts w:hint="eastAsia" w:ascii="宋体" w:hAnsi="宋体" w:cs="宋体"/>
          <w:b/>
          <w:bCs/>
          <w:color w:val="auto"/>
          <w:kern w:val="0"/>
          <w:szCs w:val="21"/>
          <w:highlight w:val="none"/>
          <w:lang w:bidi="ar"/>
        </w:rPr>
        <w:t>）</w:t>
      </w:r>
      <w:r>
        <w:rPr>
          <w:rFonts w:hint="eastAsia" w:ascii="宋体" w:hAnsi="宋体" w:cs="宋体"/>
          <w:b/>
          <w:bCs/>
          <w:color w:val="auto"/>
          <w:szCs w:val="21"/>
          <w:highlight w:val="none"/>
        </w:rPr>
        <w:t>见投标人须知前附表。</w:t>
      </w:r>
      <w:r>
        <w:rPr>
          <w:rFonts w:hint="eastAsia" w:ascii="宋体" w:hAnsi="宋体" w:cs="宋体"/>
          <w:color w:val="auto"/>
          <w:szCs w:val="21"/>
          <w:highlight w:val="none"/>
        </w:rPr>
        <w:t>投标人的投标报价超出投标控制价上限值的作否决投标处理。</w:t>
      </w:r>
    </w:p>
    <w:p w14:paraId="5E292E1A">
      <w:pPr>
        <w:pStyle w:val="5"/>
        <w:ind w:firstLine="422" w:firstLineChars="200"/>
        <w:rPr>
          <w:rFonts w:ascii="宋体" w:hAnsi="宋体" w:cs="宋体"/>
          <w:color w:val="auto"/>
          <w:highlight w:val="none"/>
          <w:lang w:bidi="ar"/>
        </w:rPr>
      </w:pPr>
      <w:r>
        <w:rPr>
          <w:rFonts w:hint="eastAsia" w:ascii="宋体" w:hAnsi="宋体" w:cs="宋体"/>
          <w:color w:val="auto"/>
          <w:highlight w:val="none"/>
          <w:lang w:bidi="ar"/>
        </w:rPr>
        <w:t>3.2.4 投标报价的其他要求见投标人须知前附表。</w:t>
      </w:r>
    </w:p>
    <w:p w14:paraId="5E047F38">
      <w:pPr>
        <w:pStyle w:val="5"/>
        <w:rPr>
          <w:rFonts w:ascii="宋体" w:hAnsi="宋体" w:cs="宋体"/>
          <w:color w:val="auto"/>
          <w:highlight w:val="none"/>
        </w:rPr>
      </w:pPr>
      <w:bookmarkStart w:id="608" w:name="_Toc2032716353"/>
      <w:bookmarkStart w:id="609" w:name="_Toc1284996308"/>
      <w:bookmarkStart w:id="610" w:name="_Toc204255057"/>
      <w:bookmarkStart w:id="611" w:name="_Toc530496944"/>
      <w:bookmarkStart w:id="612" w:name="_Toc1836920378"/>
      <w:bookmarkStart w:id="613" w:name="_Toc1821669601"/>
      <w:bookmarkStart w:id="614" w:name="_Toc2015679162"/>
      <w:bookmarkStart w:id="615" w:name="_Toc1585384705"/>
      <w:bookmarkStart w:id="616" w:name="_Toc1870326547"/>
      <w:bookmarkStart w:id="617" w:name="_Toc2001900125"/>
      <w:bookmarkStart w:id="618" w:name="_Toc2129283928"/>
      <w:bookmarkStart w:id="619" w:name="_Toc207908402"/>
      <w:bookmarkStart w:id="620" w:name="_Toc14426095"/>
      <w:bookmarkStart w:id="621" w:name="_Toc227731149"/>
      <w:bookmarkStart w:id="622" w:name="_Toc100891594"/>
      <w:bookmarkStart w:id="623" w:name="_Toc1605666462"/>
      <w:bookmarkStart w:id="624" w:name="_Toc381514627"/>
      <w:r>
        <w:rPr>
          <w:rFonts w:hint="eastAsia" w:ascii="宋体" w:hAnsi="宋体" w:cs="宋体"/>
          <w:color w:val="auto"/>
          <w:highlight w:val="none"/>
        </w:rPr>
        <w:t>3.3 投标有效期</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38D48A6">
      <w:pPr>
        <w:ind w:firstLine="420" w:firstLineChars="200"/>
        <w:rPr>
          <w:rFonts w:ascii="宋体" w:hAnsi="宋体" w:cs="宋体"/>
          <w:color w:val="auto"/>
          <w:szCs w:val="21"/>
          <w:highlight w:val="none"/>
        </w:rPr>
      </w:pPr>
      <w:r>
        <w:rPr>
          <w:rFonts w:hint="eastAsia" w:ascii="宋体" w:hAnsi="宋体" w:cs="宋体"/>
          <w:color w:val="auto"/>
          <w:szCs w:val="21"/>
          <w:highlight w:val="none"/>
        </w:rPr>
        <w:t>3.3.1 在投标人须知前附表规定的投标有效期内，投标人不得要求撤销或修改其投标文件。</w:t>
      </w:r>
    </w:p>
    <w:p w14:paraId="779FB756">
      <w:pPr>
        <w:widowControl/>
        <w:tabs>
          <w:tab w:val="left" w:pos="12596"/>
        </w:tabs>
        <w:ind w:firstLine="420" w:firstLineChars="200"/>
        <w:jc w:val="left"/>
        <w:rPr>
          <w:rFonts w:ascii="宋体" w:hAnsi="宋体" w:cs="宋体"/>
          <w:b/>
          <w:color w:val="auto"/>
          <w:kern w:val="0"/>
          <w:szCs w:val="21"/>
          <w:highlight w:val="none"/>
        </w:rPr>
      </w:pPr>
      <w:r>
        <w:rPr>
          <w:rFonts w:hint="eastAsia" w:ascii="宋体" w:hAnsi="宋体" w:cs="宋体"/>
          <w:color w:val="auto"/>
          <w:kern w:val="0"/>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或申请注销电子保函。</w:t>
      </w:r>
    </w:p>
    <w:p w14:paraId="62D6591E">
      <w:pPr>
        <w:pStyle w:val="5"/>
        <w:rPr>
          <w:rFonts w:ascii="宋体" w:hAnsi="宋体" w:cs="宋体"/>
          <w:color w:val="auto"/>
          <w:highlight w:val="none"/>
        </w:rPr>
      </w:pPr>
      <w:bookmarkStart w:id="625" w:name="_Toc317548068"/>
      <w:bookmarkStart w:id="626" w:name="_Toc702534831"/>
      <w:bookmarkStart w:id="627" w:name="_Toc666334002"/>
      <w:bookmarkStart w:id="628" w:name="_Toc1665037551"/>
      <w:bookmarkStart w:id="629" w:name="_Toc1441343651"/>
      <w:bookmarkStart w:id="630" w:name="_Toc2087159217"/>
      <w:bookmarkStart w:id="631" w:name="_Toc657036948"/>
      <w:bookmarkStart w:id="632" w:name="_Toc1270253580"/>
      <w:bookmarkStart w:id="633" w:name="_Toc1834964684"/>
      <w:bookmarkStart w:id="634" w:name="_Toc901775659"/>
      <w:bookmarkStart w:id="635" w:name="_Toc526654174"/>
      <w:r>
        <w:rPr>
          <w:rFonts w:hint="eastAsia" w:ascii="宋体" w:hAnsi="宋体" w:cs="宋体"/>
          <w:color w:val="auto"/>
          <w:highlight w:val="none"/>
        </w:rPr>
        <w:t>3.4 投标保证金</w:t>
      </w:r>
      <w:bookmarkEnd w:id="625"/>
      <w:bookmarkEnd w:id="626"/>
      <w:bookmarkEnd w:id="627"/>
      <w:bookmarkEnd w:id="628"/>
      <w:bookmarkEnd w:id="629"/>
      <w:bookmarkEnd w:id="630"/>
      <w:bookmarkEnd w:id="631"/>
      <w:bookmarkEnd w:id="632"/>
      <w:bookmarkEnd w:id="633"/>
      <w:bookmarkEnd w:id="634"/>
      <w:bookmarkEnd w:id="635"/>
      <w:r>
        <w:rPr>
          <w:rFonts w:hint="eastAsia" w:ascii="宋体" w:hAnsi="宋体" w:cs="宋体"/>
          <w:color w:val="auto"/>
          <w:szCs w:val="21"/>
          <w:highlight w:val="none"/>
          <w:lang w:bidi="ar"/>
        </w:rPr>
        <w:t>（联合体投标的，由牵头单位提供）</w:t>
      </w:r>
    </w:p>
    <w:p w14:paraId="6C3ABEE2">
      <w:pPr>
        <w:widowControl/>
        <w:tabs>
          <w:tab w:val="left" w:pos="12596"/>
        </w:tabs>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3.4.1 投标人应按投标人须知前附表规定的金额、形式和时间提交投标保证金。联合体投标的，其投标保证金由牵头人提交，并应符合投标人须知前附表的规定。</w:t>
      </w:r>
    </w:p>
    <w:p w14:paraId="0F9C9068">
      <w:pPr>
        <w:widowControl/>
        <w:tabs>
          <w:tab w:val="left" w:pos="12596"/>
        </w:tabs>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3.4.2 投标人不按本章第3.4.1项要求提交投标保证金的，其投标文件作废标处理。</w:t>
      </w:r>
    </w:p>
    <w:p w14:paraId="35040F1E">
      <w:pPr>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3.4.3 </w:t>
      </w:r>
      <w:r>
        <w:rPr>
          <w:rFonts w:hint="eastAsia" w:ascii="宋体" w:hAnsi="宋体" w:cs="宋体"/>
          <w:color w:val="auto"/>
          <w:szCs w:val="21"/>
          <w:highlight w:val="none"/>
        </w:rPr>
        <w:t>投标保证金的退还</w:t>
      </w:r>
    </w:p>
    <w:p w14:paraId="1AC8DFE2">
      <w:pPr>
        <w:ind w:firstLine="401" w:firstLineChars="191"/>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中标候选人以外的投标人的投标保证金退付。在发出中标通知书后5日内（法定节假日顺延），由交易中心代招标人将转账提交的投标保证金及银行同期存款利息退回中标候选人以外的投标人，电子保函的则予以注销；（2）中标人和其他中标候选人的投标保证金退付。招标人发出已与中标人签订合同的通知后5日内（法定节假日顺延），由交易中心代招标人将转账提交的投标保证金及银行同期存款利息退回中标人和其他中标候选人，电子保函的则予以注销；（3）项目招标失败或终止招标的投标保证金退付。招标人发出的招标失败或终止招标的有关文件后5日内（法定节假日顺延），由交易中心代招标人将转账提交的投标保证金及银行同期存款利息退还所有投标人，电子保函的则予以注销。</w:t>
      </w:r>
    </w:p>
    <w:p w14:paraId="541B138F">
      <w:pPr>
        <w:ind w:firstLine="420" w:firstLineChars="200"/>
        <w:rPr>
          <w:rFonts w:ascii="宋体" w:hAnsi="宋体" w:cs="宋体"/>
          <w:color w:val="auto"/>
          <w:szCs w:val="21"/>
          <w:highlight w:val="none"/>
        </w:rPr>
      </w:pPr>
      <w:r>
        <w:rPr>
          <w:rFonts w:hint="eastAsia" w:ascii="宋体" w:hAnsi="宋体" w:cs="宋体"/>
          <w:color w:val="auto"/>
          <w:szCs w:val="21"/>
          <w:highlight w:val="none"/>
        </w:rPr>
        <w:t>3.4.4 有下列情形之一的，投标保证金将不予退还：</w:t>
      </w:r>
    </w:p>
    <w:p w14:paraId="4C6D80BE">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（1）投标人在规定的投标有效期内撤销（中标候选人弃标亦视为撤销行为）或修改其投标文件；</w:t>
      </w:r>
    </w:p>
    <w:p w14:paraId="60B53A23">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（2）中标人在收到中标通知书后，无正当理由拒签合同协议书或未按招标文件规定提交履约担保。</w:t>
      </w:r>
    </w:p>
    <w:p w14:paraId="59EC5858">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（3）弄虚作假、提供不真实材料投标的；</w:t>
      </w:r>
    </w:p>
    <w:p w14:paraId="194E83FE">
      <w:pPr>
        <w:ind w:firstLine="420" w:firstLineChars="200"/>
        <w:rPr>
          <w:rFonts w:ascii="宋体" w:hAnsi="宋体"/>
          <w:color w:val="auto"/>
          <w:szCs w:val="21"/>
          <w:highlight w:val="none"/>
        </w:rPr>
      </w:pPr>
      <w:r>
        <w:rPr>
          <w:rFonts w:hint="eastAsia" w:ascii="宋体" w:hAnsi="宋体" w:cs="宋体"/>
          <w:color w:val="auto"/>
          <w:szCs w:val="21"/>
          <w:highlight w:val="none"/>
        </w:rPr>
        <w:t>（4）有围标、串标行为的。</w:t>
      </w:r>
    </w:p>
    <w:p w14:paraId="71EA17E7">
      <w:pPr>
        <w:pStyle w:val="5"/>
        <w:rPr>
          <w:rFonts w:ascii="宋体" w:hAnsi="宋体" w:cs="宋体"/>
          <w:color w:val="auto"/>
          <w:highlight w:val="none"/>
        </w:rPr>
      </w:pPr>
      <w:bookmarkStart w:id="636" w:name="_Toc178646261"/>
      <w:bookmarkStart w:id="637" w:name="_Toc720060438"/>
      <w:bookmarkStart w:id="638" w:name="_Toc1986683362"/>
      <w:bookmarkStart w:id="639" w:name="_Toc1960659565"/>
      <w:bookmarkStart w:id="640" w:name="_Toc906635894"/>
      <w:bookmarkStart w:id="641" w:name="_Toc1200518534"/>
      <w:bookmarkStart w:id="642" w:name="_Toc2075756828"/>
      <w:bookmarkStart w:id="643" w:name="_Toc1635805957"/>
      <w:bookmarkStart w:id="644" w:name="_Toc1085400718"/>
      <w:bookmarkStart w:id="645" w:name="_Toc1529310022"/>
      <w:bookmarkStart w:id="646" w:name="_Toc975226592"/>
      <w:bookmarkStart w:id="647" w:name="_Toc425611206"/>
      <w:bookmarkStart w:id="648" w:name="_Toc992828599"/>
      <w:bookmarkStart w:id="649" w:name="_Toc709770374"/>
      <w:bookmarkStart w:id="650" w:name="_Toc1522711528"/>
      <w:bookmarkStart w:id="651" w:name="_Toc1435415558"/>
      <w:bookmarkStart w:id="652" w:name="_Toc1948242665"/>
      <w:r>
        <w:rPr>
          <w:rFonts w:hint="eastAsia" w:ascii="宋体" w:hAnsi="宋体" w:cs="宋体"/>
          <w:color w:val="auto"/>
          <w:highlight w:val="none"/>
        </w:rPr>
        <w:t>3.5 资格审查资料</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7223FF85">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投标人须按本章3.1.1.1及招标文件第八章“投标文件格式”要求提供相关证件及证明材料，以证实其各项资格条件能满足要求，具备承担本项目的资质条件、能力。</w:t>
      </w:r>
    </w:p>
    <w:p w14:paraId="7368D40C">
      <w:pPr>
        <w:ind w:firstLine="420" w:firstLineChars="200"/>
        <w:rPr>
          <w:rFonts w:ascii="宋体" w:hAnsi="宋体" w:cs="宋体"/>
          <w:color w:val="auto"/>
          <w:szCs w:val="21"/>
          <w:highlight w:val="none"/>
        </w:rPr>
      </w:pPr>
      <w:r>
        <w:rPr>
          <w:rFonts w:hint="eastAsia" w:ascii="宋体" w:hAnsi="宋体" w:cs="宋体"/>
          <w:color w:val="auto"/>
          <w:szCs w:val="21"/>
          <w:highlight w:val="none"/>
        </w:rPr>
        <w:t>3.5.1 《投标人基本情况表》应附投标人营业执照、资质证书（园林绿化项目免）、安全生产许可证（园林绿化项目免）等材料的复印件或扫描件。</w:t>
      </w:r>
    </w:p>
    <w:p w14:paraId="179A5898">
      <w:pPr>
        <w:ind w:firstLine="420" w:firstLineChars="200"/>
        <w:rPr>
          <w:rFonts w:ascii="宋体" w:hAnsi="宋体" w:cs="宋体"/>
          <w:color w:val="auto"/>
          <w:szCs w:val="21"/>
          <w:highlight w:val="none"/>
        </w:rPr>
      </w:pPr>
      <w:r>
        <w:rPr>
          <w:rFonts w:hint="eastAsia" w:ascii="宋体" w:hAnsi="宋体" w:cs="宋体"/>
          <w:color w:val="auto"/>
          <w:szCs w:val="21"/>
          <w:highlight w:val="none"/>
        </w:rPr>
        <w:t>3.5.</w:t>
      </w:r>
      <w:r>
        <w:rPr>
          <w:rFonts w:ascii="宋体" w:hAnsi="宋体" w:cs="宋体"/>
          <w:color w:val="auto"/>
          <w:szCs w:val="21"/>
          <w:highlight w:val="none"/>
        </w:rPr>
        <w:t>2</w:t>
      </w:r>
      <w:r>
        <w:rPr>
          <w:rFonts w:hint="eastAsia" w:ascii="宋体" w:hAnsi="宋体" w:cs="宋体"/>
          <w:color w:val="auto"/>
          <w:szCs w:val="21"/>
          <w:highlight w:val="none"/>
        </w:rPr>
        <w:t xml:space="preserve"> “《信用中国》网站下载的信用信息报告”“国家企业信用信息公示系统的企业信用信息公示报告”应为招标公告发布后、投标截止时间前下载的报告</w:t>
      </w:r>
      <w:r>
        <w:rPr>
          <w:rFonts w:hint="eastAsia"/>
          <w:bCs/>
          <w:color w:val="auto"/>
          <w:szCs w:val="21"/>
          <w:highlight w:val="none"/>
        </w:rPr>
        <w:t>，</w:t>
      </w:r>
      <w:r>
        <w:rPr>
          <w:rFonts w:hint="eastAsia" w:ascii="宋体" w:hAnsi="宋体"/>
          <w:color w:val="auto"/>
          <w:szCs w:val="21"/>
          <w:highlight w:val="none"/>
        </w:rPr>
        <w:t>具体版式以《信用中国》网站、国家企业信用信息公示系统的版式为准</w:t>
      </w:r>
      <w:r>
        <w:rPr>
          <w:rFonts w:hint="eastAsia" w:ascii="宋体" w:hAnsi="宋体" w:cs="宋体"/>
          <w:color w:val="auto"/>
          <w:szCs w:val="21"/>
          <w:highlight w:val="none"/>
        </w:rPr>
        <w:t>。招标人在开标当天查询复核，如与投标人递交信息不一致，以开标当日（投标截止日）查询的结果为准。</w:t>
      </w:r>
    </w:p>
    <w:p w14:paraId="5A2A0826">
      <w:pPr>
        <w:ind w:firstLine="420" w:firstLineChars="200"/>
        <w:rPr>
          <w:rFonts w:ascii="宋体" w:hAnsi="宋体" w:cs="宋体"/>
          <w:color w:val="auto"/>
          <w:szCs w:val="21"/>
          <w:highlight w:val="none"/>
        </w:rPr>
      </w:pPr>
      <w:r>
        <w:rPr>
          <w:rFonts w:hint="eastAsia" w:ascii="宋体" w:hAnsi="宋体" w:cs="宋体"/>
          <w:color w:val="auto"/>
          <w:szCs w:val="21"/>
          <w:highlight w:val="none"/>
        </w:rPr>
        <w:t>3.5.3 《类似工程业绩表》应按表格备注的要求附相关证明材料的复印件或扫描、截图。（如有）</w:t>
      </w:r>
    </w:p>
    <w:p w14:paraId="5B644F84">
      <w:pPr>
        <w:ind w:firstLine="420" w:firstLineChars="200"/>
        <w:rPr>
          <w:rFonts w:ascii="宋体" w:hAnsi="宋体" w:cs="宋体"/>
          <w:color w:val="auto"/>
          <w:szCs w:val="21"/>
          <w:highlight w:val="none"/>
        </w:rPr>
      </w:pPr>
      <w:r>
        <w:rPr>
          <w:rFonts w:hint="eastAsia" w:ascii="宋体" w:hAnsi="宋体" w:cs="宋体"/>
          <w:color w:val="auto"/>
          <w:szCs w:val="21"/>
          <w:highlight w:val="none"/>
        </w:rPr>
        <w:t>3.5.4 “投标人须知前附表”规定接受联合体投标的，本章第3.5.1项、3.5.2项规定的资料应包括联合体各方相关情况。</w:t>
      </w:r>
    </w:p>
    <w:p w14:paraId="3E965A40">
      <w:pPr>
        <w:pStyle w:val="5"/>
        <w:rPr>
          <w:rFonts w:ascii="宋体" w:hAnsi="宋体" w:cs="宋体"/>
          <w:color w:val="auto"/>
          <w:highlight w:val="none"/>
        </w:rPr>
      </w:pPr>
      <w:bookmarkStart w:id="653" w:name="_Toc1789858183"/>
      <w:bookmarkStart w:id="654" w:name="_Toc1438900985"/>
      <w:bookmarkStart w:id="655" w:name="_Toc95425903"/>
      <w:bookmarkStart w:id="656" w:name="_Toc992581238"/>
      <w:bookmarkStart w:id="657" w:name="_Toc1531854503"/>
      <w:bookmarkStart w:id="658" w:name="_Toc1838582229"/>
      <w:bookmarkStart w:id="659" w:name="_Toc1347312064"/>
      <w:bookmarkStart w:id="660" w:name="_Toc76011404"/>
      <w:bookmarkStart w:id="661" w:name="_Toc1299570235"/>
      <w:bookmarkStart w:id="662" w:name="_Toc1647734597"/>
      <w:bookmarkStart w:id="663" w:name="_Toc1479622445"/>
      <w:bookmarkStart w:id="664" w:name="_Toc511319589"/>
      <w:bookmarkStart w:id="665" w:name="_Toc160658084"/>
      <w:bookmarkStart w:id="666" w:name="_Toc642100125"/>
      <w:bookmarkStart w:id="667" w:name="_Toc2115619270"/>
      <w:bookmarkStart w:id="668" w:name="_Toc226707348"/>
      <w:bookmarkStart w:id="669" w:name="_Toc322239916"/>
      <w:r>
        <w:rPr>
          <w:rFonts w:hint="eastAsia" w:ascii="宋体" w:hAnsi="宋体" w:cs="宋体"/>
          <w:color w:val="auto"/>
          <w:highlight w:val="none"/>
        </w:rPr>
        <w:t>3.6 备选投标方案</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6CE5AD5">
      <w:pPr>
        <w:ind w:firstLine="420" w:firstLineChars="200"/>
        <w:rPr>
          <w:rFonts w:ascii="宋体" w:hAnsi="宋体"/>
          <w:color w:val="auto"/>
          <w:szCs w:val="21"/>
          <w:highlight w:val="none"/>
        </w:rPr>
      </w:pPr>
      <w:bookmarkStart w:id="670" w:name="_Toc1099599545"/>
      <w:bookmarkStart w:id="671" w:name="_Toc1120598720"/>
      <w:bookmarkStart w:id="672" w:name="_Toc1189484807"/>
      <w:bookmarkStart w:id="673" w:name="_Toc1856949925"/>
      <w:bookmarkStart w:id="674" w:name="_Toc1712401541"/>
      <w:bookmarkStart w:id="675" w:name="_Toc638969221"/>
      <w:bookmarkStart w:id="676" w:name="_Toc1624883719"/>
      <w:bookmarkStart w:id="677" w:name="_Toc431339956"/>
      <w:bookmarkStart w:id="678" w:name="_Toc1270851488"/>
      <w:bookmarkStart w:id="679" w:name="_Toc1898964506"/>
      <w:bookmarkStart w:id="680" w:name="_Toc970515607"/>
      <w:bookmarkStart w:id="681" w:name="_Toc1992357145"/>
      <w:bookmarkStart w:id="682" w:name="_Toc1457197106"/>
      <w:bookmarkStart w:id="683" w:name="_Toc872472796"/>
      <w:bookmarkStart w:id="684" w:name="_Toc1854770997"/>
      <w:bookmarkStart w:id="685" w:name="_Toc178447995"/>
      <w:bookmarkStart w:id="686" w:name="_Toc623856748"/>
      <w:r>
        <w:rPr>
          <w:rFonts w:hint="eastAsia" w:ascii="宋体" w:hAnsi="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30CB8EF">
      <w:pPr>
        <w:pStyle w:val="5"/>
        <w:rPr>
          <w:rFonts w:ascii="宋体" w:hAnsi="宋体" w:cs="宋体"/>
          <w:color w:val="auto"/>
          <w:highlight w:val="none"/>
        </w:rPr>
      </w:pPr>
      <w:r>
        <w:rPr>
          <w:rFonts w:hint="eastAsia" w:ascii="宋体" w:hAnsi="宋体" w:cs="宋体"/>
          <w:color w:val="auto"/>
          <w:highlight w:val="none"/>
        </w:rPr>
        <w:t>3.7 投标文件的编制</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ECCA2C0">
      <w:pPr>
        <w:ind w:firstLine="420" w:firstLineChars="200"/>
        <w:rPr>
          <w:rFonts w:ascii="宋体" w:hAnsi="宋体" w:cs="宋体"/>
          <w:color w:val="auto"/>
          <w:szCs w:val="21"/>
          <w:highlight w:val="none"/>
        </w:rPr>
      </w:pPr>
      <w:r>
        <w:rPr>
          <w:rFonts w:hint="eastAsia" w:ascii="宋体" w:hAnsi="宋体" w:cs="宋体"/>
          <w:color w:val="auto"/>
          <w:szCs w:val="21"/>
          <w:highlight w:val="none"/>
        </w:rPr>
        <w:t>3.7.1 投标文件应按第八章“投标文件格式”进行编写，如有必要，可以增加附页，作为投标文件的组成部分。其中，投标承诺书在满足招标文件实质性要求的基础上，可以提出比招标文件要求更有利于招标人的承诺。</w:t>
      </w:r>
    </w:p>
    <w:p w14:paraId="00B9B508">
      <w:pPr>
        <w:ind w:firstLine="420" w:firstLineChars="200"/>
        <w:rPr>
          <w:rFonts w:ascii="宋体" w:hAnsi="宋体" w:cs="宋体"/>
          <w:color w:val="auto"/>
          <w:szCs w:val="21"/>
          <w:highlight w:val="none"/>
        </w:rPr>
      </w:pPr>
      <w:r>
        <w:rPr>
          <w:rFonts w:hint="eastAsia" w:ascii="宋体" w:hAnsi="宋体" w:cs="宋体"/>
          <w:color w:val="auto"/>
          <w:szCs w:val="21"/>
          <w:highlight w:val="none"/>
        </w:rPr>
        <w:t>3.7.2 投标文件应当对招标文件有关人员要求、工期、投标有效期、质量要求、技术标准和要求、招标范围等实质性内容作出响应。</w:t>
      </w:r>
    </w:p>
    <w:p w14:paraId="21F83252">
      <w:pPr>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lang w:val="en"/>
        </w:rPr>
        <w:t xml:space="preserve"> </w:t>
      </w:r>
      <w:r>
        <w:rPr>
          <w:rFonts w:hint="eastAsia" w:ascii="宋体" w:hAnsi="宋体"/>
          <w:color w:val="auto"/>
          <w:highlight w:val="none"/>
        </w:rPr>
        <w:t>签字或盖章的具体要求见投标人须知前附表</w:t>
      </w:r>
      <w:r>
        <w:rPr>
          <w:rFonts w:hint="eastAsia" w:ascii="宋体" w:hAnsi="宋体"/>
          <w:color w:val="auto"/>
          <w:szCs w:val="21"/>
          <w:highlight w:val="none"/>
        </w:rPr>
        <w:t>。</w:t>
      </w:r>
    </w:p>
    <w:p w14:paraId="746C1A70">
      <w:pPr>
        <w:ind w:firstLine="420" w:firstLineChars="200"/>
        <w:rPr>
          <w:color w:val="auto"/>
          <w:highlight w:val="none"/>
        </w:rPr>
      </w:pPr>
      <w:r>
        <w:rPr>
          <w:rFonts w:ascii="宋体" w:hAnsi="宋体"/>
          <w:color w:val="auto"/>
          <w:szCs w:val="21"/>
          <w:highlight w:val="none"/>
        </w:rPr>
        <w:t>3.</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lang w:val="en"/>
        </w:rPr>
        <w:t xml:space="preserve"> </w:t>
      </w:r>
      <w:r>
        <w:rPr>
          <w:rFonts w:hint="eastAsia" w:ascii="宋体" w:hAnsi="宋体"/>
          <w:color w:val="auto"/>
          <w:szCs w:val="21"/>
          <w:highlight w:val="none"/>
        </w:rPr>
        <w:t>投标文件应制作成电子文件，电子投标文件的编制要求详见投标人须知前附表。</w:t>
      </w:r>
    </w:p>
    <w:p w14:paraId="77C38B24">
      <w:pPr>
        <w:pStyle w:val="4"/>
        <w:rPr>
          <w:rFonts w:ascii="宋体" w:hAnsi="宋体" w:cs="宋体"/>
          <w:color w:val="auto"/>
          <w:highlight w:val="none"/>
        </w:rPr>
      </w:pPr>
      <w:bookmarkStart w:id="687" w:name="_Toc1003100018"/>
      <w:bookmarkStart w:id="688" w:name="_Toc2591735"/>
      <w:bookmarkStart w:id="689" w:name="_Toc1415581058"/>
      <w:bookmarkStart w:id="690" w:name="_Toc1079708099"/>
      <w:bookmarkStart w:id="691" w:name="_Toc28902"/>
      <w:bookmarkStart w:id="692" w:name="_Toc209686686"/>
      <w:bookmarkStart w:id="693" w:name="_Toc17556"/>
      <w:bookmarkStart w:id="694" w:name="_Toc1528273709"/>
      <w:bookmarkStart w:id="695" w:name="_Toc20176"/>
      <w:bookmarkStart w:id="696" w:name="_Toc28239546"/>
      <w:bookmarkStart w:id="697" w:name="_Toc208339409"/>
      <w:bookmarkStart w:id="698" w:name="_Toc502303558"/>
      <w:bookmarkStart w:id="699" w:name="_Toc164401614"/>
      <w:bookmarkStart w:id="700" w:name="_Toc845240885"/>
      <w:bookmarkStart w:id="701" w:name="_Toc2111732514"/>
      <w:bookmarkStart w:id="702" w:name="_Toc1379113994"/>
      <w:bookmarkStart w:id="703" w:name="_Toc90637687"/>
      <w:bookmarkStart w:id="704" w:name="_Toc417377113"/>
      <w:bookmarkStart w:id="705" w:name="_Toc1083219828"/>
      <w:bookmarkStart w:id="706" w:name="_Toc1545367479"/>
      <w:bookmarkStart w:id="707" w:name="_Toc1678195908"/>
      <w:bookmarkStart w:id="708" w:name="_Toc1251341739"/>
      <w:bookmarkStart w:id="709" w:name="_Toc545972477"/>
      <w:bookmarkStart w:id="710" w:name="_Toc638185944"/>
      <w:bookmarkStart w:id="711" w:name="_Toc980685956"/>
      <w:bookmarkStart w:id="712" w:name="_Toc556"/>
      <w:bookmarkStart w:id="713" w:name="_Toc2015071169"/>
      <w:bookmarkStart w:id="714" w:name="_Toc1927365646"/>
      <w:bookmarkStart w:id="715" w:name="_Toc14507"/>
      <w:bookmarkStart w:id="716" w:name="_Toc25303"/>
      <w:bookmarkStart w:id="717" w:name="_Toc1327689168"/>
      <w:bookmarkStart w:id="718" w:name="_Toc14517"/>
      <w:bookmarkStart w:id="719" w:name="_Toc24210772"/>
      <w:bookmarkStart w:id="720" w:name="_Toc1086608313"/>
      <w:bookmarkStart w:id="721" w:name="_Toc27232"/>
      <w:bookmarkStart w:id="722" w:name="_Toc1466120065"/>
      <w:bookmarkStart w:id="723" w:name="_Toc3116"/>
      <w:bookmarkStart w:id="724" w:name="_Toc268185590"/>
      <w:bookmarkStart w:id="725" w:name="_Toc1331158395"/>
      <w:bookmarkStart w:id="726" w:name="_Toc108908747"/>
      <w:bookmarkStart w:id="727" w:name="_Toc139921802"/>
      <w:bookmarkStart w:id="728" w:name="_Toc2025149720"/>
      <w:r>
        <w:rPr>
          <w:rFonts w:hint="eastAsia" w:ascii="宋体" w:hAnsi="宋体" w:cs="宋体"/>
          <w:color w:val="auto"/>
          <w:highlight w:val="none"/>
        </w:rPr>
        <w:t>4. 投标</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6796BDB2">
      <w:pPr>
        <w:pStyle w:val="5"/>
        <w:rPr>
          <w:rFonts w:ascii="宋体" w:hAnsi="宋体" w:cs="宋体"/>
          <w:color w:val="auto"/>
          <w:highlight w:val="none"/>
        </w:rPr>
      </w:pPr>
      <w:bookmarkStart w:id="729" w:name="_Toc771784267"/>
      <w:bookmarkStart w:id="730" w:name="_Toc1144842482"/>
      <w:bookmarkStart w:id="731" w:name="_Toc453684775"/>
      <w:bookmarkStart w:id="732" w:name="_Toc1574610489"/>
      <w:bookmarkStart w:id="733" w:name="_Toc531437504"/>
      <w:bookmarkStart w:id="734" w:name="_Toc1687488777"/>
      <w:bookmarkStart w:id="735" w:name="_Toc67480284"/>
      <w:bookmarkStart w:id="736" w:name="_Toc2130726541"/>
      <w:bookmarkStart w:id="737" w:name="_Toc1017012119"/>
      <w:bookmarkStart w:id="738" w:name="_Toc1811397350"/>
      <w:bookmarkStart w:id="739" w:name="_Toc454509987"/>
      <w:bookmarkStart w:id="740" w:name="_Toc749583817"/>
      <w:bookmarkStart w:id="741" w:name="_Toc1836418138"/>
      <w:bookmarkStart w:id="742" w:name="_Toc2089426460"/>
      <w:bookmarkStart w:id="743" w:name="_Toc102075818"/>
      <w:bookmarkStart w:id="744" w:name="_Toc1632954347"/>
      <w:bookmarkStart w:id="745" w:name="_Toc1802518243"/>
      <w:r>
        <w:rPr>
          <w:rFonts w:hint="eastAsia" w:ascii="宋体" w:hAnsi="宋体" w:cs="宋体"/>
          <w:color w:val="auto"/>
          <w:highlight w:val="none"/>
        </w:rPr>
        <w:t>4.1 投标文件的密封和标记</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6938FF8A">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4.1.1 </w:t>
      </w:r>
      <w:r>
        <w:rPr>
          <w:rFonts w:hint="eastAsia" w:ascii="宋体" w:hAnsi="宋体"/>
          <w:color w:val="auto"/>
          <w:highlight w:val="none"/>
        </w:rPr>
        <w:t>投标人应当按照招标文件和电子招标投标交易平台的要求加密投标文件，具体要求见投标人须知前附表</w:t>
      </w:r>
      <w:r>
        <w:rPr>
          <w:rFonts w:hint="eastAsia" w:ascii="宋体" w:hAnsi="宋体" w:cs="宋体"/>
          <w:b/>
          <w:bCs/>
          <w:color w:val="auto"/>
          <w:szCs w:val="21"/>
          <w:highlight w:val="none"/>
        </w:rPr>
        <w:t>。</w:t>
      </w:r>
    </w:p>
    <w:p w14:paraId="24EC2405">
      <w:pPr>
        <w:ind w:firstLine="420" w:firstLineChars="200"/>
        <w:rPr>
          <w:rFonts w:ascii="宋体" w:hAnsi="宋体" w:cs="宋体"/>
          <w:color w:val="auto"/>
          <w:szCs w:val="21"/>
          <w:highlight w:val="none"/>
        </w:rPr>
      </w:pPr>
      <w:r>
        <w:rPr>
          <w:rFonts w:hint="eastAsia" w:ascii="宋体" w:hAnsi="宋体" w:cs="宋体"/>
          <w:color w:val="auto"/>
          <w:szCs w:val="21"/>
          <w:highlight w:val="none"/>
        </w:rPr>
        <w:t>4.1.2 未按本章要求密封和标记的投标文件，交易平台将予以拒收。。</w:t>
      </w:r>
    </w:p>
    <w:p w14:paraId="19D06EA4">
      <w:pPr>
        <w:pStyle w:val="5"/>
        <w:rPr>
          <w:rFonts w:ascii="宋体" w:hAnsi="宋体" w:cs="宋体"/>
          <w:color w:val="auto"/>
          <w:highlight w:val="none"/>
        </w:rPr>
      </w:pPr>
      <w:bookmarkStart w:id="746" w:name="_Toc794764595"/>
      <w:bookmarkStart w:id="747" w:name="_Toc1176308074"/>
      <w:bookmarkStart w:id="748" w:name="_Toc362613621"/>
      <w:bookmarkStart w:id="749" w:name="_Toc1499433152"/>
      <w:bookmarkStart w:id="750" w:name="_Toc1123902085"/>
      <w:bookmarkStart w:id="751" w:name="_Toc879460163"/>
      <w:bookmarkStart w:id="752" w:name="_Toc773191844"/>
      <w:bookmarkStart w:id="753" w:name="_Toc792095911"/>
      <w:bookmarkStart w:id="754" w:name="_Toc1429722895"/>
      <w:bookmarkStart w:id="755" w:name="_Toc334766825"/>
      <w:bookmarkStart w:id="756" w:name="_Toc1395819900"/>
      <w:bookmarkStart w:id="757" w:name="_Toc626164779"/>
      <w:bookmarkStart w:id="758" w:name="_Toc16931231"/>
      <w:bookmarkStart w:id="759" w:name="_Toc1836911299"/>
      <w:bookmarkStart w:id="760" w:name="_Toc1577020902"/>
      <w:bookmarkStart w:id="761" w:name="_Toc1826939184"/>
      <w:bookmarkStart w:id="762" w:name="_Toc597775396"/>
      <w:r>
        <w:rPr>
          <w:rFonts w:hint="eastAsia" w:ascii="宋体" w:hAnsi="宋体" w:cs="宋体"/>
          <w:color w:val="auto"/>
          <w:highlight w:val="none"/>
        </w:rPr>
        <w:t>4.2 投标文件的递交</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77BE1F4">
      <w:pPr>
        <w:ind w:firstLine="420" w:firstLineChars="200"/>
        <w:rPr>
          <w:rFonts w:ascii="宋体" w:hAnsi="宋体" w:cs="宋体"/>
          <w:color w:val="auto"/>
          <w:szCs w:val="21"/>
          <w:highlight w:val="none"/>
        </w:rPr>
      </w:pPr>
      <w:r>
        <w:rPr>
          <w:rFonts w:hint="eastAsia" w:ascii="宋体" w:hAnsi="宋体" w:cs="宋体"/>
          <w:color w:val="auto"/>
          <w:szCs w:val="21"/>
          <w:highlight w:val="none"/>
        </w:rPr>
        <w:t>4.2.1 投标人应在本章“投标人须知前附表”规定的投标截止时间前递交投标文件。</w:t>
      </w:r>
    </w:p>
    <w:p w14:paraId="29F86E2E">
      <w:pPr>
        <w:ind w:firstLine="420" w:firstLineChars="200"/>
        <w:rPr>
          <w:rFonts w:ascii="宋体" w:hAnsi="宋体" w:cs="宋体"/>
          <w:color w:val="auto"/>
          <w:szCs w:val="21"/>
          <w:highlight w:val="none"/>
        </w:rPr>
      </w:pPr>
      <w:r>
        <w:rPr>
          <w:rFonts w:hint="eastAsia" w:ascii="宋体" w:hAnsi="宋体" w:cs="宋体"/>
          <w:color w:val="auto"/>
          <w:szCs w:val="21"/>
          <w:highlight w:val="none"/>
        </w:rPr>
        <w:t>4.2.2 投标人递交投标文件的地点：见投标人须知前附表。</w:t>
      </w:r>
    </w:p>
    <w:p w14:paraId="3D110A13">
      <w:pPr>
        <w:ind w:firstLine="420" w:firstLineChars="200"/>
        <w:rPr>
          <w:rFonts w:ascii="宋体" w:hAnsi="宋体" w:cs="宋体"/>
          <w:color w:val="auto"/>
          <w:szCs w:val="21"/>
          <w:highlight w:val="none"/>
        </w:rPr>
      </w:pPr>
      <w:r>
        <w:rPr>
          <w:rFonts w:hint="eastAsia" w:ascii="宋体" w:hAnsi="宋体" w:cs="宋体"/>
          <w:color w:val="auto"/>
          <w:szCs w:val="21"/>
          <w:highlight w:val="none"/>
        </w:rPr>
        <w:t>4.2.3 除投标人须知前附表另有规定外，投标人所递交的投标文件不予退还。</w:t>
      </w:r>
    </w:p>
    <w:p w14:paraId="387F5FF1">
      <w:pPr>
        <w:ind w:firstLine="420" w:firstLineChars="200"/>
        <w:rPr>
          <w:rFonts w:ascii="宋体" w:hAnsi="宋体" w:cs="宋体"/>
          <w:color w:val="auto"/>
          <w:szCs w:val="21"/>
          <w:highlight w:val="none"/>
        </w:rPr>
      </w:pPr>
      <w:r>
        <w:rPr>
          <w:rFonts w:hint="eastAsia" w:ascii="宋体" w:hAnsi="宋体" w:cs="宋体"/>
          <w:color w:val="auto"/>
          <w:szCs w:val="21"/>
          <w:highlight w:val="none"/>
        </w:rPr>
        <w:t>4.2.4 投标人完成电子投标文件上传后，交易平台即时向投标人发出递交回执通知，递交时间以递交回执通知载明的传输完成时间为准。</w:t>
      </w:r>
    </w:p>
    <w:p w14:paraId="6210E5A9">
      <w:pPr>
        <w:ind w:firstLine="420" w:firstLineChars="200"/>
        <w:rPr>
          <w:color w:val="auto"/>
          <w:highlight w:val="none"/>
        </w:rPr>
      </w:pPr>
      <w:r>
        <w:rPr>
          <w:rFonts w:hint="eastAsia" w:ascii="宋体" w:hAnsi="宋体" w:cs="宋体"/>
          <w:color w:val="auto"/>
          <w:szCs w:val="21"/>
          <w:highlight w:val="none"/>
        </w:rPr>
        <w:t>4.2.5 逾期上传或者未上传指定地点的投标文件，交易平台将予以拒收。</w:t>
      </w:r>
    </w:p>
    <w:p w14:paraId="2FC7C88A">
      <w:pPr>
        <w:pStyle w:val="5"/>
        <w:rPr>
          <w:rFonts w:ascii="宋体" w:hAnsi="宋体" w:cs="宋体"/>
          <w:color w:val="auto"/>
          <w:highlight w:val="none"/>
        </w:rPr>
      </w:pPr>
      <w:bookmarkStart w:id="763" w:name="_Toc1060835909"/>
      <w:bookmarkStart w:id="764" w:name="_Toc921625337"/>
      <w:bookmarkStart w:id="765" w:name="_Toc1710930945"/>
      <w:bookmarkStart w:id="766" w:name="_Toc1539666093"/>
      <w:bookmarkStart w:id="767" w:name="_Toc1522746084"/>
      <w:bookmarkStart w:id="768" w:name="_Toc1179653814"/>
      <w:bookmarkStart w:id="769" w:name="_Toc395147310"/>
      <w:bookmarkStart w:id="770" w:name="_Toc40091713"/>
      <w:bookmarkStart w:id="771" w:name="_Toc1888417955"/>
      <w:bookmarkStart w:id="772" w:name="_Toc791882905"/>
      <w:bookmarkStart w:id="773" w:name="_Toc1539280089"/>
      <w:bookmarkStart w:id="774" w:name="_Toc542409933"/>
      <w:bookmarkStart w:id="775" w:name="_Toc1652632507"/>
      <w:bookmarkStart w:id="776" w:name="_Toc1589439219"/>
      <w:bookmarkStart w:id="777" w:name="_Toc1918664801"/>
      <w:bookmarkStart w:id="778" w:name="_Toc1306173594"/>
      <w:bookmarkStart w:id="779" w:name="_Toc1159545433"/>
      <w:r>
        <w:rPr>
          <w:rFonts w:hint="eastAsia" w:ascii="宋体" w:hAnsi="宋体" w:cs="宋体"/>
          <w:color w:val="auto"/>
          <w:highlight w:val="none"/>
        </w:rPr>
        <w:t>4.3 投标文件的修改与撤回</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90B3E95">
      <w:pPr>
        <w:ind w:firstLine="420" w:firstLineChars="200"/>
        <w:rPr>
          <w:rFonts w:ascii="宋体" w:hAnsi="宋体" w:cs="宋体"/>
          <w:color w:val="auto"/>
          <w:szCs w:val="21"/>
          <w:highlight w:val="none"/>
        </w:rPr>
      </w:pPr>
      <w:r>
        <w:rPr>
          <w:rFonts w:hint="eastAsia" w:ascii="宋体" w:hAnsi="宋体" w:cs="宋体"/>
          <w:color w:val="auto"/>
          <w:szCs w:val="21"/>
          <w:highlight w:val="none"/>
        </w:rPr>
        <w:t>在本章“投标人须知前附表”规定的投标截止时间前，投标人可以修改或撤回已递交的投标文件。在投标截止前修改投标文件的，投标人只要把已修改的电子投标文件加密后在投标截止前重新上传，计算机以最后收到的投标文件为准。</w:t>
      </w:r>
    </w:p>
    <w:p w14:paraId="42A4C8C5">
      <w:pPr>
        <w:pStyle w:val="4"/>
        <w:rPr>
          <w:rFonts w:ascii="宋体" w:hAnsi="宋体" w:cs="宋体"/>
          <w:color w:val="auto"/>
          <w:highlight w:val="none"/>
        </w:rPr>
      </w:pPr>
      <w:bookmarkStart w:id="780" w:name="_Toc1608115554"/>
      <w:bookmarkStart w:id="781" w:name="_Toc17647"/>
      <w:bookmarkStart w:id="782" w:name="_Toc378790856"/>
      <w:bookmarkStart w:id="783" w:name="_Toc687658420"/>
      <w:bookmarkStart w:id="784" w:name="_Toc710972509"/>
      <w:bookmarkStart w:id="785" w:name="_Toc1287507731"/>
      <w:bookmarkStart w:id="786" w:name="_Toc25391"/>
      <w:bookmarkStart w:id="787" w:name="_Toc1349346093"/>
      <w:bookmarkStart w:id="788" w:name="_Toc908816614"/>
      <w:bookmarkStart w:id="789" w:name="_Toc380005287"/>
      <w:bookmarkStart w:id="790" w:name="_Toc31580"/>
      <w:bookmarkStart w:id="791" w:name="_Toc136059738"/>
      <w:bookmarkStart w:id="792" w:name="_Toc772154646"/>
      <w:bookmarkStart w:id="793" w:name="_Toc1778738672"/>
      <w:bookmarkStart w:id="794" w:name="_Toc126478629"/>
      <w:bookmarkStart w:id="795" w:name="_Toc261394263"/>
      <w:bookmarkStart w:id="796" w:name="_Toc1349121509"/>
      <w:bookmarkStart w:id="797" w:name="_Toc2076182832"/>
      <w:bookmarkStart w:id="798" w:name="_Toc684555555"/>
      <w:bookmarkStart w:id="799" w:name="_Toc16215"/>
      <w:bookmarkStart w:id="800" w:name="_Toc865321882"/>
      <w:bookmarkStart w:id="801" w:name="_Toc1736232810"/>
      <w:bookmarkStart w:id="802" w:name="_Toc1782305311"/>
      <w:bookmarkStart w:id="803" w:name="_Toc387243395"/>
      <w:bookmarkStart w:id="804" w:name="_Toc1151443889"/>
      <w:bookmarkStart w:id="805" w:name="_Toc1144087217"/>
      <w:bookmarkStart w:id="806" w:name="_Toc13801"/>
      <w:bookmarkStart w:id="807" w:name="_Toc27620"/>
      <w:bookmarkStart w:id="808" w:name="_Toc2591736"/>
      <w:bookmarkStart w:id="809" w:name="_Toc8382"/>
      <w:bookmarkStart w:id="810" w:name="_Toc526917071"/>
      <w:bookmarkStart w:id="811" w:name="_Toc554509282"/>
      <w:bookmarkStart w:id="812" w:name="_Toc615708589"/>
      <w:bookmarkStart w:id="813" w:name="_Toc595547722"/>
      <w:bookmarkStart w:id="814" w:name="_Toc1779592307"/>
      <w:bookmarkStart w:id="815" w:name="_Toc1614554908"/>
      <w:bookmarkStart w:id="816" w:name="_Toc6586"/>
      <w:bookmarkStart w:id="817" w:name="_Toc26888"/>
      <w:bookmarkStart w:id="818" w:name="_Toc2106878704"/>
      <w:bookmarkStart w:id="819" w:name="_Toc707522645"/>
      <w:bookmarkStart w:id="820" w:name="_Toc1427835300"/>
      <w:bookmarkStart w:id="821" w:name="_Toc1986257352"/>
      <w:r>
        <w:rPr>
          <w:rFonts w:hint="eastAsia" w:ascii="宋体" w:hAnsi="宋体" w:cs="宋体"/>
          <w:color w:val="auto"/>
          <w:highlight w:val="none"/>
        </w:rPr>
        <w:t>5. 开标</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112E9C9">
      <w:pPr>
        <w:pStyle w:val="5"/>
        <w:rPr>
          <w:rFonts w:ascii="宋体" w:hAnsi="宋体" w:cs="宋体"/>
          <w:color w:val="auto"/>
          <w:highlight w:val="none"/>
        </w:rPr>
      </w:pPr>
      <w:bookmarkStart w:id="822" w:name="_Toc1528652666"/>
      <w:bookmarkStart w:id="823" w:name="_Toc1085958079"/>
      <w:bookmarkStart w:id="824" w:name="_Toc538453697"/>
      <w:bookmarkStart w:id="825" w:name="_Toc1362543986"/>
      <w:bookmarkStart w:id="826" w:name="_Toc1918478700"/>
      <w:bookmarkStart w:id="827" w:name="_Toc206412062"/>
      <w:bookmarkStart w:id="828" w:name="_Toc1085462441"/>
      <w:bookmarkStart w:id="829" w:name="_Toc908692171"/>
      <w:bookmarkStart w:id="830" w:name="_Toc1388524267"/>
      <w:bookmarkStart w:id="831" w:name="_Toc827187948"/>
      <w:bookmarkStart w:id="832" w:name="_Toc419633405"/>
      <w:bookmarkStart w:id="833" w:name="_Toc497378692"/>
      <w:bookmarkStart w:id="834" w:name="_Toc887234681"/>
      <w:bookmarkStart w:id="835" w:name="_Toc1668644452"/>
      <w:bookmarkStart w:id="836" w:name="_Toc1431193839"/>
      <w:bookmarkStart w:id="837" w:name="_Toc73088656"/>
      <w:bookmarkStart w:id="838" w:name="_Toc858025294"/>
      <w:r>
        <w:rPr>
          <w:rFonts w:hint="eastAsia" w:ascii="宋体" w:hAnsi="宋体" w:cs="宋体"/>
          <w:color w:val="auto"/>
          <w:highlight w:val="none"/>
        </w:rPr>
        <w:t>5.1 开标时间和地点</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3680DBF6">
      <w:pPr>
        <w:ind w:firstLine="420" w:firstLineChars="200"/>
        <w:rPr>
          <w:rFonts w:ascii="宋体" w:hAnsi="宋体" w:cs="宋体"/>
          <w:color w:val="auto"/>
          <w:szCs w:val="21"/>
          <w:highlight w:val="none"/>
        </w:rPr>
      </w:pPr>
      <w:r>
        <w:rPr>
          <w:rFonts w:hint="eastAsia" w:ascii="宋体" w:hAnsi="宋体" w:cs="宋体"/>
          <w:color w:val="auto"/>
          <w:szCs w:val="21"/>
          <w:highlight w:val="none"/>
        </w:rPr>
        <w:t>招标人在投标人须知前附表规定的开标时间和地点公开开标。</w:t>
      </w:r>
    </w:p>
    <w:p w14:paraId="1CBB7E74">
      <w:pPr>
        <w:pStyle w:val="5"/>
        <w:rPr>
          <w:rFonts w:ascii="宋体" w:hAnsi="宋体" w:cs="宋体"/>
          <w:color w:val="auto"/>
          <w:highlight w:val="none"/>
        </w:rPr>
      </w:pPr>
      <w:bookmarkStart w:id="839" w:name="_Toc599778292"/>
      <w:bookmarkStart w:id="840" w:name="_Toc1967102467"/>
      <w:bookmarkStart w:id="841" w:name="_Toc744831627"/>
      <w:bookmarkStart w:id="842" w:name="_Toc2074042709"/>
      <w:bookmarkStart w:id="843" w:name="_Toc1166791762"/>
      <w:bookmarkStart w:id="844" w:name="_Toc47724694"/>
      <w:bookmarkStart w:id="845" w:name="_Toc888662095"/>
      <w:bookmarkStart w:id="846" w:name="_Toc729796111"/>
      <w:bookmarkStart w:id="847" w:name="_Toc1150406310"/>
      <w:bookmarkStart w:id="848" w:name="_Toc906671677"/>
      <w:bookmarkStart w:id="849" w:name="_Toc735814603"/>
      <w:bookmarkStart w:id="850" w:name="_Toc641429731"/>
      <w:bookmarkStart w:id="851" w:name="_Toc1938026930"/>
      <w:bookmarkStart w:id="852" w:name="_Toc1669983800"/>
      <w:bookmarkStart w:id="853" w:name="_Toc167524368"/>
      <w:bookmarkStart w:id="854" w:name="_Toc1028092712"/>
      <w:bookmarkStart w:id="855" w:name="_Toc1839326027"/>
      <w:r>
        <w:rPr>
          <w:rFonts w:hint="eastAsia" w:ascii="宋体" w:hAnsi="宋体" w:cs="宋体"/>
          <w:color w:val="auto"/>
          <w:highlight w:val="none"/>
        </w:rPr>
        <w:t>5.2 开标程序</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1961E712">
      <w:pPr>
        <w:ind w:firstLine="420" w:firstLineChars="200"/>
        <w:rPr>
          <w:rFonts w:ascii="宋体" w:hAnsi="宋体" w:cs="宋体"/>
          <w:color w:val="auto"/>
          <w:szCs w:val="21"/>
          <w:highlight w:val="none"/>
        </w:rPr>
      </w:pPr>
      <w:r>
        <w:rPr>
          <w:rFonts w:hint="eastAsia" w:ascii="宋体" w:hAnsi="宋体" w:cs="宋体"/>
          <w:color w:val="auto"/>
          <w:szCs w:val="21"/>
          <w:highlight w:val="none"/>
        </w:rPr>
        <w:t>开标由招标人及其委托的招标代理机构主持；工作组由招标人代表及其委托的招标代理工作人员共同组成。招标人须委派至少一名招标人代表到现场参与开标，且招标人代表须有授权委托书。招标代理机构人员不能同时担任招标人代表。本招标项目按下列程序进行开标：</w:t>
      </w:r>
    </w:p>
    <w:p w14:paraId="7D78B9A5">
      <w:pPr>
        <w:ind w:firstLine="420" w:firstLineChars="200"/>
        <w:rPr>
          <w:rFonts w:ascii="宋体" w:hAnsi="宋体" w:cs="宋体"/>
          <w:color w:val="auto"/>
          <w:szCs w:val="21"/>
          <w:highlight w:val="none"/>
        </w:rPr>
      </w:pPr>
      <w:r>
        <w:rPr>
          <w:rFonts w:hint="eastAsia" w:ascii="宋体" w:hAnsi="宋体" w:cs="宋体"/>
          <w:color w:val="auto"/>
          <w:szCs w:val="21"/>
          <w:highlight w:val="none"/>
        </w:rPr>
        <w:t>（1）工程建设交易系统自动提取所有按规定加密和成功上传的电子投标文件，由投标人在投标人须知前附表规定的解密时间内对已递交的电子投标文件进行解密；</w:t>
      </w:r>
    </w:p>
    <w:p w14:paraId="340273D8">
      <w:pPr>
        <w:ind w:firstLine="420" w:firstLineChars="200"/>
        <w:rPr>
          <w:rFonts w:ascii="宋体" w:hAnsi="宋体" w:cs="宋体"/>
          <w:color w:val="auto"/>
          <w:szCs w:val="21"/>
          <w:highlight w:val="none"/>
        </w:rPr>
      </w:pPr>
      <w:r>
        <w:rPr>
          <w:rFonts w:hint="eastAsia" w:ascii="宋体" w:hAnsi="宋体" w:cs="宋体"/>
          <w:color w:val="auto"/>
          <w:szCs w:val="21"/>
          <w:highlight w:val="none"/>
        </w:rPr>
        <w:t>（2）招标人或招标代理宣布开标纪律；</w:t>
      </w:r>
    </w:p>
    <w:p w14:paraId="78EF8864">
      <w:pPr>
        <w:ind w:firstLine="420" w:firstLineChars="200"/>
        <w:rPr>
          <w:rFonts w:ascii="宋体" w:hAnsi="宋体" w:cs="宋体"/>
          <w:color w:val="auto"/>
          <w:szCs w:val="21"/>
          <w:highlight w:val="none"/>
        </w:rPr>
      </w:pPr>
      <w:r>
        <w:rPr>
          <w:rFonts w:hint="eastAsia" w:ascii="宋体" w:hAnsi="宋体" w:cs="宋体"/>
          <w:color w:val="auto"/>
          <w:szCs w:val="21"/>
          <w:highlight w:val="none"/>
        </w:rPr>
        <w:t>（3）招标人或招标代理核对评标参数，通过工程建设交易系统公布项目名称、投标人名称、投标保证金缴纳情况、电子投标文件解密情况、投标报价、工期等内容，并如实记录；</w:t>
      </w:r>
    </w:p>
    <w:p w14:paraId="17D0268A">
      <w:pPr>
        <w:ind w:firstLine="420"/>
        <w:rPr>
          <w:rFonts w:ascii="宋体" w:hAnsi="宋体" w:cs="宋体"/>
          <w:color w:val="auto"/>
          <w:szCs w:val="21"/>
          <w:highlight w:val="none"/>
        </w:rPr>
      </w:pPr>
      <w:r>
        <w:rPr>
          <w:rFonts w:hint="eastAsia" w:ascii="宋体" w:hAnsi="宋体" w:cs="宋体"/>
          <w:color w:val="auto"/>
          <w:szCs w:val="21"/>
          <w:highlight w:val="none"/>
        </w:rPr>
        <w:t>（4）开标结束</w:t>
      </w:r>
      <w:r>
        <w:rPr>
          <w:rFonts w:ascii="宋体" w:hAnsi="宋体" w:cs="宋体"/>
          <w:color w:val="auto"/>
          <w:szCs w:val="21"/>
          <w:highlight w:val="none"/>
        </w:rPr>
        <w:t>。</w:t>
      </w:r>
    </w:p>
    <w:p w14:paraId="7FDBAF35">
      <w:pPr>
        <w:pStyle w:val="4"/>
        <w:rPr>
          <w:rFonts w:ascii="宋体" w:hAnsi="宋体" w:cs="宋体"/>
          <w:color w:val="auto"/>
          <w:highlight w:val="none"/>
        </w:rPr>
      </w:pPr>
      <w:bookmarkStart w:id="856" w:name="_Toc1085717337"/>
      <w:bookmarkStart w:id="857" w:name="_Toc425008346"/>
      <w:bookmarkStart w:id="858" w:name="_Toc741022874"/>
      <w:bookmarkStart w:id="859" w:name="_Toc10471"/>
      <w:bookmarkStart w:id="860" w:name="_Toc1866117671"/>
      <w:bookmarkStart w:id="861" w:name="_Toc17822"/>
      <w:bookmarkStart w:id="862" w:name="_Toc15960"/>
      <w:bookmarkStart w:id="863" w:name="_Toc769444734"/>
      <w:bookmarkStart w:id="864" w:name="_Toc1349038458"/>
      <w:bookmarkStart w:id="865" w:name="_Toc1024549956"/>
      <w:bookmarkStart w:id="866" w:name="_Toc248936941"/>
      <w:bookmarkStart w:id="867" w:name="_Toc1241277108"/>
      <w:bookmarkStart w:id="868" w:name="_Toc823937373"/>
      <w:bookmarkStart w:id="869" w:name="_Toc5751"/>
      <w:bookmarkStart w:id="870" w:name="_Toc142186837"/>
      <w:bookmarkStart w:id="871" w:name="_Toc1829399625"/>
      <w:bookmarkStart w:id="872" w:name="_Toc1699102021"/>
      <w:bookmarkStart w:id="873" w:name="_Toc1067727346"/>
      <w:bookmarkStart w:id="874" w:name="_Toc1691213914"/>
      <w:bookmarkStart w:id="875" w:name="_Toc1480511195"/>
      <w:bookmarkStart w:id="876" w:name="_Toc1803011841"/>
      <w:bookmarkStart w:id="877" w:name="_Toc273359699"/>
      <w:bookmarkStart w:id="878" w:name="_Toc1104709003"/>
      <w:bookmarkStart w:id="879" w:name="_Toc1258320096"/>
      <w:bookmarkStart w:id="880" w:name="_Toc1605031666"/>
      <w:bookmarkStart w:id="881" w:name="_Toc1936276248"/>
      <w:bookmarkStart w:id="882" w:name="_Toc996522839"/>
      <w:bookmarkStart w:id="883" w:name="_Toc4939"/>
      <w:bookmarkStart w:id="884" w:name="_Toc36436857"/>
      <w:bookmarkStart w:id="885" w:name="_Toc624002126"/>
      <w:bookmarkStart w:id="886" w:name="_Toc2092944884"/>
      <w:bookmarkStart w:id="887" w:name="_Toc73389800"/>
      <w:bookmarkStart w:id="888" w:name="_Toc522136576"/>
      <w:bookmarkStart w:id="889" w:name="_Toc154791868"/>
      <w:bookmarkStart w:id="890" w:name="_Toc1737377876"/>
      <w:bookmarkStart w:id="891" w:name="_Toc631157925"/>
      <w:bookmarkStart w:id="892" w:name="_Toc1449795428"/>
      <w:r>
        <w:rPr>
          <w:rFonts w:hint="eastAsia" w:ascii="宋体" w:hAnsi="宋体" w:cs="宋体"/>
          <w:color w:val="auto"/>
          <w:highlight w:val="none"/>
        </w:rPr>
        <w:t xml:space="preserve">6. </w:t>
      </w:r>
      <w:bookmarkEnd w:id="856"/>
      <w:bookmarkEnd w:id="857"/>
      <w:bookmarkEnd w:id="858"/>
      <w:bookmarkEnd w:id="859"/>
      <w:r>
        <w:rPr>
          <w:rFonts w:hint="eastAsia" w:ascii="宋体" w:hAnsi="宋体" w:cs="宋体"/>
          <w:color w:val="auto"/>
          <w:highlight w:val="none"/>
        </w:rPr>
        <w:t>资格审查及入围筛选</w:t>
      </w:r>
      <w:bookmarkEnd w:id="860"/>
      <w:bookmarkEnd w:id="861"/>
      <w:bookmarkEnd w:id="862"/>
      <w:bookmarkEnd w:id="863"/>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14:paraId="7D466591">
      <w:pPr>
        <w:pStyle w:val="5"/>
        <w:rPr>
          <w:rFonts w:ascii="宋体" w:hAnsi="宋体" w:cs="宋体"/>
          <w:color w:val="auto"/>
          <w:highlight w:val="none"/>
        </w:rPr>
      </w:pPr>
      <w:bookmarkStart w:id="893" w:name="_Toc515558788"/>
      <w:bookmarkStart w:id="894" w:name="_Toc886644632"/>
      <w:bookmarkStart w:id="895" w:name="_Toc353675057"/>
      <w:bookmarkStart w:id="896" w:name="_Toc2006147213"/>
      <w:bookmarkStart w:id="897" w:name="_Toc722386947"/>
      <w:bookmarkStart w:id="898" w:name="_Toc408209980"/>
      <w:bookmarkStart w:id="899" w:name="_Toc2071551224"/>
      <w:bookmarkStart w:id="900" w:name="_Toc169309795"/>
      <w:bookmarkStart w:id="901" w:name="_Toc1794504865"/>
      <w:bookmarkStart w:id="902" w:name="_Toc436110494"/>
      <w:bookmarkStart w:id="903" w:name="_Toc1775027192"/>
      <w:bookmarkStart w:id="904" w:name="_Toc600825713"/>
      <w:bookmarkStart w:id="905" w:name="_Toc1940744535"/>
      <w:bookmarkStart w:id="906" w:name="_Toc520492077"/>
      <w:bookmarkStart w:id="907" w:name="_Toc901598058"/>
      <w:bookmarkStart w:id="908" w:name="_Toc1948106207"/>
      <w:bookmarkStart w:id="909" w:name="_Toc532838355"/>
      <w:r>
        <w:rPr>
          <w:rFonts w:hint="eastAsia" w:ascii="宋体" w:hAnsi="宋体" w:cs="宋体"/>
          <w:color w:val="auto"/>
          <w:highlight w:val="none"/>
        </w:rPr>
        <w:t>6.1 资格审查</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17E474F3">
      <w:pPr>
        <w:ind w:firstLine="420" w:firstLineChars="200"/>
        <w:rPr>
          <w:rFonts w:ascii="宋体" w:hAnsi="宋体" w:cs="宋体"/>
          <w:color w:val="auto"/>
          <w:szCs w:val="21"/>
          <w:highlight w:val="none"/>
        </w:rPr>
      </w:pPr>
      <w:r>
        <w:rPr>
          <w:rFonts w:hint="eastAsia" w:ascii="宋体" w:hAnsi="宋体" w:cs="宋体"/>
          <w:color w:val="auto"/>
          <w:szCs w:val="21"/>
          <w:highlight w:val="none"/>
        </w:rPr>
        <w:t>6.1.1 资格审查工作由招标人组建的资格审查工作小组负责。资格审查工作小组的确定方式见投标人须知前附表。</w:t>
      </w:r>
    </w:p>
    <w:p w14:paraId="65AD1379">
      <w:pPr>
        <w:ind w:firstLine="420" w:firstLineChars="200"/>
        <w:rPr>
          <w:rFonts w:ascii="宋体" w:hAnsi="宋体" w:cs="宋体"/>
          <w:color w:val="auto"/>
          <w:szCs w:val="21"/>
          <w:highlight w:val="none"/>
        </w:rPr>
      </w:pPr>
      <w:r>
        <w:rPr>
          <w:rFonts w:hint="eastAsia" w:ascii="宋体" w:hAnsi="宋体" w:cs="宋体"/>
          <w:color w:val="auto"/>
          <w:szCs w:val="21"/>
          <w:highlight w:val="none"/>
        </w:rPr>
        <w:t>6.1.2 资格审查工作应当在开标当天，开标后、评标前进行。资格审查内容详见《资格审查要素表》。</w:t>
      </w:r>
    </w:p>
    <w:p w14:paraId="6E6316F0">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6.1.3 资格审查合格的投标人数量不足3名</w:t>
      </w:r>
      <w:r>
        <w:rPr>
          <w:rFonts w:hint="eastAsia" w:ascii="宋体" w:hAnsi="宋体" w:cs="宋体"/>
          <w:color w:val="auto"/>
          <w:highlight w:val="none"/>
          <w:lang w:val="fr-CH"/>
        </w:rPr>
        <w:t>使得投标明显缺乏竞争</w:t>
      </w:r>
      <w:r>
        <w:rPr>
          <w:rFonts w:hint="eastAsia" w:ascii="宋体" w:hAnsi="宋体" w:cs="宋体"/>
          <w:color w:val="auto"/>
          <w:szCs w:val="21"/>
          <w:highlight w:val="none"/>
        </w:rPr>
        <w:t>的，招标人应当宣布本次招标失败，重新招标。</w:t>
      </w:r>
    </w:p>
    <w:p w14:paraId="105A5C11">
      <w:pPr>
        <w:pStyle w:val="5"/>
        <w:rPr>
          <w:rFonts w:ascii="宋体" w:hAnsi="宋体" w:cs="宋体"/>
          <w:bCs w:val="0"/>
          <w:color w:val="auto"/>
          <w:szCs w:val="21"/>
          <w:highlight w:val="none"/>
        </w:rPr>
      </w:pPr>
      <w:bookmarkStart w:id="910" w:name="_Toc849943170"/>
      <w:bookmarkStart w:id="911" w:name="_Toc684483558"/>
      <w:bookmarkStart w:id="912" w:name="_Toc1820183548"/>
      <w:bookmarkStart w:id="913" w:name="_Toc143753375"/>
      <w:bookmarkStart w:id="914" w:name="_Toc1786833990"/>
      <w:bookmarkStart w:id="915" w:name="_Toc807447030"/>
      <w:bookmarkStart w:id="916" w:name="_Toc1112665535"/>
      <w:bookmarkStart w:id="917" w:name="_Toc1506718782"/>
      <w:bookmarkStart w:id="918" w:name="_Toc2123545700"/>
      <w:bookmarkStart w:id="919" w:name="_Toc689962462"/>
      <w:bookmarkStart w:id="920" w:name="_Toc1333333750"/>
      <w:bookmarkStart w:id="921" w:name="_Toc1128540327"/>
      <w:bookmarkStart w:id="922" w:name="_Toc1969153510"/>
      <w:bookmarkStart w:id="923" w:name="_Toc1602478795"/>
      <w:bookmarkStart w:id="924" w:name="_Toc440257641"/>
      <w:bookmarkStart w:id="925" w:name="_Toc1867474793"/>
      <w:bookmarkStart w:id="926" w:name="_Toc517951012"/>
      <w:r>
        <w:rPr>
          <w:rFonts w:hint="eastAsia" w:ascii="宋体" w:hAnsi="宋体" w:cs="宋体"/>
          <w:color w:val="auto"/>
          <w:highlight w:val="none"/>
        </w:rPr>
        <w:t>6.2 入围筛选</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444A59F1">
      <w:pPr>
        <w:ind w:firstLine="420" w:firstLineChars="200"/>
        <w:rPr>
          <w:rFonts w:ascii="宋体" w:hAnsi="宋体"/>
          <w:color w:val="auto"/>
          <w:szCs w:val="21"/>
          <w:highlight w:val="none"/>
        </w:rPr>
      </w:pPr>
      <w:r>
        <w:rPr>
          <w:rFonts w:hint="eastAsia" w:ascii="宋体" w:hAnsi="宋体"/>
          <w:color w:val="auto"/>
          <w:szCs w:val="21"/>
          <w:highlight w:val="none"/>
        </w:rPr>
        <w:t>入围筛选工作应当在资格审查工作完成的当天或次日进行。资格审查合格的投标人数量超过投标人须知前附表规定进入评标程序的投标人数量的，由资格审查工作小组按照招标文件规定的择优方法和规则筛选出规定数量的投标人进入评标环节。资格审查合格的投标人数量少于（或等于）投标人须知前附表规定进入评标程序的投标人数量的，所有资格审查合格的投标人均进入评标环节。资格审查不合格的投标人不得进入后续程序。入围筛选方法和规则详见投标人须知前附表。</w:t>
      </w:r>
    </w:p>
    <w:p w14:paraId="18A0A15C">
      <w:pPr>
        <w:pStyle w:val="5"/>
        <w:rPr>
          <w:rFonts w:ascii="宋体" w:hAnsi="宋体" w:cs="宋体"/>
          <w:color w:val="auto"/>
          <w:highlight w:val="none"/>
        </w:rPr>
      </w:pPr>
      <w:r>
        <w:rPr>
          <w:rFonts w:hint="eastAsia" w:ascii="宋体" w:hAnsi="宋体" w:cs="宋体"/>
          <w:color w:val="auto"/>
          <w:highlight w:val="none"/>
        </w:rPr>
        <w:t>6.3 资格</w:t>
      </w:r>
      <w:r>
        <w:rPr>
          <w:rFonts w:hint="eastAsia" w:ascii="宋体" w:hAnsi="宋体" w:cs="宋体"/>
          <w:color w:val="auto"/>
          <w:highlight w:val="none"/>
          <w:lang w:val="en-US" w:eastAsia="zh-CN"/>
        </w:rPr>
        <w:t>审查</w:t>
      </w:r>
      <w:r>
        <w:rPr>
          <w:rFonts w:hint="eastAsia" w:ascii="宋体" w:hAnsi="宋体" w:cs="宋体"/>
          <w:color w:val="auto"/>
          <w:highlight w:val="none"/>
        </w:rPr>
        <w:t>和入围筛选结果</w:t>
      </w:r>
    </w:p>
    <w:p w14:paraId="5087A4B3">
      <w:pPr>
        <w:ind w:firstLine="420" w:firstLineChars="200"/>
        <w:rPr>
          <w:rFonts w:ascii="宋体" w:hAnsi="宋体"/>
          <w:color w:val="auto"/>
          <w:szCs w:val="21"/>
          <w:highlight w:val="none"/>
        </w:rPr>
      </w:pPr>
      <w:r>
        <w:rPr>
          <w:rFonts w:hint="eastAsia" w:ascii="宋体" w:hAnsi="宋体"/>
          <w:color w:val="auto"/>
          <w:szCs w:val="21"/>
          <w:highlight w:val="none"/>
        </w:rPr>
        <w:t>资格审查工作小组完成开标、资格审查及入围筛选工作后，应制作资格审查及入围筛选报告，并签字确认。资格审查及入围筛选报告应包含参与投标的单位名单、资格审查合格的投标人名单、入围筛选方式、入围筛选结果等情况。</w:t>
      </w:r>
    </w:p>
    <w:p w14:paraId="3FB55CA5">
      <w:pPr>
        <w:pStyle w:val="4"/>
        <w:rPr>
          <w:rFonts w:ascii="宋体" w:hAnsi="宋体" w:cs="宋体"/>
          <w:color w:val="auto"/>
          <w:highlight w:val="none"/>
        </w:rPr>
      </w:pPr>
      <w:bookmarkStart w:id="927" w:name="_Toc29817"/>
      <w:bookmarkStart w:id="928" w:name="_Toc20113"/>
      <w:bookmarkStart w:id="929" w:name="_Toc632168644"/>
      <w:bookmarkStart w:id="930" w:name="_Toc2618"/>
      <w:bookmarkStart w:id="931" w:name="_Toc2100971795"/>
      <w:bookmarkStart w:id="932" w:name="_Toc954323149"/>
      <w:bookmarkStart w:id="933" w:name="_Toc862987847"/>
      <w:bookmarkStart w:id="934" w:name="_Toc2022555772"/>
      <w:bookmarkStart w:id="935" w:name="_Toc1469860178"/>
      <w:bookmarkStart w:id="936" w:name="_Toc670885161"/>
      <w:bookmarkStart w:id="937" w:name="_Toc1807189324"/>
      <w:bookmarkStart w:id="938" w:name="_Toc1623051282"/>
      <w:bookmarkStart w:id="939" w:name="_Toc603361068"/>
      <w:bookmarkStart w:id="940" w:name="_Toc1848992782"/>
      <w:bookmarkStart w:id="941" w:name="_Toc1131335324"/>
      <w:bookmarkStart w:id="942" w:name="_Toc913422083"/>
      <w:bookmarkStart w:id="943" w:name="_Toc1817539951"/>
      <w:bookmarkStart w:id="944" w:name="_Toc1018009787"/>
      <w:bookmarkStart w:id="945" w:name="_Toc338819675"/>
      <w:bookmarkStart w:id="946" w:name="_Toc2004460011"/>
      <w:bookmarkStart w:id="947" w:name="_Toc505172788"/>
      <w:bookmarkStart w:id="948" w:name="_Toc1077255048"/>
      <w:bookmarkStart w:id="949" w:name="_Toc1981340481"/>
      <w:bookmarkStart w:id="950" w:name="_Toc1692867394"/>
      <w:bookmarkStart w:id="951" w:name="_Toc1460108877"/>
      <w:r>
        <w:rPr>
          <w:rFonts w:hint="eastAsia" w:ascii="宋体" w:hAnsi="宋体" w:cs="宋体"/>
          <w:color w:val="auto"/>
          <w:highlight w:val="none"/>
        </w:rPr>
        <w:t>7. 评标</w:t>
      </w:r>
      <w:bookmarkEnd w:id="927"/>
      <w:bookmarkEnd w:id="928"/>
      <w:bookmarkEnd w:id="929"/>
      <w:bookmarkEnd w:id="930"/>
      <w:bookmarkEnd w:id="931"/>
      <w:bookmarkEnd w:id="932"/>
      <w:bookmarkEnd w:id="933"/>
      <w:bookmarkEnd w:id="934"/>
    </w:p>
    <w:p w14:paraId="267CC7A9">
      <w:pPr>
        <w:pStyle w:val="5"/>
        <w:rPr>
          <w:rFonts w:ascii="宋体" w:hAnsi="宋体" w:cs="宋体"/>
          <w:color w:val="auto"/>
          <w:highlight w:val="none"/>
        </w:rPr>
      </w:pPr>
      <w:r>
        <w:rPr>
          <w:rFonts w:hint="eastAsia" w:ascii="宋体" w:hAnsi="宋体" w:cs="宋体"/>
          <w:color w:val="auto"/>
          <w:highlight w:val="none"/>
        </w:rPr>
        <w:t>7.1 评标委员会</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536BC31C">
      <w:pPr>
        <w:ind w:firstLine="420" w:firstLineChars="200"/>
        <w:rPr>
          <w:rFonts w:ascii="宋体" w:hAnsi="宋体" w:cs="宋体"/>
          <w:color w:val="auto"/>
          <w:szCs w:val="21"/>
          <w:highlight w:val="none"/>
        </w:rPr>
      </w:pPr>
      <w:r>
        <w:rPr>
          <w:rFonts w:hint="eastAsia" w:ascii="宋体" w:hAnsi="宋体" w:cs="宋体"/>
          <w:color w:val="auto"/>
          <w:szCs w:val="21"/>
          <w:highlight w:val="none"/>
        </w:rPr>
        <w:t>7.1.1 评标工作由招标人依法组建的评标委员会负责。评标委员会由招标人的代表和有关技术、经济等方面的专家组成，成员人数为五人以上的单数，有关技术、经济等方面的专家不得少于成员数量的三分之二。有关技术、经济等方面的专家须在依法成立的专家库抽取，评标委员会成员人数以及技术、经济等方面专家的确定方式见投标人须知前附表。</w:t>
      </w:r>
    </w:p>
    <w:p w14:paraId="0DFF1F5A">
      <w:pPr>
        <w:ind w:firstLine="420" w:firstLineChars="200"/>
        <w:rPr>
          <w:rFonts w:ascii="宋体" w:hAnsi="宋体" w:cs="宋体"/>
          <w:color w:val="auto"/>
          <w:szCs w:val="21"/>
          <w:highlight w:val="none"/>
        </w:rPr>
      </w:pPr>
      <w:r>
        <w:rPr>
          <w:rFonts w:hint="eastAsia" w:ascii="宋体" w:hAnsi="宋体" w:cs="宋体"/>
          <w:color w:val="auto"/>
          <w:szCs w:val="21"/>
          <w:highlight w:val="none"/>
        </w:rPr>
        <w:t>7.1.2 评标委员会成员有下列情形之一的，应当回避：</w:t>
      </w:r>
    </w:p>
    <w:p w14:paraId="2862632A">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（1）投标人或投标人的主要负责人的近亲属。</w:t>
      </w:r>
    </w:p>
    <w:p w14:paraId="2EA99F98">
      <w:pPr>
        <w:ind w:firstLine="420" w:firstLineChars="20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763C9F10">
      <w:pPr>
        <w:ind w:firstLine="420" w:firstLineChars="200"/>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2C5CE56D">
      <w:pPr>
        <w:ind w:firstLine="420" w:firstLineChars="200"/>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1905065">
      <w:pPr>
        <w:pStyle w:val="5"/>
        <w:rPr>
          <w:rFonts w:ascii="宋体" w:hAnsi="宋体" w:cs="宋体"/>
          <w:color w:val="auto"/>
          <w:highlight w:val="none"/>
        </w:rPr>
      </w:pPr>
      <w:bookmarkStart w:id="952" w:name="_Toc2084280945"/>
      <w:bookmarkStart w:id="953" w:name="_Toc509635978"/>
      <w:bookmarkStart w:id="954" w:name="_Toc76859660"/>
      <w:bookmarkStart w:id="955" w:name="_Toc1727196543"/>
      <w:bookmarkStart w:id="956" w:name="_Toc246607610"/>
      <w:bookmarkStart w:id="957" w:name="_Toc868693687"/>
      <w:bookmarkStart w:id="958" w:name="_Toc1817711962"/>
      <w:bookmarkStart w:id="959" w:name="_Toc1081633133"/>
      <w:bookmarkStart w:id="960" w:name="_Toc1929231495"/>
      <w:bookmarkStart w:id="961" w:name="_Toc2060298109"/>
      <w:bookmarkStart w:id="962" w:name="_Toc1314654322"/>
      <w:bookmarkStart w:id="963" w:name="_Toc127297837"/>
      <w:bookmarkStart w:id="964" w:name="_Toc122419026"/>
      <w:bookmarkStart w:id="965" w:name="_Toc1545735612"/>
      <w:bookmarkStart w:id="966" w:name="_Toc2122973740"/>
      <w:bookmarkStart w:id="967" w:name="_Toc174486492"/>
      <w:bookmarkStart w:id="968" w:name="_Toc1283833386"/>
      <w:r>
        <w:rPr>
          <w:rFonts w:hint="eastAsia" w:ascii="宋体" w:hAnsi="宋体" w:cs="宋体"/>
          <w:color w:val="auto"/>
          <w:highlight w:val="none"/>
        </w:rPr>
        <w:t>7.2 评标原则</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0502578E">
      <w:pPr>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0CA945B1">
      <w:pPr>
        <w:pStyle w:val="5"/>
        <w:rPr>
          <w:rFonts w:ascii="宋体" w:hAnsi="宋体" w:cs="宋体"/>
          <w:color w:val="auto"/>
          <w:highlight w:val="none"/>
        </w:rPr>
      </w:pPr>
      <w:bookmarkStart w:id="969" w:name="_Toc345339836"/>
      <w:bookmarkStart w:id="970" w:name="_Toc299955757"/>
      <w:bookmarkStart w:id="971" w:name="_Toc494420116"/>
      <w:bookmarkStart w:id="972" w:name="_Toc1240886218"/>
      <w:bookmarkStart w:id="973" w:name="_Toc1850231219"/>
      <w:bookmarkStart w:id="974" w:name="_Toc584842749"/>
      <w:bookmarkStart w:id="975" w:name="_Toc333501483"/>
      <w:bookmarkStart w:id="976" w:name="_Toc631254922"/>
      <w:bookmarkStart w:id="977" w:name="_Toc819901312"/>
      <w:bookmarkStart w:id="978" w:name="_Toc544638755"/>
      <w:bookmarkStart w:id="979" w:name="_Toc1574777886"/>
      <w:bookmarkStart w:id="980" w:name="_Toc1968668903"/>
      <w:bookmarkStart w:id="981" w:name="_Toc2009058777"/>
      <w:bookmarkStart w:id="982" w:name="_Toc347810692"/>
      <w:bookmarkStart w:id="983" w:name="_Toc374657949"/>
      <w:bookmarkStart w:id="984" w:name="_Toc1788387642"/>
      <w:bookmarkStart w:id="985" w:name="_Toc1931466305"/>
      <w:r>
        <w:rPr>
          <w:rFonts w:hint="eastAsia" w:ascii="宋体" w:hAnsi="宋体" w:cs="宋体"/>
          <w:color w:val="auto"/>
          <w:highlight w:val="none"/>
        </w:rPr>
        <w:t>7.3 评标</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57E847E5">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7.3.1 评标工作原则上在完成资格审查及入围筛选的同日或次日进行。评标委员会应当根据“投标须知前附表”规定的评标方法，对投标文件进行评审和比较，招标文件中没有规定的标准和方法不得作为评标的依据。</w:t>
      </w:r>
    </w:p>
    <w:p w14:paraId="5844F642">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7.3.2评标完成后，评标委员会应当向招标人提交书面评标报告和中标候选人名单。</w:t>
      </w:r>
    </w:p>
    <w:p w14:paraId="5139E892">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7.3.3 采用定量评审的，评标委员会按投标人评审总得分由高到低，向招标人推荐不少于5名</w:t>
      </w:r>
      <w:r>
        <w:rPr>
          <w:rFonts w:hint="eastAsia" w:ascii="宋体" w:hAnsi="宋体" w:cs="宋体"/>
          <w:color w:val="auto"/>
          <w:szCs w:val="21"/>
          <w:highlight w:val="none"/>
        </w:rPr>
        <w:t>（含本数）</w:t>
      </w:r>
      <w:r>
        <w:rPr>
          <w:rFonts w:hint="eastAsia" w:ascii="宋体" w:hAnsi="宋体" w:cs="宋体"/>
          <w:color w:val="auto"/>
          <w:kern w:val="0"/>
          <w:szCs w:val="21"/>
          <w:highlight w:val="none"/>
        </w:rPr>
        <w:t>排名靠前但不排序的</w:t>
      </w:r>
      <w:r>
        <w:rPr>
          <w:rFonts w:hint="eastAsia" w:ascii="宋体" w:hAnsi="宋体" w:cs="宋体"/>
          <w:color w:val="auto"/>
          <w:szCs w:val="21"/>
          <w:highlight w:val="none"/>
        </w:rPr>
        <w:t>中标候选人。</w:t>
      </w:r>
      <w:r>
        <w:rPr>
          <w:rFonts w:hint="eastAsia" w:ascii="宋体" w:hAnsi="宋体" w:cs="宋体"/>
          <w:color w:val="auto"/>
          <w:kern w:val="0"/>
          <w:szCs w:val="21"/>
          <w:highlight w:val="none"/>
        </w:rPr>
        <w:t>评标委员会推荐</w:t>
      </w:r>
      <w:r>
        <w:rPr>
          <w:rFonts w:hint="eastAsia" w:ascii="宋体" w:hAnsi="宋体" w:cs="宋体"/>
          <w:color w:val="auto"/>
          <w:szCs w:val="21"/>
          <w:highlight w:val="none"/>
        </w:rPr>
        <w:t>中标</w:t>
      </w:r>
      <w:r>
        <w:rPr>
          <w:rFonts w:hint="eastAsia" w:ascii="宋体" w:hAnsi="宋体" w:cs="宋体"/>
          <w:color w:val="auto"/>
          <w:kern w:val="0"/>
          <w:szCs w:val="21"/>
          <w:highlight w:val="none"/>
        </w:rPr>
        <w:t>候选人的人数见投标人须知前附表。当通过评标委员会评审的有效投标人数量已低于（或等于）投标人须知前附表规定的推荐中标候选人数量时，除投标文件出现无效投标情形外，所有投标人均推荐为中标候选人。</w:t>
      </w:r>
    </w:p>
    <w:p w14:paraId="1EBBA08C">
      <w:pPr>
        <w:pStyle w:val="5"/>
        <w:rPr>
          <w:rFonts w:ascii="宋体" w:hAnsi="宋体" w:cs="宋体"/>
          <w:color w:val="auto"/>
          <w:highlight w:val="none"/>
        </w:rPr>
      </w:pPr>
      <w:bookmarkStart w:id="986" w:name="_Toc2052278080"/>
      <w:bookmarkStart w:id="987" w:name="_Toc1013168129"/>
      <w:bookmarkStart w:id="988" w:name="_Toc1818190215"/>
      <w:bookmarkStart w:id="989" w:name="_Toc1477977724"/>
      <w:bookmarkStart w:id="990" w:name="_Toc494803224"/>
      <w:bookmarkStart w:id="991" w:name="_Toc2079198041"/>
      <w:bookmarkStart w:id="992" w:name="_Toc1154299595"/>
      <w:bookmarkStart w:id="993" w:name="_Toc1613435975"/>
      <w:bookmarkStart w:id="994" w:name="_Toc809314043"/>
      <w:bookmarkStart w:id="995" w:name="_Toc483850800"/>
      <w:bookmarkStart w:id="996" w:name="_Toc1283444255"/>
      <w:bookmarkStart w:id="997" w:name="_Toc1932756782"/>
      <w:bookmarkStart w:id="998" w:name="_Toc1907124289"/>
      <w:bookmarkStart w:id="999" w:name="_Toc163336832"/>
      <w:bookmarkStart w:id="1000" w:name="_Toc1207720160"/>
      <w:bookmarkStart w:id="1001" w:name="_Toc1144568307"/>
      <w:bookmarkStart w:id="1002" w:name="_Toc1702444871"/>
      <w:r>
        <w:rPr>
          <w:rFonts w:hint="eastAsia" w:ascii="宋体" w:hAnsi="宋体" w:cs="宋体"/>
          <w:color w:val="auto"/>
          <w:highlight w:val="none"/>
        </w:rPr>
        <w:t>7.4 投标文件的重大偏差</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3C11268E">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投标文件存在重大偏差情形的，评标委员会应根据相应的投标文件否决性条款作否决投标处理。</w:t>
      </w:r>
    </w:p>
    <w:p w14:paraId="58E875A7">
      <w:pPr>
        <w:pStyle w:val="5"/>
        <w:rPr>
          <w:rFonts w:ascii="宋体" w:hAnsi="宋体" w:cs="宋体"/>
          <w:color w:val="auto"/>
          <w:highlight w:val="none"/>
        </w:rPr>
      </w:pPr>
      <w:bookmarkStart w:id="1003" w:name="_Toc1612441280"/>
      <w:bookmarkStart w:id="1004" w:name="_Toc343655607"/>
      <w:bookmarkStart w:id="1005" w:name="_Toc1077015951"/>
      <w:bookmarkStart w:id="1006" w:name="_Toc1963690781"/>
      <w:bookmarkStart w:id="1007" w:name="_Toc72437706"/>
      <w:bookmarkStart w:id="1008" w:name="_Toc1877822149"/>
      <w:bookmarkStart w:id="1009" w:name="_Toc553704619"/>
      <w:bookmarkStart w:id="1010" w:name="_Toc1166282742"/>
      <w:bookmarkStart w:id="1011" w:name="_Toc1618825647"/>
      <w:bookmarkStart w:id="1012" w:name="_Toc239323852"/>
      <w:bookmarkStart w:id="1013" w:name="_Toc2038097500"/>
      <w:bookmarkStart w:id="1014" w:name="_Toc902470361"/>
      <w:bookmarkStart w:id="1015" w:name="_Toc393153956"/>
      <w:bookmarkStart w:id="1016" w:name="_Toc944137058"/>
      <w:bookmarkStart w:id="1017" w:name="_Toc202762048"/>
      <w:bookmarkStart w:id="1018" w:name="_Toc1918794437"/>
      <w:bookmarkStart w:id="1019" w:name="_Toc1046758263"/>
      <w:r>
        <w:rPr>
          <w:rFonts w:hint="eastAsia" w:ascii="宋体" w:hAnsi="宋体" w:cs="宋体"/>
          <w:color w:val="auto"/>
          <w:highlight w:val="none"/>
        </w:rPr>
        <w:t>7.5 投标文件的细微偏差</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013E5977">
      <w:pPr>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细微偏差是指投标文件在实质上响应招标文件要求，提供了不完整的技术信息和数据等情况，并且补正这些遗漏或者不完整不会对其他投标人造成不公平的结果。细微偏差不影响投标文件的有效性。</w:t>
      </w:r>
    </w:p>
    <w:p w14:paraId="3024B5E0">
      <w:pPr>
        <w:pStyle w:val="5"/>
        <w:rPr>
          <w:rFonts w:ascii="宋体" w:hAnsi="宋体" w:cs="宋体"/>
          <w:color w:val="auto"/>
          <w:highlight w:val="none"/>
        </w:rPr>
      </w:pPr>
      <w:bookmarkStart w:id="1020" w:name="_Toc2039832617"/>
      <w:bookmarkStart w:id="1021" w:name="_Toc1222476490"/>
      <w:bookmarkStart w:id="1022" w:name="_Toc1984992620"/>
      <w:bookmarkStart w:id="1023" w:name="_Toc965870256"/>
      <w:bookmarkStart w:id="1024" w:name="_Toc1541508337"/>
      <w:bookmarkStart w:id="1025" w:name="_Toc2060004376"/>
      <w:bookmarkStart w:id="1026" w:name="_Toc368128686"/>
      <w:bookmarkStart w:id="1027" w:name="_Toc217677233"/>
      <w:bookmarkStart w:id="1028" w:name="_Toc827676268"/>
      <w:bookmarkStart w:id="1029" w:name="_Toc248891604"/>
      <w:bookmarkStart w:id="1030" w:name="_Toc1206318635"/>
      <w:bookmarkStart w:id="1031" w:name="_Toc1706418676"/>
      <w:bookmarkStart w:id="1032" w:name="_Toc1948181919"/>
      <w:bookmarkStart w:id="1033" w:name="_Toc972347478"/>
      <w:bookmarkStart w:id="1034" w:name="_Toc536149615"/>
      <w:bookmarkStart w:id="1035" w:name="_Toc1239230957"/>
      <w:bookmarkStart w:id="1036" w:name="_Toc982508036"/>
      <w:r>
        <w:rPr>
          <w:rFonts w:hint="eastAsia" w:ascii="宋体" w:hAnsi="宋体" w:cs="宋体"/>
          <w:color w:val="auto"/>
          <w:highlight w:val="none"/>
        </w:rPr>
        <w:t xml:space="preserve">7.6 </w:t>
      </w:r>
      <w:r>
        <w:rPr>
          <w:rFonts w:hint="default" w:ascii="宋体" w:hAnsi="宋体" w:cs="宋体"/>
          <w:color w:val="auto"/>
          <w:highlight w:val="none"/>
          <w:lang w:val="en-US"/>
        </w:rPr>
        <w:t>资审结果公示和中标候选人</w:t>
      </w:r>
      <w:r>
        <w:rPr>
          <w:rFonts w:hint="eastAsia" w:ascii="宋体" w:hAnsi="宋体" w:cs="宋体"/>
          <w:color w:val="auto"/>
          <w:highlight w:val="none"/>
        </w:rPr>
        <w:t>公示</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724E9171">
      <w:pPr>
        <w:ind w:firstLine="420" w:firstLineChars="200"/>
        <w:rPr>
          <w:rFonts w:ascii="宋体" w:hAnsi="宋体" w:cs="宋体"/>
          <w:color w:val="auto"/>
          <w:szCs w:val="21"/>
          <w:highlight w:val="none"/>
        </w:rPr>
      </w:pPr>
      <w:r>
        <w:rPr>
          <w:rFonts w:hint="eastAsia" w:ascii="宋体" w:hAnsi="宋体"/>
          <w:color w:val="auto"/>
          <w:szCs w:val="21"/>
          <w:highlight w:val="none"/>
        </w:rPr>
        <w:t>招标人在收到评标报告之日起3日内，在广东省招标投标监管网、</w:t>
      </w:r>
      <w:r>
        <w:rPr>
          <w:rFonts w:hint="eastAsia" w:ascii="宋体" w:hAnsi="宋体" w:cs="宋体"/>
          <w:color w:val="auto"/>
          <w:kern w:val="0"/>
          <w:szCs w:val="21"/>
          <w:highlight w:val="none"/>
        </w:rPr>
        <w:t>广州交易集团有限公司（广州公共资源交易中心）网</w:t>
      </w:r>
      <w:r>
        <w:rPr>
          <w:rFonts w:hint="eastAsia" w:ascii="宋体" w:hAnsi="宋体"/>
          <w:color w:val="auto"/>
          <w:szCs w:val="21"/>
          <w:highlight w:val="none"/>
        </w:rPr>
        <w:t>上公示评标结果，公示期不得少于3日，公示应当附资格审查及入围筛选报告、评标报告等材料</w:t>
      </w:r>
      <w:r>
        <w:rPr>
          <w:rFonts w:hint="eastAsia" w:ascii="宋体" w:hAnsi="宋体" w:cs="宋体"/>
          <w:color w:val="auto"/>
          <w:szCs w:val="21"/>
          <w:highlight w:val="none"/>
        </w:rPr>
        <w:t>。</w:t>
      </w:r>
    </w:p>
    <w:p w14:paraId="041F5724">
      <w:pPr>
        <w:pStyle w:val="4"/>
        <w:rPr>
          <w:rFonts w:ascii="宋体" w:hAnsi="宋体" w:cs="宋体"/>
          <w:color w:val="auto"/>
          <w:highlight w:val="none"/>
        </w:rPr>
      </w:pPr>
      <w:bookmarkStart w:id="1037" w:name="_Toc1982337138"/>
      <w:bookmarkStart w:id="1038" w:name="_Toc1618166626"/>
      <w:bookmarkStart w:id="1039" w:name="_Toc9044"/>
      <w:bookmarkStart w:id="1040" w:name="_Toc898828062"/>
      <w:bookmarkStart w:id="1041" w:name="_Toc32712"/>
      <w:bookmarkStart w:id="1042" w:name="_Toc29764"/>
      <w:bookmarkStart w:id="1043" w:name="_Toc703408520"/>
      <w:bookmarkStart w:id="1044" w:name="_Toc916307499"/>
      <w:bookmarkStart w:id="1045" w:name="_Toc839561503"/>
      <w:bookmarkStart w:id="1046" w:name="_Toc1282807200"/>
      <w:bookmarkStart w:id="1047" w:name="_Toc1438160857"/>
      <w:bookmarkStart w:id="1048" w:name="_Toc359497978"/>
      <w:bookmarkStart w:id="1049" w:name="_Toc1864258249"/>
      <w:bookmarkStart w:id="1050" w:name="_Toc2054814673"/>
      <w:bookmarkStart w:id="1051" w:name="_Toc919458295"/>
      <w:bookmarkStart w:id="1052" w:name="_Toc794508430"/>
      <w:bookmarkStart w:id="1053" w:name="_Toc773527796"/>
      <w:bookmarkStart w:id="1054" w:name="_Toc1067945691"/>
      <w:bookmarkStart w:id="1055" w:name="_Toc1989536614"/>
      <w:bookmarkStart w:id="1056" w:name="_Toc756496350"/>
      <w:bookmarkStart w:id="1057" w:name="_Toc412754042"/>
      <w:bookmarkStart w:id="1058" w:name="_Toc1368527843"/>
      <w:bookmarkStart w:id="1059" w:name="_Toc2088436579"/>
      <w:bookmarkStart w:id="1060" w:name="_Toc912912475"/>
      <w:bookmarkStart w:id="1061" w:name="_Toc635027814"/>
      <w:r>
        <w:rPr>
          <w:rFonts w:hint="eastAsia" w:ascii="宋体" w:hAnsi="宋体" w:cs="宋体"/>
          <w:color w:val="auto"/>
          <w:highlight w:val="none"/>
        </w:rPr>
        <w:t>8. 定标</w:t>
      </w:r>
      <w:bookmarkEnd w:id="1037"/>
      <w:bookmarkEnd w:id="1038"/>
      <w:bookmarkEnd w:id="1039"/>
      <w:bookmarkEnd w:id="1040"/>
      <w:bookmarkEnd w:id="1041"/>
      <w:bookmarkEnd w:id="1042"/>
      <w:bookmarkEnd w:id="1043"/>
      <w:bookmarkEnd w:id="1044"/>
    </w:p>
    <w:p w14:paraId="31457507">
      <w:pPr>
        <w:pStyle w:val="5"/>
        <w:rPr>
          <w:rFonts w:ascii="宋体" w:hAnsi="宋体" w:cs="宋体"/>
          <w:color w:val="auto"/>
          <w:highlight w:val="none"/>
        </w:rPr>
      </w:pPr>
      <w:r>
        <w:rPr>
          <w:rFonts w:hint="eastAsia" w:ascii="宋体" w:hAnsi="宋体" w:cs="宋体"/>
          <w:color w:val="auto"/>
          <w:highlight w:val="none"/>
        </w:rPr>
        <w:t>8.1 清标</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48429994">
      <w:pPr>
        <w:ind w:firstLine="420" w:firstLineChars="200"/>
        <w:rPr>
          <w:rFonts w:ascii="宋体" w:hAnsi="宋体" w:cs="宋体"/>
          <w:color w:val="auto"/>
          <w:highlight w:val="none"/>
        </w:rPr>
      </w:pPr>
      <w:bookmarkStart w:id="1062" w:name="_Toc27984"/>
      <w:r>
        <w:rPr>
          <w:rFonts w:hint="eastAsia" w:ascii="宋体" w:hAnsi="宋体" w:cs="宋体"/>
          <w:color w:val="auto"/>
          <w:highlight w:val="none"/>
        </w:rPr>
        <w:t>定标前招标人自行或者委托专业机构组建清标工作小组开展清标工作，可以对企业经营现状、投标文件或方案进行澄清与复核，可以对投标人及拟派项目负责人等进行考察，也可以对项目后期可能遇到的风险和问题进行评估等。</w:t>
      </w:r>
      <w:bookmarkEnd w:id="1062"/>
    </w:p>
    <w:p w14:paraId="78465D47">
      <w:pPr>
        <w:ind w:firstLine="420" w:firstLineChars="200"/>
        <w:rPr>
          <w:rFonts w:ascii="宋体" w:hAnsi="宋体" w:cs="宋体"/>
          <w:color w:val="auto"/>
          <w:highlight w:val="none"/>
        </w:rPr>
      </w:pPr>
      <w:bookmarkStart w:id="1063" w:name="_Toc248"/>
      <w:r>
        <w:rPr>
          <w:rFonts w:hint="eastAsia" w:ascii="宋体" w:hAnsi="宋体" w:cs="宋体"/>
          <w:color w:val="auto"/>
          <w:highlight w:val="none"/>
        </w:rPr>
        <w:t>清标工作完成后，招标人形成清标报告，作为定标的辅助。清标报告内容应当客观公正、真实有效，不得有明示或者暗示中标单位的内容。</w:t>
      </w:r>
      <w:bookmarkEnd w:id="1063"/>
    </w:p>
    <w:p w14:paraId="37074401">
      <w:pPr>
        <w:pStyle w:val="5"/>
        <w:rPr>
          <w:rFonts w:ascii="宋体" w:hAnsi="宋体" w:cs="宋体"/>
          <w:color w:val="auto"/>
          <w:highlight w:val="none"/>
        </w:rPr>
      </w:pPr>
      <w:bookmarkStart w:id="1064" w:name="_Toc1073900729"/>
      <w:bookmarkStart w:id="1065" w:name="_Toc1275257309"/>
      <w:bookmarkStart w:id="1066" w:name="_Toc1764385154"/>
      <w:bookmarkStart w:id="1067" w:name="_Toc1086066271"/>
      <w:bookmarkStart w:id="1068" w:name="_Toc2125462864"/>
      <w:bookmarkStart w:id="1069" w:name="_Toc949126572"/>
      <w:bookmarkStart w:id="1070" w:name="_Toc1089462737"/>
      <w:bookmarkStart w:id="1071" w:name="_Toc1196004357"/>
      <w:bookmarkStart w:id="1072" w:name="_Toc313210026"/>
      <w:bookmarkStart w:id="1073" w:name="_Toc1514805586"/>
      <w:bookmarkStart w:id="1074" w:name="_Toc783457556"/>
      <w:bookmarkStart w:id="1075" w:name="_Toc1860038084"/>
      <w:bookmarkStart w:id="1076" w:name="_Toc1247199041"/>
      <w:bookmarkStart w:id="1077" w:name="_Toc263865740"/>
      <w:bookmarkStart w:id="1078" w:name="_Toc402711630"/>
      <w:bookmarkStart w:id="1079" w:name="_Toc1832432163"/>
      <w:bookmarkStart w:id="1080" w:name="_Toc479158865"/>
      <w:r>
        <w:rPr>
          <w:rFonts w:hint="eastAsia" w:ascii="宋体" w:hAnsi="宋体" w:cs="宋体"/>
          <w:color w:val="auto"/>
          <w:highlight w:val="none"/>
        </w:rPr>
        <w:t>8.2 定标委员会</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4B2D7D93">
      <w:pPr>
        <w:ind w:firstLine="420" w:firstLineChars="200"/>
        <w:rPr>
          <w:rFonts w:ascii="宋体" w:hAnsi="宋体" w:cs="宋体"/>
          <w:color w:val="auto"/>
          <w:highlight w:val="none"/>
        </w:rPr>
      </w:pPr>
      <w:r>
        <w:rPr>
          <w:rFonts w:hint="eastAsia" w:ascii="宋体" w:hAnsi="宋体" w:cs="宋体"/>
          <w:color w:val="auto"/>
          <w:highlight w:val="none"/>
        </w:rPr>
        <w:t>8.2.1定标委员会由招标人负责组建，招标人的法定代表人或者主要负责人承担定标委员会运行过程中的管理、监督责任。定标委员会成员数量原则上为7人或以上单数，</w:t>
      </w:r>
      <w:r>
        <w:rPr>
          <w:rFonts w:hint="eastAsia" w:ascii="宋体" w:hAnsi="宋体" w:cs="Courier New"/>
          <w:color w:val="auto"/>
          <w:szCs w:val="21"/>
          <w:highlight w:val="none"/>
        </w:rPr>
        <w:t>定标委员会名单由招标人在定标时间开始前2小时内在</w:t>
      </w:r>
      <w:r>
        <w:rPr>
          <w:rFonts w:hint="eastAsia" w:ascii="宋体" w:hAnsi="宋体" w:cs="宋体"/>
          <w:color w:val="auto"/>
          <w:kern w:val="0"/>
          <w:szCs w:val="21"/>
          <w:highlight w:val="none"/>
        </w:rPr>
        <w:t>广州交易集团有限公司（广州公共资源交易中心）</w:t>
      </w:r>
      <w:r>
        <w:rPr>
          <w:rFonts w:hint="eastAsia" w:ascii="宋体" w:hAnsi="宋体" w:cs="Courier New"/>
          <w:color w:val="auto"/>
          <w:szCs w:val="21"/>
          <w:highlight w:val="none"/>
        </w:rPr>
        <w:t>见证下通过摇珠机从定标成员库中随机抽取确定。</w:t>
      </w:r>
      <w:r>
        <w:rPr>
          <w:rFonts w:ascii="宋体" w:hAnsi="宋体" w:cs="宋体"/>
          <w:color w:val="auto"/>
          <w:highlight w:val="none"/>
        </w:rPr>
        <w:t>招标人的法定代表人或主要负责人</w:t>
      </w:r>
      <w:r>
        <w:rPr>
          <w:rFonts w:hint="eastAsia" w:ascii="宋体" w:hAnsi="宋体" w:cs="宋体"/>
          <w:color w:val="auto"/>
          <w:highlight w:val="none"/>
        </w:rPr>
        <w:t>也</w:t>
      </w:r>
      <w:r>
        <w:rPr>
          <w:rFonts w:ascii="宋体" w:hAnsi="宋体" w:cs="宋体"/>
          <w:color w:val="auto"/>
          <w:highlight w:val="none"/>
        </w:rPr>
        <w:t>可从本单位直接指定部分定标委员会成员，或邀请符合法律法规规定的专家作为定标委员会成员，但总数不得超过定标委员会成员总数的三分之一。</w:t>
      </w:r>
      <w:r>
        <w:rPr>
          <w:rFonts w:hint="eastAsia" w:ascii="宋体" w:hAnsi="宋体" w:cs="宋体"/>
          <w:color w:val="auto"/>
          <w:highlight w:val="none"/>
        </w:rPr>
        <w:t>定标委员会成员数量详见投标人须知前附表。</w:t>
      </w:r>
    </w:p>
    <w:p w14:paraId="1BE4723C">
      <w:pPr>
        <w:ind w:firstLine="420" w:firstLineChars="200"/>
        <w:rPr>
          <w:rFonts w:ascii="宋体" w:hAnsi="宋体" w:cs="宋体"/>
          <w:color w:val="auto"/>
          <w:szCs w:val="21"/>
          <w:highlight w:val="none"/>
        </w:rPr>
      </w:pPr>
      <w:r>
        <w:rPr>
          <w:rFonts w:hint="eastAsia" w:ascii="宋体" w:hAnsi="宋体" w:cs="宋体"/>
          <w:color w:val="auto"/>
          <w:szCs w:val="21"/>
          <w:highlight w:val="none"/>
        </w:rPr>
        <w:t>8.2.2 定标委员会成员有下列情形之一的，应当回避：</w:t>
      </w:r>
    </w:p>
    <w:p w14:paraId="5CC6A824">
      <w:pPr>
        <w:ind w:firstLine="420" w:firstLineChars="200"/>
        <w:rPr>
          <w:rFonts w:ascii="宋体" w:hAnsi="宋体" w:cs="宋体"/>
          <w:color w:val="auto"/>
          <w:szCs w:val="21"/>
          <w:highlight w:val="none"/>
        </w:rPr>
      </w:pPr>
      <w:r>
        <w:rPr>
          <w:rFonts w:hint="eastAsia" w:ascii="宋体" w:hAnsi="宋体" w:cs="宋体"/>
          <w:color w:val="auto"/>
          <w:szCs w:val="21"/>
          <w:highlight w:val="none"/>
        </w:rPr>
        <w:t>（1）与投标单位有直接利益关系的。</w:t>
      </w:r>
    </w:p>
    <w:p w14:paraId="1C0A3244">
      <w:pPr>
        <w:ind w:firstLine="420" w:firstLineChars="200"/>
        <w:rPr>
          <w:rFonts w:ascii="宋体" w:hAnsi="宋体" w:cs="宋体"/>
          <w:color w:val="auto"/>
          <w:szCs w:val="21"/>
          <w:highlight w:val="none"/>
        </w:rPr>
      </w:pPr>
      <w:r>
        <w:rPr>
          <w:rFonts w:hint="eastAsia" w:ascii="宋体" w:hAnsi="宋体" w:cs="宋体"/>
          <w:color w:val="auto"/>
          <w:szCs w:val="21"/>
          <w:highlight w:val="none"/>
        </w:rPr>
        <w:t>（2）作为招标人代表参与本项目评标委员会的。</w:t>
      </w:r>
    </w:p>
    <w:p w14:paraId="2241E6E1">
      <w:pPr>
        <w:ind w:firstLine="420" w:firstLineChars="200"/>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11566EAC">
      <w:pPr>
        <w:ind w:firstLine="420" w:firstLineChars="200"/>
        <w:rPr>
          <w:rFonts w:ascii="宋体" w:hAnsi="宋体" w:cs="宋体"/>
          <w:color w:val="auto"/>
          <w:szCs w:val="21"/>
          <w:highlight w:val="none"/>
        </w:rPr>
      </w:pPr>
      <w:r>
        <w:rPr>
          <w:rFonts w:hint="eastAsia" w:ascii="宋体" w:hAnsi="宋体" w:cs="宋体"/>
          <w:color w:val="auto"/>
          <w:szCs w:val="21"/>
          <w:highlight w:val="none"/>
        </w:rPr>
        <w:t>（4）本项目</w:t>
      </w:r>
      <w:r>
        <w:rPr>
          <w:rFonts w:hint="eastAsia" w:ascii="宋体" w:hAnsi="宋体" w:cs="宋体"/>
          <w:color w:val="auto"/>
          <w:highlight w:val="none"/>
        </w:rPr>
        <w:t>资格审查委</w:t>
      </w:r>
      <w:r>
        <w:rPr>
          <w:rFonts w:hint="eastAsia" w:ascii="宋体" w:hAnsi="宋体" w:cs="宋体"/>
          <w:color w:val="auto"/>
          <w:szCs w:val="21"/>
          <w:highlight w:val="none"/>
        </w:rPr>
        <w:t>员会成员或清标工作小组成员。</w:t>
      </w:r>
    </w:p>
    <w:p w14:paraId="5BD66149">
      <w:pPr>
        <w:ind w:firstLine="420" w:firstLineChars="200"/>
        <w:rPr>
          <w:rFonts w:ascii="宋体" w:hAnsi="宋体" w:cs="宋体"/>
          <w:color w:val="auto"/>
          <w:szCs w:val="21"/>
          <w:highlight w:val="none"/>
        </w:rPr>
      </w:pPr>
      <w:r>
        <w:rPr>
          <w:rFonts w:hint="eastAsia" w:ascii="宋体" w:hAnsi="宋体" w:cs="宋体"/>
          <w:color w:val="auto"/>
          <w:szCs w:val="21"/>
          <w:highlight w:val="none"/>
        </w:rPr>
        <w:t>（5）其它影响招标、投标公正评审情形。</w:t>
      </w:r>
    </w:p>
    <w:p w14:paraId="1593BBF0">
      <w:pPr>
        <w:pStyle w:val="5"/>
        <w:rPr>
          <w:rFonts w:ascii="宋体" w:hAnsi="宋体" w:cs="宋体"/>
          <w:color w:val="auto"/>
          <w:highlight w:val="none"/>
        </w:rPr>
      </w:pPr>
      <w:bookmarkStart w:id="1081" w:name="_Toc1197076018"/>
      <w:bookmarkStart w:id="1082" w:name="_Toc1733651855"/>
      <w:bookmarkStart w:id="1083" w:name="_Toc946910884"/>
      <w:bookmarkStart w:id="1084" w:name="_Toc1282803333"/>
      <w:bookmarkStart w:id="1085" w:name="_Toc1234034950"/>
      <w:bookmarkStart w:id="1086" w:name="_Toc2012487437"/>
      <w:bookmarkStart w:id="1087" w:name="_Toc731730143"/>
      <w:bookmarkStart w:id="1088" w:name="_Toc136357371"/>
      <w:bookmarkStart w:id="1089" w:name="_Toc666070827"/>
      <w:bookmarkStart w:id="1090" w:name="_Toc9087565"/>
      <w:bookmarkStart w:id="1091" w:name="_Toc945400004"/>
      <w:bookmarkStart w:id="1092" w:name="_Toc918187504"/>
      <w:bookmarkStart w:id="1093" w:name="_Toc1250359010"/>
      <w:bookmarkStart w:id="1094" w:name="_Toc1450892245"/>
      <w:bookmarkStart w:id="1095" w:name="_Toc19606395"/>
      <w:bookmarkStart w:id="1096" w:name="_Toc1366166086"/>
      <w:bookmarkStart w:id="1097" w:name="_Toc896808469"/>
      <w:r>
        <w:rPr>
          <w:rFonts w:hint="eastAsia" w:ascii="宋体" w:hAnsi="宋体" w:cs="宋体"/>
          <w:color w:val="auto"/>
          <w:highlight w:val="none"/>
        </w:rPr>
        <w:t>8.3 定标原则</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2CDCB38A">
      <w:pPr>
        <w:ind w:firstLine="420" w:firstLineChars="200"/>
        <w:rPr>
          <w:rFonts w:ascii="宋体" w:hAnsi="宋体" w:cs="宋体"/>
          <w:color w:val="auto"/>
          <w:szCs w:val="21"/>
          <w:highlight w:val="none"/>
        </w:rPr>
      </w:pPr>
      <w:r>
        <w:rPr>
          <w:rFonts w:hint="eastAsia" w:ascii="宋体" w:hAnsi="宋体" w:cs="宋体"/>
          <w:color w:val="auto"/>
          <w:szCs w:val="21"/>
          <w:highlight w:val="none"/>
        </w:rPr>
        <w:t>定标应坚持择优与竞价相结合，优质优价的原则。</w:t>
      </w:r>
    </w:p>
    <w:p w14:paraId="1D91638A">
      <w:pPr>
        <w:pStyle w:val="5"/>
        <w:rPr>
          <w:rFonts w:ascii="宋体" w:hAnsi="宋体" w:cs="宋体"/>
          <w:color w:val="auto"/>
          <w:highlight w:val="none"/>
        </w:rPr>
      </w:pPr>
      <w:bookmarkStart w:id="1098" w:name="_Toc620662444"/>
      <w:bookmarkStart w:id="1099" w:name="_Toc458557038"/>
      <w:bookmarkStart w:id="1100" w:name="_Toc46577492"/>
      <w:bookmarkStart w:id="1101" w:name="_Toc341298258"/>
      <w:bookmarkStart w:id="1102" w:name="_Toc1546619393"/>
      <w:bookmarkStart w:id="1103" w:name="_Toc940453097"/>
      <w:bookmarkStart w:id="1104" w:name="_Toc194397408"/>
      <w:bookmarkStart w:id="1105" w:name="_Toc56970955"/>
      <w:bookmarkStart w:id="1106" w:name="_Toc1843953091"/>
      <w:bookmarkStart w:id="1107" w:name="_Toc1749490954"/>
      <w:bookmarkStart w:id="1108" w:name="_Toc1040697064"/>
      <w:bookmarkStart w:id="1109" w:name="_Toc1923010187"/>
      <w:bookmarkStart w:id="1110" w:name="_Toc1382953938"/>
      <w:bookmarkStart w:id="1111" w:name="_Toc407416800"/>
      <w:bookmarkStart w:id="1112" w:name="_Toc602349205"/>
      <w:bookmarkStart w:id="1113" w:name="_Toc2141506099"/>
      <w:bookmarkStart w:id="1114" w:name="_Toc643078353"/>
      <w:r>
        <w:rPr>
          <w:rFonts w:hint="eastAsia" w:ascii="宋体" w:hAnsi="宋体" w:cs="宋体"/>
          <w:color w:val="auto"/>
          <w:highlight w:val="none"/>
        </w:rPr>
        <w:t>8.4 定标</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14:paraId="52B0D00A">
      <w:pPr>
        <w:ind w:firstLine="420" w:firstLineChars="200"/>
        <w:rPr>
          <w:rFonts w:ascii="宋体" w:hAnsi="宋体" w:cs="Courier New"/>
          <w:color w:val="auto"/>
          <w:szCs w:val="21"/>
          <w:highlight w:val="none"/>
        </w:rPr>
      </w:pPr>
      <w:r>
        <w:rPr>
          <w:rFonts w:hint="eastAsia" w:ascii="宋体" w:hAnsi="宋体" w:cs="宋体"/>
          <w:color w:val="auto"/>
          <w:szCs w:val="21"/>
          <w:highlight w:val="none"/>
        </w:rPr>
        <w:t>8.4.1 招标人应当在</w:t>
      </w:r>
      <w:r>
        <w:rPr>
          <w:rFonts w:hint="eastAsia" w:ascii="宋体" w:hAnsi="宋体"/>
          <w:color w:val="auto"/>
          <w:szCs w:val="21"/>
          <w:highlight w:val="none"/>
        </w:rPr>
        <w:t>中标候选人</w:t>
      </w:r>
      <w:r>
        <w:rPr>
          <w:rFonts w:hint="eastAsia" w:ascii="宋体" w:hAnsi="宋体" w:cs="宋体"/>
          <w:color w:val="auto"/>
          <w:szCs w:val="21"/>
          <w:highlight w:val="none"/>
        </w:rPr>
        <w:t>公示结束后5个工作日内进入广州交易集团有限公司（广州公共资源交易中心）进行定标。</w:t>
      </w:r>
      <w:r>
        <w:rPr>
          <w:rFonts w:hint="eastAsia" w:ascii="宋体" w:hAnsi="宋体" w:cs="Courier New"/>
          <w:color w:val="auto"/>
          <w:szCs w:val="21"/>
          <w:highlight w:val="none"/>
        </w:rPr>
        <w:t>不能按时定标的，应当在广东省招标投标监管网和</w:t>
      </w:r>
      <w:r>
        <w:rPr>
          <w:rFonts w:hint="eastAsia" w:ascii="宋体" w:hAnsi="宋体" w:cs="宋体"/>
          <w:color w:val="auto"/>
          <w:kern w:val="0"/>
          <w:szCs w:val="21"/>
          <w:highlight w:val="none"/>
        </w:rPr>
        <w:t>广州交易集团有限公司（广州公共资源交易中心）网</w:t>
      </w:r>
      <w:r>
        <w:rPr>
          <w:rFonts w:hint="eastAsia" w:ascii="宋体" w:hAnsi="宋体" w:cs="Courier New"/>
          <w:color w:val="auto"/>
          <w:szCs w:val="21"/>
          <w:highlight w:val="none"/>
        </w:rPr>
        <w:t>上公布延期原因及最终定标时间。</w:t>
      </w:r>
    </w:p>
    <w:p w14:paraId="1DDD2741">
      <w:pPr>
        <w:ind w:firstLine="420" w:firstLineChars="200"/>
        <w:rPr>
          <w:rFonts w:ascii="宋体" w:hAnsi="宋体" w:cs="宋体"/>
          <w:color w:val="auto"/>
          <w:szCs w:val="21"/>
          <w:highlight w:val="none"/>
        </w:rPr>
      </w:pPr>
      <w:r>
        <w:rPr>
          <w:rFonts w:hint="eastAsia" w:ascii="宋体" w:hAnsi="宋体" w:cs="宋体"/>
          <w:color w:val="auto"/>
          <w:szCs w:val="21"/>
          <w:highlight w:val="none"/>
        </w:rPr>
        <w:t>8.4.2 定标委员会应该根据招标文件规定的方法、择优因素、标准和程序进行定标，招标文件没有规定的方法、择优因素、标准，不作为定标依据。定标完成后，定标</w:t>
      </w:r>
      <w:r>
        <w:rPr>
          <w:rFonts w:hint="eastAsia" w:ascii="宋体" w:hAnsi="宋体" w:cs="宋体"/>
          <w:color w:val="auto"/>
          <w:szCs w:val="21"/>
          <w:highlight w:val="none"/>
          <w:lang w:val="zh-CN"/>
        </w:rPr>
        <w:t>委员会应当向招标人提交书面</w:t>
      </w:r>
      <w:r>
        <w:rPr>
          <w:rFonts w:hint="eastAsia" w:ascii="宋体" w:hAnsi="宋体" w:cs="宋体"/>
          <w:color w:val="auto"/>
          <w:szCs w:val="21"/>
          <w:highlight w:val="none"/>
        </w:rPr>
        <w:t>定</w:t>
      </w:r>
      <w:r>
        <w:rPr>
          <w:rFonts w:hint="eastAsia" w:ascii="宋体" w:hAnsi="宋体" w:cs="宋体"/>
          <w:color w:val="auto"/>
          <w:szCs w:val="21"/>
          <w:highlight w:val="none"/>
          <w:lang w:val="zh-CN"/>
        </w:rPr>
        <w:t>标报告</w:t>
      </w:r>
      <w:r>
        <w:rPr>
          <w:rFonts w:hint="eastAsia" w:ascii="宋体" w:hAnsi="宋体" w:cs="宋体"/>
          <w:color w:val="auto"/>
          <w:szCs w:val="21"/>
          <w:highlight w:val="none"/>
        </w:rPr>
        <w:t>。本项目的定标方法</w:t>
      </w:r>
      <w:r>
        <w:rPr>
          <w:rFonts w:hint="eastAsia" w:ascii="宋体" w:hAnsi="宋体" w:cs="宋体"/>
          <w:color w:val="auto"/>
          <w:szCs w:val="21"/>
          <w:highlight w:val="none"/>
          <w:lang w:val="zh-CN"/>
        </w:rPr>
        <w:t>见投标人须知前附表。</w:t>
      </w:r>
    </w:p>
    <w:p w14:paraId="5107EB83">
      <w:pPr>
        <w:ind w:firstLine="420" w:firstLineChars="200"/>
        <w:rPr>
          <w:rFonts w:ascii="宋体" w:hAnsi="宋体" w:cs="宋体"/>
          <w:color w:val="auto"/>
          <w:highlight w:val="none"/>
        </w:rPr>
      </w:pPr>
      <w:r>
        <w:rPr>
          <w:rFonts w:hint="eastAsia" w:ascii="宋体" w:hAnsi="宋体" w:cs="宋体"/>
          <w:color w:val="auto"/>
          <w:szCs w:val="21"/>
          <w:highlight w:val="none"/>
        </w:rPr>
        <w:t xml:space="preserve">8.4.3 </w:t>
      </w:r>
      <w:r>
        <w:rPr>
          <w:rFonts w:hint="eastAsia" w:ascii="宋体" w:hAnsi="宋体" w:cs="宋体"/>
          <w:color w:val="auto"/>
          <w:highlight w:val="none"/>
        </w:rPr>
        <w:t>除投标人须知前附表规定定标委员会直接确定中标人外，招标人依据定标委员会推荐的中标候选人确定中标人，定标委员会推荐中标候选人的人数见投标人须知前附表。</w:t>
      </w:r>
    </w:p>
    <w:p w14:paraId="13F1511E">
      <w:pPr>
        <w:pStyle w:val="5"/>
        <w:rPr>
          <w:rFonts w:ascii="宋体" w:hAnsi="宋体" w:cs="宋体"/>
          <w:color w:val="auto"/>
          <w:highlight w:val="none"/>
        </w:rPr>
      </w:pPr>
      <w:bookmarkStart w:id="1115" w:name="_Toc1788601102"/>
      <w:bookmarkStart w:id="1116" w:name="_Toc76897583"/>
      <w:bookmarkStart w:id="1117" w:name="_Toc1032359489"/>
      <w:bookmarkStart w:id="1118" w:name="_Toc295527284"/>
      <w:bookmarkStart w:id="1119" w:name="_Toc196670662"/>
      <w:bookmarkStart w:id="1120" w:name="_Toc1615460574"/>
      <w:bookmarkStart w:id="1121" w:name="_Toc1164972183"/>
      <w:bookmarkStart w:id="1122" w:name="_Toc812305636"/>
      <w:bookmarkStart w:id="1123" w:name="_Toc1519913200"/>
      <w:bookmarkStart w:id="1124" w:name="_Toc1491052"/>
      <w:bookmarkStart w:id="1125" w:name="_Toc147398450"/>
      <w:bookmarkStart w:id="1126" w:name="_Toc1423735506"/>
      <w:bookmarkStart w:id="1127" w:name="_Toc1754553678"/>
      <w:bookmarkStart w:id="1128" w:name="_Toc1214932878"/>
      <w:bookmarkStart w:id="1129" w:name="_Toc790519914"/>
      <w:bookmarkStart w:id="1130" w:name="_Toc2064293141"/>
      <w:bookmarkStart w:id="1131" w:name="_Toc1136195813"/>
      <w:r>
        <w:rPr>
          <w:rFonts w:hint="eastAsia" w:ascii="宋体" w:hAnsi="宋体" w:cs="宋体"/>
          <w:color w:val="auto"/>
          <w:highlight w:val="none"/>
        </w:rPr>
        <w:t>8.5中标结果公示</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3010D98E">
      <w:pPr>
        <w:ind w:firstLine="420" w:firstLineChars="200"/>
        <w:jc w:val="left"/>
        <w:rPr>
          <w:rFonts w:ascii="宋体" w:hAnsi="宋体" w:cs="宋体"/>
          <w:color w:val="auto"/>
          <w:szCs w:val="21"/>
          <w:highlight w:val="none"/>
        </w:rPr>
      </w:pPr>
      <w:r>
        <w:rPr>
          <w:rFonts w:hint="eastAsia" w:ascii="宋体" w:hAnsi="宋体" w:cs="Courier New"/>
          <w:color w:val="auto"/>
          <w:szCs w:val="21"/>
          <w:highlight w:val="none"/>
        </w:rPr>
        <w:t>招标人在定标工作完成后3日内，在广东省招标投标监管网、</w:t>
      </w:r>
      <w:r>
        <w:rPr>
          <w:rFonts w:hint="eastAsia" w:ascii="宋体" w:hAnsi="宋体" w:cs="宋体"/>
          <w:color w:val="auto"/>
          <w:kern w:val="0"/>
          <w:szCs w:val="21"/>
          <w:highlight w:val="none"/>
        </w:rPr>
        <w:t>广州交易集团有限公司（广州公共资源交易中心）网</w:t>
      </w:r>
      <w:r>
        <w:rPr>
          <w:rFonts w:hint="eastAsia" w:ascii="宋体" w:hAnsi="宋体" w:cs="Courier New"/>
          <w:color w:val="auto"/>
          <w:szCs w:val="21"/>
          <w:highlight w:val="none"/>
        </w:rPr>
        <w:t>上公示中标</w:t>
      </w:r>
      <w:r>
        <w:rPr>
          <w:rFonts w:hint="eastAsia" w:ascii="宋体" w:hAnsi="宋体" w:cs="宋体"/>
          <w:color w:val="auto"/>
          <w:highlight w:val="none"/>
        </w:rPr>
        <w:t>结果</w:t>
      </w:r>
      <w:r>
        <w:rPr>
          <w:rFonts w:hint="eastAsia" w:ascii="宋体" w:hAnsi="宋体" w:cs="Courier New"/>
          <w:color w:val="auto"/>
          <w:szCs w:val="21"/>
          <w:highlight w:val="none"/>
        </w:rPr>
        <w:t>，公示期不得少于3日，公示应当附定标报告等材料</w:t>
      </w:r>
      <w:r>
        <w:rPr>
          <w:rFonts w:hint="eastAsia" w:ascii="宋体" w:hAnsi="宋体" w:cs="宋体"/>
          <w:color w:val="auto"/>
          <w:szCs w:val="21"/>
          <w:highlight w:val="none"/>
        </w:rPr>
        <w:t>。</w:t>
      </w:r>
    </w:p>
    <w:p w14:paraId="3407FADC">
      <w:pPr>
        <w:pStyle w:val="4"/>
        <w:rPr>
          <w:rFonts w:ascii="宋体" w:hAnsi="宋体" w:cs="宋体"/>
          <w:color w:val="auto"/>
          <w:highlight w:val="none"/>
        </w:rPr>
      </w:pPr>
      <w:bookmarkStart w:id="1132" w:name="_Toc26758"/>
      <w:bookmarkStart w:id="1133" w:name="_Toc1127062765"/>
      <w:bookmarkStart w:id="1134" w:name="_Toc323953523"/>
      <w:bookmarkStart w:id="1135" w:name="_Toc2020387640"/>
      <w:bookmarkStart w:id="1136" w:name="_Toc79107905"/>
      <w:bookmarkStart w:id="1137" w:name="_Toc18409"/>
      <w:bookmarkStart w:id="1138" w:name="_Toc1717977530"/>
      <w:bookmarkStart w:id="1139" w:name="_Toc20148"/>
      <w:r>
        <w:rPr>
          <w:rFonts w:hint="eastAsia" w:ascii="宋体" w:hAnsi="宋体" w:cs="宋体"/>
          <w:color w:val="auto"/>
          <w:highlight w:val="none"/>
        </w:rPr>
        <w:t>9. 合同授予</w:t>
      </w:r>
      <w:bookmarkEnd w:id="1132"/>
      <w:bookmarkEnd w:id="1133"/>
      <w:bookmarkEnd w:id="1134"/>
      <w:bookmarkEnd w:id="1135"/>
      <w:bookmarkEnd w:id="1136"/>
      <w:bookmarkEnd w:id="1137"/>
      <w:bookmarkEnd w:id="1138"/>
      <w:bookmarkEnd w:id="1139"/>
    </w:p>
    <w:p w14:paraId="6C4CB2CC">
      <w:pPr>
        <w:pStyle w:val="5"/>
        <w:rPr>
          <w:rFonts w:ascii="宋体" w:hAnsi="宋体" w:cs="宋体"/>
          <w:color w:val="auto"/>
          <w:highlight w:val="none"/>
        </w:rPr>
      </w:pPr>
      <w:bookmarkStart w:id="1140" w:name="_Toc1493967643"/>
      <w:bookmarkStart w:id="1141" w:name="_Toc1594930444"/>
      <w:bookmarkStart w:id="1142" w:name="_Toc372835861"/>
      <w:bookmarkStart w:id="1143" w:name="_Toc440704046"/>
      <w:bookmarkStart w:id="1144" w:name="_Toc869785701"/>
      <w:bookmarkStart w:id="1145" w:name="_Toc969876627"/>
      <w:bookmarkStart w:id="1146" w:name="_Toc1754728865"/>
      <w:bookmarkStart w:id="1147" w:name="_Toc1135370428"/>
      <w:bookmarkStart w:id="1148" w:name="_Toc217629039"/>
      <w:bookmarkStart w:id="1149" w:name="_Toc588798066"/>
      <w:bookmarkStart w:id="1150" w:name="_Toc244107432"/>
      <w:bookmarkStart w:id="1151" w:name="_Toc1478379842"/>
      <w:bookmarkStart w:id="1152" w:name="_Toc32396840"/>
      <w:bookmarkStart w:id="1153" w:name="_Toc316262367"/>
      <w:bookmarkStart w:id="1154" w:name="_Toc122588897"/>
      <w:bookmarkStart w:id="1155" w:name="_Toc1565384722"/>
      <w:bookmarkStart w:id="1156" w:name="_Toc930990248"/>
      <w:r>
        <w:rPr>
          <w:rFonts w:hint="eastAsia" w:ascii="宋体" w:hAnsi="宋体" w:cs="宋体"/>
          <w:color w:val="auto"/>
          <w:highlight w:val="none"/>
        </w:rPr>
        <w:t>9.1 中标通知</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60C73D3C">
      <w:pPr>
        <w:ind w:firstLine="420" w:firstLineChars="200"/>
        <w:rPr>
          <w:rFonts w:ascii="宋体" w:hAnsi="宋体" w:cs="宋体"/>
          <w:color w:val="auto"/>
          <w:szCs w:val="21"/>
          <w:highlight w:val="none"/>
        </w:rPr>
      </w:pPr>
      <w:r>
        <w:rPr>
          <w:rFonts w:hint="eastAsia" w:ascii="宋体" w:hAnsi="宋体" w:cs="宋体"/>
          <w:color w:val="auto"/>
          <w:szCs w:val="21"/>
          <w:highlight w:val="none"/>
        </w:rPr>
        <w:t>9.1.1 招标人在确定中标人后统一在</w:t>
      </w:r>
      <w:r>
        <w:rPr>
          <w:rFonts w:hint="eastAsia" w:ascii="宋体" w:hAnsi="宋体" w:cs="Courier New"/>
          <w:color w:val="auto"/>
          <w:szCs w:val="21"/>
          <w:highlight w:val="none"/>
        </w:rPr>
        <w:t>广东省招标投标监管网、</w:t>
      </w:r>
      <w:r>
        <w:rPr>
          <w:rFonts w:hint="eastAsia" w:ascii="宋体" w:hAnsi="宋体" w:cs="宋体"/>
          <w:color w:val="auto"/>
          <w:kern w:val="0"/>
          <w:szCs w:val="21"/>
          <w:highlight w:val="none"/>
        </w:rPr>
        <w:t>广州交易集团有限公司（广州公共资源交易中心）网站</w:t>
      </w:r>
      <w:r>
        <w:rPr>
          <w:rFonts w:hint="eastAsia" w:ascii="宋体" w:hAnsi="宋体" w:cs="宋体"/>
          <w:color w:val="auto"/>
          <w:szCs w:val="21"/>
          <w:highlight w:val="none"/>
        </w:rPr>
        <w:t>公布中标信息，该公布等同于将中标结果告知中标人及未中标人，请投标人及时查看。在本章规定的投标有效期内，招标人以书面形式向中标人发出中标通知书。</w:t>
      </w:r>
    </w:p>
    <w:p w14:paraId="08629B84">
      <w:pPr>
        <w:ind w:firstLine="420" w:firstLineChars="200"/>
        <w:rPr>
          <w:rFonts w:ascii="宋体" w:hAnsi="宋体" w:cs="宋体"/>
          <w:color w:val="auto"/>
          <w:szCs w:val="21"/>
          <w:highlight w:val="none"/>
        </w:rPr>
      </w:pPr>
      <w:r>
        <w:rPr>
          <w:rFonts w:hint="eastAsia" w:ascii="宋体" w:hAnsi="宋体" w:cs="宋体"/>
          <w:color w:val="auto"/>
          <w:szCs w:val="21"/>
          <w:highlight w:val="none"/>
        </w:rPr>
        <w:t>9.1.2 中标通知书采用在线签章的，按公共资源交易平台的要求操作。</w:t>
      </w:r>
    </w:p>
    <w:p w14:paraId="793FD5E5">
      <w:pPr>
        <w:ind w:firstLine="420" w:firstLineChars="200"/>
        <w:rPr>
          <w:rFonts w:hAnsi="宋体" w:cs="Courier New"/>
          <w:color w:val="auto"/>
          <w:highlight w:val="none"/>
          <w:lang w:val="zh-CN"/>
        </w:rPr>
      </w:pPr>
      <w:r>
        <w:rPr>
          <w:rFonts w:hint="eastAsia" w:ascii="宋体" w:hAnsi="宋体" w:cs="宋体"/>
          <w:color w:val="auto"/>
          <w:szCs w:val="21"/>
          <w:highlight w:val="none"/>
        </w:rPr>
        <w:t>9.1.3 中标人或排名第一的中标候选人放弃中标、因不可抗力不能履行合同、不按照招标文件要求提交履约保证金</w:t>
      </w:r>
      <w:r>
        <w:rPr>
          <w:rFonts w:hint="eastAsia" w:hAnsi="宋体" w:cs="Courier New"/>
          <w:color w:val="auto"/>
          <w:highlight w:val="none"/>
          <w:lang w:val="zh-CN"/>
        </w:rPr>
        <w:t>，或者被查实存在影响中标结果的违法行为等情形，不符合中标条件的，招标人可以按照</w:t>
      </w:r>
      <w:r>
        <w:rPr>
          <w:rFonts w:hint="eastAsia" w:hAnsi="宋体" w:cs="Courier New"/>
          <w:color w:val="auto"/>
          <w:highlight w:val="none"/>
        </w:rPr>
        <w:t>定</w:t>
      </w:r>
      <w:r>
        <w:rPr>
          <w:rFonts w:hint="eastAsia" w:hAnsi="宋体" w:cs="Courier New"/>
          <w:color w:val="auto"/>
          <w:highlight w:val="none"/>
          <w:lang w:val="zh-CN"/>
        </w:rPr>
        <w:t>标委员会提出的中标候选人名单排序依次确定其他中标候选人为中标人，也可以重新招标。</w:t>
      </w:r>
    </w:p>
    <w:p w14:paraId="027DBBCA">
      <w:pPr>
        <w:pStyle w:val="5"/>
        <w:rPr>
          <w:rFonts w:ascii="宋体" w:hAnsi="宋体" w:cs="宋体"/>
          <w:color w:val="auto"/>
          <w:highlight w:val="none"/>
        </w:rPr>
      </w:pPr>
      <w:bookmarkStart w:id="1157" w:name="_Toc1684778432"/>
      <w:bookmarkStart w:id="1158" w:name="_Toc230926778"/>
      <w:bookmarkStart w:id="1159" w:name="_Toc2139755595"/>
      <w:bookmarkStart w:id="1160" w:name="_Toc997313271"/>
      <w:bookmarkStart w:id="1161" w:name="_Toc715866805"/>
      <w:bookmarkStart w:id="1162" w:name="_Toc1190975859"/>
      <w:bookmarkStart w:id="1163" w:name="_Toc2095635168"/>
      <w:bookmarkStart w:id="1164" w:name="_Toc726867240"/>
      <w:bookmarkStart w:id="1165" w:name="_Toc338300719"/>
      <w:bookmarkStart w:id="1166" w:name="_Toc1602183501"/>
      <w:bookmarkStart w:id="1167" w:name="_Toc1322747923"/>
      <w:bookmarkStart w:id="1168" w:name="_Toc1037408214"/>
      <w:bookmarkStart w:id="1169" w:name="_Toc729890076"/>
      <w:bookmarkStart w:id="1170" w:name="_Toc445909272"/>
      <w:bookmarkStart w:id="1171" w:name="_Toc611633062"/>
      <w:bookmarkStart w:id="1172" w:name="_Toc499986192"/>
      <w:bookmarkStart w:id="1173" w:name="_Toc2131959034"/>
      <w:r>
        <w:rPr>
          <w:rFonts w:hint="eastAsia" w:ascii="宋体" w:hAnsi="宋体" w:cs="宋体"/>
          <w:color w:val="auto"/>
          <w:highlight w:val="none"/>
        </w:rPr>
        <w:t>9.2 履约担保</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3264C569">
      <w:pPr>
        <w:ind w:firstLine="420" w:firstLineChars="200"/>
        <w:rPr>
          <w:rFonts w:ascii="宋体" w:hAnsi="宋体" w:cs="宋体"/>
          <w:color w:val="auto"/>
          <w:szCs w:val="21"/>
          <w:highlight w:val="none"/>
        </w:rPr>
      </w:pPr>
      <w:r>
        <w:rPr>
          <w:rFonts w:hint="eastAsia" w:ascii="宋体" w:hAnsi="宋体" w:cs="宋体"/>
          <w:color w:val="auto"/>
          <w:szCs w:val="21"/>
          <w:highlight w:val="none"/>
        </w:rPr>
        <w:t>9.2.1 在签订合同后30天内，中标人应按投标人须知前附表规定的金额、担保形式和招标文件规定的履约担保提交方式向招标人提交履约担保。除投标人须知前附表另有规定外，履约保证金为中标合同金额的10%。</w:t>
      </w:r>
    </w:p>
    <w:p w14:paraId="1C539BBB">
      <w:pPr>
        <w:ind w:firstLine="420" w:firstLineChars="200"/>
        <w:rPr>
          <w:rFonts w:ascii="宋体" w:hAnsi="宋体" w:cs="宋体"/>
          <w:color w:val="auto"/>
          <w:szCs w:val="21"/>
          <w:highlight w:val="none"/>
        </w:rPr>
      </w:pPr>
      <w:r>
        <w:rPr>
          <w:rFonts w:hint="eastAsia" w:ascii="宋体" w:hAnsi="宋体" w:cs="宋体"/>
          <w:color w:val="auto"/>
          <w:szCs w:val="21"/>
          <w:highlight w:val="none"/>
        </w:rPr>
        <w:t>9.2.2 中标人不能按本章要求提交履约担保的，视为放弃中标，其投标保证金不予退还，给招标人造成的损失超过投标保证金数额的，中标人还应当对超过部分予以赔偿。</w:t>
      </w:r>
    </w:p>
    <w:p w14:paraId="2D9A8174">
      <w:pPr>
        <w:ind w:firstLine="420" w:firstLineChars="200"/>
        <w:rPr>
          <w:rFonts w:ascii="宋体" w:hAnsi="宋体" w:cs="宋体"/>
          <w:color w:val="auto"/>
          <w:szCs w:val="21"/>
          <w:highlight w:val="none"/>
        </w:rPr>
      </w:pPr>
      <w:r>
        <w:rPr>
          <w:rFonts w:hint="eastAsia" w:ascii="宋体" w:hAnsi="宋体" w:cs="宋体"/>
          <w:color w:val="auto"/>
          <w:szCs w:val="21"/>
          <w:highlight w:val="none"/>
        </w:rPr>
        <w:t>9.2.3 招标人要求中标人提供履约保证金或者其他形式履约担保的，招标人应当同时向中标人提供工程款支付担保。</w:t>
      </w:r>
    </w:p>
    <w:p w14:paraId="11901F46">
      <w:pPr>
        <w:pStyle w:val="5"/>
        <w:rPr>
          <w:rFonts w:ascii="宋体" w:hAnsi="宋体" w:cs="宋体"/>
          <w:color w:val="auto"/>
          <w:highlight w:val="none"/>
        </w:rPr>
      </w:pPr>
      <w:bookmarkStart w:id="1174" w:name="_Toc923356306"/>
      <w:bookmarkStart w:id="1175" w:name="_Toc462195213"/>
      <w:bookmarkStart w:id="1176" w:name="_Toc1773899869"/>
      <w:bookmarkStart w:id="1177" w:name="_Toc2069083135"/>
      <w:bookmarkStart w:id="1178" w:name="_Toc1748326161"/>
      <w:bookmarkStart w:id="1179" w:name="_Toc1083523473"/>
      <w:bookmarkStart w:id="1180" w:name="_Toc944711604"/>
      <w:bookmarkStart w:id="1181" w:name="_Toc1100811203"/>
      <w:bookmarkStart w:id="1182" w:name="_Toc1119784562"/>
      <w:bookmarkStart w:id="1183" w:name="_Toc1248364476"/>
      <w:bookmarkStart w:id="1184" w:name="_Toc17397968"/>
      <w:bookmarkStart w:id="1185" w:name="_Toc1001712337"/>
      <w:bookmarkStart w:id="1186" w:name="_Toc1608904737"/>
      <w:bookmarkStart w:id="1187" w:name="_Toc1379769553"/>
      <w:bookmarkStart w:id="1188" w:name="_Toc2072367990"/>
      <w:bookmarkStart w:id="1189" w:name="_Toc1802166350"/>
      <w:bookmarkStart w:id="1190" w:name="_Toc1300428502"/>
      <w:r>
        <w:rPr>
          <w:rFonts w:hint="eastAsia" w:ascii="宋体" w:hAnsi="宋体" w:cs="宋体"/>
          <w:color w:val="auto"/>
          <w:highlight w:val="none"/>
        </w:rPr>
        <w:t>9.3 签订合同</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2DF2F2B5">
      <w:pPr>
        <w:tabs>
          <w:tab w:val="left" w:pos="636"/>
        </w:tabs>
        <w:ind w:firstLine="422" w:firstLineChars="200"/>
        <w:rPr>
          <w:rFonts w:ascii="宋体" w:hAnsi="宋体"/>
          <w:color w:val="auto"/>
          <w:szCs w:val="21"/>
          <w:highlight w:val="none"/>
        </w:rPr>
      </w:pPr>
      <w:r>
        <w:rPr>
          <w:rFonts w:hint="eastAsia" w:ascii="宋体" w:hAnsi="宋体" w:cs="宋体"/>
          <w:b/>
          <w:bCs/>
          <w:color w:val="auto"/>
          <w:szCs w:val="21"/>
          <w:highlight w:val="none"/>
        </w:rPr>
        <w:t xml:space="preserve">9.3.1 </w:t>
      </w:r>
      <w:r>
        <w:rPr>
          <w:rFonts w:hint="eastAsia" w:ascii="宋体" w:hAnsi="宋体"/>
          <w:b/>
          <w:bCs/>
          <w:color w:val="auto"/>
          <w:szCs w:val="21"/>
          <w:highlight w:val="none"/>
        </w:rPr>
        <w:t>招标人和中标人应当自中标通知书发出之日起30天内，</w:t>
      </w:r>
      <w:r>
        <w:rPr>
          <w:rFonts w:hint="eastAsia" w:ascii="宋体" w:hAnsi="宋体"/>
          <w:color w:val="auto"/>
          <w:szCs w:val="21"/>
          <w:highlight w:val="none"/>
        </w:rPr>
        <w:t>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32673539">
      <w:pPr>
        <w:tabs>
          <w:tab w:val="left" w:pos="636"/>
        </w:tabs>
        <w:ind w:firstLine="420" w:firstLineChars="200"/>
        <w:rPr>
          <w:rFonts w:ascii="宋体" w:hAnsi="宋体" w:cs="宋体"/>
          <w:color w:val="auto"/>
          <w:szCs w:val="21"/>
          <w:highlight w:val="none"/>
        </w:rPr>
      </w:pPr>
      <w:r>
        <w:rPr>
          <w:rFonts w:hint="eastAsia" w:ascii="宋体" w:hAnsi="宋体" w:cs="宋体"/>
          <w:color w:val="auto"/>
          <w:szCs w:val="21"/>
          <w:highlight w:val="none"/>
        </w:rPr>
        <w:t>9.3.2 发出中标通知书后，招标人无正当理由拒签合同的，招标人向中标人退还投标保证金；给中标人造成损失的，还应当赔偿损失。</w:t>
      </w:r>
    </w:p>
    <w:p w14:paraId="187F8693">
      <w:pPr>
        <w:ind w:firstLine="420" w:firstLineChars="200"/>
        <w:rPr>
          <w:rFonts w:ascii="宋体" w:hAnsi="宋体" w:cs="宋体"/>
          <w:color w:val="auto"/>
          <w:szCs w:val="21"/>
          <w:highlight w:val="none"/>
        </w:rPr>
      </w:pPr>
      <w:r>
        <w:rPr>
          <w:rFonts w:hint="eastAsia" w:ascii="宋体" w:hAnsi="宋体" w:cs="宋体"/>
          <w:color w:val="auto"/>
          <w:szCs w:val="21"/>
          <w:highlight w:val="none"/>
        </w:rPr>
        <w:t>9.3.3 联合体中标的，联合体各方应当共同与招标人签订合同，就中标项目向招标人承担连带责任。</w:t>
      </w:r>
    </w:p>
    <w:p w14:paraId="08315753">
      <w:pPr>
        <w:ind w:firstLine="420" w:firstLineChars="200"/>
        <w:rPr>
          <w:rFonts w:ascii="宋体" w:hAnsi="宋体" w:cs="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3.4</w:t>
      </w:r>
      <w:r>
        <w:rPr>
          <w:rFonts w:ascii="宋体" w:hAnsi="宋体"/>
          <w:color w:val="auto"/>
          <w:szCs w:val="21"/>
          <w:highlight w:val="none"/>
        </w:rPr>
        <w:t xml:space="preserve"> 合同签订采用在线签章的，按公共资源交易平台的要求操作。</w:t>
      </w:r>
    </w:p>
    <w:p w14:paraId="7EFE322C">
      <w:pPr>
        <w:rPr>
          <w:b/>
          <w:bCs/>
          <w:color w:val="auto"/>
          <w:highlight w:val="none"/>
        </w:rPr>
      </w:pPr>
      <w:r>
        <w:rPr>
          <w:rFonts w:hint="eastAsia" w:ascii="宋体" w:hAnsi="宋体" w:cs="宋体"/>
          <w:b/>
          <w:bCs/>
          <w:color w:val="auto"/>
          <w:kern w:val="0"/>
          <w:szCs w:val="21"/>
          <w:highlight w:val="none"/>
        </w:rPr>
        <w:t xml:space="preserve">9.4 </w:t>
      </w:r>
      <w:r>
        <w:rPr>
          <w:rFonts w:hint="eastAsia"/>
          <w:b/>
          <w:bCs/>
          <w:color w:val="auto"/>
          <w:highlight w:val="none"/>
        </w:rPr>
        <w:t>工程款支付</w:t>
      </w:r>
    </w:p>
    <w:p w14:paraId="51EFB85F">
      <w:pPr>
        <w:ind w:firstLine="420" w:firstLineChars="200"/>
        <w:rPr>
          <w:rFonts w:ascii="宋体" w:hAnsi="宋体"/>
          <w:color w:val="auto"/>
          <w:szCs w:val="21"/>
          <w:highlight w:val="none"/>
        </w:rPr>
      </w:pPr>
      <w:r>
        <w:rPr>
          <w:rFonts w:hint="eastAsia" w:ascii="宋体" w:hAnsi="宋体"/>
          <w:color w:val="auto"/>
          <w:szCs w:val="21"/>
          <w:highlight w:val="none"/>
        </w:rPr>
        <w:t>9.4.1 工程预付款的额度和预付办法、扣回与还清：见投标人须知前附表。</w:t>
      </w:r>
    </w:p>
    <w:p w14:paraId="3B85D497">
      <w:pPr>
        <w:ind w:firstLine="420" w:firstLineChars="200"/>
        <w:rPr>
          <w:rFonts w:ascii="宋体" w:hAnsi="宋体"/>
          <w:color w:val="auto"/>
          <w:szCs w:val="21"/>
          <w:highlight w:val="none"/>
        </w:rPr>
      </w:pPr>
      <w:r>
        <w:rPr>
          <w:rFonts w:hint="eastAsia" w:ascii="宋体" w:hAnsi="宋体"/>
          <w:color w:val="auto"/>
          <w:szCs w:val="21"/>
          <w:highlight w:val="none"/>
        </w:rPr>
        <w:t>9.4.2 支付方式见投标人须知前附表。</w:t>
      </w:r>
    </w:p>
    <w:p w14:paraId="609FF5A2">
      <w:pPr>
        <w:ind w:firstLine="420" w:firstLineChars="200"/>
        <w:rPr>
          <w:rFonts w:ascii="宋体" w:hAnsi="宋体"/>
          <w:color w:val="auto"/>
          <w:szCs w:val="21"/>
          <w:highlight w:val="none"/>
        </w:rPr>
      </w:pPr>
      <w:r>
        <w:rPr>
          <w:rFonts w:hint="eastAsia" w:ascii="宋体" w:hAnsi="宋体"/>
          <w:color w:val="auto"/>
          <w:szCs w:val="21"/>
          <w:highlight w:val="none"/>
        </w:rPr>
        <w:t>9.4.3 结算方式见投标人须知前附表。</w:t>
      </w:r>
    </w:p>
    <w:p w14:paraId="4212B281">
      <w:pPr>
        <w:pStyle w:val="4"/>
        <w:rPr>
          <w:rFonts w:ascii="宋体" w:hAnsi="宋体" w:cs="宋体"/>
          <w:color w:val="auto"/>
          <w:highlight w:val="none"/>
        </w:rPr>
      </w:pPr>
      <w:bookmarkStart w:id="1191" w:name="_Toc1319702297"/>
      <w:bookmarkStart w:id="1192" w:name="_Toc1590049909"/>
      <w:bookmarkStart w:id="1193" w:name="_Toc592180086"/>
      <w:bookmarkStart w:id="1194" w:name="_Toc23627"/>
      <w:bookmarkStart w:id="1195" w:name="_Toc2070984377"/>
      <w:bookmarkStart w:id="1196" w:name="_Toc9028309"/>
      <w:bookmarkStart w:id="1197" w:name="_Toc7879"/>
      <w:bookmarkStart w:id="1198" w:name="_Toc25169"/>
      <w:bookmarkStart w:id="1199" w:name="_Toc674697427"/>
      <w:bookmarkStart w:id="1200" w:name="_Toc1929709087"/>
      <w:bookmarkStart w:id="1201" w:name="_Toc1622217346"/>
      <w:bookmarkStart w:id="1202" w:name="_Toc1108377472"/>
      <w:bookmarkStart w:id="1203" w:name="_Toc700914340"/>
      <w:bookmarkStart w:id="1204" w:name="_Toc1623478050"/>
      <w:bookmarkStart w:id="1205" w:name="_Toc1785062819"/>
      <w:bookmarkStart w:id="1206" w:name="_Toc416754947"/>
      <w:bookmarkStart w:id="1207" w:name="_Toc1313642201"/>
      <w:bookmarkStart w:id="1208" w:name="_Toc285744466"/>
      <w:bookmarkStart w:id="1209" w:name="_Toc1525742684"/>
      <w:bookmarkStart w:id="1210" w:name="_Toc1807947680"/>
      <w:bookmarkStart w:id="1211" w:name="_Toc1518963151"/>
      <w:bookmarkStart w:id="1212" w:name="_Toc291088598"/>
      <w:bookmarkStart w:id="1213" w:name="_Toc9203178"/>
      <w:bookmarkStart w:id="1214" w:name="_Toc227891697"/>
      <w:bookmarkStart w:id="1215" w:name="_Toc1524654672"/>
      <w:r>
        <w:rPr>
          <w:rFonts w:hint="eastAsia" w:ascii="宋体" w:hAnsi="宋体" w:cs="宋体"/>
          <w:color w:val="auto"/>
          <w:highlight w:val="none"/>
        </w:rPr>
        <w:t>10. 重新招标和不再招标</w:t>
      </w:r>
      <w:bookmarkEnd w:id="1191"/>
      <w:bookmarkEnd w:id="1192"/>
      <w:bookmarkEnd w:id="1193"/>
      <w:bookmarkEnd w:id="1194"/>
      <w:bookmarkEnd w:id="1195"/>
      <w:bookmarkEnd w:id="1196"/>
      <w:bookmarkEnd w:id="1197"/>
      <w:bookmarkEnd w:id="1198"/>
    </w:p>
    <w:p w14:paraId="16F84B3D">
      <w:pPr>
        <w:pStyle w:val="5"/>
        <w:rPr>
          <w:rFonts w:ascii="宋体" w:hAnsi="宋体" w:cs="宋体"/>
          <w:color w:val="auto"/>
          <w:highlight w:val="none"/>
        </w:rPr>
      </w:pPr>
      <w:r>
        <w:rPr>
          <w:rFonts w:hint="eastAsia" w:ascii="宋体" w:hAnsi="宋体" w:cs="宋体"/>
          <w:color w:val="auto"/>
          <w:highlight w:val="none"/>
        </w:rPr>
        <w:t>10.1 重新招标</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6C7C3D21">
      <w:pPr>
        <w:ind w:firstLine="420" w:firstLineChars="200"/>
        <w:rPr>
          <w:rFonts w:ascii="宋体" w:hAnsi="宋体" w:cs="宋体"/>
          <w:color w:val="auto"/>
          <w:szCs w:val="21"/>
          <w:highlight w:val="none"/>
        </w:rPr>
      </w:pPr>
      <w:r>
        <w:rPr>
          <w:rFonts w:hint="eastAsia" w:ascii="宋体" w:hAnsi="宋体" w:cs="宋体"/>
          <w:color w:val="auto"/>
          <w:szCs w:val="21"/>
          <w:highlight w:val="none"/>
        </w:rPr>
        <w:t>有下列情形之一的，招标人将重新招标：</w:t>
      </w:r>
    </w:p>
    <w:p w14:paraId="7B61B6DF">
      <w:pPr>
        <w:ind w:left="420"/>
        <w:rPr>
          <w:rFonts w:ascii="宋体" w:hAnsi="宋体"/>
          <w:color w:val="auto"/>
          <w:szCs w:val="21"/>
          <w:highlight w:val="none"/>
        </w:rPr>
      </w:pPr>
      <w:r>
        <w:rPr>
          <w:rFonts w:hint="eastAsia" w:ascii="宋体" w:hAnsi="宋体"/>
          <w:color w:val="auto"/>
          <w:szCs w:val="21"/>
          <w:highlight w:val="none"/>
        </w:rPr>
        <w:t>（1）投标保证金截止时间止，提交投标保证金的投标人少于3个的。</w:t>
      </w:r>
    </w:p>
    <w:p w14:paraId="2C5F03B7">
      <w:pPr>
        <w:ind w:left="420"/>
        <w:rPr>
          <w:rFonts w:ascii="宋体" w:hAnsi="宋体" w:cs="宋体"/>
          <w:color w:val="auto"/>
          <w:szCs w:val="21"/>
          <w:highlight w:val="none"/>
        </w:rPr>
      </w:pPr>
      <w:r>
        <w:rPr>
          <w:rFonts w:hint="eastAsia" w:ascii="宋体" w:hAnsi="宋体" w:cs="宋体"/>
          <w:color w:val="auto"/>
          <w:szCs w:val="21"/>
          <w:highlight w:val="none"/>
        </w:rPr>
        <w:t>（2）投标截止时间止，投标人少于3个的。</w:t>
      </w:r>
    </w:p>
    <w:p w14:paraId="05E2C113">
      <w:pPr>
        <w:ind w:left="420"/>
        <w:rPr>
          <w:rFonts w:ascii="宋体" w:hAnsi="宋体" w:cs="宋体"/>
          <w:color w:val="auto"/>
          <w:szCs w:val="21"/>
          <w:highlight w:val="none"/>
        </w:rPr>
      </w:pPr>
      <w:r>
        <w:rPr>
          <w:rFonts w:hint="eastAsia" w:ascii="宋体" w:hAnsi="宋体" w:cs="宋体"/>
          <w:color w:val="auto"/>
          <w:szCs w:val="21"/>
          <w:highlight w:val="none"/>
        </w:rPr>
        <w:t>（3）因资格标或经济标或技术标或资信标有效的投标人少于3个使得投标明显缺乏竞争的。</w:t>
      </w:r>
    </w:p>
    <w:p w14:paraId="16F28976">
      <w:pPr>
        <w:ind w:left="420"/>
        <w:rPr>
          <w:rFonts w:ascii="宋体" w:hAnsi="宋体" w:cs="宋体"/>
          <w:color w:val="auto"/>
          <w:szCs w:val="21"/>
          <w:highlight w:val="none"/>
        </w:rPr>
      </w:pPr>
      <w:r>
        <w:rPr>
          <w:rFonts w:hint="eastAsia" w:ascii="宋体" w:hAnsi="宋体" w:cs="宋体"/>
          <w:color w:val="auto"/>
          <w:szCs w:val="21"/>
          <w:highlight w:val="none"/>
        </w:rPr>
        <w:t>（4）经评标委员会评审后否决所有投标的。</w:t>
      </w:r>
    </w:p>
    <w:p w14:paraId="2576971C">
      <w:pPr>
        <w:ind w:left="420"/>
        <w:rPr>
          <w:rFonts w:ascii="宋体" w:hAnsi="宋体" w:cs="宋体"/>
          <w:color w:val="auto"/>
          <w:szCs w:val="21"/>
          <w:highlight w:val="none"/>
        </w:rPr>
      </w:pPr>
      <w:r>
        <w:rPr>
          <w:rFonts w:hint="eastAsia" w:ascii="宋体" w:hAnsi="宋体" w:cs="宋体"/>
          <w:color w:val="auto"/>
          <w:szCs w:val="21"/>
          <w:highlight w:val="none"/>
        </w:rPr>
        <w:t>（5）法律法规规定的重新招标的其他情形。</w:t>
      </w:r>
    </w:p>
    <w:p w14:paraId="11F5480D">
      <w:pPr>
        <w:pStyle w:val="5"/>
        <w:rPr>
          <w:rFonts w:ascii="宋体" w:hAnsi="宋体" w:cs="宋体"/>
          <w:color w:val="auto"/>
          <w:highlight w:val="none"/>
        </w:rPr>
      </w:pPr>
      <w:bookmarkStart w:id="1216" w:name="_Toc2081645809"/>
      <w:bookmarkStart w:id="1217" w:name="_Toc1983781194"/>
      <w:bookmarkStart w:id="1218" w:name="_Toc1525650952"/>
      <w:bookmarkStart w:id="1219" w:name="_Toc63337341"/>
      <w:bookmarkStart w:id="1220" w:name="_Toc922996945"/>
      <w:bookmarkStart w:id="1221" w:name="_Toc1082282250"/>
      <w:bookmarkStart w:id="1222" w:name="_Toc194410280"/>
      <w:bookmarkStart w:id="1223" w:name="_Toc93920778"/>
      <w:bookmarkStart w:id="1224" w:name="_Toc1960051412"/>
      <w:bookmarkStart w:id="1225" w:name="_Toc284244646"/>
      <w:bookmarkStart w:id="1226" w:name="_Toc595432421"/>
      <w:bookmarkStart w:id="1227" w:name="_Toc2056453041"/>
      <w:bookmarkStart w:id="1228" w:name="_Toc2141359883"/>
      <w:bookmarkStart w:id="1229" w:name="_Toc26685224"/>
      <w:bookmarkStart w:id="1230" w:name="_Toc1592942349"/>
      <w:bookmarkStart w:id="1231" w:name="_Toc1408513147"/>
      <w:bookmarkStart w:id="1232" w:name="_Toc1200467887"/>
      <w:r>
        <w:rPr>
          <w:rFonts w:hint="eastAsia" w:ascii="宋体" w:hAnsi="宋体" w:cs="宋体"/>
          <w:color w:val="auto"/>
          <w:highlight w:val="none"/>
        </w:rPr>
        <w:t>10.2 调整招标方式或不再招标</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16DDB570">
      <w:pPr>
        <w:ind w:firstLine="420" w:firstLineChars="200"/>
        <w:rPr>
          <w:rFonts w:ascii="宋体" w:hAnsi="宋体" w:cs="宋体"/>
          <w:color w:val="auto"/>
          <w:szCs w:val="21"/>
          <w:highlight w:val="none"/>
        </w:rPr>
      </w:pPr>
      <w:r>
        <w:rPr>
          <w:rFonts w:hint="eastAsia" w:ascii="宋体" w:hAnsi="宋体" w:cs="宋体"/>
          <w:color w:val="auto"/>
          <w:szCs w:val="21"/>
          <w:highlight w:val="none"/>
        </w:rPr>
        <w:t>连续两次及以上招标失败的项目，项目审批、核准部门不再核准变更招标方式。招标项目必须严格按照项目审批、核准部门作出的招标核准意见进行分项整体招标，严禁肢解分项招标。确需拆分分项进行招标的，招标人为市属职能部门或镇区政府的，应经本单位主要负责人签名、加盖单位公章备案，并向有关行政监督部门提交书面说明；招标人为其他单位的，应经上级行政主管部门主要负责人签名、加盖单位公章备案，并向有关行政监督部门提交有法定代表人签字并加盖公章的书面说明。</w:t>
      </w:r>
    </w:p>
    <w:p w14:paraId="1C7FA1D0">
      <w:pPr>
        <w:pStyle w:val="4"/>
        <w:rPr>
          <w:rFonts w:ascii="宋体" w:hAnsi="宋体" w:cs="宋体"/>
          <w:color w:val="auto"/>
          <w:highlight w:val="none"/>
        </w:rPr>
      </w:pPr>
      <w:bookmarkStart w:id="1233" w:name="_Toc665035172"/>
      <w:bookmarkStart w:id="1234" w:name="_Toc2196"/>
      <w:bookmarkStart w:id="1235" w:name="_Toc154355329"/>
      <w:bookmarkStart w:id="1236" w:name="_Toc1316893301"/>
      <w:bookmarkStart w:id="1237" w:name="_Toc317158866"/>
      <w:bookmarkStart w:id="1238" w:name="_Toc1284603509"/>
      <w:bookmarkStart w:id="1239" w:name="_Toc26670"/>
      <w:bookmarkStart w:id="1240" w:name="_Toc1891461306"/>
      <w:bookmarkStart w:id="1241" w:name="_Toc703048313"/>
      <w:bookmarkStart w:id="1242" w:name="_Toc681"/>
      <w:bookmarkStart w:id="1243" w:name="_Toc723256803"/>
      <w:bookmarkStart w:id="1244" w:name="_Toc18849"/>
      <w:bookmarkStart w:id="1245" w:name="_Toc681296385"/>
      <w:bookmarkStart w:id="1246" w:name="_Toc1520463395"/>
      <w:bookmarkStart w:id="1247" w:name="_Toc651542091"/>
      <w:bookmarkStart w:id="1248" w:name="_Toc2591741"/>
      <w:bookmarkStart w:id="1249" w:name="_Toc1967919719"/>
      <w:bookmarkStart w:id="1250" w:name="_Toc125505033"/>
      <w:bookmarkStart w:id="1251" w:name="_Toc442697701"/>
      <w:bookmarkStart w:id="1252" w:name="_Toc1934304534"/>
      <w:bookmarkStart w:id="1253" w:name="_Toc265115506"/>
      <w:bookmarkStart w:id="1254" w:name="_Toc97754557"/>
      <w:bookmarkStart w:id="1255" w:name="_Toc207262460"/>
      <w:bookmarkStart w:id="1256" w:name="_Toc706555745"/>
      <w:bookmarkStart w:id="1257" w:name="_Toc6148"/>
      <w:bookmarkStart w:id="1258" w:name="_Toc2130264789"/>
      <w:bookmarkStart w:id="1259" w:name="_Toc2666"/>
      <w:bookmarkStart w:id="1260" w:name="_Toc2943"/>
      <w:bookmarkStart w:id="1261" w:name="_Toc909474784"/>
      <w:bookmarkStart w:id="1262" w:name="_Toc1213723747"/>
      <w:bookmarkStart w:id="1263" w:name="_Toc1959065257"/>
      <w:bookmarkStart w:id="1264" w:name="_Toc917103406"/>
      <w:bookmarkStart w:id="1265" w:name="_Toc8471"/>
      <w:bookmarkStart w:id="1266" w:name="_Toc1336977768"/>
      <w:bookmarkStart w:id="1267" w:name="_Toc850494637"/>
      <w:bookmarkStart w:id="1268" w:name="_Toc30410"/>
      <w:bookmarkStart w:id="1269" w:name="_Toc1449855173"/>
      <w:bookmarkStart w:id="1270" w:name="_Toc1109743829"/>
      <w:bookmarkStart w:id="1271" w:name="_Toc2004791013"/>
      <w:bookmarkStart w:id="1272" w:name="_Toc913948691"/>
      <w:bookmarkStart w:id="1273" w:name="_Toc1568323519"/>
      <w:bookmarkStart w:id="1274" w:name="_Toc2081466276"/>
      <w:r>
        <w:rPr>
          <w:rFonts w:hint="eastAsia" w:ascii="宋体" w:hAnsi="宋体" w:cs="宋体"/>
          <w:color w:val="auto"/>
          <w:highlight w:val="none"/>
        </w:rPr>
        <w:t>11. 纪律和监督</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4488D793">
      <w:pPr>
        <w:pStyle w:val="5"/>
        <w:rPr>
          <w:rFonts w:ascii="宋体" w:hAnsi="宋体" w:cs="宋体"/>
          <w:color w:val="auto"/>
          <w:highlight w:val="none"/>
        </w:rPr>
      </w:pPr>
      <w:bookmarkStart w:id="1275" w:name="_Toc1660714410"/>
      <w:bookmarkStart w:id="1276" w:name="_Toc697126634"/>
      <w:bookmarkStart w:id="1277" w:name="_Toc1883611609"/>
      <w:bookmarkStart w:id="1278" w:name="_Toc1358324688"/>
      <w:bookmarkStart w:id="1279" w:name="_Toc2911473"/>
      <w:bookmarkStart w:id="1280" w:name="_Toc1478358208"/>
      <w:bookmarkStart w:id="1281" w:name="_Toc24822566"/>
      <w:bookmarkStart w:id="1282" w:name="_Toc996716975"/>
      <w:bookmarkStart w:id="1283" w:name="_Toc48863607"/>
      <w:bookmarkStart w:id="1284" w:name="_Toc1858408271"/>
      <w:bookmarkStart w:id="1285" w:name="_Toc1379335586"/>
      <w:bookmarkStart w:id="1286" w:name="_Toc1156410480"/>
      <w:bookmarkStart w:id="1287" w:name="_Toc1962205159"/>
      <w:bookmarkStart w:id="1288" w:name="_Toc569280646"/>
      <w:bookmarkStart w:id="1289" w:name="_Toc65917456"/>
      <w:bookmarkStart w:id="1290" w:name="_Toc161546246"/>
      <w:bookmarkStart w:id="1291" w:name="_Toc1440120830"/>
      <w:r>
        <w:rPr>
          <w:rFonts w:hint="eastAsia" w:ascii="宋体" w:hAnsi="宋体" w:cs="宋体"/>
          <w:color w:val="auto"/>
          <w:highlight w:val="none"/>
        </w:rPr>
        <w:t>11.1 对招标人的纪律要求</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7DA0D1C0">
      <w:pPr>
        <w:ind w:firstLine="420" w:firstLineChars="200"/>
        <w:rPr>
          <w:rFonts w:ascii="宋体" w:hAnsi="宋体" w:cs="宋体"/>
          <w:color w:val="auto"/>
          <w:szCs w:val="21"/>
          <w:highlight w:val="none"/>
        </w:rPr>
      </w:pPr>
      <w:r>
        <w:rPr>
          <w:rFonts w:hint="eastAsia" w:ascii="宋体" w:hAnsi="宋体" w:cs="宋体"/>
          <w:color w:val="auto"/>
          <w:szCs w:val="21"/>
          <w:highlight w:val="none"/>
        </w:rPr>
        <w:t>11.1.1 招标人不得泄露招标投标活动中应当保密的情况和资料，不得与投标人串通损害国家利益、社会公共利益或者他人合法权益。</w:t>
      </w:r>
    </w:p>
    <w:p w14:paraId="6F99D1A6">
      <w:pPr>
        <w:ind w:firstLine="420" w:firstLineChars="200"/>
        <w:rPr>
          <w:rFonts w:ascii="宋体" w:hAnsi="宋体" w:cs="宋体"/>
          <w:color w:val="auto"/>
          <w:highlight w:val="none"/>
        </w:rPr>
      </w:pPr>
      <w:r>
        <w:rPr>
          <w:rFonts w:hint="eastAsia" w:ascii="宋体" w:hAnsi="宋体" w:cs="宋体"/>
          <w:color w:val="auto"/>
          <w:szCs w:val="21"/>
          <w:highlight w:val="none"/>
        </w:rPr>
        <w:t xml:space="preserve">11.1.2 </w:t>
      </w:r>
      <w:r>
        <w:rPr>
          <w:rFonts w:hint="eastAsia" w:ascii="宋体" w:hAnsi="宋体" w:cs="宋体"/>
          <w:color w:val="auto"/>
          <w:highlight w:val="none"/>
        </w:rPr>
        <w:t>招标人应组建3人以上的监督小组，对招标、评标、定标全过程进行监督。</w:t>
      </w:r>
    </w:p>
    <w:p w14:paraId="723D5879">
      <w:pPr>
        <w:ind w:firstLine="420" w:firstLineChars="200"/>
        <w:rPr>
          <w:rFonts w:ascii="宋体" w:hAnsi="宋体" w:cs="宋体"/>
          <w:b/>
          <w:bCs/>
          <w:color w:val="auto"/>
          <w:szCs w:val="28"/>
          <w:highlight w:val="none"/>
        </w:rPr>
      </w:pPr>
      <w:r>
        <w:rPr>
          <w:rFonts w:hint="eastAsia" w:ascii="宋体" w:hAnsi="宋体" w:cs="宋体"/>
          <w:color w:val="auto"/>
          <w:szCs w:val="21"/>
          <w:highlight w:val="none"/>
        </w:rPr>
        <w:t>招标人监督小组应及时指出、制止违反程序及纪律的行为，但不得就资格审查、入围筛选或者评标、定标涉及的实质内容发表意见或者参与评标委员会、定标委员会的讨论。特殊情况导致开标、评标或者定标无法继续进行的、相关人员存在违反程序及纪律的行为被指出后仍拒绝纠正的、发现招标投标活动存在其他违反相关规定行为的，招标监督小组应当及时报告行政监督部门。招标监督小组负责编制本招标项目的监督小组工作情况记录表，并于招标投标情况书面报告书备案时同步向行政监督部门提交。</w:t>
      </w:r>
    </w:p>
    <w:p w14:paraId="3153B864">
      <w:pPr>
        <w:pStyle w:val="5"/>
        <w:rPr>
          <w:rFonts w:ascii="宋体" w:hAnsi="宋体" w:cs="宋体"/>
          <w:color w:val="auto"/>
          <w:highlight w:val="none"/>
        </w:rPr>
      </w:pPr>
      <w:bookmarkStart w:id="1292" w:name="_Toc1296662791"/>
      <w:bookmarkStart w:id="1293" w:name="_Toc624049115"/>
      <w:bookmarkStart w:id="1294" w:name="_Toc1448894402"/>
      <w:bookmarkStart w:id="1295" w:name="_Toc312301878"/>
      <w:bookmarkStart w:id="1296" w:name="_Toc168805688"/>
      <w:bookmarkStart w:id="1297" w:name="_Toc217289337"/>
      <w:bookmarkStart w:id="1298" w:name="_Toc862846448"/>
      <w:bookmarkStart w:id="1299" w:name="_Toc330218621"/>
      <w:bookmarkStart w:id="1300" w:name="_Toc235645650"/>
      <w:bookmarkStart w:id="1301" w:name="_Toc995420387"/>
      <w:bookmarkStart w:id="1302" w:name="_Toc1515472975"/>
      <w:bookmarkStart w:id="1303" w:name="_Toc2042793152"/>
      <w:bookmarkStart w:id="1304" w:name="_Toc156205913"/>
      <w:bookmarkStart w:id="1305" w:name="_Toc482136611"/>
      <w:bookmarkStart w:id="1306" w:name="_Toc2123391096"/>
      <w:bookmarkStart w:id="1307" w:name="_Toc1135950043"/>
      <w:bookmarkStart w:id="1308" w:name="_Toc2076910567"/>
      <w:r>
        <w:rPr>
          <w:rFonts w:hint="eastAsia" w:ascii="宋体" w:hAnsi="宋体" w:cs="宋体"/>
          <w:color w:val="auto"/>
          <w:highlight w:val="none"/>
        </w:rPr>
        <w:t>11.2 对投标人的纪律要求</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365A3DCF">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DA7E5F6">
      <w:pPr>
        <w:pStyle w:val="5"/>
        <w:rPr>
          <w:rFonts w:ascii="宋体" w:hAnsi="宋体" w:cs="宋体"/>
          <w:color w:val="auto"/>
          <w:highlight w:val="none"/>
        </w:rPr>
      </w:pPr>
      <w:bookmarkStart w:id="1309" w:name="_Toc371655441"/>
      <w:bookmarkStart w:id="1310" w:name="_Toc2091572580"/>
      <w:bookmarkStart w:id="1311" w:name="_Toc63719427"/>
      <w:bookmarkStart w:id="1312" w:name="_Toc1447928482"/>
      <w:bookmarkStart w:id="1313" w:name="_Toc338204163"/>
      <w:bookmarkStart w:id="1314" w:name="_Toc248027819"/>
      <w:bookmarkStart w:id="1315" w:name="_Toc98186291"/>
      <w:bookmarkStart w:id="1316" w:name="_Toc1149364872"/>
      <w:bookmarkStart w:id="1317" w:name="_Toc1162413864"/>
      <w:bookmarkStart w:id="1318" w:name="_Toc452291437"/>
      <w:bookmarkStart w:id="1319" w:name="_Toc1683007995"/>
      <w:bookmarkStart w:id="1320" w:name="_Toc189606207"/>
      <w:bookmarkStart w:id="1321" w:name="_Toc1336736812"/>
      <w:bookmarkStart w:id="1322" w:name="_Toc458937826"/>
      <w:bookmarkStart w:id="1323" w:name="_Toc151702541"/>
      <w:bookmarkStart w:id="1324" w:name="_Toc1365176467"/>
      <w:bookmarkStart w:id="1325" w:name="_Toc840806435"/>
      <w:r>
        <w:rPr>
          <w:rFonts w:hint="eastAsia" w:ascii="宋体" w:hAnsi="宋体" w:cs="宋体"/>
          <w:color w:val="auto"/>
          <w:highlight w:val="none"/>
        </w:rPr>
        <w:t>11.3 对评标委员会成员的纪律要求</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73DC4859">
      <w:pPr>
        <w:ind w:firstLine="420" w:firstLineChars="200"/>
        <w:rPr>
          <w:rFonts w:ascii="宋体" w:hAnsi="宋体" w:cs="宋体"/>
          <w:color w:val="auto"/>
          <w:szCs w:val="21"/>
          <w:highlight w:val="none"/>
        </w:rPr>
      </w:pPr>
      <w:r>
        <w:rPr>
          <w:rFonts w:hint="eastAsia" w:ascii="宋体" w:hAnsi="宋体" w:cs="宋体"/>
          <w:color w:val="auto"/>
          <w:szCs w:val="21"/>
          <w:highlight w:val="none"/>
        </w:rPr>
        <w:t>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在评标活动中，评标委员会成员不得擅离职守，影响评标程序正常进行，不得使用第三章没有规定的评审因素和评审标准进行评标。</w:t>
      </w:r>
    </w:p>
    <w:p w14:paraId="5DD5A956">
      <w:pPr>
        <w:pStyle w:val="5"/>
        <w:rPr>
          <w:rFonts w:ascii="宋体" w:hAnsi="宋体" w:cs="宋体"/>
          <w:color w:val="auto"/>
          <w:highlight w:val="none"/>
        </w:rPr>
      </w:pPr>
      <w:bookmarkStart w:id="1326" w:name="_Toc350883997"/>
      <w:bookmarkStart w:id="1327" w:name="_Toc1566222477"/>
      <w:bookmarkStart w:id="1328" w:name="_Toc529142205"/>
      <w:bookmarkStart w:id="1329" w:name="_Toc113622001"/>
      <w:bookmarkStart w:id="1330" w:name="_Toc1620271515"/>
      <w:bookmarkStart w:id="1331" w:name="_Toc1424070177"/>
      <w:bookmarkStart w:id="1332" w:name="_Toc1376593180"/>
      <w:bookmarkStart w:id="1333" w:name="_Toc1440873431"/>
      <w:bookmarkStart w:id="1334" w:name="_Toc1996672485"/>
      <w:bookmarkStart w:id="1335" w:name="_Toc630721337"/>
      <w:bookmarkStart w:id="1336" w:name="_Toc2027366268"/>
      <w:bookmarkStart w:id="1337" w:name="_Toc659977083"/>
      <w:bookmarkStart w:id="1338" w:name="_Toc397836135"/>
      <w:bookmarkStart w:id="1339" w:name="_Toc252658335"/>
      <w:bookmarkStart w:id="1340" w:name="_Toc995356585"/>
      <w:bookmarkStart w:id="1341" w:name="_Toc771304410"/>
      <w:bookmarkStart w:id="1342" w:name="_Toc640418028"/>
      <w:r>
        <w:rPr>
          <w:rFonts w:hint="eastAsia" w:ascii="宋体" w:hAnsi="宋体" w:cs="宋体"/>
          <w:color w:val="auto"/>
          <w:highlight w:val="none"/>
        </w:rPr>
        <w:t>11.4 对资格审查、入围筛选、评标、清标及定标活动有关的工作人员的纪律要求</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14:paraId="19B18BEA">
      <w:pPr>
        <w:ind w:firstLine="420" w:firstLineChars="200"/>
        <w:rPr>
          <w:rFonts w:ascii="宋体" w:hAnsi="宋体" w:cs="宋体"/>
          <w:color w:val="auto"/>
          <w:szCs w:val="21"/>
          <w:highlight w:val="none"/>
        </w:rPr>
      </w:pPr>
      <w:r>
        <w:rPr>
          <w:rFonts w:hint="eastAsia" w:ascii="宋体" w:hAnsi="宋体" w:cs="宋体"/>
          <w:color w:val="auto"/>
          <w:szCs w:val="21"/>
          <w:highlight w:val="none"/>
        </w:rPr>
        <w:t>与资格审查、入围筛选、评标、清标及定标活动有关的工作人员不得收受他人的财物或者其他好处，不得向他人透漏对投标文件的评审和比较、中标候选人的推荐情况以及与评标、定标有关的其他情况。在资格审查、入围筛选、评标、清标及定标活动中，有关的工作人员不得擅离职守，影响评标、定标程序正常进行。</w:t>
      </w:r>
    </w:p>
    <w:p w14:paraId="083F7B58">
      <w:pPr>
        <w:pStyle w:val="5"/>
        <w:rPr>
          <w:rFonts w:ascii="宋体" w:hAnsi="宋体" w:cs="宋体"/>
          <w:color w:val="auto"/>
          <w:highlight w:val="none"/>
        </w:rPr>
      </w:pPr>
      <w:bookmarkStart w:id="1343" w:name="_Toc1462624740"/>
      <w:bookmarkStart w:id="1344" w:name="_Toc1636850118"/>
      <w:bookmarkStart w:id="1345" w:name="_Toc1652141828"/>
      <w:bookmarkStart w:id="1346" w:name="_Toc37225357"/>
      <w:bookmarkStart w:id="1347" w:name="_Toc120761904"/>
      <w:bookmarkStart w:id="1348" w:name="_Toc173978990"/>
      <w:bookmarkStart w:id="1349" w:name="_Toc965441762"/>
      <w:bookmarkStart w:id="1350" w:name="_Toc55850820"/>
      <w:bookmarkStart w:id="1351" w:name="_Toc265014031"/>
      <w:bookmarkStart w:id="1352" w:name="_Toc96951287"/>
      <w:bookmarkStart w:id="1353" w:name="_Toc955568862"/>
      <w:bookmarkStart w:id="1354" w:name="_Toc112820954"/>
      <w:bookmarkStart w:id="1355" w:name="_Toc1982285678"/>
      <w:bookmarkStart w:id="1356" w:name="_Toc1045715815"/>
      <w:bookmarkStart w:id="1357" w:name="_Toc95364750"/>
      <w:bookmarkStart w:id="1358" w:name="_Toc1044868008"/>
      <w:bookmarkStart w:id="1359" w:name="_Toc1142699211"/>
      <w:r>
        <w:rPr>
          <w:rFonts w:hint="eastAsia" w:ascii="宋体" w:hAnsi="宋体" w:cs="宋体"/>
          <w:color w:val="auto"/>
          <w:highlight w:val="none"/>
        </w:rPr>
        <w:t>11.5 异议</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43B6EA66">
      <w:pPr>
        <w:ind w:firstLine="420" w:firstLineChars="200"/>
        <w:rPr>
          <w:rFonts w:ascii="宋体" w:hAnsi="宋体" w:cs="宋体"/>
          <w:color w:val="auto"/>
          <w:highlight w:val="none"/>
        </w:rPr>
      </w:pPr>
      <w:bookmarkStart w:id="1360" w:name="_Toc1016035542"/>
      <w:bookmarkStart w:id="1361" w:name="_Toc1315755166"/>
      <w:bookmarkStart w:id="1362" w:name="_Toc337079126"/>
      <w:bookmarkStart w:id="1363" w:name="_Toc1507363305"/>
      <w:bookmarkStart w:id="1364" w:name="_Toc1967894737"/>
      <w:bookmarkStart w:id="1365" w:name="_Toc1122736248"/>
      <w:bookmarkStart w:id="1366" w:name="_Toc1602720350"/>
      <w:bookmarkStart w:id="1367" w:name="_Toc1747100773"/>
      <w:bookmarkStart w:id="1368" w:name="_Toc844329842"/>
      <w:bookmarkStart w:id="1369" w:name="_Toc1773366999"/>
      <w:bookmarkStart w:id="1370" w:name="_Toc1888708228"/>
      <w:bookmarkStart w:id="1371" w:name="_Toc2057323104"/>
      <w:bookmarkStart w:id="1372" w:name="_Toc1410022637"/>
      <w:bookmarkStart w:id="1373" w:name="_Toc1442913166"/>
      <w:bookmarkStart w:id="1374" w:name="_Toc1807976285"/>
      <w:bookmarkStart w:id="1375" w:name="_Toc445045241"/>
      <w:bookmarkStart w:id="1376" w:name="_Toc786267671"/>
      <w:r>
        <w:rPr>
          <w:rFonts w:hint="eastAsia" w:ascii="宋体" w:hAnsi="宋体" w:cs="宋体"/>
          <w:color w:val="auto"/>
          <w:highlight w:val="none"/>
        </w:rPr>
        <w:t>投标人对开标有异议的，应当在开标现场提出，招标人应当当场作出答复，并制作记录。异议的范围包括：投标文件的提交、截标时间、开标程序、投标文件密封检查和开封、唱标内容、标底价格的合理性、开标记录、唱标次序等，以及《中华人民共和国招标投标法实施条例》第三十四条所规定的情形。</w:t>
      </w:r>
    </w:p>
    <w:p w14:paraId="5CC419BF">
      <w:pPr>
        <w:ind w:firstLine="420" w:firstLineChars="200"/>
        <w:rPr>
          <w:rFonts w:ascii="宋体" w:hAnsi="宋体"/>
          <w:color w:val="auto"/>
          <w:szCs w:val="21"/>
          <w:highlight w:val="none"/>
        </w:rPr>
      </w:pPr>
      <w:r>
        <w:rPr>
          <w:rFonts w:hint="eastAsia" w:ascii="宋体" w:hAnsi="宋体" w:cs="宋体"/>
          <w:color w:val="auto"/>
          <w:szCs w:val="21"/>
          <w:highlight w:val="none"/>
        </w:rPr>
        <w:t>潜在投标人或者其他利害关系人对资格预审文件有异议的，应当在提交资格预审申请文件截止时间2日前提出；对招标文件有异议的，应当在投标截止时间10日前提出；</w:t>
      </w:r>
      <w:r>
        <w:rPr>
          <w:rFonts w:hint="eastAsia" w:ascii="宋体" w:hAnsi="宋体"/>
          <w:color w:val="auto"/>
          <w:szCs w:val="21"/>
          <w:highlight w:val="none"/>
        </w:rPr>
        <w:t>投标人和其他利害关系人对依法必须进行招标的项目的评标结果有异议的，应当在中标候选人公示期间提出。</w:t>
      </w:r>
      <w:r>
        <w:rPr>
          <w:rFonts w:hint="eastAsia" w:ascii="宋体" w:hAnsi="宋体" w:cs="宋体"/>
          <w:color w:val="auto"/>
          <w:szCs w:val="21"/>
          <w:highlight w:val="none"/>
        </w:rPr>
        <w:t>异议可通过交易平台向招标人提出，也可线下直接向招标人递交异议文件。招标人应当自收到异议之日起3日内作出答复；作出答复前，应当暂停招标投标活动。</w:t>
      </w:r>
    </w:p>
    <w:p w14:paraId="402B6872">
      <w:pPr>
        <w:ind w:firstLine="420" w:firstLineChars="200"/>
        <w:rPr>
          <w:rFonts w:ascii="宋体" w:hAnsi="宋体" w:cs="宋体"/>
          <w:color w:val="auto"/>
          <w:szCs w:val="21"/>
          <w:highlight w:val="none"/>
        </w:rPr>
      </w:pPr>
      <w:r>
        <w:rPr>
          <w:rFonts w:hint="eastAsia" w:ascii="宋体" w:hAnsi="宋体"/>
          <w:color w:val="auto"/>
          <w:szCs w:val="21"/>
          <w:highlight w:val="none"/>
        </w:rPr>
        <w:t>投标人或者其他利害关系人对定标结果有异议的，应当在中标结果公示期间提出。</w:t>
      </w:r>
      <w:r>
        <w:rPr>
          <w:rFonts w:hint="eastAsia" w:ascii="宋体" w:hAnsi="宋体" w:cs="宋体"/>
          <w:color w:val="auto"/>
          <w:szCs w:val="21"/>
          <w:highlight w:val="none"/>
        </w:rPr>
        <w:t>异议可通过交易平台向招标人提出，也可线下直接向招标人递交异议文件。招标人应当自收到异议之日起3日内作出答复；作出答复前，应当暂停招标投标活动。</w:t>
      </w:r>
    </w:p>
    <w:p w14:paraId="65738622">
      <w:pPr>
        <w:ind w:firstLine="420" w:firstLineChars="200"/>
        <w:rPr>
          <w:rFonts w:ascii="宋体" w:hAnsi="宋体" w:cs="宋体"/>
          <w:color w:val="auto"/>
          <w:highlight w:val="none"/>
        </w:rPr>
      </w:pPr>
      <w:r>
        <w:rPr>
          <w:rFonts w:hint="eastAsia" w:ascii="宋体" w:hAnsi="宋体" w:cs="宋体"/>
          <w:color w:val="auto"/>
          <w:highlight w:val="none"/>
        </w:rPr>
        <w:t>存在以下情形之一的，招标人可以不予受理异议，并向异议提起人发出异议不予受理通知书：1、以单位名义提出异议的，异议书未经法定代表人或主要负责人签字并加盖公章的；2、以个人名义提出异议的，异议书未署异议人真实姓名、签字、有效联系方式或没有有效身份证明文件；3、如有委托代理人的，委托代理人没有相应的授权委托书和有效身份证明复印件，或者有关委托代理权限和事项不明确的</w:t>
      </w:r>
    </w:p>
    <w:p w14:paraId="092BDF40">
      <w:pPr>
        <w:pStyle w:val="5"/>
        <w:rPr>
          <w:rFonts w:ascii="宋体" w:hAnsi="宋体" w:cs="宋体"/>
          <w:color w:val="auto"/>
          <w:highlight w:val="none"/>
        </w:rPr>
      </w:pPr>
      <w:r>
        <w:rPr>
          <w:rFonts w:hint="eastAsia" w:ascii="宋体" w:hAnsi="宋体" w:cs="宋体"/>
          <w:color w:val="auto"/>
          <w:highlight w:val="none"/>
        </w:rPr>
        <w:t>11.6 投诉</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40731649">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和其他利害关系人认为本次招标活动不符合法律行政法规规定的，可以自知道或者应当知道之日起10个日历天内向有关行政监督部门投诉。投诉应当按照《工程建设项目招标投标活动投诉处理办法（2013年修订）》的规定提出明确的请求和提供必要的证明材料。</w:t>
      </w:r>
    </w:p>
    <w:p w14:paraId="58482757">
      <w:pPr>
        <w:ind w:firstLine="420" w:firstLineChars="200"/>
        <w:rPr>
          <w:rFonts w:ascii="宋体" w:hAnsi="宋体" w:cs="宋体"/>
          <w:color w:val="auto"/>
          <w:szCs w:val="21"/>
          <w:highlight w:val="none"/>
        </w:rPr>
      </w:pPr>
      <w:r>
        <w:rPr>
          <w:rFonts w:hint="eastAsia" w:ascii="宋体" w:hAnsi="宋体"/>
          <w:bCs/>
          <w:color w:val="auto"/>
          <w:highlight w:val="none"/>
        </w:rPr>
        <w:t>投诉可通过广东省公共资源交易平台（交易系统）的“在线提出投诉”栏目向有关行政监督部门提出，也可线下直接向有关行政监督部门递交投诉文件。</w:t>
      </w:r>
      <w:r>
        <w:rPr>
          <w:rFonts w:hint="eastAsia" w:ascii="宋体" w:hAnsi="宋体" w:cs="宋体"/>
          <w:color w:val="auto"/>
          <w:szCs w:val="21"/>
          <w:highlight w:val="none"/>
        </w:rPr>
        <w:t>就招标文件、开标、评标结果或定标结果提出的投诉，应先向招标人提出异议而没有提出异议的，行政监督部门不予受理。</w:t>
      </w:r>
    </w:p>
    <w:p w14:paraId="74FA5ACB">
      <w:pPr>
        <w:ind w:firstLine="420" w:firstLineChars="200"/>
        <w:rPr>
          <w:rFonts w:ascii="宋体" w:hAnsi="宋体" w:cs="宋体"/>
          <w:color w:val="auto"/>
          <w:szCs w:val="21"/>
          <w:highlight w:val="none"/>
        </w:rPr>
      </w:pPr>
      <w:r>
        <w:rPr>
          <w:rFonts w:hint="eastAsia" w:ascii="宋体" w:hAnsi="宋体" w:cs="宋体"/>
          <w:color w:val="auto"/>
          <w:szCs w:val="21"/>
          <w:highlight w:val="none"/>
        </w:rPr>
        <w:t>被投诉单位在收到查询函5个工作日内向招标人及行政监督部门提供书面回复及有效的证明资料。</w:t>
      </w:r>
    </w:p>
    <w:p w14:paraId="2E47E046">
      <w:pPr>
        <w:ind w:firstLine="420" w:firstLineChars="200"/>
        <w:rPr>
          <w:rFonts w:ascii="宋体" w:hAnsi="宋体" w:cs="宋体"/>
          <w:color w:val="auto"/>
          <w:szCs w:val="21"/>
          <w:highlight w:val="none"/>
        </w:rPr>
      </w:pPr>
      <w:r>
        <w:rPr>
          <w:rFonts w:hint="eastAsia" w:ascii="宋体" w:hAnsi="宋体" w:cs="宋体"/>
          <w:color w:val="auto"/>
          <w:szCs w:val="21"/>
          <w:highlight w:val="none"/>
        </w:rPr>
        <w:t>依法必须进行招标的项目的招标投标活动违反招标投标法和招标投标法实施条例的规定，对中标结果造成实质性影响，且不能采取补救措施予以纠正的，招标、投标、中标无效，应当依法重新组织招标或评标或定标。</w:t>
      </w:r>
    </w:p>
    <w:p w14:paraId="20582A04">
      <w:pPr>
        <w:pStyle w:val="4"/>
        <w:rPr>
          <w:rFonts w:ascii="宋体" w:hAnsi="宋体" w:cs="宋体"/>
          <w:color w:val="auto"/>
          <w:highlight w:val="none"/>
        </w:rPr>
      </w:pPr>
      <w:bookmarkStart w:id="1377" w:name="_Toc1286644526"/>
      <w:bookmarkStart w:id="1378" w:name="_Toc573801833"/>
      <w:bookmarkStart w:id="1379" w:name="_Toc22544"/>
      <w:bookmarkStart w:id="1380" w:name="_Toc1249302231"/>
      <w:bookmarkStart w:id="1381" w:name="_Toc891656116"/>
      <w:bookmarkStart w:id="1382" w:name="_Toc1899654944"/>
      <w:bookmarkStart w:id="1383" w:name="_Toc31905"/>
      <w:bookmarkStart w:id="1384" w:name="_Toc690714012"/>
      <w:bookmarkStart w:id="1385" w:name="_Toc1734830470"/>
      <w:bookmarkStart w:id="1386" w:name="_Toc1139750258"/>
      <w:bookmarkStart w:id="1387" w:name="_Toc2077107759"/>
      <w:bookmarkStart w:id="1388" w:name="_Toc135316689"/>
      <w:bookmarkStart w:id="1389" w:name="_Toc642249060"/>
      <w:bookmarkStart w:id="1390" w:name="_Toc1012960805"/>
      <w:bookmarkStart w:id="1391" w:name="_Toc31919"/>
      <w:bookmarkStart w:id="1392" w:name="_Toc1281504660"/>
      <w:bookmarkStart w:id="1393" w:name="_Toc1697843545"/>
      <w:bookmarkStart w:id="1394" w:name="_Toc1011376962"/>
      <w:bookmarkStart w:id="1395" w:name="_Toc1088750638"/>
      <w:bookmarkStart w:id="1396" w:name="_Toc887168528"/>
      <w:bookmarkStart w:id="1397" w:name="_Toc408767407"/>
      <w:bookmarkStart w:id="1398" w:name="_Toc675560007"/>
      <w:bookmarkStart w:id="1399" w:name="_Toc963938101"/>
      <w:bookmarkStart w:id="1400" w:name="_Toc1877726043"/>
      <w:bookmarkStart w:id="1401" w:name="_Toc1827182769"/>
      <w:bookmarkStart w:id="1402" w:name="_Toc800357612"/>
      <w:bookmarkStart w:id="1403" w:name="_Toc1868714152"/>
      <w:bookmarkStart w:id="1404" w:name="_Toc2004768613"/>
      <w:bookmarkStart w:id="1405" w:name="_Toc1238114428"/>
      <w:bookmarkStart w:id="1406" w:name="_Toc151291864"/>
      <w:bookmarkStart w:id="1407" w:name="_Toc2066104797"/>
      <w:bookmarkStart w:id="1408" w:name="_Toc929746570"/>
      <w:bookmarkStart w:id="1409" w:name="_Toc930651357"/>
      <w:bookmarkStart w:id="1410" w:name="_Toc1135324641"/>
      <w:bookmarkStart w:id="1411" w:name="_Toc1021777867"/>
      <w:r>
        <w:rPr>
          <w:rFonts w:hint="eastAsia" w:ascii="宋体" w:hAnsi="宋体" w:cs="宋体"/>
          <w:color w:val="auto"/>
          <w:highlight w:val="none"/>
        </w:rPr>
        <w:t>12. 项目管理机构基本要求</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55BBFE2F">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Cs w:val="21"/>
          <w:highlight w:val="none"/>
        </w:rPr>
        <w:t>项目管理机构主要人员配置表</w:t>
      </w:r>
      <w:r>
        <w:rPr>
          <w:rFonts w:hint="eastAsia" w:ascii="宋体" w:hAnsi="宋体" w:cs="宋体"/>
          <w:b/>
          <w:bCs/>
          <w:color w:val="auto"/>
          <w:sz w:val="28"/>
          <w:szCs w:val="28"/>
          <w:highlight w:val="none"/>
        </w:rPr>
        <w:t>》</w:t>
      </w:r>
    </w:p>
    <w:tbl>
      <w:tblPr>
        <w:tblStyle w:val="559"/>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87"/>
        <w:gridCol w:w="1338"/>
        <w:gridCol w:w="2412"/>
        <w:gridCol w:w="3589"/>
      </w:tblGrid>
      <w:tr w14:paraId="5717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36" w:type="dxa"/>
            <w:vAlign w:val="center"/>
          </w:tcPr>
          <w:p w14:paraId="74C421AD">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487" w:type="dxa"/>
            <w:vAlign w:val="center"/>
          </w:tcPr>
          <w:p w14:paraId="633198CC">
            <w:pPr>
              <w:jc w:val="center"/>
              <w:rPr>
                <w:rFonts w:ascii="宋体" w:hAnsi="宋体" w:cs="宋体"/>
                <w:b/>
                <w:bCs/>
                <w:color w:val="auto"/>
                <w:szCs w:val="21"/>
                <w:highlight w:val="none"/>
              </w:rPr>
            </w:pPr>
            <w:r>
              <w:rPr>
                <w:rFonts w:hint="eastAsia" w:ascii="宋体" w:hAnsi="宋体" w:cs="宋体"/>
                <w:b/>
                <w:bCs/>
                <w:color w:val="auto"/>
                <w:szCs w:val="21"/>
                <w:highlight w:val="none"/>
              </w:rPr>
              <w:t>人员名称</w:t>
            </w:r>
          </w:p>
        </w:tc>
        <w:tc>
          <w:tcPr>
            <w:tcW w:w="1338" w:type="dxa"/>
            <w:vAlign w:val="center"/>
          </w:tcPr>
          <w:p w14:paraId="62F2F605">
            <w:pPr>
              <w:jc w:val="center"/>
              <w:rPr>
                <w:rFonts w:ascii="宋体" w:hAnsi="宋体" w:cs="宋体"/>
                <w:b/>
                <w:bCs/>
                <w:color w:val="auto"/>
                <w:szCs w:val="21"/>
                <w:highlight w:val="none"/>
              </w:rPr>
            </w:pPr>
            <w:r>
              <w:rPr>
                <w:rFonts w:hint="eastAsia" w:ascii="宋体" w:hAnsi="宋体" w:cs="宋体"/>
                <w:b/>
                <w:bCs/>
                <w:color w:val="auto"/>
                <w:szCs w:val="21"/>
                <w:highlight w:val="none"/>
              </w:rPr>
              <w:t>人数</w:t>
            </w:r>
          </w:p>
        </w:tc>
        <w:tc>
          <w:tcPr>
            <w:tcW w:w="2412" w:type="dxa"/>
            <w:vAlign w:val="center"/>
          </w:tcPr>
          <w:p w14:paraId="0B46373B">
            <w:pPr>
              <w:jc w:val="center"/>
              <w:rPr>
                <w:rFonts w:ascii="宋体" w:hAnsi="宋体" w:cs="宋体"/>
                <w:b/>
                <w:bCs/>
                <w:color w:val="auto"/>
                <w:szCs w:val="21"/>
                <w:highlight w:val="none"/>
              </w:rPr>
            </w:pPr>
            <w:r>
              <w:rPr>
                <w:rFonts w:hint="eastAsia" w:ascii="宋体" w:hAnsi="宋体" w:cs="宋体"/>
                <w:b/>
                <w:bCs/>
                <w:color w:val="auto"/>
                <w:szCs w:val="21"/>
                <w:highlight w:val="none"/>
              </w:rPr>
              <w:t>专业及级别</w:t>
            </w:r>
          </w:p>
        </w:tc>
        <w:tc>
          <w:tcPr>
            <w:tcW w:w="3589" w:type="dxa"/>
            <w:vAlign w:val="center"/>
          </w:tcPr>
          <w:p w14:paraId="60F6D52E">
            <w:pP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0A26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36" w:type="dxa"/>
            <w:vMerge w:val="restart"/>
            <w:vAlign w:val="center"/>
          </w:tcPr>
          <w:p w14:paraId="5A0379E5">
            <w:pPr>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487" w:type="dxa"/>
            <w:vMerge w:val="restart"/>
            <w:vAlign w:val="center"/>
          </w:tcPr>
          <w:p w14:paraId="5B15A3D0">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338" w:type="dxa"/>
            <w:vAlign w:val="center"/>
          </w:tcPr>
          <w:p w14:paraId="6C484439">
            <w:pPr>
              <w:jc w:val="center"/>
              <w:rPr>
                <w:rFonts w:ascii="宋体" w:hAnsi="宋体" w:cs="宋体"/>
                <w:bCs/>
                <w:color w:val="auto"/>
                <w:szCs w:val="21"/>
                <w:highlight w:val="none"/>
              </w:rPr>
            </w:pPr>
            <w:r>
              <w:rPr>
                <w:rFonts w:hint="eastAsia" w:ascii="宋体" w:hAnsi="宋体" w:cs="宋体"/>
                <w:bCs/>
                <w:color w:val="auto"/>
                <w:szCs w:val="21"/>
                <w:highlight w:val="none"/>
                <w:u w:val="single"/>
              </w:rPr>
              <w:t xml:space="preserve">   1   </w:t>
            </w:r>
            <w:r>
              <w:rPr>
                <w:rFonts w:hint="eastAsia" w:ascii="宋体" w:hAnsi="宋体" w:cs="宋体"/>
                <w:bCs/>
                <w:color w:val="auto"/>
                <w:szCs w:val="21"/>
                <w:highlight w:val="none"/>
              </w:rPr>
              <w:t>人</w:t>
            </w:r>
          </w:p>
        </w:tc>
        <w:tc>
          <w:tcPr>
            <w:tcW w:w="2412" w:type="dxa"/>
            <w:vAlign w:val="center"/>
          </w:tcPr>
          <w:p w14:paraId="525E15AE">
            <w:pPr>
              <w:rPr>
                <w:rFonts w:ascii="宋体" w:hAnsi="宋体" w:cs="宋体"/>
                <w:bCs/>
                <w:color w:val="auto"/>
                <w:szCs w:val="21"/>
                <w:highlight w:val="none"/>
              </w:rPr>
            </w:pPr>
            <w:r>
              <w:rPr>
                <w:rFonts w:hint="eastAsia" w:ascii="宋体" w:hAnsi="宋体" w:cs="宋体"/>
                <w:bCs/>
                <w:color w:val="auto"/>
                <w:szCs w:val="21"/>
                <w:highlight w:val="none"/>
              </w:rPr>
              <w:t>专业：</w:t>
            </w:r>
            <w:r>
              <w:rPr>
                <w:rFonts w:hint="eastAsia" w:ascii="宋体" w:hAnsi="宋体" w:cs="宋体"/>
                <w:bCs/>
                <w:color w:val="auto"/>
                <w:szCs w:val="21"/>
                <w:highlight w:val="none"/>
                <w:u w:val="single"/>
              </w:rPr>
              <w:t xml:space="preserve"> 建筑工程  </w:t>
            </w:r>
          </w:p>
          <w:p w14:paraId="3406BDCD">
            <w:pPr>
              <w:rPr>
                <w:rFonts w:ascii="宋体" w:hAnsi="宋体" w:cs="宋体"/>
                <w:bCs/>
                <w:color w:val="auto"/>
                <w:szCs w:val="21"/>
                <w:highlight w:val="none"/>
              </w:rPr>
            </w:pPr>
            <w:r>
              <w:rPr>
                <w:rFonts w:hint="eastAsia" w:ascii="宋体" w:hAnsi="宋体" w:cs="宋体"/>
                <w:bCs/>
                <w:color w:val="auto"/>
                <w:szCs w:val="21"/>
                <w:highlight w:val="none"/>
              </w:rPr>
              <w:t>级别：</w:t>
            </w:r>
            <w:r>
              <w:rPr>
                <w:rFonts w:hint="eastAsia" w:ascii="宋体" w:hAnsi="宋体" w:cs="宋体"/>
                <w:bCs/>
                <w:color w:val="auto"/>
                <w:szCs w:val="21"/>
                <w:highlight w:val="none"/>
                <w:u w:val="single"/>
              </w:rPr>
              <w:t xml:space="preserve"> 二级或以上注册建造师   </w:t>
            </w:r>
          </w:p>
        </w:tc>
        <w:tc>
          <w:tcPr>
            <w:tcW w:w="3589" w:type="dxa"/>
            <w:vAlign w:val="center"/>
          </w:tcPr>
          <w:p w14:paraId="02083473">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提供</w:t>
            </w:r>
            <w:r>
              <w:rPr>
                <w:rFonts w:hint="eastAsia" w:ascii="宋体" w:hAnsi="宋体" w:cs="宋体"/>
                <w:color w:val="auto"/>
                <w:szCs w:val="21"/>
                <w:highlight w:val="none"/>
              </w:rPr>
              <w:t>注册</w:t>
            </w:r>
            <w:r>
              <w:rPr>
                <w:rFonts w:hint="eastAsia" w:ascii="宋体" w:hAnsi="宋体" w:cs="宋体"/>
                <w:bCs/>
                <w:color w:val="auto"/>
                <w:szCs w:val="21"/>
                <w:highlight w:val="none"/>
              </w:rPr>
              <w:t>建造师证、安全生产考核合格证（B证）、身份证及社保证明的复印件或扫描件</w:t>
            </w:r>
          </w:p>
        </w:tc>
      </w:tr>
      <w:tr w14:paraId="3D3C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36" w:type="dxa"/>
            <w:vAlign w:val="center"/>
          </w:tcPr>
          <w:p w14:paraId="64CA878D">
            <w:pPr>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1487" w:type="dxa"/>
            <w:vAlign w:val="center"/>
          </w:tcPr>
          <w:p w14:paraId="1A1B9643">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338" w:type="dxa"/>
            <w:vAlign w:val="center"/>
          </w:tcPr>
          <w:p w14:paraId="01BDC79A">
            <w:pPr>
              <w:jc w:val="center"/>
              <w:rPr>
                <w:rFonts w:ascii="宋体" w:hAnsi="宋体" w:cs="宋体"/>
                <w:bCs/>
                <w:color w:val="auto"/>
                <w:szCs w:val="21"/>
                <w:highlight w:val="none"/>
              </w:rPr>
            </w:pPr>
            <w:r>
              <w:rPr>
                <w:rFonts w:hint="eastAsia" w:ascii="宋体" w:hAnsi="宋体" w:cs="宋体"/>
                <w:bCs/>
                <w:color w:val="auto"/>
                <w:szCs w:val="21"/>
                <w:highlight w:val="none"/>
                <w:u w:val="single"/>
              </w:rPr>
              <w:t xml:space="preserve">  1  </w:t>
            </w:r>
            <w:r>
              <w:rPr>
                <w:rFonts w:hint="eastAsia" w:ascii="宋体" w:hAnsi="宋体" w:cs="宋体"/>
                <w:bCs/>
                <w:color w:val="auto"/>
                <w:szCs w:val="21"/>
                <w:highlight w:val="none"/>
              </w:rPr>
              <w:t>人</w:t>
            </w:r>
          </w:p>
        </w:tc>
        <w:tc>
          <w:tcPr>
            <w:tcW w:w="2412" w:type="dxa"/>
            <w:vAlign w:val="center"/>
          </w:tcPr>
          <w:p w14:paraId="4430323E">
            <w:pPr>
              <w:rPr>
                <w:rFonts w:ascii="宋体" w:hAnsi="宋体" w:cs="宋体"/>
                <w:bCs/>
                <w:color w:val="auto"/>
                <w:szCs w:val="21"/>
                <w:highlight w:val="none"/>
              </w:rPr>
            </w:pPr>
            <w:r>
              <w:rPr>
                <w:rFonts w:hint="eastAsia" w:ascii="宋体" w:hAnsi="宋体" w:cs="宋体"/>
                <w:bCs/>
                <w:color w:val="auto"/>
                <w:szCs w:val="21"/>
                <w:highlight w:val="none"/>
              </w:rPr>
              <w:t>专业：</w:t>
            </w:r>
            <w:r>
              <w:rPr>
                <w:rFonts w:hint="eastAsia" w:ascii="宋体" w:hAnsi="宋体" w:cs="宋体"/>
                <w:bCs/>
                <w:color w:val="auto"/>
                <w:szCs w:val="21"/>
                <w:highlight w:val="none"/>
                <w:u w:val="single"/>
              </w:rPr>
              <w:t xml:space="preserve"> 建筑工程相关专业 </w:t>
            </w:r>
          </w:p>
          <w:p w14:paraId="3B9B5776">
            <w:pPr>
              <w:rPr>
                <w:rFonts w:ascii="宋体" w:hAnsi="宋体" w:cs="宋体"/>
                <w:bCs/>
                <w:color w:val="auto"/>
                <w:szCs w:val="21"/>
                <w:highlight w:val="none"/>
              </w:rPr>
            </w:pPr>
            <w:r>
              <w:rPr>
                <w:rFonts w:hint="eastAsia" w:ascii="宋体" w:hAnsi="宋体" w:cs="宋体"/>
                <w:bCs/>
                <w:color w:val="auto"/>
                <w:szCs w:val="21"/>
                <w:highlight w:val="none"/>
              </w:rPr>
              <w:t>级别：</w:t>
            </w:r>
            <w:r>
              <w:rPr>
                <w:rFonts w:hint="eastAsia" w:ascii="宋体" w:hAnsi="宋体"/>
                <w:bCs/>
                <w:color w:val="auto"/>
                <w:szCs w:val="21"/>
                <w:highlight w:val="none"/>
                <w:u w:val="single"/>
              </w:rPr>
              <w:t>中级或以上职称</w:t>
            </w:r>
          </w:p>
        </w:tc>
        <w:tc>
          <w:tcPr>
            <w:tcW w:w="3589" w:type="dxa"/>
            <w:vAlign w:val="center"/>
          </w:tcPr>
          <w:p w14:paraId="23500C99">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提供技术负责人聘书、职称证、身份证及社保证明的复印件或扫描件</w:t>
            </w:r>
          </w:p>
        </w:tc>
      </w:tr>
      <w:tr w14:paraId="7556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6" w:type="dxa"/>
            <w:vAlign w:val="center"/>
          </w:tcPr>
          <w:p w14:paraId="5D732DE2">
            <w:pPr>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1487" w:type="dxa"/>
            <w:vAlign w:val="center"/>
          </w:tcPr>
          <w:p w14:paraId="3A9ADBE8">
            <w:pPr>
              <w:jc w:val="center"/>
              <w:rPr>
                <w:rFonts w:ascii="宋体" w:hAnsi="宋体" w:cs="宋体"/>
                <w:color w:val="auto"/>
                <w:szCs w:val="21"/>
                <w:highlight w:val="none"/>
              </w:rPr>
            </w:pPr>
            <w:r>
              <w:rPr>
                <w:rFonts w:hint="eastAsia" w:ascii="宋体" w:hAnsi="宋体" w:cs="宋体"/>
                <w:color w:val="auto"/>
                <w:szCs w:val="21"/>
                <w:highlight w:val="none"/>
              </w:rPr>
              <w:t>安全员</w:t>
            </w:r>
          </w:p>
        </w:tc>
        <w:tc>
          <w:tcPr>
            <w:tcW w:w="1338" w:type="dxa"/>
            <w:vAlign w:val="center"/>
          </w:tcPr>
          <w:p w14:paraId="06408D98">
            <w:pPr>
              <w:jc w:val="center"/>
              <w:rPr>
                <w:rFonts w:ascii="宋体" w:hAnsi="宋体" w:cs="宋体"/>
                <w:bCs/>
                <w:color w:val="auto"/>
                <w:szCs w:val="21"/>
                <w:highlight w:val="none"/>
              </w:rPr>
            </w:pP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人</w:t>
            </w:r>
          </w:p>
        </w:tc>
        <w:tc>
          <w:tcPr>
            <w:tcW w:w="2412" w:type="dxa"/>
            <w:vAlign w:val="center"/>
          </w:tcPr>
          <w:p w14:paraId="4C0B7D9C">
            <w:pPr>
              <w:jc w:val="center"/>
              <w:rPr>
                <w:rFonts w:ascii="宋体" w:hAnsi="宋体" w:cs="宋体"/>
                <w:color w:val="auto"/>
                <w:szCs w:val="21"/>
                <w:highlight w:val="none"/>
              </w:rPr>
            </w:pPr>
          </w:p>
        </w:tc>
        <w:tc>
          <w:tcPr>
            <w:tcW w:w="3589" w:type="dxa"/>
            <w:vAlign w:val="center"/>
          </w:tcPr>
          <w:p w14:paraId="7A97F796">
            <w:pPr>
              <w:ind w:hanging="10"/>
              <w:rPr>
                <w:rFonts w:ascii="宋体" w:hAnsi="宋体" w:cs="宋体"/>
                <w:bCs/>
                <w:color w:val="auto"/>
                <w:szCs w:val="21"/>
                <w:highlight w:val="none"/>
              </w:rPr>
            </w:pPr>
            <w:r>
              <w:rPr>
                <w:rFonts w:hint="eastAsia" w:ascii="宋体" w:hAnsi="宋体" w:cs="宋体"/>
                <w:bCs/>
                <w:color w:val="auto"/>
                <w:szCs w:val="21"/>
                <w:highlight w:val="none"/>
              </w:rPr>
              <w:t>提供安全生产考核合格证（C类）、身份证及社保证明的复印件或扫描件</w:t>
            </w:r>
          </w:p>
        </w:tc>
      </w:tr>
    </w:tbl>
    <w:p w14:paraId="3EC8A536">
      <w:pPr>
        <w:rPr>
          <w:rFonts w:ascii="宋体" w:hAnsi="宋体" w:cs="宋体"/>
          <w:bCs/>
          <w:color w:val="auto"/>
          <w:szCs w:val="21"/>
          <w:highlight w:val="none"/>
        </w:rPr>
      </w:pPr>
    </w:p>
    <w:p w14:paraId="72B2880C">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 项目管理机构人员必须是投标人的员工。</w:t>
      </w:r>
    </w:p>
    <w:p w14:paraId="25C47417">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12.2 拟投入本项目的人员须提交的社保证明应为</w:t>
      </w:r>
      <w:r>
        <w:rPr>
          <w:rFonts w:hint="eastAsia" w:ascii="宋体" w:hAnsi="宋体" w:cs="宋体"/>
          <w:bCs/>
          <w:color w:val="auto"/>
          <w:szCs w:val="21"/>
          <w:highlight w:val="none"/>
          <w:u w:val="single"/>
        </w:rPr>
        <w:t xml:space="preserve"> 2025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bCs/>
          <w:color w:val="auto"/>
          <w:szCs w:val="21"/>
          <w:highlight w:val="none"/>
        </w:rPr>
        <w:t>连续</w:t>
      </w:r>
      <w:r>
        <w:rPr>
          <w:rFonts w:hint="eastAsia" w:ascii="宋体" w:hAnsi="宋体" w:cs="宋体"/>
          <w:color w:val="auto"/>
          <w:szCs w:val="21"/>
          <w:highlight w:val="none"/>
          <w:u w:val="single"/>
        </w:rPr>
        <w:t xml:space="preserve"> 3 </w:t>
      </w:r>
      <w:r>
        <w:rPr>
          <w:rFonts w:hint="eastAsia" w:ascii="宋体" w:hAnsi="宋体" w:cs="宋体"/>
          <w:bCs/>
          <w:color w:val="auto"/>
          <w:szCs w:val="21"/>
          <w:highlight w:val="none"/>
        </w:rPr>
        <w:t>个月的社保证明。</w:t>
      </w:r>
    </w:p>
    <w:p w14:paraId="64D10C26">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12.3 拟投入本项目的人员必须满足以上要求，其中一项不满足的，</w:t>
      </w:r>
      <w:r>
        <w:rPr>
          <w:rFonts w:hint="eastAsia" w:ascii="宋体" w:hAnsi="宋体" w:cs="宋体"/>
          <w:b/>
          <w:bCs/>
          <w:color w:val="auto"/>
          <w:szCs w:val="21"/>
          <w:highlight w:val="none"/>
        </w:rPr>
        <w:t>则评审不合格，</w:t>
      </w:r>
      <w:r>
        <w:rPr>
          <w:rFonts w:hint="eastAsia" w:ascii="宋体" w:hAnsi="宋体" w:cs="宋体"/>
          <w:bCs/>
          <w:color w:val="auto"/>
          <w:szCs w:val="21"/>
          <w:highlight w:val="none"/>
        </w:rPr>
        <w:t>以上表格中要求提交的资料必须齐全、合法、真实、有效，否则作否决投标处理</w:t>
      </w:r>
      <w:r>
        <w:rPr>
          <w:rFonts w:hint="eastAsia" w:ascii="宋体" w:hAnsi="宋体" w:cs="宋体"/>
          <w:b/>
          <w:bCs/>
          <w:color w:val="auto"/>
          <w:szCs w:val="21"/>
          <w:highlight w:val="none"/>
        </w:rPr>
        <w:t>。</w:t>
      </w:r>
    </w:p>
    <w:p w14:paraId="1ABF65A1">
      <w:pPr>
        <w:ind w:firstLine="422" w:firstLineChars="200"/>
        <w:rPr>
          <w:rFonts w:ascii="宋体" w:hAnsi="宋体" w:cs="宋体"/>
          <w:color w:val="auto"/>
          <w:szCs w:val="21"/>
          <w:highlight w:val="none"/>
        </w:rPr>
      </w:pPr>
      <w:r>
        <w:rPr>
          <w:rFonts w:hint="eastAsia" w:ascii="宋体" w:hAnsi="宋体" w:cs="宋体"/>
          <w:b/>
          <w:bCs/>
          <w:color w:val="auto"/>
          <w:szCs w:val="21"/>
          <w:highlight w:val="none"/>
        </w:rPr>
        <w:t>12.4 根据《住房和城乡建设部办公厅关于全面实行一级建造师电子注册证书的通知》（建办市〔2021〕40号）自2022年1月1日起，一级建造师统一使用电子证书，纸质注册证书作废。</w:t>
      </w:r>
    </w:p>
    <w:p w14:paraId="02528AB2">
      <w:pP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12.5 根据《注册建造师管理规定》注册建造师不得同时在两个及两个以上的建设工程项目上担任施工单位项目负责人的规定，本项目投标人拟派出的项目负责人不能有其他在建项目（包括正在中标公示期内的项目），如果在国家行政机关或依法行使行政管理职权的单位或事业单位网站公告有其他在建项目，则应经招标人同意更换符合规定的项目负责人（不影响中标结果）。</w:t>
      </w:r>
    </w:p>
    <w:p w14:paraId="0737B9D6">
      <w:pPr>
        <w:ind w:firstLine="420" w:firstLineChars="200"/>
        <w:rPr>
          <w:rFonts w:ascii="宋体" w:hAnsi="宋体" w:cs="宋体"/>
          <w:bCs/>
          <w:color w:val="auto"/>
          <w:szCs w:val="21"/>
          <w:highlight w:val="none"/>
        </w:rPr>
      </w:pPr>
      <w:r>
        <w:rPr>
          <w:rFonts w:hint="eastAsia" w:ascii="宋体" w:hAnsi="宋体" w:cs="宋体"/>
          <w:color w:val="auto"/>
          <w:szCs w:val="21"/>
          <w:highlight w:val="none"/>
        </w:rPr>
        <w:t xml:space="preserve">12.6 </w:t>
      </w:r>
      <w:r>
        <w:rPr>
          <w:rFonts w:hint="eastAsia" w:ascii="宋体" w:hAnsi="宋体" w:cs="宋体"/>
          <w:bCs/>
          <w:color w:val="auto"/>
          <w:szCs w:val="21"/>
          <w:highlight w:val="none"/>
        </w:rPr>
        <w:t>《项目管理机构主要人员配置表》的安全员数量由招标人根据《中山市住房和城乡建设局关于修订建设工程项目施工现场管理人员组成的通知》（中建通[2015]211号）、《关于修改&lt;中山市住房和城乡建设局关于修订建设工程项目施工现场管理人员组成的通知&gt;等文件部分条款的通知》（中建通[2021]76号）及《关于修订&lt;中山市住房和城乡建设局关于修订建设工程项目施工现场管理人员组成的通知&gt;等文件的通知》（中建通[2021]111号）（详见附表1）或《中山市住房和城乡建设局关于规范中山市园林绿化工程项目施工招投标有关工作的通知》（详见附表2）设定。</w:t>
      </w:r>
    </w:p>
    <w:p w14:paraId="7B101725">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附表1如下：</w:t>
      </w:r>
    </w:p>
    <w:tbl>
      <w:tblPr>
        <w:tblStyle w:val="559"/>
        <w:tblpPr w:leftFromText="180" w:rightFromText="180" w:vertAnchor="text" w:horzAnchor="margin"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9"/>
        <w:gridCol w:w="669"/>
        <w:gridCol w:w="1396"/>
        <w:gridCol w:w="609"/>
        <w:gridCol w:w="801"/>
        <w:gridCol w:w="937"/>
        <w:gridCol w:w="765"/>
        <w:gridCol w:w="980"/>
        <w:gridCol w:w="803"/>
        <w:gridCol w:w="835"/>
        <w:gridCol w:w="1136"/>
      </w:tblGrid>
      <w:tr w14:paraId="0EE8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214" w:type="dxa"/>
            <w:gridSpan w:val="3"/>
            <w:tcMar>
              <w:top w:w="0" w:type="dxa"/>
              <w:left w:w="108" w:type="dxa"/>
              <w:bottom w:w="0" w:type="dxa"/>
              <w:right w:w="108" w:type="dxa"/>
            </w:tcMar>
            <w:vAlign w:val="center"/>
          </w:tcPr>
          <w:p w14:paraId="260AF65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工程范围</w:t>
            </w:r>
          </w:p>
        </w:tc>
        <w:tc>
          <w:tcPr>
            <w:tcW w:w="609" w:type="dxa"/>
            <w:vAlign w:val="center"/>
          </w:tcPr>
          <w:p w14:paraId="1B022F94">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建造师</w:t>
            </w:r>
          </w:p>
        </w:tc>
        <w:tc>
          <w:tcPr>
            <w:tcW w:w="801" w:type="dxa"/>
            <w:vAlign w:val="center"/>
          </w:tcPr>
          <w:p w14:paraId="56EAEC2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安全员</w:t>
            </w:r>
          </w:p>
        </w:tc>
        <w:tc>
          <w:tcPr>
            <w:tcW w:w="937" w:type="dxa"/>
            <w:vAlign w:val="center"/>
          </w:tcPr>
          <w:p w14:paraId="58D65C4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765" w:type="dxa"/>
            <w:vAlign w:val="center"/>
          </w:tcPr>
          <w:p w14:paraId="3F712E2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980" w:type="dxa"/>
            <w:vAlign w:val="center"/>
          </w:tcPr>
          <w:p w14:paraId="596640A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质量员</w:t>
            </w:r>
          </w:p>
        </w:tc>
        <w:tc>
          <w:tcPr>
            <w:tcW w:w="803" w:type="dxa"/>
            <w:vAlign w:val="center"/>
          </w:tcPr>
          <w:p w14:paraId="7B79B40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资料员</w:t>
            </w:r>
          </w:p>
        </w:tc>
        <w:tc>
          <w:tcPr>
            <w:tcW w:w="835" w:type="dxa"/>
            <w:vAlign w:val="center"/>
          </w:tcPr>
          <w:p w14:paraId="5D6A3B5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机械员</w:t>
            </w:r>
          </w:p>
        </w:tc>
        <w:tc>
          <w:tcPr>
            <w:tcW w:w="1136" w:type="dxa"/>
            <w:vAlign w:val="center"/>
          </w:tcPr>
          <w:p w14:paraId="6D4C367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劳务员</w:t>
            </w:r>
          </w:p>
        </w:tc>
      </w:tr>
      <w:tr w14:paraId="3A03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restart"/>
            <w:tcMar>
              <w:top w:w="0" w:type="dxa"/>
              <w:left w:w="108" w:type="dxa"/>
              <w:bottom w:w="0" w:type="dxa"/>
              <w:right w:w="108" w:type="dxa"/>
            </w:tcMar>
            <w:vAlign w:val="center"/>
          </w:tcPr>
          <w:p w14:paraId="58DBCE4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房屋建筑工程（按建筑面积）</w:t>
            </w:r>
          </w:p>
        </w:tc>
        <w:tc>
          <w:tcPr>
            <w:tcW w:w="2065" w:type="dxa"/>
            <w:gridSpan w:val="2"/>
            <w:tcMar>
              <w:top w:w="0" w:type="dxa"/>
              <w:left w:w="108" w:type="dxa"/>
              <w:bottom w:w="0" w:type="dxa"/>
              <w:right w:w="108" w:type="dxa"/>
            </w:tcMar>
            <w:vAlign w:val="center"/>
          </w:tcPr>
          <w:p w14:paraId="6E0B0C0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1万平方米以下</w:t>
            </w:r>
          </w:p>
        </w:tc>
        <w:tc>
          <w:tcPr>
            <w:tcW w:w="609" w:type="dxa"/>
            <w:vAlign w:val="center"/>
          </w:tcPr>
          <w:p w14:paraId="1166DB3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651FAF85">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37" w:type="dxa"/>
            <w:vAlign w:val="center"/>
          </w:tcPr>
          <w:p w14:paraId="639604AF">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4B2811C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80" w:type="dxa"/>
            <w:vMerge w:val="restart"/>
            <w:vAlign w:val="center"/>
          </w:tcPr>
          <w:p w14:paraId="6DC50F1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每个项目</w:t>
            </w:r>
          </w:p>
          <w:p w14:paraId="250DB56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1名</w:t>
            </w:r>
          </w:p>
        </w:tc>
        <w:tc>
          <w:tcPr>
            <w:tcW w:w="803" w:type="dxa"/>
            <w:vMerge w:val="restart"/>
            <w:vAlign w:val="center"/>
          </w:tcPr>
          <w:p w14:paraId="3588B01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每个项目</w:t>
            </w:r>
          </w:p>
          <w:p w14:paraId="5C47A4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1名</w:t>
            </w:r>
          </w:p>
        </w:tc>
        <w:tc>
          <w:tcPr>
            <w:tcW w:w="835" w:type="dxa"/>
            <w:vMerge w:val="restart"/>
            <w:vAlign w:val="center"/>
          </w:tcPr>
          <w:p w14:paraId="6D90292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每个项目</w:t>
            </w:r>
          </w:p>
          <w:p w14:paraId="77338AB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1名</w:t>
            </w:r>
          </w:p>
        </w:tc>
        <w:tc>
          <w:tcPr>
            <w:tcW w:w="1136" w:type="dxa"/>
            <w:vMerge w:val="restart"/>
            <w:vAlign w:val="center"/>
          </w:tcPr>
          <w:p w14:paraId="12D989E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每个项目</w:t>
            </w:r>
          </w:p>
          <w:p w14:paraId="184F0D9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1名</w:t>
            </w:r>
          </w:p>
        </w:tc>
      </w:tr>
      <w:tr w14:paraId="1232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vAlign w:val="center"/>
          </w:tcPr>
          <w:p w14:paraId="496B5644">
            <w:pPr>
              <w:widowControl/>
              <w:spacing w:line="240" w:lineRule="auto"/>
              <w:jc w:val="left"/>
              <w:rPr>
                <w:rFonts w:ascii="宋体" w:hAnsi="宋体" w:cs="宋体"/>
                <w:color w:val="auto"/>
                <w:kern w:val="0"/>
                <w:szCs w:val="21"/>
                <w:highlight w:val="none"/>
              </w:rPr>
            </w:pPr>
          </w:p>
        </w:tc>
        <w:tc>
          <w:tcPr>
            <w:tcW w:w="2065" w:type="dxa"/>
            <w:gridSpan w:val="2"/>
            <w:tcMar>
              <w:top w:w="0" w:type="dxa"/>
              <w:left w:w="108" w:type="dxa"/>
              <w:bottom w:w="0" w:type="dxa"/>
              <w:right w:w="108" w:type="dxa"/>
            </w:tcMar>
            <w:vAlign w:val="center"/>
          </w:tcPr>
          <w:p w14:paraId="289A9CDE">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1万-5万平方米</w:t>
            </w:r>
          </w:p>
        </w:tc>
        <w:tc>
          <w:tcPr>
            <w:tcW w:w="609" w:type="dxa"/>
            <w:vAlign w:val="center"/>
          </w:tcPr>
          <w:p w14:paraId="69824A5E">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53818D3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37" w:type="dxa"/>
            <w:vAlign w:val="center"/>
          </w:tcPr>
          <w:p w14:paraId="10959DE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1EFDD85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80" w:type="dxa"/>
            <w:vMerge w:val="continue"/>
            <w:vAlign w:val="center"/>
          </w:tcPr>
          <w:p w14:paraId="075F8E37">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0EA7342D">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0201956A">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37C7742E">
            <w:pPr>
              <w:widowControl/>
              <w:spacing w:line="240" w:lineRule="auto"/>
              <w:jc w:val="left"/>
              <w:rPr>
                <w:rFonts w:ascii="宋体" w:hAnsi="宋体" w:cs="宋体"/>
                <w:color w:val="auto"/>
                <w:kern w:val="0"/>
                <w:szCs w:val="21"/>
                <w:highlight w:val="none"/>
              </w:rPr>
            </w:pPr>
          </w:p>
        </w:tc>
      </w:tr>
      <w:tr w14:paraId="7B66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vAlign w:val="center"/>
          </w:tcPr>
          <w:p w14:paraId="6A6969C2">
            <w:pPr>
              <w:widowControl/>
              <w:spacing w:line="240" w:lineRule="auto"/>
              <w:jc w:val="left"/>
              <w:rPr>
                <w:rFonts w:ascii="宋体" w:hAnsi="宋体" w:cs="宋体"/>
                <w:color w:val="auto"/>
                <w:kern w:val="0"/>
                <w:szCs w:val="21"/>
                <w:highlight w:val="none"/>
              </w:rPr>
            </w:pPr>
          </w:p>
        </w:tc>
        <w:tc>
          <w:tcPr>
            <w:tcW w:w="2065" w:type="dxa"/>
            <w:gridSpan w:val="2"/>
            <w:tcMar>
              <w:top w:w="0" w:type="dxa"/>
              <w:left w:w="108" w:type="dxa"/>
              <w:bottom w:w="0" w:type="dxa"/>
              <w:right w:w="108" w:type="dxa"/>
            </w:tcMar>
            <w:vAlign w:val="center"/>
          </w:tcPr>
          <w:p w14:paraId="455CB88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5万-10万平方米</w:t>
            </w:r>
          </w:p>
        </w:tc>
        <w:tc>
          <w:tcPr>
            <w:tcW w:w="609" w:type="dxa"/>
            <w:vAlign w:val="center"/>
          </w:tcPr>
          <w:p w14:paraId="118826B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0958F9D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37" w:type="dxa"/>
            <w:vAlign w:val="center"/>
          </w:tcPr>
          <w:p w14:paraId="5DB7305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50B1B22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80" w:type="dxa"/>
            <w:vMerge w:val="continue"/>
            <w:vAlign w:val="center"/>
          </w:tcPr>
          <w:p w14:paraId="247E4262">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7EE9403F">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3976EA8C">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1B1FF8C0">
            <w:pPr>
              <w:widowControl/>
              <w:spacing w:line="240" w:lineRule="auto"/>
              <w:jc w:val="left"/>
              <w:rPr>
                <w:rFonts w:ascii="宋体" w:hAnsi="宋体" w:cs="宋体"/>
                <w:color w:val="auto"/>
                <w:kern w:val="0"/>
                <w:szCs w:val="21"/>
                <w:highlight w:val="none"/>
              </w:rPr>
            </w:pPr>
          </w:p>
        </w:tc>
      </w:tr>
      <w:tr w14:paraId="4B39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vAlign w:val="center"/>
          </w:tcPr>
          <w:p w14:paraId="6FD44C13">
            <w:pPr>
              <w:widowControl/>
              <w:spacing w:line="240" w:lineRule="auto"/>
              <w:jc w:val="left"/>
              <w:rPr>
                <w:rFonts w:ascii="宋体" w:hAnsi="宋体" w:cs="宋体"/>
                <w:color w:val="auto"/>
                <w:kern w:val="0"/>
                <w:szCs w:val="21"/>
                <w:highlight w:val="none"/>
              </w:rPr>
            </w:pPr>
          </w:p>
        </w:tc>
        <w:tc>
          <w:tcPr>
            <w:tcW w:w="2065" w:type="dxa"/>
            <w:gridSpan w:val="2"/>
            <w:tcMar>
              <w:top w:w="0" w:type="dxa"/>
              <w:left w:w="108" w:type="dxa"/>
              <w:bottom w:w="0" w:type="dxa"/>
              <w:right w:w="108" w:type="dxa"/>
            </w:tcMar>
            <w:vAlign w:val="center"/>
          </w:tcPr>
          <w:p w14:paraId="779FFE1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10万平方米以上</w:t>
            </w:r>
          </w:p>
        </w:tc>
        <w:tc>
          <w:tcPr>
            <w:tcW w:w="609" w:type="dxa"/>
            <w:vAlign w:val="center"/>
          </w:tcPr>
          <w:p w14:paraId="3A66FA8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tcPr>
          <w:p w14:paraId="5D9D468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37" w:type="dxa"/>
            <w:vAlign w:val="center"/>
          </w:tcPr>
          <w:p w14:paraId="6C98225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529C0E6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80" w:type="dxa"/>
            <w:vMerge w:val="continue"/>
            <w:vAlign w:val="center"/>
          </w:tcPr>
          <w:p w14:paraId="1109E130">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66629FD6">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61DF459A">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3A6C688C">
            <w:pPr>
              <w:widowControl/>
              <w:spacing w:line="240" w:lineRule="auto"/>
              <w:jc w:val="left"/>
              <w:rPr>
                <w:rFonts w:ascii="宋体" w:hAnsi="宋体" w:cs="宋体"/>
                <w:color w:val="auto"/>
                <w:kern w:val="0"/>
                <w:szCs w:val="21"/>
                <w:highlight w:val="none"/>
              </w:rPr>
            </w:pPr>
          </w:p>
        </w:tc>
      </w:tr>
      <w:tr w14:paraId="0F8B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restart"/>
            <w:tcMar>
              <w:top w:w="0" w:type="dxa"/>
              <w:left w:w="108" w:type="dxa"/>
              <w:bottom w:w="0" w:type="dxa"/>
              <w:right w:w="108" w:type="dxa"/>
            </w:tcMar>
            <w:vAlign w:val="center"/>
          </w:tcPr>
          <w:p w14:paraId="6EDAB19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市政、设备安装工程（按总造价）</w:t>
            </w:r>
          </w:p>
        </w:tc>
        <w:tc>
          <w:tcPr>
            <w:tcW w:w="2065" w:type="dxa"/>
            <w:gridSpan w:val="2"/>
            <w:tcMar>
              <w:top w:w="0" w:type="dxa"/>
              <w:left w:w="108" w:type="dxa"/>
              <w:bottom w:w="0" w:type="dxa"/>
              <w:right w:w="108" w:type="dxa"/>
            </w:tcMar>
            <w:vAlign w:val="center"/>
          </w:tcPr>
          <w:p w14:paraId="3117C7E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5000万元以下</w:t>
            </w:r>
          </w:p>
        </w:tc>
        <w:tc>
          <w:tcPr>
            <w:tcW w:w="609" w:type="dxa"/>
            <w:vAlign w:val="center"/>
          </w:tcPr>
          <w:p w14:paraId="1F485BC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7F79D4BE">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37" w:type="dxa"/>
            <w:vAlign w:val="center"/>
          </w:tcPr>
          <w:p w14:paraId="2C8FE6F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4B656C1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80" w:type="dxa"/>
            <w:vMerge w:val="continue"/>
            <w:vAlign w:val="center"/>
          </w:tcPr>
          <w:p w14:paraId="4362D936">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67325E06">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17E81340">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2274FC64">
            <w:pPr>
              <w:widowControl/>
              <w:spacing w:line="240" w:lineRule="auto"/>
              <w:jc w:val="left"/>
              <w:rPr>
                <w:rFonts w:ascii="宋体" w:hAnsi="宋体" w:cs="宋体"/>
                <w:color w:val="auto"/>
                <w:kern w:val="0"/>
                <w:szCs w:val="21"/>
                <w:highlight w:val="none"/>
              </w:rPr>
            </w:pPr>
          </w:p>
        </w:tc>
      </w:tr>
      <w:tr w14:paraId="1D47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continue"/>
            <w:vAlign w:val="center"/>
          </w:tcPr>
          <w:p w14:paraId="5ABE6DD2">
            <w:pPr>
              <w:widowControl/>
              <w:spacing w:line="240" w:lineRule="auto"/>
              <w:jc w:val="left"/>
              <w:rPr>
                <w:rFonts w:ascii="宋体" w:hAnsi="宋体" w:cs="宋体"/>
                <w:color w:val="auto"/>
                <w:kern w:val="0"/>
                <w:szCs w:val="21"/>
                <w:highlight w:val="none"/>
              </w:rPr>
            </w:pPr>
          </w:p>
        </w:tc>
        <w:tc>
          <w:tcPr>
            <w:tcW w:w="2065" w:type="dxa"/>
            <w:gridSpan w:val="2"/>
            <w:tcMar>
              <w:top w:w="0" w:type="dxa"/>
              <w:left w:w="108" w:type="dxa"/>
              <w:bottom w:w="0" w:type="dxa"/>
              <w:right w:w="108" w:type="dxa"/>
            </w:tcMar>
            <w:vAlign w:val="center"/>
          </w:tcPr>
          <w:p w14:paraId="32EE6C6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5000万元-1亿元</w:t>
            </w:r>
          </w:p>
        </w:tc>
        <w:tc>
          <w:tcPr>
            <w:tcW w:w="609" w:type="dxa"/>
            <w:vAlign w:val="center"/>
          </w:tcPr>
          <w:p w14:paraId="691C3CC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1C715DA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37" w:type="dxa"/>
            <w:vAlign w:val="center"/>
          </w:tcPr>
          <w:p w14:paraId="33971FF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47BB734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80" w:type="dxa"/>
            <w:vMerge w:val="continue"/>
            <w:vAlign w:val="center"/>
          </w:tcPr>
          <w:p w14:paraId="1AF9861A">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100A7FC1">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0D0A2D3B">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72ACA8D3">
            <w:pPr>
              <w:widowControl/>
              <w:spacing w:line="240" w:lineRule="auto"/>
              <w:jc w:val="left"/>
              <w:rPr>
                <w:rFonts w:ascii="宋体" w:hAnsi="宋体" w:cs="宋体"/>
                <w:color w:val="auto"/>
                <w:kern w:val="0"/>
                <w:szCs w:val="21"/>
                <w:highlight w:val="none"/>
              </w:rPr>
            </w:pPr>
          </w:p>
        </w:tc>
      </w:tr>
      <w:tr w14:paraId="78B7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1149" w:type="dxa"/>
            <w:vMerge w:val="continue"/>
            <w:vAlign w:val="center"/>
          </w:tcPr>
          <w:p w14:paraId="67B1563C">
            <w:pPr>
              <w:widowControl/>
              <w:spacing w:line="240" w:lineRule="auto"/>
              <w:jc w:val="left"/>
              <w:rPr>
                <w:rFonts w:ascii="宋体" w:hAnsi="宋体" w:cs="宋体"/>
                <w:color w:val="auto"/>
                <w:kern w:val="0"/>
                <w:szCs w:val="21"/>
                <w:highlight w:val="none"/>
              </w:rPr>
            </w:pPr>
          </w:p>
        </w:tc>
        <w:tc>
          <w:tcPr>
            <w:tcW w:w="2065" w:type="dxa"/>
            <w:gridSpan w:val="2"/>
            <w:tcMar>
              <w:top w:w="0" w:type="dxa"/>
              <w:left w:w="108" w:type="dxa"/>
              <w:bottom w:w="0" w:type="dxa"/>
              <w:right w:w="108" w:type="dxa"/>
            </w:tcMar>
            <w:vAlign w:val="center"/>
          </w:tcPr>
          <w:p w14:paraId="0B0CB8BF">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1亿元以上</w:t>
            </w:r>
          </w:p>
        </w:tc>
        <w:tc>
          <w:tcPr>
            <w:tcW w:w="609" w:type="dxa"/>
            <w:vAlign w:val="center"/>
          </w:tcPr>
          <w:p w14:paraId="6087F3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6E47DED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37" w:type="dxa"/>
            <w:vAlign w:val="center"/>
          </w:tcPr>
          <w:p w14:paraId="39B6194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2059717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980" w:type="dxa"/>
            <w:vMerge w:val="continue"/>
            <w:vAlign w:val="center"/>
          </w:tcPr>
          <w:p w14:paraId="67D64853">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594AF55D">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30EF8DA1">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47B298ED">
            <w:pPr>
              <w:widowControl/>
              <w:spacing w:line="240" w:lineRule="auto"/>
              <w:jc w:val="left"/>
              <w:rPr>
                <w:rFonts w:ascii="宋体" w:hAnsi="宋体" w:cs="宋体"/>
                <w:color w:val="auto"/>
                <w:kern w:val="0"/>
                <w:szCs w:val="21"/>
                <w:highlight w:val="none"/>
              </w:rPr>
            </w:pPr>
          </w:p>
        </w:tc>
      </w:tr>
      <w:tr w14:paraId="334A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149" w:type="dxa"/>
            <w:vMerge w:val="restart"/>
            <w:vAlign w:val="center"/>
          </w:tcPr>
          <w:p w14:paraId="0BF64AEA">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基坑工程</w:t>
            </w:r>
          </w:p>
        </w:tc>
        <w:tc>
          <w:tcPr>
            <w:tcW w:w="669" w:type="dxa"/>
            <w:vMerge w:val="restart"/>
            <w:tcMar>
              <w:top w:w="0" w:type="dxa"/>
              <w:left w:w="108" w:type="dxa"/>
              <w:bottom w:w="0" w:type="dxa"/>
              <w:right w:w="108" w:type="dxa"/>
            </w:tcMar>
            <w:vAlign w:val="center"/>
          </w:tcPr>
          <w:p w14:paraId="39E57ECF">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深度＜5米</w:t>
            </w:r>
          </w:p>
        </w:tc>
        <w:tc>
          <w:tcPr>
            <w:tcW w:w="1396" w:type="dxa"/>
            <w:vAlign w:val="center"/>
          </w:tcPr>
          <w:p w14:paraId="0F83617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3000万元以下</w:t>
            </w:r>
          </w:p>
        </w:tc>
        <w:tc>
          <w:tcPr>
            <w:tcW w:w="609" w:type="dxa"/>
            <w:vAlign w:val="center"/>
          </w:tcPr>
          <w:p w14:paraId="554016F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59A600B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37" w:type="dxa"/>
            <w:vAlign w:val="center"/>
          </w:tcPr>
          <w:p w14:paraId="533078A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3E2B9124">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980" w:type="dxa"/>
            <w:vMerge w:val="continue"/>
            <w:vAlign w:val="center"/>
          </w:tcPr>
          <w:p w14:paraId="1D1A1A47">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474F92E3">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03F63CBF">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70AC4D33">
            <w:pPr>
              <w:widowControl/>
              <w:spacing w:line="240" w:lineRule="auto"/>
              <w:jc w:val="left"/>
              <w:rPr>
                <w:rFonts w:ascii="宋体" w:hAnsi="宋体" w:cs="宋体"/>
                <w:color w:val="auto"/>
                <w:kern w:val="0"/>
                <w:szCs w:val="21"/>
                <w:highlight w:val="none"/>
              </w:rPr>
            </w:pPr>
          </w:p>
        </w:tc>
      </w:tr>
      <w:tr w14:paraId="3FBB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1149" w:type="dxa"/>
            <w:vMerge w:val="continue"/>
            <w:vAlign w:val="center"/>
          </w:tcPr>
          <w:p w14:paraId="77BEA355">
            <w:pPr>
              <w:widowControl/>
              <w:spacing w:line="240" w:lineRule="auto"/>
              <w:jc w:val="left"/>
              <w:rPr>
                <w:rFonts w:ascii="宋体" w:hAnsi="宋体" w:cs="宋体"/>
                <w:color w:val="auto"/>
                <w:kern w:val="0"/>
                <w:szCs w:val="21"/>
                <w:highlight w:val="none"/>
              </w:rPr>
            </w:pPr>
          </w:p>
        </w:tc>
        <w:tc>
          <w:tcPr>
            <w:tcW w:w="669" w:type="dxa"/>
            <w:vMerge w:val="continue"/>
            <w:vAlign w:val="center"/>
          </w:tcPr>
          <w:p w14:paraId="0017821F">
            <w:pPr>
              <w:widowControl/>
              <w:spacing w:line="240" w:lineRule="auto"/>
              <w:jc w:val="left"/>
              <w:rPr>
                <w:rFonts w:ascii="宋体" w:hAnsi="宋体" w:cs="宋体"/>
                <w:color w:val="auto"/>
                <w:kern w:val="0"/>
                <w:szCs w:val="21"/>
                <w:highlight w:val="none"/>
              </w:rPr>
            </w:pPr>
          </w:p>
        </w:tc>
        <w:tc>
          <w:tcPr>
            <w:tcW w:w="1396" w:type="dxa"/>
            <w:vAlign w:val="center"/>
          </w:tcPr>
          <w:p w14:paraId="67014875">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3000万元以上</w:t>
            </w:r>
          </w:p>
        </w:tc>
        <w:tc>
          <w:tcPr>
            <w:tcW w:w="609" w:type="dxa"/>
            <w:vAlign w:val="center"/>
          </w:tcPr>
          <w:p w14:paraId="63D0DDEE">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0809A09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37" w:type="dxa"/>
            <w:vAlign w:val="center"/>
          </w:tcPr>
          <w:p w14:paraId="1C63204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0D66EE4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80" w:type="dxa"/>
            <w:vMerge w:val="continue"/>
            <w:vAlign w:val="center"/>
          </w:tcPr>
          <w:p w14:paraId="0B9AEBB2">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33A257EF">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7BE0DCFB">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743FD964">
            <w:pPr>
              <w:widowControl/>
              <w:spacing w:line="240" w:lineRule="auto"/>
              <w:jc w:val="left"/>
              <w:rPr>
                <w:rFonts w:ascii="宋体" w:hAnsi="宋体" w:cs="宋体"/>
                <w:color w:val="auto"/>
                <w:kern w:val="0"/>
                <w:szCs w:val="21"/>
                <w:highlight w:val="none"/>
              </w:rPr>
            </w:pPr>
          </w:p>
        </w:tc>
      </w:tr>
      <w:tr w14:paraId="375E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149" w:type="dxa"/>
            <w:vMerge w:val="continue"/>
            <w:vAlign w:val="center"/>
          </w:tcPr>
          <w:p w14:paraId="52977F4D">
            <w:pPr>
              <w:widowControl/>
              <w:spacing w:line="240" w:lineRule="auto"/>
              <w:jc w:val="left"/>
              <w:rPr>
                <w:rFonts w:ascii="宋体" w:hAnsi="宋体" w:cs="宋体"/>
                <w:color w:val="auto"/>
                <w:kern w:val="0"/>
                <w:szCs w:val="21"/>
                <w:highlight w:val="none"/>
              </w:rPr>
            </w:pPr>
          </w:p>
        </w:tc>
        <w:tc>
          <w:tcPr>
            <w:tcW w:w="669" w:type="dxa"/>
            <w:vMerge w:val="restart"/>
            <w:tcMar>
              <w:top w:w="0" w:type="dxa"/>
              <w:left w:w="108" w:type="dxa"/>
              <w:bottom w:w="0" w:type="dxa"/>
              <w:right w:w="108" w:type="dxa"/>
            </w:tcMar>
            <w:vAlign w:val="center"/>
          </w:tcPr>
          <w:p w14:paraId="657785B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5米≤深度＜8米</w:t>
            </w:r>
          </w:p>
        </w:tc>
        <w:tc>
          <w:tcPr>
            <w:tcW w:w="1396" w:type="dxa"/>
            <w:vAlign w:val="center"/>
          </w:tcPr>
          <w:p w14:paraId="6E3F47F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3000万元以下</w:t>
            </w:r>
          </w:p>
        </w:tc>
        <w:tc>
          <w:tcPr>
            <w:tcW w:w="609" w:type="dxa"/>
            <w:vAlign w:val="center"/>
          </w:tcPr>
          <w:p w14:paraId="6912591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0C441F6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37" w:type="dxa"/>
            <w:vAlign w:val="center"/>
          </w:tcPr>
          <w:p w14:paraId="2F1106F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44BFAEB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980" w:type="dxa"/>
            <w:vMerge w:val="continue"/>
            <w:vAlign w:val="center"/>
          </w:tcPr>
          <w:p w14:paraId="15E075F1">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4C448556">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3B351F32">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53884A08">
            <w:pPr>
              <w:widowControl/>
              <w:spacing w:line="240" w:lineRule="auto"/>
              <w:jc w:val="left"/>
              <w:rPr>
                <w:rFonts w:ascii="宋体" w:hAnsi="宋体" w:cs="宋体"/>
                <w:color w:val="auto"/>
                <w:kern w:val="0"/>
                <w:szCs w:val="21"/>
                <w:highlight w:val="none"/>
              </w:rPr>
            </w:pPr>
          </w:p>
        </w:tc>
      </w:tr>
      <w:tr w14:paraId="0295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1149" w:type="dxa"/>
            <w:vMerge w:val="continue"/>
            <w:vAlign w:val="center"/>
          </w:tcPr>
          <w:p w14:paraId="618DF40C">
            <w:pPr>
              <w:widowControl/>
              <w:spacing w:line="240" w:lineRule="auto"/>
              <w:jc w:val="left"/>
              <w:rPr>
                <w:rFonts w:ascii="宋体" w:hAnsi="宋体" w:cs="宋体"/>
                <w:color w:val="auto"/>
                <w:kern w:val="0"/>
                <w:szCs w:val="21"/>
                <w:highlight w:val="none"/>
              </w:rPr>
            </w:pPr>
          </w:p>
        </w:tc>
        <w:tc>
          <w:tcPr>
            <w:tcW w:w="669" w:type="dxa"/>
            <w:vMerge w:val="continue"/>
            <w:vAlign w:val="center"/>
          </w:tcPr>
          <w:p w14:paraId="70DA076E">
            <w:pPr>
              <w:widowControl/>
              <w:spacing w:line="240" w:lineRule="auto"/>
              <w:jc w:val="left"/>
              <w:rPr>
                <w:rFonts w:ascii="宋体" w:hAnsi="宋体" w:cs="宋体"/>
                <w:color w:val="auto"/>
                <w:kern w:val="0"/>
                <w:szCs w:val="21"/>
                <w:highlight w:val="none"/>
              </w:rPr>
            </w:pPr>
          </w:p>
        </w:tc>
        <w:tc>
          <w:tcPr>
            <w:tcW w:w="1396" w:type="dxa"/>
            <w:vAlign w:val="center"/>
          </w:tcPr>
          <w:p w14:paraId="3630936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3000万元以上</w:t>
            </w:r>
          </w:p>
        </w:tc>
        <w:tc>
          <w:tcPr>
            <w:tcW w:w="609" w:type="dxa"/>
            <w:vAlign w:val="center"/>
          </w:tcPr>
          <w:p w14:paraId="7A7E45E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vAlign w:val="center"/>
          </w:tcPr>
          <w:p w14:paraId="7A752FA4">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37" w:type="dxa"/>
            <w:vAlign w:val="center"/>
          </w:tcPr>
          <w:p w14:paraId="6FC9361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vAlign w:val="center"/>
          </w:tcPr>
          <w:p w14:paraId="0AC06F9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80" w:type="dxa"/>
            <w:vMerge w:val="continue"/>
            <w:vAlign w:val="center"/>
          </w:tcPr>
          <w:p w14:paraId="6D523317">
            <w:pPr>
              <w:widowControl/>
              <w:spacing w:line="240" w:lineRule="auto"/>
              <w:jc w:val="left"/>
              <w:rPr>
                <w:rFonts w:ascii="宋体" w:hAnsi="宋体" w:cs="宋体"/>
                <w:color w:val="auto"/>
                <w:kern w:val="0"/>
                <w:szCs w:val="21"/>
                <w:highlight w:val="none"/>
              </w:rPr>
            </w:pPr>
          </w:p>
        </w:tc>
        <w:tc>
          <w:tcPr>
            <w:tcW w:w="803" w:type="dxa"/>
            <w:vMerge w:val="continue"/>
            <w:vAlign w:val="center"/>
          </w:tcPr>
          <w:p w14:paraId="717DBA77">
            <w:pPr>
              <w:widowControl/>
              <w:spacing w:line="240" w:lineRule="auto"/>
              <w:jc w:val="left"/>
              <w:rPr>
                <w:rFonts w:ascii="宋体" w:hAnsi="宋体" w:cs="宋体"/>
                <w:color w:val="auto"/>
                <w:kern w:val="0"/>
                <w:szCs w:val="21"/>
                <w:highlight w:val="none"/>
              </w:rPr>
            </w:pPr>
          </w:p>
        </w:tc>
        <w:tc>
          <w:tcPr>
            <w:tcW w:w="835" w:type="dxa"/>
            <w:vMerge w:val="continue"/>
            <w:vAlign w:val="center"/>
          </w:tcPr>
          <w:p w14:paraId="3C4D1B83">
            <w:pPr>
              <w:widowControl/>
              <w:spacing w:line="240" w:lineRule="auto"/>
              <w:jc w:val="left"/>
              <w:rPr>
                <w:rFonts w:ascii="宋体" w:hAnsi="宋体" w:cs="宋体"/>
                <w:color w:val="auto"/>
                <w:kern w:val="0"/>
                <w:szCs w:val="21"/>
                <w:highlight w:val="none"/>
              </w:rPr>
            </w:pPr>
          </w:p>
        </w:tc>
        <w:tc>
          <w:tcPr>
            <w:tcW w:w="1136" w:type="dxa"/>
            <w:vMerge w:val="continue"/>
            <w:vAlign w:val="center"/>
          </w:tcPr>
          <w:p w14:paraId="59772F89">
            <w:pPr>
              <w:widowControl/>
              <w:spacing w:line="240" w:lineRule="auto"/>
              <w:jc w:val="left"/>
              <w:rPr>
                <w:rFonts w:ascii="宋体" w:hAnsi="宋体" w:cs="宋体"/>
                <w:color w:val="auto"/>
                <w:kern w:val="0"/>
                <w:szCs w:val="21"/>
                <w:highlight w:val="none"/>
              </w:rPr>
            </w:pPr>
          </w:p>
        </w:tc>
      </w:tr>
      <w:tr w14:paraId="6F05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trPr>
        <w:tc>
          <w:tcPr>
            <w:tcW w:w="1149" w:type="dxa"/>
            <w:vMerge w:val="continue"/>
            <w:tcBorders>
              <w:bottom w:val="single" w:color="auto" w:sz="4" w:space="0"/>
            </w:tcBorders>
            <w:vAlign w:val="center"/>
          </w:tcPr>
          <w:p w14:paraId="48A5641B">
            <w:pPr>
              <w:widowControl/>
              <w:spacing w:line="240" w:lineRule="auto"/>
              <w:jc w:val="left"/>
              <w:rPr>
                <w:rFonts w:ascii="宋体" w:hAnsi="宋体" w:cs="宋体"/>
                <w:color w:val="auto"/>
                <w:kern w:val="0"/>
                <w:szCs w:val="21"/>
                <w:highlight w:val="none"/>
              </w:rPr>
            </w:pPr>
          </w:p>
        </w:tc>
        <w:tc>
          <w:tcPr>
            <w:tcW w:w="2065" w:type="dxa"/>
            <w:gridSpan w:val="2"/>
            <w:tcBorders>
              <w:bottom w:val="single" w:color="auto" w:sz="4" w:space="0"/>
            </w:tcBorders>
            <w:tcMar>
              <w:top w:w="0" w:type="dxa"/>
              <w:left w:w="108" w:type="dxa"/>
              <w:bottom w:w="0" w:type="dxa"/>
              <w:right w:w="108" w:type="dxa"/>
            </w:tcMar>
            <w:vAlign w:val="center"/>
          </w:tcPr>
          <w:p w14:paraId="6176867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深度≥8米</w:t>
            </w:r>
          </w:p>
        </w:tc>
        <w:tc>
          <w:tcPr>
            <w:tcW w:w="609" w:type="dxa"/>
            <w:tcBorders>
              <w:bottom w:val="single" w:color="auto" w:sz="4" w:space="0"/>
            </w:tcBorders>
            <w:vAlign w:val="center"/>
          </w:tcPr>
          <w:p w14:paraId="1B9EEBB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01" w:type="dxa"/>
            <w:tcBorders>
              <w:bottom w:val="single" w:color="auto" w:sz="4" w:space="0"/>
            </w:tcBorders>
            <w:vAlign w:val="center"/>
          </w:tcPr>
          <w:p w14:paraId="448C7D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37" w:type="dxa"/>
            <w:tcBorders>
              <w:bottom w:val="single" w:color="auto" w:sz="4" w:space="0"/>
            </w:tcBorders>
            <w:vAlign w:val="center"/>
          </w:tcPr>
          <w:p w14:paraId="1364B11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65" w:type="dxa"/>
            <w:tcBorders>
              <w:bottom w:val="single" w:color="auto" w:sz="4" w:space="0"/>
            </w:tcBorders>
            <w:vAlign w:val="center"/>
          </w:tcPr>
          <w:p w14:paraId="05BB1A4E">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980" w:type="dxa"/>
            <w:vMerge w:val="continue"/>
            <w:tcBorders>
              <w:bottom w:val="single" w:color="auto" w:sz="4" w:space="0"/>
            </w:tcBorders>
            <w:vAlign w:val="center"/>
          </w:tcPr>
          <w:p w14:paraId="1D8F846E">
            <w:pPr>
              <w:widowControl/>
              <w:spacing w:line="240" w:lineRule="auto"/>
              <w:jc w:val="left"/>
              <w:rPr>
                <w:rFonts w:ascii="宋体" w:hAnsi="宋体" w:cs="宋体"/>
                <w:color w:val="auto"/>
                <w:kern w:val="0"/>
                <w:szCs w:val="21"/>
                <w:highlight w:val="none"/>
              </w:rPr>
            </w:pPr>
          </w:p>
        </w:tc>
        <w:tc>
          <w:tcPr>
            <w:tcW w:w="803" w:type="dxa"/>
            <w:vMerge w:val="continue"/>
            <w:tcBorders>
              <w:bottom w:val="single" w:color="auto" w:sz="4" w:space="0"/>
            </w:tcBorders>
            <w:vAlign w:val="center"/>
          </w:tcPr>
          <w:p w14:paraId="354BC2F1">
            <w:pPr>
              <w:widowControl/>
              <w:spacing w:line="240" w:lineRule="auto"/>
              <w:jc w:val="left"/>
              <w:rPr>
                <w:rFonts w:ascii="宋体" w:hAnsi="宋体" w:cs="宋体"/>
                <w:color w:val="auto"/>
                <w:kern w:val="0"/>
                <w:szCs w:val="21"/>
                <w:highlight w:val="none"/>
              </w:rPr>
            </w:pPr>
          </w:p>
        </w:tc>
        <w:tc>
          <w:tcPr>
            <w:tcW w:w="835" w:type="dxa"/>
            <w:vMerge w:val="continue"/>
            <w:tcBorders>
              <w:bottom w:val="single" w:color="auto" w:sz="4" w:space="0"/>
            </w:tcBorders>
            <w:vAlign w:val="center"/>
          </w:tcPr>
          <w:p w14:paraId="2468CE0A">
            <w:pPr>
              <w:widowControl/>
              <w:spacing w:line="240" w:lineRule="auto"/>
              <w:jc w:val="left"/>
              <w:rPr>
                <w:rFonts w:ascii="宋体" w:hAnsi="宋体" w:cs="宋体"/>
                <w:color w:val="auto"/>
                <w:kern w:val="0"/>
                <w:szCs w:val="21"/>
                <w:highlight w:val="none"/>
              </w:rPr>
            </w:pPr>
          </w:p>
        </w:tc>
        <w:tc>
          <w:tcPr>
            <w:tcW w:w="1136" w:type="dxa"/>
            <w:vMerge w:val="continue"/>
            <w:tcBorders>
              <w:bottom w:val="single" w:color="auto" w:sz="4" w:space="0"/>
            </w:tcBorders>
            <w:vAlign w:val="center"/>
          </w:tcPr>
          <w:p w14:paraId="308ED34F">
            <w:pPr>
              <w:widowControl/>
              <w:spacing w:line="240" w:lineRule="auto"/>
              <w:jc w:val="left"/>
              <w:rPr>
                <w:rFonts w:ascii="宋体" w:hAnsi="宋体" w:cs="宋体"/>
                <w:color w:val="auto"/>
                <w:kern w:val="0"/>
                <w:szCs w:val="21"/>
                <w:highlight w:val="none"/>
              </w:rPr>
            </w:pPr>
          </w:p>
        </w:tc>
      </w:tr>
    </w:tbl>
    <w:p w14:paraId="1C27BD98">
      <w:pPr>
        <w:rPr>
          <w:rFonts w:ascii="宋体" w:hAnsi="宋体" w:cs="宋体"/>
          <w:color w:val="auto"/>
          <w:highlight w:val="none"/>
        </w:rPr>
      </w:pPr>
      <w:r>
        <w:rPr>
          <w:rFonts w:hint="eastAsia" w:ascii="宋体" w:hAnsi="宋体" w:cs="宋体"/>
          <w:color w:val="auto"/>
          <w:highlight w:val="none"/>
        </w:rPr>
        <w:t>-以上人员数字含本数</w:t>
      </w:r>
    </w:p>
    <w:p w14:paraId="29DDBFDC">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1、经甲乙双方同意并在施工合同有约定的，对总包单位人员可作如下安排：</w:t>
      </w:r>
    </w:p>
    <w:p w14:paraId="2CA36216">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根据《广东省住房和城乡建设厅关于广东省建筑市场监管公共服务平台改进应用的通知》（粤建市函〔2018〕1564号）要求，新建工程项目（指同一发改立项文号的项目，非施工许可项目）在办理施工许可时，一个项目经理只能承接一个工程项目，一个项目总监最多可同时承接三个工程项目。同一项目经理和项目总监，可用于同一工程项目内办理多个施工许可证。</w:t>
      </w:r>
    </w:p>
    <w:p w14:paraId="2A0ED86E">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2、机械员、资料员、劳务员岗位人员配备自2016年4月1日起实施；</w:t>
      </w:r>
    </w:p>
    <w:p w14:paraId="0DD53753">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3、安全员配备按《建筑施工企业安全生产管理机构设置及专职安全生产管理人员配备办法》实施。</w:t>
      </w:r>
    </w:p>
    <w:p w14:paraId="2D391DBA">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4、分包单位管理人员配备按分包工程规模依据上表实施。（安全员按第5点实施）</w:t>
      </w:r>
    </w:p>
    <w:p w14:paraId="4A0EC0E0">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5、分包单位配备项目专职安全生产管理人员应当满足下列要求：</w:t>
      </w:r>
    </w:p>
    <w:p w14:paraId="4BEBA0B6">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（一）专业承包单位应当配置至少1人，并根据所承担的分部分项工程的工程量和施工危险程度增加。</w:t>
      </w:r>
    </w:p>
    <w:p w14:paraId="4D47EC80">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（二）劳务分包单位施工人员在50人以下的，应当配备1名专职安全生产管理人员；50人-200人的，应当配备2名专职安全生产管理人员； 200人及以上的，应当配备3名及以上专职安全生产管理人员，并根据所承担的分部分项工程施工危险实际情况增加，不得少于工程施工人员总人数的5‰。</w:t>
      </w:r>
    </w:p>
    <w:p w14:paraId="42907AE5">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附表2如下：</w:t>
      </w:r>
    </w:p>
    <w:p w14:paraId="5119C21E">
      <w:pPr>
        <w:jc w:val="center"/>
        <w:rPr>
          <w:rFonts w:ascii="宋体" w:hAnsi="宋体" w:cs="宋体"/>
          <w:color w:val="auto"/>
          <w:sz w:val="28"/>
          <w:szCs w:val="28"/>
          <w:highlight w:val="none"/>
        </w:rPr>
      </w:pPr>
      <w:r>
        <w:rPr>
          <w:rFonts w:hint="eastAsia" w:ascii="宋体" w:hAnsi="宋体" w:cs="宋体"/>
          <w:color w:val="auto"/>
          <w:sz w:val="28"/>
          <w:szCs w:val="28"/>
          <w:highlight w:val="none"/>
        </w:rPr>
        <w:t>技术管理人员配备表</w:t>
      </w:r>
    </w:p>
    <w:tbl>
      <w:tblPr>
        <w:tblStyle w:val="559"/>
        <w:tblW w:w="0" w:type="auto"/>
        <w:jc w:val="center"/>
        <w:tblCellSpacing w:w="0" w:type="dxa"/>
        <w:tblLayout w:type="fixed"/>
        <w:tblCellMar>
          <w:top w:w="0" w:type="dxa"/>
          <w:left w:w="0" w:type="dxa"/>
          <w:bottom w:w="0" w:type="dxa"/>
          <w:right w:w="0" w:type="dxa"/>
        </w:tblCellMar>
      </w:tblPr>
      <w:tblGrid>
        <w:gridCol w:w="2672"/>
        <w:gridCol w:w="2410"/>
        <w:gridCol w:w="4488"/>
      </w:tblGrid>
      <w:tr w14:paraId="3CB11D5C">
        <w:tblPrEx>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50BD3957">
            <w:pPr>
              <w:spacing w:line="240" w:lineRule="auto"/>
              <w:rPr>
                <w:rFonts w:ascii="宋体" w:hAnsi="宋体" w:cs="宋体"/>
                <w:color w:val="auto"/>
                <w:kern w:val="0"/>
                <w:szCs w:val="21"/>
                <w:highlight w:val="none"/>
              </w:rPr>
            </w:pPr>
            <w:r>
              <w:rPr>
                <w:rFonts w:hint="eastAsia" w:ascii="宋体" w:hAnsi="宋体" w:cs="宋体"/>
                <w:b/>
                <w:bCs/>
                <w:color w:val="auto"/>
                <w:kern w:val="0"/>
                <w:szCs w:val="21"/>
                <w:highlight w:val="none"/>
              </w:rPr>
              <w:t>工程规模</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0EC2699E">
            <w:pPr>
              <w:spacing w:line="240" w:lineRule="auto"/>
              <w:rPr>
                <w:rFonts w:ascii="宋体" w:hAnsi="宋体" w:cs="宋体"/>
                <w:color w:val="auto"/>
                <w:kern w:val="0"/>
                <w:szCs w:val="21"/>
                <w:highlight w:val="none"/>
              </w:rPr>
            </w:pPr>
            <w:r>
              <w:rPr>
                <w:rFonts w:hint="eastAsia" w:ascii="宋体" w:hAnsi="宋体" w:cs="宋体"/>
                <w:b/>
                <w:bCs/>
                <w:color w:val="auto"/>
                <w:kern w:val="0"/>
                <w:szCs w:val="21"/>
                <w:highlight w:val="none"/>
              </w:rPr>
              <w:t>人员数量（人）</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6DF5D3C1">
            <w:pPr>
              <w:spacing w:line="240" w:lineRule="auto"/>
              <w:rPr>
                <w:rFonts w:ascii="宋体" w:hAnsi="宋体" w:cs="宋体"/>
                <w:color w:val="auto"/>
                <w:kern w:val="0"/>
                <w:szCs w:val="21"/>
                <w:highlight w:val="none"/>
              </w:rPr>
            </w:pPr>
            <w:r>
              <w:rPr>
                <w:rFonts w:hint="eastAsia" w:ascii="宋体" w:hAnsi="宋体" w:cs="宋体"/>
                <w:b/>
                <w:bCs/>
                <w:color w:val="auto"/>
                <w:kern w:val="0"/>
                <w:szCs w:val="21"/>
                <w:highlight w:val="none"/>
              </w:rPr>
              <w:t>岗位配备</w:t>
            </w:r>
          </w:p>
        </w:tc>
      </w:tr>
      <w:tr w14:paraId="5315E334">
        <w:tblPrEx>
          <w:tblCellMar>
            <w:top w:w="0" w:type="dxa"/>
            <w:left w:w="0" w:type="dxa"/>
            <w:bottom w:w="0" w:type="dxa"/>
            <w:right w:w="0" w:type="dxa"/>
          </w:tblCellMar>
        </w:tblPrEx>
        <w:trPr>
          <w:trHeight w:val="9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34B85F27">
            <w:pPr>
              <w:widowControl/>
              <w:spacing w:line="240" w:lineRule="auto"/>
              <w:jc w:val="center"/>
              <w:rPr>
                <w:rFonts w:ascii="宋体" w:hAnsi="宋体" w:cs="宋体"/>
                <w:color w:val="auto"/>
                <w:kern w:val="0"/>
                <w:szCs w:val="21"/>
                <w:highlight w:val="none"/>
              </w:rPr>
            </w:pPr>
            <w:r>
              <w:rPr>
                <w:rFonts w:hint="eastAsia" w:ascii="宋体" w:hAnsi="宋体" w:cs="宋体"/>
                <w:b/>
                <w:bCs/>
                <w:color w:val="auto"/>
                <w:kern w:val="0"/>
                <w:szCs w:val="21"/>
                <w:highlight w:val="none"/>
              </w:rPr>
              <w:t>小型工程</w:t>
            </w:r>
          </w:p>
          <w:p w14:paraId="727AC7DB">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（单项合同额≤500万元）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17D890C2">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09BB299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项目负责人（中级职称）1人、</w:t>
            </w:r>
          </w:p>
          <w:p w14:paraId="1D77F3F6">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安全员1人、</w:t>
            </w:r>
          </w:p>
          <w:p w14:paraId="63C0E8E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质量员1人、</w:t>
            </w:r>
          </w:p>
          <w:p w14:paraId="01E33909">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材料员(取样员)1名。</w:t>
            </w:r>
          </w:p>
        </w:tc>
      </w:tr>
      <w:tr w14:paraId="6719C9BD">
        <w:tblPrEx>
          <w:tblCellMar>
            <w:top w:w="0" w:type="dxa"/>
            <w:left w:w="0" w:type="dxa"/>
            <w:bottom w:w="0" w:type="dxa"/>
            <w:right w:w="0" w:type="dxa"/>
          </w:tblCellMar>
        </w:tblPrEx>
        <w:trPr>
          <w:trHeight w:val="1838"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48376C87">
            <w:pPr>
              <w:widowControl/>
              <w:spacing w:line="240" w:lineRule="auto"/>
              <w:jc w:val="center"/>
              <w:rPr>
                <w:rFonts w:ascii="宋体" w:hAnsi="宋体" w:cs="宋体"/>
                <w:color w:val="auto"/>
                <w:kern w:val="0"/>
                <w:szCs w:val="21"/>
                <w:highlight w:val="none"/>
              </w:rPr>
            </w:pPr>
            <w:r>
              <w:rPr>
                <w:rFonts w:hint="eastAsia" w:ascii="宋体" w:hAnsi="宋体" w:cs="宋体"/>
                <w:b/>
                <w:bCs/>
                <w:color w:val="auto"/>
                <w:kern w:val="0"/>
                <w:szCs w:val="21"/>
                <w:highlight w:val="none"/>
              </w:rPr>
              <w:t>中型工程</w:t>
            </w:r>
          </w:p>
          <w:p w14:paraId="5F2ECCD4">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（500&lt;单项合同额&lt;1200万元）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7E05A701">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5A70A90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项目负责人（中级职称）1人、</w:t>
            </w:r>
          </w:p>
          <w:p w14:paraId="2D8EA3F1">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技术负责人（中级职称）1人、</w:t>
            </w:r>
          </w:p>
          <w:p w14:paraId="4683F6D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安全员1人、</w:t>
            </w:r>
          </w:p>
          <w:p w14:paraId="0EAF1734">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质量员1人、</w:t>
            </w:r>
          </w:p>
          <w:p w14:paraId="137A070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资料员1人、</w:t>
            </w:r>
          </w:p>
          <w:p w14:paraId="1024FE37">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材料员(取样员)1人。</w:t>
            </w:r>
          </w:p>
        </w:tc>
      </w:tr>
      <w:tr w14:paraId="04E56007">
        <w:tblPrEx>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69954D7C">
            <w:pPr>
              <w:widowControl/>
              <w:spacing w:line="240" w:lineRule="auto"/>
              <w:jc w:val="center"/>
              <w:rPr>
                <w:rFonts w:ascii="宋体" w:hAnsi="宋体" w:cs="宋体"/>
                <w:color w:val="auto"/>
                <w:kern w:val="0"/>
                <w:szCs w:val="21"/>
                <w:highlight w:val="none"/>
              </w:rPr>
            </w:pPr>
            <w:r>
              <w:rPr>
                <w:rFonts w:hint="eastAsia" w:ascii="宋体" w:hAnsi="宋体" w:cs="宋体"/>
                <w:b/>
                <w:bCs/>
                <w:color w:val="auto"/>
                <w:kern w:val="0"/>
                <w:szCs w:val="21"/>
                <w:highlight w:val="none"/>
              </w:rPr>
              <w:t>大型工程</w:t>
            </w:r>
          </w:p>
          <w:p w14:paraId="074BAF0F">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（单项合同额≥1200万元）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086B31FE">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5838F8EF">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项目负责人（高级职称）1人、</w:t>
            </w:r>
          </w:p>
          <w:p w14:paraId="12E9092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技术负责人（高级职称）1人、</w:t>
            </w:r>
          </w:p>
          <w:p w14:paraId="677FB055">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施工员1人、</w:t>
            </w:r>
          </w:p>
          <w:p w14:paraId="5176461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安全员2人、</w:t>
            </w:r>
          </w:p>
          <w:p w14:paraId="3E00D6C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质量员1人、</w:t>
            </w:r>
          </w:p>
          <w:p w14:paraId="21E18E9C">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资料员1人、</w:t>
            </w:r>
          </w:p>
          <w:p w14:paraId="74766CF6">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材料员(取样员)1人。</w:t>
            </w:r>
          </w:p>
        </w:tc>
      </w:tr>
      <w:tr w14:paraId="739D3609">
        <w:tblPrEx>
          <w:tblCellMar>
            <w:top w:w="0" w:type="dxa"/>
            <w:left w:w="0" w:type="dxa"/>
            <w:bottom w:w="0" w:type="dxa"/>
            <w:right w:w="0" w:type="dxa"/>
          </w:tblCellMar>
        </w:tblPrEx>
        <w:trPr>
          <w:trHeight w:val="90" w:hRule="atLeast"/>
          <w:tblCellSpacing w:w="0" w:type="dxa"/>
          <w:jc w:val="center"/>
        </w:trPr>
        <w:tc>
          <w:tcPr>
            <w:tcW w:w="9570" w:type="dxa"/>
            <w:gridSpan w:val="3"/>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14:paraId="18F664C2">
            <w:pPr>
              <w:widowControl/>
              <w:snapToGrid w:val="0"/>
              <w:spacing w:line="24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备注：1、本人员数量和岗位配备为最低标准。</w:t>
            </w:r>
          </w:p>
          <w:p w14:paraId="116F0101">
            <w:pPr>
              <w:widowControl/>
              <w:snapToGrid w:val="0"/>
              <w:spacing w:line="24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2、对于施工技术复杂的工程，在以上配备的基础上适当增加技术管理人员、施工员等人数。</w:t>
            </w:r>
          </w:p>
        </w:tc>
      </w:tr>
    </w:tbl>
    <w:p w14:paraId="49543127">
      <w:pPr>
        <w:pStyle w:val="4"/>
        <w:rPr>
          <w:rFonts w:ascii="宋体" w:hAnsi="宋体" w:cs="宋体"/>
          <w:color w:val="auto"/>
          <w:highlight w:val="none"/>
        </w:rPr>
      </w:pPr>
      <w:bookmarkStart w:id="1412" w:name="_Toc27784"/>
      <w:bookmarkStart w:id="1413" w:name="_Toc11963183"/>
      <w:bookmarkStart w:id="1414" w:name="_Toc1094890468"/>
      <w:bookmarkStart w:id="1415" w:name="_Toc1002630294"/>
      <w:bookmarkStart w:id="1416" w:name="_Toc758627441"/>
      <w:bookmarkStart w:id="1417" w:name="_Toc119359058"/>
      <w:bookmarkStart w:id="1418" w:name="_Toc1897818477"/>
      <w:bookmarkStart w:id="1419" w:name="_Toc656754144"/>
      <w:bookmarkStart w:id="1420" w:name="_Toc535455764"/>
      <w:bookmarkStart w:id="1421" w:name="_Toc514717102"/>
      <w:bookmarkStart w:id="1422" w:name="_Toc420486771"/>
      <w:bookmarkStart w:id="1423" w:name="_Toc480317189"/>
      <w:bookmarkStart w:id="1424" w:name="_Toc865801239"/>
      <w:bookmarkStart w:id="1425" w:name="_Toc1160126531"/>
      <w:bookmarkStart w:id="1426" w:name="_Toc2098479347"/>
      <w:bookmarkStart w:id="1427" w:name="_Toc1467159589"/>
      <w:bookmarkStart w:id="1428" w:name="_Toc218663893"/>
      <w:bookmarkStart w:id="1429" w:name="_Toc1756701940"/>
      <w:bookmarkStart w:id="1430" w:name="_Toc1138640756"/>
      <w:bookmarkStart w:id="1431" w:name="_Toc90593654"/>
      <w:bookmarkStart w:id="1432" w:name="_Toc1795967493"/>
      <w:bookmarkStart w:id="1433" w:name="_Toc73195751"/>
      <w:bookmarkStart w:id="1434" w:name="_Toc1671548132"/>
      <w:bookmarkStart w:id="1435" w:name="_Toc1873234193"/>
      <w:bookmarkStart w:id="1436" w:name="_Toc1326818819"/>
      <w:bookmarkStart w:id="1437" w:name="_Toc1910123427"/>
      <w:bookmarkStart w:id="1438" w:name="_Toc1911103409"/>
      <w:bookmarkStart w:id="1439" w:name="_Toc2069858878"/>
      <w:bookmarkStart w:id="1440" w:name="_Toc1564337680"/>
      <w:bookmarkStart w:id="1441" w:name="_Toc1636240975"/>
      <w:bookmarkStart w:id="1442" w:name="_Toc1286950660"/>
      <w:bookmarkStart w:id="1443" w:name="_Toc507182237"/>
      <w:bookmarkStart w:id="1444" w:name="_Toc459274963"/>
      <w:bookmarkStart w:id="1445" w:name="_Toc16348"/>
      <w:bookmarkStart w:id="1446" w:name="_Toc12911"/>
      <w:r>
        <w:rPr>
          <w:rFonts w:hint="eastAsia" w:ascii="宋体" w:hAnsi="宋体" w:cs="宋体"/>
          <w:color w:val="auto"/>
          <w:highlight w:val="none"/>
        </w:rPr>
        <w:t xml:space="preserve">13. </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r>
        <w:rPr>
          <w:rFonts w:hint="eastAsia"/>
          <w:color w:val="auto"/>
          <w:highlight w:val="none"/>
        </w:rPr>
        <w:t>否决性条款（集中</w:t>
      </w:r>
      <w:r>
        <w:rPr>
          <w:color w:val="auto"/>
          <w:highlight w:val="none"/>
        </w:rPr>
        <w:t>否决</w:t>
      </w:r>
      <w:r>
        <w:rPr>
          <w:rFonts w:hint="eastAsia"/>
          <w:color w:val="auto"/>
          <w:highlight w:val="none"/>
        </w:rPr>
        <w:t>条款）</w:t>
      </w:r>
      <w:bookmarkEnd w:id="1445"/>
      <w:bookmarkEnd w:id="1446"/>
    </w:p>
    <w:p w14:paraId="2D60E29E">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否决性条款中没有列出的不予受理或否决投标的条款，不得作为不予受理或否决投标的依据，法律法规规定除外。</w:t>
      </w:r>
    </w:p>
    <w:p w14:paraId="64BD05DE">
      <w:pPr>
        <w:rPr>
          <w:rFonts w:ascii="宋体" w:hAnsi="宋体" w:cs="宋体"/>
          <w:b/>
          <w:color w:val="auto"/>
          <w:szCs w:val="21"/>
          <w:highlight w:val="none"/>
        </w:rPr>
      </w:pPr>
      <w:r>
        <w:rPr>
          <w:rFonts w:hint="eastAsia" w:ascii="宋体" w:hAnsi="宋体" w:cs="宋体"/>
          <w:b/>
          <w:color w:val="auto"/>
          <w:szCs w:val="21"/>
          <w:highlight w:val="none"/>
        </w:rPr>
        <w:t>13.1 资格审查阶段否决投标的情形（由资格审查委员会负责判定）</w:t>
      </w:r>
    </w:p>
    <w:p w14:paraId="5D4262CD">
      <w:pPr>
        <w:numPr>
          <w:ilvl w:val="0"/>
          <w:numId w:val="1"/>
        </w:numPr>
        <w:tabs>
          <w:tab w:val="clear" w:pos="0"/>
        </w:tabs>
        <w:rPr>
          <w:rFonts w:ascii="宋体" w:hAnsi="宋体" w:cs="宋体"/>
          <w:color w:val="auto"/>
          <w:szCs w:val="21"/>
          <w:highlight w:val="none"/>
        </w:rPr>
      </w:pPr>
      <w:r>
        <w:rPr>
          <w:rFonts w:hint="eastAsia" w:ascii="宋体" w:hAnsi="宋体" w:cs="宋体"/>
          <w:bCs/>
          <w:color w:val="auto"/>
          <w:szCs w:val="21"/>
          <w:highlight w:val="none"/>
        </w:rPr>
        <w:t>提疑文件具有识别投标人单位及人员标识的。</w:t>
      </w:r>
    </w:p>
    <w:p w14:paraId="18B02764">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存在在第二章“投标人须知”第1.4.3项任一情形的。</w:t>
      </w:r>
    </w:p>
    <w:p w14:paraId="46D68513">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未按规定缴纳投标保证金的。（投标保证金以开标系统显示的结果为准）</w:t>
      </w:r>
    </w:p>
    <w:p w14:paraId="7B77E5A9">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不同投标人的投标保证金从同一单位或者个人的账户转出的。</w:t>
      </w:r>
    </w:p>
    <w:p w14:paraId="03320202">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因投标人原因，上传的电子投标文件未解密或解密失败或无法正常打开的。</w:t>
      </w:r>
    </w:p>
    <w:p w14:paraId="5706A3CF">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投标文件的组成不符合招标文件规定的。</w:t>
      </w:r>
    </w:p>
    <w:p w14:paraId="022E9B71">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投标文件上标明的投标人名称与提交投标保证金时不一致的（有提供市场监督管理部门出具的相关变更证明的除外）。</w:t>
      </w:r>
    </w:p>
    <w:p w14:paraId="19821AAF">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不符合招标公告中</w:t>
      </w:r>
      <w:r>
        <w:rPr>
          <w:rFonts w:hint="eastAsia" w:ascii="宋体" w:hAnsi="宋体"/>
          <w:bCs/>
          <w:color w:val="auto"/>
          <w:szCs w:val="21"/>
          <w:highlight w:val="none"/>
        </w:rPr>
        <w:t>投标资格能力要求</w:t>
      </w:r>
      <w:r>
        <w:rPr>
          <w:rFonts w:hint="eastAsia" w:ascii="宋体" w:hAnsi="宋体" w:cs="宋体"/>
          <w:color w:val="auto"/>
          <w:szCs w:val="21"/>
          <w:highlight w:val="none"/>
        </w:rPr>
        <w:t>的</w:t>
      </w:r>
      <w:r>
        <w:rPr>
          <w:rFonts w:hint="eastAsia" w:ascii="宋体" w:hAnsi="宋体" w:cs="宋体"/>
          <w:color w:val="auto"/>
          <w:szCs w:val="21"/>
          <w:highlight w:val="none"/>
          <w:lang w:val="zh-CN"/>
        </w:rPr>
        <w:t>。</w:t>
      </w:r>
    </w:p>
    <w:p w14:paraId="2E256020">
      <w:pPr>
        <w:numPr>
          <w:ilvl w:val="0"/>
          <w:numId w:val="1"/>
        </w:numPr>
        <w:tabs>
          <w:tab w:val="clear" w:pos="0"/>
        </w:tabs>
        <w:rPr>
          <w:rFonts w:ascii="宋体" w:hAnsi="宋体" w:cs="宋体"/>
          <w:color w:val="auto"/>
          <w:szCs w:val="21"/>
          <w:highlight w:val="none"/>
        </w:rPr>
      </w:pPr>
      <w:r>
        <w:rPr>
          <w:rFonts w:hint="eastAsia" w:ascii="宋体" w:hAnsi="宋体" w:cs="宋体"/>
          <w:color w:val="auto"/>
          <w:szCs w:val="21"/>
          <w:highlight w:val="none"/>
        </w:rPr>
        <w:t>联合体投标的，有以下情形之一的：（接受联合体投标的设定此条款）</w:t>
      </w:r>
    </w:p>
    <w:p w14:paraId="55ED639F">
      <w:pPr>
        <w:tabs>
          <w:tab w:val="left" w:pos="0"/>
        </w:tabs>
        <w:ind w:left="403" w:firstLine="420" w:firstLineChars="200"/>
        <w:rPr>
          <w:rFonts w:ascii="宋体" w:hAnsi="宋体"/>
          <w:bCs/>
          <w:color w:val="auto"/>
          <w:szCs w:val="21"/>
          <w:highlight w:val="none"/>
        </w:rPr>
      </w:pPr>
      <w:r>
        <w:rPr>
          <w:rFonts w:hint="eastAsia" w:ascii="宋体" w:hAnsi="宋体"/>
          <w:bCs/>
          <w:color w:val="auto"/>
          <w:szCs w:val="21"/>
          <w:highlight w:val="none"/>
        </w:rPr>
        <w:t>（1）联合体牵头人不具备与所投标段工程内容相适应的施工资质，或成员单位不具备与所承担工程内容相适应的施工资质。</w:t>
      </w:r>
    </w:p>
    <w:p w14:paraId="347153C4">
      <w:pPr>
        <w:tabs>
          <w:tab w:val="left" w:pos="0"/>
        </w:tabs>
        <w:ind w:left="403" w:firstLine="420" w:firstLineChars="200"/>
        <w:rPr>
          <w:rFonts w:ascii="宋体" w:hAnsi="宋体"/>
          <w:bCs/>
          <w:color w:val="auto"/>
          <w:szCs w:val="21"/>
          <w:highlight w:val="none"/>
        </w:rPr>
      </w:pPr>
      <w:r>
        <w:rPr>
          <w:rFonts w:hint="eastAsia" w:ascii="宋体" w:hAnsi="宋体"/>
          <w:bCs/>
          <w:color w:val="auto"/>
          <w:szCs w:val="21"/>
          <w:highlight w:val="none"/>
        </w:rPr>
        <w:t>（2）联合体各方签订联合体协议后，再以自己名义单独或以其他联合体成员的名义参加同一标段的投标。</w:t>
      </w:r>
    </w:p>
    <w:p w14:paraId="1CF6E6C0">
      <w:pPr>
        <w:tabs>
          <w:tab w:val="left" w:pos="0"/>
        </w:tabs>
        <w:ind w:left="403" w:firstLine="420" w:firstLineChars="200"/>
        <w:rPr>
          <w:rFonts w:ascii="宋体" w:hAnsi="宋体"/>
          <w:bCs/>
          <w:color w:val="auto"/>
          <w:szCs w:val="21"/>
          <w:highlight w:val="none"/>
        </w:rPr>
      </w:pPr>
      <w:r>
        <w:rPr>
          <w:rFonts w:hint="eastAsia" w:ascii="宋体" w:hAnsi="宋体"/>
          <w:bCs/>
          <w:color w:val="auto"/>
          <w:szCs w:val="21"/>
          <w:highlight w:val="none"/>
        </w:rPr>
        <w:t>（3）提交联合体各成员单位共同签订的联合体协议，没有明确牵头人及成员单位各自的权利和义务以及应当承担的责任。</w:t>
      </w:r>
    </w:p>
    <w:p w14:paraId="462F130A">
      <w:pPr>
        <w:tabs>
          <w:tab w:val="left" w:pos="0"/>
        </w:tabs>
        <w:ind w:left="403" w:firstLine="420" w:firstLineChars="200"/>
        <w:rPr>
          <w:rFonts w:ascii="宋体" w:hAnsi="宋体"/>
          <w:bCs/>
          <w:color w:val="auto"/>
          <w:szCs w:val="21"/>
          <w:highlight w:val="none"/>
        </w:rPr>
      </w:pPr>
      <w:r>
        <w:rPr>
          <w:rFonts w:hint="eastAsia" w:ascii="宋体" w:hAnsi="宋体"/>
          <w:bCs/>
          <w:color w:val="auto"/>
          <w:szCs w:val="21"/>
          <w:highlight w:val="none"/>
        </w:rPr>
        <w:t>（4）投标人组成联合体投标，但投标文件中未按规定附有联合体各方共同签署盖章的联合体协议书的。</w:t>
      </w:r>
    </w:p>
    <w:p w14:paraId="1D58348D">
      <w:pPr>
        <w:numPr>
          <w:ilvl w:val="0"/>
          <w:numId w:val="1"/>
        </w:numPr>
        <w:tabs>
          <w:tab w:val="clear" w:pos="0"/>
        </w:tabs>
        <w:rPr>
          <w:rFonts w:ascii="宋体" w:hAnsi="宋体" w:cs="宋体"/>
          <w:color w:val="auto"/>
          <w:szCs w:val="21"/>
          <w:highlight w:val="none"/>
          <w:lang w:val="zh-CN"/>
        </w:rPr>
      </w:pPr>
      <w:r>
        <w:rPr>
          <w:rFonts w:hint="eastAsia" w:ascii="宋体" w:hAnsi="宋体" w:cs="宋体"/>
          <w:color w:val="auto"/>
          <w:szCs w:val="21"/>
          <w:highlight w:val="none"/>
          <w:lang w:val="zh-CN"/>
        </w:rPr>
        <w:t>未按招标文件第</w:t>
      </w:r>
      <w:r>
        <w:rPr>
          <w:rFonts w:hint="eastAsia" w:ascii="宋体" w:hAnsi="宋体" w:cs="宋体"/>
          <w:color w:val="auto"/>
          <w:szCs w:val="21"/>
          <w:highlight w:val="none"/>
        </w:rPr>
        <w:t>八</w:t>
      </w:r>
      <w:r>
        <w:rPr>
          <w:rFonts w:hint="eastAsia" w:ascii="宋体" w:hAnsi="宋体" w:cs="宋体"/>
          <w:color w:val="auto"/>
          <w:szCs w:val="21"/>
          <w:highlight w:val="none"/>
          <w:lang w:val="zh-CN"/>
        </w:rPr>
        <w:t>章“投标文件格式”</w:t>
      </w:r>
      <w:r>
        <w:rPr>
          <w:rFonts w:hint="eastAsia" w:ascii="宋体" w:hAnsi="宋体" w:cs="宋体"/>
          <w:color w:val="auto"/>
          <w:szCs w:val="21"/>
          <w:highlight w:val="none"/>
        </w:rPr>
        <w:t>编制投标文件</w:t>
      </w:r>
      <w:r>
        <w:rPr>
          <w:rFonts w:hint="eastAsia" w:ascii="宋体" w:hAnsi="宋体" w:cs="宋体"/>
          <w:color w:val="auto"/>
          <w:szCs w:val="21"/>
          <w:highlight w:val="none"/>
          <w:lang w:val="zh-CN"/>
        </w:rPr>
        <w:t>。</w:t>
      </w:r>
    </w:p>
    <w:p w14:paraId="51F4D0B4">
      <w:pPr>
        <w:numPr>
          <w:ilvl w:val="0"/>
          <w:numId w:val="1"/>
        </w:numPr>
        <w:tabs>
          <w:tab w:val="clear" w:pos="0"/>
        </w:tabs>
        <w:rPr>
          <w:rFonts w:ascii="宋体" w:hAnsi="宋体" w:cs="宋体"/>
          <w:color w:val="auto"/>
          <w:szCs w:val="21"/>
          <w:highlight w:val="none"/>
          <w:lang w:val="zh-CN"/>
        </w:rPr>
      </w:pPr>
      <w:r>
        <w:rPr>
          <w:rFonts w:hint="eastAsia" w:ascii="宋体" w:hAnsi="宋体" w:cs="宋体"/>
          <w:color w:val="auto"/>
          <w:szCs w:val="21"/>
          <w:highlight w:val="none"/>
          <w:lang w:val="zh-CN"/>
        </w:rPr>
        <w:t>未按招标文件规定的内容填写或未按规定签名或盖章，内容不全或者关键内容字迹模糊、无法辨认的。</w:t>
      </w:r>
    </w:p>
    <w:p w14:paraId="580EA111">
      <w:pPr>
        <w:numPr>
          <w:ilvl w:val="0"/>
          <w:numId w:val="1"/>
        </w:numPr>
        <w:tabs>
          <w:tab w:val="clear" w:pos="0"/>
        </w:tabs>
        <w:rPr>
          <w:rFonts w:ascii="宋体" w:hAnsi="宋体" w:cs="宋体"/>
          <w:color w:val="auto"/>
          <w:szCs w:val="21"/>
          <w:highlight w:val="none"/>
          <w:lang w:val="zh-CN"/>
        </w:rPr>
      </w:pPr>
      <w:r>
        <w:rPr>
          <w:rFonts w:hint="eastAsia" w:ascii="宋体" w:hAnsi="宋体" w:cs="宋体"/>
          <w:color w:val="auto"/>
          <w:szCs w:val="21"/>
          <w:highlight w:val="none"/>
          <w:lang w:val="zh-CN"/>
        </w:rPr>
        <w:t>投标文件内缺少有效的法定代表人身份证明，或者投标文件由代理人签署但投标文件内未附有效的法定代表人身份证明及授权委托书的。</w:t>
      </w:r>
    </w:p>
    <w:p w14:paraId="2C6667CC">
      <w:pPr>
        <w:rPr>
          <w:rFonts w:ascii="宋体" w:hAnsi="宋体" w:cs="宋体"/>
          <w:color w:val="auto"/>
          <w:szCs w:val="21"/>
          <w:highlight w:val="none"/>
        </w:rPr>
      </w:pPr>
      <w:r>
        <w:rPr>
          <w:rFonts w:hint="eastAsia" w:ascii="宋体" w:hAnsi="宋体" w:cs="宋体"/>
          <w:b/>
          <w:color w:val="auto"/>
          <w:szCs w:val="21"/>
          <w:highlight w:val="none"/>
        </w:rPr>
        <w:t>13.2 评标阶段否决投标的情形（由评标委员会负责判定）</w:t>
      </w:r>
    </w:p>
    <w:p w14:paraId="4D858B68">
      <w:pPr>
        <w:numPr>
          <w:ilvl w:val="0"/>
          <w:numId w:val="2"/>
        </w:numPr>
        <w:tabs>
          <w:tab w:val="clear" w:pos="0"/>
        </w:tabs>
        <w:rPr>
          <w:rFonts w:ascii="宋体" w:hAnsi="宋体" w:cs="宋体"/>
          <w:bCs/>
          <w:color w:val="auto"/>
          <w:szCs w:val="21"/>
          <w:highlight w:val="none"/>
        </w:rPr>
      </w:pPr>
      <w:r>
        <w:rPr>
          <w:rFonts w:hint="eastAsia" w:ascii="宋体" w:hAnsi="宋体" w:cs="宋体"/>
          <w:bCs/>
          <w:color w:val="auto"/>
          <w:szCs w:val="21"/>
          <w:highlight w:val="none"/>
        </w:rPr>
        <w:t>因投标人原因，上传的电子投标文件无法正常打开的</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资信标不提供word版本除外）</w:t>
      </w:r>
      <w:r>
        <w:rPr>
          <w:rFonts w:hint="eastAsia" w:ascii="宋体" w:hAnsi="宋体" w:cs="宋体"/>
          <w:bCs/>
          <w:color w:val="auto"/>
          <w:szCs w:val="21"/>
          <w:highlight w:val="none"/>
        </w:rPr>
        <w:t>。</w:t>
      </w:r>
    </w:p>
    <w:p w14:paraId="640D7FF1">
      <w:pPr>
        <w:numPr>
          <w:ilvl w:val="0"/>
          <w:numId w:val="2"/>
        </w:numPr>
        <w:tabs>
          <w:tab w:val="clear" w:pos="0"/>
        </w:tabs>
        <w:rPr>
          <w:rFonts w:ascii="宋体" w:hAnsi="宋体" w:cs="宋体"/>
          <w:bCs/>
          <w:color w:val="auto"/>
          <w:szCs w:val="21"/>
          <w:highlight w:val="none"/>
        </w:rPr>
      </w:pPr>
      <w:r>
        <w:rPr>
          <w:rFonts w:hint="eastAsia" w:ascii="宋体" w:hAnsi="宋体" w:cs="宋体"/>
          <w:bCs/>
          <w:color w:val="auto"/>
          <w:szCs w:val="21"/>
          <w:highlight w:val="none"/>
        </w:rPr>
        <w:t>投标文件的组成不符合招标文件规定的。</w:t>
      </w:r>
    </w:p>
    <w:p w14:paraId="6B2AD311">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lang w:val="zh-CN"/>
        </w:rPr>
        <w:t>同一投标人提交两个以上不同的投标文件或者投标报价的。（招标文件另有规定除外）</w:t>
      </w:r>
    </w:p>
    <w:p w14:paraId="4B00B2B3">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lang w:val="zh-CN"/>
        </w:rPr>
        <w:t>未按招标文件第</w:t>
      </w:r>
      <w:r>
        <w:rPr>
          <w:rFonts w:hint="eastAsia" w:ascii="宋体" w:hAnsi="宋体" w:cs="宋体"/>
          <w:bCs/>
          <w:color w:val="auto"/>
          <w:szCs w:val="21"/>
          <w:highlight w:val="none"/>
        </w:rPr>
        <w:t>八</w:t>
      </w:r>
      <w:r>
        <w:rPr>
          <w:rFonts w:hint="eastAsia" w:ascii="宋体" w:hAnsi="宋体" w:cs="宋体"/>
          <w:bCs/>
          <w:color w:val="auto"/>
          <w:szCs w:val="21"/>
          <w:highlight w:val="none"/>
          <w:lang w:val="zh-CN"/>
        </w:rPr>
        <w:t>章“投标文件格式”</w:t>
      </w:r>
      <w:r>
        <w:rPr>
          <w:rFonts w:hint="eastAsia" w:ascii="宋体" w:hAnsi="宋体" w:cs="宋体"/>
          <w:bCs/>
          <w:color w:val="auto"/>
          <w:szCs w:val="21"/>
          <w:highlight w:val="none"/>
        </w:rPr>
        <w:t>编制投标文件</w:t>
      </w:r>
      <w:r>
        <w:rPr>
          <w:rFonts w:hint="eastAsia" w:ascii="宋体" w:hAnsi="宋体" w:cs="宋体"/>
          <w:bCs/>
          <w:color w:val="auto"/>
          <w:szCs w:val="21"/>
          <w:highlight w:val="none"/>
          <w:lang w:val="zh-CN"/>
        </w:rPr>
        <w:t>。</w:t>
      </w:r>
    </w:p>
    <w:p w14:paraId="4B6C665B">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lang w:val="zh-CN"/>
        </w:rPr>
        <w:t>未按招标文件规定的内容填写或未按规定签名或盖章，内容不全或者关键内容字迹模糊、无法辨认的。</w:t>
      </w:r>
    </w:p>
    <w:p w14:paraId="0FBA7F92">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lang w:val="zh-CN"/>
        </w:rPr>
        <w:t>投标文件载明的招标项目完成期限超过招标文件规定的期限、或没有响应招标文件相关承诺的。</w:t>
      </w:r>
    </w:p>
    <w:p w14:paraId="7CDE8AED">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rPr>
        <w:t>项目管理机构人员配备不符合招标文件要求或未按</w:t>
      </w:r>
      <w:r>
        <w:rPr>
          <w:rFonts w:hint="eastAsia" w:ascii="宋体" w:hAnsi="宋体" w:cs="宋体"/>
          <w:bCs/>
          <w:color w:val="auto"/>
          <w:szCs w:val="21"/>
          <w:highlight w:val="none"/>
          <w:lang w:val="zh-CN"/>
        </w:rPr>
        <w:t>招标文件要求提交齐全、合法、真实、有效的资料。</w:t>
      </w:r>
    </w:p>
    <w:p w14:paraId="568B7754">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lang w:val="zh-CN"/>
        </w:rPr>
        <w:t>未按招标文件第二章“投标人须知”第1.3.6项要求补充完善危大工程清单并明确相应的安全管理措施的。</w:t>
      </w:r>
    </w:p>
    <w:p w14:paraId="04DB3C1C">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rPr>
        <w:t>技术标书中存在违反国家工程建设标准强制性条文的。</w:t>
      </w:r>
    </w:p>
    <w:p w14:paraId="2137DEEC">
      <w:pPr>
        <w:numPr>
          <w:ilvl w:val="0"/>
          <w:numId w:val="2"/>
        </w:numPr>
        <w:tabs>
          <w:tab w:val="clear" w:pos="0"/>
        </w:tabs>
        <w:rPr>
          <w:rFonts w:ascii="宋体" w:hAnsi="宋体" w:cs="宋体"/>
          <w:bCs/>
          <w:color w:val="auto"/>
          <w:szCs w:val="21"/>
          <w:highlight w:val="none"/>
        </w:rPr>
      </w:pPr>
      <w:r>
        <w:rPr>
          <w:rFonts w:hint="eastAsia" w:ascii="宋体" w:hAnsi="宋体" w:cs="宋体"/>
          <w:bCs/>
          <w:color w:val="auto"/>
          <w:szCs w:val="21"/>
          <w:highlight w:val="none"/>
        </w:rPr>
        <w:t>评标委员会以书面方式要求投标人对投标文件中含义不明确、对同类问题表述不一致或者有明显文字和计算错误的内容作必要的澄清、说明或补正，投标人拒不按照要求对投标文件进行澄清、说明或者补正的。</w:t>
      </w:r>
    </w:p>
    <w:p w14:paraId="3103081E">
      <w:pPr>
        <w:numPr>
          <w:ilvl w:val="0"/>
          <w:numId w:val="2"/>
        </w:numPr>
        <w:tabs>
          <w:tab w:val="clear" w:pos="0"/>
        </w:tabs>
        <w:rPr>
          <w:rFonts w:ascii="宋体" w:hAnsi="宋体" w:cs="宋体"/>
          <w:bCs/>
          <w:color w:val="auto"/>
          <w:szCs w:val="21"/>
          <w:highlight w:val="none"/>
          <w:lang w:val="zh-CN"/>
        </w:rPr>
      </w:pPr>
      <w:r>
        <w:rPr>
          <w:rFonts w:hint="eastAsia" w:ascii="宋体" w:hAnsi="宋体" w:cs="宋体"/>
          <w:color w:val="auto"/>
          <w:szCs w:val="21"/>
          <w:highlight w:val="none"/>
        </w:rPr>
        <w:t>投标报价有算术错误的，评标委员会根据招标文件约定对投标报价进行修正，投标人不接受修正价格的。</w:t>
      </w:r>
    </w:p>
    <w:p w14:paraId="615A273D">
      <w:pPr>
        <w:numPr>
          <w:ilvl w:val="0"/>
          <w:numId w:val="2"/>
        </w:numPr>
        <w:tabs>
          <w:tab w:val="clear" w:pos="0"/>
        </w:tabs>
        <w:rPr>
          <w:rFonts w:ascii="宋体" w:hAnsi="宋体" w:cs="宋体"/>
          <w:bCs/>
          <w:color w:val="auto"/>
          <w:szCs w:val="21"/>
          <w:highlight w:val="none"/>
          <w:lang w:val="zh-CN"/>
        </w:rPr>
      </w:pPr>
      <w:r>
        <w:rPr>
          <w:rFonts w:hint="eastAsia" w:ascii="宋体" w:hAnsi="宋体" w:cs="宋体"/>
          <w:bCs/>
          <w:color w:val="auto"/>
          <w:szCs w:val="21"/>
          <w:highlight w:val="none"/>
          <w:lang w:val="zh-CN"/>
        </w:rPr>
        <w:t>投标报价高于投标报价上限价的。</w:t>
      </w:r>
    </w:p>
    <w:p w14:paraId="4B616EE2">
      <w:pPr>
        <w:numPr>
          <w:ilvl w:val="0"/>
          <w:numId w:val="2"/>
        </w:numPr>
        <w:tabs>
          <w:tab w:val="clear" w:pos="0"/>
        </w:tabs>
        <w:rPr>
          <w:rFonts w:ascii="宋体" w:hAnsi="宋体" w:cs="宋体"/>
          <w:color w:val="auto"/>
          <w:szCs w:val="21"/>
          <w:highlight w:val="none"/>
        </w:rPr>
      </w:pPr>
      <w:r>
        <w:rPr>
          <w:rFonts w:hint="eastAsia" w:ascii="宋体" w:hAnsi="宋体" w:cs="宋体"/>
          <w:color w:val="auto"/>
          <w:szCs w:val="21"/>
          <w:highlight w:val="none"/>
        </w:rPr>
        <w:t>投标人以他人的名义投标或出现下列串通投标、弄虚作假投标嫌疑情形之一的：</w:t>
      </w:r>
    </w:p>
    <w:p w14:paraId="2466B9F8">
      <w:pPr>
        <w:tabs>
          <w:tab w:val="left" w:pos="0"/>
        </w:tabs>
        <w:ind w:left="403"/>
        <w:rPr>
          <w:rFonts w:ascii="宋体" w:hAnsi="宋体"/>
          <w:bCs/>
          <w:color w:val="auto"/>
          <w:szCs w:val="21"/>
          <w:highlight w:val="none"/>
        </w:rPr>
      </w:pPr>
      <w:r>
        <w:rPr>
          <w:rFonts w:hint="eastAsia" w:ascii="宋体" w:hAnsi="宋体"/>
          <w:bCs/>
          <w:color w:val="auto"/>
          <w:szCs w:val="21"/>
          <w:highlight w:val="none"/>
        </w:rPr>
        <w:t>（1）不同投标人的投标文件由同一单位或者个人编制；</w:t>
      </w:r>
    </w:p>
    <w:p w14:paraId="2437E95D">
      <w:pPr>
        <w:tabs>
          <w:tab w:val="left" w:pos="0"/>
        </w:tabs>
        <w:ind w:left="403"/>
        <w:rPr>
          <w:rFonts w:ascii="宋体" w:hAnsi="宋体"/>
          <w:bCs/>
          <w:color w:val="auto"/>
          <w:szCs w:val="21"/>
          <w:highlight w:val="none"/>
        </w:rPr>
      </w:pPr>
      <w:r>
        <w:rPr>
          <w:rFonts w:hint="eastAsia" w:ascii="宋体" w:hAnsi="宋体"/>
          <w:bCs/>
          <w:color w:val="auto"/>
          <w:szCs w:val="21"/>
          <w:highlight w:val="none"/>
        </w:rPr>
        <w:t>（2）不同投标人委托同一单位或者个人办理投标事宜；</w:t>
      </w:r>
    </w:p>
    <w:p w14:paraId="53E737DD">
      <w:pPr>
        <w:tabs>
          <w:tab w:val="left" w:pos="0"/>
        </w:tabs>
        <w:ind w:left="403"/>
        <w:rPr>
          <w:rFonts w:ascii="宋体" w:hAnsi="宋体"/>
          <w:bCs/>
          <w:color w:val="auto"/>
          <w:szCs w:val="21"/>
          <w:highlight w:val="none"/>
        </w:rPr>
      </w:pPr>
      <w:r>
        <w:rPr>
          <w:rFonts w:hint="eastAsia" w:ascii="宋体" w:hAnsi="宋体"/>
          <w:bCs/>
          <w:color w:val="auto"/>
          <w:szCs w:val="21"/>
          <w:highlight w:val="none"/>
        </w:rPr>
        <w:t>（3）不同投标人的投标文件载明的项目管理成员为同一人；</w:t>
      </w:r>
    </w:p>
    <w:p w14:paraId="0510602A">
      <w:pPr>
        <w:tabs>
          <w:tab w:val="left" w:pos="0"/>
        </w:tabs>
        <w:ind w:left="403"/>
        <w:rPr>
          <w:rFonts w:ascii="宋体" w:hAnsi="宋体"/>
          <w:bCs/>
          <w:color w:val="auto"/>
          <w:szCs w:val="21"/>
          <w:highlight w:val="none"/>
        </w:rPr>
      </w:pPr>
      <w:r>
        <w:rPr>
          <w:rFonts w:hint="eastAsia" w:ascii="宋体" w:hAnsi="宋体"/>
          <w:bCs/>
          <w:color w:val="auto"/>
          <w:szCs w:val="21"/>
          <w:highlight w:val="none"/>
        </w:rPr>
        <w:t>（4）不同投标人的投标文件异常一致或者投标报价呈规律性差异；</w:t>
      </w:r>
    </w:p>
    <w:p w14:paraId="4BC2F7EC">
      <w:pPr>
        <w:tabs>
          <w:tab w:val="left" w:pos="0"/>
        </w:tabs>
        <w:ind w:left="403"/>
        <w:rPr>
          <w:rFonts w:ascii="宋体" w:hAnsi="宋体"/>
          <w:bCs/>
          <w:color w:val="auto"/>
          <w:szCs w:val="21"/>
          <w:highlight w:val="none"/>
        </w:rPr>
      </w:pPr>
      <w:r>
        <w:rPr>
          <w:rFonts w:hint="eastAsia" w:ascii="宋体" w:hAnsi="宋体"/>
          <w:bCs/>
          <w:color w:val="auto"/>
          <w:szCs w:val="21"/>
          <w:highlight w:val="none"/>
        </w:rPr>
        <w:t>（5）不同投标人的投标文件相互混装；</w:t>
      </w:r>
    </w:p>
    <w:p w14:paraId="5A0A7128">
      <w:pPr>
        <w:tabs>
          <w:tab w:val="left" w:pos="0"/>
        </w:tabs>
        <w:ind w:left="403"/>
        <w:rPr>
          <w:rFonts w:ascii="宋体" w:hAnsi="宋体"/>
          <w:bCs/>
          <w:color w:val="auto"/>
          <w:szCs w:val="21"/>
          <w:highlight w:val="none"/>
        </w:rPr>
      </w:pPr>
      <w:r>
        <w:rPr>
          <w:rFonts w:hint="eastAsia" w:ascii="宋体" w:hAnsi="宋体"/>
          <w:bCs/>
          <w:color w:val="auto"/>
          <w:szCs w:val="21"/>
          <w:highlight w:val="none"/>
        </w:rPr>
        <w:t>（6）评标委员会认定的其他串通投标情形。</w:t>
      </w:r>
    </w:p>
    <w:p w14:paraId="6F8A1FC6">
      <w:pPr>
        <w:tabs>
          <w:tab w:val="left" w:pos="0"/>
        </w:tabs>
        <w:ind w:firstLine="420" w:firstLineChars="200"/>
        <w:rPr>
          <w:color w:val="auto"/>
          <w:highlight w:val="none"/>
        </w:rPr>
      </w:pPr>
      <w:r>
        <w:rPr>
          <w:rFonts w:hint="eastAsia" w:ascii="宋体" w:hAnsi="宋体" w:cs="宋体"/>
          <w:color w:val="auto"/>
          <w:szCs w:val="21"/>
          <w:highlight w:val="none"/>
        </w:rPr>
        <w:t>备注：</w:t>
      </w:r>
      <w:r>
        <w:rPr>
          <w:rFonts w:hint="eastAsia" w:ascii="宋体" w:hAnsi="宋体" w:cs="宋体"/>
          <w:color w:val="auto"/>
          <w:highlight w:val="none"/>
        </w:rPr>
        <w:t>在资格审查环节中，如遇争议部分需资格审查工作小组作出表决的，由资格审查委员会全体成</w:t>
      </w:r>
      <w:r>
        <w:rPr>
          <w:rFonts w:hint="eastAsia" w:ascii="宋体" w:hAnsi="宋体" w:cs="宋体"/>
          <w:color w:val="auto"/>
          <w:szCs w:val="21"/>
          <w:highlight w:val="none"/>
        </w:rPr>
        <w:t>员按照少数服从多数的原则，以记名投票方式表决。在评标环节中，如遇争议部分需评标委员会作出表决的，由评标委员会全体成员按照少数服从多数的原则，以记名投票方式表决。</w:t>
      </w:r>
    </w:p>
    <w:p w14:paraId="30CAF2CC">
      <w:pPr>
        <w:pStyle w:val="4"/>
        <w:rPr>
          <w:rFonts w:ascii="宋体" w:hAnsi="宋体" w:cs="宋体"/>
          <w:color w:val="auto"/>
          <w:highlight w:val="none"/>
        </w:rPr>
      </w:pPr>
      <w:bookmarkStart w:id="1447" w:name="_Toc704920432"/>
      <w:bookmarkStart w:id="1448" w:name="_Toc1385754745"/>
      <w:bookmarkStart w:id="1449" w:name="_Toc1055157018"/>
      <w:bookmarkStart w:id="1450" w:name="_Toc211582780"/>
      <w:bookmarkStart w:id="1451" w:name="_Toc485780994"/>
      <w:bookmarkStart w:id="1452" w:name="_Toc88915820"/>
      <w:bookmarkStart w:id="1453" w:name="_Toc1956124948"/>
      <w:bookmarkStart w:id="1454" w:name="_Toc14526"/>
      <w:bookmarkStart w:id="1455" w:name="_Toc22363"/>
      <w:bookmarkStart w:id="1456" w:name="_Toc23025"/>
      <w:bookmarkStart w:id="1457" w:name="_Toc25486678"/>
      <w:bookmarkStart w:id="1458" w:name="_Toc1205778846"/>
      <w:bookmarkStart w:id="1459" w:name="_Toc994353443"/>
      <w:bookmarkStart w:id="1460" w:name="_Toc958575164"/>
      <w:bookmarkStart w:id="1461" w:name="_Toc486616294"/>
      <w:bookmarkStart w:id="1462" w:name="_Toc165228759"/>
      <w:bookmarkStart w:id="1463" w:name="_Toc684896490"/>
      <w:bookmarkStart w:id="1464" w:name="_Toc1072852774"/>
      <w:bookmarkStart w:id="1465" w:name="_Toc381034457"/>
      <w:bookmarkStart w:id="1466" w:name="_Toc190515254"/>
      <w:bookmarkStart w:id="1467" w:name="_Toc1976805863"/>
      <w:bookmarkStart w:id="1468" w:name="_Toc510171664"/>
      <w:bookmarkStart w:id="1469" w:name="_Toc1277556441"/>
      <w:bookmarkStart w:id="1470" w:name="_Toc1232924998"/>
      <w:bookmarkStart w:id="1471" w:name="_Toc261807274"/>
      <w:bookmarkStart w:id="1472" w:name="_Toc1397094115"/>
      <w:bookmarkStart w:id="1473" w:name="_Toc764668087"/>
      <w:bookmarkStart w:id="1474" w:name="_Toc2052597851"/>
      <w:bookmarkStart w:id="1475" w:name="_Toc964028188"/>
      <w:bookmarkStart w:id="1476" w:name="_Toc871180208"/>
      <w:bookmarkStart w:id="1477" w:name="_Toc540860871"/>
      <w:bookmarkStart w:id="1478" w:name="_Toc1309811133"/>
      <w:bookmarkStart w:id="1479" w:name="_Toc1880070649"/>
      <w:bookmarkStart w:id="1480" w:name="_Toc345788321"/>
      <w:bookmarkStart w:id="1481" w:name="_Toc1376600068"/>
      <w:bookmarkStart w:id="1482" w:name="_Toc22028"/>
      <w:bookmarkStart w:id="1483" w:name="_Toc6550"/>
      <w:r>
        <w:rPr>
          <w:rFonts w:hint="eastAsia" w:ascii="宋体" w:hAnsi="宋体" w:cs="宋体"/>
          <w:color w:val="auto"/>
          <w:highlight w:val="none"/>
        </w:rPr>
        <w:t>14. 需要补充的其他内容</w:t>
      </w:r>
      <w:bookmarkEnd w:id="1447"/>
      <w:bookmarkEnd w:id="1448"/>
      <w:bookmarkEnd w:id="1449"/>
      <w:bookmarkEnd w:id="1450"/>
      <w:bookmarkEnd w:id="1451"/>
      <w:bookmarkEnd w:id="1452"/>
      <w:bookmarkEnd w:id="1453"/>
      <w:bookmarkEnd w:id="1454"/>
      <w:bookmarkEnd w:id="1455"/>
      <w:bookmarkEnd w:id="1456"/>
      <w:bookmarkEnd w:id="1457"/>
      <w:bookmarkEnd w:id="1458"/>
    </w:p>
    <w:p w14:paraId="3C26C825">
      <w:pPr>
        <w:pStyle w:val="5"/>
        <w:rPr>
          <w:rFonts w:ascii="宋体" w:hAnsi="宋体" w:cs="宋体"/>
          <w:color w:val="auto"/>
          <w:highlight w:val="none"/>
        </w:rPr>
      </w:pPr>
      <w:r>
        <w:rPr>
          <w:rFonts w:hint="eastAsia" w:ascii="宋体" w:hAnsi="宋体" w:cs="宋体"/>
          <w:color w:val="auto"/>
          <w:highlight w:val="none"/>
        </w:rPr>
        <w:t>14.1 招标控制价和承包标准</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 w14:paraId="757B1E1F">
      <w:pPr>
        <w:ind w:firstLine="422" w:firstLineChars="200"/>
        <w:rPr>
          <w:rFonts w:ascii="宋体" w:hAnsi="宋体" w:cs="宋体"/>
          <w:b/>
          <w:color w:val="auto"/>
          <w:szCs w:val="21"/>
          <w:highlight w:val="none"/>
        </w:rPr>
      </w:pPr>
      <w:r>
        <w:rPr>
          <w:rFonts w:hint="eastAsia" w:ascii="宋体" w:hAnsi="宋体" w:cs="宋体"/>
          <w:b/>
          <w:color w:val="auto"/>
          <w:szCs w:val="21"/>
          <w:highlight w:val="none"/>
        </w:rPr>
        <w:t>14.1.1 招标控制价和承包标准</w:t>
      </w:r>
    </w:p>
    <w:p w14:paraId="60175D61">
      <w:pPr>
        <w:ind w:firstLine="420" w:firstLineChars="200"/>
        <w:rPr>
          <w:rFonts w:ascii="宋体" w:hAnsi="宋体" w:cs="宋体"/>
          <w:color w:val="auto"/>
          <w:highlight w:val="none"/>
        </w:rPr>
      </w:pPr>
      <w:r>
        <w:rPr>
          <w:rFonts w:hint="eastAsia" w:ascii="宋体" w:hAnsi="宋体" w:cs="宋体"/>
          <w:color w:val="auto"/>
          <w:highlight w:val="none"/>
        </w:rPr>
        <w:t>（1）工程量清单按</w:t>
      </w:r>
      <w:r>
        <w:rPr>
          <w:rFonts w:hint="eastAsia" w:ascii="宋体" w:hAnsi="宋体" w:cs="宋体"/>
          <w:color w:val="auto"/>
          <w:szCs w:val="21"/>
          <w:highlight w:val="none"/>
        </w:rPr>
        <w:t>有关工程量清单计价规范、工程量计算规范的国家标准及省、市建设主管部门的相关规定进行</w:t>
      </w:r>
      <w:r>
        <w:rPr>
          <w:rFonts w:hint="eastAsia" w:ascii="宋体" w:hAnsi="宋体" w:cs="宋体"/>
          <w:color w:val="auto"/>
          <w:highlight w:val="none"/>
        </w:rPr>
        <w:t>编制</w:t>
      </w:r>
      <w:r>
        <w:rPr>
          <w:rFonts w:hint="eastAsia" w:ascii="宋体" w:hAnsi="宋体" w:cs="宋体"/>
          <w:color w:val="auto"/>
          <w:szCs w:val="21"/>
          <w:highlight w:val="none"/>
        </w:rPr>
        <w:t>。</w:t>
      </w:r>
      <w:r>
        <w:rPr>
          <w:rFonts w:hint="eastAsia" w:ascii="宋体" w:hAnsi="宋体" w:cs="宋体"/>
          <w:bCs/>
          <w:color w:val="auto"/>
          <w:highlight w:val="none"/>
        </w:rPr>
        <w:t>工程量清单应与投标人须知、合同通用条款、合同专用条款、技术规范、技术要求、图纸等文件结合起来理解或解释。</w:t>
      </w:r>
    </w:p>
    <w:p w14:paraId="1E640352">
      <w:pPr>
        <w:ind w:firstLine="420" w:firstLineChars="200"/>
        <w:rPr>
          <w:rFonts w:ascii="宋体" w:hAnsi="宋体" w:cs="宋体"/>
          <w:color w:val="auto"/>
          <w:highlight w:val="none"/>
        </w:rPr>
      </w:pPr>
      <w:r>
        <w:rPr>
          <w:rFonts w:hint="eastAsia" w:ascii="宋体" w:hAnsi="宋体" w:cs="宋体"/>
          <w:bCs/>
          <w:color w:val="auto"/>
          <w:highlight w:val="none"/>
        </w:rPr>
        <w:t>（2）</w:t>
      </w:r>
      <w:r>
        <w:rPr>
          <w:rFonts w:hint="eastAsia" w:ascii="宋体" w:hAnsi="宋体" w:cs="宋体"/>
          <w:color w:val="auto"/>
          <w:highlight w:val="none"/>
        </w:rPr>
        <w:t>招标人根据图纸，按照招标文件的有关规定，委托工程造价咨询企业编制招标控制价。</w:t>
      </w:r>
    </w:p>
    <w:p w14:paraId="2D159265">
      <w:pPr>
        <w:ind w:firstLine="420" w:firstLineChars="200"/>
        <w:rPr>
          <w:rFonts w:ascii="宋体" w:hAnsi="宋体" w:cs="宋体"/>
          <w:color w:val="auto"/>
          <w:highlight w:val="none"/>
        </w:rPr>
      </w:pPr>
      <w:r>
        <w:rPr>
          <w:rFonts w:hint="eastAsia" w:ascii="宋体" w:hAnsi="宋体" w:cs="宋体"/>
          <w:color w:val="auto"/>
          <w:highlight w:val="none"/>
        </w:rPr>
        <w:t>（3）投标人应核对全部工程量清单（或调整后工程量清单）、图纸项目和招标范围说明，如果认为工程量清单存在项目特征描述不符、错漏或误差，或对图</w:t>
      </w:r>
      <w:r>
        <w:rPr>
          <w:rFonts w:hint="eastAsia" w:ascii="宋体" w:hAnsi="宋体" w:cs="宋体"/>
          <w:color w:val="auto"/>
          <w:highlight w:val="none"/>
          <w:lang w:val="en-US" w:eastAsia="zh-CN"/>
        </w:rPr>
        <w:t>纸</w:t>
      </w:r>
      <w:r>
        <w:rPr>
          <w:rFonts w:hint="eastAsia" w:ascii="宋体" w:hAnsi="宋体" w:cs="宋体"/>
          <w:color w:val="auto"/>
          <w:highlight w:val="none"/>
        </w:rPr>
        <w:t>有疑问的，应在答疑会前规定时间内向招标人提出书面意见（书面意见中必须提供具体、完整的工程量计算式），招标人于答疑会统一书面回复，招标人据实调整并重新发布工程量清单和调整招标控制价。若投标人对调整后工程量清单有异议，应在答疑提问截止前向招标人提出书面意见（书面意见中必须提供具体、完整的工程量计算式），招标人统一书面回复。</w:t>
      </w:r>
    </w:p>
    <w:p w14:paraId="3ACF9B0B">
      <w:pPr>
        <w:ind w:firstLine="630" w:firstLineChars="300"/>
        <w:rPr>
          <w:rFonts w:ascii="宋体" w:hAnsi="宋体" w:cs="宋体"/>
          <w:color w:val="auto"/>
          <w:highlight w:val="none"/>
        </w:rPr>
      </w:pPr>
      <w:r>
        <w:rPr>
          <w:rFonts w:hint="eastAsia" w:ascii="宋体" w:hAnsi="宋体" w:cs="宋体"/>
          <w:color w:val="auto"/>
          <w:highlight w:val="none"/>
        </w:rPr>
        <w:t>投标人按投标报价下浮率</w:t>
      </w:r>
      <w:r>
        <w:rPr>
          <w:rFonts w:hint="eastAsia" w:ascii="宋体" w:hAnsi="宋体" w:cs="宋体"/>
          <w:color w:val="auto"/>
          <w:highlight w:val="none"/>
          <w:lang w:val="en-US" w:eastAsia="zh-CN"/>
        </w:rPr>
        <w:t>计算</w:t>
      </w:r>
      <w:r>
        <w:rPr>
          <w:rFonts w:hint="eastAsia" w:ascii="宋体" w:hAnsi="宋体" w:cs="宋体"/>
          <w:color w:val="auto"/>
          <w:highlight w:val="none"/>
        </w:rPr>
        <w:t>的中标单价，除了按合同约定的因素可以调整外，中标单价不予调整。</w:t>
      </w:r>
    </w:p>
    <w:p w14:paraId="3208ED92">
      <w:pPr>
        <w:ind w:firstLine="480"/>
        <w:rPr>
          <w:rFonts w:ascii="宋体" w:hAnsi="宋体" w:cs="宋体"/>
          <w:bCs/>
          <w:color w:val="auto"/>
          <w:highlight w:val="none"/>
        </w:rPr>
      </w:pPr>
      <w:r>
        <w:rPr>
          <w:rFonts w:hint="eastAsia" w:ascii="宋体" w:hAnsi="宋体" w:cs="宋体"/>
          <w:bCs/>
          <w:color w:val="auto"/>
          <w:highlight w:val="none"/>
        </w:rPr>
        <w:t>（4）工程量清单中所填入的综合单价为按技术规范与技术要求完成一个规定计量单位的工程所需的人工费、材料费、机具使用费、管理费、利润并考虑风险因素。按技术规范、招标文件、设计图纸、国标《建设工程工程量清单计价规范》、有关现行计价依据及办法等要求为完成一个规定计量单位的工程量所需的其他一切费用，否则视为已被包含在工程量清单各项目综合单价中。</w:t>
      </w:r>
    </w:p>
    <w:p w14:paraId="5EAF9714">
      <w:pPr>
        <w:ind w:firstLine="480"/>
        <w:rPr>
          <w:rFonts w:ascii="宋体" w:hAnsi="宋体" w:cs="宋体"/>
          <w:b/>
          <w:color w:val="auto"/>
          <w:highlight w:val="none"/>
        </w:rPr>
      </w:pPr>
      <w:r>
        <w:rPr>
          <w:rFonts w:hint="eastAsia" w:ascii="宋体" w:hAnsi="宋体" w:cs="宋体"/>
          <w:b/>
          <w:bCs/>
          <w:color w:val="auto"/>
          <w:highlight w:val="none"/>
        </w:rPr>
        <w:t>提示</w:t>
      </w:r>
      <w:r>
        <w:rPr>
          <w:rFonts w:hint="eastAsia" w:ascii="宋体" w:hAnsi="宋体" w:cs="宋体"/>
          <w:b/>
          <w:color w:val="auto"/>
          <w:highlight w:val="none"/>
        </w:rPr>
        <w:t>：投标人所填报的</w:t>
      </w:r>
      <w:r>
        <w:rPr>
          <w:rFonts w:hint="eastAsia" w:ascii="宋体" w:hAnsi="宋体" w:cs="宋体"/>
          <w:color w:val="auto"/>
          <w:highlight w:val="none"/>
        </w:rPr>
        <w:t>投标报价下浮率</w:t>
      </w:r>
      <w:r>
        <w:rPr>
          <w:rFonts w:hint="eastAsia" w:ascii="宋体" w:hAnsi="宋体" w:cs="宋体"/>
          <w:color w:val="auto"/>
          <w:highlight w:val="none"/>
          <w:lang w:val="en-US" w:eastAsia="zh-CN"/>
        </w:rPr>
        <w:t>计算</w:t>
      </w:r>
      <w:r>
        <w:rPr>
          <w:rFonts w:hint="eastAsia" w:ascii="宋体" w:hAnsi="宋体" w:cs="宋体"/>
          <w:color w:val="auto"/>
          <w:highlight w:val="none"/>
        </w:rPr>
        <w:t>的中标单价</w:t>
      </w:r>
      <w:r>
        <w:rPr>
          <w:rFonts w:hint="eastAsia" w:ascii="宋体" w:hAnsi="宋体" w:cs="宋体"/>
          <w:b/>
          <w:color w:val="auto"/>
          <w:highlight w:val="none"/>
          <w:lang w:eastAsia="zh-CN"/>
        </w:rPr>
        <w:t>，</w:t>
      </w:r>
      <w:r>
        <w:rPr>
          <w:rFonts w:hint="eastAsia" w:ascii="宋体" w:hAnsi="宋体" w:cs="宋体"/>
          <w:b/>
          <w:color w:val="auto"/>
          <w:highlight w:val="none"/>
        </w:rPr>
        <w:t>均已包含了完成与该分部分项工程有关的一切必要的工序和工作内容以及达到合格工程质量要求的一切工程费用和措施性费用（措施项目清单内单列的除外），即包含工程量清单中没有体现的但施工中必须发生的一切工作内容所需费用。</w:t>
      </w:r>
    </w:p>
    <w:p w14:paraId="3072749D">
      <w:pPr>
        <w:ind w:firstLine="480"/>
        <w:rPr>
          <w:rFonts w:ascii="宋体" w:hAnsi="宋体" w:cs="宋体"/>
          <w:color w:val="auto"/>
          <w:highlight w:val="none"/>
        </w:rPr>
      </w:pPr>
      <w:r>
        <w:rPr>
          <w:rFonts w:hint="eastAsia" w:ascii="宋体" w:hAnsi="宋体" w:cs="宋体"/>
          <w:color w:val="auto"/>
          <w:highlight w:val="none"/>
        </w:rPr>
        <w:t>（6）承包人因承包本项目需缴纳的一切税费均由承包人承担，并包含在所报的单价或总价中。</w:t>
      </w:r>
    </w:p>
    <w:p w14:paraId="0A65EEA8">
      <w:pPr>
        <w:ind w:firstLine="480"/>
        <w:rPr>
          <w:rFonts w:ascii="宋体" w:hAnsi="宋体" w:cs="宋体"/>
          <w:color w:val="auto"/>
          <w:highlight w:val="none"/>
        </w:rPr>
      </w:pPr>
      <w:r>
        <w:rPr>
          <w:rFonts w:hint="eastAsia" w:ascii="宋体" w:hAnsi="宋体" w:cs="宋体"/>
          <w:color w:val="auto"/>
          <w:highlight w:val="none"/>
        </w:rPr>
        <w:t>（7）</w:t>
      </w:r>
      <w:r>
        <w:rPr>
          <w:rFonts w:hint="eastAsia" w:ascii="宋体" w:hAnsi="宋体" w:cs="宋体"/>
          <w:b/>
          <w:bCs/>
          <w:color w:val="auto"/>
          <w:highlight w:val="none"/>
        </w:rPr>
        <w:t>本工程为单价合同。</w:t>
      </w:r>
      <w:r>
        <w:rPr>
          <w:rFonts w:hint="eastAsia" w:ascii="宋体" w:hAnsi="宋体" w:cs="宋体"/>
          <w:color w:val="auto"/>
          <w:highlight w:val="none"/>
        </w:rPr>
        <w:t>采用固定单价合同，合同价款中包括的风险范围：执行期间一切遇国家政策性和市场性调整造成材料、人工、机械等价格上下浮动（合同另有约定的除外），承包人可以或者应该预见的风险以及招标文件明确的其他风险等均由承包人自行负担。综合单价不因工程量的变动而变动、也不因工程复杂程度的不同而变动。因承包人管理不善引起的费用增加以及为方便施工而增加的费用均由承包人自行承担。</w:t>
      </w:r>
    </w:p>
    <w:p w14:paraId="5F2578CF">
      <w:pPr>
        <w:ind w:firstLine="630" w:firstLineChars="300"/>
        <w:rPr>
          <w:rFonts w:ascii="宋体" w:hAnsi="宋体" w:cs="宋体"/>
          <w:color w:val="auto"/>
          <w:highlight w:val="none"/>
        </w:rPr>
      </w:pPr>
      <w:r>
        <w:rPr>
          <w:rFonts w:hint="eastAsia" w:ascii="宋体" w:hAnsi="宋体" w:cs="宋体"/>
          <w:color w:val="auto"/>
          <w:highlight w:val="none"/>
        </w:rPr>
        <w:t>综合单价包含的风险范围：除非合同另有规定，本合同价款应包括</w:t>
      </w:r>
      <w:r>
        <w:rPr>
          <w:rFonts w:hint="eastAsia" w:ascii="宋体" w:hAnsi="宋体" w:cs="宋体"/>
          <w:color w:val="auto"/>
          <w:highlight w:val="none"/>
          <w:lang w:bidi="ar"/>
        </w:rPr>
        <w:t>但不限于包工、包料</w:t>
      </w:r>
      <w:r>
        <w:rPr>
          <w:rFonts w:hint="eastAsia" w:ascii="宋体" w:hAnsi="宋体" w:cs="宋体"/>
          <w:color w:val="auto"/>
          <w:highlight w:val="none"/>
        </w:rPr>
        <w:t>、</w:t>
      </w:r>
      <w:r>
        <w:rPr>
          <w:rFonts w:hint="eastAsia" w:ascii="宋体" w:hAnsi="宋体" w:cs="宋体"/>
          <w:color w:val="auto"/>
          <w:highlight w:val="none"/>
          <w:lang w:bidi="ar"/>
        </w:rPr>
        <w:t>包机械设备、包质量、包工期、包安全、包文明施工、</w:t>
      </w:r>
      <w:r>
        <w:rPr>
          <w:rFonts w:hint="eastAsia" w:ascii="宋体" w:hAnsi="宋体" w:cs="宋体"/>
          <w:color w:val="auto"/>
          <w:highlight w:val="none"/>
        </w:rPr>
        <w:t>包结算、</w:t>
      </w:r>
      <w:r>
        <w:rPr>
          <w:rFonts w:hint="eastAsia" w:ascii="宋体" w:hAnsi="宋体" w:cs="宋体"/>
          <w:color w:val="auto"/>
          <w:highlight w:val="none"/>
          <w:lang w:bidi="ar"/>
        </w:rPr>
        <w:t>包验收（合格或以上）、包资料移交（归档）、包垃圾（含建筑垃圾等）清运、包竣工、包完工清场、包环境保护、包水电费用、包运输、包装卸、包安装、包调试和联合调试、包检验检测、包工程保险（</w:t>
      </w:r>
      <w:r>
        <w:rPr>
          <w:rFonts w:hint="eastAsia" w:ascii="宋体" w:hAnsi="宋体" w:cs="宋体"/>
          <w:color w:val="auto"/>
          <w:highlight w:val="none"/>
        </w:rPr>
        <w:t>含建筑安装工程一切险及第三者责任险，受益人为发包人）、</w:t>
      </w:r>
      <w:r>
        <w:rPr>
          <w:rFonts w:hint="eastAsia" w:ascii="宋体" w:hAnsi="宋体" w:cs="宋体"/>
          <w:color w:val="auto"/>
          <w:highlight w:val="none"/>
          <w:lang w:bidi="ar"/>
        </w:rPr>
        <w:t>包所有检测</w:t>
      </w:r>
      <w:r>
        <w:rPr>
          <w:rFonts w:hint="eastAsia" w:ascii="宋体" w:hAnsi="宋体" w:cs="宋体"/>
          <w:color w:val="auto"/>
          <w:highlight w:val="none"/>
        </w:rPr>
        <w:t>（不含按规范必须由发包人委托具备资质的第三方进行的相关检测监测工作）</w:t>
      </w:r>
      <w:r>
        <w:rPr>
          <w:rFonts w:hint="eastAsia" w:ascii="宋体" w:hAnsi="宋体" w:cs="宋体"/>
          <w:color w:val="auto"/>
          <w:highlight w:val="none"/>
          <w:lang w:bidi="ar"/>
        </w:rPr>
        <w:t>及检测配合、环境治理费以及其他相关评审费用、包高温补贴、利润、规费、税金、</w:t>
      </w:r>
      <w:r>
        <w:rPr>
          <w:rFonts w:hint="eastAsia" w:ascii="宋体" w:hAnsi="宋体" w:cs="宋体"/>
          <w:color w:val="auto"/>
          <w:highlight w:val="none"/>
        </w:rPr>
        <w:t>包施工总承包管理和现场整体组织、包临时用地场地租赁费、包专业协调配合、包保修、其他相关费用（包括运杂费、质检费、安装费、缺陷修复费、保险费，合同明示或暗示的风险、责任和义务等）</w:t>
      </w:r>
      <w:r>
        <w:rPr>
          <w:rFonts w:hint="eastAsia" w:ascii="宋体" w:hAnsi="宋体" w:cs="宋体"/>
          <w:color w:val="auto"/>
          <w:highlight w:val="none"/>
          <w:lang w:bidi="ar"/>
        </w:rPr>
        <w:t>等，包含承包人在履行本合同过程中应当预见及可预见（不可抗力及非承包人原因引起的不可预见情形除外）的全部费用。</w:t>
      </w:r>
    </w:p>
    <w:p w14:paraId="3C70E40E">
      <w:pPr>
        <w:ind w:firstLine="480"/>
        <w:rPr>
          <w:rFonts w:ascii="宋体" w:hAnsi="宋体" w:cs="宋体"/>
          <w:color w:val="auto"/>
          <w:highlight w:val="none"/>
        </w:rPr>
      </w:pPr>
      <w:r>
        <w:rPr>
          <w:rFonts w:hint="eastAsia" w:ascii="宋体" w:hAnsi="宋体" w:cs="宋体"/>
          <w:color w:val="auto"/>
          <w:highlight w:val="none"/>
        </w:rPr>
        <w:t>风险费用的计算方法：风险费用已包含在合同价中，</w:t>
      </w:r>
      <w:r>
        <w:rPr>
          <w:rFonts w:hint="eastAsia" w:ascii="宋体" w:hAnsi="宋体" w:cs="宋体"/>
          <w:color w:val="auto"/>
          <w:highlight w:val="none"/>
          <w:lang w:val="en-GB"/>
        </w:rPr>
        <w:t>不另计算，承包人在投标报价时已充分考虑该风险因素</w:t>
      </w:r>
      <w:r>
        <w:rPr>
          <w:rFonts w:hint="eastAsia" w:ascii="宋体" w:hAnsi="宋体" w:cs="宋体"/>
          <w:color w:val="auto"/>
          <w:highlight w:val="none"/>
        </w:rPr>
        <w:t>。</w:t>
      </w:r>
    </w:p>
    <w:p w14:paraId="783B53D8">
      <w:pPr>
        <w:ind w:firstLine="480"/>
        <w:rPr>
          <w:rFonts w:ascii="宋体" w:hAnsi="宋体" w:cs="宋体"/>
          <w:color w:val="auto"/>
          <w:highlight w:val="none"/>
        </w:rPr>
      </w:pPr>
      <w:r>
        <w:rPr>
          <w:rFonts w:hint="eastAsia" w:ascii="宋体" w:hAnsi="宋体" w:cs="宋体"/>
          <w:color w:val="auto"/>
          <w:highlight w:val="none"/>
        </w:rPr>
        <w:t>（8）投标人投标报价时应考虑并承担一定的风险，如物价、气候、水文地质等情况变化及其他意外困难等。投标人认为必要采取的任何施工、技术施工、辅助工程、临时工程等费用须包含在投标总报价中。</w:t>
      </w:r>
    </w:p>
    <w:p w14:paraId="37370A1D">
      <w:pPr>
        <w:ind w:firstLine="480"/>
        <w:rPr>
          <w:rFonts w:ascii="宋体" w:hAnsi="宋体" w:cs="宋体"/>
          <w:color w:val="auto"/>
          <w:highlight w:val="none"/>
        </w:rPr>
      </w:pPr>
      <w:r>
        <w:rPr>
          <w:rFonts w:hint="eastAsia" w:ascii="宋体" w:hAnsi="宋体" w:cs="宋体"/>
          <w:color w:val="auto"/>
          <w:highlight w:val="none"/>
        </w:rPr>
        <w:t>（9）投标人应做好对本工程周边建、构筑物等的保护工作，尤其要采取相应有效的措施做好对沿线埋设管线的保护，因措施不当，防护不力而引发的问题概由中标人负责，此措施等费用包含在投标总报价中。</w:t>
      </w:r>
    </w:p>
    <w:p w14:paraId="783A51E4">
      <w:pPr>
        <w:ind w:firstLine="480"/>
        <w:rPr>
          <w:rFonts w:ascii="宋体" w:hAnsi="宋体" w:cs="宋体"/>
          <w:color w:val="auto"/>
          <w:highlight w:val="none"/>
        </w:rPr>
      </w:pPr>
      <w:r>
        <w:rPr>
          <w:rFonts w:hint="eastAsia" w:ascii="宋体" w:hAnsi="宋体" w:cs="宋体"/>
          <w:color w:val="auto"/>
          <w:highlight w:val="none"/>
        </w:rPr>
        <w:t>（10）投标单位在投标时参考的主材品牌除满足设计、国家有关技术标准外，品质还需不低于招标控制价参考品牌。在工程实施阶段，承包人采购的主材产品，需经监理工程师及发包人审批同意方可采购。</w:t>
      </w:r>
    </w:p>
    <w:p w14:paraId="7B435BAB">
      <w:pPr>
        <w:ind w:firstLine="48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）设计变更及合同价款调整</w:t>
      </w:r>
    </w:p>
    <w:p w14:paraId="0D77A413">
      <w:pPr>
        <w:pStyle w:val="29"/>
        <w:spacing w:before="120"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合同范围内的变更（不含图纸数量调整）、签证工程、费用索赔、工程量清单缺（漏）项及合同范围外的新增工程，其分部分项工程综合单价按如下计价程序计取：</w:t>
      </w:r>
    </w:p>
    <w:p w14:paraId="0ADAB9DC">
      <w:pPr>
        <w:pStyle w:val="29"/>
        <w:spacing w:before="120"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1）措施费（合同范围外的新增工程、单价措施费除外）不予计取，税金按相关规定计取：</w:t>
      </w:r>
    </w:p>
    <w:p w14:paraId="0C7B83E1">
      <w:pPr>
        <w:pStyle w:val="29"/>
        <w:spacing w:before="120"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2）工程量清单中有相同或适用的价格，按相同或适用的价格计算；</w:t>
      </w:r>
    </w:p>
    <w:p w14:paraId="02FD99DB">
      <w:pPr>
        <w:pStyle w:val="29"/>
        <w:spacing w:before="120" w:beforeLines="5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3）工程量清单中有类似的价格，用清单内的单价换算。换算方法：</w:t>
      </w:r>
    </w:p>
    <w:p w14:paraId="456CB7C6">
      <w:pPr>
        <w:pStyle w:val="29"/>
        <w:spacing w:before="120" w:beforeLines="5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①只是主要材料发生变更时，主要材料的确价方式按清单外变更项目计价方式中主材价格确定方式及优先次序进行确价，且只调整该材料价差，其它单价组成部分均不予调整。</w:t>
      </w:r>
    </w:p>
    <w:p w14:paraId="4114D0D7">
      <w:pPr>
        <w:pStyle w:val="29"/>
        <w:spacing w:before="120"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②工程量清单报价表中已有类似项目的综合单价，只是个别工作内容增加或调整的，按原单价分析表套取新工作内容，只在类似综合单价基础上调整该新工作内容价差，原管理费、利润保持不变。经发包人委托的第三方造价咨询单位审核的预算书无相同项目，但有类似项目的，参照类似项目的单价及下浮率认定，清单项目中项目特征或工程内容发生部分变更的，应以原综合单价为基础，仅就变更部分相应定额子目调整综合单价。材料变化的仅调整材料的差价，并计税金；</w:t>
      </w:r>
    </w:p>
    <w:p w14:paraId="1E081A7E">
      <w:pPr>
        <w:pStyle w:val="29"/>
        <w:spacing w:before="120"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4）如工程量清单报价表中类似项目的综合单价有两个以上，则以按上述换算方法得出的最低换算结果作为最终综合单价。</w:t>
      </w:r>
    </w:p>
    <w:p w14:paraId="194A890E">
      <w:pPr>
        <w:ind w:firstLine="480"/>
        <w:rPr>
          <w:rFonts w:ascii="宋体" w:hAnsi="宋体" w:cs="宋体"/>
          <w:color w:val="auto"/>
          <w:highlight w:val="none"/>
        </w:rPr>
      </w:pPr>
      <w:r>
        <w:rPr>
          <w:rFonts w:hint="eastAsia" w:ascii="宋体" w:hAnsi="宋体" w:cs="宋体"/>
          <w:color w:val="auto"/>
          <w:highlight w:val="none"/>
        </w:rPr>
        <w:t>5）若工程量清单中没有类似和适用的价格，按市场价分析，结合《广东省建设工程计价依据（2018）》、《广东省装配式建筑工程综合定额（试行）》、《广东省房屋建筑与装饰工程综合定额（2018）》、《广东省通用安装工程综合定额（2018）》、《广东省市政工程工程综合定额（2018）》、《广东省园林绿化工程综合定额（2018）》、《中山工程造价信息》及施工期间施行的广东省其它专业定额套价，并按照《中山市住房和城乡建设局《关于公布政府投资建筑市政建设工程项目施工招标投标报价上限值及警戒值有关修改内容的通知》（中建通（2013)170号）的要求》各单位工程下浮率取均值作为“定额参考”，取综合市场价与“定额参考”的低者作为计价参考，由承包人上报，最终以发包人委托的第三方造价咨询单位、代建单位及发包人审核审定为准。其中材料价格有相同材料的按照投标报价的材料价格，无价材料的由发包人确定材料价格。</w:t>
      </w:r>
    </w:p>
    <w:p w14:paraId="32E1AFC0">
      <w:pPr>
        <w:ind w:firstLine="480"/>
        <w:rPr>
          <w:rFonts w:ascii="宋体" w:hAnsi="宋体" w:cs="宋体"/>
          <w:color w:val="auto"/>
          <w:highlight w:val="none"/>
        </w:rPr>
      </w:pPr>
      <w:r>
        <w:rPr>
          <w:rFonts w:hint="eastAsia" w:ascii="宋体" w:hAnsi="宋体" w:cs="宋体"/>
          <w:color w:val="auto"/>
          <w:highlight w:val="none"/>
        </w:rPr>
        <w:t>（14）竣工验收及移交</w:t>
      </w:r>
    </w:p>
    <w:p w14:paraId="74D2C46A">
      <w:pPr>
        <w:ind w:firstLine="480"/>
        <w:rPr>
          <w:rFonts w:ascii="宋体" w:hAnsi="宋体" w:cs="宋体"/>
          <w:color w:val="auto"/>
          <w:highlight w:val="none"/>
        </w:rPr>
      </w:pPr>
      <w:r>
        <w:rPr>
          <w:rFonts w:hint="eastAsia" w:ascii="宋体" w:hAnsi="宋体" w:cs="宋体"/>
          <w:color w:val="auto"/>
          <w:highlight w:val="none"/>
        </w:rPr>
        <w:t>承包单位按相关专业部门的要求，编制竣工技术文件，并在向招标人提供竣工报告的同时一起移交，工程竣工验收报告经招标人认可后180天内，承包单位须向招标人递交竣工结算报告及完整的结算资料，双方按照协议书约定的合同价款及专用条款约定的合同价款调整内容，进行工程竣工结算。</w:t>
      </w:r>
    </w:p>
    <w:p w14:paraId="2639D59A">
      <w:pPr>
        <w:ind w:firstLine="480"/>
        <w:rPr>
          <w:rFonts w:ascii="宋体" w:hAnsi="宋体" w:cs="宋体"/>
          <w:color w:val="auto"/>
          <w:highlight w:val="none"/>
        </w:rPr>
      </w:pPr>
      <w:r>
        <w:rPr>
          <w:rFonts w:hint="eastAsia" w:ascii="宋体" w:hAnsi="宋体" w:cs="宋体"/>
          <w:color w:val="auto"/>
          <w:highlight w:val="none"/>
        </w:rPr>
        <w:t>本工程承包单位须按《广东省市政基础设施工程施工质量技术资料统一用表（2019版）》编制相关工程技术资料；除纸质技术资料外，还须提供电子文档（包括竣工图）。</w:t>
      </w:r>
    </w:p>
    <w:p w14:paraId="6D4134AB">
      <w:pPr>
        <w:ind w:firstLine="480"/>
        <w:rPr>
          <w:rFonts w:ascii="宋体" w:hAnsi="宋体" w:cs="宋体"/>
          <w:color w:val="auto"/>
          <w:highlight w:val="none"/>
        </w:rPr>
      </w:pPr>
      <w:r>
        <w:rPr>
          <w:rFonts w:hint="eastAsia" w:ascii="宋体" w:hAnsi="宋体" w:cs="宋体"/>
          <w:color w:val="auto"/>
          <w:highlight w:val="none"/>
        </w:rPr>
        <w:t>（15）工程质量保修期及保修金</w:t>
      </w:r>
    </w:p>
    <w:p w14:paraId="7B473B51">
      <w:pPr>
        <w:ind w:firstLine="480"/>
        <w:rPr>
          <w:rFonts w:ascii="宋体" w:hAnsi="宋体" w:cs="宋体"/>
          <w:color w:val="auto"/>
          <w:highlight w:val="none"/>
        </w:rPr>
      </w:pPr>
      <w:r>
        <w:rPr>
          <w:rFonts w:hint="eastAsia" w:ascii="宋体" w:hAnsi="宋体" w:cs="宋体"/>
          <w:color w:val="auto"/>
          <w:highlight w:val="none"/>
        </w:rPr>
        <w:t>工程质量保修期按《建设工程质量管理条例》有关规定执行，中标人在向招标人提交工程竣工验收报告时，向招标人出具质量保修书，如属施工质量引起的问题，由中标方全部负责并无偿保修。质量保修金的预留及支付按国家、省及本市现行规定执行。</w:t>
      </w:r>
    </w:p>
    <w:p w14:paraId="035B42FB">
      <w:pPr>
        <w:ind w:firstLine="480"/>
        <w:rPr>
          <w:rFonts w:ascii="宋体" w:hAnsi="宋体" w:cs="宋体"/>
          <w:color w:val="auto"/>
          <w:highlight w:val="none"/>
        </w:rPr>
      </w:pPr>
      <w:r>
        <w:rPr>
          <w:rFonts w:hint="eastAsia" w:ascii="宋体" w:hAnsi="宋体" w:cs="宋体"/>
          <w:color w:val="auto"/>
          <w:highlight w:val="none"/>
        </w:rPr>
        <w:t>（16）工程价款支付</w:t>
      </w:r>
    </w:p>
    <w:p w14:paraId="53C2052A">
      <w:pPr>
        <w:ind w:firstLine="525" w:firstLineChars="250"/>
        <w:rPr>
          <w:rFonts w:ascii="宋体" w:hAnsi="宋体" w:cs="宋体"/>
          <w:color w:val="auto"/>
          <w:highlight w:val="none"/>
        </w:rPr>
      </w:pPr>
      <w:r>
        <w:rPr>
          <w:rFonts w:hint="eastAsia" w:ascii="宋体" w:hAnsi="宋体" w:cs="宋体"/>
          <w:color w:val="auto"/>
          <w:highlight w:val="none"/>
        </w:rPr>
        <w:t>详见招标文件第二章投标人须知前附表9.4.2条款。</w:t>
      </w:r>
    </w:p>
    <w:p w14:paraId="1FCA38FA">
      <w:pPr>
        <w:ind w:firstLine="480"/>
        <w:rPr>
          <w:rFonts w:ascii="宋体" w:hAnsi="宋体" w:cs="宋体"/>
          <w:color w:val="auto"/>
          <w:highlight w:val="none"/>
        </w:rPr>
      </w:pPr>
      <w:r>
        <w:rPr>
          <w:rFonts w:hint="eastAsia" w:ascii="宋体" w:hAnsi="宋体" w:cs="宋体"/>
          <w:color w:val="auto"/>
          <w:highlight w:val="none"/>
        </w:rPr>
        <w:t>（17）罚则</w:t>
      </w:r>
    </w:p>
    <w:p w14:paraId="5B44A800">
      <w:pPr>
        <w:ind w:firstLine="480"/>
        <w:rPr>
          <w:rFonts w:ascii="宋体" w:hAnsi="宋体" w:cs="宋体"/>
          <w:color w:val="auto"/>
          <w:highlight w:val="none"/>
        </w:rPr>
      </w:pPr>
      <w:r>
        <w:rPr>
          <w:rFonts w:hint="eastAsia" w:ascii="宋体" w:hAnsi="宋体" w:cs="宋体"/>
          <w:color w:val="auto"/>
          <w:highlight w:val="none"/>
        </w:rPr>
        <w:t>1）放弃中标的投标人的投标保证金均被没收，招标人将保留追究其责任的权利，并上报建设行政主管部门对其进行处罚。</w:t>
      </w:r>
    </w:p>
    <w:p w14:paraId="54E1265C">
      <w:pPr>
        <w:ind w:firstLine="480"/>
        <w:rPr>
          <w:rFonts w:ascii="宋体" w:hAnsi="宋体" w:cs="宋体"/>
          <w:color w:val="auto"/>
          <w:highlight w:val="none"/>
        </w:rPr>
      </w:pPr>
      <w:r>
        <w:rPr>
          <w:rFonts w:hint="eastAsia" w:ascii="宋体" w:hAnsi="宋体" w:cs="宋体"/>
          <w:color w:val="auto"/>
          <w:highlight w:val="none"/>
        </w:rPr>
        <w:t>2）因承包单位责任达不到合同工期的，作不良行为记录。</w:t>
      </w:r>
    </w:p>
    <w:p w14:paraId="2ADAC5AA">
      <w:pPr>
        <w:ind w:firstLine="480"/>
        <w:rPr>
          <w:rFonts w:ascii="宋体" w:hAnsi="宋体" w:cs="宋体"/>
          <w:color w:val="auto"/>
          <w:highlight w:val="none"/>
        </w:rPr>
      </w:pPr>
      <w:r>
        <w:rPr>
          <w:rFonts w:hint="eastAsia" w:ascii="宋体" w:hAnsi="宋体" w:cs="宋体"/>
          <w:color w:val="auto"/>
          <w:highlight w:val="none"/>
        </w:rPr>
        <w:t>3）对无视安全施工和文明施工要求，对建设方所提的整改意见不见成效，按2007年6月1日起实施的《生产安全事故报告和调查处理条例》处罚。</w:t>
      </w:r>
    </w:p>
    <w:p w14:paraId="15353B52">
      <w:pPr>
        <w:ind w:firstLine="480"/>
        <w:rPr>
          <w:rFonts w:ascii="宋体" w:hAnsi="宋体" w:cs="宋体"/>
          <w:color w:val="auto"/>
          <w:highlight w:val="none"/>
        </w:rPr>
      </w:pPr>
      <w:r>
        <w:rPr>
          <w:rFonts w:hint="eastAsia" w:ascii="宋体" w:hAnsi="宋体" w:cs="宋体"/>
          <w:color w:val="auto"/>
          <w:highlight w:val="none"/>
        </w:rPr>
        <w:t>4）本工程中标后不得转包，否则作违约处理，视情节追究企业法人责任，并承担相应的商务损失。同时进场施工管理人员必须与投标书中施工组织设计中的人员相符，如有变更，须按广东省住房和城乡建设厅印发《广东省住房和城乡建设厅关于建设工程项目招标中标后监督检查的办法》的通知（粤建市〔2009〕8号）执行。</w:t>
      </w:r>
    </w:p>
    <w:p w14:paraId="36E68AEF">
      <w:pPr>
        <w:ind w:firstLine="482"/>
        <w:rPr>
          <w:rFonts w:ascii="宋体" w:hAnsi="宋体" w:cs="宋体"/>
          <w:color w:val="auto"/>
          <w:highlight w:val="none"/>
        </w:rPr>
      </w:pPr>
      <w:r>
        <w:rPr>
          <w:rFonts w:hint="eastAsia" w:ascii="宋体" w:hAnsi="宋体" w:cs="宋体"/>
          <w:color w:val="auto"/>
          <w:highlight w:val="none"/>
        </w:rPr>
        <w:t>5）本工程的</w:t>
      </w:r>
      <w:r>
        <w:rPr>
          <w:rFonts w:hint="eastAsia" w:ascii="宋体" w:hAnsi="宋体" w:cs="宋体"/>
          <w:color w:val="auto"/>
          <w:szCs w:val="21"/>
          <w:highlight w:val="none"/>
        </w:rPr>
        <w:t>项目负责人</w:t>
      </w:r>
      <w:r>
        <w:rPr>
          <w:rFonts w:hint="eastAsia" w:ascii="宋体" w:hAnsi="宋体" w:cs="宋体"/>
          <w:color w:val="auto"/>
          <w:highlight w:val="none"/>
        </w:rPr>
        <w:t>必须在现场实施全过程、全方位的施工管理，不得承担其他工程项目的管理工作。在招标人组织的不定期检查中，若发现违反有关规定的，在招标人提出整改要求后，若没有及时改进或没有实质性响应的，情节严重的招标人有权单方解除施工合同，同时提交给中山市住房和城乡建设局作不诚信单位予以备案。承包单位应承担相应的商务责任。</w:t>
      </w:r>
    </w:p>
    <w:p w14:paraId="28923D87">
      <w:pPr>
        <w:ind w:firstLine="420" w:firstLineChars="200"/>
        <w:rPr>
          <w:rFonts w:ascii="宋体" w:hAnsi="宋体" w:cs="宋体"/>
          <w:color w:val="auto"/>
          <w:highlight w:val="none"/>
        </w:rPr>
      </w:pPr>
      <w:r>
        <w:rPr>
          <w:rFonts w:hint="eastAsia" w:ascii="宋体" w:hAnsi="宋体" w:cs="宋体"/>
          <w:color w:val="auto"/>
          <w:highlight w:val="none"/>
        </w:rPr>
        <w:t>6）承包单位提交的工程竣工资料必须符合《建设工程文件归档规范》（GB/T50328-2014）的相关规定，工程竣工验收报告经招标人认可后180天内，承包单位须向招标人递交竣工结算报告及完整的结算资料，双方按照协议书约定的合同价款及专用条款约定的合同条款调整内容，进行工程竣工验收。若承包人不按上述规定时间报送结算，发包人可对承包人发催报书面通知；在通知规定期限内仍不报送结算的，发包人有权按已有资料或按已付工程款办理结算。</w:t>
      </w:r>
    </w:p>
    <w:bookmarkEnd w:id="1482"/>
    <w:bookmarkEnd w:id="1483"/>
    <w:p w14:paraId="1B4A0311">
      <w:pPr>
        <w:spacing w:line="240" w:lineRule="auto"/>
        <w:jc w:val="left"/>
        <w:rPr>
          <w:rStyle w:val="568"/>
          <w:rFonts w:ascii="宋体" w:hAnsi="宋体" w:cs="宋体"/>
          <w:b w:val="0"/>
          <w:bCs w:val="0"/>
          <w:color w:val="auto"/>
          <w:sz w:val="21"/>
          <w:szCs w:val="21"/>
          <w:highlight w:val="none"/>
        </w:rPr>
      </w:pPr>
      <w:bookmarkStart w:id="1484" w:name="_Toc855000841"/>
      <w:bookmarkStart w:id="1485" w:name="_Toc449896999"/>
      <w:bookmarkStart w:id="1486" w:name="_Toc134940069"/>
      <w:bookmarkStart w:id="1487" w:name="_Toc1540577246"/>
      <w:bookmarkStart w:id="1488" w:name="_Toc24956"/>
      <w:bookmarkStart w:id="1489" w:name="_Toc1677192158"/>
      <w:bookmarkStart w:id="1490" w:name="_Toc60251921"/>
      <w:bookmarkStart w:id="1491" w:name="_Toc1636356318"/>
      <w:bookmarkStart w:id="1492" w:name="_Toc627602933"/>
      <w:bookmarkStart w:id="1493" w:name="_Toc414464768"/>
      <w:bookmarkStart w:id="1494" w:name="_Toc31933"/>
      <w:bookmarkStart w:id="1495" w:name="_Toc1776124811"/>
      <w:bookmarkStart w:id="1496" w:name="_Toc1961184164"/>
      <w:bookmarkStart w:id="1497" w:name="_Toc1163705469"/>
      <w:bookmarkStart w:id="1498" w:name="_Toc565061286"/>
      <w:bookmarkStart w:id="1499" w:name="_Toc1387876927"/>
      <w:bookmarkStart w:id="1500" w:name="_Toc271270893"/>
      <w:bookmarkStart w:id="1501" w:name="_Toc2091891828"/>
      <w:bookmarkStart w:id="1502" w:name="_Toc718464712"/>
      <w:bookmarkStart w:id="1503" w:name="_Toc374673904"/>
      <w:r>
        <w:rPr>
          <w:rStyle w:val="568"/>
          <w:rFonts w:hint="eastAsia" w:ascii="宋体" w:hAnsi="宋体" w:cs="宋体"/>
          <w:b w:val="0"/>
          <w:bCs w:val="0"/>
          <w:color w:val="auto"/>
          <w:sz w:val="21"/>
          <w:szCs w:val="21"/>
          <w:highlight w:val="none"/>
        </w:rPr>
        <w:br w:type="page"/>
      </w:r>
    </w:p>
    <w:p w14:paraId="153CF2F6">
      <w:pPr>
        <w:spacing w:before="240" w:beforeLines="100" w:after="240" w:afterLines="100"/>
        <w:jc w:val="left"/>
        <w:rPr>
          <w:rFonts w:ascii="宋体" w:hAnsi="宋体" w:cs="宋体"/>
          <w:color w:val="auto"/>
          <w:szCs w:val="21"/>
          <w:highlight w:val="none"/>
        </w:rPr>
      </w:pPr>
      <w:bookmarkStart w:id="1504" w:name="_Toc1289"/>
      <w:r>
        <w:rPr>
          <w:rStyle w:val="568"/>
          <w:rFonts w:hint="eastAsia" w:ascii="宋体" w:hAnsi="宋体" w:cs="宋体"/>
          <w:b w:val="0"/>
          <w:bCs w:val="0"/>
          <w:color w:val="auto"/>
          <w:sz w:val="21"/>
          <w:szCs w:val="21"/>
          <w:highlight w:val="none"/>
        </w:rPr>
        <w:t>附件一：问题澄清通知</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25521D44">
      <w:pPr>
        <w:spacing w:before="240" w:beforeLines="100" w:after="240" w:afterLines="100"/>
        <w:jc w:val="center"/>
        <w:rPr>
          <w:rFonts w:ascii="宋体" w:hAnsi="宋体" w:cs="宋体"/>
          <w:color w:val="auto"/>
          <w:sz w:val="28"/>
          <w:szCs w:val="28"/>
          <w:highlight w:val="none"/>
        </w:rPr>
      </w:pPr>
      <w:r>
        <w:rPr>
          <w:rFonts w:hint="eastAsia" w:ascii="宋体" w:hAnsi="宋体" w:cs="宋体"/>
          <w:color w:val="auto"/>
          <w:sz w:val="28"/>
          <w:szCs w:val="28"/>
          <w:highlight w:val="none"/>
        </w:rPr>
        <w:t>问题澄清通知</w:t>
      </w:r>
    </w:p>
    <w:p w14:paraId="25E89A69">
      <w:pPr>
        <w:ind w:firstLine="5355" w:firstLineChars="2550"/>
        <w:rPr>
          <w:rFonts w:ascii="宋体" w:hAnsi="宋体" w:cs="宋体"/>
          <w:color w:val="auto"/>
          <w:highlight w:val="none"/>
          <w:u w:val="single"/>
        </w:rPr>
      </w:pPr>
      <w:r>
        <w:rPr>
          <w:rFonts w:hint="eastAsia" w:ascii="宋体" w:hAnsi="宋体" w:cs="宋体"/>
          <w:color w:val="auto"/>
          <w:highlight w:val="none"/>
        </w:rPr>
        <w:t>编号：</w:t>
      </w:r>
      <w:r>
        <w:rPr>
          <w:rFonts w:hint="eastAsia" w:ascii="宋体" w:hAnsi="宋体" w:cs="宋体"/>
          <w:color w:val="auto"/>
          <w:highlight w:val="none"/>
          <w:u w:val="single"/>
        </w:rPr>
        <w:t xml:space="preserve">                  </w:t>
      </w:r>
    </w:p>
    <w:p w14:paraId="3D83439E">
      <w:pPr>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（投标人名称）：</w:t>
      </w:r>
    </w:p>
    <w:p w14:paraId="0E402CFE">
      <w:pPr>
        <w:ind w:firstLine="420" w:firstLineChars="200"/>
        <w:rPr>
          <w:rFonts w:ascii="宋体" w:hAnsi="宋体" w:cs="宋体"/>
          <w:color w:val="auto"/>
          <w:highlight w:val="none"/>
        </w:rPr>
      </w:pPr>
      <w:r>
        <w:rPr>
          <w:rFonts w:hint="eastAsia" w:ascii="宋体" w:hAnsi="宋体" w:cs="宋体"/>
          <w:color w:val="auto"/>
          <w:highlight w:val="none"/>
          <w:u w:val="single"/>
        </w:rPr>
        <w:t xml:space="preserve">             （项目名称）        </w:t>
      </w:r>
      <w:r>
        <w:rPr>
          <w:rFonts w:hint="eastAsia" w:ascii="宋体" w:hAnsi="宋体" w:cs="宋体"/>
          <w:color w:val="auto"/>
          <w:highlight w:val="none"/>
        </w:rPr>
        <w:t>的评标委员会对你方的投标文件进行了仔细的审查，现需你方对下列问题以书面形式予以澄清、说明或者补正：</w:t>
      </w:r>
    </w:p>
    <w:p w14:paraId="61D7AA43">
      <w:pPr>
        <w:ind w:firstLine="420" w:firstLineChars="200"/>
        <w:rPr>
          <w:rFonts w:ascii="宋体" w:hAnsi="宋体" w:cs="宋体"/>
          <w:color w:val="auto"/>
          <w:szCs w:val="21"/>
          <w:highlight w:val="none"/>
        </w:rPr>
      </w:pPr>
      <w:r>
        <w:rPr>
          <w:rFonts w:hint="eastAsia" w:ascii="宋体" w:hAnsi="宋体" w:cs="宋体"/>
          <w:color w:val="auto"/>
          <w:szCs w:val="21"/>
          <w:highlight w:val="none"/>
        </w:rPr>
        <w:t>1.</w:t>
      </w:r>
    </w:p>
    <w:p w14:paraId="25E7C037">
      <w:pPr>
        <w:ind w:firstLine="420" w:firstLineChars="200"/>
        <w:rPr>
          <w:rFonts w:ascii="宋体" w:hAnsi="宋体" w:cs="宋体"/>
          <w:color w:val="auto"/>
          <w:szCs w:val="21"/>
          <w:highlight w:val="none"/>
        </w:rPr>
      </w:pPr>
      <w:r>
        <w:rPr>
          <w:rFonts w:hint="eastAsia" w:ascii="宋体" w:hAnsi="宋体" w:cs="宋体"/>
          <w:color w:val="auto"/>
          <w:szCs w:val="21"/>
          <w:highlight w:val="none"/>
        </w:rPr>
        <w:t>2.</w:t>
      </w:r>
    </w:p>
    <w:p w14:paraId="785F0FE1">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0C2387B5">
      <w:pPr>
        <w:ind w:firstLine="420" w:firstLineChars="200"/>
        <w:rPr>
          <w:rFonts w:ascii="宋体" w:hAnsi="宋体" w:cs="宋体"/>
          <w:color w:val="auto"/>
          <w:highlight w:val="none"/>
        </w:rPr>
      </w:pPr>
      <w:r>
        <w:rPr>
          <w:rFonts w:hint="eastAsia" w:ascii="宋体" w:hAnsi="宋体" w:cs="宋体"/>
          <w:color w:val="auto"/>
          <w:highlight w:val="none"/>
        </w:rPr>
        <w:t>请将上述问题的澄清、说明或者补正于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时前密封递交至</w:t>
      </w:r>
      <w:r>
        <w:rPr>
          <w:rFonts w:hint="eastAsia" w:ascii="宋体" w:hAnsi="宋体" w:cs="宋体"/>
          <w:color w:val="auto"/>
          <w:highlight w:val="none"/>
          <w:u w:val="single"/>
        </w:rPr>
        <w:t>（详细地址）</w:t>
      </w:r>
      <w:r>
        <w:rPr>
          <w:rFonts w:hint="eastAsia" w:ascii="宋体" w:hAnsi="宋体" w:cs="宋体"/>
          <w:color w:val="auto"/>
          <w:highlight w:val="none"/>
        </w:rPr>
        <w:t>或传真至</w:t>
      </w:r>
      <w:r>
        <w:rPr>
          <w:rFonts w:hint="eastAsia" w:ascii="宋体" w:hAnsi="宋体" w:cs="宋体"/>
          <w:color w:val="auto"/>
          <w:highlight w:val="none"/>
          <w:u w:val="single"/>
        </w:rPr>
        <w:t xml:space="preserve">      </w:t>
      </w:r>
      <w:r>
        <w:rPr>
          <w:rFonts w:hint="eastAsia" w:ascii="宋体" w:hAnsi="宋体" w:cs="宋体"/>
          <w:color w:val="auto"/>
          <w:highlight w:val="none"/>
        </w:rPr>
        <w:t>（传真号码）或 通过下载招标文件的电子招标交易平台上传。采用传真方式的，应在</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时前将原件递交至</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（详细地址）。</w:t>
      </w:r>
    </w:p>
    <w:p w14:paraId="67CDB0A0">
      <w:pPr>
        <w:rPr>
          <w:rFonts w:ascii="宋体" w:hAnsi="宋体" w:cs="宋体"/>
          <w:color w:val="auto"/>
          <w:highlight w:val="none"/>
        </w:rPr>
      </w:pPr>
    </w:p>
    <w:p w14:paraId="31289448">
      <w:pPr>
        <w:ind w:firstLine="2835" w:firstLineChars="1350"/>
        <w:rPr>
          <w:rFonts w:ascii="宋体" w:hAnsi="宋体" w:cs="宋体"/>
          <w:color w:val="auto"/>
          <w:highlight w:val="none"/>
        </w:rPr>
      </w:pPr>
      <w:r>
        <w:rPr>
          <w:rFonts w:hint="eastAsia" w:ascii="宋体" w:hAnsi="宋体" w:cs="宋体"/>
          <w:color w:val="auto"/>
          <w:highlight w:val="none"/>
        </w:rPr>
        <w:t>（经评标委员会授权的招标人代表签字或招标人加盖单位章）</w:t>
      </w:r>
    </w:p>
    <w:p w14:paraId="79A1B854">
      <w:pPr>
        <w:ind w:firstLine="4620" w:firstLineChars="2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D6EA124">
      <w:pPr>
        <w:pStyle w:val="4"/>
        <w:rPr>
          <w:rFonts w:ascii="宋体" w:hAnsi="宋体" w:cs="宋体"/>
          <w:color w:val="auto"/>
          <w:highlight w:val="none"/>
        </w:rPr>
      </w:pPr>
      <w:r>
        <w:rPr>
          <w:rFonts w:hint="eastAsia" w:ascii="宋体" w:hAnsi="宋体" w:cs="宋体"/>
          <w:color w:val="auto"/>
          <w:szCs w:val="21"/>
          <w:highlight w:val="none"/>
        </w:rPr>
        <w:br w:type="page"/>
      </w:r>
      <w:bookmarkStart w:id="1505" w:name="_Toc1355220281"/>
      <w:bookmarkStart w:id="1506" w:name="_Toc1005979937"/>
      <w:bookmarkStart w:id="1507" w:name="_Toc505631221"/>
      <w:bookmarkStart w:id="1508" w:name="_Toc562200916"/>
      <w:bookmarkStart w:id="1509" w:name="_Toc1069560915"/>
      <w:bookmarkStart w:id="1510" w:name="_Toc1300848102"/>
      <w:bookmarkStart w:id="1511" w:name="_Toc797804152"/>
      <w:bookmarkStart w:id="1512" w:name="_Toc439701117"/>
      <w:bookmarkStart w:id="1513" w:name="_Toc68719380"/>
      <w:bookmarkStart w:id="1514" w:name="_Toc336057852"/>
      <w:bookmarkStart w:id="1515" w:name="_Toc184635083"/>
      <w:bookmarkStart w:id="1516" w:name="_Toc1286560793"/>
      <w:bookmarkStart w:id="1517" w:name="_Toc16576"/>
      <w:bookmarkStart w:id="1518" w:name="_Toc597754405"/>
      <w:bookmarkStart w:id="1519" w:name="_Toc1229508808"/>
      <w:bookmarkStart w:id="1520" w:name="_Toc1233277359"/>
      <w:bookmarkStart w:id="1521" w:name="_Toc1048590087"/>
      <w:bookmarkStart w:id="1522" w:name="_Toc882391510"/>
      <w:bookmarkStart w:id="1523" w:name="_Toc882288508"/>
      <w:bookmarkStart w:id="1524" w:name="_Toc23220"/>
      <w:bookmarkStart w:id="1525" w:name="_Toc10968"/>
      <w:bookmarkStart w:id="1526" w:name="_Toc33427205"/>
      <w:r>
        <w:rPr>
          <w:rFonts w:hint="eastAsia" w:ascii="宋体" w:hAnsi="宋体" w:cs="宋体"/>
          <w:b w:val="0"/>
          <w:bCs w:val="0"/>
          <w:color w:val="auto"/>
          <w:sz w:val="21"/>
          <w:szCs w:val="21"/>
          <w:highlight w:val="none"/>
        </w:rPr>
        <w:t>附件二：问题的澄清</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2F254B4E">
      <w:pPr>
        <w:spacing w:before="240" w:beforeLines="100" w:after="240" w:afterLines="100"/>
        <w:jc w:val="center"/>
        <w:rPr>
          <w:rFonts w:ascii="宋体" w:hAnsi="宋体" w:cs="宋体"/>
          <w:color w:val="auto"/>
          <w:sz w:val="28"/>
          <w:szCs w:val="28"/>
          <w:highlight w:val="none"/>
        </w:rPr>
      </w:pPr>
      <w:r>
        <w:rPr>
          <w:rFonts w:hint="eastAsia" w:ascii="宋体" w:hAnsi="宋体" w:cs="宋体"/>
          <w:color w:val="auto"/>
          <w:sz w:val="28"/>
          <w:szCs w:val="28"/>
          <w:highlight w:val="none"/>
        </w:rPr>
        <w:t>问题的澄清</w:t>
      </w:r>
    </w:p>
    <w:p w14:paraId="3F16E4B9">
      <w:pPr>
        <w:spacing w:before="240" w:beforeLines="100" w:after="240" w:afterLines="100"/>
        <w:jc w:val="center"/>
        <w:rPr>
          <w:rFonts w:ascii="宋体" w:hAnsi="宋体" w:cs="宋体"/>
          <w:color w:val="auto"/>
          <w:sz w:val="28"/>
          <w:szCs w:val="28"/>
          <w:highlight w:val="none"/>
        </w:rPr>
      </w:pPr>
    </w:p>
    <w:p w14:paraId="3DEC88EE">
      <w:pPr>
        <w:ind w:firstLine="5355" w:firstLineChars="2550"/>
        <w:rPr>
          <w:rFonts w:ascii="宋体" w:hAnsi="宋体" w:cs="宋体"/>
          <w:color w:val="auto"/>
          <w:highlight w:val="none"/>
          <w:u w:val="single"/>
        </w:rPr>
      </w:pPr>
      <w:r>
        <w:rPr>
          <w:rFonts w:hint="eastAsia" w:ascii="宋体" w:hAnsi="宋体" w:cs="宋体"/>
          <w:color w:val="auto"/>
          <w:highlight w:val="none"/>
        </w:rPr>
        <w:t>编号：</w:t>
      </w:r>
      <w:r>
        <w:rPr>
          <w:rFonts w:hint="eastAsia" w:ascii="宋体" w:hAnsi="宋体" w:cs="宋体"/>
          <w:color w:val="auto"/>
          <w:highlight w:val="none"/>
          <w:u w:val="single"/>
        </w:rPr>
        <w:t xml:space="preserve">                  </w:t>
      </w:r>
    </w:p>
    <w:p w14:paraId="115C3B83">
      <w:pPr>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委员会：</w:t>
      </w:r>
    </w:p>
    <w:p w14:paraId="5723B117">
      <w:pPr>
        <w:ind w:firstLine="420" w:firstLineChars="200"/>
        <w:rPr>
          <w:rFonts w:ascii="宋体" w:hAnsi="宋体" w:cs="宋体"/>
          <w:color w:val="auto"/>
          <w:szCs w:val="21"/>
          <w:highlight w:val="none"/>
        </w:rPr>
      </w:pPr>
      <w:r>
        <w:rPr>
          <w:rFonts w:hint="eastAsia" w:ascii="宋体" w:hAnsi="宋体" w:cs="宋体"/>
          <w:color w:val="auto"/>
          <w:szCs w:val="21"/>
          <w:highlight w:val="none"/>
        </w:rPr>
        <w:t>问题澄清通知（编号：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）已收悉，现澄清如下：</w:t>
      </w:r>
    </w:p>
    <w:p w14:paraId="290533C7">
      <w:pPr>
        <w:ind w:firstLine="420" w:firstLineChars="200"/>
        <w:rPr>
          <w:rFonts w:ascii="宋体" w:hAnsi="宋体" w:cs="宋体"/>
          <w:color w:val="auto"/>
          <w:szCs w:val="21"/>
          <w:highlight w:val="none"/>
        </w:rPr>
      </w:pPr>
      <w:r>
        <w:rPr>
          <w:rFonts w:hint="eastAsia" w:ascii="宋体" w:hAnsi="宋体" w:cs="宋体"/>
          <w:color w:val="auto"/>
          <w:szCs w:val="21"/>
          <w:highlight w:val="none"/>
        </w:rPr>
        <w:t>1.</w:t>
      </w:r>
    </w:p>
    <w:p w14:paraId="7249D57A">
      <w:pPr>
        <w:ind w:firstLine="420" w:firstLineChars="200"/>
        <w:rPr>
          <w:rFonts w:ascii="宋体" w:hAnsi="宋体" w:cs="宋体"/>
          <w:color w:val="auto"/>
          <w:szCs w:val="21"/>
          <w:highlight w:val="none"/>
        </w:rPr>
      </w:pPr>
      <w:r>
        <w:rPr>
          <w:rFonts w:hint="eastAsia" w:ascii="宋体" w:hAnsi="宋体" w:cs="宋体"/>
          <w:color w:val="auto"/>
          <w:szCs w:val="21"/>
          <w:highlight w:val="none"/>
        </w:rPr>
        <w:t>2.</w:t>
      </w:r>
    </w:p>
    <w:p w14:paraId="631F74E4">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04754BD0">
      <w:pPr>
        <w:ind w:firstLine="420" w:firstLineChars="200"/>
        <w:rPr>
          <w:rFonts w:ascii="宋体" w:hAnsi="宋体" w:cs="宋体"/>
          <w:color w:val="auto"/>
          <w:szCs w:val="21"/>
          <w:highlight w:val="none"/>
        </w:rPr>
      </w:pPr>
    </w:p>
    <w:p w14:paraId="04709A25">
      <w:pPr>
        <w:ind w:firstLine="420" w:firstLineChars="200"/>
        <w:rPr>
          <w:rFonts w:ascii="宋体" w:hAnsi="宋体" w:cs="宋体"/>
          <w:color w:val="auto"/>
          <w:szCs w:val="21"/>
          <w:highlight w:val="none"/>
        </w:rPr>
      </w:pPr>
    </w:p>
    <w:p w14:paraId="78B5921F">
      <w:pPr>
        <w:ind w:firstLine="420" w:firstLineChars="200"/>
        <w:rPr>
          <w:rFonts w:ascii="宋体" w:hAnsi="宋体" w:cs="宋体"/>
          <w:color w:val="auto"/>
          <w:szCs w:val="21"/>
          <w:highlight w:val="none"/>
        </w:rPr>
      </w:pPr>
    </w:p>
    <w:p w14:paraId="050F6DC8">
      <w:pPr>
        <w:ind w:firstLine="420" w:firstLineChars="200"/>
        <w:rPr>
          <w:rFonts w:ascii="宋体" w:hAnsi="宋体" w:cs="宋体"/>
          <w:color w:val="auto"/>
          <w:szCs w:val="21"/>
          <w:highlight w:val="none"/>
        </w:rPr>
      </w:pPr>
    </w:p>
    <w:p w14:paraId="464D8520">
      <w:pPr>
        <w:ind w:firstLine="4725" w:firstLineChars="2250"/>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2C0A3B5">
      <w:pPr>
        <w:ind w:firstLine="420" w:firstLineChars="200"/>
        <w:rPr>
          <w:rFonts w:ascii="宋体" w:hAnsi="宋体" w:cs="宋体"/>
          <w:color w:val="auto"/>
          <w:szCs w:val="21"/>
          <w:highlight w:val="none"/>
        </w:rPr>
      </w:pPr>
    </w:p>
    <w:p w14:paraId="1299B61A">
      <w:pPr>
        <w:ind w:firstLine="4830" w:firstLineChars="2300"/>
        <w:rPr>
          <w:rFonts w:ascii="宋体" w:hAnsi="宋体" w:cs="宋体"/>
          <w:color w:val="auto"/>
          <w:szCs w:val="21"/>
          <w:highlight w:val="none"/>
        </w:rPr>
      </w:pPr>
      <w:r>
        <w:rPr>
          <w:rFonts w:hint="eastAsia" w:ascii="宋体" w:hAnsi="宋体" w:cs="宋体"/>
          <w:color w:val="auto"/>
          <w:szCs w:val="21"/>
          <w:highlight w:val="none"/>
        </w:rPr>
        <w:t>法定代表人或代理人：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C09E283">
      <w:pPr>
        <w:ind w:firstLine="5145" w:firstLineChars="2450"/>
        <w:rPr>
          <w:rFonts w:ascii="宋体" w:hAnsi="宋体" w:cs="宋体"/>
          <w:color w:val="auto"/>
          <w:szCs w:val="21"/>
          <w:highlight w:val="none"/>
          <w:u w:val="single"/>
        </w:rPr>
      </w:pPr>
    </w:p>
    <w:p w14:paraId="68F78F0A">
      <w:pPr>
        <w:ind w:firstLine="5145" w:firstLineChars="245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374430B">
      <w:pPr>
        <w:pStyle w:val="4"/>
        <w:rPr>
          <w:rFonts w:ascii="宋体" w:hAnsi="宋体" w:cs="宋体"/>
          <w:color w:val="auto"/>
          <w:highlight w:val="none"/>
        </w:rPr>
      </w:pPr>
      <w:r>
        <w:rPr>
          <w:rFonts w:hint="eastAsia" w:ascii="宋体" w:hAnsi="宋体" w:cs="宋体"/>
          <w:color w:val="auto"/>
          <w:highlight w:val="none"/>
        </w:rPr>
        <w:br w:type="page"/>
      </w:r>
      <w:bookmarkStart w:id="1527" w:name="_Toc1678485390"/>
      <w:bookmarkStart w:id="1528" w:name="_Toc1511815189"/>
      <w:bookmarkStart w:id="1529" w:name="_Toc1092585122"/>
      <w:bookmarkStart w:id="1530" w:name="_Toc24636"/>
      <w:bookmarkStart w:id="1531" w:name="_Toc1018827460"/>
      <w:bookmarkStart w:id="1532" w:name="_Toc128515689"/>
      <w:bookmarkStart w:id="1533" w:name="_Toc1013324704"/>
      <w:bookmarkStart w:id="1534" w:name="_Toc1136083878"/>
      <w:bookmarkStart w:id="1535" w:name="_Toc662221875"/>
      <w:bookmarkStart w:id="1536" w:name="_Toc1885230021"/>
      <w:bookmarkStart w:id="1537" w:name="_Toc5996"/>
      <w:bookmarkStart w:id="1538" w:name="_Toc934462712"/>
      <w:bookmarkStart w:id="1539" w:name="_Toc7043"/>
      <w:bookmarkStart w:id="1540" w:name="_Toc1481710788"/>
      <w:bookmarkStart w:id="1541" w:name="_Toc1625528674"/>
      <w:bookmarkStart w:id="1542" w:name="_Toc1853173381"/>
      <w:bookmarkStart w:id="1543" w:name="_Toc1115903846"/>
      <w:bookmarkStart w:id="1544" w:name="_Toc535033998"/>
      <w:bookmarkStart w:id="1545" w:name="_Toc483552526"/>
      <w:bookmarkStart w:id="1546" w:name="_Toc1199213525"/>
      <w:bookmarkStart w:id="1547" w:name="_Toc1510826349"/>
      <w:r>
        <w:rPr>
          <w:rStyle w:val="568"/>
          <w:rFonts w:hint="eastAsia" w:ascii="宋体" w:hAnsi="宋体" w:cs="宋体"/>
          <w:b w:val="0"/>
          <w:bCs w:val="0"/>
          <w:color w:val="auto"/>
          <w:sz w:val="21"/>
          <w:szCs w:val="21"/>
          <w:highlight w:val="none"/>
        </w:rPr>
        <w:t>附件三：危险性较大的分部分项工程清单</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6CA520C6">
      <w:pPr>
        <w:ind w:firstLine="2520" w:firstLineChars="900"/>
        <w:rPr>
          <w:rFonts w:ascii="宋体" w:hAnsi="宋体" w:cs="宋体"/>
          <w:color w:val="auto"/>
          <w:highlight w:val="none"/>
        </w:rPr>
      </w:pPr>
      <w:r>
        <w:rPr>
          <w:rFonts w:hint="eastAsia" w:ascii="宋体" w:hAnsi="宋体" w:cs="宋体"/>
          <w:color w:val="auto"/>
          <w:sz w:val="28"/>
          <w:szCs w:val="28"/>
          <w:highlight w:val="none"/>
        </w:rPr>
        <w:t>危险性较大的分部分项工程清单</w:t>
      </w:r>
    </w:p>
    <w:tbl>
      <w:tblPr>
        <w:tblStyle w:val="5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750"/>
        <w:gridCol w:w="3751"/>
      </w:tblGrid>
      <w:tr w14:paraId="3802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066DAC15">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750" w:type="dxa"/>
          </w:tcPr>
          <w:p w14:paraId="395AF806">
            <w:pPr>
              <w:jc w:val="center"/>
              <w:rPr>
                <w:rFonts w:ascii="宋体" w:hAnsi="宋体" w:cs="宋体"/>
                <w:b/>
                <w:bCs/>
                <w:color w:val="auto"/>
                <w:szCs w:val="21"/>
                <w:highlight w:val="none"/>
              </w:rPr>
            </w:pPr>
            <w:r>
              <w:rPr>
                <w:rFonts w:hint="eastAsia" w:ascii="宋体" w:hAnsi="宋体" w:cs="宋体"/>
                <w:b/>
                <w:bCs/>
                <w:color w:val="auto"/>
                <w:szCs w:val="21"/>
                <w:highlight w:val="none"/>
              </w:rPr>
              <w:t>危险性较大的分部分项工程</w:t>
            </w:r>
          </w:p>
        </w:tc>
        <w:tc>
          <w:tcPr>
            <w:tcW w:w="3751" w:type="dxa"/>
          </w:tcPr>
          <w:p w14:paraId="2C7A7F57">
            <w:pPr>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1E00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B54A31A">
            <w:pPr>
              <w:tabs>
                <w:tab w:val="left" w:pos="6480"/>
              </w:tabs>
              <w:jc w:val="center"/>
              <w:rPr>
                <w:rFonts w:ascii="宋体" w:hAnsi="宋体" w:cs="宋体"/>
                <w:color w:val="auto"/>
                <w:szCs w:val="21"/>
                <w:highlight w:val="none"/>
              </w:rPr>
            </w:pPr>
            <w:bookmarkStart w:id="1548" w:name="OLE_LINK6" w:colFirst="1" w:colLast="2"/>
            <w:r>
              <w:rPr>
                <w:rFonts w:hint="eastAsia" w:ascii="宋体" w:hAnsi="宋体" w:cs="宋体"/>
                <w:color w:val="auto"/>
                <w:sz w:val="24"/>
                <w:szCs w:val="32"/>
                <w:highlight w:val="none"/>
              </w:rPr>
              <w:t>1</w:t>
            </w:r>
          </w:p>
        </w:tc>
        <w:tc>
          <w:tcPr>
            <w:tcW w:w="4750" w:type="dxa"/>
            <w:shd w:val="clear" w:color="auto" w:fill="auto"/>
            <w:vAlign w:val="center"/>
          </w:tcPr>
          <w:p w14:paraId="706C4884">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color w:val="auto"/>
                <w:highlight w:val="none"/>
              </w:rPr>
              <w:t>开挖深度超过3m（含3m）的基坑（槽）的土方开挖、支护、降水工程</w:t>
            </w:r>
          </w:p>
        </w:tc>
        <w:tc>
          <w:tcPr>
            <w:tcW w:w="3751" w:type="dxa"/>
            <w:shd w:val="clear" w:color="auto" w:fill="auto"/>
            <w:vAlign w:val="center"/>
          </w:tcPr>
          <w:p w14:paraId="629FE8B6">
            <w:pPr>
              <w:tabs>
                <w:tab w:val="left" w:pos="6480"/>
              </w:tabs>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地下室基础部分</w:t>
            </w:r>
          </w:p>
        </w:tc>
      </w:tr>
      <w:tr w14:paraId="4ECD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B16C85C">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2</w:t>
            </w:r>
          </w:p>
        </w:tc>
        <w:tc>
          <w:tcPr>
            <w:tcW w:w="4750" w:type="dxa"/>
            <w:shd w:val="clear" w:color="auto" w:fill="auto"/>
            <w:vAlign w:val="center"/>
          </w:tcPr>
          <w:p w14:paraId="72936CA9">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color w:val="auto"/>
                <w:highlight w:val="none"/>
              </w:rPr>
              <w:t>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3751" w:type="dxa"/>
            <w:shd w:val="clear" w:color="auto" w:fill="auto"/>
            <w:vAlign w:val="center"/>
          </w:tcPr>
          <w:p w14:paraId="138A4291">
            <w:pPr>
              <w:tabs>
                <w:tab w:val="left" w:pos="6480"/>
              </w:tabs>
              <w:spacing w:line="360" w:lineRule="auto"/>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eastAsia="zh-CN"/>
              </w:rPr>
              <w:t>泳池及架空层高度超</w:t>
            </w:r>
            <w:r>
              <w:rPr>
                <w:rFonts w:hint="eastAsia" w:ascii="宋体" w:hAnsi="宋体" w:cs="宋体"/>
                <w:color w:val="auto"/>
                <w:sz w:val="21"/>
                <w:szCs w:val="21"/>
                <w:highlight w:val="none"/>
                <w:vertAlign w:val="baseline"/>
                <w:lang w:val="en-US" w:eastAsia="zh-CN"/>
              </w:rPr>
              <w:t>5米，泳池跨度超10米</w:t>
            </w:r>
          </w:p>
        </w:tc>
      </w:tr>
      <w:tr w14:paraId="4F55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0932C0A">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3</w:t>
            </w:r>
          </w:p>
        </w:tc>
        <w:tc>
          <w:tcPr>
            <w:tcW w:w="4750" w:type="dxa"/>
            <w:shd w:val="clear" w:color="auto" w:fill="auto"/>
            <w:vAlign w:val="center"/>
          </w:tcPr>
          <w:p w14:paraId="6C7680E7">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color w:val="auto"/>
                <w:highlight w:val="none"/>
              </w:rPr>
              <w:t>悬挑式脚手架工程</w:t>
            </w:r>
          </w:p>
        </w:tc>
        <w:tc>
          <w:tcPr>
            <w:tcW w:w="3751" w:type="dxa"/>
            <w:shd w:val="clear" w:color="auto" w:fill="auto"/>
            <w:vAlign w:val="center"/>
          </w:tcPr>
          <w:p w14:paraId="71AD49A7">
            <w:pPr>
              <w:tabs>
                <w:tab w:val="left" w:pos="6480"/>
              </w:tabs>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eastAsia="zh-CN"/>
              </w:rPr>
              <w:t>屋面挑檐（</w:t>
            </w:r>
            <w:r>
              <w:rPr>
                <w:rFonts w:hint="eastAsia" w:ascii="宋体" w:hAnsi="宋体" w:cs="宋体"/>
                <w:color w:val="auto"/>
                <w:sz w:val="21"/>
                <w:szCs w:val="21"/>
                <w:highlight w:val="none"/>
                <w:vertAlign w:val="baseline"/>
                <w:lang w:val="en-US" w:eastAsia="zh-CN"/>
              </w:rPr>
              <w:t>1.2米-2.7米</w:t>
            </w:r>
            <w:r>
              <w:rPr>
                <w:rFonts w:hint="eastAsia" w:ascii="宋体" w:hAnsi="宋体" w:cs="宋体"/>
                <w:color w:val="auto"/>
                <w:sz w:val="21"/>
                <w:szCs w:val="21"/>
                <w:highlight w:val="none"/>
                <w:vertAlign w:val="baseline"/>
                <w:lang w:eastAsia="zh-CN"/>
              </w:rPr>
              <w:t>）</w:t>
            </w:r>
          </w:p>
        </w:tc>
      </w:tr>
      <w:tr w14:paraId="7C99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351EC91">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4</w:t>
            </w:r>
          </w:p>
        </w:tc>
        <w:tc>
          <w:tcPr>
            <w:tcW w:w="4750" w:type="dxa"/>
            <w:shd w:val="clear" w:color="auto" w:fill="auto"/>
            <w:vAlign w:val="center"/>
          </w:tcPr>
          <w:p w14:paraId="5374B358">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color w:val="auto"/>
                <w:highlight w:val="none"/>
              </w:rPr>
              <w:t>建筑幕墙安装工程</w:t>
            </w:r>
          </w:p>
        </w:tc>
        <w:tc>
          <w:tcPr>
            <w:tcW w:w="3751" w:type="dxa"/>
            <w:shd w:val="clear" w:color="auto" w:fill="auto"/>
            <w:vAlign w:val="center"/>
          </w:tcPr>
          <w:p w14:paraId="59134342">
            <w:pPr>
              <w:tabs>
                <w:tab w:val="left" w:pos="6480"/>
              </w:tabs>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约9米</w:t>
            </w:r>
            <w:r>
              <w:rPr>
                <w:rFonts w:hint="eastAsia" w:ascii="宋体" w:hAnsi="宋体" w:cs="宋体"/>
                <w:color w:val="auto"/>
                <w:sz w:val="21"/>
                <w:szCs w:val="21"/>
                <w:highlight w:val="none"/>
                <w:vertAlign w:val="baseline"/>
                <w:lang w:eastAsia="zh-CN"/>
              </w:rPr>
              <w:t>门楼入口</w:t>
            </w:r>
          </w:p>
        </w:tc>
      </w:tr>
      <w:tr w14:paraId="712F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187E0AC">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5</w:t>
            </w:r>
          </w:p>
        </w:tc>
        <w:tc>
          <w:tcPr>
            <w:tcW w:w="4750" w:type="dxa"/>
            <w:shd w:val="clear" w:color="auto" w:fill="auto"/>
            <w:vAlign w:val="center"/>
          </w:tcPr>
          <w:p w14:paraId="135C7850">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color w:val="auto"/>
                <w:highlight w:val="none"/>
              </w:rPr>
              <w:t>钢结构、网架和索膜结构安装工程</w:t>
            </w:r>
          </w:p>
        </w:tc>
        <w:tc>
          <w:tcPr>
            <w:tcW w:w="3751" w:type="dxa"/>
            <w:shd w:val="clear" w:color="auto" w:fill="auto"/>
            <w:vAlign w:val="center"/>
          </w:tcPr>
          <w:p w14:paraId="24039AEB">
            <w:pPr>
              <w:tabs>
                <w:tab w:val="left" w:pos="6480"/>
              </w:tabs>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约9米</w:t>
            </w:r>
            <w:r>
              <w:rPr>
                <w:rFonts w:hint="eastAsia" w:ascii="宋体" w:hAnsi="宋体" w:cs="宋体"/>
                <w:color w:val="auto"/>
                <w:sz w:val="21"/>
                <w:szCs w:val="21"/>
                <w:highlight w:val="none"/>
                <w:vertAlign w:val="baseline"/>
                <w:lang w:eastAsia="zh-CN"/>
              </w:rPr>
              <w:t>门楼入口</w:t>
            </w:r>
          </w:p>
        </w:tc>
      </w:tr>
      <w:tr w14:paraId="1A8C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53756F1">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6</w:t>
            </w:r>
          </w:p>
        </w:tc>
        <w:tc>
          <w:tcPr>
            <w:tcW w:w="4750" w:type="dxa"/>
            <w:shd w:val="clear" w:color="auto" w:fill="auto"/>
            <w:vAlign w:val="center"/>
          </w:tcPr>
          <w:p w14:paraId="04F827F7">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采用起重机械进行安装的工程</w:t>
            </w:r>
          </w:p>
        </w:tc>
        <w:tc>
          <w:tcPr>
            <w:tcW w:w="3751" w:type="dxa"/>
            <w:shd w:val="clear" w:color="auto" w:fill="auto"/>
            <w:vAlign w:val="center"/>
          </w:tcPr>
          <w:p w14:paraId="7B3197D5">
            <w:pPr>
              <w:tabs>
                <w:tab w:val="left" w:pos="6480"/>
              </w:tabs>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约9米门楼玻璃安装</w:t>
            </w:r>
          </w:p>
        </w:tc>
      </w:tr>
      <w:tr w14:paraId="1E8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E426744">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7</w:t>
            </w:r>
          </w:p>
        </w:tc>
        <w:tc>
          <w:tcPr>
            <w:tcW w:w="4750" w:type="dxa"/>
            <w:shd w:val="clear" w:color="auto" w:fill="auto"/>
            <w:vAlign w:val="center"/>
          </w:tcPr>
          <w:p w14:paraId="5493B80A">
            <w:pPr>
              <w:tabs>
                <w:tab w:val="left" w:pos="6480"/>
              </w:tabs>
              <w:spacing w:line="360" w:lineRule="auto"/>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四、脚手架工程</w:t>
            </w:r>
            <w:r>
              <w:rPr>
                <w:rFonts w:hint="eastAsia" w:ascii="宋体" w:hAnsi="宋体" w:cs="宋体"/>
                <w:color w:val="auto"/>
                <w:sz w:val="21"/>
                <w:szCs w:val="21"/>
                <w:highlight w:val="none"/>
                <w:vertAlign w:val="baseline"/>
                <w:lang w:eastAsia="zh-CN"/>
              </w:rPr>
              <w:t>：（四）高处作业吊篮</w:t>
            </w:r>
          </w:p>
        </w:tc>
        <w:tc>
          <w:tcPr>
            <w:tcW w:w="3751" w:type="dxa"/>
            <w:shd w:val="clear" w:color="auto" w:fill="auto"/>
            <w:vAlign w:val="center"/>
          </w:tcPr>
          <w:p w14:paraId="64313EA0">
            <w:pPr>
              <w:tabs>
                <w:tab w:val="left" w:pos="6480"/>
              </w:tabs>
              <w:spacing w:line="360" w:lineRule="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约80米外墙涂料</w:t>
            </w:r>
          </w:p>
        </w:tc>
      </w:tr>
      <w:tr w14:paraId="4D8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D84D61">
            <w:pPr>
              <w:tabs>
                <w:tab w:val="left" w:pos="6480"/>
              </w:tabs>
              <w:jc w:val="center"/>
              <w:rPr>
                <w:rFonts w:ascii="宋体" w:hAnsi="宋体" w:cs="宋体"/>
                <w:color w:val="auto"/>
                <w:szCs w:val="21"/>
                <w:highlight w:val="none"/>
              </w:rPr>
            </w:pPr>
            <w:r>
              <w:rPr>
                <w:rFonts w:ascii="宋体" w:hAnsi="宋体" w:cs="宋体"/>
                <w:color w:val="auto"/>
                <w:sz w:val="24"/>
                <w:szCs w:val="32"/>
                <w:highlight w:val="none"/>
              </w:rPr>
              <w:t>8</w:t>
            </w:r>
          </w:p>
        </w:tc>
        <w:tc>
          <w:tcPr>
            <w:tcW w:w="4750" w:type="dxa"/>
            <w:vAlign w:val="center"/>
          </w:tcPr>
          <w:p w14:paraId="4ED1AF78">
            <w:pPr>
              <w:tabs>
                <w:tab w:val="left" w:pos="6480"/>
              </w:tabs>
              <w:jc w:val="left"/>
              <w:rPr>
                <w:rFonts w:ascii="宋体" w:hAnsi="宋体" w:cs="宋体"/>
                <w:color w:val="auto"/>
                <w:szCs w:val="21"/>
                <w:highlight w:val="none"/>
              </w:rPr>
            </w:pPr>
          </w:p>
        </w:tc>
        <w:tc>
          <w:tcPr>
            <w:tcW w:w="3751" w:type="dxa"/>
            <w:vAlign w:val="center"/>
          </w:tcPr>
          <w:p w14:paraId="179F7F95">
            <w:pPr>
              <w:tabs>
                <w:tab w:val="left" w:pos="6480"/>
              </w:tabs>
              <w:rPr>
                <w:rFonts w:ascii="宋体" w:hAnsi="宋体" w:cs="宋体"/>
                <w:color w:val="auto"/>
                <w:szCs w:val="21"/>
                <w:highlight w:val="none"/>
              </w:rPr>
            </w:pPr>
          </w:p>
        </w:tc>
      </w:tr>
      <w:tr w14:paraId="1063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2F5B482">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9</w:t>
            </w:r>
          </w:p>
        </w:tc>
        <w:tc>
          <w:tcPr>
            <w:tcW w:w="4750" w:type="dxa"/>
            <w:vAlign w:val="center"/>
          </w:tcPr>
          <w:p w14:paraId="21E8B15E">
            <w:pPr>
              <w:tabs>
                <w:tab w:val="left" w:pos="6480"/>
              </w:tabs>
              <w:jc w:val="left"/>
              <w:rPr>
                <w:rFonts w:ascii="宋体" w:hAnsi="宋体" w:cs="宋体"/>
                <w:color w:val="auto"/>
                <w:szCs w:val="21"/>
                <w:highlight w:val="none"/>
              </w:rPr>
            </w:pPr>
          </w:p>
        </w:tc>
        <w:tc>
          <w:tcPr>
            <w:tcW w:w="3751" w:type="dxa"/>
            <w:vAlign w:val="center"/>
          </w:tcPr>
          <w:p w14:paraId="69DEE189">
            <w:pPr>
              <w:tabs>
                <w:tab w:val="left" w:pos="6480"/>
              </w:tabs>
              <w:rPr>
                <w:rFonts w:ascii="宋体" w:hAnsi="宋体" w:cs="宋体"/>
                <w:color w:val="auto"/>
                <w:szCs w:val="21"/>
                <w:highlight w:val="none"/>
              </w:rPr>
            </w:pPr>
          </w:p>
        </w:tc>
      </w:tr>
      <w:tr w14:paraId="0CC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5F34E4D0">
            <w:pPr>
              <w:tabs>
                <w:tab w:val="left" w:pos="6480"/>
              </w:tabs>
              <w:jc w:val="center"/>
              <w:rPr>
                <w:rFonts w:ascii="宋体" w:hAnsi="宋体" w:cs="宋体"/>
                <w:color w:val="auto"/>
                <w:szCs w:val="21"/>
                <w:highlight w:val="none"/>
              </w:rPr>
            </w:pPr>
            <w:r>
              <w:rPr>
                <w:rFonts w:hint="eastAsia" w:ascii="宋体" w:hAnsi="宋体" w:cs="宋体"/>
                <w:color w:val="auto"/>
                <w:sz w:val="24"/>
                <w:szCs w:val="32"/>
                <w:highlight w:val="none"/>
              </w:rPr>
              <w:t>1</w:t>
            </w:r>
            <w:r>
              <w:rPr>
                <w:rFonts w:ascii="宋体" w:hAnsi="宋体" w:cs="宋体"/>
                <w:color w:val="auto"/>
                <w:sz w:val="24"/>
                <w:szCs w:val="32"/>
                <w:highlight w:val="none"/>
              </w:rPr>
              <w:t>0</w:t>
            </w:r>
          </w:p>
        </w:tc>
        <w:tc>
          <w:tcPr>
            <w:tcW w:w="4750" w:type="dxa"/>
            <w:vAlign w:val="center"/>
          </w:tcPr>
          <w:p w14:paraId="181F7ABE">
            <w:pPr>
              <w:tabs>
                <w:tab w:val="left" w:pos="6480"/>
              </w:tabs>
              <w:jc w:val="left"/>
              <w:rPr>
                <w:rFonts w:ascii="宋体" w:hAnsi="宋体" w:cs="宋体"/>
                <w:color w:val="auto"/>
                <w:szCs w:val="21"/>
                <w:highlight w:val="none"/>
              </w:rPr>
            </w:pPr>
          </w:p>
        </w:tc>
        <w:tc>
          <w:tcPr>
            <w:tcW w:w="3751" w:type="dxa"/>
            <w:vAlign w:val="center"/>
          </w:tcPr>
          <w:p w14:paraId="724A1C01">
            <w:pPr>
              <w:tabs>
                <w:tab w:val="left" w:pos="6480"/>
              </w:tabs>
              <w:rPr>
                <w:rFonts w:ascii="宋体" w:hAnsi="宋体" w:cs="宋体"/>
                <w:color w:val="auto"/>
                <w:szCs w:val="21"/>
                <w:highlight w:val="none"/>
              </w:rPr>
            </w:pPr>
          </w:p>
        </w:tc>
      </w:tr>
      <w:bookmarkEnd w:id="1548"/>
    </w:tbl>
    <w:p w14:paraId="49D0AD69">
      <w:pPr>
        <w:rPr>
          <w:rFonts w:ascii="宋体" w:hAnsi="宋体" w:cs="宋体"/>
          <w:b/>
          <w:bCs/>
          <w:color w:val="auto"/>
          <w:highlight w:val="none"/>
        </w:rPr>
      </w:pPr>
    </w:p>
    <w:p w14:paraId="1C28934F">
      <w:pPr>
        <w:rPr>
          <w:rFonts w:ascii="宋体" w:hAnsi="宋体" w:cs="宋体"/>
          <w:color w:val="auto"/>
          <w:highlight w:val="none"/>
        </w:rPr>
        <w:sectPr>
          <w:footerReference r:id="rId7" w:type="default"/>
          <w:pgSz w:w="11906" w:h="16838"/>
          <w:pgMar w:top="1418" w:right="1134" w:bottom="1418" w:left="1417" w:header="851" w:footer="992" w:gutter="0"/>
          <w:cols w:space="720" w:num="1"/>
          <w:docGrid w:linePitch="312" w:charSpace="0"/>
        </w:sectPr>
      </w:pPr>
    </w:p>
    <w:p w14:paraId="170BCA52">
      <w:pPr>
        <w:pStyle w:val="3"/>
        <w:numPr>
          <w:ilvl w:val="0"/>
          <w:numId w:val="3"/>
        </w:numPr>
        <w:jc w:val="center"/>
        <w:rPr>
          <w:rFonts w:ascii="宋体" w:hAnsi="宋体" w:cs="宋体"/>
          <w:color w:val="auto"/>
          <w:highlight w:val="none"/>
        </w:rPr>
      </w:pPr>
      <w:bookmarkStart w:id="1549" w:name="_Toc1005369273"/>
      <w:bookmarkStart w:id="1550" w:name="_Toc1994332758"/>
      <w:bookmarkStart w:id="1551" w:name="_Toc1874617197"/>
      <w:bookmarkStart w:id="1552" w:name="_Toc1683820677"/>
      <w:bookmarkStart w:id="1553" w:name="_Toc916"/>
      <w:bookmarkStart w:id="1554" w:name="_Toc1768370746"/>
      <w:bookmarkStart w:id="1555" w:name="_Toc447277645"/>
      <w:bookmarkStart w:id="1556" w:name="_Toc733538602"/>
      <w:bookmarkStart w:id="1557" w:name="_Toc1563319383"/>
      <w:bookmarkStart w:id="1558" w:name="_Toc424822201"/>
      <w:bookmarkStart w:id="1559" w:name="_Toc1649422080"/>
      <w:bookmarkStart w:id="1560" w:name="_Toc1952670759"/>
      <w:bookmarkStart w:id="1561" w:name="_Toc11867"/>
      <w:bookmarkStart w:id="1562" w:name="_Toc480224749"/>
      <w:bookmarkStart w:id="1563" w:name="_Toc1678068194"/>
      <w:bookmarkStart w:id="1564" w:name="_Toc765998290"/>
      <w:bookmarkStart w:id="1565" w:name="_Toc1045926464"/>
      <w:bookmarkStart w:id="1566" w:name="_Toc1359969289"/>
      <w:bookmarkStart w:id="1567" w:name="_Toc1866143905"/>
      <w:bookmarkStart w:id="1568" w:name="_Toc1037405397"/>
      <w:bookmarkStart w:id="1569" w:name="_Toc1460739565"/>
      <w:bookmarkStart w:id="1570" w:name="_Toc145256862"/>
      <w:bookmarkStart w:id="1571" w:name="_Toc933672724"/>
      <w:bookmarkStart w:id="1572" w:name="_Toc1863369138"/>
      <w:bookmarkStart w:id="1573" w:name="_Toc813836462"/>
      <w:bookmarkStart w:id="1574" w:name="_Toc826066656"/>
      <w:bookmarkStart w:id="1575" w:name="_Toc1585836158"/>
      <w:bookmarkStart w:id="1576" w:name="_Toc763162491"/>
      <w:bookmarkStart w:id="1577" w:name="_Toc2143364743"/>
      <w:bookmarkStart w:id="1578" w:name="_Toc431155401"/>
      <w:bookmarkStart w:id="1579" w:name="_Toc1356673911"/>
      <w:bookmarkStart w:id="1580" w:name="_Toc182884409"/>
      <w:bookmarkStart w:id="1581" w:name="_Toc14170"/>
      <w:bookmarkStart w:id="1582" w:name="_Toc784542834"/>
      <w:bookmarkStart w:id="1583" w:name="_Toc21109"/>
      <w:bookmarkStart w:id="1584" w:name="_Toc1315470433"/>
      <w:bookmarkStart w:id="1585" w:name="_Toc28025"/>
      <w:bookmarkStart w:id="1586" w:name="_Toc8294"/>
      <w:bookmarkStart w:id="1587" w:name="_Toc11289"/>
      <w:bookmarkStart w:id="1588" w:name="_Toc2591743"/>
      <w:bookmarkStart w:id="1589" w:name="_Toc15619"/>
      <w:bookmarkStart w:id="1590" w:name="_Toc27095"/>
      <w:r>
        <w:rPr>
          <w:rFonts w:hint="eastAsia" w:ascii="宋体" w:hAnsi="宋体" w:cs="宋体"/>
          <w:color w:val="auto"/>
          <w:highlight w:val="none"/>
        </w:rPr>
        <w:t>评标办法</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r>
        <w:rPr>
          <w:rFonts w:hint="eastAsia"/>
          <w:color w:val="auto"/>
          <w:highlight w:val="none"/>
        </w:rPr>
        <w:t>、定标规则</w:t>
      </w:r>
      <w:bookmarkEnd w:id="1578"/>
      <w:bookmarkEnd w:id="1579"/>
      <w:bookmarkEnd w:id="1580"/>
      <w:bookmarkEnd w:id="1581"/>
      <w:bookmarkEnd w:id="1582"/>
      <w:bookmarkEnd w:id="1583"/>
      <w:bookmarkEnd w:id="1584"/>
      <w:bookmarkEnd w:id="1585"/>
    </w:p>
    <w:p w14:paraId="19DBAA96">
      <w:pPr>
        <w:pStyle w:val="4"/>
        <w:numPr>
          <w:ilvl w:val="0"/>
          <w:numId w:val="4"/>
        </w:numPr>
        <w:jc w:val="center"/>
        <w:rPr>
          <w:rFonts w:ascii="宋体" w:hAnsi="宋体" w:cs="宋体"/>
          <w:color w:val="auto"/>
          <w:highlight w:val="none"/>
        </w:rPr>
      </w:pPr>
      <w:bookmarkStart w:id="1591" w:name="_Toc720580723"/>
      <w:bookmarkStart w:id="1592" w:name="_Toc828472694"/>
      <w:bookmarkStart w:id="1593" w:name="_Toc2319"/>
      <w:bookmarkStart w:id="1594" w:name="_Toc972638173"/>
      <w:bookmarkStart w:id="1595" w:name="_Toc990812445"/>
      <w:bookmarkStart w:id="1596" w:name="_Toc957253837"/>
      <w:bookmarkStart w:id="1597" w:name="_Toc1712788043"/>
      <w:bookmarkStart w:id="1598" w:name="_Toc1943510717"/>
      <w:bookmarkStart w:id="1599" w:name="_Toc537607862"/>
      <w:bookmarkStart w:id="1600" w:name="_Toc709270651"/>
      <w:bookmarkStart w:id="1601" w:name="_Toc292172294"/>
      <w:bookmarkStart w:id="1602" w:name="_Toc132016218"/>
      <w:bookmarkStart w:id="1603" w:name="_Toc1060431585"/>
      <w:bookmarkStart w:id="1604" w:name="_Toc314062094"/>
      <w:bookmarkStart w:id="1605" w:name="_Toc2063568439"/>
      <w:bookmarkStart w:id="1606" w:name="_Toc1666192855"/>
      <w:bookmarkStart w:id="1607" w:name="_Toc1046172524"/>
      <w:bookmarkStart w:id="1608" w:name="_Toc610656803"/>
      <w:bookmarkStart w:id="1609" w:name="_Toc1460146306"/>
      <w:bookmarkStart w:id="1610" w:name="_Toc17698"/>
      <w:bookmarkStart w:id="1611" w:name="_Toc800870556"/>
      <w:bookmarkStart w:id="1612" w:name="_Toc47323721"/>
      <w:bookmarkStart w:id="1613" w:name="_Toc1112191517"/>
      <w:bookmarkStart w:id="1614" w:name="_Toc1324286743"/>
      <w:bookmarkStart w:id="1615" w:name="_Toc18036268"/>
      <w:bookmarkStart w:id="1616" w:name="_Toc1902727671"/>
      <w:bookmarkStart w:id="1617" w:name="_Toc817620143"/>
      <w:bookmarkStart w:id="1618" w:name="_Toc83438044"/>
      <w:bookmarkStart w:id="1619" w:name="_Toc1905787276"/>
      <w:bookmarkStart w:id="1620" w:name="_Toc1615"/>
      <w:bookmarkStart w:id="1621" w:name="_Toc665143689"/>
      <w:bookmarkStart w:id="1622" w:name="_Toc24502265"/>
      <w:bookmarkStart w:id="1623" w:name="_Toc218779209"/>
      <w:bookmarkStart w:id="1624" w:name="_Toc1170114153"/>
      <w:bookmarkStart w:id="1625" w:name="_Toc1299896045"/>
      <w:r>
        <w:rPr>
          <w:rFonts w:hint="eastAsia" w:ascii="宋体" w:hAnsi="宋体" w:cs="宋体"/>
          <w:color w:val="auto"/>
          <w:highlight w:val="none"/>
        </w:rPr>
        <w:t>评标办法</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14:paraId="6555EA1F">
      <w:pPr>
        <w:jc w:val="center"/>
        <w:rPr>
          <w:b/>
          <w:bCs/>
          <w:color w:val="auto"/>
          <w:highlight w:val="none"/>
        </w:rPr>
      </w:pPr>
      <w:bookmarkStart w:id="1626" w:name="_Toc208964338"/>
      <w:bookmarkStart w:id="1627" w:name="_Toc448647719"/>
      <w:bookmarkStart w:id="1628" w:name="_Toc269237677"/>
      <w:bookmarkStart w:id="1629" w:name="_Toc757235700"/>
      <w:r>
        <w:rPr>
          <w:b/>
          <w:bCs/>
          <w:color w:val="auto"/>
          <w:highlight w:val="none"/>
        </w:rPr>
        <w:t>评标办法前附表</w:t>
      </w:r>
      <w:bookmarkEnd w:id="1626"/>
      <w:bookmarkEnd w:id="1627"/>
      <w:bookmarkEnd w:id="1628"/>
      <w:bookmarkEnd w:id="1629"/>
    </w:p>
    <w:bookmarkEnd w:id="1586"/>
    <w:bookmarkEnd w:id="1587"/>
    <w:bookmarkEnd w:id="1588"/>
    <w:bookmarkEnd w:id="1589"/>
    <w:bookmarkEnd w:id="1590"/>
    <w:tbl>
      <w:tblPr>
        <w:tblStyle w:val="559"/>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14"/>
        <w:gridCol w:w="2671"/>
        <w:gridCol w:w="4614"/>
      </w:tblGrid>
      <w:tr w14:paraId="6DD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74" w:type="dxa"/>
            <w:gridSpan w:val="2"/>
            <w:vAlign w:val="center"/>
          </w:tcPr>
          <w:p w14:paraId="03E15A86">
            <w:pPr>
              <w:adjustRightInd w:val="0"/>
              <w:snapToGrid w:val="0"/>
              <w:jc w:val="center"/>
              <w:rPr>
                <w:rFonts w:ascii="宋体" w:hAnsi="宋体" w:cs="宋体"/>
                <w:b/>
                <w:color w:val="auto"/>
                <w:highlight w:val="none"/>
              </w:rPr>
            </w:pPr>
            <w:bookmarkStart w:id="1630" w:name="_Toc1516422810"/>
            <w:bookmarkStart w:id="1631" w:name="_Toc2111204663"/>
            <w:bookmarkStart w:id="1632" w:name="_Toc320395098"/>
            <w:bookmarkStart w:id="1633" w:name="_Toc175295584"/>
            <w:bookmarkStart w:id="1634" w:name="_Toc847117003"/>
            <w:bookmarkStart w:id="1635" w:name="_Toc1990373798"/>
            <w:bookmarkStart w:id="1636" w:name="_Toc1531229939"/>
            <w:bookmarkStart w:id="1637" w:name="_Toc2050207157"/>
            <w:bookmarkStart w:id="1638" w:name="_Toc1380747209"/>
            <w:bookmarkStart w:id="1639" w:name="_Toc467539426"/>
            <w:bookmarkStart w:id="1640" w:name="_Toc1968808922"/>
            <w:bookmarkStart w:id="1641" w:name="_Toc1176039543"/>
            <w:bookmarkStart w:id="1642" w:name="_Toc2010458586"/>
            <w:bookmarkStart w:id="1643" w:name="_Toc502552943"/>
            <w:bookmarkStart w:id="1644" w:name="_Toc1861279865"/>
            <w:bookmarkStart w:id="1645" w:name="_Toc1888483617"/>
            <w:bookmarkStart w:id="1646" w:name="_Toc200504515"/>
            <w:bookmarkStart w:id="1647" w:name="_Toc1408655763"/>
            <w:bookmarkStart w:id="1648" w:name="_Toc458228169"/>
            <w:bookmarkStart w:id="1649" w:name="_Toc21352"/>
            <w:bookmarkStart w:id="1650" w:name="_Toc202553059"/>
            <w:bookmarkStart w:id="1651" w:name="_Toc230504747"/>
            <w:bookmarkStart w:id="1652" w:name="_Toc301801895"/>
            <w:bookmarkStart w:id="1653" w:name="_Toc2143085845"/>
            <w:bookmarkStart w:id="1654" w:name="_Toc1822387051"/>
            <w:bookmarkStart w:id="1655" w:name="_Toc898957749"/>
            <w:bookmarkStart w:id="1656" w:name="_Toc1815121517"/>
            <w:bookmarkStart w:id="1657" w:name="_Toc1951433121"/>
            <w:bookmarkStart w:id="1658" w:name="_Toc106349197"/>
            <w:bookmarkStart w:id="1659" w:name="_Toc197072913"/>
            <w:bookmarkStart w:id="1660" w:name="_Toc1053686181"/>
            <w:bookmarkStart w:id="1661" w:name="_Toc1585449606"/>
            <w:bookmarkStart w:id="1662" w:name="_Toc1499466630"/>
            <w:r>
              <w:rPr>
                <w:rFonts w:hint="eastAsia" w:ascii="宋体" w:hAnsi="宋体" w:cs="宋体"/>
                <w:b/>
                <w:color w:val="auto"/>
                <w:szCs w:val="21"/>
                <w:highlight w:val="none"/>
              </w:rPr>
              <w:t>条款号</w:t>
            </w:r>
          </w:p>
        </w:tc>
        <w:tc>
          <w:tcPr>
            <w:tcW w:w="2671" w:type="dxa"/>
            <w:vAlign w:val="center"/>
          </w:tcPr>
          <w:p w14:paraId="72E348DD">
            <w:pPr>
              <w:adjustRightInd w:val="0"/>
              <w:snapToGrid w:val="0"/>
              <w:jc w:val="center"/>
              <w:rPr>
                <w:rFonts w:ascii="宋体" w:hAnsi="宋体" w:cs="宋体"/>
                <w:b/>
                <w:color w:val="auto"/>
                <w:highlight w:val="none"/>
              </w:rPr>
            </w:pPr>
            <w:r>
              <w:rPr>
                <w:rFonts w:hint="eastAsia" w:ascii="宋体" w:hAnsi="宋体" w:cs="宋体"/>
                <w:b/>
                <w:color w:val="auto"/>
                <w:szCs w:val="21"/>
                <w:highlight w:val="none"/>
              </w:rPr>
              <w:t>评审因素</w:t>
            </w:r>
          </w:p>
        </w:tc>
        <w:tc>
          <w:tcPr>
            <w:tcW w:w="4614" w:type="dxa"/>
            <w:vAlign w:val="center"/>
          </w:tcPr>
          <w:p w14:paraId="689A8CB9">
            <w:pPr>
              <w:adjustRightInd w:val="0"/>
              <w:snapToGrid w:val="0"/>
              <w:jc w:val="center"/>
              <w:rPr>
                <w:rFonts w:ascii="宋体" w:hAnsi="宋体" w:cs="宋体"/>
                <w:b/>
                <w:color w:val="auto"/>
                <w:highlight w:val="none"/>
              </w:rPr>
            </w:pPr>
            <w:r>
              <w:rPr>
                <w:rFonts w:hint="eastAsia" w:ascii="宋体" w:hAnsi="宋体" w:cs="宋体"/>
                <w:b/>
                <w:color w:val="auto"/>
                <w:szCs w:val="21"/>
                <w:highlight w:val="none"/>
              </w:rPr>
              <w:t>评审标准</w:t>
            </w:r>
          </w:p>
        </w:tc>
      </w:tr>
      <w:tr w14:paraId="704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60" w:type="dxa"/>
            <w:vMerge w:val="restart"/>
            <w:vAlign w:val="center"/>
          </w:tcPr>
          <w:p w14:paraId="38FA009E">
            <w:pPr>
              <w:adjustRightInd w:val="0"/>
              <w:snapToGrid w:val="0"/>
              <w:jc w:val="center"/>
              <w:rPr>
                <w:rFonts w:ascii="宋体" w:hAnsi="宋体" w:cs="宋体"/>
                <w:color w:val="auto"/>
                <w:highlight w:val="none"/>
              </w:rPr>
            </w:pPr>
            <w:r>
              <w:rPr>
                <w:rFonts w:hint="eastAsia" w:ascii="宋体" w:hAnsi="宋体" w:cs="宋体"/>
                <w:color w:val="auto"/>
                <w:highlight w:val="none"/>
              </w:rPr>
              <w:t>2.1</w:t>
            </w:r>
          </w:p>
        </w:tc>
        <w:tc>
          <w:tcPr>
            <w:tcW w:w="1214" w:type="dxa"/>
            <w:vMerge w:val="restart"/>
            <w:vAlign w:val="center"/>
          </w:tcPr>
          <w:p w14:paraId="32FE433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初步评审标准</w:t>
            </w:r>
          </w:p>
        </w:tc>
        <w:tc>
          <w:tcPr>
            <w:tcW w:w="2671" w:type="dxa"/>
            <w:shd w:val="clear" w:color="auto" w:fill="auto"/>
            <w:vAlign w:val="center"/>
          </w:tcPr>
          <w:p w14:paraId="48D57354">
            <w:pPr>
              <w:spacing w:line="240" w:lineRule="auto"/>
              <w:jc w:val="center"/>
              <w:rPr>
                <w:rFonts w:ascii="宋体" w:hAnsi="宋体" w:cs="宋体"/>
                <w:color w:val="auto"/>
                <w:highlight w:val="none"/>
              </w:rPr>
            </w:pPr>
            <w:r>
              <w:rPr>
                <w:rFonts w:hint="eastAsia" w:ascii="宋体" w:hAnsi="宋体" w:cs="宋体"/>
                <w:color w:val="auto"/>
                <w:szCs w:val="21"/>
                <w:highlight w:val="none"/>
              </w:rPr>
              <w:t>投标人名称</w:t>
            </w:r>
          </w:p>
        </w:tc>
        <w:tc>
          <w:tcPr>
            <w:tcW w:w="4614" w:type="dxa"/>
            <w:shd w:val="clear" w:color="auto" w:fill="auto"/>
            <w:vAlign w:val="center"/>
          </w:tcPr>
          <w:p w14:paraId="7D5BE980">
            <w:pPr>
              <w:spacing w:line="240" w:lineRule="auto"/>
              <w:rPr>
                <w:rFonts w:ascii="宋体" w:hAnsi="宋体" w:cs="宋体"/>
                <w:color w:val="auto"/>
                <w:highlight w:val="none"/>
              </w:rPr>
            </w:pPr>
            <w:r>
              <w:rPr>
                <w:rFonts w:hint="eastAsia" w:ascii="宋体" w:hAnsi="宋体" w:cs="宋体"/>
                <w:color w:val="auto"/>
                <w:highlight w:val="none"/>
              </w:rPr>
              <w:t>与营业执照、资质证书一致</w:t>
            </w:r>
          </w:p>
        </w:tc>
      </w:tr>
      <w:tr w14:paraId="0AFC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448452C5">
            <w:pPr>
              <w:adjustRightInd w:val="0"/>
              <w:snapToGrid w:val="0"/>
              <w:jc w:val="center"/>
              <w:rPr>
                <w:rFonts w:ascii="宋体" w:hAnsi="宋体" w:cs="宋体"/>
                <w:color w:val="auto"/>
                <w:highlight w:val="none"/>
              </w:rPr>
            </w:pPr>
          </w:p>
        </w:tc>
        <w:tc>
          <w:tcPr>
            <w:tcW w:w="1214" w:type="dxa"/>
            <w:vMerge w:val="continue"/>
            <w:vAlign w:val="center"/>
          </w:tcPr>
          <w:p w14:paraId="2A730F92">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2AFE87D7">
            <w:pPr>
              <w:spacing w:line="240" w:lineRule="auto"/>
              <w:jc w:val="center"/>
              <w:rPr>
                <w:rFonts w:ascii="宋体" w:hAnsi="宋体" w:cs="宋体"/>
                <w:color w:val="auto"/>
                <w:highlight w:val="none"/>
              </w:rPr>
            </w:pPr>
            <w:r>
              <w:rPr>
                <w:rFonts w:hint="eastAsia" w:ascii="宋体" w:hAnsi="宋体" w:cs="宋体"/>
                <w:color w:val="auto"/>
                <w:szCs w:val="21"/>
                <w:highlight w:val="none"/>
              </w:rPr>
              <w:t>投标文件格式</w:t>
            </w:r>
          </w:p>
        </w:tc>
        <w:tc>
          <w:tcPr>
            <w:tcW w:w="4614" w:type="dxa"/>
            <w:shd w:val="clear" w:color="auto" w:fill="auto"/>
            <w:vAlign w:val="center"/>
          </w:tcPr>
          <w:p w14:paraId="1EFA8F96">
            <w:pPr>
              <w:spacing w:line="240" w:lineRule="auto"/>
              <w:rPr>
                <w:rFonts w:ascii="宋体" w:hAnsi="宋体" w:cs="宋体"/>
                <w:color w:val="auto"/>
                <w:highlight w:val="none"/>
              </w:rPr>
            </w:pPr>
            <w:r>
              <w:rPr>
                <w:rFonts w:hint="eastAsia" w:ascii="宋体" w:hAnsi="宋体" w:cs="宋体"/>
                <w:color w:val="auto"/>
                <w:szCs w:val="21"/>
                <w:highlight w:val="none"/>
              </w:rPr>
              <w:t>符合第八章“投标文件格式”的要求</w:t>
            </w:r>
          </w:p>
        </w:tc>
      </w:tr>
      <w:tr w14:paraId="6EE6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536D7D42">
            <w:pPr>
              <w:adjustRightInd w:val="0"/>
              <w:snapToGrid w:val="0"/>
              <w:jc w:val="center"/>
              <w:rPr>
                <w:rFonts w:ascii="宋体" w:hAnsi="宋体" w:cs="宋体"/>
                <w:color w:val="auto"/>
                <w:highlight w:val="none"/>
              </w:rPr>
            </w:pPr>
          </w:p>
        </w:tc>
        <w:tc>
          <w:tcPr>
            <w:tcW w:w="1214" w:type="dxa"/>
            <w:vMerge w:val="continue"/>
            <w:vAlign w:val="center"/>
          </w:tcPr>
          <w:p w14:paraId="0101A09B">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69671B0A">
            <w:pPr>
              <w:jc w:val="center"/>
              <w:rPr>
                <w:rFonts w:ascii="宋体" w:hAnsi="宋体" w:cs="宋体"/>
                <w:color w:val="auto"/>
                <w:szCs w:val="21"/>
                <w:highlight w:val="none"/>
              </w:rPr>
            </w:pPr>
            <w:r>
              <w:rPr>
                <w:rFonts w:hint="eastAsia" w:ascii="宋体" w:hAnsi="宋体" w:cs="宋体"/>
                <w:color w:val="auto"/>
                <w:szCs w:val="21"/>
                <w:highlight w:val="none"/>
              </w:rPr>
              <w:t>签名盖章</w:t>
            </w:r>
          </w:p>
        </w:tc>
        <w:tc>
          <w:tcPr>
            <w:tcW w:w="4614" w:type="dxa"/>
            <w:shd w:val="clear" w:color="auto" w:fill="auto"/>
            <w:vAlign w:val="center"/>
          </w:tcPr>
          <w:p w14:paraId="1ACF1F1D">
            <w:pPr>
              <w:jc w:val="left"/>
              <w:rPr>
                <w:rFonts w:ascii="宋体" w:hAnsi="宋体" w:cs="宋体"/>
                <w:b/>
                <w:bCs/>
                <w:color w:val="auto"/>
                <w:szCs w:val="21"/>
                <w:highlight w:val="none"/>
              </w:rPr>
            </w:pPr>
            <w:r>
              <w:rPr>
                <w:rFonts w:hint="eastAsia" w:ascii="宋体" w:hAnsi="宋体" w:cs="宋体"/>
                <w:color w:val="auto"/>
                <w:szCs w:val="21"/>
                <w:highlight w:val="none"/>
              </w:rPr>
              <w:t>按招标文件要求由法定代表人或其代理人在投标文件相应位置签名或加盖单位公章</w:t>
            </w:r>
          </w:p>
        </w:tc>
      </w:tr>
      <w:tr w14:paraId="201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2A4DE923">
            <w:pPr>
              <w:adjustRightInd w:val="0"/>
              <w:snapToGrid w:val="0"/>
              <w:jc w:val="center"/>
              <w:rPr>
                <w:rFonts w:ascii="宋体" w:hAnsi="宋体" w:cs="宋体"/>
                <w:color w:val="auto"/>
                <w:highlight w:val="none"/>
              </w:rPr>
            </w:pPr>
          </w:p>
        </w:tc>
        <w:tc>
          <w:tcPr>
            <w:tcW w:w="1214" w:type="dxa"/>
            <w:vMerge w:val="continue"/>
            <w:vAlign w:val="center"/>
          </w:tcPr>
          <w:p w14:paraId="0892F733">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1BBFC029">
            <w:pPr>
              <w:jc w:val="center"/>
              <w:rPr>
                <w:rFonts w:ascii="宋体" w:hAnsi="宋体" w:cs="宋体"/>
                <w:dstrike/>
                <w:color w:val="auto"/>
                <w:highlight w:val="none"/>
              </w:rPr>
            </w:pPr>
            <w:r>
              <w:rPr>
                <w:rFonts w:hint="eastAsia" w:ascii="宋体" w:hAnsi="宋体" w:cs="宋体"/>
                <w:color w:val="auto"/>
                <w:szCs w:val="21"/>
                <w:highlight w:val="none"/>
              </w:rPr>
              <w:t>投标承诺书</w:t>
            </w:r>
          </w:p>
        </w:tc>
        <w:tc>
          <w:tcPr>
            <w:tcW w:w="4614" w:type="dxa"/>
            <w:shd w:val="clear" w:color="auto" w:fill="auto"/>
            <w:vAlign w:val="center"/>
          </w:tcPr>
          <w:p w14:paraId="760DD97D">
            <w:pPr>
              <w:jc w:val="left"/>
              <w:rPr>
                <w:rFonts w:ascii="宋体" w:hAnsi="宋体" w:cs="宋体"/>
                <w:color w:val="auto"/>
                <w:highlight w:val="none"/>
              </w:rPr>
            </w:pPr>
            <w:r>
              <w:rPr>
                <w:rFonts w:hint="eastAsia" w:ascii="宋体" w:hAnsi="宋体" w:cs="宋体"/>
                <w:color w:val="auto"/>
                <w:szCs w:val="21"/>
                <w:highlight w:val="none"/>
              </w:rPr>
              <w:t>符合第二章“投标人须知”的规定，有法定代表人或授权委托人、项目负责人、技术负责人签名及加盖单位公章，内容符合招标文件要求</w:t>
            </w:r>
          </w:p>
        </w:tc>
      </w:tr>
      <w:tr w14:paraId="11E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5DDE4393">
            <w:pPr>
              <w:adjustRightInd w:val="0"/>
              <w:snapToGrid w:val="0"/>
              <w:jc w:val="center"/>
              <w:rPr>
                <w:rFonts w:ascii="宋体" w:hAnsi="宋体" w:cs="宋体"/>
                <w:color w:val="auto"/>
                <w:highlight w:val="none"/>
              </w:rPr>
            </w:pPr>
          </w:p>
        </w:tc>
        <w:tc>
          <w:tcPr>
            <w:tcW w:w="1214" w:type="dxa"/>
            <w:vMerge w:val="continue"/>
            <w:vAlign w:val="center"/>
          </w:tcPr>
          <w:p w14:paraId="34777D9B">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2A26E319">
            <w:pPr>
              <w:spacing w:line="240" w:lineRule="auto"/>
              <w:jc w:val="center"/>
              <w:rPr>
                <w:rFonts w:ascii="宋体" w:hAnsi="宋体" w:cs="宋体"/>
                <w:color w:val="auto"/>
                <w:highlight w:val="none"/>
              </w:rPr>
            </w:pPr>
            <w:r>
              <w:rPr>
                <w:rFonts w:hint="eastAsia" w:ascii="宋体" w:hAnsi="宋体" w:cs="宋体"/>
                <w:color w:val="auto"/>
                <w:szCs w:val="21"/>
                <w:highlight w:val="none"/>
              </w:rPr>
              <w:t>项目管理机构</w:t>
            </w:r>
          </w:p>
        </w:tc>
        <w:tc>
          <w:tcPr>
            <w:tcW w:w="4614" w:type="dxa"/>
            <w:shd w:val="clear" w:color="auto" w:fill="auto"/>
            <w:vAlign w:val="center"/>
          </w:tcPr>
          <w:p w14:paraId="6BC61C50">
            <w:pPr>
              <w:spacing w:line="240" w:lineRule="auto"/>
              <w:rPr>
                <w:rFonts w:ascii="宋体" w:hAnsi="宋体" w:cs="宋体"/>
                <w:color w:val="auto"/>
                <w:highlight w:val="none"/>
              </w:rPr>
            </w:pPr>
            <w:r>
              <w:rPr>
                <w:rFonts w:hint="eastAsia" w:ascii="宋体" w:hAnsi="宋体" w:cs="宋体"/>
                <w:color w:val="auto"/>
                <w:szCs w:val="21"/>
                <w:highlight w:val="none"/>
              </w:rPr>
              <w:t>符合第二章“投标人须知”第12条规定</w:t>
            </w:r>
          </w:p>
        </w:tc>
      </w:tr>
      <w:tr w14:paraId="3BBB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4EDD2C16">
            <w:pPr>
              <w:adjustRightInd w:val="0"/>
              <w:snapToGrid w:val="0"/>
              <w:jc w:val="center"/>
              <w:rPr>
                <w:rFonts w:ascii="宋体" w:hAnsi="宋体" w:cs="宋体"/>
                <w:color w:val="auto"/>
                <w:highlight w:val="none"/>
              </w:rPr>
            </w:pPr>
          </w:p>
        </w:tc>
        <w:tc>
          <w:tcPr>
            <w:tcW w:w="1214" w:type="dxa"/>
            <w:vMerge w:val="continue"/>
            <w:vAlign w:val="center"/>
          </w:tcPr>
          <w:p w14:paraId="275B0876">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153842ED">
            <w:pPr>
              <w:jc w:val="center"/>
              <w:rPr>
                <w:rFonts w:ascii="宋体" w:hAnsi="宋体" w:cs="宋体"/>
                <w:color w:val="auto"/>
                <w:szCs w:val="21"/>
                <w:highlight w:val="none"/>
              </w:rPr>
            </w:pPr>
            <w:r>
              <w:rPr>
                <w:rFonts w:hint="eastAsia" w:ascii="宋体" w:hAnsi="宋体"/>
                <w:color w:val="auto"/>
                <w:szCs w:val="21"/>
                <w:highlight w:val="none"/>
              </w:rPr>
              <w:t>危险性较大的分部分项工程清单及安全管理措施（如需）</w:t>
            </w:r>
          </w:p>
        </w:tc>
        <w:tc>
          <w:tcPr>
            <w:tcW w:w="4614" w:type="dxa"/>
            <w:shd w:val="clear" w:color="auto" w:fill="auto"/>
            <w:vAlign w:val="center"/>
          </w:tcPr>
          <w:p w14:paraId="643121E8">
            <w:pPr>
              <w:rPr>
                <w:rFonts w:ascii="宋体" w:hAnsi="宋体" w:cs="宋体"/>
                <w:color w:val="auto"/>
                <w:szCs w:val="21"/>
                <w:highlight w:val="none"/>
              </w:rPr>
            </w:pPr>
            <w:r>
              <w:rPr>
                <w:rFonts w:hint="eastAsia"/>
                <w:color w:val="auto"/>
                <w:highlight w:val="none"/>
                <w:lang w:val="en"/>
              </w:rPr>
              <w:t>符合第二章“投标人须知”第</w:t>
            </w:r>
            <w:r>
              <w:rPr>
                <w:rFonts w:hint="eastAsia" w:ascii="宋体" w:hAnsi="宋体"/>
                <w:color w:val="auto"/>
                <w:szCs w:val="21"/>
                <w:highlight w:val="none"/>
              </w:rPr>
              <w:t>1.3.6</w:t>
            </w:r>
            <w:r>
              <w:rPr>
                <w:rFonts w:hint="eastAsia"/>
                <w:color w:val="auto"/>
                <w:highlight w:val="none"/>
              </w:rPr>
              <w:t>项的规定</w:t>
            </w:r>
          </w:p>
        </w:tc>
      </w:tr>
      <w:tr w14:paraId="4122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1EC3EF55">
            <w:pPr>
              <w:adjustRightInd w:val="0"/>
              <w:snapToGrid w:val="0"/>
              <w:jc w:val="center"/>
              <w:rPr>
                <w:rFonts w:ascii="宋体" w:hAnsi="宋体" w:cs="宋体"/>
                <w:color w:val="auto"/>
                <w:highlight w:val="none"/>
              </w:rPr>
            </w:pPr>
          </w:p>
        </w:tc>
        <w:tc>
          <w:tcPr>
            <w:tcW w:w="1214" w:type="dxa"/>
            <w:vMerge w:val="continue"/>
            <w:vAlign w:val="center"/>
          </w:tcPr>
          <w:p w14:paraId="42460303">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361B133D">
            <w:pPr>
              <w:spacing w:line="240" w:lineRule="auto"/>
              <w:jc w:val="center"/>
              <w:rPr>
                <w:rFonts w:ascii="宋体" w:hAnsi="宋体"/>
                <w:color w:val="auto"/>
                <w:szCs w:val="21"/>
                <w:highlight w:val="none"/>
              </w:rPr>
            </w:pPr>
            <w:r>
              <w:rPr>
                <w:rFonts w:hint="eastAsia" w:ascii="宋体" w:hAnsi="宋体" w:cs="宋体"/>
                <w:color w:val="auto"/>
                <w:szCs w:val="21"/>
                <w:highlight w:val="none"/>
              </w:rPr>
              <w:t>投标报价</w:t>
            </w:r>
          </w:p>
        </w:tc>
        <w:tc>
          <w:tcPr>
            <w:tcW w:w="4614" w:type="dxa"/>
            <w:shd w:val="clear" w:color="auto" w:fill="auto"/>
            <w:vAlign w:val="center"/>
          </w:tcPr>
          <w:p w14:paraId="64D677ED">
            <w:pPr>
              <w:spacing w:line="240" w:lineRule="auto"/>
              <w:jc w:val="left"/>
              <w:rPr>
                <w:rFonts w:ascii="宋体" w:hAnsi="宋体"/>
                <w:color w:val="auto"/>
                <w:szCs w:val="21"/>
                <w:highlight w:val="none"/>
              </w:rPr>
            </w:pPr>
            <w:r>
              <w:rPr>
                <w:rFonts w:hint="eastAsia" w:ascii="宋体" w:hAnsi="宋体"/>
                <w:color w:val="auto"/>
                <w:szCs w:val="21"/>
                <w:highlight w:val="none"/>
              </w:rPr>
              <w:t>只有一个有效报价</w:t>
            </w:r>
          </w:p>
        </w:tc>
      </w:tr>
      <w:tr w14:paraId="14BA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60" w:type="dxa"/>
            <w:vMerge w:val="continue"/>
            <w:vAlign w:val="center"/>
          </w:tcPr>
          <w:p w14:paraId="0254DA7B">
            <w:pPr>
              <w:adjustRightInd w:val="0"/>
              <w:snapToGrid w:val="0"/>
              <w:jc w:val="center"/>
              <w:rPr>
                <w:rFonts w:ascii="宋体" w:hAnsi="宋体" w:cs="宋体"/>
                <w:color w:val="auto"/>
                <w:highlight w:val="none"/>
              </w:rPr>
            </w:pPr>
          </w:p>
        </w:tc>
        <w:tc>
          <w:tcPr>
            <w:tcW w:w="1214" w:type="dxa"/>
            <w:vMerge w:val="continue"/>
            <w:vAlign w:val="center"/>
          </w:tcPr>
          <w:p w14:paraId="110BD240">
            <w:pPr>
              <w:adjustRightInd w:val="0"/>
              <w:snapToGrid w:val="0"/>
              <w:jc w:val="center"/>
              <w:rPr>
                <w:rFonts w:ascii="宋体" w:hAnsi="宋体" w:cs="宋体"/>
                <w:color w:val="auto"/>
                <w:szCs w:val="21"/>
                <w:highlight w:val="none"/>
              </w:rPr>
            </w:pPr>
          </w:p>
        </w:tc>
        <w:tc>
          <w:tcPr>
            <w:tcW w:w="2671" w:type="dxa"/>
            <w:shd w:val="clear" w:color="auto" w:fill="auto"/>
            <w:vAlign w:val="center"/>
          </w:tcPr>
          <w:p w14:paraId="2ADF8486">
            <w:pPr>
              <w:ind w:firstLine="420" w:firstLineChars="200"/>
              <w:rPr>
                <w:rFonts w:ascii="宋体" w:hAnsi="宋体" w:cs="宋体"/>
                <w:color w:val="auto"/>
                <w:szCs w:val="21"/>
                <w:highlight w:val="none"/>
              </w:rPr>
            </w:pPr>
            <w:r>
              <w:rPr>
                <w:rFonts w:hint="eastAsia" w:ascii="宋体" w:hAnsi="宋体"/>
                <w:color w:val="auto"/>
                <w:szCs w:val="21"/>
                <w:highlight w:val="none"/>
              </w:rPr>
              <w:t>其它不合格情况</w:t>
            </w:r>
          </w:p>
        </w:tc>
        <w:tc>
          <w:tcPr>
            <w:tcW w:w="4614" w:type="dxa"/>
            <w:shd w:val="clear" w:color="auto" w:fill="auto"/>
          </w:tcPr>
          <w:p w14:paraId="404569D3">
            <w:pPr>
              <w:jc w:val="left"/>
              <w:rPr>
                <w:rFonts w:ascii="宋体" w:hAnsi="宋体"/>
                <w:color w:val="auto"/>
                <w:szCs w:val="21"/>
                <w:highlight w:val="none"/>
              </w:rPr>
            </w:pPr>
            <w:r>
              <w:rPr>
                <w:rFonts w:hint="eastAsia" w:ascii="宋体" w:hAnsi="宋体"/>
                <w:color w:val="auto"/>
                <w:szCs w:val="21"/>
                <w:highlight w:val="none"/>
              </w:rPr>
              <w:t>不存在招标文件第二章“投标人须知”第13条规定的情形或违反法律法规规章、规范性文件规定、国家强制性条文标准的情形</w:t>
            </w:r>
          </w:p>
        </w:tc>
      </w:tr>
      <w:tr w14:paraId="181C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60" w:type="dxa"/>
            <w:tcBorders>
              <w:bottom w:val="single" w:color="auto" w:sz="4" w:space="0"/>
            </w:tcBorders>
            <w:vAlign w:val="center"/>
          </w:tcPr>
          <w:p w14:paraId="3F3C71D1">
            <w:pPr>
              <w:jc w:val="center"/>
              <w:rPr>
                <w:rFonts w:ascii="宋体" w:hAnsi="宋体" w:cs="宋体"/>
                <w:color w:val="auto"/>
                <w:highlight w:val="none"/>
              </w:rPr>
            </w:pPr>
            <w:r>
              <w:rPr>
                <w:rFonts w:hint="eastAsia" w:ascii="宋体" w:hAnsi="宋体"/>
                <w:color w:val="auto"/>
                <w:szCs w:val="21"/>
                <w:highlight w:val="none"/>
              </w:rPr>
              <w:t>2.2.1</w:t>
            </w:r>
          </w:p>
        </w:tc>
        <w:tc>
          <w:tcPr>
            <w:tcW w:w="1214" w:type="dxa"/>
            <w:tcBorders>
              <w:bottom w:val="single" w:color="auto" w:sz="4" w:space="0"/>
            </w:tcBorders>
          </w:tcPr>
          <w:p w14:paraId="050880CB">
            <w:pPr>
              <w:jc w:val="center"/>
              <w:rPr>
                <w:rFonts w:ascii="宋体" w:hAnsi="宋体" w:cs="宋体"/>
                <w:color w:val="auto"/>
                <w:highlight w:val="none"/>
              </w:rPr>
            </w:pPr>
            <w:r>
              <w:rPr>
                <w:rFonts w:hint="eastAsia"/>
                <w:color w:val="auto"/>
                <w:highlight w:val="none"/>
              </w:rPr>
              <w:t>定性评审详细评审标准</w:t>
            </w:r>
          </w:p>
        </w:tc>
        <w:tc>
          <w:tcPr>
            <w:tcW w:w="2671" w:type="dxa"/>
            <w:tcBorders>
              <w:bottom w:val="single" w:color="auto" w:sz="4" w:space="0"/>
            </w:tcBorders>
            <w:vAlign w:val="center"/>
          </w:tcPr>
          <w:p w14:paraId="587FEB40">
            <w:pPr>
              <w:jc w:val="center"/>
              <w:rPr>
                <w:rFonts w:ascii="宋体" w:hAnsi="宋体" w:cs="宋体"/>
                <w:color w:val="auto"/>
                <w:szCs w:val="21"/>
                <w:highlight w:val="none"/>
              </w:rPr>
            </w:pPr>
            <w:r>
              <w:rPr>
                <w:rFonts w:hint="eastAsia" w:ascii="宋体" w:hAnsi="宋体" w:cs="宋体"/>
                <w:color w:val="auto"/>
                <w:szCs w:val="21"/>
                <w:highlight w:val="none"/>
              </w:rPr>
              <w:t>技术标</w:t>
            </w:r>
          </w:p>
        </w:tc>
        <w:tc>
          <w:tcPr>
            <w:tcW w:w="4614" w:type="dxa"/>
            <w:vAlign w:val="center"/>
          </w:tcPr>
          <w:p w14:paraId="4683D23B">
            <w:pPr>
              <w:jc w:val="left"/>
              <w:rPr>
                <w:rFonts w:ascii="宋体" w:hAnsi="宋体" w:cs="宋体"/>
                <w:color w:val="auto"/>
                <w:szCs w:val="21"/>
                <w:highlight w:val="none"/>
              </w:rPr>
            </w:pPr>
            <w:r>
              <w:rPr>
                <w:rFonts w:hint="eastAsia" w:ascii="宋体" w:hAnsi="宋体" w:cs="宋体"/>
                <w:color w:val="auto"/>
                <w:szCs w:val="21"/>
                <w:highlight w:val="none"/>
              </w:rPr>
              <w:t>详见附件一《技术标详细评审标准》</w:t>
            </w:r>
          </w:p>
        </w:tc>
      </w:tr>
    </w:tbl>
    <w:p w14:paraId="7EB76BD4">
      <w:pPr>
        <w:pStyle w:val="4"/>
        <w:rPr>
          <w:rFonts w:ascii="宋体" w:hAnsi="宋体" w:cs="宋体"/>
          <w:color w:val="auto"/>
          <w:highlight w:val="none"/>
        </w:rPr>
      </w:pPr>
      <w:r>
        <w:rPr>
          <w:rFonts w:hint="eastAsia" w:ascii="宋体" w:hAnsi="宋体" w:cs="宋体"/>
          <w:color w:val="auto"/>
          <w:highlight w:val="none"/>
        </w:rPr>
        <w:br w:type="page"/>
      </w:r>
      <w:bookmarkStart w:id="1663" w:name="_Toc7936"/>
      <w:bookmarkStart w:id="1664" w:name="_Toc6127"/>
      <w:r>
        <w:rPr>
          <w:rFonts w:hint="eastAsia" w:ascii="宋体" w:hAnsi="宋体" w:cs="宋体"/>
          <w:color w:val="auto"/>
          <w:highlight w:val="none"/>
        </w:rPr>
        <w:t>1.评标办法</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14:paraId="17669D83">
      <w:pPr>
        <w:pStyle w:val="5"/>
        <w:rPr>
          <w:rFonts w:ascii="宋体" w:hAnsi="宋体" w:cs="宋体"/>
          <w:color w:val="auto"/>
          <w:highlight w:val="none"/>
        </w:rPr>
      </w:pPr>
      <w:bookmarkStart w:id="1665" w:name="_Toc2134526133"/>
      <w:bookmarkStart w:id="1666" w:name="_Toc1922049700"/>
      <w:bookmarkStart w:id="1667" w:name="_Toc1616586571"/>
      <w:bookmarkStart w:id="1668" w:name="_Toc105968154"/>
      <w:bookmarkStart w:id="1669" w:name="_Toc1201999358"/>
      <w:bookmarkStart w:id="1670" w:name="_Toc1621926676"/>
      <w:bookmarkStart w:id="1671" w:name="_Toc1552329934"/>
      <w:bookmarkStart w:id="1672" w:name="_Toc463316490"/>
      <w:bookmarkStart w:id="1673" w:name="_Toc1459443401"/>
      <w:bookmarkStart w:id="1674" w:name="_Toc1493167183"/>
      <w:bookmarkStart w:id="1675" w:name="_Toc1400320281"/>
      <w:bookmarkStart w:id="1676" w:name="_Toc1604368976"/>
      <w:bookmarkStart w:id="1677" w:name="_Toc1324938131"/>
      <w:bookmarkStart w:id="1678" w:name="_Toc989705945"/>
      <w:bookmarkStart w:id="1679" w:name="_Toc1827472457"/>
      <w:bookmarkStart w:id="1680" w:name="_Toc1141289861"/>
      <w:bookmarkStart w:id="1681" w:name="_Toc2000763825"/>
      <w:r>
        <w:rPr>
          <w:rFonts w:hint="eastAsia" w:ascii="宋体" w:hAnsi="宋体" w:cs="宋体"/>
          <w:color w:val="auto"/>
          <w:highlight w:val="none"/>
        </w:rPr>
        <w:t>1.1 定性评审</w:t>
      </w:r>
    </w:p>
    <w:p w14:paraId="0B08F2DF">
      <w:pPr>
        <w:ind w:firstLine="420" w:firstLineChars="200"/>
        <w:rPr>
          <w:rFonts w:ascii="宋体" w:hAnsi="宋体" w:cs="宋体"/>
          <w:color w:val="auto"/>
          <w:szCs w:val="21"/>
          <w:highlight w:val="none"/>
        </w:rPr>
      </w:pPr>
      <w:r>
        <w:rPr>
          <w:rFonts w:hint="eastAsia" w:ascii="宋体" w:hAnsi="宋体" w:cs="宋体"/>
          <w:color w:val="auto"/>
          <w:szCs w:val="21"/>
          <w:highlight w:val="none"/>
        </w:rPr>
        <w:t>定性评审的项目，评标委员会按照招标文件的规定对通过资格审查评审的投标文件（技术标、经济标、资信标）是否满足招标文件实质性要求提出意见，指出各投标文件中的优点和存在的缺陷、应当注意和澄清的事项等，不对投标文件打分，不直接确定中标人，仅向招标人推送不排序的合格中标候选人名单。</w:t>
      </w:r>
    </w:p>
    <w:p w14:paraId="60C4E163">
      <w:pPr>
        <w:pStyle w:val="5"/>
        <w:rPr>
          <w:rFonts w:ascii="宋体" w:hAnsi="宋体" w:cs="宋体"/>
          <w:color w:val="auto"/>
          <w:highlight w:val="none"/>
        </w:rPr>
      </w:pPr>
      <w:bookmarkStart w:id="1682" w:name="_Toc107171088"/>
      <w:bookmarkStart w:id="1683" w:name="_Toc1905621405"/>
      <w:bookmarkStart w:id="1684" w:name="_Toc1092447956"/>
      <w:bookmarkStart w:id="1685" w:name="_Toc126135997"/>
      <w:bookmarkStart w:id="1686" w:name="_Toc65324873"/>
      <w:bookmarkStart w:id="1687" w:name="_Toc314483170"/>
      <w:bookmarkStart w:id="1688" w:name="_Toc2106472847"/>
      <w:bookmarkStart w:id="1689" w:name="_Toc1729134523"/>
      <w:bookmarkStart w:id="1690" w:name="_Toc1438671485"/>
      <w:bookmarkStart w:id="1691" w:name="_Toc614963953"/>
      <w:bookmarkStart w:id="1692" w:name="_Toc1452647957"/>
      <w:bookmarkStart w:id="1693" w:name="_Toc184832799"/>
      <w:bookmarkStart w:id="1694" w:name="_Toc160146978"/>
      <w:bookmarkStart w:id="1695" w:name="_Toc1241298866"/>
      <w:bookmarkStart w:id="1696" w:name="_Toc30836695"/>
      <w:bookmarkStart w:id="1697" w:name="_Toc1640039018"/>
      <w:bookmarkStart w:id="1698" w:name="_Toc1886245307"/>
      <w:r>
        <w:rPr>
          <w:rFonts w:hint="eastAsia" w:ascii="宋体" w:hAnsi="宋体" w:cs="宋体"/>
          <w:color w:val="auto"/>
          <w:highlight w:val="none"/>
        </w:rPr>
        <w:t>1.2 定量评审</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rPr>
          <w:rFonts w:hint="eastAsia" w:ascii="宋体" w:hAnsi="宋体" w:cs="宋体"/>
          <w:color w:val="auto"/>
          <w:highlight w:val="none"/>
        </w:rPr>
        <w:t>【本项目不适用】</w:t>
      </w:r>
    </w:p>
    <w:p w14:paraId="626B5066">
      <w:pPr>
        <w:ind w:firstLine="420" w:firstLineChars="200"/>
        <w:rPr>
          <w:rFonts w:ascii="宋体" w:hAnsi="宋体" w:cs="宋体"/>
          <w:color w:val="auto"/>
          <w:szCs w:val="21"/>
          <w:highlight w:val="none"/>
        </w:rPr>
      </w:pPr>
      <w:r>
        <w:rPr>
          <w:rFonts w:hint="eastAsia" w:ascii="宋体" w:hAnsi="宋体" w:cs="宋体"/>
          <w:color w:val="auto"/>
          <w:szCs w:val="21"/>
          <w:highlight w:val="none"/>
        </w:rPr>
        <w:t>采用定量评审的项目，评标委员会根据招标文件规定的评审因素，对投标文件（技术标、经济标、资信标）进行评审，并对有效的投标文件进行比较、打分，按照投标人评审总得分由高到低的顺序，向定标委员会推荐排名靠前但不排序的规定数量的中标候选人。当通过评标委员会评审的有效投标人数量已低于（或等于）招标文件规定的推荐中标候选人数量且大于（或等于）3名时，除投标文件出现无效投标情形外，所有投标人均推荐为中标候选人。</w:t>
      </w:r>
    </w:p>
    <w:p w14:paraId="3FD12845">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投标人得分只作中标候选人推荐依据，具体得分及排序不向定标委员会推送。</w:t>
      </w:r>
    </w:p>
    <w:p w14:paraId="1D6865F8">
      <w:pPr>
        <w:pStyle w:val="4"/>
        <w:rPr>
          <w:rFonts w:ascii="宋体" w:hAnsi="宋体" w:cs="宋体"/>
          <w:color w:val="auto"/>
          <w:highlight w:val="none"/>
        </w:rPr>
      </w:pPr>
      <w:bookmarkStart w:id="1699" w:name="_Toc308231930"/>
      <w:bookmarkStart w:id="1700" w:name="_Toc1682909450"/>
      <w:bookmarkStart w:id="1701" w:name="_Toc1577059204"/>
      <w:bookmarkStart w:id="1702" w:name="_Toc980530470"/>
      <w:bookmarkStart w:id="1703" w:name="_Toc803188757"/>
      <w:bookmarkStart w:id="1704" w:name="_Toc1570073523"/>
      <w:bookmarkStart w:id="1705" w:name="_Toc486362995"/>
      <w:bookmarkStart w:id="1706" w:name="_Toc1982345012"/>
      <w:bookmarkStart w:id="1707" w:name="_Toc1829632836"/>
      <w:bookmarkStart w:id="1708" w:name="_Toc2038889772"/>
      <w:bookmarkStart w:id="1709" w:name="_Toc707859321"/>
      <w:bookmarkStart w:id="1710" w:name="_Toc21094"/>
      <w:bookmarkStart w:id="1711" w:name="_Toc1816125990"/>
      <w:bookmarkStart w:id="1712" w:name="_Toc1505202598"/>
      <w:bookmarkStart w:id="1713" w:name="_Toc73512936"/>
      <w:bookmarkStart w:id="1714" w:name="_Toc137498455"/>
      <w:bookmarkStart w:id="1715" w:name="_Toc286820854"/>
      <w:bookmarkStart w:id="1716" w:name="_Toc16770"/>
      <w:bookmarkStart w:id="1717" w:name="_Toc1098727866"/>
      <w:bookmarkStart w:id="1718" w:name="_Toc787696947"/>
      <w:bookmarkStart w:id="1719" w:name="_Toc1435915069"/>
      <w:bookmarkStart w:id="1720" w:name="_Toc480532159"/>
      <w:bookmarkStart w:id="1721" w:name="_Toc2060542600"/>
      <w:bookmarkStart w:id="1722" w:name="_Toc110859644"/>
      <w:bookmarkStart w:id="1723" w:name="_Toc1849359809"/>
      <w:bookmarkStart w:id="1724" w:name="_Toc146796735"/>
      <w:bookmarkStart w:id="1725" w:name="_Toc286907522"/>
      <w:bookmarkStart w:id="1726" w:name="_Toc637808438"/>
      <w:bookmarkStart w:id="1727" w:name="_Toc1968873552"/>
      <w:bookmarkStart w:id="1728" w:name="_Toc2143148918"/>
      <w:bookmarkStart w:id="1729" w:name="_Toc2067215122"/>
      <w:bookmarkStart w:id="1730" w:name="_Toc1399629077"/>
      <w:bookmarkStart w:id="1731" w:name="_Toc1939680738"/>
      <w:bookmarkStart w:id="1732" w:name="_Toc986975840"/>
      <w:bookmarkStart w:id="1733" w:name="_Toc1902178261"/>
      <w:bookmarkStart w:id="1734" w:name="_Toc262901587"/>
      <w:r>
        <w:rPr>
          <w:rFonts w:hint="eastAsia" w:ascii="宋体" w:hAnsi="宋体" w:cs="宋体"/>
          <w:color w:val="auto"/>
          <w:highlight w:val="none"/>
        </w:rPr>
        <w:t>2. 评审标准</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2F3A372B">
      <w:pPr>
        <w:pStyle w:val="5"/>
        <w:rPr>
          <w:rFonts w:ascii="宋体" w:hAnsi="宋体" w:cs="宋体"/>
          <w:color w:val="auto"/>
          <w:highlight w:val="none"/>
        </w:rPr>
      </w:pPr>
      <w:bookmarkStart w:id="1735" w:name="_Toc1103281425"/>
      <w:bookmarkStart w:id="1736" w:name="_Toc1697351440"/>
      <w:bookmarkStart w:id="1737" w:name="_Toc703728879"/>
      <w:bookmarkStart w:id="1738" w:name="_Toc1426594"/>
      <w:bookmarkStart w:id="1739" w:name="_Toc1268693723"/>
      <w:bookmarkStart w:id="1740" w:name="_Toc575874152"/>
      <w:bookmarkStart w:id="1741" w:name="_Toc719966056"/>
      <w:bookmarkStart w:id="1742" w:name="_Toc359972299"/>
      <w:bookmarkStart w:id="1743" w:name="_Toc519351005"/>
      <w:bookmarkStart w:id="1744" w:name="_Toc1469372765"/>
      <w:bookmarkStart w:id="1745" w:name="_Toc2116572763"/>
      <w:bookmarkStart w:id="1746" w:name="_Toc1369996423"/>
      <w:bookmarkStart w:id="1747" w:name="_Toc598176313"/>
      <w:bookmarkStart w:id="1748" w:name="_Toc1936571193"/>
      <w:bookmarkStart w:id="1749" w:name="_Toc1758284047"/>
      <w:bookmarkStart w:id="1750" w:name="_Toc594763086"/>
      <w:bookmarkStart w:id="1751" w:name="_Toc1561417499"/>
      <w:r>
        <w:rPr>
          <w:rFonts w:hint="eastAsia" w:ascii="宋体" w:hAnsi="宋体" w:cs="宋体"/>
          <w:color w:val="auto"/>
          <w:highlight w:val="none"/>
        </w:rPr>
        <w:t>2.1 初步评审标准</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366F59C7">
      <w:pPr>
        <w:ind w:firstLine="420" w:firstLineChars="200"/>
        <w:rPr>
          <w:rFonts w:ascii="宋体" w:hAnsi="宋体" w:cs="宋体"/>
          <w:color w:val="auto"/>
          <w:szCs w:val="21"/>
          <w:highlight w:val="none"/>
        </w:rPr>
      </w:pPr>
      <w:r>
        <w:rPr>
          <w:rFonts w:hint="eastAsia" w:ascii="宋体" w:hAnsi="宋体" w:cs="宋体"/>
          <w:color w:val="auto"/>
          <w:szCs w:val="21"/>
          <w:highlight w:val="none"/>
        </w:rPr>
        <w:t>初步评审标准：见评标办法前附表。</w:t>
      </w:r>
    </w:p>
    <w:p w14:paraId="15F038C5">
      <w:pPr>
        <w:pStyle w:val="5"/>
        <w:rPr>
          <w:rFonts w:ascii="宋体" w:hAnsi="宋体" w:cs="宋体"/>
          <w:color w:val="auto"/>
          <w:highlight w:val="none"/>
        </w:rPr>
      </w:pPr>
      <w:bookmarkStart w:id="1752" w:name="_Toc667674078"/>
      <w:bookmarkStart w:id="1753" w:name="_Toc1923531931"/>
      <w:bookmarkStart w:id="1754" w:name="_Toc1487087820"/>
      <w:bookmarkStart w:id="1755" w:name="_Toc2088383040"/>
      <w:bookmarkStart w:id="1756" w:name="_Toc584693035"/>
      <w:bookmarkStart w:id="1757" w:name="_Toc661541445"/>
      <w:bookmarkStart w:id="1758" w:name="_Toc1505608593"/>
      <w:bookmarkStart w:id="1759" w:name="_Toc1697009973"/>
      <w:bookmarkStart w:id="1760" w:name="_Toc1602090848"/>
      <w:bookmarkStart w:id="1761" w:name="_Toc1433197275"/>
      <w:bookmarkStart w:id="1762" w:name="_Toc101193540"/>
      <w:bookmarkStart w:id="1763" w:name="_Toc1780327649"/>
      <w:bookmarkStart w:id="1764" w:name="_Toc2133145020"/>
      <w:bookmarkStart w:id="1765" w:name="_Toc161638030"/>
      <w:bookmarkStart w:id="1766" w:name="_Toc1846088286"/>
      <w:bookmarkStart w:id="1767" w:name="_Toc2095726310"/>
      <w:bookmarkStart w:id="1768" w:name="_Toc709275792"/>
      <w:r>
        <w:rPr>
          <w:rFonts w:hint="eastAsia" w:ascii="宋体" w:hAnsi="宋体" w:cs="宋体"/>
          <w:color w:val="auto"/>
          <w:highlight w:val="none"/>
        </w:rPr>
        <w:t>2.2 详细评审标准</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4E1476D2">
      <w:pPr>
        <w:ind w:firstLine="420" w:firstLineChars="200"/>
        <w:rPr>
          <w:rFonts w:ascii="宋体" w:hAnsi="宋体" w:cs="宋体"/>
          <w:color w:val="auto"/>
          <w:szCs w:val="21"/>
          <w:highlight w:val="none"/>
        </w:rPr>
      </w:pPr>
      <w:r>
        <w:rPr>
          <w:rFonts w:hint="eastAsia" w:ascii="宋体" w:hAnsi="宋体" w:cs="宋体"/>
          <w:color w:val="auto"/>
          <w:szCs w:val="21"/>
          <w:highlight w:val="none"/>
        </w:rPr>
        <w:t>2.2.1 定性评审详细评审标准：见评标办法前附表。</w:t>
      </w:r>
    </w:p>
    <w:p w14:paraId="02CF6388">
      <w:pPr>
        <w:ind w:firstLine="420" w:firstLineChars="200"/>
        <w:rPr>
          <w:rFonts w:ascii="宋体" w:hAnsi="宋体" w:cs="宋体"/>
          <w:color w:val="auto"/>
          <w:szCs w:val="21"/>
          <w:highlight w:val="none"/>
        </w:rPr>
      </w:pPr>
      <w:r>
        <w:rPr>
          <w:rFonts w:hint="eastAsia" w:ascii="宋体" w:hAnsi="宋体" w:cs="宋体"/>
          <w:color w:val="auto"/>
          <w:szCs w:val="21"/>
          <w:highlight w:val="none"/>
        </w:rPr>
        <w:t>2.2.2 定量评审详细评审标准</w:t>
      </w:r>
      <w:r>
        <w:rPr>
          <w:rFonts w:hint="eastAsia" w:ascii="宋体" w:hAnsi="宋体" w:cs="宋体"/>
          <w:color w:val="auto"/>
          <w:highlight w:val="none"/>
        </w:rPr>
        <w:t>【本项目不适用】</w:t>
      </w:r>
    </w:p>
    <w:p w14:paraId="57A49989">
      <w:pPr>
        <w:ind w:firstLine="420" w:firstLineChars="200"/>
        <w:rPr>
          <w:rFonts w:ascii="宋体" w:hAnsi="宋体" w:cs="宋体"/>
          <w:color w:val="auto"/>
          <w:szCs w:val="21"/>
          <w:highlight w:val="none"/>
        </w:rPr>
      </w:pPr>
      <w:r>
        <w:rPr>
          <w:rFonts w:hint="eastAsia" w:ascii="宋体" w:hAnsi="宋体" w:cs="宋体"/>
          <w:color w:val="auto"/>
          <w:szCs w:val="21"/>
          <w:highlight w:val="none"/>
        </w:rPr>
        <w:t>（1）分值构成：见评标办法前附表；</w:t>
      </w:r>
    </w:p>
    <w:p w14:paraId="6C74A35B">
      <w:pPr>
        <w:ind w:firstLine="420" w:firstLineChars="200"/>
        <w:rPr>
          <w:rFonts w:ascii="宋体" w:hAnsi="宋体" w:cs="宋体"/>
          <w:color w:val="auto"/>
          <w:szCs w:val="21"/>
          <w:highlight w:val="none"/>
        </w:rPr>
      </w:pPr>
      <w:r>
        <w:rPr>
          <w:rFonts w:hint="eastAsia" w:ascii="宋体" w:hAnsi="宋体" w:cs="宋体"/>
          <w:color w:val="auto"/>
          <w:szCs w:val="21"/>
          <w:highlight w:val="none"/>
        </w:rPr>
        <w:t>（2）评标基准价计算方法：见评标办法前附表；</w:t>
      </w:r>
    </w:p>
    <w:p w14:paraId="545945C5">
      <w:pPr>
        <w:ind w:firstLine="420" w:firstLineChars="200"/>
        <w:rPr>
          <w:rFonts w:ascii="宋体" w:hAnsi="宋体" w:cs="宋体"/>
          <w:color w:val="auto"/>
          <w:szCs w:val="21"/>
          <w:highlight w:val="none"/>
        </w:rPr>
      </w:pPr>
      <w:r>
        <w:rPr>
          <w:rFonts w:hint="eastAsia" w:ascii="宋体" w:hAnsi="宋体" w:cs="宋体"/>
          <w:color w:val="auto"/>
          <w:szCs w:val="21"/>
          <w:highlight w:val="none"/>
        </w:rPr>
        <w:t>（3）投标报价的偏差率计算公式：见评标办法前附表；</w:t>
      </w:r>
    </w:p>
    <w:p w14:paraId="0F5239D3">
      <w:pPr>
        <w:ind w:firstLine="420" w:firstLineChars="200"/>
        <w:rPr>
          <w:rFonts w:ascii="宋体" w:hAnsi="宋体" w:cs="宋体"/>
          <w:color w:val="auto"/>
          <w:szCs w:val="21"/>
          <w:highlight w:val="none"/>
        </w:rPr>
      </w:pPr>
      <w:r>
        <w:rPr>
          <w:rFonts w:hint="eastAsia" w:ascii="宋体" w:hAnsi="宋体" w:cs="宋体"/>
          <w:color w:val="auto"/>
          <w:szCs w:val="21"/>
          <w:highlight w:val="none"/>
        </w:rPr>
        <w:t>（4）评分标准：见评标办法前附表。</w:t>
      </w:r>
    </w:p>
    <w:p w14:paraId="0CC973C0">
      <w:pPr>
        <w:pStyle w:val="4"/>
        <w:rPr>
          <w:rFonts w:ascii="宋体" w:hAnsi="宋体" w:cs="宋体"/>
          <w:color w:val="auto"/>
          <w:highlight w:val="none"/>
        </w:rPr>
      </w:pPr>
      <w:bookmarkStart w:id="1769" w:name="_Toc1303311419"/>
      <w:bookmarkStart w:id="1770" w:name="_Toc1611033039"/>
      <w:bookmarkStart w:id="1771" w:name="_Toc25206"/>
      <w:bookmarkStart w:id="1772" w:name="_Toc867220854"/>
      <w:bookmarkStart w:id="1773" w:name="_Toc460631527"/>
      <w:bookmarkStart w:id="1774" w:name="_Toc1054891817"/>
      <w:bookmarkStart w:id="1775" w:name="_Toc1690538636"/>
      <w:bookmarkStart w:id="1776" w:name="_Toc1173576269"/>
      <w:bookmarkStart w:id="1777" w:name="_Toc1436702866"/>
      <w:bookmarkStart w:id="1778" w:name="_Toc1490924542"/>
      <w:bookmarkStart w:id="1779" w:name="_Toc1317122835"/>
      <w:bookmarkStart w:id="1780" w:name="_Toc1282992548"/>
      <w:bookmarkStart w:id="1781" w:name="_Toc1760288057"/>
      <w:bookmarkStart w:id="1782" w:name="_Toc1281153826"/>
      <w:bookmarkStart w:id="1783" w:name="_Toc1831774316"/>
      <w:bookmarkStart w:id="1784" w:name="_Toc644508435"/>
      <w:bookmarkStart w:id="1785" w:name="_Toc685251205"/>
      <w:bookmarkStart w:id="1786" w:name="_Toc278541321"/>
      <w:bookmarkStart w:id="1787" w:name="_Toc1169281885"/>
      <w:bookmarkStart w:id="1788" w:name="_Toc1392240546"/>
      <w:bookmarkStart w:id="1789" w:name="_Toc1730308697"/>
      <w:bookmarkStart w:id="1790" w:name="_Toc96903633"/>
      <w:bookmarkStart w:id="1791" w:name="_Toc1536447498"/>
      <w:bookmarkStart w:id="1792" w:name="_Toc1101366266"/>
      <w:bookmarkStart w:id="1793" w:name="_Toc626813305"/>
      <w:bookmarkStart w:id="1794" w:name="_Toc12584"/>
      <w:bookmarkStart w:id="1795" w:name="_Toc815483490"/>
      <w:bookmarkStart w:id="1796" w:name="_Toc481008554"/>
      <w:bookmarkStart w:id="1797" w:name="_Toc1949045300"/>
      <w:bookmarkStart w:id="1798" w:name="_Toc88735809"/>
      <w:bookmarkStart w:id="1799" w:name="_Toc2122701925"/>
      <w:bookmarkStart w:id="1800" w:name="_Toc353494838"/>
      <w:bookmarkStart w:id="1801" w:name="_Toc736687881"/>
      <w:bookmarkStart w:id="1802" w:name="_Toc182305804"/>
      <w:bookmarkStart w:id="1803" w:name="_Toc769564932"/>
      <w:bookmarkStart w:id="1804" w:name="_Toc1717190697"/>
      <w:r>
        <w:rPr>
          <w:rFonts w:hint="eastAsia" w:ascii="宋体" w:hAnsi="宋体" w:cs="宋体"/>
          <w:color w:val="auto"/>
          <w:highlight w:val="none"/>
        </w:rPr>
        <w:t>3. 评标准备</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14:paraId="4D028D50">
      <w:pPr>
        <w:ind w:firstLine="420" w:firstLineChars="200"/>
        <w:rPr>
          <w:rFonts w:ascii="宋体" w:hAnsi="宋体" w:cs="宋体"/>
          <w:color w:val="auto"/>
          <w:highlight w:val="none"/>
        </w:rPr>
      </w:pPr>
      <w:r>
        <w:rPr>
          <w:rFonts w:hint="eastAsia" w:ascii="宋体" w:hAnsi="宋体" w:cs="宋体"/>
          <w:color w:val="auto"/>
          <w:highlight w:val="none"/>
        </w:rPr>
        <w:t>评标委员会成员到达评标现场时应完成电子签到以证明其出席。评标委员会首先推选一名评标委员会主任，评标委员会主任负责评标活动的组织领导工作。评标委员会主任在与其他评标委员会成员协商的基础上，可以将评标委员会划分为技术组和商务组。</w:t>
      </w:r>
    </w:p>
    <w:p w14:paraId="5D745BFA">
      <w:pPr>
        <w:ind w:firstLine="420" w:firstLineChars="200"/>
        <w:rPr>
          <w:rFonts w:ascii="宋体" w:hAnsi="宋体" w:cs="宋体"/>
          <w:color w:val="auto"/>
          <w:highlight w:val="none"/>
        </w:rPr>
      </w:pPr>
      <w:r>
        <w:rPr>
          <w:rFonts w:hint="eastAsia" w:ascii="宋体" w:hAnsi="宋体" w:cs="宋体"/>
          <w:color w:val="auto"/>
          <w:highlight w:val="none"/>
        </w:rPr>
        <w:t>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76691E15">
      <w:pPr>
        <w:ind w:firstLine="420" w:firstLineChars="200"/>
        <w:rPr>
          <w:rFonts w:ascii="宋体" w:hAnsi="宋体" w:cs="宋体"/>
          <w:color w:val="auto"/>
          <w:szCs w:val="21"/>
          <w:highlight w:val="none"/>
        </w:rPr>
      </w:pPr>
      <w:r>
        <w:rPr>
          <w:rFonts w:hint="eastAsia" w:ascii="宋体" w:hAnsi="宋体" w:cs="宋体"/>
          <w:color w:val="auto"/>
          <w:highlight w:val="none"/>
        </w:rPr>
        <w:t>招标人或招标代理机构应向评标委员会提供评标所需的信息和数据，包括招标文件、通过资格审查及入围筛选的投标文件、开标会记录、</w:t>
      </w:r>
      <w:r>
        <w:rPr>
          <w:rFonts w:hint="eastAsia" w:ascii="宋体" w:hAnsi="宋体" w:cs="宋体"/>
          <w:color w:val="auto"/>
          <w:szCs w:val="21"/>
          <w:highlight w:val="none"/>
        </w:rPr>
        <w:t>资格审查及入围筛选报告、</w:t>
      </w:r>
      <w:r>
        <w:rPr>
          <w:rFonts w:hint="eastAsia" w:ascii="宋体" w:hAnsi="宋体" w:cs="宋体"/>
          <w:color w:val="auto"/>
          <w:highlight w:val="none"/>
        </w:rPr>
        <w:t>招标控制价、工程所在地工程造价管理部门颁布的工程造价信息、定额（如作为计价依据时）、有关的法律、法规、规章、国家标准以及招标人或评标委员会认为必要的其他信息和数据。</w:t>
      </w:r>
    </w:p>
    <w:p w14:paraId="60FBB0F7">
      <w:pPr>
        <w:pStyle w:val="4"/>
        <w:rPr>
          <w:rFonts w:ascii="宋体" w:hAnsi="宋体" w:cs="宋体"/>
          <w:color w:val="auto"/>
          <w:highlight w:val="none"/>
        </w:rPr>
      </w:pPr>
      <w:bookmarkStart w:id="1805" w:name="_Toc1898798202"/>
      <w:bookmarkStart w:id="1806" w:name="_Toc1453333503"/>
      <w:bookmarkStart w:id="1807" w:name="_Toc700892617"/>
      <w:bookmarkStart w:id="1808" w:name="_Toc1844012322"/>
      <w:bookmarkStart w:id="1809" w:name="_Toc167051814"/>
      <w:bookmarkStart w:id="1810" w:name="_Toc638728822"/>
      <w:bookmarkStart w:id="1811" w:name="_Toc2140895895"/>
      <w:bookmarkStart w:id="1812" w:name="_Toc784130342"/>
      <w:bookmarkStart w:id="1813" w:name="_Toc1491913822"/>
      <w:bookmarkStart w:id="1814" w:name="_Toc2024435081"/>
      <w:bookmarkStart w:id="1815" w:name="_Toc13873"/>
      <w:bookmarkStart w:id="1816" w:name="_Toc417455907"/>
      <w:bookmarkStart w:id="1817" w:name="_Toc589977629"/>
      <w:bookmarkStart w:id="1818" w:name="_Toc307475751"/>
      <w:bookmarkStart w:id="1819" w:name="_Toc15233"/>
      <w:bookmarkStart w:id="1820" w:name="_Toc66926483"/>
      <w:bookmarkStart w:id="1821" w:name="_Toc32655007"/>
      <w:bookmarkStart w:id="1822" w:name="_Toc68813516"/>
      <w:bookmarkStart w:id="1823" w:name="_Toc1940320936"/>
      <w:bookmarkStart w:id="1824" w:name="_Toc674191763"/>
      <w:bookmarkStart w:id="1825" w:name="_Toc358497233"/>
      <w:bookmarkStart w:id="1826" w:name="_Toc451362510"/>
      <w:bookmarkStart w:id="1827" w:name="_Toc1008919253"/>
      <w:bookmarkStart w:id="1828" w:name="_Toc80176143"/>
      <w:bookmarkStart w:id="1829" w:name="_Toc579275828"/>
      <w:bookmarkStart w:id="1830" w:name="_Toc963335034"/>
      <w:bookmarkStart w:id="1831" w:name="_Toc1804107601"/>
      <w:bookmarkStart w:id="1832" w:name="_Toc807685799"/>
      <w:bookmarkStart w:id="1833" w:name="_Toc818028363"/>
      <w:bookmarkStart w:id="1834" w:name="_Toc722384362"/>
      <w:bookmarkStart w:id="1835" w:name="_Toc686594797"/>
      <w:bookmarkStart w:id="1836" w:name="_Toc876610658"/>
      <w:bookmarkStart w:id="1837" w:name="_Toc14103899"/>
      <w:bookmarkStart w:id="1838" w:name="_Toc1290852796"/>
      <w:bookmarkStart w:id="1839" w:name="_Toc1554569662"/>
      <w:bookmarkStart w:id="1840" w:name="_Toc858436975"/>
      <w:r>
        <w:rPr>
          <w:rFonts w:hint="eastAsia" w:ascii="宋体" w:hAnsi="宋体" w:cs="宋体"/>
          <w:color w:val="auto"/>
          <w:highlight w:val="none"/>
        </w:rPr>
        <w:t>4. 评标程序（适用于定性评审）</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14:paraId="4F260DE0">
      <w:pPr>
        <w:pStyle w:val="5"/>
        <w:rPr>
          <w:rFonts w:ascii="宋体" w:hAnsi="宋体" w:cs="宋体"/>
          <w:color w:val="auto"/>
          <w:highlight w:val="none"/>
        </w:rPr>
      </w:pPr>
      <w:bookmarkStart w:id="1841" w:name="_Toc932546521"/>
      <w:bookmarkStart w:id="1842" w:name="_Toc208710573"/>
      <w:bookmarkStart w:id="1843" w:name="_Toc932519129"/>
      <w:bookmarkStart w:id="1844" w:name="_Toc115120874"/>
      <w:bookmarkStart w:id="1845" w:name="_Toc727909082"/>
      <w:bookmarkStart w:id="1846" w:name="_Toc2032023716"/>
      <w:bookmarkStart w:id="1847" w:name="_Toc2115068264"/>
      <w:bookmarkStart w:id="1848" w:name="_Toc1502926684"/>
      <w:bookmarkStart w:id="1849" w:name="_Toc1977163225"/>
      <w:bookmarkStart w:id="1850" w:name="_Toc345265691"/>
      <w:bookmarkStart w:id="1851" w:name="_Toc289115193"/>
      <w:bookmarkStart w:id="1852" w:name="_Toc2079351136"/>
      <w:bookmarkStart w:id="1853" w:name="_Toc1270015927"/>
      <w:bookmarkStart w:id="1854" w:name="_Toc867276659"/>
      <w:bookmarkStart w:id="1855" w:name="_Toc1352613889"/>
      <w:bookmarkStart w:id="1856" w:name="_Toc547459001"/>
      <w:bookmarkStart w:id="1857" w:name="_Toc1914639013"/>
      <w:r>
        <w:rPr>
          <w:rFonts w:hint="eastAsia" w:ascii="宋体" w:hAnsi="宋体" w:cs="宋体"/>
          <w:color w:val="auto"/>
          <w:highlight w:val="none"/>
        </w:rPr>
        <w:t>4.1 评标程序表</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5432620A">
      <w:pPr>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评标委员会成员应按《评标程序表》（定性评审）规定的程序及步骤对投标文件进行独立评审，并由评标委员会汇总评审意见，推荐中标候选人，出具评标报告。</w:t>
      </w:r>
    </w:p>
    <w:p w14:paraId="1E490575">
      <w:pPr>
        <w:ind w:left="425"/>
        <w:jc w:val="center"/>
        <w:rPr>
          <w:rFonts w:ascii="宋体" w:hAnsi="宋体" w:cs="宋体"/>
          <w:b/>
          <w:color w:val="auto"/>
          <w:szCs w:val="21"/>
          <w:highlight w:val="none"/>
        </w:rPr>
      </w:pPr>
      <w:r>
        <w:rPr>
          <w:rFonts w:hint="eastAsia" w:ascii="宋体" w:hAnsi="宋体" w:cs="宋体"/>
          <w:b/>
          <w:color w:val="auto"/>
          <w:szCs w:val="21"/>
          <w:highlight w:val="none"/>
        </w:rPr>
        <w:t>评标程序表（定性评审）</w:t>
      </w:r>
    </w:p>
    <w:tbl>
      <w:tblPr>
        <w:tblStyle w:val="560"/>
        <w:tblW w:w="7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842"/>
        <w:gridCol w:w="5253"/>
      </w:tblGrid>
      <w:tr w14:paraId="4C9F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659" w:type="dxa"/>
            <w:gridSpan w:val="2"/>
            <w:vAlign w:val="center"/>
          </w:tcPr>
          <w:p w14:paraId="5CCDE6E6">
            <w:pPr>
              <w:widowControl/>
              <w:spacing w:line="24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评标程序</w:t>
            </w:r>
          </w:p>
        </w:tc>
        <w:tc>
          <w:tcPr>
            <w:tcW w:w="5253" w:type="dxa"/>
            <w:vAlign w:val="center"/>
          </w:tcPr>
          <w:p w14:paraId="6F17D591">
            <w:pPr>
              <w:widowControl/>
              <w:spacing w:line="240" w:lineRule="auto"/>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工作程序</w:t>
            </w:r>
          </w:p>
        </w:tc>
      </w:tr>
      <w:tr w14:paraId="311D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17" w:type="dxa"/>
            <w:vMerge w:val="restart"/>
            <w:vAlign w:val="center"/>
          </w:tcPr>
          <w:p w14:paraId="343EEBCB">
            <w:pPr>
              <w:spacing w:line="240" w:lineRule="auto"/>
              <w:rPr>
                <w:rFonts w:ascii="宋体" w:hAnsi="宋体" w:cs="宋体"/>
                <w:color w:val="auto"/>
                <w:highlight w:val="none"/>
              </w:rPr>
            </w:pPr>
            <w:r>
              <w:rPr>
                <w:rFonts w:hint="eastAsia" w:ascii="宋体" w:hAnsi="宋体" w:cs="宋体"/>
                <w:color w:val="auto"/>
                <w:kern w:val="0"/>
                <w:szCs w:val="21"/>
                <w:highlight w:val="none"/>
              </w:rPr>
              <w:t>程序1</w:t>
            </w:r>
          </w:p>
        </w:tc>
        <w:tc>
          <w:tcPr>
            <w:tcW w:w="1842" w:type="dxa"/>
            <w:vMerge w:val="restart"/>
            <w:vAlign w:val="center"/>
          </w:tcPr>
          <w:p w14:paraId="0FCA7352">
            <w:pPr>
              <w:widowControl/>
              <w:adjustRightInd w:val="0"/>
              <w:snapToGrid w:val="0"/>
              <w:spacing w:before="120" w:beforeLines="50" w:after="120" w:afterLines="50" w:line="24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经济标评审</w:t>
            </w:r>
          </w:p>
        </w:tc>
        <w:tc>
          <w:tcPr>
            <w:tcW w:w="5253" w:type="dxa"/>
            <w:vAlign w:val="center"/>
          </w:tcPr>
          <w:p w14:paraId="18031A47">
            <w:pPr>
              <w:widowControl/>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评标专家对投标人的经济标进行评审。</w:t>
            </w:r>
          </w:p>
        </w:tc>
      </w:tr>
      <w:tr w14:paraId="2EEB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7" w:type="dxa"/>
            <w:vAlign w:val="center"/>
          </w:tcPr>
          <w:p w14:paraId="22CC75A1">
            <w:pPr>
              <w:spacing w:line="240" w:lineRule="auto"/>
              <w:rPr>
                <w:rFonts w:ascii="宋体" w:hAnsi="宋体" w:cs="宋体"/>
                <w:color w:val="auto"/>
                <w:highlight w:val="none"/>
              </w:rPr>
            </w:pPr>
            <w:r>
              <w:rPr>
                <w:rFonts w:hint="eastAsia" w:ascii="宋体" w:hAnsi="宋体" w:cs="宋体"/>
                <w:color w:val="auto"/>
                <w:kern w:val="0"/>
                <w:szCs w:val="21"/>
                <w:highlight w:val="none"/>
              </w:rPr>
              <w:t>程序2</w:t>
            </w:r>
          </w:p>
        </w:tc>
        <w:tc>
          <w:tcPr>
            <w:tcW w:w="1842" w:type="dxa"/>
            <w:vAlign w:val="center"/>
          </w:tcPr>
          <w:p w14:paraId="0A22B312">
            <w:pPr>
              <w:widowControl/>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资信标评审</w:t>
            </w:r>
          </w:p>
        </w:tc>
        <w:tc>
          <w:tcPr>
            <w:tcW w:w="5253" w:type="dxa"/>
            <w:vAlign w:val="center"/>
          </w:tcPr>
          <w:p w14:paraId="070D91D0">
            <w:pPr>
              <w:widowControl/>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对经济标评审合格的投标人的资信标进行评审。</w:t>
            </w:r>
          </w:p>
        </w:tc>
      </w:tr>
      <w:tr w14:paraId="0147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7" w:type="dxa"/>
            <w:vAlign w:val="center"/>
          </w:tcPr>
          <w:p w14:paraId="4A354375">
            <w:pPr>
              <w:spacing w:line="240" w:lineRule="auto"/>
              <w:rPr>
                <w:rFonts w:ascii="宋体" w:hAnsi="宋体" w:cs="宋体"/>
                <w:color w:val="auto"/>
                <w:highlight w:val="none"/>
              </w:rPr>
            </w:pPr>
            <w:r>
              <w:rPr>
                <w:rFonts w:hint="eastAsia" w:ascii="宋体" w:hAnsi="宋体" w:cs="宋体"/>
                <w:color w:val="auto"/>
                <w:kern w:val="0"/>
                <w:szCs w:val="21"/>
                <w:highlight w:val="none"/>
              </w:rPr>
              <w:t>程序3</w:t>
            </w:r>
          </w:p>
        </w:tc>
        <w:tc>
          <w:tcPr>
            <w:tcW w:w="1842" w:type="dxa"/>
            <w:vAlign w:val="center"/>
          </w:tcPr>
          <w:p w14:paraId="68054D22">
            <w:pPr>
              <w:spacing w:line="240" w:lineRule="auto"/>
              <w:rPr>
                <w:rFonts w:ascii="宋体" w:hAnsi="宋体" w:cs="宋体"/>
                <w:color w:val="auto"/>
                <w:highlight w:val="none"/>
              </w:rPr>
            </w:pPr>
            <w:r>
              <w:rPr>
                <w:rFonts w:hint="eastAsia" w:ascii="宋体" w:hAnsi="宋体" w:cs="宋体"/>
                <w:color w:val="auto"/>
                <w:highlight w:val="none"/>
              </w:rPr>
              <w:t>技术标评审</w:t>
            </w:r>
          </w:p>
        </w:tc>
        <w:tc>
          <w:tcPr>
            <w:tcW w:w="5253" w:type="dxa"/>
            <w:vAlign w:val="center"/>
          </w:tcPr>
          <w:p w14:paraId="402577BC">
            <w:pPr>
              <w:spacing w:line="240" w:lineRule="auto"/>
              <w:rPr>
                <w:rFonts w:ascii="宋体" w:hAnsi="宋体" w:cs="宋体"/>
                <w:color w:val="auto"/>
                <w:highlight w:val="none"/>
              </w:rPr>
            </w:pPr>
            <w:r>
              <w:rPr>
                <w:rFonts w:hint="eastAsia" w:ascii="宋体" w:hAnsi="宋体" w:cs="宋体"/>
                <w:color w:val="auto"/>
                <w:kern w:val="0"/>
                <w:szCs w:val="21"/>
                <w:highlight w:val="none"/>
              </w:rPr>
              <w:t>对资信标评审合格的投标人的技术标进行评审。</w:t>
            </w:r>
          </w:p>
        </w:tc>
      </w:tr>
      <w:tr w14:paraId="216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17" w:type="dxa"/>
            <w:vAlign w:val="center"/>
          </w:tcPr>
          <w:p w14:paraId="4EDC4A81">
            <w:pPr>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程序4</w:t>
            </w:r>
          </w:p>
        </w:tc>
        <w:tc>
          <w:tcPr>
            <w:tcW w:w="1842" w:type="dxa"/>
            <w:vAlign w:val="center"/>
          </w:tcPr>
          <w:p w14:paraId="24AE7F2A">
            <w:pPr>
              <w:spacing w:line="240" w:lineRule="auto"/>
              <w:rPr>
                <w:rFonts w:ascii="宋体" w:hAnsi="宋体" w:cs="宋体"/>
                <w:color w:val="auto"/>
                <w:szCs w:val="21"/>
                <w:highlight w:val="none"/>
              </w:rPr>
            </w:pPr>
            <w:r>
              <w:rPr>
                <w:rFonts w:hint="eastAsia" w:ascii="宋体" w:hAnsi="宋体" w:cs="宋体"/>
                <w:color w:val="auto"/>
                <w:szCs w:val="21"/>
                <w:highlight w:val="none"/>
              </w:rPr>
              <w:t>中标候选人推荐</w:t>
            </w:r>
          </w:p>
        </w:tc>
        <w:tc>
          <w:tcPr>
            <w:tcW w:w="5253" w:type="dxa"/>
            <w:vAlign w:val="center"/>
          </w:tcPr>
          <w:p w14:paraId="69A40352">
            <w:pPr>
              <w:spacing w:line="240" w:lineRule="auto"/>
              <w:rPr>
                <w:rFonts w:ascii="宋体" w:hAnsi="宋体" w:cs="宋体"/>
                <w:color w:val="auto"/>
                <w:szCs w:val="21"/>
                <w:highlight w:val="none"/>
              </w:rPr>
            </w:pPr>
            <w:r>
              <w:rPr>
                <w:rFonts w:hint="eastAsia" w:ascii="宋体" w:hAnsi="宋体" w:cs="宋体"/>
                <w:color w:val="auto"/>
                <w:szCs w:val="21"/>
                <w:highlight w:val="none"/>
              </w:rPr>
              <w:t>推荐所有标函评审均为合格的投标人为中标候选人。</w:t>
            </w:r>
          </w:p>
        </w:tc>
      </w:tr>
    </w:tbl>
    <w:p w14:paraId="10DB4A96">
      <w:pPr>
        <w:jc w:val="left"/>
        <w:rPr>
          <w:rFonts w:ascii="宋体" w:hAnsi="宋体" w:cs="宋体"/>
          <w:b/>
          <w:bCs/>
          <w:color w:val="auto"/>
          <w:highlight w:val="none"/>
        </w:rPr>
      </w:pPr>
      <w:r>
        <w:rPr>
          <w:rFonts w:hint="eastAsia" w:ascii="宋体" w:hAnsi="宋体" w:cs="宋体"/>
          <w:b/>
          <w:bCs/>
          <w:color w:val="auto"/>
          <w:highlight w:val="none"/>
        </w:rPr>
        <w:t>备注：因有效的投标人少于3个使得投标明显缺乏竞争的，招标失败，由招标人依法重新组织招标。</w:t>
      </w:r>
    </w:p>
    <w:p w14:paraId="68AD5BC5">
      <w:pPr>
        <w:pStyle w:val="5"/>
        <w:rPr>
          <w:rFonts w:ascii="宋体" w:hAnsi="宋体" w:cs="宋体"/>
          <w:color w:val="auto"/>
          <w:highlight w:val="none"/>
        </w:rPr>
      </w:pPr>
      <w:bookmarkStart w:id="1858" w:name="_Toc122609441"/>
      <w:bookmarkStart w:id="1859" w:name="_Toc1022965754"/>
      <w:bookmarkStart w:id="1860" w:name="_Toc1707936604"/>
      <w:bookmarkStart w:id="1861" w:name="_Toc851696240"/>
      <w:bookmarkStart w:id="1862" w:name="_Toc1090170444"/>
      <w:bookmarkStart w:id="1863" w:name="_Toc559098847"/>
      <w:bookmarkStart w:id="1864" w:name="_Toc1535917381"/>
      <w:bookmarkStart w:id="1865" w:name="_Toc65362207"/>
      <w:bookmarkStart w:id="1866" w:name="_Toc609594446"/>
      <w:bookmarkStart w:id="1867" w:name="_Toc971805537"/>
      <w:bookmarkStart w:id="1868" w:name="_Toc1667629644"/>
      <w:bookmarkStart w:id="1869" w:name="_Toc1728901820"/>
      <w:bookmarkStart w:id="1870" w:name="_Toc312320157"/>
      <w:bookmarkStart w:id="1871" w:name="_Toc145877183"/>
      <w:bookmarkStart w:id="1872" w:name="_Toc982809154"/>
      <w:bookmarkStart w:id="1873" w:name="_Toc2115911992"/>
      <w:bookmarkStart w:id="1874" w:name="_Toc919929881"/>
      <w:r>
        <w:rPr>
          <w:rFonts w:hint="eastAsia" w:ascii="宋体" w:hAnsi="宋体" w:cs="宋体"/>
          <w:color w:val="auto"/>
          <w:highlight w:val="none"/>
        </w:rPr>
        <w:t>4.2 经济标评审</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14:paraId="21B2E7E7">
      <w:pPr>
        <w:ind w:firstLine="420" w:firstLineChars="200"/>
        <w:rPr>
          <w:rFonts w:ascii="宋体" w:hAnsi="宋体" w:cs="宋体"/>
          <w:color w:val="auto"/>
          <w:szCs w:val="21"/>
          <w:highlight w:val="none"/>
        </w:rPr>
      </w:pPr>
      <w:r>
        <w:rPr>
          <w:rFonts w:hint="eastAsia" w:ascii="宋体" w:hAnsi="宋体" w:cs="宋体"/>
          <w:color w:val="auto"/>
          <w:szCs w:val="21"/>
          <w:highlight w:val="none"/>
        </w:rPr>
        <w:t>4.2.1 由评标委员会根据本章第2.1款规定的标准对投标人的经济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19558EED">
      <w:pPr>
        <w:ind w:firstLine="420" w:firstLineChars="200"/>
        <w:rPr>
          <w:rFonts w:ascii="宋体" w:hAnsi="宋体" w:cs="宋体"/>
          <w:color w:val="auto"/>
          <w:szCs w:val="21"/>
          <w:highlight w:val="none"/>
        </w:rPr>
      </w:pPr>
      <w:r>
        <w:rPr>
          <w:rFonts w:hint="eastAsia" w:ascii="宋体" w:hAnsi="宋体" w:cs="宋体"/>
          <w:color w:val="auto"/>
          <w:szCs w:val="21"/>
          <w:highlight w:val="none"/>
        </w:rPr>
        <w:t>4.2.2 投标报价有算术错误及其他错误的，评标委员会按以下原则要求投标人对投标报价进行修正，并要求投标人书面澄清确认。投标人拒不澄清确认的，评标委员会应当否决其投标：</w:t>
      </w:r>
    </w:p>
    <w:p w14:paraId="2719B6F9">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（1）投标文件中的大写金额和小写金额不一致的，以大写金额为准（小写金额与合计价一致的除外）；</w:t>
      </w:r>
    </w:p>
    <w:p w14:paraId="2E0C6E49">
      <w:pPr>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3B7E075D">
      <w:pPr>
        <w:ind w:firstLine="420" w:firstLineChars="200"/>
        <w:rPr>
          <w:rFonts w:ascii="宋体" w:hAnsi="宋体" w:cs="宋体"/>
          <w:color w:val="auto"/>
          <w:szCs w:val="21"/>
          <w:highlight w:val="none"/>
        </w:rPr>
      </w:pPr>
      <w:r>
        <w:rPr>
          <w:rFonts w:hint="eastAsia" w:ascii="宋体" w:hAnsi="宋体" w:cs="宋体"/>
          <w:color w:val="auto"/>
          <w:szCs w:val="21"/>
          <w:highlight w:val="none"/>
        </w:rPr>
        <w:t>4.2.3 综合评价等级为“合格”的投标文件，评标专家发现投标文件存在签订合同前应注意和澄清的事项等情形的，应当在评标结论中指出。经济标综合评价结论为“合格”的，方可进入下一阶段资信标的评审。</w:t>
      </w:r>
    </w:p>
    <w:p w14:paraId="1E6CE070">
      <w:pPr>
        <w:pStyle w:val="6"/>
        <w:rPr>
          <w:rFonts w:ascii="宋体" w:hAnsi="宋体" w:cs="宋体"/>
          <w:color w:val="auto"/>
          <w:highlight w:val="none"/>
        </w:rPr>
      </w:pPr>
      <w:bookmarkStart w:id="1875" w:name="_Toc874406187"/>
      <w:bookmarkStart w:id="1876" w:name="_Toc698241011"/>
      <w:bookmarkStart w:id="1877" w:name="_Toc319858064"/>
      <w:bookmarkStart w:id="1878" w:name="_Toc1861101202"/>
      <w:bookmarkStart w:id="1879" w:name="_Toc171976156"/>
      <w:bookmarkStart w:id="1880" w:name="_Toc105080106"/>
      <w:bookmarkStart w:id="1881" w:name="_Toc349648677"/>
      <w:bookmarkStart w:id="1882" w:name="_Toc1960134131"/>
      <w:bookmarkStart w:id="1883" w:name="_Toc582187301"/>
      <w:bookmarkStart w:id="1884" w:name="_Toc57571274"/>
      <w:bookmarkStart w:id="1885" w:name="_Toc1153021126"/>
      <w:bookmarkStart w:id="1886" w:name="_Toc762020639"/>
      <w:bookmarkStart w:id="1887" w:name="_Toc2088554315"/>
      <w:bookmarkStart w:id="1888" w:name="_Toc1236586623"/>
      <w:bookmarkStart w:id="1889" w:name="_Toc1843186161"/>
      <w:bookmarkStart w:id="1890" w:name="_Toc1609722825"/>
      <w:bookmarkStart w:id="1891" w:name="_Toc2102153916"/>
      <w:r>
        <w:rPr>
          <w:rStyle w:val="569"/>
          <w:rFonts w:hint="eastAsia" w:ascii="宋体" w:hAnsi="宋体" w:cs="宋体"/>
          <w:b/>
          <w:bCs/>
          <w:color w:val="auto"/>
          <w:highlight w:val="none"/>
        </w:rPr>
        <w:t>4.3 资信标评审</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2EBDD94F">
      <w:pPr>
        <w:ind w:firstLine="420" w:firstLineChars="200"/>
        <w:rPr>
          <w:rFonts w:ascii="宋体" w:hAnsi="宋体"/>
          <w:color w:val="auto"/>
          <w:kern w:val="0"/>
          <w:highlight w:val="none"/>
        </w:rPr>
      </w:pPr>
      <w:r>
        <w:rPr>
          <w:rFonts w:ascii="宋体" w:hAnsi="宋体"/>
          <w:color w:val="auto"/>
          <w:kern w:val="0"/>
          <w:highlight w:val="none"/>
        </w:rPr>
        <w:t>4.3.1 评标委员会根据本章第2.1款规定的标准对投标人的资信标进行</w:t>
      </w:r>
      <w:r>
        <w:rPr>
          <w:rFonts w:hint="eastAsia" w:ascii="宋体" w:hAnsi="宋体"/>
          <w:color w:val="auto"/>
          <w:kern w:val="0"/>
          <w:highlight w:val="none"/>
        </w:rPr>
        <w:t>初步</w:t>
      </w:r>
      <w:r>
        <w:rPr>
          <w:rFonts w:ascii="宋体" w:hAnsi="宋体"/>
          <w:color w:val="auto"/>
          <w:kern w:val="0"/>
          <w:highlight w:val="none"/>
        </w:rPr>
        <w:t>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5CC22E38">
      <w:pPr>
        <w:ind w:firstLine="420" w:firstLineChars="200"/>
        <w:rPr>
          <w:rFonts w:ascii="宋体" w:hAnsi="宋体"/>
          <w:color w:val="auto"/>
          <w:kern w:val="0"/>
          <w:highlight w:val="none"/>
        </w:rPr>
      </w:pPr>
      <w:r>
        <w:rPr>
          <w:rFonts w:ascii="宋体" w:hAnsi="宋体"/>
          <w:color w:val="auto"/>
          <w:kern w:val="0"/>
          <w:highlight w:val="none"/>
        </w:rPr>
        <w:t>4.3.2 资信标综合评价结论为“合格”的，方可进入下一阶段技术标的评审。</w:t>
      </w:r>
    </w:p>
    <w:p w14:paraId="3504A80A">
      <w:pPr>
        <w:pStyle w:val="5"/>
        <w:rPr>
          <w:rFonts w:ascii="宋体" w:hAnsi="宋体" w:cs="宋体"/>
          <w:color w:val="auto"/>
          <w:highlight w:val="none"/>
        </w:rPr>
      </w:pPr>
      <w:bookmarkStart w:id="1892" w:name="_Toc730872925"/>
      <w:bookmarkStart w:id="1893" w:name="_Toc796946881"/>
      <w:bookmarkStart w:id="1894" w:name="_Toc1016841989"/>
      <w:bookmarkStart w:id="1895" w:name="_Toc1244848399"/>
      <w:bookmarkStart w:id="1896" w:name="_Toc591633732"/>
      <w:bookmarkStart w:id="1897" w:name="_Toc732497645"/>
      <w:bookmarkStart w:id="1898" w:name="_Toc1992181250"/>
      <w:bookmarkStart w:id="1899" w:name="_Toc94005175"/>
      <w:bookmarkStart w:id="1900" w:name="_Toc559237495"/>
      <w:bookmarkStart w:id="1901" w:name="_Toc184618021"/>
      <w:bookmarkStart w:id="1902" w:name="_Toc349972841"/>
      <w:bookmarkStart w:id="1903" w:name="_Toc907752578"/>
      <w:bookmarkStart w:id="1904" w:name="_Toc570098300"/>
      <w:bookmarkStart w:id="1905" w:name="_Toc438469179"/>
      <w:bookmarkStart w:id="1906" w:name="_Toc718575740"/>
      <w:bookmarkStart w:id="1907" w:name="_Toc1346345070"/>
      <w:bookmarkStart w:id="1908" w:name="_Toc1162048254"/>
      <w:r>
        <w:rPr>
          <w:rFonts w:hint="eastAsia" w:ascii="宋体" w:hAnsi="宋体" w:cs="宋体"/>
          <w:color w:val="auto"/>
          <w:highlight w:val="none"/>
        </w:rPr>
        <w:t>4.4 技术标评审</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7EDF5A52">
      <w:pPr>
        <w:ind w:firstLine="420" w:firstLineChars="200"/>
        <w:rPr>
          <w:rFonts w:ascii="宋体" w:hAnsi="宋体"/>
          <w:color w:val="auto"/>
          <w:kern w:val="0"/>
          <w:highlight w:val="none"/>
        </w:rPr>
      </w:pPr>
      <w:r>
        <w:rPr>
          <w:rFonts w:hint="eastAsia" w:ascii="宋体" w:hAnsi="宋体"/>
          <w:color w:val="auto"/>
          <w:kern w:val="0"/>
          <w:highlight w:val="none"/>
        </w:rPr>
        <w:t>4.4.1 评标委员会根据本章第2.1款规定的标准对投标人的技术标进行初步评审。各评审项目评价等级均为“合格”的，综合评价等级为“合格”；出现违反招标文件否决性条款规定的情形或者有一项或以上的评审项目评价等级为“不合格”的，综合评价等级为“不合格”，评标委员会应当否决其投标。</w:t>
      </w:r>
    </w:p>
    <w:p w14:paraId="71996C08">
      <w:pPr>
        <w:ind w:firstLine="420" w:firstLineChars="200"/>
        <w:rPr>
          <w:rFonts w:ascii="宋体" w:hAnsi="宋体"/>
          <w:color w:val="auto"/>
          <w:kern w:val="0"/>
          <w:highlight w:val="none"/>
        </w:rPr>
      </w:pPr>
      <w:r>
        <w:rPr>
          <w:rFonts w:hint="eastAsia" w:ascii="宋体" w:hAnsi="宋体"/>
          <w:color w:val="auto"/>
          <w:kern w:val="0"/>
          <w:highlight w:val="none"/>
        </w:rPr>
        <w:t>4.4.2 综合评价等级为“合格”的投标文件，评标委员会根据本章第2.2.1项规定的标准对技术标进行详细评审，指出存在优点的具体事项，或指出存在缺陷或签订合同前应注意和澄清的具体事项。评标专家对各评审项目进行逐条评审时，应给出具体的评审意见，不得以“合格、不合格、可行、不可行、优、良、中、差”等分级、评价性意见代替。</w:t>
      </w:r>
    </w:p>
    <w:p w14:paraId="59C49E28">
      <w:pPr>
        <w:pStyle w:val="5"/>
        <w:rPr>
          <w:rFonts w:ascii="宋体" w:hAnsi="宋体" w:cs="宋体"/>
          <w:color w:val="auto"/>
          <w:highlight w:val="none"/>
        </w:rPr>
      </w:pPr>
      <w:bookmarkStart w:id="1909" w:name="_Toc479296023"/>
      <w:bookmarkStart w:id="1910" w:name="_Toc1190826811"/>
      <w:bookmarkStart w:id="1911" w:name="_Toc653019625"/>
      <w:bookmarkStart w:id="1912" w:name="_Toc1328093676"/>
      <w:bookmarkStart w:id="1913" w:name="_Toc638166713"/>
      <w:bookmarkStart w:id="1914" w:name="_Toc1683723494"/>
      <w:bookmarkStart w:id="1915" w:name="_Toc1050710595"/>
      <w:bookmarkStart w:id="1916" w:name="_Toc1960073712"/>
      <w:bookmarkStart w:id="1917" w:name="_Toc17984840"/>
      <w:bookmarkStart w:id="1918" w:name="_Toc712927978"/>
      <w:bookmarkStart w:id="1919" w:name="_Toc2106390635"/>
      <w:bookmarkStart w:id="1920" w:name="_Toc1214727080"/>
      <w:bookmarkStart w:id="1921" w:name="_Toc1203635518"/>
      <w:bookmarkStart w:id="1922" w:name="_Toc432876218"/>
      <w:bookmarkStart w:id="1923" w:name="_Toc1450400881"/>
      <w:bookmarkStart w:id="1924" w:name="_Toc1549108270"/>
      <w:bookmarkStart w:id="1925" w:name="_Toc1310731182"/>
      <w:r>
        <w:rPr>
          <w:rFonts w:hint="eastAsia" w:ascii="宋体" w:hAnsi="宋体" w:cs="宋体"/>
          <w:color w:val="auto"/>
          <w:highlight w:val="none"/>
        </w:rPr>
        <w:t>4.5 汇总评审意见</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24C8DE5C">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4.5.1 评标委员会在汇总各评标专家意见时，如果有评标专家对汇总意见持保留意见的，则应在汇总表中注明。</w:t>
      </w:r>
    </w:p>
    <w:p w14:paraId="63D880CD">
      <w:pPr>
        <w:adjustRightInd w:val="0"/>
        <w:snapToGrid w:val="0"/>
        <w:ind w:firstLine="420" w:firstLineChars="200"/>
        <w:rPr>
          <w:rFonts w:ascii="宋体" w:hAnsi="宋体" w:cs="宋体"/>
          <w:color w:val="auto"/>
          <w:highlight w:val="none"/>
        </w:rPr>
      </w:pPr>
      <w:r>
        <w:rPr>
          <w:rFonts w:hint="eastAsia" w:ascii="宋体" w:hAnsi="宋体" w:cs="宋体"/>
          <w:color w:val="auto"/>
          <w:szCs w:val="21"/>
          <w:highlight w:val="none"/>
        </w:rPr>
        <w:t>4.5.2 投标人综合评价等级为不合格的，仅需指出不合格的具体原因，不必再指出投标文件优点和存在缺陷或签订合同前应注意和澄清的事项。</w:t>
      </w:r>
    </w:p>
    <w:p w14:paraId="55545A2E">
      <w:pPr>
        <w:pStyle w:val="5"/>
        <w:rPr>
          <w:rFonts w:ascii="宋体" w:hAnsi="宋体" w:cs="宋体"/>
          <w:color w:val="auto"/>
          <w:highlight w:val="none"/>
        </w:rPr>
      </w:pPr>
      <w:bookmarkStart w:id="1926" w:name="_Toc810884246"/>
      <w:bookmarkStart w:id="1927" w:name="_Toc886309355"/>
      <w:bookmarkStart w:id="1928" w:name="_Toc695809303"/>
      <w:bookmarkStart w:id="1929" w:name="_Toc149080548"/>
      <w:bookmarkStart w:id="1930" w:name="_Toc1299395355"/>
      <w:bookmarkStart w:id="1931" w:name="_Toc607210405"/>
      <w:bookmarkStart w:id="1932" w:name="_Toc1030945062"/>
      <w:bookmarkStart w:id="1933" w:name="_Toc837011328"/>
      <w:bookmarkStart w:id="1934" w:name="_Toc1765794516"/>
      <w:bookmarkStart w:id="1935" w:name="_Toc205280747"/>
      <w:bookmarkStart w:id="1936" w:name="_Toc1116469243"/>
      <w:bookmarkStart w:id="1937" w:name="_Toc383195405"/>
      <w:bookmarkStart w:id="1938" w:name="_Toc1436906861"/>
      <w:bookmarkStart w:id="1939" w:name="_Toc1997541490"/>
      <w:bookmarkStart w:id="1940" w:name="_Toc1153738384"/>
      <w:bookmarkStart w:id="1941" w:name="_Toc2254453"/>
      <w:bookmarkStart w:id="1942" w:name="_Toc1894296293"/>
      <w:r>
        <w:rPr>
          <w:rFonts w:hint="eastAsia" w:ascii="宋体" w:hAnsi="宋体" w:cs="宋体"/>
          <w:color w:val="auto"/>
          <w:highlight w:val="none"/>
        </w:rPr>
        <w:t>4.6 推荐中标候选人</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2E67E9F0">
      <w:pPr>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评标委员会将所有标函评审合格的投标人推荐为中标候选人。</w:t>
      </w:r>
    </w:p>
    <w:p w14:paraId="5B0EF5E6">
      <w:pPr>
        <w:pStyle w:val="5"/>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7</w:t>
      </w:r>
      <w:r>
        <w:rPr>
          <w:rFonts w:ascii="宋体" w:hAnsi="宋体" w:cs="宋体"/>
          <w:color w:val="auto"/>
          <w:szCs w:val="21"/>
          <w:highlight w:val="none"/>
        </w:rPr>
        <w:t xml:space="preserve"> </w:t>
      </w:r>
      <w:r>
        <w:rPr>
          <w:rFonts w:hint="eastAsia" w:ascii="宋体" w:hAnsi="宋体" w:cs="宋体"/>
          <w:color w:val="auto"/>
          <w:szCs w:val="21"/>
          <w:highlight w:val="none"/>
        </w:rPr>
        <w:t>评标结果</w:t>
      </w:r>
    </w:p>
    <w:p w14:paraId="32FBFF47">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4.7.1 评标委员会实行少数服从多数的原则，评标结果经评标委员会全体成员过半数通过有效。</w:t>
      </w:r>
    </w:p>
    <w:p w14:paraId="6360F244">
      <w:pPr>
        <w:adjustRightInd w:val="0"/>
        <w:snapToGrid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4.7.2</w:t>
      </w:r>
      <w:r>
        <w:rPr>
          <w:rFonts w:hint="eastAsia" w:ascii="宋体" w:hAnsi="宋体"/>
          <w:color w:val="auto"/>
          <w:szCs w:val="21"/>
          <w:highlight w:val="none"/>
        </w:rPr>
        <w:t xml:space="preserve"> 评标完成后，评标委员会应当向招标人提交书面评标报告。评标报告包括项目基本情况、评标委员会成员名单、澄清和说明情况记录、否决投标的判定情况说明、每个环节评审结果、专家评审表及中标候选人名单等内容。</w:t>
      </w:r>
      <w:r>
        <w:rPr>
          <w:rFonts w:hint="eastAsia" w:ascii="宋体" w:hAnsi="宋体" w:cs="宋体"/>
          <w:color w:val="auto"/>
          <w:kern w:val="0"/>
          <w:szCs w:val="21"/>
          <w:highlight w:val="none"/>
        </w:rPr>
        <w:t>评标报告由评标委员会全体成员签字，对评标结果持有异议的评委会成员可以书面方式阐述其不同意见和理由。评标委员会成员拒绝在评标报告上签字且不陈述其不同意见和理由的，视为同意评标结论。</w:t>
      </w:r>
    </w:p>
    <w:p w14:paraId="486F5667">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4.7.3 评标委员会作出否决投标处理后，合格投标人数量不足3名</w:t>
      </w:r>
      <w:r>
        <w:rPr>
          <w:rFonts w:hint="eastAsia" w:ascii="宋体" w:hAnsi="宋体" w:cs="宋体"/>
          <w:color w:val="auto"/>
          <w:highlight w:val="none"/>
          <w:lang w:val="fr-CH"/>
        </w:rPr>
        <w:t>使得投标明显缺乏竞争</w:t>
      </w:r>
      <w:r>
        <w:rPr>
          <w:rFonts w:hint="eastAsia" w:ascii="宋体" w:hAnsi="宋体" w:cs="宋体"/>
          <w:color w:val="auto"/>
          <w:kern w:val="0"/>
          <w:szCs w:val="21"/>
          <w:highlight w:val="none"/>
        </w:rPr>
        <w:t>的，招标人应当宣布本次招标失败，重新招标。</w:t>
      </w:r>
    </w:p>
    <w:p w14:paraId="72C8592A">
      <w:pPr>
        <w:pStyle w:val="4"/>
        <w:rPr>
          <w:rFonts w:ascii="宋体" w:hAnsi="宋体" w:cs="宋体"/>
          <w:color w:val="auto"/>
          <w:highlight w:val="none"/>
        </w:rPr>
      </w:pPr>
      <w:bookmarkStart w:id="1943" w:name="_Toc1327317232"/>
      <w:bookmarkStart w:id="1944" w:name="_Toc1873778488"/>
      <w:bookmarkStart w:id="1945" w:name="_Toc1008255010"/>
      <w:bookmarkStart w:id="1946" w:name="_Toc318252743"/>
      <w:bookmarkStart w:id="1947" w:name="_Toc1771766252"/>
      <w:bookmarkStart w:id="1948" w:name="_Toc1142989410"/>
      <w:bookmarkStart w:id="1949" w:name="_Toc1662328694"/>
      <w:bookmarkStart w:id="1950" w:name="_Toc1475148034"/>
      <w:bookmarkStart w:id="1951" w:name="_Toc1652192927"/>
      <w:bookmarkStart w:id="1952" w:name="_Toc903515"/>
      <w:bookmarkStart w:id="1953" w:name="_Toc585618492"/>
      <w:bookmarkStart w:id="1954" w:name="_Toc17313"/>
      <w:bookmarkStart w:id="1955" w:name="_Toc1275771989"/>
      <w:bookmarkStart w:id="1956" w:name="_Toc109004554"/>
      <w:bookmarkStart w:id="1957" w:name="_Toc1063851248"/>
      <w:bookmarkStart w:id="1958" w:name="_Toc1108820703"/>
      <w:bookmarkStart w:id="1959" w:name="_Toc859275614"/>
      <w:bookmarkStart w:id="1960" w:name="_Toc96291912"/>
      <w:bookmarkStart w:id="1961" w:name="_Toc1550443649"/>
      <w:bookmarkStart w:id="1962" w:name="_Toc1842566970"/>
      <w:bookmarkStart w:id="1963" w:name="_Toc173312392"/>
      <w:bookmarkStart w:id="1964" w:name="_Toc1427163761"/>
      <w:bookmarkStart w:id="1965" w:name="_Toc901303334"/>
      <w:bookmarkStart w:id="1966" w:name="_Toc594920866"/>
      <w:bookmarkStart w:id="1967" w:name="_Toc1611231526"/>
      <w:bookmarkStart w:id="1968" w:name="_Toc1079650430"/>
      <w:bookmarkStart w:id="1969" w:name="_Toc530018399"/>
      <w:bookmarkStart w:id="1970" w:name="_Toc2093609672"/>
      <w:bookmarkStart w:id="1971" w:name="_Toc987802875"/>
      <w:bookmarkStart w:id="1972" w:name="_Toc2055553509"/>
      <w:bookmarkStart w:id="1973" w:name="_Toc796790381"/>
      <w:bookmarkStart w:id="1974" w:name="_Toc373959006"/>
      <w:bookmarkStart w:id="1975" w:name="_Toc803062083"/>
      <w:bookmarkStart w:id="1976" w:name="_Toc1229922700"/>
      <w:bookmarkStart w:id="1977" w:name="_Toc1603878253"/>
      <w:bookmarkStart w:id="1978" w:name="_Toc24215"/>
      <w:r>
        <w:rPr>
          <w:rFonts w:hint="eastAsia" w:ascii="宋体" w:hAnsi="宋体" w:cs="宋体"/>
          <w:color w:val="auto"/>
          <w:highlight w:val="none"/>
        </w:rPr>
        <w:t>5. 评标程序（适用于定量评审）</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r>
        <w:rPr>
          <w:rFonts w:hint="eastAsia" w:ascii="宋体" w:hAnsi="宋体" w:cs="宋体"/>
          <w:color w:val="auto"/>
          <w:highlight w:val="none"/>
        </w:rPr>
        <w:t>【本项目不适用】</w:t>
      </w:r>
      <w:bookmarkEnd w:id="1978"/>
    </w:p>
    <w:p w14:paraId="3F5ACBF5">
      <w:pPr>
        <w:pStyle w:val="4"/>
        <w:rPr>
          <w:rFonts w:ascii="宋体" w:hAnsi="宋体" w:cs="宋体"/>
          <w:color w:val="auto"/>
          <w:highlight w:val="none"/>
        </w:rPr>
      </w:pPr>
      <w:bookmarkStart w:id="1979" w:name="_Toc1242646629"/>
      <w:bookmarkStart w:id="1980" w:name="_Toc670682237"/>
      <w:bookmarkStart w:id="1981" w:name="_Toc1773338560"/>
      <w:bookmarkStart w:id="1982" w:name="_Toc2096344195"/>
      <w:bookmarkStart w:id="1983" w:name="_Toc604116360"/>
      <w:bookmarkStart w:id="1984" w:name="_Toc11414"/>
      <w:bookmarkStart w:id="1985" w:name="_Toc723072117"/>
      <w:bookmarkStart w:id="1986" w:name="_Toc1445175684"/>
      <w:bookmarkStart w:id="1987" w:name="_Toc23725"/>
      <w:bookmarkStart w:id="1988" w:name="_Toc663324244"/>
      <w:bookmarkStart w:id="1989" w:name="_Toc1066434457"/>
      <w:bookmarkStart w:id="1990" w:name="_Toc1113694033"/>
      <w:bookmarkStart w:id="1991" w:name="_Toc80149443"/>
      <w:bookmarkStart w:id="1992" w:name="_Toc750307369"/>
      <w:bookmarkStart w:id="1993" w:name="_Toc1060797442"/>
      <w:bookmarkStart w:id="1994" w:name="_Toc1428772904"/>
      <w:bookmarkStart w:id="1995" w:name="_Toc2001369797"/>
      <w:bookmarkStart w:id="1996" w:name="_Toc604329002"/>
      <w:bookmarkStart w:id="1997" w:name="_Toc1615796325"/>
      <w:bookmarkStart w:id="1998" w:name="_Toc1078628032"/>
      <w:bookmarkStart w:id="1999" w:name="_Toc1128992400"/>
      <w:bookmarkStart w:id="2000" w:name="_Toc633118346"/>
      <w:bookmarkStart w:id="2001" w:name="_Toc631748268"/>
      <w:bookmarkStart w:id="2002" w:name="_Toc513129893"/>
      <w:bookmarkStart w:id="2003" w:name="_Toc873713857"/>
      <w:bookmarkStart w:id="2004" w:name="_Toc1292455934"/>
      <w:bookmarkStart w:id="2005" w:name="_Toc83829522"/>
      <w:bookmarkStart w:id="2006" w:name="_Toc1561431302"/>
      <w:bookmarkStart w:id="2007" w:name="_Toc840255876"/>
      <w:bookmarkStart w:id="2008" w:name="_Toc1291344425"/>
      <w:bookmarkStart w:id="2009" w:name="_Toc504950611"/>
      <w:bookmarkStart w:id="2010" w:name="_Toc339083929"/>
      <w:bookmarkStart w:id="2011" w:name="_Toc575778678"/>
      <w:bookmarkStart w:id="2012" w:name="_Toc547027981"/>
      <w:bookmarkStart w:id="2013" w:name="_Toc1702352118"/>
      <w:bookmarkStart w:id="2014" w:name="_Toc1567407029"/>
      <w:r>
        <w:rPr>
          <w:rFonts w:hint="eastAsia" w:ascii="宋体" w:hAnsi="宋体" w:cs="宋体"/>
          <w:color w:val="auto"/>
          <w:highlight w:val="none"/>
        </w:rPr>
        <w:t>6. 投标文件的评审</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p>
    <w:p w14:paraId="322521B3">
      <w:pPr>
        <w:ind w:firstLine="420" w:firstLineChars="200"/>
        <w:rPr>
          <w:rFonts w:ascii="宋体" w:hAnsi="宋体" w:cs="宋体"/>
          <w:color w:val="auto"/>
          <w:highlight w:val="none"/>
          <w:lang w:val="fr-CH"/>
        </w:rPr>
      </w:pPr>
      <w:r>
        <w:rPr>
          <w:rFonts w:hint="eastAsia" w:ascii="宋体" w:hAnsi="宋体" w:cs="宋体"/>
          <w:color w:val="auto"/>
          <w:highlight w:val="none"/>
          <w:lang w:val="fr-CH"/>
        </w:rPr>
        <w:t>评标委员会在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w:t>
      </w:r>
      <w:r>
        <w:rPr>
          <w:rFonts w:hint="eastAsia" w:ascii="宋体" w:hAnsi="宋体"/>
          <w:color w:val="auto"/>
          <w:szCs w:val="21"/>
          <w:highlight w:val="none"/>
        </w:rPr>
        <w:t>报价出现负数（招标人提供的工程量清单综合单价为负数的除外）、</w:t>
      </w:r>
      <w:r>
        <w:rPr>
          <w:rFonts w:hint="eastAsia" w:ascii="宋体" w:hAnsi="宋体" w:cs="宋体"/>
          <w:color w:val="auto"/>
          <w:highlight w:val="none"/>
          <w:lang w:val="fr-CH"/>
        </w:rPr>
        <w:t>投标报价可能低于成本影响履约的，应当先请投标人作必要的澄清、说明，不得直接否决投标；因有效投标不足</w:t>
      </w:r>
      <w:r>
        <w:rPr>
          <w:rFonts w:hint="eastAsia" w:ascii="宋体" w:hAnsi="宋体" w:cs="宋体"/>
          <w:color w:val="auto"/>
          <w:highlight w:val="none"/>
        </w:rPr>
        <w:t>3</w:t>
      </w:r>
      <w:r>
        <w:rPr>
          <w:rFonts w:hint="eastAsia" w:ascii="宋体" w:hAnsi="宋体" w:cs="宋体"/>
          <w:color w:val="auto"/>
          <w:highlight w:val="none"/>
          <w:lang w:val="fr-CH"/>
        </w:rPr>
        <w:t>个的使得投标明显缺乏竞争的，评标委员会可以否决全部投标，但应在评标报告中详细说明理由；发现违法行为的，以及评标过程和结果受到非法影响或者干预的，应当及时向行政监督部门报告。</w:t>
      </w:r>
    </w:p>
    <w:p w14:paraId="1C8DFC82">
      <w:pPr>
        <w:pStyle w:val="4"/>
        <w:rPr>
          <w:rFonts w:ascii="宋体" w:hAnsi="宋体" w:cs="宋体"/>
          <w:color w:val="auto"/>
          <w:highlight w:val="none"/>
        </w:rPr>
      </w:pPr>
      <w:bookmarkStart w:id="2015" w:name="_Toc1236991958"/>
      <w:bookmarkStart w:id="2016" w:name="_Toc1665418748"/>
      <w:bookmarkStart w:id="2017" w:name="_Toc1985940796"/>
      <w:bookmarkStart w:id="2018" w:name="_Toc452104373"/>
      <w:bookmarkStart w:id="2019" w:name="_Toc2050511454"/>
      <w:bookmarkStart w:id="2020" w:name="_Toc1511513531"/>
      <w:bookmarkStart w:id="2021" w:name="_Toc25588"/>
      <w:bookmarkStart w:id="2022" w:name="_Toc602392695"/>
      <w:bookmarkStart w:id="2023" w:name="_Toc283692172"/>
      <w:bookmarkStart w:id="2024" w:name="_Toc146249677"/>
      <w:bookmarkStart w:id="2025" w:name="_Toc1586171062"/>
      <w:bookmarkStart w:id="2026" w:name="_Toc2012428560"/>
      <w:bookmarkStart w:id="2027" w:name="_Toc205818733"/>
      <w:bookmarkStart w:id="2028" w:name="_Toc442651986"/>
      <w:bookmarkStart w:id="2029" w:name="_Toc1108632796"/>
      <w:bookmarkStart w:id="2030" w:name="_Toc65996259"/>
      <w:bookmarkStart w:id="2031" w:name="_Toc31667"/>
      <w:bookmarkStart w:id="2032" w:name="_Toc1331409821"/>
      <w:bookmarkStart w:id="2033" w:name="_Toc1546615072"/>
      <w:bookmarkStart w:id="2034" w:name="_Toc244737005"/>
      <w:bookmarkStart w:id="2035" w:name="_Toc2144473128"/>
      <w:bookmarkStart w:id="2036" w:name="_Toc1189440329"/>
      <w:bookmarkStart w:id="2037" w:name="_Toc751894172"/>
      <w:bookmarkStart w:id="2038" w:name="_Toc721849099"/>
      <w:bookmarkStart w:id="2039" w:name="_Toc1119569583"/>
      <w:bookmarkStart w:id="2040" w:name="_Toc1272219168"/>
      <w:bookmarkStart w:id="2041" w:name="_Toc1616021124"/>
      <w:bookmarkStart w:id="2042" w:name="_Toc1303955796"/>
      <w:bookmarkStart w:id="2043" w:name="_Toc1297085926"/>
      <w:bookmarkStart w:id="2044" w:name="_Toc1390112869"/>
      <w:bookmarkStart w:id="2045" w:name="_Toc1478054821"/>
      <w:bookmarkStart w:id="2046" w:name="_Toc1596435613"/>
      <w:bookmarkStart w:id="2047" w:name="_Toc1501597260"/>
      <w:bookmarkStart w:id="2048" w:name="_Toc311070686"/>
      <w:bookmarkStart w:id="2049" w:name="_Toc2065958270"/>
      <w:bookmarkStart w:id="2050" w:name="_Toc660571388"/>
      <w:bookmarkStart w:id="2051" w:name="_Toc1741499463"/>
      <w:bookmarkStart w:id="2052" w:name="_Toc873391750"/>
      <w:r>
        <w:rPr>
          <w:rFonts w:hint="eastAsia" w:ascii="宋体" w:hAnsi="宋体" w:cs="宋体"/>
          <w:color w:val="auto"/>
          <w:highlight w:val="none"/>
        </w:rPr>
        <w:t>7. 投标文件的澄清</w:t>
      </w:r>
      <w:bookmarkEnd w:id="2015"/>
      <w:bookmarkEnd w:id="2016"/>
      <w:bookmarkEnd w:id="2017"/>
      <w:bookmarkEnd w:id="2018"/>
      <w:bookmarkEnd w:id="2019"/>
      <w:bookmarkEnd w:id="2020"/>
      <w:bookmarkEnd w:id="2021"/>
    </w:p>
    <w:p w14:paraId="6FD618C8">
      <w:pPr>
        <w:spacing w:line="440" w:lineRule="atLeast"/>
        <w:ind w:firstLine="420"/>
        <w:rPr>
          <w:rFonts w:ascii="宋体" w:hAnsi="宋体"/>
          <w:color w:val="auto"/>
          <w:szCs w:val="21"/>
          <w:highlight w:val="none"/>
        </w:rPr>
      </w:pPr>
      <w:r>
        <w:rPr>
          <w:rFonts w:hint="eastAsia" w:ascii="宋体" w:hAnsi="宋体"/>
          <w:color w:val="auto"/>
          <w:szCs w:val="21"/>
          <w:highlight w:val="none"/>
        </w:rPr>
        <w:t>7.1</w:t>
      </w:r>
      <w:r>
        <w:rPr>
          <w:rFonts w:ascii="宋体" w:hAnsi="宋体"/>
          <w:color w:val="auto"/>
          <w:szCs w:val="21"/>
          <w:highlight w:val="none"/>
          <w:lang w:val="en"/>
        </w:rPr>
        <w:t xml:space="preserve"> </w:t>
      </w:r>
      <w:r>
        <w:rPr>
          <w:rFonts w:hint="eastAsia" w:ascii="宋体" w:hAnsi="宋体"/>
          <w:color w:val="auto"/>
          <w:szCs w:val="21"/>
          <w:highlight w:val="none"/>
        </w:rPr>
        <w:t>在评标过程中，评标委员会可通过工程交易系统要求投标人对所提交的投标文件中含义不明确、对同类问题表述不一致或者有明显文字和计算错误的内容或者报价出现负数的情况（招标人提供的工程量清单综合单价为负数的除外）进行书面澄清或说明，或者对细微偏差进行补正，投标人可在交易系统查看并作回复。</w:t>
      </w:r>
      <w:r>
        <w:rPr>
          <w:rFonts w:hint="eastAsia" w:ascii="宋体" w:hAnsi="宋体" w:cs="宋体"/>
          <w:color w:val="auto"/>
          <w:szCs w:val="21"/>
          <w:highlight w:val="none"/>
        </w:rPr>
        <w:t>投标人应及时查看系统通知，并在规定的时间内按评标委员会要求在工程交易系统提交澄清、说明或补正文件。如投标人未及时在交易系统提交书面澄清、说明或补正导致投标被否决的，由此造成的后果由相应的投标人负责。</w:t>
      </w:r>
      <w:r>
        <w:rPr>
          <w:rFonts w:hint="eastAsia" w:ascii="宋体" w:hAnsi="宋体"/>
          <w:color w:val="auto"/>
          <w:szCs w:val="21"/>
          <w:highlight w:val="none"/>
        </w:rPr>
        <w:t>评标委员会不接受投标人主动提出的澄清、说明或补正。</w:t>
      </w:r>
    </w:p>
    <w:p w14:paraId="383198E4">
      <w:pPr>
        <w:spacing w:line="440" w:lineRule="atLeast"/>
        <w:ind w:firstLine="420"/>
        <w:rPr>
          <w:rFonts w:ascii="宋体" w:hAnsi="宋体"/>
          <w:color w:val="auto"/>
          <w:szCs w:val="21"/>
          <w:highlight w:val="none"/>
        </w:rPr>
      </w:pPr>
      <w:r>
        <w:rPr>
          <w:rFonts w:hint="eastAsia" w:ascii="宋体" w:hAnsi="宋体"/>
          <w:color w:val="auto"/>
          <w:szCs w:val="21"/>
          <w:highlight w:val="none"/>
        </w:rPr>
        <w:t>7.2 澄清、说明和补正不得超出投标文件的范围且不得改变投标文件的实质性内容（算术性错误修正的除外）。投标人通过交易系统提交的澄清、说明和补正属于投标文件的组成部分。</w:t>
      </w:r>
    </w:p>
    <w:p w14:paraId="715F4175">
      <w:pPr>
        <w:spacing w:line="440" w:lineRule="atLeast"/>
        <w:ind w:firstLine="420"/>
        <w:rPr>
          <w:rFonts w:ascii="宋体" w:hAnsi="宋体"/>
          <w:color w:val="auto"/>
          <w:szCs w:val="21"/>
          <w:highlight w:val="none"/>
        </w:rPr>
      </w:pPr>
      <w:r>
        <w:rPr>
          <w:rFonts w:hint="eastAsia" w:ascii="宋体" w:hAnsi="宋体"/>
          <w:color w:val="auto"/>
          <w:szCs w:val="21"/>
          <w:highlight w:val="none"/>
        </w:rPr>
        <w:t>7.3 评标委员会对投标人提交的澄清、说明或补正有疑问的，可以要求投标人进一步澄清、说明或补正，直至满足评标委员会的要求。</w:t>
      </w:r>
    </w:p>
    <w:p w14:paraId="7689347D">
      <w:pPr>
        <w:pStyle w:val="4"/>
        <w:rPr>
          <w:rFonts w:ascii="宋体" w:hAnsi="宋体" w:cs="宋体"/>
          <w:color w:val="auto"/>
          <w:highlight w:val="none"/>
        </w:rPr>
      </w:pPr>
      <w:bookmarkStart w:id="2053" w:name="_Toc2058027593"/>
      <w:bookmarkStart w:id="2054" w:name="_Toc1930745868"/>
      <w:bookmarkStart w:id="2055" w:name="_Toc1003103364"/>
      <w:bookmarkStart w:id="2056" w:name="_Toc1945032925"/>
      <w:bookmarkStart w:id="2057" w:name="_Toc13556"/>
      <w:r>
        <w:rPr>
          <w:rFonts w:hint="eastAsia" w:ascii="宋体" w:hAnsi="宋体" w:cs="宋体"/>
          <w:color w:val="auto"/>
          <w:highlight w:val="none"/>
        </w:rPr>
        <w:t>8. 特殊情况的处置程序</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5E0FF531">
      <w:pPr>
        <w:pStyle w:val="5"/>
        <w:rPr>
          <w:rFonts w:ascii="宋体" w:hAnsi="宋体" w:cs="宋体"/>
          <w:color w:val="auto"/>
          <w:highlight w:val="none"/>
        </w:rPr>
      </w:pPr>
      <w:bookmarkStart w:id="2058" w:name="_Toc1826707246"/>
      <w:bookmarkStart w:id="2059" w:name="_Toc1660155811"/>
      <w:bookmarkStart w:id="2060" w:name="_Toc1519340729"/>
      <w:bookmarkStart w:id="2061" w:name="_Toc1021621374"/>
      <w:bookmarkStart w:id="2062" w:name="_Toc1689572773"/>
      <w:bookmarkStart w:id="2063" w:name="_Toc1002790669"/>
      <w:bookmarkStart w:id="2064" w:name="_Toc28882071"/>
      <w:bookmarkStart w:id="2065" w:name="_Toc283931887"/>
      <w:bookmarkStart w:id="2066" w:name="_Toc1040151323"/>
      <w:bookmarkStart w:id="2067" w:name="_Toc148160803"/>
      <w:bookmarkStart w:id="2068" w:name="_Toc169830713"/>
      <w:bookmarkStart w:id="2069" w:name="_Toc521112620"/>
      <w:bookmarkStart w:id="2070" w:name="_Toc1937324444"/>
      <w:bookmarkStart w:id="2071" w:name="_Toc1743589899"/>
      <w:bookmarkStart w:id="2072" w:name="_Toc1768856366"/>
      <w:bookmarkStart w:id="2073" w:name="_Toc28853158"/>
      <w:bookmarkStart w:id="2074" w:name="_Toc541801356"/>
      <w:r>
        <w:rPr>
          <w:rFonts w:hint="eastAsia" w:ascii="宋体" w:hAnsi="宋体" w:cs="宋体"/>
          <w:color w:val="auto"/>
          <w:highlight w:val="none"/>
        </w:rPr>
        <w:t>8.1关于评标活动暂停</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p>
    <w:p w14:paraId="11629423">
      <w:pPr>
        <w:ind w:firstLine="420" w:firstLineChars="200"/>
        <w:rPr>
          <w:rFonts w:ascii="宋体" w:hAnsi="宋体" w:cs="宋体"/>
          <w:color w:val="auto"/>
          <w:highlight w:val="none"/>
        </w:rPr>
      </w:pPr>
      <w:r>
        <w:rPr>
          <w:rFonts w:hint="eastAsia" w:ascii="宋体" w:hAnsi="宋体" w:cs="宋体"/>
          <w:color w:val="auto"/>
          <w:highlight w:val="none"/>
        </w:rPr>
        <w:t>8.1.1 评标委员会应当执行连续评标的原则，按评标办法中规定的程序、内容、方法、标准完成全部评标工作。只有发生不可抗力导致评标工作无法继续时，评标活动方可暂停。</w:t>
      </w:r>
    </w:p>
    <w:p w14:paraId="2A9AA44F">
      <w:pPr>
        <w:ind w:firstLine="420" w:firstLineChars="200"/>
        <w:rPr>
          <w:rFonts w:ascii="宋体" w:hAnsi="宋体" w:cs="宋体"/>
          <w:color w:val="auto"/>
          <w:highlight w:val="none"/>
        </w:rPr>
      </w:pPr>
      <w:r>
        <w:rPr>
          <w:rFonts w:hint="eastAsia" w:ascii="宋体" w:hAnsi="宋体" w:cs="宋体"/>
          <w:color w:val="auto"/>
          <w:highlight w:val="none"/>
        </w:rPr>
        <w:t>8.1.2 发生评标暂停情况时，评标委员会应当封存全部投标文件和评标记录，待不可抗力的影响结束且具备继续评标的条件时，由原评标委员会继续评标。</w:t>
      </w:r>
    </w:p>
    <w:p w14:paraId="2B760B27">
      <w:pPr>
        <w:pStyle w:val="5"/>
        <w:rPr>
          <w:rFonts w:ascii="宋体" w:hAnsi="宋体" w:cs="宋体"/>
          <w:color w:val="auto"/>
          <w:highlight w:val="none"/>
        </w:rPr>
      </w:pPr>
      <w:bookmarkStart w:id="2075" w:name="_Toc59191169"/>
      <w:bookmarkStart w:id="2076" w:name="_Toc1706389979"/>
      <w:bookmarkStart w:id="2077" w:name="_Toc1327436382"/>
      <w:bookmarkStart w:id="2078" w:name="_Toc686172436"/>
      <w:bookmarkStart w:id="2079" w:name="_Toc1824584422"/>
      <w:bookmarkStart w:id="2080" w:name="_Toc578578094"/>
      <w:bookmarkStart w:id="2081" w:name="_Toc916498485"/>
      <w:bookmarkStart w:id="2082" w:name="_Toc1062394972"/>
      <w:bookmarkStart w:id="2083" w:name="_Toc1504298554"/>
      <w:bookmarkStart w:id="2084" w:name="_Toc64725959"/>
      <w:bookmarkStart w:id="2085" w:name="_Toc568709649"/>
      <w:bookmarkStart w:id="2086" w:name="_Toc1456573185"/>
      <w:bookmarkStart w:id="2087" w:name="_Toc756261637"/>
      <w:bookmarkStart w:id="2088" w:name="_Toc1513458870"/>
      <w:bookmarkStart w:id="2089" w:name="_Toc1681647281"/>
      <w:bookmarkStart w:id="2090" w:name="_Toc39916697"/>
      <w:bookmarkStart w:id="2091" w:name="_Toc787793468"/>
      <w:r>
        <w:rPr>
          <w:rFonts w:hint="eastAsia" w:ascii="宋体" w:hAnsi="宋体" w:cs="宋体"/>
          <w:color w:val="auto"/>
          <w:highlight w:val="none"/>
        </w:rPr>
        <w:t>8.2关于评标中途更换评标委员会成员</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p>
    <w:p w14:paraId="737B8210">
      <w:pPr>
        <w:ind w:firstLine="420" w:firstLineChars="200"/>
        <w:rPr>
          <w:rFonts w:ascii="宋体" w:hAnsi="宋体" w:cs="宋体"/>
          <w:color w:val="auto"/>
          <w:highlight w:val="none"/>
        </w:rPr>
      </w:pPr>
      <w:r>
        <w:rPr>
          <w:rFonts w:hint="eastAsia" w:ascii="宋体" w:hAnsi="宋体" w:cs="宋体"/>
          <w:color w:val="auto"/>
          <w:highlight w:val="none"/>
        </w:rPr>
        <w:t>除非发生下列情况之一，评标委员会成员不得在评标中途更换：</w:t>
      </w:r>
    </w:p>
    <w:p w14:paraId="074ABED1">
      <w:pPr>
        <w:ind w:firstLine="420" w:firstLineChars="200"/>
        <w:rPr>
          <w:rFonts w:ascii="宋体" w:hAnsi="宋体" w:cs="宋体"/>
          <w:color w:val="auto"/>
          <w:highlight w:val="none"/>
        </w:rPr>
      </w:pPr>
      <w:r>
        <w:rPr>
          <w:rFonts w:hint="eastAsia" w:ascii="宋体" w:hAnsi="宋体" w:cs="宋体"/>
          <w:color w:val="auto"/>
          <w:highlight w:val="none"/>
        </w:rPr>
        <w:t>（1）因不可抗拒的客观原因，不能到场或需在评标中途退出评标活动。</w:t>
      </w:r>
    </w:p>
    <w:p w14:paraId="71A03668">
      <w:pPr>
        <w:ind w:firstLine="420" w:firstLineChars="200"/>
        <w:rPr>
          <w:rFonts w:ascii="宋体" w:hAnsi="宋体" w:cs="宋体"/>
          <w:color w:val="auto"/>
          <w:highlight w:val="none"/>
        </w:rPr>
      </w:pPr>
      <w:r>
        <w:rPr>
          <w:rFonts w:hint="eastAsia" w:ascii="宋体" w:hAnsi="宋体" w:cs="宋体"/>
          <w:color w:val="auto"/>
          <w:highlight w:val="none"/>
        </w:rPr>
        <w:t>（2）根据法律法规规定，某个或某几个评标委员会成员需要回避。</w:t>
      </w:r>
    </w:p>
    <w:p w14:paraId="7AD3B543">
      <w:pPr>
        <w:ind w:firstLine="420" w:firstLineChars="200"/>
        <w:rPr>
          <w:rFonts w:ascii="宋体" w:hAnsi="宋体" w:cs="宋体"/>
          <w:color w:val="auto"/>
          <w:highlight w:val="none"/>
        </w:rPr>
      </w:pPr>
      <w:r>
        <w:rPr>
          <w:rFonts w:hint="eastAsia" w:ascii="宋体" w:hAnsi="宋体" w:cs="宋体"/>
          <w:color w:val="auto"/>
          <w:highlight w:val="none"/>
        </w:rPr>
        <w:t>退出评标的评标委员会成员，其已完成的评标行为无效。由招标人根据本招标文件规定的评标委员会成员产生方式另行确定替代者进行评标。</w:t>
      </w:r>
    </w:p>
    <w:p w14:paraId="3F56F757">
      <w:pPr>
        <w:pStyle w:val="5"/>
        <w:rPr>
          <w:rFonts w:ascii="宋体" w:hAnsi="宋体" w:cs="宋体"/>
          <w:color w:val="auto"/>
          <w:highlight w:val="none"/>
        </w:rPr>
      </w:pPr>
      <w:bookmarkStart w:id="2092" w:name="_Toc201307860"/>
      <w:bookmarkStart w:id="2093" w:name="_Toc274115440"/>
      <w:bookmarkStart w:id="2094" w:name="_Toc129471579"/>
      <w:bookmarkStart w:id="2095" w:name="_Toc1955644285"/>
      <w:bookmarkStart w:id="2096" w:name="_Toc1874462056"/>
      <w:bookmarkStart w:id="2097" w:name="_Toc919934978"/>
      <w:bookmarkStart w:id="2098" w:name="_Toc338961393"/>
      <w:bookmarkStart w:id="2099" w:name="_Toc1500886790"/>
      <w:bookmarkStart w:id="2100" w:name="_Toc1907112907"/>
      <w:bookmarkStart w:id="2101" w:name="_Toc2030644144"/>
      <w:bookmarkStart w:id="2102" w:name="_Toc1058304465"/>
      <w:bookmarkStart w:id="2103" w:name="_Toc1107760294"/>
      <w:bookmarkStart w:id="2104" w:name="_Toc545499446"/>
      <w:bookmarkStart w:id="2105" w:name="_Toc901033137"/>
      <w:bookmarkStart w:id="2106" w:name="_Toc1582418801"/>
      <w:bookmarkStart w:id="2107" w:name="_Toc434546653"/>
      <w:bookmarkStart w:id="2108" w:name="_Toc1002119305"/>
      <w:r>
        <w:rPr>
          <w:rFonts w:hint="eastAsia" w:ascii="宋体" w:hAnsi="宋体" w:cs="宋体"/>
          <w:color w:val="auto"/>
          <w:highlight w:val="none"/>
        </w:rPr>
        <w:t>8.3记名投票</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56A0855B">
      <w:pPr>
        <w:ind w:firstLine="420" w:firstLineChars="200"/>
        <w:rPr>
          <w:rFonts w:ascii="宋体" w:hAnsi="宋体" w:cs="宋体"/>
          <w:color w:val="auto"/>
          <w:szCs w:val="21"/>
          <w:highlight w:val="none"/>
        </w:rPr>
      </w:pPr>
      <w:r>
        <w:rPr>
          <w:rFonts w:hint="eastAsia" w:ascii="宋体" w:hAnsi="宋体" w:cs="宋体"/>
          <w:color w:val="auto"/>
          <w:highlight w:val="none"/>
        </w:rPr>
        <w:t>在任何评标环节中，需评标委员会就某项定性的评审结论作出表决的，由评标委员会全体成员按照少数服从多数的原则，以记名投票方式表决。</w:t>
      </w:r>
    </w:p>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14:paraId="2C713A70">
      <w:pPr>
        <w:pStyle w:val="573"/>
        <w:tabs>
          <w:tab w:val="left" w:pos="1371"/>
        </w:tabs>
        <w:autoSpaceDE w:val="0"/>
        <w:autoSpaceDN w:val="0"/>
        <w:rPr>
          <w:color w:val="auto"/>
          <w:highlight w:val="none"/>
        </w:rPr>
      </w:pPr>
    </w:p>
    <w:p w14:paraId="111186E8">
      <w:pPr>
        <w:pStyle w:val="4"/>
        <w:jc w:val="center"/>
        <w:rPr>
          <w:rFonts w:ascii="宋体" w:hAnsi="宋体" w:cs="宋体"/>
          <w:color w:val="auto"/>
          <w:highlight w:val="none"/>
        </w:rPr>
      </w:pPr>
      <w:bookmarkStart w:id="2109" w:name="_Toc50449344"/>
      <w:bookmarkStart w:id="2110" w:name="_Toc76884589"/>
      <w:bookmarkStart w:id="2111" w:name="_Toc915797842"/>
      <w:bookmarkStart w:id="2112" w:name="_Toc988498548"/>
      <w:bookmarkStart w:id="2113" w:name="_Toc656614591"/>
      <w:bookmarkStart w:id="2114" w:name="_Toc1356415756"/>
      <w:bookmarkStart w:id="2115" w:name="_Toc579638132"/>
      <w:bookmarkStart w:id="2116" w:name="_Toc226985615"/>
      <w:bookmarkStart w:id="2117" w:name="_Toc2122476927"/>
      <w:bookmarkStart w:id="2118" w:name="_Toc960333691"/>
      <w:bookmarkStart w:id="2119" w:name="_Toc884626184"/>
      <w:bookmarkStart w:id="2120" w:name="_Toc1712669420"/>
      <w:bookmarkStart w:id="2121" w:name="_Toc2133914772"/>
      <w:bookmarkStart w:id="2122" w:name="_Toc1194849198"/>
      <w:bookmarkStart w:id="2123" w:name="_Toc1582556882"/>
      <w:bookmarkStart w:id="2124" w:name="_Toc9428"/>
      <w:bookmarkStart w:id="2125" w:name="_Toc2060056698"/>
      <w:bookmarkStart w:id="2126" w:name="_Toc1549232893"/>
      <w:bookmarkStart w:id="2127" w:name="_Toc720611802"/>
      <w:bookmarkStart w:id="2128" w:name="_Toc852994344"/>
      <w:bookmarkStart w:id="2129" w:name="_Toc1348578990"/>
      <w:bookmarkStart w:id="2130" w:name="_Toc528034352"/>
      <w:bookmarkStart w:id="2131" w:name="_Toc1218515953"/>
      <w:bookmarkStart w:id="2132" w:name="_Toc1185354894"/>
      <w:bookmarkStart w:id="2133" w:name="_Toc1230666578"/>
      <w:bookmarkStart w:id="2134" w:name="_Toc217308086"/>
      <w:bookmarkStart w:id="2135" w:name="_Toc283383531"/>
      <w:bookmarkStart w:id="2136" w:name="_Toc926735577"/>
      <w:bookmarkStart w:id="2137" w:name="_Toc1354854130"/>
      <w:bookmarkStart w:id="2138" w:name="_Toc1124494670"/>
      <w:bookmarkStart w:id="2139" w:name="_Toc1711944770"/>
      <w:bookmarkStart w:id="2140" w:name="_Toc605483813"/>
      <w:bookmarkStart w:id="2141" w:name="_Toc9246"/>
      <w:bookmarkStart w:id="2142" w:name="_Toc1383702965"/>
      <w:bookmarkStart w:id="2143" w:name="_Toc2843"/>
      <w:r>
        <w:rPr>
          <w:rFonts w:hint="eastAsia" w:ascii="宋体" w:hAnsi="宋体" w:cs="宋体"/>
          <w:color w:val="auto"/>
          <w:highlight w:val="none"/>
        </w:rPr>
        <w:t>第二部分 定标</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r>
        <w:rPr>
          <w:rFonts w:hint="eastAsia" w:ascii="宋体" w:hAnsi="宋体" w:cs="宋体"/>
          <w:color w:val="auto"/>
          <w:highlight w:val="none"/>
        </w:rPr>
        <w:t>规则</w:t>
      </w:r>
      <w:bookmarkEnd w:id="2140"/>
      <w:bookmarkEnd w:id="2141"/>
      <w:bookmarkEnd w:id="2142"/>
      <w:bookmarkEnd w:id="2143"/>
    </w:p>
    <w:p w14:paraId="017DCB91">
      <w:pPr>
        <w:tabs>
          <w:tab w:val="left" w:pos="1986"/>
        </w:tabs>
        <w:autoSpaceDE w:val="0"/>
        <w:autoSpaceDN w:val="0"/>
        <w:jc w:val="left"/>
        <w:outlineLvl w:val="2"/>
        <w:rPr>
          <w:rFonts w:ascii="宋体" w:hAnsi="宋体" w:cs="宋体"/>
          <w:b/>
          <w:bCs/>
          <w:color w:val="auto"/>
          <w:szCs w:val="21"/>
          <w:highlight w:val="none"/>
        </w:rPr>
      </w:pPr>
      <w:r>
        <w:rPr>
          <w:rFonts w:hint="eastAsia" w:ascii="宋体" w:hAnsi="宋体" w:cs="宋体"/>
          <w:b/>
          <w:bCs/>
          <w:color w:val="auto"/>
          <w:szCs w:val="32"/>
          <w:highlight w:val="none"/>
        </w:rPr>
        <w:t>1.</w:t>
      </w:r>
      <w:bookmarkStart w:id="2144" w:name="_Hlk66395245"/>
      <w:r>
        <w:rPr>
          <w:rFonts w:hint="eastAsia" w:ascii="宋体" w:hAnsi="宋体" w:cs="宋体"/>
          <w:b/>
          <w:bCs/>
          <w:color w:val="auto"/>
          <w:szCs w:val="21"/>
          <w:highlight w:val="none"/>
        </w:rPr>
        <w:t>定标方法</w:t>
      </w:r>
      <w:bookmarkEnd w:id="2144"/>
    </w:p>
    <w:p w14:paraId="0118A613">
      <w:pPr>
        <w:snapToGrid w:val="0"/>
        <w:ind w:firstLine="420" w:firstLineChars="200"/>
        <w:rPr>
          <w:rFonts w:ascii="宋体" w:hAnsi="宋体" w:cs="宋体"/>
          <w:color w:val="auto"/>
          <w:szCs w:val="21"/>
          <w:highlight w:val="none"/>
        </w:rPr>
      </w:pPr>
      <w:bookmarkStart w:id="2145" w:name="_Hlk66395252"/>
      <w:r>
        <w:rPr>
          <w:rFonts w:hint="eastAsia" w:ascii="宋体" w:hAnsi="宋体" w:cs="宋体"/>
          <w:color w:val="auto"/>
          <w:szCs w:val="21"/>
          <w:highlight w:val="none"/>
        </w:rPr>
        <w:t>本项目采用的定标方法为</w:t>
      </w:r>
      <w:r>
        <w:rPr>
          <w:rFonts w:hint="eastAsia" w:ascii="宋体" w:hAnsi="宋体" w:cs="宋体"/>
          <w:color w:val="auto"/>
          <w:szCs w:val="21"/>
          <w:highlight w:val="none"/>
          <w:u w:val="single"/>
        </w:rPr>
        <w:t xml:space="preserve"> 票决定标法 </w:t>
      </w:r>
      <w:r>
        <w:rPr>
          <w:rFonts w:hint="eastAsia" w:ascii="宋体" w:hAnsi="宋体" w:cs="宋体"/>
          <w:color w:val="auto"/>
          <w:szCs w:val="21"/>
          <w:highlight w:val="none"/>
        </w:rPr>
        <w:t>，</w:t>
      </w:r>
      <w:bookmarkEnd w:id="2145"/>
      <w:r>
        <w:rPr>
          <w:rFonts w:hint="eastAsia" w:ascii="宋体" w:hAnsi="宋体" w:cs="宋体"/>
          <w:color w:val="auto"/>
          <w:szCs w:val="21"/>
          <w:highlight w:val="none"/>
        </w:rPr>
        <w:t>定标委员会以</w:t>
      </w:r>
      <w:r>
        <w:rPr>
          <w:rFonts w:hint="eastAsia" w:ascii="宋体" w:hAnsi="宋体" w:cs="宋体"/>
          <w:color w:val="auto"/>
          <w:szCs w:val="21"/>
          <w:highlight w:val="none"/>
          <w:u w:val="single"/>
        </w:rPr>
        <w:t>票决计分法</w:t>
      </w:r>
      <w:r>
        <w:rPr>
          <w:rFonts w:hint="eastAsia" w:ascii="宋体" w:hAnsi="宋体" w:cs="宋体"/>
          <w:color w:val="auto"/>
          <w:szCs w:val="21"/>
          <w:highlight w:val="none"/>
        </w:rPr>
        <w:t>方式确定中标人及所有投标单位的排序，票决采用记名方式，须定标委员会成员各自注明投票理由。</w:t>
      </w:r>
    </w:p>
    <w:p w14:paraId="65EAFECA">
      <w:pPr>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定标委员会各成员根据定标因素对所有进入定标程序的投标人进行评审比较后，在各自的选票上选取3名不同的投标人并进行排序，排名第一的投标人得5分，排名第二的投标人得3分，排名第三的投标人得1分。统计各投标人的得分总数，按投标人得分总数从高到低排序。</w:t>
      </w:r>
    </w:p>
    <w:p w14:paraId="5A2567B5">
      <w:pPr>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票结果出现并列排序的，在不影响前三名中标候选人推荐的情况下无需再次投票；投票结果出现并列排序且影响到前三名中标候选人推荐的，由定标委员会成员按照一人一票原则对并列的投标人再次进行投票并统计得票总数，按投标人得票数从高到低的顺序确定其先后排序。</w:t>
      </w:r>
    </w:p>
    <w:p w14:paraId="4044D501">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定标结果确定办法：按投标人得分总数从高到低排序，得分最高的投标人为中标人。</w:t>
      </w:r>
    </w:p>
    <w:p w14:paraId="6F79263A">
      <w:pPr>
        <w:jc w:val="left"/>
        <w:outlineLvl w:val="2"/>
        <w:rPr>
          <w:rFonts w:ascii="宋体" w:hAnsi="宋体" w:cs="宋体"/>
          <w:b/>
          <w:bCs/>
          <w:color w:val="auto"/>
          <w:szCs w:val="32"/>
          <w:highlight w:val="none"/>
        </w:rPr>
      </w:pPr>
      <w:bookmarkStart w:id="2146" w:name="_Toc1879376054"/>
      <w:bookmarkStart w:id="2147" w:name="_Toc1776761527"/>
      <w:bookmarkStart w:id="2148" w:name="_Toc1563050389"/>
      <w:bookmarkStart w:id="2149" w:name="_Toc7279054"/>
      <w:bookmarkStart w:id="2150" w:name="_Toc1000246763"/>
      <w:bookmarkStart w:id="2151" w:name="_Toc1666052566"/>
      <w:bookmarkStart w:id="2152" w:name="_Toc905153575"/>
      <w:bookmarkStart w:id="2153" w:name="_Toc269996536"/>
      <w:bookmarkStart w:id="2154" w:name="_Toc752132837"/>
      <w:bookmarkStart w:id="2155" w:name="_Toc582846010"/>
      <w:bookmarkStart w:id="2156" w:name="_Toc501630908"/>
      <w:bookmarkStart w:id="2157" w:name="_Toc314409387"/>
      <w:bookmarkStart w:id="2158" w:name="_Toc1835495849"/>
      <w:bookmarkStart w:id="2159" w:name="_Toc76180492"/>
      <w:bookmarkStart w:id="2160" w:name="_Toc1446479880"/>
      <w:bookmarkStart w:id="2161" w:name="_Toc581770029"/>
      <w:bookmarkStart w:id="2162" w:name="_Toc1634971638"/>
      <w:bookmarkStart w:id="2163" w:name="_Toc1159730568"/>
      <w:bookmarkStart w:id="2164" w:name="_Toc637466392"/>
      <w:bookmarkStart w:id="2165" w:name="_Toc21963204"/>
      <w:bookmarkStart w:id="2166" w:name="_Toc862201494"/>
      <w:bookmarkStart w:id="2167" w:name="_Toc1965861443"/>
      <w:bookmarkStart w:id="2168" w:name="_Toc1200460676"/>
      <w:bookmarkStart w:id="2169" w:name="_Toc1893748480"/>
      <w:bookmarkStart w:id="2170" w:name="_Toc1670752096"/>
      <w:bookmarkStart w:id="2171" w:name="_Toc44324624"/>
      <w:bookmarkStart w:id="2172" w:name="_Toc151800609"/>
      <w:bookmarkStart w:id="2173" w:name="_Toc1980578845"/>
      <w:bookmarkStart w:id="2174" w:name="_Toc10532"/>
      <w:bookmarkStart w:id="2175" w:name="_Toc445988264"/>
      <w:bookmarkStart w:id="2176" w:name="_Toc104005342"/>
      <w:bookmarkStart w:id="2177" w:name="_Toc255725373"/>
      <w:bookmarkStart w:id="2178" w:name="_Toc845566034"/>
      <w:r>
        <w:rPr>
          <w:rFonts w:hint="eastAsia"/>
          <w:color w:val="auto"/>
          <w:highlight w:val="none"/>
        </w:rPr>
        <w:t>2</w:t>
      </w:r>
      <w:r>
        <w:rPr>
          <w:rFonts w:hint="eastAsia" w:ascii="宋体" w:hAnsi="宋体" w:cs="宋体"/>
          <w:b/>
          <w:bCs/>
          <w:color w:val="auto"/>
          <w:szCs w:val="32"/>
          <w:highlight w:val="none"/>
        </w:rPr>
        <w:t>. 定标因素</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p>
    <w:p w14:paraId="0395A860">
      <w:pPr>
        <w:adjustRightInd w:val="0"/>
        <w:snapToGrid w:val="0"/>
        <w:ind w:firstLine="420"/>
        <w:jc w:val="left"/>
        <w:rPr>
          <w:rFonts w:ascii="宋体" w:hAnsi="宋体" w:cs="宋体"/>
          <w:color w:val="auto"/>
          <w:szCs w:val="21"/>
          <w:highlight w:val="none"/>
        </w:rPr>
      </w:pPr>
      <w:r>
        <w:rPr>
          <w:rFonts w:hint="eastAsia" w:ascii="宋体" w:hAnsi="宋体" w:cs="宋体"/>
          <w:color w:val="auto"/>
          <w:szCs w:val="21"/>
          <w:highlight w:val="none"/>
        </w:rPr>
        <w:t>除价格因素外，定标环节的择优因素包括：</w:t>
      </w:r>
      <w:r>
        <w:rPr>
          <w:rFonts w:hint="eastAsia" w:ascii="宋体" w:hAnsi="宋体"/>
          <w:color w:val="auto"/>
          <w:szCs w:val="21"/>
          <w:highlight w:val="none"/>
          <w:lang w:val="fr-CH"/>
        </w:rPr>
        <w:t>企业综合实力（注册资本、资质情况、</w:t>
      </w:r>
      <w:r>
        <w:rPr>
          <w:rFonts w:hint="eastAsia" w:ascii="宋体" w:hAnsi="宋体"/>
          <w:color w:val="auto"/>
          <w:szCs w:val="21"/>
          <w:highlight w:val="none"/>
        </w:rPr>
        <w:t>财务能力</w:t>
      </w:r>
      <w:r>
        <w:rPr>
          <w:rFonts w:hint="eastAsia" w:ascii="宋体" w:hAnsi="宋体"/>
          <w:color w:val="auto"/>
          <w:szCs w:val="21"/>
          <w:highlight w:val="none"/>
          <w:lang w:val="fr-CH"/>
        </w:rPr>
        <w:t>）、投标报价、同类工程业绩、同类工程项目获奖情况、</w:t>
      </w:r>
      <w:r>
        <w:rPr>
          <w:rFonts w:hint="eastAsia"/>
          <w:color w:val="auto"/>
          <w:highlight w:val="none"/>
        </w:rPr>
        <w:t>拟派管理团队履约能力与履约水平</w:t>
      </w:r>
      <w:r>
        <w:rPr>
          <w:rFonts w:hint="eastAsia" w:ascii="宋体" w:hAnsi="宋体"/>
          <w:color w:val="auto"/>
          <w:szCs w:val="21"/>
          <w:highlight w:val="none"/>
          <w:lang w:val="fr-CH"/>
        </w:rPr>
        <w:t>、履约便利性、</w:t>
      </w:r>
      <w:r>
        <w:rPr>
          <w:rFonts w:hint="eastAsia" w:ascii="宋体" w:hAnsi="宋体"/>
          <w:color w:val="auto"/>
          <w:szCs w:val="21"/>
          <w:highlight w:val="none"/>
          <w:lang w:val="en-US" w:eastAsia="zh-CN"/>
        </w:rPr>
        <w:t>诚信等级情况、</w:t>
      </w:r>
      <w:r>
        <w:rPr>
          <w:rFonts w:hint="eastAsia" w:ascii="宋体" w:hAnsi="宋体"/>
          <w:color w:val="auto"/>
          <w:szCs w:val="21"/>
          <w:highlight w:val="none"/>
          <w:lang w:val="fr-CH"/>
        </w:rPr>
        <w:t>评标委员会的技术标评审意见</w:t>
      </w:r>
      <w:r>
        <w:rPr>
          <w:rFonts w:hint="eastAsia" w:ascii="宋体" w:hAnsi="宋体" w:cs="宋体"/>
          <w:color w:val="auto"/>
          <w:szCs w:val="21"/>
          <w:highlight w:val="none"/>
        </w:rPr>
        <w:t>。</w:t>
      </w:r>
    </w:p>
    <w:p w14:paraId="7236C495">
      <w:pPr>
        <w:adjustRightInd w:val="0"/>
        <w:snapToGrid w:val="0"/>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投标人的以下资信情况将作为本项目定标委员会的参考因素：</w:t>
      </w:r>
    </w:p>
    <w:p w14:paraId="4BEDE600">
      <w:pPr>
        <w:tabs>
          <w:tab w:val="left" w:pos="1986"/>
        </w:tabs>
        <w:autoSpaceDE w:val="0"/>
        <w:autoSpaceDN w:val="0"/>
        <w:jc w:val="center"/>
        <w:rPr>
          <w:rFonts w:ascii="宋体" w:hAnsi="宋体" w:cs="宋体"/>
          <w:color w:val="auto"/>
          <w:szCs w:val="21"/>
          <w:highlight w:val="none"/>
        </w:rPr>
      </w:pPr>
      <w:r>
        <w:rPr>
          <w:rFonts w:hint="eastAsia" w:ascii="宋体" w:hAnsi="宋体" w:cs="宋体"/>
          <w:b/>
          <w:bCs/>
          <w:color w:val="auto"/>
          <w:szCs w:val="21"/>
          <w:highlight w:val="none"/>
        </w:rPr>
        <w:t>资信要素一览表</w:t>
      </w:r>
    </w:p>
    <w:tbl>
      <w:tblPr>
        <w:tblStyle w:val="559"/>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964"/>
        <w:gridCol w:w="6566"/>
      </w:tblGrid>
      <w:tr w14:paraId="4C64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5227FD1">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序号</w:t>
            </w:r>
          </w:p>
        </w:tc>
        <w:tc>
          <w:tcPr>
            <w:tcW w:w="1964" w:type="dxa"/>
            <w:tcBorders>
              <w:top w:val="single" w:color="auto" w:sz="4" w:space="0"/>
              <w:left w:val="single" w:color="auto" w:sz="4" w:space="0"/>
              <w:bottom w:val="single" w:color="auto" w:sz="4" w:space="0"/>
              <w:right w:val="single" w:color="auto" w:sz="4" w:space="0"/>
            </w:tcBorders>
            <w:vAlign w:val="center"/>
          </w:tcPr>
          <w:p w14:paraId="0ADD3E4A">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资信要素名称</w:t>
            </w:r>
          </w:p>
        </w:tc>
        <w:tc>
          <w:tcPr>
            <w:tcW w:w="6566" w:type="dxa"/>
            <w:tcBorders>
              <w:top w:val="single" w:color="auto" w:sz="4" w:space="0"/>
              <w:left w:val="single" w:color="auto" w:sz="4" w:space="0"/>
              <w:bottom w:val="single" w:color="auto" w:sz="4" w:space="0"/>
              <w:right w:val="single" w:color="auto" w:sz="4" w:space="0"/>
            </w:tcBorders>
            <w:vAlign w:val="center"/>
          </w:tcPr>
          <w:p w14:paraId="40CAE0E9">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有关要求或说明</w:t>
            </w:r>
          </w:p>
        </w:tc>
      </w:tr>
      <w:tr w14:paraId="6851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3980384">
            <w:pPr>
              <w:adjustRightInd w:val="0"/>
              <w:snapToGrid w:val="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964" w:type="dxa"/>
            <w:tcBorders>
              <w:top w:val="single" w:color="auto" w:sz="4" w:space="0"/>
              <w:left w:val="single" w:color="auto" w:sz="4" w:space="0"/>
              <w:bottom w:val="single" w:color="auto" w:sz="4" w:space="0"/>
              <w:right w:val="single" w:color="auto" w:sz="4" w:space="0"/>
            </w:tcBorders>
            <w:vAlign w:val="center"/>
          </w:tcPr>
          <w:p w14:paraId="23EA7563">
            <w:pPr>
              <w:adjustRightInd w:val="0"/>
              <w:snapToGrid w:val="0"/>
              <w:jc w:val="center"/>
              <w:rPr>
                <w:rFonts w:ascii="宋体" w:hAnsi="宋体" w:cs="宋体"/>
                <w:color w:val="auto"/>
                <w:kern w:val="0"/>
                <w:szCs w:val="21"/>
                <w:highlight w:val="none"/>
                <w:lang w:bidi="ar"/>
              </w:rPr>
            </w:pPr>
            <w:r>
              <w:rPr>
                <w:rFonts w:hint="eastAsia" w:ascii="宋体" w:hAnsi="宋体" w:cs="宋体"/>
                <w:color w:val="auto"/>
                <w:szCs w:val="21"/>
                <w:highlight w:val="none"/>
              </w:rPr>
              <w:t>企业综合实力</w:t>
            </w:r>
          </w:p>
        </w:tc>
        <w:tc>
          <w:tcPr>
            <w:tcW w:w="6566" w:type="dxa"/>
            <w:tcBorders>
              <w:top w:val="single" w:color="auto" w:sz="4" w:space="0"/>
              <w:left w:val="single" w:color="auto" w:sz="4" w:space="0"/>
              <w:bottom w:val="single" w:color="auto" w:sz="4" w:space="0"/>
              <w:right w:val="single" w:color="auto" w:sz="4" w:space="0"/>
            </w:tcBorders>
            <w:vAlign w:val="center"/>
          </w:tcPr>
          <w:p w14:paraId="6ADD455F">
            <w:pPr>
              <w:adjustRightInd w:val="0"/>
              <w:snapToGrid w:val="0"/>
              <w:jc w:val="left"/>
              <w:rPr>
                <w:rFonts w:ascii="宋体" w:hAnsi="宋体" w:cs="宋体"/>
                <w:color w:val="auto"/>
                <w:highlight w:val="none"/>
              </w:rPr>
            </w:pPr>
            <w:r>
              <w:rPr>
                <w:rFonts w:hint="eastAsia" w:ascii="宋体" w:hAnsi="宋体" w:cs="宋体"/>
                <w:color w:val="auto"/>
                <w:highlight w:val="none"/>
              </w:rPr>
              <w:t>注册资本、资质情况、财务能力：</w:t>
            </w:r>
          </w:p>
          <w:p w14:paraId="1282B1E1">
            <w:pPr>
              <w:adjustRightInd w:val="0"/>
              <w:snapToGrid w:val="0"/>
              <w:jc w:val="left"/>
              <w:rPr>
                <w:rFonts w:ascii="宋体" w:hAnsi="宋体" w:cs="宋体"/>
                <w:color w:val="auto"/>
                <w:highlight w:val="none"/>
              </w:rPr>
            </w:pPr>
            <w:r>
              <w:rPr>
                <w:rFonts w:hint="eastAsia" w:ascii="宋体" w:hAnsi="宋体" w:cs="宋体"/>
                <w:color w:val="auto"/>
                <w:highlight w:val="none"/>
              </w:rPr>
              <w:t>（1）“注册资本”以投标截止当天“国家企业信用信息公示系统”查询的信息为准；</w:t>
            </w:r>
          </w:p>
          <w:p w14:paraId="5C43D2E4">
            <w:pPr>
              <w:adjustRightInd w:val="0"/>
              <w:snapToGrid w:val="0"/>
              <w:jc w:val="left"/>
              <w:rPr>
                <w:rFonts w:ascii="宋体" w:hAnsi="宋体" w:cs="宋体"/>
                <w:color w:val="auto"/>
                <w:highlight w:val="none"/>
              </w:rPr>
            </w:pPr>
            <w:r>
              <w:rPr>
                <w:rFonts w:hint="eastAsia" w:ascii="宋体" w:hAnsi="宋体" w:cs="宋体"/>
                <w:color w:val="auto"/>
                <w:highlight w:val="none"/>
              </w:rPr>
              <w:t>（2）“资质情况”以投标人资质证书为准；</w:t>
            </w:r>
          </w:p>
          <w:p w14:paraId="0495836B">
            <w:pPr>
              <w:adjustRightInd w:val="0"/>
              <w:snapToGrid w:val="0"/>
              <w:jc w:val="left"/>
              <w:rPr>
                <w:rFonts w:ascii="宋体" w:hAnsi="宋体" w:cs="宋体"/>
                <w:color w:val="auto"/>
                <w:kern w:val="0"/>
                <w:szCs w:val="21"/>
                <w:highlight w:val="none"/>
                <w:lang w:bidi="ar"/>
              </w:rPr>
            </w:pPr>
            <w:r>
              <w:rPr>
                <w:rFonts w:hint="eastAsia" w:ascii="宋体" w:hAnsi="宋体" w:cs="宋体"/>
                <w:color w:val="auto"/>
                <w:highlight w:val="none"/>
              </w:rPr>
              <w:t>（3）“财务能力”以</w:t>
            </w:r>
            <w:r>
              <w:rPr>
                <w:rFonts w:hint="eastAsia" w:ascii="宋体" w:hAnsi="宋体" w:cs="宋体"/>
                <w:color w:val="auto"/>
                <w:kern w:val="0"/>
                <w:szCs w:val="21"/>
                <w:highlight w:val="none"/>
                <w:lang w:bidi="ar"/>
              </w:rPr>
              <w:t>投标人提供近三年（2022年、2023年、2024年）的营业收入、利润总额情况为准，提供经审计的年度财务报表关键页复印件。</w:t>
            </w:r>
          </w:p>
        </w:tc>
      </w:tr>
      <w:tr w14:paraId="1105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ACC9B2A">
            <w:pPr>
              <w:adjustRightInd w:val="0"/>
              <w:snapToGrid w:val="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1964" w:type="dxa"/>
            <w:tcBorders>
              <w:top w:val="single" w:color="auto" w:sz="4" w:space="0"/>
              <w:left w:val="single" w:color="auto" w:sz="4" w:space="0"/>
              <w:bottom w:val="single" w:color="auto" w:sz="4" w:space="0"/>
              <w:right w:val="single" w:color="auto" w:sz="4" w:space="0"/>
            </w:tcBorders>
            <w:vAlign w:val="center"/>
          </w:tcPr>
          <w:p w14:paraId="3D6430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6566" w:type="dxa"/>
            <w:tcBorders>
              <w:top w:val="single" w:color="auto" w:sz="4" w:space="0"/>
              <w:left w:val="single" w:color="auto" w:sz="4" w:space="0"/>
              <w:bottom w:val="single" w:color="auto" w:sz="4" w:space="0"/>
              <w:right w:val="single" w:color="auto" w:sz="4" w:space="0"/>
            </w:tcBorders>
            <w:vAlign w:val="center"/>
          </w:tcPr>
          <w:p w14:paraId="1E9EFF1C">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投标人的报价情况。</w:t>
            </w:r>
          </w:p>
        </w:tc>
      </w:tr>
      <w:tr w14:paraId="76B1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3943EFF">
            <w:pPr>
              <w:adjustRightInd w:val="0"/>
              <w:snapToGrid w:val="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1964" w:type="dxa"/>
            <w:tcBorders>
              <w:top w:val="single" w:color="auto" w:sz="4" w:space="0"/>
              <w:left w:val="single" w:color="auto" w:sz="4" w:space="0"/>
              <w:bottom w:val="single" w:color="auto" w:sz="4" w:space="0"/>
              <w:right w:val="single" w:color="auto" w:sz="4" w:space="0"/>
            </w:tcBorders>
            <w:vAlign w:val="center"/>
          </w:tcPr>
          <w:p w14:paraId="083B9998">
            <w:pPr>
              <w:adjustRightInd w:val="0"/>
              <w:snapToGrid w:val="0"/>
              <w:jc w:val="center"/>
              <w:rPr>
                <w:rFonts w:ascii="宋体" w:hAnsi="宋体" w:cs="宋体"/>
                <w:color w:val="auto"/>
                <w:kern w:val="0"/>
                <w:szCs w:val="21"/>
                <w:highlight w:val="none"/>
                <w:lang w:bidi="ar"/>
              </w:rPr>
            </w:pPr>
            <w:r>
              <w:rPr>
                <w:rFonts w:hint="eastAsia" w:ascii="宋体" w:hAnsi="宋体"/>
                <w:color w:val="auto"/>
                <w:szCs w:val="21"/>
                <w:highlight w:val="none"/>
                <w:lang w:val="fr-CH"/>
              </w:rPr>
              <w:t>同类工程业绩</w:t>
            </w:r>
          </w:p>
        </w:tc>
        <w:tc>
          <w:tcPr>
            <w:tcW w:w="6566" w:type="dxa"/>
            <w:tcBorders>
              <w:top w:val="single" w:color="auto" w:sz="4" w:space="0"/>
              <w:left w:val="single" w:color="auto" w:sz="4" w:space="0"/>
              <w:bottom w:val="single" w:color="auto" w:sz="4" w:space="0"/>
              <w:right w:val="single" w:color="auto" w:sz="4" w:space="0"/>
            </w:tcBorders>
            <w:vAlign w:val="center"/>
          </w:tcPr>
          <w:p w14:paraId="2B19C70F">
            <w:pPr>
              <w:adjustRightInd w:val="0"/>
              <w:snapToGrid w:val="0"/>
              <w:jc w:val="left"/>
              <w:rPr>
                <w:rFonts w:ascii="宋体" w:hAnsi="宋体" w:cs="宋体"/>
                <w:color w:val="auto"/>
                <w:kern w:val="0"/>
                <w:szCs w:val="21"/>
                <w:highlight w:val="none"/>
                <w:lang w:bidi="ar"/>
              </w:rPr>
            </w:pPr>
            <w:r>
              <w:rPr>
                <w:rFonts w:hint="eastAsia"/>
                <w:color w:val="auto"/>
                <w:highlight w:val="none"/>
              </w:rPr>
              <w:t>投标人近三年（</w:t>
            </w:r>
            <w:r>
              <w:rPr>
                <w:rFonts w:hint="eastAsia" w:ascii="宋体" w:hAnsi="宋体" w:eastAsia="宋体" w:cs="宋体"/>
                <w:color w:val="auto"/>
                <w:highlight w:val="none"/>
              </w:rPr>
              <w:t>从投标截止时间之日起倒算</w:t>
            </w:r>
            <w:r>
              <w:rPr>
                <w:rFonts w:hint="eastAsia" w:ascii="宋体" w:hAnsi="宋体" w:eastAsia="宋体" w:cs="宋体"/>
                <w:color w:val="auto"/>
                <w:highlight w:val="none"/>
                <w:lang w:eastAsia="zh-CN"/>
              </w:rPr>
              <w:t>，时间</w:t>
            </w:r>
            <w:r>
              <w:rPr>
                <w:rFonts w:hint="eastAsia" w:ascii="宋体" w:hAnsi="宋体" w:eastAsia="宋体" w:cs="宋体"/>
                <w:color w:val="auto"/>
                <w:highlight w:val="none"/>
              </w:rPr>
              <w:t>以竣工验收合格证明材料的签发日期为准</w:t>
            </w:r>
            <w:r>
              <w:rPr>
                <w:rFonts w:hint="eastAsia"/>
                <w:color w:val="auto"/>
                <w:highlight w:val="none"/>
              </w:rPr>
              <w:t>）</w:t>
            </w:r>
            <w:r>
              <w:rPr>
                <w:rFonts w:hint="eastAsia"/>
                <w:color w:val="auto"/>
                <w:highlight w:val="none"/>
                <w:lang w:eastAsia="zh-CN"/>
              </w:rPr>
              <w:t>已完工</w:t>
            </w:r>
            <w:r>
              <w:rPr>
                <w:rFonts w:hint="eastAsia"/>
                <w:color w:val="auto"/>
                <w:highlight w:val="none"/>
              </w:rPr>
              <w:t>的最能体现技术复杂、难度大的同类工程业绩（不超过3项，超过3项的按顺序选择前 3 项作为定标参考依据），须按本表“备注”中“（5）同类工程业绩的具体要求”提供证明资料。</w:t>
            </w:r>
          </w:p>
        </w:tc>
      </w:tr>
      <w:tr w14:paraId="4BB6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F2BC6E6">
            <w:pPr>
              <w:adjustRightInd w:val="0"/>
              <w:snapToGrid w:val="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1964" w:type="dxa"/>
            <w:tcBorders>
              <w:top w:val="single" w:color="auto" w:sz="4" w:space="0"/>
              <w:left w:val="single" w:color="auto" w:sz="4" w:space="0"/>
              <w:bottom w:val="single" w:color="auto" w:sz="4" w:space="0"/>
              <w:right w:val="single" w:color="auto" w:sz="4" w:space="0"/>
            </w:tcBorders>
            <w:vAlign w:val="center"/>
          </w:tcPr>
          <w:p w14:paraId="78528CC7">
            <w:pPr>
              <w:adjustRightInd w:val="0"/>
              <w:snapToGrid w:val="0"/>
              <w:jc w:val="center"/>
              <w:rPr>
                <w:rFonts w:ascii="宋体" w:hAnsi="宋体" w:cs="宋体"/>
                <w:color w:val="auto"/>
                <w:kern w:val="0"/>
                <w:szCs w:val="21"/>
                <w:highlight w:val="none"/>
                <w:lang w:bidi="ar"/>
              </w:rPr>
            </w:pPr>
            <w:r>
              <w:rPr>
                <w:rFonts w:hint="eastAsia" w:ascii="宋体" w:hAnsi="宋体"/>
                <w:color w:val="auto"/>
                <w:szCs w:val="21"/>
                <w:highlight w:val="none"/>
                <w:lang w:val="fr-CH"/>
              </w:rPr>
              <w:t>同类工程项目获奖情况</w:t>
            </w:r>
          </w:p>
        </w:tc>
        <w:tc>
          <w:tcPr>
            <w:tcW w:w="6566" w:type="dxa"/>
            <w:tcBorders>
              <w:top w:val="single" w:color="auto" w:sz="4" w:space="0"/>
              <w:left w:val="single" w:color="auto" w:sz="4" w:space="0"/>
              <w:bottom w:val="single" w:color="auto" w:sz="4" w:space="0"/>
              <w:right w:val="single" w:color="auto" w:sz="4" w:space="0"/>
            </w:tcBorders>
            <w:vAlign w:val="center"/>
          </w:tcPr>
          <w:p w14:paraId="3A5B5535">
            <w:pPr>
              <w:adjustRightInd w:val="0"/>
              <w:snapToGrid w:val="0"/>
              <w:jc w:val="left"/>
              <w:rPr>
                <w:rFonts w:ascii="宋体" w:hAnsi="宋体" w:cs="宋体"/>
                <w:color w:val="auto"/>
                <w:kern w:val="0"/>
                <w:szCs w:val="21"/>
                <w:highlight w:val="none"/>
                <w:lang w:bidi="ar"/>
              </w:rPr>
            </w:pPr>
            <w:r>
              <w:rPr>
                <w:rFonts w:hint="eastAsia"/>
                <w:color w:val="auto"/>
                <w:highlight w:val="none"/>
              </w:rPr>
              <w:t>近三年（</w:t>
            </w:r>
            <w:r>
              <w:rPr>
                <w:rFonts w:hint="eastAsia" w:ascii="宋体" w:hAnsi="宋体" w:cs="宋体"/>
                <w:color w:val="auto"/>
                <w:kern w:val="0"/>
                <w:highlight w:val="none"/>
                <w:lang w:bidi="ar"/>
              </w:rPr>
              <w:t>从投标截止时间之日起倒算，</w:t>
            </w:r>
            <w:r>
              <w:rPr>
                <w:rFonts w:hint="eastAsia" w:ascii="宋体" w:hAnsi="宋体" w:cs="宋体"/>
                <w:color w:val="auto"/>
                <w:highlight w:val="none"/>
              </w:rPr>
              <w:t>以获奖证书上载明的日期为准）获得过的</w:t>
            </w:r>
            <w:r>
              <w:rPr>
                <w:rFonts w:hint="eastAsia" w:ascii="宋体" w:hAnsi="宋体" w:cs="宋体"/>
                <w:color w:val="auto"/>
                <w:szCs w:val="21"/>
                <w:highlight w:val="none"/>
              </w:rPr>
              <w:t>省级(含直辖市、自治区、副省级)或以上</w:t>
            </w:r>
            <w:r>
              <w:rPr>
                <w:rFonts w:hint="eastAsia" w:ascii="宋体" w:hAnsi="宋体" w:cs="宋体"/>
                <w:color w:val="auto"/>
                <w:highlight w:val="none"/>
              </w:rPr>
              <w:t>的</w:t>
            </w:r>
            <w:r>
              <w:rPr>
                <w:rFonts w:hint="eastAsia"/>
                <w:color w:val="auto"/>
                <w:highlight w:val="none"/>
              </w:rPr>
              <w:t>同类工程业绩施工奖项（不超过3项，超过3项的按顺序选择前 3 项作为定标参考依据），提供获奖证书复印件及查询网址（或二维码）。</w:t>
            </w:r>
          </w:p>
        </w:tc>
      </w:tr>
      <w:tr w14:paraId="39DE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EE4EA75">
            <w:pPr>
              <w:adjustRightInd w:val="0"/>
              <w:snapToGrid w:val="0"/>
              <w:jc w:val="center"/>
              <w:rPr>
                <w:rFonts w:ascii="宋体" w:hAnsi="宋体" w:cs="宋体"/>
                <w:color w:val="auto"/>
                <w:kern w:val="0"/>
                <w:szCs w:val="21"/>
                <w:highlight w:val="none"/>
                <w:lang w:bidi="ar"/>
              </w:rPr>
            </w:pPr>
            <w:bookmarkStart w:id="2179" w:name="_Toc586484476"/>
            <w:bookmarkStart w:id="2180" w:name="_Toc1105898014"/>
            <w:bookmarkStart w:id="2181" w:name="_Toc2001502293"/>
            <w:bookmarkStart w:id="2182" w:name="_Toc555273567"/>
            <w:bookmarkStart w:id="2183" w:name="_Toc5640662"/>
            <w:bookmarkStart w:id="2184" w:name="_Toc339038332"/>
            <w:bookmarkStart w:id="2185" w:name="_Toc1532578047"/>
            <w:bookmarkStart w:id="2186" w:name="_Toc1294800536"/>
            <w:bookmarkStart w:id="2187" w:name="_Toc2051536451"/>
            <w:bookmarkStart w:id="2188" w:name="_Toc728089238"/>
            <w:bookmarkStart w:id="2189" w:name="_Toc25826"/>
            <w:bookmarkStart w:id="2190" w:name="_Toc137136786"/>
            <w:bookmarkStart w:id="2191" w:name="_Toc120250141"/>
            <w:bookmarkStart w:id="2192" w:name="_Toc1549769873"/>
            <w:bookmarkStart w:id="2193" w:name="_Toc588442800"/>
            <w:bookmarkStart w:id="2194" w:name="_Toc1866467327"/>
            <w:bookmarkStart w:id="2195" w:name="_Toc289212985"/>
            <w:bookmarkStart w:id="2196" w:name="_Toc1988180658"/>
            <w:bookmarkStart w:id="2197" w:name="_Toc1245622245"/>
            <w:bookmarkStart w:id="2198" w:name="_Toc381383255"/>
            <w:bookmarkStart w:id="2199" w:name="_Toc2012469341"/>
            <w:bookmarkStart w:id="2200" w:name="_Toc1977814991"/>
            <w:bookmarkStart w:id="2201" w:name="_Toc1775986839"/>
            <w:bookmarkStart w:id="2202" w:name="_Toc1426727897"/>
            <w:bookmarkStart w:id="2203" w:name="_Toc593641927"/>
            <w:bookmarkStart w:id="2204" w:name="_Toc1534471025"/>
            <w:bookmarkStart w:id="2205" w:name="_Toc1005056518"/>
            <w:bookmarkStart w:id="2206" w:name="_Toc380775716"/>
            <w:bookmarkStart w:id="2207" w:name="_Toc940300107"/>
            <w:bookmarkStart w:id="2208" w:name="_Toc1809011440"/>
            <w:bookmarkStart w:id="2209" w:name="_Toc350714135"/>
            <w:r>
              <w:rPr>
                <w:rFonts w:hint="eastAsia" w:ascii="宋体" w:hAnsi="宋体" w:cs="宋体"/>
                <w:color w:val="auto"/>
                <w:kern w:val="0"/>
                <w:szCs w:val="21"/>
                <w:highlight w:val="none"/>
                <w:lang w:bidi="ar"/>
              </w:rPr>
              <w:t>5</w:t>
            </w:r>
          </w:p>
        </w:tc>
        <w:tc>
          <w:tcPr>
            <w:tcW w:w="1964" w:type="dxa"/>
            <w:tcBorders>
              <w:top w:val="single" w:color="auto" w:sz="4" w:space="0"/>
              <w:left w:val="single" w:color="auto" w:sz="4" w:space="0"/>
              <w:bottom w:val="single" w:color="auto" w:sz="4" w:space="0"/>
              <w:right w:val="single" w:color="auto" w:sz="4" w:space="0"/>
            </w:tcBorders>
            <w:vAlign w:val="center"/>
          </w:tcPr>
          <w:p w14:paraId="501D2ED1">
            <w:pPr>
              <w:adjustRightInd w:val="0"/>
              <w:snapToGrid w:val="0"/>
              <w:jc w:val="center"/>
              <w:rPr>
                <w:rFonts w:ascii="宋体" w:hAnsi="宋体" w:cs="宋体"/>
                <w:color w:val="auto"/>
                <w:kern w:val="0"/>
                <w:szCs w:val="21"/>
                <w:highlight w:val="none"/>
                <w:lang w:bidi="ar"/>
              </w:rPr>
            </w:pPr>
            <w:r>
              <w:rPr>
                <w:rFonts w:hint="eastAsia"/>
                <w:color w:val="auto"/>
                <w:highlight w:val="none"/>
              </w:rPr>
              <w:t>拟派管理团队履约能力与履约水平</w:t>
            </w:r>
          </w:p>
        </w:tc>
        <w:tc>
          <w:tcPr>
            <w:tcW w:w="6566" w:type="dxa"/>
            <w:tcBorders>
              <w:top w:val="single" w:color="auto" w:sz="4" w:space="0"/>
              <w:left w:val="single" w:color="auto" w:sz="4" w:space="0"/>
              <w:bottom w:val="single" w:color="auto" w:sz="4" w:space="0"/>
              <w:right w:val="single" w:color="auto" w:sz="4" w:space="0"/>
            </w:tcBorders>
            <w:vAlign w:val="center"/>
          </w:tcPr>
          <w:p w14:paraId="319608B5">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（1）项目负责人的资格水平，提供注册证、职称证（如有）等相关证明文件复印件；</w:t>
            </w:r>
          </w:p>
          <w:p w14:paraId="76C76226">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（2）技术负责人的资格水平，提供注册证（如有）、职称证等相关证明文件复印件。</w:t>
            </w:r>
          </w:p>
          <w:p w14:paraId="2B575E19">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（3）投标人提供拟派项目负责人，已完工的同类工程担任项目负责人的业绩。</w:t>
            </w:r>
          </w:p>
          <w:p w14:paraId="24F771C0">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（4）投标人提供拟派技术负责人，已完工的同类工程担任技术负责人的业绩。</w:t>
            </w:r>
          </w:p>
          <w:p w14:paraId="6AA6F32B">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w:t>
            </w:r>
          </w:p>
          <w:p w14:paraId="4785BF04">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业绩证明材料（复印件）包括不限于①合同（应包含但不限于项目名称、签约主体、合同金额、合同范围、合同签订时间等）；②相关竣工验收合格证明材料（应包含但不限于项目名称、竣工时间、工程验收结论页等）等；③项目负责人、技术负责人担任过对应职务的业绩项目的证明材料等。</w:t>
            </w:r>
          </w:p>
          <w:p w14:paraId="2E101BFC">
            <w:pPr>
              <w:adjustRightInd w:val="0"/>
              <w:snapToGrid w:val="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2）若提供证明材料不齐全或模糊不清，业绩将不予认可。</w:t>
            </w:r>
          </w:p>
          <w:p w14:paraId="13D4E42A">
            <w:pPr>
              <w:adjustRightInd w:val="0"/>
              <w:snapToGrid w:val="0"/>
              <w:jc w:val="left"/>
              <w:rPr>
                <w:rFonts w:ascii="宋体" w:hAnsi="宋体" w:cs="宋体"/>
                <w:b/>
                <w:bCs/>
                <w:color w:val="auto"/>
                <w:kern w:val="0"/>
                <w:szCs w:val="21"/>
                <w:highlight w:val="none"/>
                <w:lang w:bidi="ar"/>
              </w:rPr>
            </w:pPr>
            <w:r>
              <w:rPr>
                <w:rFonts w:hint="eastAsia" w:ascii="宋体" w:hAnsi="宋体" w:cs="宋体"/>
                <w:color w:val="auto"/>
                <w:kern w:val="0"/>
                <w:szCs w:val="21"/>
                <w:highlight w:val="none"/>
                <w:lang w:bidi="ar"/>
              </w:rPr>
              <w:t>3）如上述证明材料不能体现项目负责人、技术负责人姓名及对应职务的，则还须提供业主单位出具的职务证明。提供的项目负责人、技术负责人个人业绩不超过3项，超过3项的按顺序选择前3项作为清标汇总分析及定标参考依据。</w:t>
            </w:r>
          </w:p>
        </w:tc>
      </w:tr>
      <w:tr w14:paraId="5322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A1C6D71">
            <w:pPr>
              <w:adjustRightInd w:val="0"/>
              <w:snapToGrid w:val="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1964" w:type="dxa"/>
            <w:tcBorders>
              <w:top w:val="single" w:color="auto" w:sz="4" w:space="0"/>
              <w:left w:val="single" w:color="auto" w:sz="4" w:space="0"/>
              <w:bottom w:val="single" w:color="auto" w:sz="4" w:space="0"/>
              <w:right w:val="single" w:color="auto" w:sz="4" w:space="0"/>
            </w:tcBorders>
            <w:vAlign w:val="center"/>
          </w:tcPr>
          <w:p w14:paraId="1DD00990">
            <w:pPr>
              <w:adjustRightInd w:val="0"/>
              <w:snapToGrid w:val="0"/>
              <w:jc w:val="center"/>
              <w:rPr>
                <w:rFonts w:ascii="宋体" w:hAnsi="宋体" w:cs="宋体"/>
                <w:color w:val="auto"/>
                <w:kern w:val="0"/>
                <w:szCs w:val="21"/>
                <w:highlight w:val="none"/>
                <w:lang w:bidi="ar"/>
              </w:rPr>
            </w:pPr>
            <w:r>
              <w:rPr>
                <w:rFonts w:hint="eastAsia" w:ascii="宋体" w:hAnsi="宋体"/>
                <w:color w:val="auto"/>
                <w:szCs w:val="21"/>
                <w:highlight w:val="none"/>
                <w:lang w:val="fr-CH"/>
              </w:rPr>
              <w:t>履约便利性</w:t>
            </w:r>
          </w:p>
        </w:tc>
        <w:tc>
          <w:tcPr>
            <w:tcW w:w="6566" w:type="dxa"/>
            <w:tcBorders>
              <w:top w:val="single" w:color="auto" w:sz="4" w:space="0"/>
              <w:left w:val="single" w:color="auto" w:sz="4" w:space="0"/>
              <w:bottom w:val="single" w:color="auto" w:sz="4" w:space="0"/>
              <w:right w:val="single" w:color="auto" w:sz="4" w:space="0"/>
            </w:tcBorders>
            <w:vAlign w:val="center"/>
          </w:tcPr>
          <w:p w14:paraId="10361E96">
            <w:pPr>
              <w:widowControl/>
              <w:adjustRightInd w:val="0"/>
              <w:snapToGrid w:val="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投标人所能提供的履约便利度或服务便利性情况分析，并提供相应的证明材料。</w:t>
            </w:r>
          </w:p>
        </w:tc>
      </w:tr>
      <w:tr w14:paraId="66B8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0D45612">
            <w:pPr>
              <w:adjustRightInd w:val="0"/>
              <w:snapToGrid w:val="0"/>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1964" w:type="dxa"/>
            <w:tcBorders>
              <w:top w:val="single" w:color="auto" w:sz="4" w:space="0"/>
              <w:left w:val="single" w:color="auto" w:sz="4" w:space="0"/>
              <w:bottom w:val="single" w:color="auto" w:sz="4" w:space="0"/>
              <w:right w:val="single" w:color="auto" w:sz="4" w:space="0"/>
            </w:tcBorders>
            <w:vAlign w:val="center"/>
          </w:tcPr>
          <w:p w14:paraId="7D5AD305">
            <w:pPr>
              <w:adjustRightInd w:val="0"/>
              <w:snapToGrid w:val="0"/>
              <w:jc w:val="center"/>
              <w:rPr>
                <w:rFonts w:hint="default" w:ascii="宋体" w:hAnsi="宋体" w:eastAsia="宋体"/>
                <w:color w:val="auto"/>
                <w:szCs w:val="21"/>
                <w:highlight w:val="none"/>
                <w:lang w:val="en-US" w:eastAsia="zh-CN"/>
              </w:rPr>
            </w:pPr>
            <w:r>
              <w:rPr>
                <w:rFonts w:hint="eastAsia"/>
                <w:color w:val="auto"/>
                <w:szCs w:val="21"/>
                <w:highlight w:val="none"/>
                <w:lang w:val="en-US" w:eastAsia="zh-CN"/>
              </w:rPr>
              <w:t>诚信等级情况</w:t>
            </w:r>
          </w:p>
        </w:tc>
        <w:tc>
          <w:tcPr>
            <w:tcW w:w="6566" w:type="dxa"/>
            <w:tcBorders>
              <w:top w:val="single" w:color="auto" w:sz="4" w:space="0"/>
              <w:left w:val="single" w:color="auto" w:sz="4" w:space="0"/>
              <w:bottom w:val="single" w:color="auto" w:sz="4" w:space="0"/>
              <w:right w:val="single" w:color="auto" w:sz="4" w:space="0"/>
            </w:tcBorders>
            <w:vAlign w:val="center"/>
          </w:tcPr>
          <w:p w14:paraId="68E4095C">
            <w:pPr>
              <w:adjustRightInd w:val="0"/>
              <w:snapToGrid w:val="0"/>
              <w:spacing w:line="360" w:lineRule="auto"/>
              <w:rPr>
                <w:rFonts w:hint="eastAsia" w:ascii="宋体" w:hAnsi="宋体" w:cs="宋体"/>
                <w:color w:val="auto"/>
                <w:kern w:val="0"/>
                <w:szCs w:val="21"/>
                <w:highlight w:val="none"/>
                <w:lang w:bidi="ar"/>
              </w:rPr>
            </w:pPr>
            <w:r>
              <w:rPr>
                <w:rFonts w:hint="eastAsia" w:ascii="宋体" w:hAnsi="宋体" w:eastAsia="宋体" w:cs="宋体"/>
                <w:color w:val="auto"/>
                <w:kern w:val="0"/>
                <w:highlight w:val="none"/>
                <w:lang w:bidi="ar"/>
              </w:rPr>
              <w:t>投标人在中山市建设工程企业管理和诚信平台中企业所获得的</w:t>
            </w:r>
            <w:r>
              <w:rPr>
                <w:rFonts w:hint="eastAsia" w:ascii="宋体" w:hAnsi="宋体" w:eastAsia="宋体" w:cs="宋体"/>
                <w:color w:val="auto"/>
                <w:kern w:val="0"/>
                <w:highlight w:val="none"/>
                <w:lang w:val="en-US" w:eastAsia="zh-CN" w:bidi="ar"/>
              </w:rPr>
              <w:t>施工</w:t>
            </w:r>
            <w:r>
              <w:rPr>
                <w:rFonts w:hint="eastAsia" w:ascii="宋体" w:hAnsi="宋体" w:eastAsia="宋体" w:cs="宋体"/>
                <w:color w:val="auto"/>
                <w:kern w:val="0"/>
                <w:highlight w:val="none"/>
                <w:lang w:bidi="ar"/>
              </w:rPr>
              <w:t>诚信等级情况，以投标截止当天</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中山市建设工程企业管理和诚信平台</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查询的信息为准。</w:t>
            </w:r>
          </w:p>
        </w:tc>
      </w:tr>
      <w:tr w14:paraId="231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FB34471">
            <w:pPr>
              <w:adjustRightInd w:val="0"/>
              <w:snapToGrid w:val="0"/>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8</w:t>
            </w:r>
          </w:p>
        </w:tc>
        <w:tc>
          <w:tcPr>
            <w:tcW w:w="1964" w:type="dxa"/>
            <w:tcBorders>
              <w:top w:val="single" w:color="auto" w:sz="4" w:space="0"/>
              <w:left w:val="single" w:color="auto" w:sz="4" w:space="0"/>
              <w:bottom w:val="single" w:color="auto" w:sz="4" w:space="0"/>
              <w:right w:val="single" w:color="auto" w:sz="4" w:space="0"/>
            </w:tcBorders>
            <w:vAlign w:val="center"/>
          </w:tcPr>
          <w:p w14:paraId="45E7FAC4">
            <w:pPr>
              <w:adjustRightInd w:val="0"/>
              <w:snapToGrid w:val="0"/>
              <w:jc w:val="center"/>
              <w:rPr>
                <w:rFonts w:ascii="宋体" w:hAnsi="宋体"/>
                <w:color w:val="auto"/>
                <w:szCs w:val="21"/>
                <w:highlight w:val="none"/>
                <w:lang w:val="fr-CH"/>
              </w:rPr>
            </w:pPr>
            <w:r>
              <w:rPr>
                <w:rFonts w:hint="eastAsia" w:ascii="宋体" w:hAnsi="宋体" w:cs="宋体"/>
                <w:color w:val="auto"/>
                <w:szCs w:val="21"/>
                <w:highlight w:val="none"/>
              </w:rPr>
              <w:t>评标专家评审意见</w:t>
            </w:r>
          </w:p>
        </w:tc>
        <w:tc>
          <w:tcPr>
            <w:tcW w:w="6566" w:type="dxa"/>
            <w:tcBorders>
              <w:top w:val="single" w:color="auto" w:sz="4" w:space="0"/>
              <w:left w:val="single" w:color="auto" w:sz="4" w:space="0"/>
              <w:bottom w:val="single" w:color="auto" w:sz="4" w:space="0"/>
              <w:right w:val="single" w:color="auto" w:sz="4" w:space="0"/>
            </w:tcBorders>
            <w:vAlign w:val="center"/>
          </w:tcPr>
          <w:p w14:paraId="1B9B258A">
            <w:pPr>
              <w:adjustRightInd w:val="0"/>
              <w:snapToGrid w:val="0"/>
              <w:jc w:val="left"/>
              <w:rPr>
                <w:rFonts w:ascii="宋体" w:hAnsi="宋体" w:cs="宋体"/>
                <w:color w:val="auto"/>
                <w:highlight w:val="none"/>
              </w:rPr>
            </w:pPr>
            <w:r>
              <w:rPr>
                <w:rFonts w:hint="eastAsia" w:ascii="宋体" w:hAnsi="宋体" w:cs="宋体"/>
                <w:color w:val="auto"/>
                <w:highlight w:val="none"/>
              </w:rPr>
              <w:t>评标委员会成员对投标人技术标《施工组织设计》的定性评审意见。</w:t>
            </w:r>
          </w:p>
          <w:p w14:paraId="1BCDD339">
            <w:pPr>
              <w:adjustRightInd w:val="0"/>
              <w:snapToGrid w:val="0"/>
              <w:rPr>
                <w:rFonts w:ascii="宋体" w:hAnsi="宋体" w:cs="宋体"/>
                <w:color w:val="auto"/>
                <w:highlight w:val="none"/>
              </w:rPr>
            </w:pPr>
            <w:r>
              <w:rPr>
                <w:rFonts w:hint="eastAsia" w:ascii="宋体" w:hAnsi="宋体" w:cs="宋体"/>
                <w:color w:val="auto"/>
                <w:highlight w:val="none"/>
              </w:rPr>
              <w:t>注:投标人投标阶段无须提供，评审意见以评标当天评标专家评审意见为准。</w:t>
            </w:r>
          </w:p>
        </w:tc>
      </w:tr>
    </w:tbl>
    <w:p w14:paraId="51D71A6C">
      <w:pPr>
        <w:adjustRightInd w:val="0"/>
        <w:snapToGrid w:val="0"/>
        <w:ind w:firstLine="420"/>
        <w:jc w:val="left"/>
        <w:rPr>
          <w:rFonts w:ascii="宋体" w:hAnsi="宋体" w:cs="宋体"/>
          <w:color w:val="auto"/>
          <w:kern w:val="0"/>
          <w:szCs w:val="21"/>
          <w:highlight w:val="none"/>
        </w:rPr>
      </w:pPr>
      <w:r>
        <w:rPr>
          <w:rFonts w:hint="eastAsia"/>
          <w:color w:val="auto"/>
          <w:highlight w:val="none"/>
        </w:rPr>
        <w:t xml:space="preserve"> </w:t>
      </w:r>
      <w:r>
        <w:rPr>
          <w:rFonts w:hint="eastAsia" w:ascii="宋体" w:hAnsi="宋体" w:cs="宋体"/>
          <w:color w:val="auto"/>
          <w:kern w:val="0"/>
          <w:szCs w:val="21"/>
          <w:highlight w:val="none"/>
        </w:rPr>
        <w:t>备注：</w:t>
      </w:r>
    </w:p>
    <w:p w14:paraId="4A29C6CC">
      <w:pPr>
        <w:ind w:firstLine="420" w:firstLineChars="200"/>
        <w:rPr>
          <w:rFonts w:ascii="宋体" w:hAnsi="宋体" w:cs="宋体"/>
          <w:color w:val="auto"/>
          <w:highlight w:val="none"/>
        </w:rPr>
      </w:pPr>
      <w:r>
        <w:rPr>
          <w:rFonts w:hint="eastAsia" w:ascii="宋体" w:hAnsi="宋体" w:cs="宋体"/>
          <w:color w:val="auto"/>
          <w:highlight w:val="none"/>
        </w:rPr>
        <w:t>（1）凡不能通过后续增加资金、人力、物力投入改变的要素视为资信要素，如投标人业绩等情况；</w:t>
      </w:r>
    </w:p>
    <w:p w14:paraId="6F486A8B">
      <w:pPr>
        <w:ind w:firstLine="420" w:firstLineChars="200"/>
        <w:rPr>
          <w:rFonts w:ascii="宋体" w:hAnsi="宋体" w:cs="宋体"/>
          <w:color w:val="auto"/>
          <w:highlight w:val="none"/>
        </w:rPr>
      </w:pPr>
      <w:r>
        <w:rPr>
          <w:rFonts w:hint="eastAsia" w:ascii="宋体" w:hAnsi="宋体" w:cs="宋体"/>
          <w:color w:val="auto"/>
          <w:highlight w:val="none"/>
        </w:rPr>
        <w:t xml:space="preserve">（2）资信要素不得有规模（业绩规模除外）、数量等下限要求； </w:t>
      </w:r>
    </w:p>
    <w:p w14:paraId="66CA12B9">
      <w:pPr>
        <w:ind w:firstLine="420" w:firstLineChars="200"/>
        <w:rPr>
          <w:rFonts w:ascii="宋体" w:hAnsi="宋体" w:cs="宋体"/>
          <w:color w:val="auto"/>
          <w:highlight w:val="none"/>
        </w:rPr>
      </w:pPr>
      <w:r>
        <w:rPr>
          <w:rFonts w:hint="eastAsia" w:ascii="宋体" w:hAnsi="宋体" w:cs="宋体"/>
          <w:color w:val="auto"/>
          <w:highlight w:val="none"/>
        </w:rPr>
        <w:t>（3）资信要素不进行评审，中标候选人的资信资料（《投标人资信情况汇总表》）真实性通过公示予以监督。</w:t>
      </w:r>
    </w:p>
    <w:p w14:paraId="4E67B71E">
      <w:pPr>
        <w:adjustRightInd w:val="0"/>
        <w:snapToGrid w:val="0"/>
        <w:ind w:firstLine="420"/>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如投标人存在多个版本财务报表的，则投标人的财务数据以其投标文件所提供经审计的年度财务报表的数据为准，招标人有权在中标通知书发出前查验中标候选人经审计的年度财务报表的原件</w:t>
      </w:r>
    </w:p>
    <w:p w14:paraId="6D016B91">
      <w:pPr>
        <w:ind w:firstLine="420" w:firstLineChars="200"/>
        <w:rPr>
          <w:rFonts w:ascii="宋体" w:hAnsi="宋体" w:cs="宋体"/>
          <w:color w:val="auto"/>
          <w:szCs w:val="21"/>
          <w:highlight w:val="none"/>
        </w:rPr>
      </w:pPr>
      <w:r>
        <w:rPr>
          <w:rFonts w:hint="eastAsia" w:ascii="宋体" w:hAnsi="宋体" w:cs="宋体"/>
          <w:color w:val="auto"/>
          <w:szCs w:val="21"/>
          <w:highlight w:val="none"/>
        </w:rPr>
        <w:t>（5）同类工程业绩的具体要求:</w:t>
      </w:r>
    </w:p>
    <w:p w14:paraId="3E66E94A">
      <w:pPr>
        <w:ind w:firstLine="210" w:firstLineChars="100"/>
        <w:rPr>
          <w:rFonts w:ascii="宋体" w:hAnsi="宋体" w:cs="宋体"/>
          <w:color w:val="auto"/>
          <w:szCs w:val="21"/>
          <w:highlight w:val="none"/>
        </w:rPr>
      </w:pPr>
      <w:r>
        <w:rPr>
          <w:rFonts w:hint="eastAsia" w:ascii="宋体" w:hAnsi="宋体" w:cs="宋体"/>
          <w:color w:val="auto"/>
          <w:szCs w:val="21"/>
          <w:highlight w:val="none"/>
        </w:rPr>
        <w:t>1）本次招标中“同类工程”指：投标人近三年（</w:t>
      </w:r>
      <w:r>
        <w:rPr>
          <w:rFonts w:hint="eastAsia" w:ascii="宋体" w:hAnsi="宋体" w:eastAsia="宋体" w:cs="宋体"/>
          <w:color w:val="auto"/>
          <w:highlight w:val="none"/>
        </w:rPr>
        <w:t>从投标截止时间之日起倒算</w:t>
      </w:r>
      <w:r>
        <w:rPr>
          <w:rFonts w:hint="eastAsia" w:ascii="宋体" w:hAnsi="宋体" w:eastAsia="宋体" w:cs="宋体"/>
          <w:color w:val="auto"/>
          <w:highlight w:val="none"/>
          <w:lang w:eastAsia="zh-CN"/>
        </w:rPr>
        <w:t>，时间</w:t>
      </w:r>
      <w:r>
        <w:rPr>
          <w:rFonts w:hint="eastAsia" w:ascii="宋体" w:hAnsi="宋体" w:eastAsia="宋体" w:cs="宋体"/>
          <w:color w:val="auto"/>
          <w:highlight w:val="none"/>
        </w:rPr>
        <w:t>以竣工验收合格证明材料的签发日期为准</w:t>
      </w:r>
      <w:r>
        <w:rPr>
          <w:rFonts w:hint="eastAsia" w:ascii="宋体" w:hAnsi="宋体" w:cs="宋体"/>
          <w:color w:val="auto"/>
          <w:szCs w:val="21"/>
          <w:highlight w:val="none"/>
        </w:rPr>
        <w:t>）</w:t>
      </w:r>
      <w:r>
        <w:rPr>
          <w:rFonts w:hint="eastAsia"/>
          <w:color w:val="auto"/>
          <w:highlight w:val="none"/>
          <w:lang w:eastAsia="zh-CN"/>
        </w:rPr>
        <w:t>已完工</w:t>
      </w:r>
      <w:r>
        <w:rPr>
          <w:rFonts w:hint="eastAsia" w:ascii="宋体" w:hAnsi="宋体" w:cs="宋体"/>
          <w:color w:val="auto"/>
          <w:szCs w:val="21"/>
          <w:highlight w:val="none"/>
        </w:rPr>
        <w:t>的</w:t>
      </w:r>
      <w:r>
        <w:rPr>
          <w:rFonts w:hint="eastAsia" w:ascii="宋体" w:hAnsi="宋体" w:cs="宋体"/>
          <w:b/>
          <w:bCs/>
          <w:color w:val="auto"/>
          <w:szCs w:val="21"/>
          <w:highlight w:val="none"/>
        </w:rPr>
        <w:t>住宅施工业绩</w:t>
      </w:r>
      <w:r>
        <w:rPr>
          <w:rFonts w:hint="eastAsia" w:ascii="宋体" w:hAnsi="宋体" w:cs="宋体"/>
          <w:color w:val="auto"/>
          <w:szCs w:val="21"/>
          <w:highlight w:val="none"/>
        </w:rPr>
        <w:t>。</w:t>
      </w:r>
    </w:p>
    <w:p w14:paraId="37EFABA5">
      <w:pPr>
        <w:ind w:firstLine="210" w:firstLineChars="100"/>
        <w:rPr>
          <w:rFonts w:ascii="宋体" w:hAnsi="宋体" w:cs="宋体"/>
          <w:color w:val="auto"/>
          <w:szCs w:val="21"/>
          <w:highlight w:val="none"/>
        </w:rPr>
      </w:pPr>
      <w:r>
        <w:rPr>
          <w:rFonts w:hint="eastAsia" w:ascii="宋体" w:hAnsi="宋体" w:cs="宋体"/>
          <w:color w:val="auto"/>
          <w:szCs w:val="21"/>
          <w:highlight w:val="none"/>
        </w:rPr>
        <w:t>2）同类工程业绩提供资料要求：</w:t>
      </w:r>
    </w:p>
    <w:p w14:paraId="0983F1AC">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①投标人须在本表后附上能反映业绩符合招标文件要求的有效的中标通知书（或施工许可证）、施工合同和竣工验收合格证明材料复印件或扫描件，否则业绩不予认可。</w:t>
      </w:r>
    </w:p>
    <w:p w14:paraId="78429290">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②施工合同可只复印或扫描盖章页及含有项目名称、签约主体、合同价款、规模等技术指标的关键页，施工合同复印件或扫描件须能反映合同签约双方已盖章签字。其他资料需提供完整内容的复印件或扫描件。</w:t>
      </w:r>
    </w:p>
    <w:p w14:paraId="768D62BD">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③相关竣工验收合格证明材料复印件或扫描件须能反映工程已竣工验收，并已注明签发日期，竣工验收合格证明材料的签发日期在业绩要求规定的时间范围内的方为有效业绩。</w:t>
      </w:r>
    </w:p>
    <w:p w14:paraId="299FEBDA">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④竣工验收合格证明材料包括：由行政部门盖章签发的竣工验收合格证明材料或有建设单位（代建单位）、监理单位、设计单位、施工单位公章的竣工验收合格证明材料。</w:t>
      </w:r>
    </w:p>
    <w:p w14:paraId="211313FC">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⑤工程规模以合同上的规模为准。如施工合同中未能体现工程规模，以竣工验收合格证明材料上载明的规模为准（资料规模不一致时，以最低规模为准）。</w:t>
      </w:r>
    </w:p>
    <w:p w14:paraId="5280842E">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⑥合同金额以施工合同中的数据为准。施工承包合同未载明合同总价的，以工程结算资料复印件或扫描件（工程结算资料须能反映结算双方已盖章确认的结算金额）为准。单项合同金额是指一个承包合同所载合同价，同一工程项目分期发包，签订多个施工合同的，不以累加的合同额作为代表工程业绩。</w:t>
      </w:r>
    </w:p>
    <w:p w14:paraId="008F148E">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⑦若业绩是由多个施工单位联合承担的，面积或金额按施工单位家数均分；合同中有约定的，按合同约定为准。</w:t>
      </w:r>
    </w:p>
    <w:p w14:paraId="2632B27C">
      <w:pPr>
        <w:ind w:firstLine="210" w:firstLineChars="100"/>
        <w:rPr>
          <w:rFonts w:ascii="宋体" w:hAnsi="宋体" w:cs="宋体"/>
          <w:color w:val="auto"/>
          <w:highlight w:val="none"/>
        </w:rPr>
      </w:pPr>
      <w:r>
        <w:rPr>
          <w:rFonts w:hint="eastAsia" w:ascii="宋体" w:hAnsi="宋体" w:cs="宋体"/>
          <w:color w:val="auto"/>
          <w:szCs w:val="21"/>
          <w:highlight w:val="none"/>
        </w:rPr>
        <w:t>⑧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r>
        <w:rPr>
          <w:rFonts w:hint="eastAsia" w:ascii="宋体" w:hAnsi="宋体" w:cs="宋体"/>
          <w:color w:val="auto"/>
          <w:highlight w:val="none"/>
        </w:rPr>
        <w:t xml:space="preserve"> </w:t>
      </w:r>
    </w:p>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p w14:paraId="69EFA794">
      <w:pPr>
        <w:pStyle w:val="4"/>
        <w:rPr>
          <w:rFonts w:ascii="宋体" w:hAnsi="宋体" w:cs="宋体"/>
          <w:color w:val="auto"/>
          <w:szCs w:val="21"/>
          <w:highlight w:val="none"/>
        </w:rPr>
      </w:pPr>
      <w:bookmarkStart w:id="2210" w:name="_Toc25060"/>
      <w:bookmarkStart w:id="2211" w:name="_Toc1397445483"/>
      <w:bookmarkStart w:id="2212" w:name="_Toc111076803"/>
      <w:r>
        <w:rPr>
          <w:rFonts w:hint="eastAsia" w:ascii="宋体" w:hAnsi="宋体" w:cs="宋体"/>
          <w:color w:val="auto"/>
          <w:highlight w:val="none"/>
        </w:rPr>
        <w:t>3. 定标程序</w:t>
      </w:r>
      <w:bookmarkEnd w:id="2210"/>
      <w:bookmarkEnd w:id="2211"/>
      <w:bookmarkEnd w:id="2212"/>
    </w:p>
    <w:p w14:paraId="7A518232">
      <w:pPr>
        <w:ind w:firstLine="420" w:firstLineChars="200"/>
        <w:rPr>
          <w:rFonts w:ascii="宋体" w:hAnsi="宋体" w:cs="宋体"/>
          <w:color w:val="auto"/>
          <w:kern w:val="0"/>
          <w:highlight w:val="none"/>
        </w:rPr>
      </w:pPr>
      <w:r>
        <w:rPr>
          <w:rFonts w:hint="eastAsia" w:ascii="宋体" w:hAnsi="宋体" w:cs="宋体"/>
          <w:color w:val="auto"/>
          <w:kern w:val="0"/>
          <w:highlight w:val="none"/>
        </w:rPr>
        <w:t>招标人在定标时间开始前2小时内在</w:t>
      </w:r>
      <w:r>
        <w:rPr>
          <w:rFonts w:hint="eastAsia" w:ascii="宋体" w:hAnsi="宋体" w:cs="宋体"/>
          <w:color w:val="auto"/>
          <w:kern w:val="0"/>
          <w:szCs w:val="21"/>
          <w:highlight w:val="none"/>
        </w:rPr>
        <w:t>广州交易集团有限公司（广州公共资源交易中心）</w:t>
      </w:r>
      <w:r>
        <w:rPr>
          <w:rFonts w:hint="eastAsia" w:ascii="宋体" w:hAnsi="宋体" w:cs="宋体"/>
          <w:color w:val="auto"/>
          <w:kern w:val="0"/>
          <w:highlight w:val="none"/>
        </w:rPr>
        <w:t>见证下通过摇珠随机抽取招标文件规定人数的定标委员会成员。定标委员会成员凭身份证和授权委托书到市公共资源交易中心集中签到。定标委员会推荐或选举一名定标委员会成员担任定标委员会主任，由其主持当次定标会议并依据招标文件进行定标的各个议程。</w:t>
      </w:r>
    </w:p>
    <w:p w14:paraId="1CAD3536">
      <w:pPr>
        <w:ind w:firstLine="420" w:firstLineChars="200"/>
        <w:rPr>
          <w:color w:val="auto"/>
          <w:highlight w:val="none"/>
        </w:rPr>
      </w:pPr>
      <w:r>
        <w:rPr>
          <w:rFonts w:hint="eastAsia"/>
          <w:color w:val="auto"/>
          <w:highlight w:val="none"/>
        </w:rPr>
        <w:t>招标人或者招标代理机构在定标前可以介绍项目情况、招标情况、清标及对投标人或者项目负责人的考察、质询情况；招标人可以邀请评标专家代表介绍评标情况、专家评审意见及评标结论、提醒注意事项。定标委员会成员有疑问的，可以向招标人或者招标代理机构、评标专家提问。</w:t>
      </w:r>
    </w:p>
    <w:p w14:paraId="0959FC86">
      <w:pPr>
        <w:ind w:firstLine="420" w:firstLineChars="200"/>
        <w:rPr>
          <w:rFonts w:ascii="宋体" w:hAnsi="宋体" w:cs="宋体"/>
          <w:color w:val="auto"/>
          <w:kern w:val="0"/>
          <w:highlight w:val="none"/>
        </w:rPr>
      </w:pPr>
      <w:r>
        <w:rPr>
          <w:rFonts w:hint="eastAsia" w:ascii="宋体" w:hAnsi="宋体" w:cs="宋体"/>
          <w:color w:val="auto"/>
          <w:kern w:val="0"/>
          <w:highlight w:val="none"/>
        </w:rPr>
        <w:t>定标工作按下列程序进行：</w:t>
      </w:r>
    </w:p>
    <w:p w14:paraId="46E53E38">
      <w:pPr>
        <w:ind w:firstLine="420" w:firstLineChars="200"/>
        <w:rPr>
          <w:rFonts w:ascii="宋体" w:hAnsi="宋体" w:cs="宋体"/>
          <w:color w:val="auto"/>
          <w:kern w:val="0"/>
          <w:highlight w:val="none"/>
        </w:rPr>
      </w:pPr>
      <w:r>
        <w:rPr>
          <w:rFonts w:hint="eastAsia" w:ascii="宋体" w:hAnsi="宋体" w:cs="宋体"/>
          <w:color w:val="auto"/>
          <w:kern w:val="0"/>
          <w:highlight w:val="none"/>
        </w:rPr>
        <w:t>（1）主持人宣布定标会议开始，宣读定标会议的注意事项，定标委员会的组成情况，介绍项目概况、招标投标情况、评标情况、清标情况、定标规则等。定标委员会成员有疑问的，可以向招标人或者招标代理机构提问；</w:t>
      </w:r>
    </w:p>
    <w:p w14:paraId="1B89D6EF">
      <w:pPr>
        <w:ind w:firstLine="420" w:firstLineChars="200"/>
        <w:rPr>
          <w:rFonts w:ascii="宋体" w:hAnsi="宋体" w:cs="宋体"/>
          <w:color w:val="auto"/>
          <w:kern w:val="0"/>
          <w:highlight w:val="none"/>
        </w:rPr>
      </w:pPr>
      <w:r>
        <w:rPr>
          <w:rFonts w:hint="eastAsia" w:ascii="宋体" w:hAnsi="宋体" w:cs="宋体"/>
          <w:color w:val="auto"/>
          <w:kern w:val="0"/>
          <w:highlight w:val="none"/>
        </w:rPr>
        <w:t>（2）定标委员会推荐或选举一名定标委员会成员担任定标委员会主任，由其主持当次定标会议并依据招标文件进行定标的各个议程。招标人的法定代表人或者主要负责人为定标委员会成员的，由其直接担任定标委员会主任；</w:t>
      </w:r>
    </w:p>
    <w:p w14:paraId="7F106F10">
      <w:pPr>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（3）定标委员会按照招标文件规定的定标方法和规则确定中标人；</w:t>
      </w:r>
    </w:p>
    <w:p w14:paraId="19FEC24E">
      <w:pPr>
        <w:ind w:firstLine="420" w:firstLineChars="200"/>
        <w:rPr>
          <w:rFonts w:ascii="宋体" w:hAnsi="宋体" w:cs="宋体"/>
          <w:color w:val="auto"/>
          <w:kern w:val="0"/>
          <w:highlight w:val="none"/>
        </w:rPr>
      </w:pPr>
      <w:r>
        <w:rPr>
          <w:rFonts w:hint="eastAsia" w:ascii="宋体" w:hAnsi="宋体" w:cs="宋体"/>
          <w:color w:val="auto"/>
          <w:kern w:val="0"/>
          <w:highlight w:val="none"/>
        </w:rPr>
        <w:t>（4）定标结束后，定标委员会整理定标资料和编制定标报告，并在定标报告上签字确认。定标资料包括集体讨论会议记录（如有）、定标委员会成员签到表、定标委员会主任推选结果、选票（含投票理由）等。定标报告应包括入围定标环节的名单、定标委员会的产生过程及名单、定标方法、定标时间及定标结果等内容。</w:t>
      </w:r>
      <w:bookmarkStart w:id="2213" w:name="_Toc5832"/>
      <w:bookmarkStart w:id="2214" w:name="_Toc1801104478"/>
      <w:bookmarkStart w:id="2215" w:name="_Toc1841162521"/>
      <w:bookmarkStart w:id="2216" w:name="_Toc538064727"/>
      <w:bookmarkStart w:id="2217" w:name="_Toc2101768950"/>
      <w:bookmarkStart w:id="2218" w:name="_Toc1847221256"/>
      <w:bookmarkStart w:id="2219" w:name="_Toc841627397"/>
    </w:p>
    <w:p w14:paraId="7864D9FC">
      <w:pPr>
        <w:spacing w:line="240" w:lineRule="auto"/>
        <w:ind w:left="181" w:leftChars="86"/>
        <w:rPr>
          <w:rFonts w:ascii="宋体" w:hAnsi="宋体" w:cs="宋体"/>
          <w:color w:val="auto"/>
          <w:kern w:val="0"/>
          <w:highlight w:val="none"/>
        </w:rPr>
      </w:pPr>
      <w:r>
        <w:rPr>
          <w:rFonts w:hint="eastAsia" w:ascii="宋体" w:hAnsi="宋体" w:cs="宋体"/>
          <w:color w:val="auto"/>
          <w:kern w:val="0"/>
          <w:highlight w:val="none"/>
        </w:rPr>
        <w:br w:type="page"/>
      </w:r>
    </w:p>
    <w:p w14:paraId="3F2A6929">
      <w:pPr>
        <w:snapToGrid w:val="0"/>
        <w:rPr>
          <w:rFonts w:ascii="宋体" w:hAnsi="宋体" w:cs="宋体"/>
          <w:b/>
          <w:color w:val="auto"/>
          <w:sz w:val="24"/>
          <w:highlight w:val="none"/>
        </w:rPr>
      </w:pPr>
      <w:bookmarkStart w:id="2220" w:name="_Toc1230044167"/>
      <w:bookmarkStart w:id="2221" w:name="_Toc29625"/>
      <w:bookmarkStart w:id="2222" w:name="_Toc747666142"/>
      <w:bookmarkStart w:id="2223" w:name="_Toc936251864"/>
      <w:r>
        <w:rPr>
          <w:rStyle w:val="568"/>
          <w:rFonts w:hint="eastAsia" w:ascii="宋体" w:hAnsi="宋体" w:cs="宋体"/>
          <w:b w:val="0"/>
          <w:bCs w:val="0"/>
          <w:color w:val="auto"/>
          <w:sz w:val="21"/>
          <w:szCs w:val="21"/>
          <w:highlight w:val="none"/>
        </w:rPr>
        <w:t>附件一：技术标详细评审标准（适用于采用定性评审的项目）</w:t>
      </w:r>
      <w:bookmarkEnd w:id="2220"/>
      <w:bookmarkEnd w:id="2221"/>
      <w:bookmarkEnd w:id="2222"/>
      <w:bookmarkEnd w:id="2223"/>
    </w:p>
    <w:p w14:paraId="531F91D0">
      <w:pPr>
        <w:snapToGrid w:val="0"/>
        <w:ind w:firstLine="3132" w:firstLineChars="1300"/>
        <w:jc w:val="left"/>
        <w:rPr>
          <w:rFonts w:ascii="宋体" w:hAnsi="宋体" w:cs="宋体"/>
          <w:b/>
          <w:color w:val="auto"/>
          <w:sz w:val="24"/>
          <w:highlight w:val="none"/>
        </w:rPr>
      </w:pPr>
      <w:r>
        <w:rPr>
          <w:rFonts w:hint="eastAsia" w:ascii="宋体" w:hAnsi="宋体" w:cs="宋体"/>
          <w:b/>
          <w:color w:val="auto"/>
          <w:sz w:val="24"/>
          <w:highlight w:val="none"/>
        </w:rPr>
        <w:t>《技术标定性评审表》</w:t>
      </w:r>
    </w:p>
    <w:p w14:paraId="3E99F47E">
      <w:pPr>
        <w:tabs>
          <w:tab w:val="left" w:pos="5779"/>
        </w:tabs>
        <w:spacing w:after="23"/>
        <w:ind w:left="74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rPr>
        <w:tab/>
      </w:r>
      <w:r>
        <w:rPr>
          <w:rFonts w:hint="eastAsia" w:ascii="宋体" w:hAnsi="宋体" w:cs="宋体"/>
          <w:color w:val="auto"/>
          <w:highlight w:val="none"/>
        </w:rPr>
        <w:t>投标人：</w:t>
      </w:r>
    </w:p>
    <w:tbl>
      <w:tblPr>
        <w:tblStyle w:val="559"/>
        <w:tblW w:w="93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6"/>
        <w:gridCol w:w="1667"/>
        <w:gridCol w:w="3139"/>
        <w:gridCol w:w="1591"/>
        <w:gridCol w:w="2063"/>
      </w:tblGrid>
      <w:tr w14:paraId="5AAA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846" w:type="dxa"/>
            <w:vAlign w:val="center"/>
          </w:tcPr>
          <w:p w14:paraId="5EE75C68">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序号</w:t>
            </w:r>
          </w:p>
        </w:tc>
        <w:tc>
          <w:tcPr>
            <w:tcW w:w="1667" w:type="dxa"/>
            <w:vAlign w:val="center"/>
          </w:tcPr>
          <w:p w14:paraId="4F17A4BF">
            <w:pPr>
              <w:pStyle w:val="571"/>
              <w:jc w:val="center"/>
              <w:rPr>
                <w:color w:val="auto"/>
                <w:sz w:val="21"/>
                <w:szCs w:val="21"/>
                <w:highlight w:val="none"/>
                <w:lang w:eastAsia="en-US"/>
              </w:rPr>
            </w:pPr>
            <w:r>
              <w:rPr>
                <w:rFonts w:hint="eastAsia"/>
                <w:color w:val="auto"/>
                <w:sz w:val="21"/>
                <w:szCs w:val="21"/>
                <w:highlight w:val="none"/>
                <w:lang w:eastAsia="en-US"/>
              </w:rPr>
              <w:t>评审项目</w:t>
            </w:r>
          </w:p>
        </w:tc>
        <w:tc>
          <w:tcPr>
            <w:tcW w:w="3139" w:type="dxa"/>
            <w:vAlign w:val="center"/>
          </w:tcPr>
          <w:p w14:paraId="51899549">
            <w:pPr>
              <w:pStyle w:val="571"/>
              <w:ind w:right="99"/>
              <w:jc w:val="center"/>
              <w:rPr>
                <w:color w:val="auto"/>
                <w:sz w:val="21"/>
                <w:szCs w:val="21"/>
                <w:highlight w:val="none"/>
                <w:lang w:eastAsia="en-US"/>
              </w:rPr>
            </w:pPr>
            <w:r>
              <w:rPr>
                <w:rFonts w:hint="eastAsia"/>
                <w:color w:val="auto"/>
                <w:sz w:val="21"/>
                <w:szCs w:val="21"/>
                <w:highlight w:val="none"/>
                <w:lang w:eastAsia="en-US"/>
              </w:rPr>
              <w:t>评审内容</w:t>
            </w:r>
          </w:p>
        </w:tc>
        <w:tc>
          <w:tcPr>
            <w:tcW w:w="1591" w:type="dxa"/>
            <w:vAlign w:val="center"/>
          </w:tcPr>
          <w:p w14:paraId="7BEE6637">
            <w:pPr>
              <w:pStyle w:val="571"/>
              <w:ind w:right="17"/>
              <w:jc w:val="center"/>
              <w:rPr>
                <w:color w:val="auto"/>
                <w:sz w:val="21"/>
                <w:szCs w:val="21"/>
                <w:highlight w:val="none"/>
                <w:lang w:eastAsia="en-US"/>
              </w:rPr>
            </w:pPr>
            <w:r>
              <w:rPr>
                <w:rFonts w:hint="eastAsia"/>
                <w:color w:val="auto"/>
                <w:sz w:val="21"/>
                <w:szCs w:val="21"/>
                <w:highlight w:val="none"/>
                <w:lang w:eastAsia="en-US"/>
              </w:rPr>
              <w:t>优点</w:t>
            </w:r>
          </w:p>
        </w:tc>
        <w:tc>
          <w:tcPr>
            <w:tcW w:w="2063" w:type="dxa"/>
            <w:vAlign w:val="center"/>
          </w:tcPr>
          <w:p w14:paraId="39EE7328">
            <w:pPr>
              <w:pStyle w:val="571"/>
              <w:spacing w:before="34"/>
              <w:ind w:left="87"/>
              <w:jc w:val="center"/>
              <w:rPr>
                <w:color w:val="auto"/>
                <w:sz w:val="21"/>
                <w:szCs w:val="21"/>
                <w:highlight w:val="none"/>
              </w:rPr>
            </w:pPr>
            <w:r>
              <w:rPr>
                <w:rFonts w:hint="eastAsia"/>
                <w:color w:val="auto"/>
                <w:sz w:val="21"/>
                <w:szCs w:val="21"/>
                <w:highlight w:val="none"/>
              </w:rPr>
              <w:t>存在缺陷或签订合同</w:t>
            </w:r>
          </w:p>
          <w:p w14:paraId="76B32099">
            <w:pPr>
              <w:pStyle w:val="571"/>
              <w:spacing w:before="43"/>
              <w:ind w:left="87"/>
              <w:jc w:val="center"/>
              <w:rPr>
                <w:color w:val="auto"/>
                <w:sz w:val="21"/>
                <w:szCs w:val="21"/>
                <w:highlight w:val="none"/>
              </w:rPr>
            </w:pPr>
            <w:r>
              <w:rPr>
                <w:rFonts w:hint="eastAsia"/>
                <w:color w:val="auto"/>
                <w:sz w:val="21"/>
                <w:szCs w:val="21"/>
                <w:highlight w:val="none"/>
              </w:rPr>
              <w:t>前应注意和澄清事项</w:t>
            </w:r>
          </w:p>
        </w:tc>
      </w:tr>
      <w:tr w14:paraId="3101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846" w:type="dxa"/>
            <w:vAlign w:val="center"/>
          </w:tcPr>
          <w:p w14:paraId="6A150929">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1</w:t>
            </w:r>
          </w:p>
        </w:tc>
        <w:tc>
          <w:tcPr>
            <w:tcW w:w="1667" w:type="dxa"/>
            <w:vAlign w:val="center"/>
          </w:tcPr>
          <w:p w14:paraId="7C0BDCDA">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组织机构</w:t>
            </w:r>
          </w:p>
        </w:tc>
        <w:tc>
          <w:tcPr>
            <w:tcW w:w="3139" w:type="dxa"/>
            <w:vAlign w:val="center"/>
          </w:tcPr>
          <w:p w14:paraId="0722B27D">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组织机构形式合理可行</w:t>
            </w:r>
          </w:p>
        </w:tc>
        <w:tc>
          <w:tcPr>
            <w:tcW w:w="1591" w:type="dxa"/>
            <w:vAlign w:val="center"/>
          </w:tcPr>
          <w:p w14:paraId="144C4925">
            <w:pPr>
              <w:pStyle w:val="571"/>
              <w:jc w:val="center"/>
              <w:rPr>
                <w:color w:val="auto"/>
                <w:sz w:val="21"/>
                <w:szCs w:val="21"/>
                <w:highlight w:val="none"/>
              </w:rPr>
            </w:pPr>
          </w:p>
        </w:tc>
        <w:tc>
          <w:tcPr>
            <w:tcW w:w="2063" w:type="dxa"/>
            <w:vAlign w:val="center"/>
          </w:tcPr>
          <w:p w14:paraId="4EAF93B8">
            <w:pPr>
              <w:pStyle w:val="571"/>
              <w:jc w:val="center"/>
              <w:rPr>
                <w:color w:val="auto"/>
                <w:sz w:val="21"/>
                <w:szCs w:val="21"/>
                <w:highlight w:val="none"/>
              </w:rPr>
            </w:pPr>
          </w:p>
        </w:tc>
      </w:tr>
      <w:tr w14:paraId="6E6E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jc w:val="center"/>
        </w:trPr>
        <w:tc>
          <w:tcPr>
            <w:tcW w:w="846" w:type="dxa"/>
            <w:vAlign w:val="center"/>
          </w:tcPr>
          <w:p w14:paraId="484D71E8">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2</w:t>
            </w:r>
          </w:p>
        </w:tc>
        <w:tc>
          <w:tcPr>
            <w:tcW w:w="1667" w:type="dxa"/>
            <w:vAlign w:val="center"/>
          </w:tcPr>
          <w:p w14:paraId="7AB6CA45">
            <w:pPr>
              <w:pStyle w:val="571"/>
              <w:spacing w:before="148"/>
              <w:ind w:left="14"/>
              <w:jc w:val="center"/>
              <w:rPr>
                <w:color w:val="auto"/>
                <w:sz w:val="21"/>
                <w:szCs w:val="21"/>
                <w:highlight w:val="none"/>
                <w:lang w:eastAsia="en-US"/>
              </w:rPr>
            </w:pPr>
            <w:r>
              <w:rPr>
                <w:rFonts w:hint="eastAsia"/>
                <w:color w:val="auto"/>
                <w:sz w:val="21"/>
                <w:szCs w:val="21"/>
                <w:highlight w:val="none"/>
                <w:lang w:eastAsia="en-US"/>
              </w:rPr>
              <w:t>施工方案</w:t>
            </w:r>
          </w:p>
        </w:tc>
        <w:tc>
          <w:tcPr>
            <w:tcW w:w="3139" w:type="dxa"/>
            <w:vAlign w:val="center"/>
          </w:tcPr>
          <w:p w14:paraId="7121C6E2">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施工方案总体安排合理可行</w:t>
            </w:r>
          </w:p>
        </w:tc>
        <w:tc>
          <w:tcPr>
            <w:tcW w:w="1591" w:type="dxa"/>
            <w:vAlign w:val="center"/>
          </w:tcPr>
          <w:p w14:paraId="6DAF6D98">
            <w:pPr>
              <w:pStyle w:val="571"/>
              <w:jc w:val="center"/>
              <w:rPr>
                <w:color w:val="auto"/>
                <w:sz w:val="21"/>
                <w:szCs w:val="21"/>
                <w:highlight w:val="none"/>
              </w:rPr>
            </w:pPr>
          </w:p>
        </w:tc>
        <w:tc>
          <w:tcPr>
            <w:tcW w:w="2063" w:type="dxa"/>
            <w:vAlign w:val="center"/>
          </w:tcPr>
          <w:p w14:paraId="108E7310">
            <w:pPr>
              <w:pStyle w:val="571"/>
              <w:jc w:val="center"/>
              <w:rPr>
                <w:color w:val="auto"/>
                <w:sz w:val="21"/>
                <w:szCs w:val="21"/>
                <w:highlight w:val="none"/>
              </w:rPr>
            </w:pPr>
          </w:p>
        </w:tc>
      </w:tr>
      <w:tr w14:paraId="1CFE1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5" w:hRule="atLeast"/>
          <w:jc w:val="center"/>
        </w:trPr>
        <w:tc>
          <w:tcPr>
            <w:tcW w:w="846" w:type="dxa"/>
            <w:vAlign w:val="center"/>
          </w:tcPr>
          <w:p w14:paraId="531A0075">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3</w:t>
            </w:r>
          </w:p>
        </w:tc>
        <w:tc>
          <w:tcPr>
            <w:tcW w:w="1667" w:type="dxa"/>
            <w:vAlign w:val="center"/>
          </w:tcPr>
          <w:p w14:paraId="3AB11931">
            <w:pPr>
              <w:pStyle w:val="571"/>
              <w:spacing w:before="148"/>
              <w:ind w:left="14"/>
              <w:jc w:val="center"/>
              <w:rPr>
                <w:color w:val="auto"/>
                <w:sz w:val="21"/>
                <w:szCs w:val="21"/>
                <w:highlight w:val="none"/>
              </w:rPr>
            </w:pPr>
            <w:r>
              <w:rPr>
                <w:rFonts w:hint="eastAsia"/>
                <w:color w:val="auto"/>
                <w:sz w:val="21"/>
                <w:szCs w:val="21"/>
                <w:highlight w:val="none"/>
              </w:rPr>
              <w:t>施工进度计划和各阶段进度的保证措施</w:t>
            </w:r>
          </w:p>
        </w:tc>
        <w:tc>
          <w:tcPr>
            <w:tcW w:w="3139" w:type="dxa"/>
            <w:vAlign w:val="center"/>
          </w:tcPr>
          <w:p w14:paraId="61DED762">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施工进度计划编制合理可行，各阶段进度的保证措施可行</w:t>
            </w:r>
          </w:p>
        </w:tc>
        <w:tc>
          <w:tcPr>
            <w:tcW w:w="1591" w:type="dxa"/>
            <w:vAlign w:val="center"/>
          </w:tcPr>
          <w:p w14:paraId="526F682C">
            <w:pPr>
              <w:pStyle w:val="571"/>
              <w:jc w:val="center"/>
              <w:rPr>
                <w:color w:val="auto"/>
                <w:sz w:val="21"/>
                <w:szCs w:val="21"/>
                <w:highlight w:val="none"/>
              </w:rPr>
            </w:pPr>
          </w:p>
        </w:tc>
        <w:tc>
          <w:tcPr>
            <w:tcW w:w="2063" w:type="dxa"/>
            <w:vAlign w:val="center"/>
          </w:tcPr>
          <w:p w14:paraId="28FCB7D5">
            <w:pPr>
              <w:pStyle w:val="571"/>
              <w:jc w:val="center"/>
              <w:rPr>
                <w:color w:val="auto"/>
                <w:sz w:val="21"/>
                <w:szCs w:val="21"/>
                <w:highlight w:val="none"/>
              </w:rPr>
            </w:pPr>
          </w:p>
        </w:tc>
      </w:tr>
      <w:tr w14:paraId="72EF5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 w:hRule="atLeast"/>
          <w:jc w:val="center"/>
        </w:trPr>
        <w:tc>
          <w:tcPr>
            <w:tcW w:w="846" w:type="dxa"/>
            <w:vAlign w:val="center"/>
          </w:tcPr>
          <w:p w14:paraId="04B1CC99">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4</w:t>
            </w:r>
          </w:p>
        </w:tc>
        <w:tc>
          <w:tcPr>
            <w:tcW w:w="1667" w:type="dxa"/>
            <w:vAlign w:val="center"/>
          </w:tcPr>
          <w:p w14:paraId="60147752">
            <w:pPr>
              <w:pStyle w:val="571"/>
              <w:spacing w:before="34"/>
              <w:ind w:left="14"/>
              <w:jc w:val="center"/>
              <w:rPr>
                <w:color w:val="auto"/>
                <w:sz w:val="21"/>
                <w:szCs w:val="21"/>
                <w:highlight w:val="none"/>
              </w:rPr>
            </w:pPr>
            <w:r>
              <w:rPr>
                <w:rFonts w:hint="eastAsia"/>
                <w:color w:val="auto"/>
                <w:kern w:val="2"/>
                <w:sz w:val="21"/>
                <w:szCs w:val="21"/>
                <w:highlight w:val="none"/>
              </w:rPr>
              <w:t>机械设备、劳动力投入计划</w:t>
            </w:r>
          </w:p>
        </w:tc>
        <w:tc>
          <w:tcPr>
            <w:tcW w:w="3139" w:type="dxa"/>
            <w:vAlign w:val="center"/>
          </w:tcPr>
          <w:p w14:paraId="2E9988DA">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机械设备、劳动力投入计划可行</w:t>
            </w:r>
          </w:p>
        </w:tc>
        <w:tc>
          <w:tcPr>
            <w:tcW w:w="1591" w:type="dxa"/>
            <w:vAlign w:val="center"/>
          </w:tcPr>
          <w:p w14:paraId="3BF0FCE4">
            <w:pPr>
              <w:pStyle w:val="571"/>
              <w:jc w:val="center"/>
              <w:rPr>
                <w:color w:val="auto"/>
                <w:sz w:val="21"/>
                <w:szCs w:val="21"/>
                <w:highlight w:val="none"/>
              </w:rPr>
            </w:pPr>
          </w:p>
        </w:tc>
        <w:tc>
          <w:tcPr>
            <w:tcW w:w="2063" w:type="dxa"/>
            <w:vAlign w:val="center"/>
          </w:tcPr>
          <w:p w14:paraId="4502F60D">
            <w:pPr>
              <w:pStyle w:val="571"/>
              <w:jc w:val="center"/>
              <w:rPr>
                <w:color w:val="auto"/>
                <w:sz w:val="21"/>
                <w:szCs w:val="21"/>
                <w:highlight w:val="none"/>
              </w:rPr>
            </w:pPr>
          </w:p>
        </w:tc>
      </w:tr>
      <w:tr w14:paraId="497B4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46" w:type="dxa"/>
            <w:vAlign w:val="center"/>
          </w:tcPr>
          <w:p w14:paraId="4CDA6FAC">
            <w:pPr>
              <w:pStyle w:val="571"/>
              <w:spacing w:line="254" w:lineRule="auto"/>
              <w:ind w:left="14" w:right="-29"/>
              <w:jc w:val="center"/>
              <w:rPr>
                <w:color w:val="auto"/>
                <w:sz w:val="21"/>
                <w:szCs w:val="21"/>
                <w:highlight w:val="none"/>
                <w:lang w:eastAsia="en-US"/>
              </w:rPr>
            </w:pPr>
            <w:r>
              <w:rPr>
                <w:rFonts w:hint="eastAsia"/>
                <w:color w:val="auto"/>
                <w:sz w:val="21"/>
                <w:szCs w:val="21"/>
                <w:highlight w:val="none"/>
                <w:lang w:eastAsia="en-US"/>
              </w:rPr>
              <w:t>5</w:t>
            </w:r>
          </w:p>
        </w:tc>
        <w:tc>
          <w:tcPr>
            <w:tcW w:w="1667" w:type="dxa"/>
            <w:vAlign w:val="center"/>
          </w:tcPr>
          <w:p w14:paraId="2D471368">
            <w:pPr>
              <w:pStyle w:val="571"/>
              <w:spacing w:before="149"/>
              <w:ind w:left="14"/>
              <w:jc w:val="center"/>
              <w:rPr>
                <w:color w:val="auto"/>
                <w:sz w:val="21"/>
                <w:szCs w:val="21"/>
                <w:highlight w:val="none"/>
              </w:rPr>
            </w:pPr>
            <w:r>
              <w:rPr>
                <w:rFonts w:hint="eastAsia"/>
                <w:color w:val="auto"/>
                <w:sz w:val="21"/>
                <w:szCs w:val="21"/>
                <w:highlight w:val="none"/>
              </w:rPr>
              <w:t>施工平面布置和临时设施布置</w:t>
            </w:r>
          </w:p>
        </w:tc>
        <w:tc>
          <w:tcPr>
            <w:tcW w:w="3139" w:type="dxa"/>
            <w:vAlign w:val="center"/>
          </w:tcPr>
          <w:p w14:paraId="0C16CC2C">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施工现场和临时设施布置合理</w:t>
            </w:r>
          </w:p>
        </w:tc>
        <w:tc>
          <w:tcPr>
            <w:tcW w:w="1591" w:type="dxa"/>
            <w:vAlign w:val="center"/>
          </w:tcPr>
          <w:p w14:paraId="72A00C54">
            <w:pPr>
              <w:pStyle w:val="571"/>
              <w:jc w:val="center"/>
              <w:rPr>
                <w:color w:val="auto"/>
                <w:sz w:val="21"/>
                <w:szCs w:val="21"/>
                <w:highlight w:val="none"/>
              </w:rPr>
            </w:pPr>
          </w:p>
        </w:tc>
        <w:tc>
          <w:tcPr>
            <w:tcW w:w="2063" w:type="dxa"/>
            <w:vAlign w:val="center"/>
          </w:tcPr>
          <w:p w14:paraId="498F9AC0">
            <w:pPr>
              <w:pStyle w:val="571"/>
              <w:jc w:val="center"/>
              <w:rPr>
                <w:color w:val="auto"/>
                <w:sz w:val="21"/>
                <w:szCs w:val="21"/>
                <w:highlight w:val="none"/>
              </w:rPr>
            </w:pPr>
          </w:p>
        </w:tc>
      </w:tr>
      <w:tr w14:paraId="515F1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3" w:hRule="atLeast"/>
          <w:jc w:val="center"/>
        </w:trPr>
        <w:tc>
          <w:tcPr>
            <w:tcW w:w="846" w:type="dxa"/>
            <w:vAlign w:val="center"/>
          </w:tcPr>
          <w:p w14:paraId="0A12C88F">
            <w:pPr>
              <w:pStyle w:val="571"/>
              <w:spacing w:before="2"/>
              <w:ind w:left="105"/>
              <w:jc w:val="center"/>
              <w:rPr>
                <w:color w:val="auto"/>
                <w:sz w:val="21"/>
                <w:szCs w:val="21"/>
                <w:highlight w:val="none"/>
                <w:lang w:eastAsia="en-US"/>
              </w:rPr>
            </w:pPr>
            <w:r>
              <w:rPr>
                <w:rFonts w:hint="eastAsia"/>
                <w:color w:val="auto"/>
                <w:sz w:val="21"/>
                <w:szCs w:val="21"/>
                <w:highlight w:val="none"/>
                <w:lang w:eastAsia="en-US"/>
              </w:rPr>
              <w:t>6</w:t>
            </w:r>
          </w:p>
        </w:tc>
        <w:tc>
          <w:tcPr>
            <w:tcW w:w="1667" w:type="dxa"/>
            <w:vAlign w:val="center"/>
          </w:tcPr>
          <w:p w14:paraId="257C728F">
            <w:pPr>
              <w:pStyle w:val="571"/>
              <w:spacing w:before="149"/>
              <w:jc w:val="center"/>
              <w:rPr>
                <w:color w:val="auto"/>
                <w:kern w:val="2"/>
                <w:sz w:val="21"/>
                <w:szCs w:val="21"/>
                <w:highlight w:val="none"/>
              </w:rPr>
            </w:pPr>
            <w:r>
              <w:rPr>
                <w:rFonts w:hint="eastAsia"/>
                <w:color w:val="auto"/>
                <w:kern w:val="2"/>
                <w:sz w:val="21"/>
                <w:szCs w:val="21"/>
                <w:highlight w:val="none"/>
              </w:rPr>
              <w:t>安全、文明施工、环保措施</w:t>
            </w:r>
          </w:p>
        </w:tc>
        <w:tc>
          <w:tcPr>
            <w:tcW w:w="3139" w:type="dxa"/>
            <w:vAlign w:val="center"/>
          </w:tcPr>
          <w:p w14:paraId="7070574F">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安全、文明施工、环保措施可行</w:t>
            </w:r>
          </w:p>
        </w:tc>
        <w:tc>
          <w:tcPr>
            <w:tcW w:w="1591" w:type="dxa"/>
            <w:vAlign w:val="center"/>
          </w:tcPr>
          <w:p w14:paraId="5EB55B2D">
            <w:pPr>
              <w:pStyle w:val="571"/>
              <w:jc w:val="center"/>
              <w:rPr>
                <w:color w:val="auto"/>
                <w:sz w:val="21"/>
                <w:szCs w:val="21"/>
                <w:highlight w:val="none"/>
              </w:rPr>
            </w:pPr>
          </w:p>
        </w:tc>
        <w:tc>
          <w:tcPr>
            <w:tcW w:w="2063" w:type="dxa"/>
            <w:vAlign w:val="center"/>
          </w:tcPr>
          <w:p w14:paraId="4DA83976">
            <w:pPr>
              <w:pStyle w:val="571"/>
              <w:jc w:val="center"/>
              <w:rPr>
                <w:color w:val="auto"/>
                <w:sz w:val="21"/>
                <w:szCs w:val="21"/>
                <w:highlight w:val="none"/>
              </w:rPr>
            </w:pPr>
          </w:p>
        </w:tc>
      </w:tr>
      <w:tr w14:paraId="550E8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846" w:type="dxa"/>
            <w:vAlign w:val="center"/>
          </w:tcPr>
          <w:p w14:paraId="6C3FAA8C">
            <w:pPr>
              <w:pStyle w:val="571"/>
              <w:spacing w:before="2"/>
              <w:ind w:left="105"/>
              <w:jc w:val="center"/>
              <w:rPr>
                <w:color w:val="auto"/>
                <w:sz w:val="21"/>
                <w:szCs w:val="21"/>
                <w:highlight w:val="none"/>
                <w:lang w:eastAsia="en-US"/>
              </w:rPr>
            </w:pPr>
            <w:r>
              <w:rPr>
                <w:rFonts w:hint="eastAsia"/>
                <w:color w:val="auto"/>
                <w:sz w:val="21"/>
                <w:szCs w:val="21"/>
                <w:highlight w:val="none"/>
                <w:lang w:eastAsia="en-US"/>
              </w:rPr>
              <w:t>7</w:t>
            </w:r>
          </w:p>
        </w:tc>
        <w:tc>
          <w:tcPr>
            <w:tcW w:w="1667" w:type="dxa"/>
            <w:vAlign w:val="center"/>
          </w:tcPr>
          <w:p w14:paraId="0EDE62EF">
            <w:pPr>
              <w:pStyle w:val="571"/>
              <w:spacing w:before="149"/>
              <w:ind w:left="14"/>
              <w:jc w:val="center"/>
              <w:rPr>
                <w:color w:val="auto"/>
                <w:kern w:val="2"/>
                <w:sz w:val="21"/>
                <w:szCs w:val="21"/>
                <w:highlight w:val="none"/>
                <w:lang w:eastAsia="en-US"/>
              </w:rPr>
            </w:pPr>
            <w:r>
              <w:rPr>
                <w:rFonts w:hint="eastAsia"/>
                <w:color w:val="auto"/>
                <w:kern w:val="2"/>
                <w:sz w:val="21"/>
                <w:szCs w:val="21"/>
                <w:highlight w:val="none"/>
                <w:lang w:eastAsia="en-US"/>
              </w:rPr>
              <w:t>质量保证措施</w:t>
            </w:r>
          </w:p>
        </w:tc>
        <w:tc>
          <w:tcPr>
            <w:tcW w:w="3139" w:type="dxa"/>
            <w:vAlign w:val="center"/>
          </w:tcPr>
          <w:p w14:paraId="06E56D62">
            <w:pPr>
              <w:autoSpaceDE w:val="0"/>
              <w:autoSpaceDN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质量保证措施合理</w:t>
            </w:r>
          </w:p>
        </w:tc>
        <w:tc>
          <w:tcPr>
            <w:tcW w:w="1591" w:type="dxa"/>
            <w:vAlign w:val="center"/>
          </w:tcPr>
          <w:p w14:paraId="7549C43E">
            <w:pPr>
              <w:pStyle w:val="571"/>
              <w:jc w:val="center"/>
              <w:rPr>
                <w:color w:val="auto"/>
                <w:sz w:val="21"/>
                <w:szCs w:val="21"/>
                <w:highlight w:val="none"/>
              </w:rPr>
            </w:pPr>
          </w:p>
        </w:tc>
        <w:tc>
          <w:tcPr>
            <w:tcW w:w="2063" w:type="dxa"/>
            <w:vAlign w:val="center"/>
          </w:tcPr>
          <w:p w14:paraId="3D3F45EE">
            <w:pPr>
              <w:pStyle w:val="571"/>
              <w:jc w:val="center"/>
              <w:rPr>
                <w:color w:val="auto"/>
                <w:sz w:val="21"/>
                <w:szCs w:val="21"/>
                <w:highlight w:val="none"/>
              </w:rPr>
            </w:pPr>
          </w:p>
        </w:tc>
      </w:tr>
      <w:tr w14:paraId="2060F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jc w:val="center"/>
        </w:trPr>
        <w:tc>
          <w:tcPr>
            <w:tcW w:w="9306" w:type="dxa"/>
            <w:gridSpan w:val="5"/>
            <w:vAlign w:val="center"/>
          </w:tcPr>
          <w:p w14:paraId="7BB76F07">
            <w:pPr>
              <w:pStyle w:val="571"/>
              <w:tabs>
                <w:tab w:val="left" w:pos="2534"/>
              </w:tabs>
              <w:spacing w:before="34" w:line="525" w:lineRule="auto"/>
              <w:ind w:left="14" w:right="5385"/>
              <w:jc w:val="center"/>
              <w:rPr>
                <w:color w:val="auto"/>
                <w:spacing w:val="-15"/>
                <w:sz w:val="21"/>
                <w:szCs w:val="21"/>
                <w:highlight w:val="none"/>
              </w:rPr>
            </w:pPr>
            <w:r>
              <w:rPr>
                <w:rFonts w:hint="eastAsia"/>
                <w:color w:val="auto"/>
                <w:sz w:val="21"/>
                <w:szCs w:val="21"/>
                <w:highlight w:val="none"/>
              </w:rPr>
              <w:t>综合评价等级：□合格</w:t>
            </w:r>
            <w:r>
              <w:rPr>
                <w:rFonts w:hint="eastAsia"/>
                <w:color w:val="auto"/>
                <w:sz w:val="21"/>
                <w:szCs w:val="21"/>
                <w:highlight w:val="none"/>
              </w:rPr>
              <w:tab/>
            </w:r>
            <w:r>
              <w:rPr>
                <w:rFonts w:hint="eastAsia"/>
                <w:color w:val="auto"/>
                <w:sz w:val="21"/>
                <w:szCs w:val="21"/>
                <w:highlight w:val="none"/>
              </w:rPr>
              <w:t>□不合</w:t>
            </w:r>
            <w:r>
              <w:rPr>
                <w:rFonts w:hint="eastAsia"/>
                <w:color w:val="auto"/>
                <w:spacing w:val="-15"/>
                <w:sz w:val="21"/>
                <w:szCs w:val="21"/>
                <w:highlight w:val="none"/>
              </w:rPr>
              <w:t>格</w:t>
            </w:r>
          </w:p>
          <w:p w14:paraId="4345BFF5">
            <w:pPr>
              <w:pStyle w:val="571"/>
              <w:tabs>
                <w:tab w:val="left" w:pos="2534"/>
              </w:tabs>
              <w:spacing w:before="34" w:line="525" w:lineRule="auto"/>
              <w:ind w:left="14" w:right="5385" w:firstLine="420" w:firstLineChars="200"/>
              <w:jc w:val="both"/>
              <w:rPr>
                <w:color w:val="auto"/>
                <w:sz w:val="21"/>
                <w:szCs w:val="21"/>
                <w:highlight w:val="none"/>
              </w:rPr>
            </w:pPr>
            <w:r>
              <w:rPr>
                <w:rFonts w:hint="eastAsia"/>
                <w:color w:val="auto"/>
                <w:sz w:val="21"/>
                <w:szCs w:val="21"/>
                <w:highlight w:val="none"/>
              </w:rPr>
              <w:t>不合格原因：</w:t>
            </w:r>
          </w:p>
        </w:tc>
      </w:tr>
    </w:tbl>
    <w:p w14:paraId="3DD2DD1D">
      <w:pPr>
        <w:tabs>
          <w:tab w:val="left" w:pos="4519"/>
          <w:tab w:val="left" w:pos="6408"/>
          <w:tab w:val="left" w:pos="7039"/>
          <w:tab w:val="left" w:pos="7668"/>
        </w:tabs>
        <w:spacing w:before="20"/>
        <w:ind w:left="740"/>
        <w:rPr>
          <w:rFonts w:ascii="宋体" w:hAnsi="宋体" w:cs="宋体"/>
          <w:color w:val="auto"/>
          <w:highlight w:val="none"/>
        </w:rPr>
      </w:pPr>
      <w:r>
        <w:rPr>
          <w:rFonts w:hint="eastAsia" w:ascii="宋体" w:hAnsi="宋体" w:cs="宋体"/>
          <w:color w:val="auto"/>
          <w:szCs w:val="21"/>
          <w:highlight w:val="none"/>
        </w:rPr>
        <w:t>评委成员</w:t>
      </w:r>
      <w:r>
        <w:rPr>
          <w:rFonts w:hint="eastAsia" w:ascii="宋体" w:hAnsi="宋体" w:cs="宋体"/>
          <w:color w:val="auto"/>
          <w:highlight w:val="none"/>
        </w:rPr>
        <w:t>：</w:t>
      </w:r>
      <w:r>
        <w:rPr>
          <w:rFonts w:hint="eastAsia" w:ascii="宋体" w:hAnsi="宋体" w:cs="宋体"/>
          <w:color w:val="auto"/>
          <w:highlight w:val="none"/>
        </w:rPr>
        <w:tab/>
      </w:r>
      <w:r>
        <w:rPr>
          <w:rFonts w:hint="eastAsia" w:ascii="宋体" w:hAnsi="宋体" w:cs="宋体"/>
          <w:color w:val="auto"/>
          <w:highlight w:val="none"/>
        </w:rPr>
        <w:t>评标日期：</w:t>
      </w:r>
      <w:r>
        <w:rPr>
          <w:rFonts w:hint="eastAsia" w:ascii="宋体" w:hAnsi="宋体" w:cs="宋体"/>
          <w:color w:val="auto"/>
          <w:highlight w:val="none"/>
        </w:rPr>
        <w:tab/>
      </w:r>
      <w:r>
        <w:rPr>
          <w:rFonts w:hint="eastAsia" w:ascii="宋体" w:hAnsi="宋体" w:cs="宋体"/>
          <w:color w:val="auto"/>
          <w:highlight w:val="none"/>
        </w:rPr>
        <w:t>年</w:t>
      </w:r>
      <w:r>
        <w:rPr>
          <w:rFonts w:hint="eastAsia" w:ascii="宋体" w:hAnsi="宋体" w:cs="宋体"/>
          <w:color w:val="auto"/>
          <w:highlight w:val="none"/>
        </w:rPr>
        <w:tab/>
      </w:r>
      <w:r>
        <w:rPr>
          <w:rFonts w:hint="eastAsia" w:ascii="宋体" w:hAnsi="宋体" w:cs="宋体"/>
          <w:color w:val="auto"/>
          <w:highlight w:val="none"/>
        </w:rPr>
        <w:t>月</w:t>
      </w:r>
      <w:r>
        <w:rPr>
          <w:rFonts w:hint="eastAsia" w:ascii="宋体" w:hAnsi="宋体" w:cs="宋体"/>
          <w:color w:val="auto"/>
          <w:highlight w:val="none"/>
        </w:rPr>
        <w:tab/>
      </w:r>
      <w:r>
        <w:rPr>
          <w:rFonts w:hint="eastAsia" w:ascii="宋体" w:hAnsi="宋体" w:cs="宋体"/>
          <w:color w:val="auto"/>
          <w:highlight w:val="none"/>
        </w:rPr>
        <w:t>日</w:t>
      </w:r>
    </w:p>
    <w:p w14:paraId="2CAB8D2A">
      <w:pPr>
        <w:rPr>
          <w:rFonts w:ascii="宋体" w:hAnsi="宋体" w:cs="宋体"/>
          <w:color w:val="auto"/>
          <w:highlight w:val="none"/>
        </w:rPr>
      </w:pPr>
      <w:r>
        <w:rPr>
          <w:rFonts w:hint="eastAsia" w:ascii="宋体" w:hAnsi="宋体" w:cs="宋体"/>
          <w:color w:val="auto"/>
          <w:highlight w:val="none"/>
        </w:rPr>
        <w:t>备注：</w:t>
      </w:r>
    </w:p>
    <w:p w14:paraId="58824890">
      <w:pPr>
        <w:pStyle w:val="573"/>
        <w:tabs>
          <w:tab w:val="left" w:pos="1371"/>
        </w:tabs>
        <w:autoSpaceDE w:val="0"/>
        <w:autoSpaceDN w:val="0"/>
        <w:rPr>
          <w:rFonts w:ascii="宋体" w:hAnsi="宋体" w:cs="宋体"/>
          <w:color w:val="auto"/>
          <w:highlight w:val="none"/>
        </w:rPr>
      </w:pPr>
      <w:r>
        <w:rPr>
          <w:rFonts w:hint="eastAsia" w:ascii="宋体" w:hAnsi="宋体" w:cs="宋体"/>
          <w:color w:val="auto"/>
          <w:highlight w:val="none"/>
        </w:rPr>
        <w:t>（1）本表适用于专家独立评审使用；</w:t>
      </w:r>
    </w:p>
    <w:p w14:paraId="103D369D">
      <w:pPr>
        <w:pStyle w:val="573"/>
        <w:tabs>
          <w:tab w:val="left" w:pos="1371"/>
        </w:tabs>
        <w:autoSpaceDE w:val="0"/>
        <w:autoSpaceDN w:val="0"/>
        <w:rPr>
          <w:rFonts w:ascii="宋体" w:hAnsi="宋体" w:cs="宋体"/>
          <w:color w:val="auto"/>
          <w:highlight w:val="none"/>
        </w:rPr>
      </w:pPr>
      <w:r>
        <w:rPr>
          <w:rFonts w:hint="eastAsia" w:ascii="宋体" w:hAnsi="宋体" w:cs="宋体"/>
          <w:color w:val="auto"/>
          <w:highlight w:val="none"/>
        </w:rPr>
        <w:t>（2）专家可指出各评审项的优点、存在缺陷或签订合同前应注意和澄清事项；</w:t>
      </w:r>
    </w:p>
    <w:p w14:paraId="1ED2E568">
      <w:pPr>
        <w:pStyle w:val="573"/>
        <w:tabs>
          <w:tab w:val="left" w:pos="1371"/>
        </w:tabs>
        <w:autoSpaceDE w:val="0"/>
        <w:autoSpaceDN w:val="0"/>
        <w:rPr>
          <w:rFonts w:ascii="宋体" w:hAnsi="宋体" w:cs="宋体"/>
          <w:color w:val="auto"/>
          <w:highlight w:val="none"/>
        </w:rPr>
      </w:pPr>
      <w:r>
        <w:rPr>
          <w:rFonts w:hint="eastAsia" w:ascii="宋体" w:hAnsi="宋体" w:cs="宋体"/>
          <w:color w:val="auto"/>
          <w:highlight w:val="none"/>
        </w:rPr>
        <w:t>（3）综合评价等级仅分为合格或不合格两个等级，不合格仅限于符合招标文件废标、无效标情形以及违反国家强制性条文标准的情形。</w:t>
      </w:r>
    </w:p>
    <w:p w14:paraId="628BC5FE">
      <w:pPr>
        <w:pStyle w:val="3"/>
        <w:jc w:val="center"/>
        <w:rPr>
          <w:rFonts w:ascii="宋体" w:hAnsi="宋体" w:cs="宋体"/>
          <w:color w:val="auto"/>
          <w:szCs w:val="32"/>
          <w:highlight w:val="none"/>
        </w:rPr>
      </w:pPr>
      <w:r>
        <w:rPr>
          <w:rStyle w:val="568"/>
          <w:rFonts w:hint="eastAsia" w:ascii="宋体" w:hAnsi="宋体" w:cs="宋体"/>
          <w:b w:val="0"/>
          <w:bCs w:val="0"/>
          <w:color w:val="auto"/>
          <w:sz w:val="21"/>
          <w:szCs w:val="21"/>
          <w:highlight w:val="none"/>
        </w:rPr>
        <w:br w:type="page"/>
      </w:r>
      <w:bookmarkEnd w:id="2213"/>
      <w:bookmarkEnd w:id="2214"/>
      <w:bookmarkEnd w:id="2215"/>
      <w:bookmarkEnd w:id="2216"/>
      <w:bookmarkEnd w:id="2217"/>
      <w:bookmarkEnd w:id="2218"/>
      <w:bookmarkEnd w:id="2219"/>
      <w:bookmarkStart w:id="2224" w:name="_Toc1515265277_WPSOffice_Level1"/>
      <w:bookmarkStart w:id="2225" w:name="_Toc25642"/>
      <w:bookmarkStart w:id="2226" w:name="_Toc8758"/>
      <w:bookmarkStart w:id="2227" w:name="_Toc602235022"/>
      <w:bookmarkStart w:id="2228" w:name="_Toc1795923198"/>
      <w:bookmarkStart w:id="2229" w:name="_Toc1150102203"/>
      <w:bookmarkStart w:id="2230" w:name="_Toc9556"/>
      <w:bookmarkStart w:id="2231" w:name="_Toc1776445985"/>
      <w:bookmarkStart w:id="2232" w:name="_Toc1958027052"/>
      <w:bookmarkStart w:id="2233" w:name="_Toc482779549"/>
      <w:bookmarkStart w:id="2234" w:name="_Toc279512166"/>
      <w:bookmarkStart w:id="2235" w:name="_Toc447507190"/>
      <w:bookmarkStart w:id="2236" w:name="_Toc1391053981"/>
      <w:bookmarkStart w:id="2237" w:name="_Toc1963565202"/>
      <w:bookmarkStart w:id="2238" w:name="_Toc1632237834"/>
      <w:bookmarkStart w:id="2239" w:name="_Toc24629"/>
      <w:bookmarkStart w:id="2240" w:name="_Toc312862737"/>
      <w:bookmarkStart w:id="2241" w:name="_Toc1590270131"/>
      <w:bookmarkStart w:id="2242" w:name="_Toc1376737461"/>
      <w:bookmarkStart w:id="2243" w:name="_Toc551143526"/>
      <w:bookmarkStart w:id="2244" w:name="_Toc796373510"/>
      <w:bookmarkStart w:id="2245" w:name="_Toc30912"/>
      <w:bookmarkStart w:id="2246" w:name="_Toc802985765"/>
      <w:bookmarkStart w:id="2247" w:name="_Toc372336248"/>
      <w:bookmarkStart w:id="2248" w:name="_Toc242522966"/>
      <w:bookmarkStart w:id="2249" w:name="_Toc969"/>
      <w:bookmarkStart w:id="2250" w:name="_Toc49435577"/>
      <w:bookmarkStart w:id="2251" w:name="_Toc694419488"/>
      <w:bookmarkStart w:id="2252" w:name="_Toc2591749"/>
      <w:bookmarkStart w:id="2253" w:name="_Toc204358761"/>
      <w:bookmarkStart w:id="2254" w:name="_Toc9786"/>
      <w:bookmarkStart w:id="2255" w:name="_Toc1306069331"/>
      <w:bookmarkStart w:id="2256" w:name="_Toc702801083"/>
      <w:bookmarkStart w:id="2257" w:name="_Toc1966845667"/>
      <w:bookmarkStart w:id="2258" w:name="_Toc21977"/>
      <w:bookmarkStart w:id="2259" w:name="_Toc571358375"/>
      <w:bookmarkStart w:id="2260" w:name="_Toc1739239123"/>
      <w:bookmarkStart w:id="2261" w:name="_Toc782931750"/>
      <w:bookmarkStart w:id="2262" w:name="_Toc478490670"/>
      <w:bookmarkStart w:id="2263" w:name="_Toc1517969696"/>
      <w:bookmarkStart w:id="2264" w:name="_Toc8064"/>
      <w:bookmarkStart w:id="2265" w:name="_Toc1749187026"/>
      <w:bookmarkStart w:id="2266" w:name="_Toc1363076801"/>
      <w:r>
        <w:rPr>
          <w:rFonts w:hint="eastAsia" w:ascii="宋体" w:hAnsi="宋体" w:cs="宋体"/>
          <w:color w:val="auto"/>
          <w:szCs w:val="32"/>
          <w:highlight w:val="none"/>
        </w:rPr>
        <w:t>第四章 合同条款及格式</w:t>
      </w:r>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p w14:paraId="5333596D">
      <w:pPr>
        <w:ind w:firstLine="420" w:firstLineChars="200"/>
        <w:jc w:val="center"/>
        <w:rPr>
          <w:rFonts w:ascii="宋体" w:hAnsi="宋体" w:cs="宋体"/>
          <w:color w:val="auto"/>
          <w:szCs w:val="32"/>
          <w:highlight w:val="none"/>
        </w:rPr>
      </w:pPr>
      <w:bookmarkStart w:id="2267" w:name="_Toc41404670"/>
      <w:bookmarkStart w:id="2268" w:name="_Toc8201"/>
      <w:bookmarkStart w:id="2269" w:name="_Toc785"/>
      <w:r>
        <w:rPr>
          <w:rFonts w:hint="eastAsia" w:ascii="宋体" w:hAnsi="宋体"/>
          <w:color w:val="auto"/>
          <w:kern w:val="0"/>
          <w:szCs w:val="21"/>
          <w:highlight w:val="none"/>
          <w:u w:val="single"/>
        </w:rPr>
        <w:t>本项目合同作为招标附件一并上传至交易系统，请投标单位自行下载。</w:t>
      </w:r>
      <w:r>
        <w:rPr>
          <w:rFonts w:hint="eastAsia" w:ascii="宋体" w:hAnsi="宋体" w:cs="宋体"/>
          <w:color w:val="auto"/>
          <w:szCs w:val="32"/>
          <w:highlight w:val="none"/>
        </w:rPr>
        <w:br w:type="page"/>
      </w:r>
    </w:p>
    <w:p w14:paraId="1EFFB037">
      <w:pPr>
        <w:pStyle w:val="3"/>
        <w:jc w:val="center"/>
        <w:rPr>
          <w:rFonts w:ascii="宋体" w:hAnsi="宋体" w:cs="宋体"/>
          <w:color w:val="auto"/>
          <w:szCs w:val="32"/>
          <w:highlight w:val="none"/>
        </w:rPr>
      </w:pPr>
      <w:bookmarkStart w:id="2270" w:name="_Toc914256893"/>
      <w:bookmarkStart w:id="2271" w:name="_Toc831216428"/>
      <w:bookmarkStart w:id="2272" w:name="_Toc1643277595"/>
      <w:bookmarkStart w:id="2273" w:name="_Toc338476584"/>
      <w:bookmarkStart w:id="2274" w:name="_Toc1354205056"/>
      <w:bookmarkStart w:id="2275" w:name="_Toc1558179781"/>
      <w:bookmarkStart w:id="2276" w:name="_Toc1141506554"/>
      <w:bookmarkStart w:id="2277" w:name="_Toc1909796370"/>
      <w:bookmarkStart w:id="2278" w:name="_Toc723160752_WPSOffice_Level1"/>
      <w:bookmarkStart w:id="2279" w:name="_Toc1819141620"/>
      <w:bookmarkStart w:id="2280" w:name="_Toc566461200"/>
      <w:bookmarkStart w:id="2281" w:name="_Toc6673"/>
      <w:bookmarkStart w:id="2282" w:name="_Toc302451363"/>
      <w:bookmarkStart w:id="2283" w:name="_Toc181196658"/>
      <w:bookmarkStart w:id="2284" w:name="_Toc1074372306"/>
      <w:bookmarkStart w:id="2285" w:name="_Toc1670316817"/>
      <w:bookmarkStart w:id="2286" w:name="_Toc1565554127"/>
      <w:bookmarkStart w:id="2287" w:name="_Toc292162231"/>
      <w:bookmarkStart w:id="2288" w:name="_Toc2046443436"/>
      <w:bookmarkStart w:id="2289" w:name="_Toc219204097"/>
      <w:bookmarkStart w:id="2290" w:name="_Toc1881461253"/>
      <w:bookmarkStart w:id="2291" w:name="_Toc1559364864"/>
      <w:bookmarkStart w:id="2292" w:name="_Toc783563579"/>
      <w:bookmarkStart w:id="2293" w:name="_Toc1927143932"/>
      <w:bookmarkStart w:id="2294" w:name="_Toc742787672"/>
      <w:bookmarkStart w:id="2295" w:name="_Toc2132368741"/>
      <w:bookmarkStart w:id="2296" w:name="_Toc152659161"/>
      <w:bookmarkStart w:id="2297" w:name="_Toc15665"/>
      <w:bookmarkStart w:id="2298" w:name="_Toc2047267065"/>
      <w:bookmarkStart w:id="2299" w:name="_Toc243849171"/>
      <w:bookmarkStart w:id="2300" w:name="_Toc294959701"/>
      <w:bookmarkStart w:id="2301" w:name="_Toc658514624"/>
      <w:bookmarkStart w:id="2302" w:name="_Toc332445655"/>
      <w:bookmarkStart w:id="2303" w:name="_Toc999345829"/>
      <w:bookmarkStart w:id="2304" w:name="_Toc21912"/>
      <w:bookmarkStart w:id="2305" w:name="_Toc1197872052"/>
      <w:r>
        <w:rPr>
          <w:rFonts w:hint="eastAsia" w:ascii="宋体" w:hAnsi="宋体" w:cs="宋体"/>
          <w:color w:val="auto"/>
          <w:szCs w:val="32"/>
          <w:highlight w:val="none"/>
        </w:rPr>
        <w:t>第五章 工程量清单及工程量清单计价</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p>
    <w:p w14:paraId="578AA353">
      <w:pPr>
        <w:rPr>
          <w:rFonts w:ascii="宋体" w:hAnsi="宋体" w:cs="宋体"/>
          <w:b/>
          <w:color w:val="auto"/>
          <w:szCs w:val="21"/>
          <w:highlight w:val="none"/>
        </w:rPr>
      </w:pPr>
      <w:bookmarkStart w:id="2306" w:name="_Toc1815720916_WPSOffice_Level2"/>
      <w:r>
        <w:rPr>
          <w:rFonts w:hint="eastAsia" w:ascii="宋体" w:hAnsi="宋体" w:cs="宋体"/>
          <w:b/>
          <w:color w:val="auto"/>
          <w:szCs w:val="21"/>
          <w:highlight w:val="none"/>
        </w:rPr>
        <w:t>1. 一般规定</w:t>
      </w:r>
    </w:p>
    <w:p w14:paraId="33A010F0">
      <w:pPr>
        <w:rPr>
          <w:rFonts w:ascii="宋体" w:hAnsi="宋体" w:cs="宋体"/>
          <w:color w:val="auto"/>
          <w:szCs w:val="21"/>
          <w:highlight w:val="none"/>
        </w:rPr>
      </w:pPr>
      <w:r>
        <w:rPr>
          <w:rFonts w:hint="eastAsia" w:ascii="宋体" w:hAnsi="宋体" w:cs="宋体"/>
          <w:color w:val="auto"/>
          <w:szCs w:val="21"/>
          <w:highlight w:val="none"/>
        </w:rPr>
        <w:t>1.1采用工程量清单及工程量清单计价的应遵循有关工程量清单计价规范、工程量计算规范的国家标准及省、市建设主管部门的相关规定。</w:t>
      </w:r>
    </w:p>
    <w:p w14:paraId="79D213E2">
      <w:pPr>
        <w:rPr>
          <w:rFonts w:ascii="宋体" w:hAnsi="宋体" w:cs="宋体"/>
          <w:b/>
          <w:color w:val="auto"/>
          <w:szCs w:val="21"/>
          <w:highlight w:val="none"/>
        </w:rPr>
      </w:pPr>
      <w:r>
        <w:rPr>
          <w:rFonts w:hint="eastAsia" w:ascii="宋体" w:hAnsi="宋体" w:cs="宋体"/>
          <w:b/>
          <w:color w:val="auto"/>
          <w:szCs w:val="21"/>
          <w:highlight w:val="none"/>
        </w:rPr>
        <w:t>2. 工程量清单说明</w:t>
      </w:r>
    </w:p>
    <w:p w14:paraId="4D437037">
      <w:pPr>
        <w:rPr>
          <w:rFonts w:ascii="宋体" w:hAnsi="宋体" w:cs="宋体"/>
          <w:color w:val="auto"/>
          <w:szCs w:val="21"/>
          <w:highlight w:val="none"/>
        </w:rPr>
      </w:pPr>
      <w:r>
        <w:rPr>
          <w:rFonts w:hint="eastAsia" w:ascii="宋体" w:hAnsi="宋体" w:cs="宋体"/>
          <w:color w:val="auto"/>
          <w:szCs w:val="21"/>
          <w:highlight w:val="none"/>
        </w:rPr>
        <w:t>2.1工程量清单由</w:t>
      </w:r>
      <w:r>
        <w:rPr>
          <w:rFonts w:hint="eastAsia" w:ascii="宋体" w:hAnsi="宋体" w:cs="宋体"/>
          <w:color w:val="auto"/>
          <w:szCs w:val="21"/>
          <w:highlight w:val="none"/>
          <w:u w:val="single"/>
        </w:rPr>
        <w:t>广东建宇工程咨询有限公司</w:t>
      </w:r>
      <w:r>
        <w:rPr>
          <w:rFonts w:hint="eastAsia" w:ascii="宋体" w:hAnsi="宋体" w:cs="宋体"/>
          <w:color w:val="auto"/>
          <w:szCs w:val="21"/>
          <w:highlight w:val="none"/>
        </w:rPr>
        <w:t>编制，其准确性和完整性由</w:t>
      </w:r>
      <w:r>
        <w:rPr>
          <w:rFonts w:ascii="宋体" w:hAnsi="宋体" w:cs="宋体"/>
          <w:color w:val="auto"/>
          <w:szCs w:val="21"/>
          <w:highlight w:val="none"/>
        </w:rPr>
        <w:t>招标人</w:t>
      </w:r>
      <w:r>
        <w:rPr>
          <w:rFonts w:hint="eastAsia" w:ascii="宋体" w:hAnsi="宋体" w:cs="宋体"/>
          <w:color w:val="auto"/>
          <w:szCs w:val="21"/>
          <w:highlight w:val="none"/>
        </w:rPr>
        <w:t>发包人负责。</w:t>
      </w:r>
    </w:p>
    <w:p w14:paraId="3082F054">
      <w:pPr>
        <w:rPr>
          <w:rFonts w:ascii="宋体" w:hAnsi="宋体" w:cs="宋体"/>
          <w:color w:val="auto"/>
          <w:szCs w:val="21"/>
          <w:highlight w:val="none"/>
        </w:rPr>
      </w:pPr>
      <w:r>
        <w:rPr>
          <w:rFonts w:hint="eastAsia" w:ascii="宋体" w:hAnsi="宋体" w:cs="宋体"/>
          <w:color w:val="auto"/>
          <w:szCs w:val="21"/>
          <w:highlight w:val="none"/>
        </w:rPr>
        <w:t>2.2 本工程量清单的主要编制依据包括但不限于下列内容：</w:t>
      </w:r>
    </w:p>
    <w:p w14:paraId="6645345B">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（1）有关工程量清单计价规范、工程量计算规范的国家标准</w:t>
      </w:r>
      <w:r>
        <w:rPr>
          <w:rFonts w:hint="eastAsia" w:ascii="宋体" w:hAnsi="宋体" w:cs="宋体"/>
          <w:color w:val="auto"/>
          <w:szCs w:val="21"/>
          <w:highlight w:val="none"/>
          <w:u w:val="single"/>
          <w:lang w:val="en-US" w:eastAsia="zh-CN"/>
        </w:rPr>
        <w:t>；</w:t>
      </w:r>
    </w:p>
    <w:p w14:paraId="5A94D8CE">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）《建筑工程建筑面积计算规范》（GB/T50353-2013）</w:t>
      </w:r>
      <w:r>
        <w:rPr>
          <w:rFonts w:hint="eastAsia" w:ascii="宋体" w:hAnsi="宋体" w:cs="宋体"/>
          <w:color w:val="auto"/>
          <w:szCs w:val="21"/>
          <w:highlight w:val="none"/>
          <w:u w:val="single"/>
          <w:lang w:val="en-US" w:eastAsia="zh-CN"/>
        </w:rPr>
        <w:t>；</w:t>
      </w:r>
    </w:p>
    <w:p w14:paraId="77B20059">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）广东省建设工程计价通则、计价依据及有关计价规定</w:t>
      </w:r>
      <w:r>
        <w:rPr>
          <w:rFonts w:hint="eastAsia" w:ascii="宋体" w:hAnsi="宋体" w:cs="宋体"/>
          <w:color w:val="auto"/>
          <w:szCs w:val="21"/>
          <w:highlight w:val="none"/>
          <w:u w:val="single"/>
          <w:lang w:val="en-US" w:eastAsia="zh-CN"/>
        </w:rPr>
        <w:t>；</w:t>
      </w:r>
    </w:p>
    <w:p w14:paraId="14CF068C">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图纸；</w:t>
      </w:r>
    </w:p>
    <w:p w14:paraId="2866ED2C">
      <w:pPr>
        <w:rPr>
          <w:rFonts w:ascii="宋体" w:hAnsi="宋体" w:cs="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）与建设工程项目有关的标准、规范、技术资料</w:t>
      </w:r>
      <w:r>
        <w:rPr>
          <w:rFonts w:hint="eastAsia" w:ascii="宋体" w:hAnsi="宋体" w:cs="宋体"/>
          <w:color w:val="auto"/>
          <w:szCs w:val="21"/>
          <w:highlight w:val="none"/>
          <w:u w:val="single"/>
          <w:lang w:val="en-US" w:eastAsia="zh-CN"/>
        </w:rPr>
        <w:t>；</w:t>
      </w:r>
    </w:p>
    <w:p w14:paraId="4DBE8B8B">
      <w:pPr>
        <w:rPr>
          <w:rFonts w:ascii="宋体" w:hAnsi="宋体" w:cs="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）招标文件及其补充通知、答疑纪要</w:t>
      </w:r>
      <w:r>
        <w:rPr>
          <w:rFonts w:hint="eastAsia" w:ascii="宋体" w:hAnsi="宋体" w:cs="宋体"/>
          <w:color w:val="auto"/>
          <w:szCs w:val="21"/>
          <w:highlight w:val="none"/>
          <w:u w:val="single"/>
          <w:lang w:val="en-US" w:eastAsia="zh-CN"/>
        </w:rPr>
        <w:t>；</w:t>
      </w:r>
    </w:p>
    <w:p w14:paraId="392D9364">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）施工现场情况、工程特点及常规施工方案</w:t>
      </w:r>
      <w:r>
        <w:rPr>
          <w:rFonts w:hint="eastAsia" w:ascii="宋体" w:hAnsi="宋体" w:cs="宋体"/>
          <w:color w:val="auto"/>
          <w:szCs w:val="21"/>
          <w:highlight w:val="none"/>
          <w:u w:val="single"/>
          <w:lang w:eastAsia="zh-CN"/>
        </w:rPr>
        <w:t>。</w:t>
      </w:r>
    </w:p>
    <w:p w14:paraId="2AC5E232">
      <w:pPr>
        <w:rPr>
          <w:rFonts w:ascii="宋体" w:hAnsi="宋体" w:cs="宋体"/>
          <w:color w:val="auto"/>
          <w:szCs w:val="21"/>
          <w:highlight w:val="none"/>
        </w:rPr>
      </w:pPr>
      <w:r>
        <w:rPr>
          <w:rFonts w:hint="eastAsia" w:ascii="宋体" w:hAnsi="宋体" w:cs="宋体"/>
          <w:color w:val="auto"/>
          <w:szCs w:val="21"/>
          <w:highlight w:val="none"/>
        </w:rPr>
        <w:t>2.3 本工程量清单应与招标文件中投标人须知、合同条款、技术标准和要求、图纸及有关工程量清单计价规范、工程量计算规范的国家标准等一起阅读和理解。</w:t>
      </w:r>
    </w:p>
    <w:p w14:paraId="2F944E93">
      <w:pPr>
        <w:rPr>
          <w:rFonts w:ascii="宋体" w:hAnsi="宋体" w:cs="宋体"/>
          <w:color w:val="auto"/>
          <w:szCs w:val="21"/>
          <w:highlight w:val="none"/>
        </w:rPr>
      </w:pPr>
      <w:r>
        <w:rPr>
          <w:rFonts w:hint="eastAsia" w:ascii="宋体" w:hAnsi="宋体" w:cs="宋体"/>
          <w:color w:val="auto"/>
          <w:szCs w:val="21"/>
          <w:highlight w:val="none"/>
        </w:rPr>
        <w:t>2.4 本工程量清单标明的工程量是投标报价的共同基础。实际工程计量和工程价款的支付应遵循合同条款的约定。</w:t>
      </w:r>
    </w:p>
    <w:p w14:paraId="388B2D8F">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2.5 分部分项工程量清单（包括可采用分部分项工程量清单方式编制的可以计算工程量的措施项目）已公布项目编码、项目名称、项目特征、计量单位、工程量。（公布的项目特征为项目的主要特征或工作内容，次要的特征或工作内容虽未具体说明，但均已考虑在内）</w:t>
      </w:r>
      <w:r>
        <w:rPr>
          <w:rFonts w:hint="eastAsia" w:ascii="宋体" w:hAnsi="宋体" w:cs="宋体"/>
          <w:color w:val="auto"/>
          <w:szCs w:val="21"/>
          <w:highlight w:val="none"/>
          <w:lang w:val="en-US" w:eastAsia="zh-CN"/>
        </w:rPr>
        <w:t>。</w:t>
      </w:r>
    </w:p>
    <w:p w14:paraId="3BCEC05E">
      <w:pPr>
        <w:rPr>
          <w:rFonts w:ascii="宋体" w:hAnsi="宋体" w:cs="宋体"/>
          <w:color w:val="auto"/>
          <w:szCs w:val="21"/>
          <w:highlight w:val="none"/>
        </w:rPr>
      </w:pPr>
      <w:r>
        <w:rPr>
          <w:rFonts w:hint="eastAsia" w:ascii="宋体" w:hAnsi="宋体" w:cs="宋体"/>
          <w:color w:val="auto"/>
          <w:szCs w:val="21"/>
          <w:highlight w:val="none"/>
        </w:rPr>
        <w:t>2.7 暂列金额的数量及有关说明：</w:t>
      </w:r>
      <w:r>
        <w:rPr>
          <w:rFonts w:hint="eastAsia" w:ascii="宋体" w:hAnsi="宋体" w:cs="宋体"/>
          <w:color w:val="auto"/>
          <w:szCs w:val="21"/>
          <w:highlight w:val="none"/>
          <w:u w:val="single"/>
        </w:rPr>
        <w:t>详见施工合同及工程量清单内容</w:t>
      </w:r>
      <w:r>
        <w:rPr>
          <w:rFonts w:hint="eastAsia" w:ascii="宋体" w:hAnsi="宋体" w:cs="宋体"/>
          <w:color w:val="auto"/>
          <w:szCs w:val="21"/>
          <w:highlight w:val="none"/>
          <w:u w:val="single"/>
          <w:lang w:val="en-US" w:eastAsia="zh-CN"/>
        </w:rPr>
        <w:t xml:space="preserve">。 </w:t>
      </w:r>
    </w:p>
    <w:p w14:paraId="3BE4E8FE">
      <w:pPr>
        <w:rPr>
          <w:rFonts w:ascii="宋体" w:hAnsi="宋体" w:cs="宋体"/>
          <w:color w:val="auto"/>
          <w:szCs w:val="21"/>
          <w:highlight w:val="none"/>
        </w:rPr>
      </w:pPr>
      <w:r>
        <w:rPr>
          <w:rFonts w:hint="eastAsia" w:ascii="宋体" w:hAnsi="宋体" w:cs="宋体"/>
          <w:color w:val="auto"/>
          <w:szCs w:val="21"/>
          <w:highlight w:val="none"/>
        </w:rPr>
        <w:t>2.8 计日工的数量及有关说明：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p>
    <w:p w14:paraId="17CF9E07">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2.9 暂估价的内容、数量及有关说明：</w:t>
      </w:r>
      <w:r>
        <w:rPr>
          <w:rFonts w:hint="eastAsia" w:ascii="宋体" w:hAnsi="宋体" w:cs="宋体"/>
          <w:color w:val="auto"/>
          <w:szCs w:val="21"/>
          <w:highlight w:val="none"/>
          <w:u w:val="single"/>
        </w:rPr>
        <w:t>详见施工合同及工程量清单内容</w:t>
      </w:r>
      <w:r>
        <w:rPr>
          <w:rFonts w:hint="eastAsia" w:ascii="宋体" w:hAnsi="宋体" w:cs="宋体"/>
          <w:color w:val="auto"/>
          <w:szCs w:val="21"/>
          <w:highlight w:val="none"/>
          <w:u w:val="single"/>
          <w:lang w:val="en-US" w:eastAsia="zh-CN"/>
        </w:rPr>
        <w:t xml:space="preserve">。 </w:t>
      </w:r>
    </w:p>
    <w:p w14:paraId="1E240BD1">
      <w:pPr>
        <w:rPr>
          <w:rFonts w:ascii="宋体" w:hAnsi="宋体" w:cs="宋体"/>
          <w:color w:val="auto"/>
          <w:szCs w:val="21"/>
          <w:highlight w:val="none"/>
        </w:rPr>
      </w:pPr>
      <w:r>
        <w:rPr>
          <w:rFonts w:hint="eastAsia" w:ascii="宋体" w:hAnsi="宋体" w:cs="宋体"/>
          <w:color w:val="auto"/>
          <w:szCs w:val="21"/>
          <w:highlight w:val="none"/>
        </w:rPr>
        <w:t>2.10 其他需要说明的事项：</w:t>
      </w:r>
      <w:r>
        <w:rPr>
          <w:rFonts w:hint="eastAsia" w:ascii="宋体" w:hAnsi="宋体" w:cs="宋体"/>
          <w:color w:val="auto"/>
          <w:szCs w:val="21"/>
          <w:highlight w:val="none"/>
          <w:u w:val="single"/>
          <w:lang w:val="en-US" w:eastAsia="zh-CN"/>
        </w:rPr>
        <w:t>无。</w:t>
      </w:r>
    </w:p>
    <w:p w14:paraId="424A60A4">
      <w:pPr>
        <w:rPr>
          <w:rFonts w:ascii="宋体" w:hAnsi="宋体" w:cs="宋体"/>
          <w:b/>
          <w:color w:val="auto"/>
          <w:szCs w:val="21"/>
          <w:highlight w:val="none"/>
        </w:rPr>
      </w:pPr>
      <w:r>
        <w:rPr>
          <w:rFonts w:hint="eastAsia" w:ascii="宋体" w:hAnsi="宋体" w:cs="宋体"/>
          <w:b/>
          <w:color w:val="auto"/>
          <w:szCs w:val="21"/>
          <w:highlight w:val="none"/>
        </w:rPr>
        <w:t>3. 招标控制价说明</w:t>
      </w:r>
    </w:p>
    <w:p w14:paraId="09C2BB1B">
      <w:pPr>
        <w:rPr>
          <w:rFonts w:ascii="宋体" w:hAnsi="宋体" w:cs="宋体"/>
          <w:color w:val="auto"/>
          <w:szCs w:val="21"/>
          <w:highlight w:val="none"/>
        </w:rPr>
      </w:pPr>
      <w:r>
        <w:rPr>
          <w:rFonts w:hint="eastAsia" w:ascii="宋体" w:hAnsi="宋体" w:cs="宋体"/>
          <w:color w:val="auto"/>
          <w:szCs w:val="21"/>
          <w:highlight w:val="none"/>
        </w:rPr>
        <w:t>3.1招标控制价由</w:t>
      </w:r>
      <w:r>
        <w:rPr>
          <w:rFonts w:hint="eastAsia" w:ascii="宋体" w:hAnsi="宋体" w:cs="宋体"/>
          <w:color w:val="auto"/>
          <w:szCs w:val="21"/>
          <w:highlight w:val="none"/>
          <w:u w:val="single"/>
        </w:rPr>
        <w:t>广东建宇工程咨询有限公司</w:t>
      </w:r>
      <w:r>
        <w:rPr>
          <w:rFonts w:hint="eastAsia" w:ascii="宋体" w:hAnsi="宋体" w:cs="宋体"/>
          <w:color w:val="auto"/>
          <w:szCs w:val="21"/>
          <w:highlight w:val="none"/>
        </w:rPr>
        <w:t>编制。</w:t>
      </w:r>
    </w:p>
    <w:p w14:paraId="79F7EC19">
      <w:pPr>
        <w:rPr>
          <w:rFonts w:ascii="宋体" w:hAnsi="宋体" w:cs="宋体"/>
          <w:color w:val="auto"/>
          <w:szCs w:val="21"/>
          <w:highlight w:val="none"/>
        </w:rPr>
      </w:pPr>
      <w:r>
        <w:rPr>
          <w:rFonts w:hint="eastAsia" w:ascii="宋体" w:hAnsi="宋体" w:cs="宋体"/>
          <w:color w:val="auto"/>
          <w:szCs w:val="21"/>
          <w:highlight w:val="none"/>
        </w:rPr>
        <w:t>3.2招标控制价主要编制依据包括但不限于下列内容：</w:t>
      </w:r>
    </w:p>
    <w:p w14:paraId="1E31FE35">
      <w:pPr>
        <w:rPr>
          <w:rFonts w:ascii="宋体" w:hAnsi="宋体" w:cs="宋体"/>
          <w:color w:val="auto"/>
          <w:szCs w:val="21"/>
          <w:highlight w:val="none"/>
          <w:u w:val="single"/>
        </w:rPr>
      </w:pPr>
      <w:r>
        <w:rPr>
          <w:rFonts w:hint="eastAsia" w:ascii="宋体" w:hAnsi="宋体" w:cs="宋体"/>
          <w:color w:val="auto"/>
          <w:szCs w:val="21"/>
          <w:highlight w:val="none"/>
          <w:u w:val="single"/>
        </w:rPr>
        <w:t>（1）有关工程量清单计价规范、工程量计算规范的国家标准、《建筑工程建筑面积计算规范》（GB/T50353-2013）</w:t>
      </w:r>
    </w:p>
    <w:p w14:paraId="139CAA8D">
      <w:pPr>
        <w:rPr>
          <w:rFonts w:ascii="宋体" w:hAnsi="宋体" w:cs="宋体"/>
          <w:color w:val="auto"/>
          <w:szCs w:val="21"/>
          <w:highlight w:val="none"/>
          <w:u w:val="single"/>
        </w:rPr>
      </w:pPr>
      <w:r>
        <w:rPr>
          <w:rFonts w:hint="eastAsia" w:ascii="宋体" w:hAnsi="宋体" w:cs="宋体"/>
          <w:color w:val="auto"/>
          <w:szCs w:val="21"/>
          <w:highlight w:val="none"/>
          <w:u w:val="single"/>
        </w:rPr>
        <w:t>（2）代建单位集采</w:t>
      </w:r>
      <w:r>
        <w:rPr>
          <w:rFonts w:hint="eastAsia" w:ascii="宋体" w:hAnsi="宋体" w:cs="宋体"/>
          <w:color w:val="auto"/>
          <w:szCs w:val="21"/>
          <w:highlight w:val="none"/>
          <w:u w:val="single"/>
          <w:lang w:val="en-US" w:eastAsia="zh-CN"/>
        </w:rPr>
        <w:t>数据库及市场价；</w:t>
      </w:r>
    </w:p>
    <w:p w14:paraId="5DD1EF0F">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（3）招标文件（含工程量清单）及有关要求</w:t>
      </w:r>
      <w:r>
        <w:rPr>
          <w:rFonts w:hint="eastAsia" w:ascii="宋体" w:hAnsi="宋体" w:cs="宋体"/>
          <w:color w:val="auto"/>
          <w:szCs w:val="21"/>
          <w:highlight w:val="none"/>
          <w:u w:val="single"/>
          <w:lang w:val="en-US" w:eastAsia="zh-CN"/>
        </w:rPr>
        <w:t>；</w:t>
      </w:r>
    </w:p>
    <w:p w14:paraId="42259A83">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（4）广东省建设工程计价规程、计价依据及有关计价规定</w:t>
      </w:r>
      <w:r>
        <w:rPr>
          <w:rFonts w:hint="eastAsia" w:ascii="宋体" w:hAnsi="宋体" w:cs="宋体"/>
          <w:color w:val="auto"/>
          <w:szCs w:val="21"/>
          <w:highlight w:val="none"/>
          <w:u w:val="single"/>
          <w:lang w:val="en-US" w:eastAsia="zh-CN"/>
        </w:rPr>
        <w:t>；</w:t>
      </w:r>
    </w:p>
    <w:p w14:paraId="6172624E">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（5）建设工程设计文件</w:t>
      </w:r>
      <w:r>
        <w:rPr>
          <w:rFonts w:hint="eastAsia" w:ascii="宋体" w:hAnsi="宋体" w:cs="宋体"/>
          <w:color w:val="auto"/>
          <w:szCs w:val="21"/>
          <w:highlight w:val="none"/>
          <w:u w:val="single"/>
          <w:lang w:val="en-US" w:eastAsia="zh-CN"/>
        </w:rPr>
        <w:t>；</w:t>
      </w:r>
    </w:p>
    <w:p w14:paraId="31AB33B0">
      <w:pP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（6）与建设工程项目有关的标准、规范、技术资料</w:t>
      </w:r>
      <w:r>
        <w:rPr>
          <w:rFonts w:hint="eastAsia" w:ascii="宋体" w:hAnsi="宋体" w:cs="宋体"/>
          <w:color w:val="auto"/>
          <w:szCs w:val="21"/>
          <w:highlight w:val="none"/>
          <w:u w:val="single"/>
          <w:lang w:val="en-US" w:eastAsia="zh-CN"/>
        </w:rPr>
        <w:t>；</w:t>
      </w:r>
    </w:p>
    <w:p w14:paraId="2353F186">
      <w:pPr>
        <w:rPr>
          <w:rFonts w:ascii="宋体" w:hAnsi="宋体" w:cs="宋体"/>
          <w:color w:val="auto"/>
          <w:szCs w:val="21"/>
          <w:highlight w:val="none"/>
          <w:u w:val="single"/>
        </w:rPr>
      </w:pPr>
      <w:r>
        <w:rPr>
          <w:rFonts w:hint="eastAsia" w:ascii="宋体" w:hAnsi="宋体" w:cs="宋体"/>
          <w:color w:val="auto"/>
          <w:szCs w:val="21"/>
          <w:highlight w:val="none"/>
          <w:u w:val="single"/>
        </w:rPr>
        <w:t>（7）参考市场价或</w:t>
      </w:r>
      <w:r>
        <w:rPr>
          <w:rFonts w:ascii="宋体" w:hAnsi="宋体" w:cs="宋体"/>
          <w:color w:val="auto"/>
          <w:szCs w:val="21"/>
          <w:highlight w:val="none"/>
          <w:u w:val="single"/>
        </w:rPr>
        <w:t>招标人</w:t>
      </w:r>
      <w:r>
        <w:rPr>
          <w:rFonts w:hint="eastAsia" w:ascii="宋体" w:hAnsi="宋体" w:cs="宋体"/>
          <w:color w:val="auto"/>
          <w:szCs w:val="21"/>
          <w:highlight w:val="none"/>
          <w:u w:val="single"/>
        </w:rPr>
        <w:t>能提供可信、有依据的材料单价。</w:t>
      </w:r>
    </w:p>
    <w:p w14:paraId="706D967A">
      <w:pPr>
        <w:rPr>
          <w:rFonts w:ascii="宋体" w:hAnsi="宋体" w:cs="宋体"/>
          <w:color w:val="auto"/>
          <w:szCs w:val="21"/>
          <w:highlight w:val="none"/>
          <w:u w:val="single"/>
        </w:rPr>
      </w:pPr>
      <w:r>
        <w:rPr>
          <w:rFonts w:hint="eastAsia" w:ascii="宋体" w:hAnsi="宋体" w:cs="宋体"/>
          <w:color w:val="auto"/>
          <w:szCs w:val="21"/>
          <w:highlight w:val="none"/>
          <w:u w:val="single"/>
        </w:rPr>
        <w:t>（8）施工现场情况、工程特点及常规施工方案</w:t>
      </w:r>
    </w:p>
    <w:p w14:paraId="2FB6C829">
      <w:pPr>
        <w:rPr>
          <w:rFonts w:ascii="宋体" w:hAnsi="宋体" w:cs="宋体"/>
          <w:color w:val="auto"/>
          <w:szCs w:val="21"/>
          <w:highlight w:val="none"/>
        </w:rPr>
      </w:pPr>
      <w:r>
        <w:rPr>
          <w:rFonts w:hint="eastAsia" w:ascii="宋体" w:hAnsi="宋体" w:cs="宋体"/>
          <w:color w:val="auto"/>
          <w:szCs w:val="21"/>
          <w:highlight w:val="none"/>
        </w:rPr>
        <w:t>3.3 其他需要说明的事项：</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p>
    <w:p w14:paraId="1B64B5E6">
      <w:pPr>
        <w:rPr>
          <w:rFonts w:ascii="宋体" w:hAnsi="宋体" w:cs="宋体"/>
          <w:b/>
          <w:color w:val="auto"/>
          <w:szCs w:val="21"/>
          <w:highlight w:val="none"/>
        </w:rPr>
      </w:pPr>
      <w:r>
        <w:rPr>
          <w:rFonts w:hint="eastAsia" w:ascii="宋体" w:hAnsi="宋体" w:cs="宋体"/>
          <w:b/>
          <w:color w:val="auto"/>
          <w:szCs w:val="21"/>
          <w:highlight w:val="none"/>
        </w:rPr>
        <w:t>4. 投标报价说明</w:t>
      </w:r>
    </w:p>
    <w:bookmarkEnd w:id="2306"/>
    <w:p w14:paraId="1D74DC11">
      <w:pPr>
        <w:pStyle w:val="9"/>
        <w:numPr>
          <w:ilvl w:val="255"/>
          <w:numId w:val="0"/>
        </w:numPr>
        <w:rPr>
          <w:color w:val="auto"/>
          <w:highlight w:val="none"/>
        </w:rPr>
      </w:pPr>
      <w:r>
        <w:rPr>
          <w:rFonts w:hint="eastAsia"/>
          <w:color w:val="auto"/>
          <w:highlight w:val="none"/>
        </w:rPr>
        <w:t>4.1投标单位需填写“建安工程费报价汇总表“中“采用模拟清单报下浮率部分”，其余部分已设置自动链接，无需填写。</w:t>
      </w:r>
    </w:p>
    <w:p w14:paraId="0A145944">
      <w:pPr>
        <w:pStyle w:val="9"/>
        <w:numPr>
          <w:ilvl w:val="255"/>
          <w:numId w:val="0"/>
        </w:numPr>
        <w:rPr>
          <w:color w:val="auto"/>
          <w:highlight w:val="none"/>
        </w:rPr>
      </w:pPr>
      <w:r>
        <w:rPr>
          <w:rFonts w:hint="eastAsia"/>
          <w:color w:val="auto"/>
          <w:highlight w:val="none"/>
        </w:rPr>
        <w:t>4.2本项目须达到创优要求为省级工程优质奖，费用综合报价考虑，不单独列项。</w:t>
      </w:r>
    </w:p>
    <w:p w14:paraId="2EF8F635">
      <w:pPr>
        <w:pStyle w:val="9"/>
        <w:numPr>
          <w:ilvl w:val="255"/>
          <w:numId w:val="0"/>
        </w:numPr>
        <w:rPr>
          <w:color w:val="auto"/>
          <w:highlight w:val="none"/>
        </w:rPr>
      </w:pPr>
      <w:r>
        <w:rPr>
          <w:rFonts w:hint="eastAsia"/>
          <w:color w:val="auto"/>
          <w:highlight w:val="none"/>
        </w:rPr>
        <w:t>4.3海绵城市第三方评估报告以及验收由总包负责完成，在报价中综合考虑，不另计算费用。海绵城市工程相关费用，按设计图纸及现场实施情况如实结算。</w:t>
      </w:r>
    </w:p>
    <w:p w14:paraId="4074DF68">
      <w:pPr>
        <w:pStyle w:val="3"/>
        <w:spacing w:line="360" w:lineRule="auto"/>
        <w:jc w:val="center"/>
        <w:rPr>
          <w:rFonts w:ascii="宋体" w:hAnsi="宋体" w:cs="宋体"/>
          <w:b w:val="0"/>
          <w:bCs w:val="0"/>
          <w:color w:val="auto"/>
          <w:highlight w:val="none"/>
        </w:rPr>
      </w:pPr>
      <w:r>
        <w:rPr>
          <w:rFonts w:hint="eastAsia" w:ascii="宋体" w:hAnsi="宋体" w:cs="宋体"/>
          <w:color w:val="auto"/>
          <w:highlight w:val="none"/>
        </w:rPr>
        <w:br w:type="page"/>
      </w:r>
      <w:bookmarkStart w:id="2307" w:name="_Toc41404671"/>
      <w:bookmarkStart w:id="2308" w:name="_Toc1563414742"/>
      <w:bookmarkStart w:id="2309" w:name="_Toc2095351746"/>
      <w:bookmarkStart w:id="2310" w:name="_Toc1631117293"/>
      <w:bookmarkStart w:id="2311" w:name="_Toc685499119"/>
      <w:bookmarkStart w:id="2312" w:name="_Toc26297"/>
      <w:bookmarkStart w:id="2313" w:name="_Toc681409565"/>
      <w:bookmarkStart w:id="2314" w:name="_Toc1867136945"/>
      <w:bookmarkStart w:id="2315" w:name="_Toc840957710"/>
      <w:bookmarkStart w:id="2316" w:name="_Toc188519534"/>
      <w:bookmarkStart w:id="2317" w:name="_Toc895283731"/>
      <w:bookmarkStart w:id="2318" w:name="_Toc6357"/>
      <w:bookmarkStart w:id="2319" w:name="_Toc329442769"/>
      <w:bookmarkStart w:id="2320" w:name="_Toc996438841"/>
      <w:bookmarkStart w:id="2321" w:name="_Toc26894"/>
      <w:bookmarkStart w:id="2322" w:name="_Toc1931865725"/>
      <w:bookmarkStart w:id="2323" w:name="_Toc1833163083"/>
      <w:bookmarkStart w:id="2324" w:name="_Toc1029891133"/>
      <w:bookmarkStart w:id="2325" w:name="_Toc2032748063"/>
      <w:bookmarkStart w:id="2326" w:name="_Toc415262347_WPSOffice_Level1"/>
      <w:bookmarkStart w:id="2327" w:name="_Toc1956343011"/>
      <w:bookmarkStart w:id="2328" w:name="_Toc14674"/>
      <w:bookmarkStart w:id="2329" w:name="_Toc1861763894"/>
      <w:bookmarkStart w:id="2330" w:name="_Toc1207609577"/>
      <w:bookmarkStart w:id="2331" w:name="_Toc1018854717"/>
      <w:bookmarkStart w:id="2332" w:name="_Toc1790701186"/>
      <w:bookmarkStart w:id="2333" w:name="_Toc1061181353"/>
      <w:bookmarkStart w:id="2334" w:name="_Toc1789431479"/>
      <w:bookmarkStart w:id="2335" w:name="_Toc508644795"/>
      <w:bookmarkStart w:id="2336" w:name="_Toc2100038295"/>
      <w:bookmarkStart w:id="2337" w:name="_Toc1579693542"/>
      <w:bookmarkStart w:id="2338" w:name="_Toc1831178683"/>
      <w:bookmarkStart w:id="2339" w:name="_Toc22661"/>
      <w:bookmarkStart w:id="2340" w:name="_Toc1317633650"/>
      <w:bookmarkStart w:id="2341" w:name="_Toc1743018539"/>
      <w:bookmarkStart w:id="2342" w:name="_Toc1443624708"/>
      <w:bookmarkStart w:id="2343" w:name="_Toc1675664839"/>
      <w:bookmarkStart w:id="2344" w:name="_Toc1476126993"/>
      <w:bookmarkStart w:id="2345" w:name="_Toc752100739"/>
      <w:r>
        <w:rPr>
          <w:rFonts w:hint="eastAsia" w:ascii="宋体" w:hAnsi="宋体" w:cs="宋体"/>
          <w:color w:val="auto"/>
          <w:highlight w:val="none"/>
        </w:rPr>
        <w:t>第六章 图纸</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1DB0FD4D">
      <w:pPr>
        <w:jc w:val="center"/>
        <w:rPr>
          <w:rFonts w:ascii="宋体" w:hAnsi="宋体" w:cs="宋体"/>
          <w:color w:val="auto"/>
          <w:szCs w:val="21"/>
          <w:highlight w:val="none"/>
          <w:u w:val="single"/>
        </w:rPr>
      </w:pPr>
      <w:r>
        <w:rPr>
          <w:rFonts w:hint="eastAsia" w:ascii="宋体" w:hAnsi="宋体" w:cs="宋体"/>
          <w:color w:val="auto"/>
          <w:szCs w:val="21"/>
          <w:highlight w:val="none"/>
          <w:u w:val="single"/>
        </w:rPr>
        <w:t>详见上传附件图纸</w:t>
      </w:r>
    </w:p>
    <w:p w14:paraId="5EB98057">
      <w:pPr>
        <w:pStyle w:val="3"/>
        <w:jc w:val="center"/>
        <w:rPr>
          <w:rFonts w:ascii="宋体" w:hAnsi="宋体" w:cs="宋体"/>
          <w:color w:val="auto"/>
          <w:highlight w:val="none"/>
        </w:rPr>
      </w:pPr>
      <w:r>
        <w:rPr>
          <w:rFonts w:hint="eastAsia"/>
          <w:color w:val="auto"/>
          <w:highlight w:val="none"/>
        </w:rPr>
        <w:br w:type="page"/>
      </w:r>
      <w:bookmarkStart w:id="2346" w:name="_Toc246151079"/>
      <w:bookmarkStart w:id="2347" w:name="_Toc570939563"/>
      <w:bookmarkStart w:id="2348" w:name="_Toc21697"/>
      <w:bookmarkStart w:id="2349" w:name="_Toc657111681"/>
      <w:bookmarkStart w:id="2350" w:name="_Toc1711345739"/>
      <w:bookmarkStart w:id="2351" w:name="_Toc134496927"/>
      <w:bookmarkStart w:id="2352" w:name="_Toc710915617"/>
      <w:bookmarkStart w:id="2353" w:name="_Toc558400860"/>
      <w:bookmarkStart w:id="2354" w:name="_Toc224100803"/>
      <w:bookmarkStart w:id="2355" w:name="_Toc1378240032"/>
      <w:bookmarkStart w:id="2356" w:name="_Toc155581918"/>
      <w:bookmarkStart w:id="2357" w:name="_Toc127030861"/>
      <w:bookmarkStart w:id="2358" w:name="_Toc1270366226"/>
      <w:bookmarkStart w:id="2359" w:name="_Toc2027739215"/>
      <w:bookmarkStart w:id="2360" w:name="_Toc1473098794"/>
      <w:bookmarkStart w:id="2361" w:name="_Toc798432030"/>
      <w:bookmarkStart w:id="2362" w:name="_Toc1940905618_WPSOffice_Level1"/>
      <w:bookmarkStart w:id="2363" w:name="_Toc545276804"/>
      <w:bookmarkStart w:id="2364" w:name="_Toc648607773"/>
      <w:bookmarkStart w:id="2365" w:name="_Toc2030840267"/>
      <w:bookmarkStart w:id="2366" w:name="_Toc1426066110"/>
      <w:bookmarkStart w:id="2367" w:name="_Toc394432113"/>
      <w:bookmarkStart w:id="2368" w:name="_Toc18765"/>
      <w:bookmarkStart w:id="2369" w:name="_Toc41404672"/>
      <w:bookmarkStart w:id="2370" w:name="_Toc3586"/>
      <w:bookmarkStart w:id="2371" w:name="_Toc184635134"/>
      <w:bookmarkStart w:id="2372" w:name="_Toc11803"/>
      <w:bookmarkStart w:id="2373" w:name="_Toc35209646"/>
      <w:bookmarkStart w:id="2374" w:name="_Toc18001"/>
      <w:bookmarkStart w:id="2375" w:name="_Toc1612143115"/>
      <w:bookmarkStart w:id="2376" w:name="_Toc1435948590"/>
      <w:bookmarkStart w:id="2377" w:name="_Toc1283517924"/>
      <w:bookmarkStart w:id="2378" w:name="_Toc1975946733"/>
      <w:bookmarkStart w:id="2379" w:name="_Toc165270854"/>
      <w:bookmarkStart w:id="2380" w:name="_Toc1234965453"/>
      <w:bookmarkStart w:id="2381" w:name="_Toc213758427"/>
      <w:bookmarkStart w:id="2382" w:name="_Toc1744852297"/>
      <w:bookmarkStart w:id="2383" w:name="_Toc1896418847"/>
      <w:bookmarkStart w:id="2384" w:name="_Toc1955056982"/>
      <w:bookmarkStart w:id="2385" w:name="_Toc756025102"/>
      <w:r>
        <w:rPr>
          <w:rFonts w:hint="eastAsia" w:ascii="宋体" w:hAnsi="宋体" w:cs="宋体"/>
          <w:color w:val="auto"/>
          <w:highlight w:val="none"/>
        </w:rPr>
        <w:t>第七章 技术标准和要求</w:t>
      </w:r>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14:paraId="5780B6F4">
      <w:pPr>
        <w:jc w:val="center"/>
        <w:rPr>
          <w:rFonts w:ascii="宋体" w:hAnsi="宋体" w:cs="宋体"/>
          <w:color w:val="auto"/>
          <w:sz w:val="32"/>
          <w:szCs w:val="32"/>
          <w:highlight w:val="none"/>
        </w:rPr>
      </w:pPr>
      <w:r>
        <w:rPr>
          <w:rFonts w:hint="eastAsia" w:ascii="宋体" w:hAnsi="宋体" w:cs="宋体"/>
          <w:color w:val="auto"/>
          <w:szCs w:val="21"/>
          <w:highlight w:val="none"/>
        </w:rPr>
        <w:t>（</w:t>
      </w:r>
      <w:r>
        <w:rPr>
          <w:rFonts w:hint="eastAsia" w:ascii="宋体" w:hAnsi="宋体"/>
          <w:color w:val="auto"/>
          <w:szCs w:val="21"/>
          <w:highlight w:val="none"/>
        </w:rPr>
        <w:t>按设计图纸及国家、行业现行技术标准、规范执行。鼓励投标人采用环保产品。</w:t>
      </w:r>
      <w:r>
        <w:rPr>
          <w:rFonts w:hint="eastAsia" w:ascii="宋体" w:hAnsi="宋体" w:cs="宋体"/>
          <w:color w:val="auto"/>
          <w:szCs w:val="21"/>
          <w:highlight w:val="none"/>
        </w:rPr>
        <w:t>）</w:t>
      </w:r>
    </w:p>
    <w:p w14:paraId="51611E6D">
      <w:pPr>
        <w:jc w:val="left"/>
        <w:rPr>
          <w:rFonts w:ascii="宋体" w:hAnsi="宋体" w:cs="宋体"/>
          <w:color w:val="auto"/>
          <w:sz w:val="32"/>
          <w:szCs w:val="32"/>
          <w:highlight w:val="none"/>
        </w:rPr>
      </w:pPr>
    </w:p>
    <w:p w14:paraId="5D54D076">
      <w:pPr>
        <w:pStyle w:val="3"/>
        <w:jc w:val="center"/>
        <w:rPr>
          <w:rFonts w:ascii="宋体" w:hAnsi="宋体" w:cs="宋体"/>
          <w:color w:val="auto"/>
          <w:highlight w:val="none"/>
        </w:rPr>
      </w:pPr>
      <w:bookmarkStart w:id="2386" w:name="_Toc226562048"/>
      <w:bookmarkStart w:id="2387" w:name="_Toc1875494838"/>
      <w:bookmarkStart w:id="2388" w:name="_Toc1092966715"/>
      <w:bookmarkStart w:id="2389" w:name="_Toc1771824128"/>
      <w:bookmarkStart w:id="2390" w:name="_Toc1459664162"/>
      <w:bookmarkStart w:id="2391" w:name="_Toc258932088"/>
      <w:bookmarkStart w:id="2392" w:name="_Toc28783"/>
      <w:bookmarkStart w:id="2393" w:name="_Toc231403775"/>
      <w:bookmarkStart w:id="2394" w:name="_Toc191008977"/>
      <w:bookmarkStart w:id="2395" w:name="_Toc1743012581"/>
      <w:bookmarkStart w:id="2396" w:name="_Toc1883888189"/>
      <w:bookmarkStart w:id="2397" w:name="_Toc1714019616"/>
      <w:bookmarkStart w:id="2398" w:name="_Toc1437677665_WPSOffice_Level1"/>
      <w:bookmarkStart w:id="2399" w:name="_Toc1701953840"/>
      <w:bookmarkStart w:id="2400" w:name="_Toc614678579"/>
      <w:bookmarkStart w:id="2401" w:name="_Toc1381154867"/>
      <w:bookmarkStart w:id="2402" w:name="_Toc18855"/>
      <w:bookmarkStart w:id="2403" w:name="_Toc609442872"/>
      <w:bookmarkStart w:id="2404" w:name="_Toc1717380706"/>
      <w:bookmarkStart w:id="2405" w:name="_Toc10057529"/>
      <w:bookmarkStart w:id="2406" w:name="_Toc1143385240"/>
      <w:bookmarkStart w:id="2407" w:name="_Toc2591756"/>
      <w:bookmarkStart w:id="2408" w:name="_Toc1020959150"/>
      <w:bookmarkStart w:id="2409" w:name="_Toc1134882795"/>
      <w:bookmarkStart w:id="2410" w:name="_Toc31787"/>
      <w:bookmarkStart w:id="2411" w:name="_Toc30788"/>
      <w:bookmarkStart w:id="2412" w:name="_Toc837306511"/>
      <w:bookmarkStart w:id="2413" w:name="_Toc1803424573"/>
      <w:bookmarkStart w:id="2414" w:name="_Toc291434855"/>
      <w:bookmarkStart w:id="2415" w:name="_Toc217984034"/>
      <w:bookmarkStart w:id="2416" w:name="_Toc1190496812"/>
      <w:bookmarkStart w:id="2417" w:name="_Toc2069"/>
      <w:bookmarkStart w:id="2418" w:name="_Toc1174719961"/>
      <w:bookmarkStart w:id="2419" w:name="_Toc187"/>
      <w:bookmarkStart w:id="2420" w:name="_Toc1958463088"/>
      <w:r>
        <w:rPr>
          <w:rFonts w:hint="eastAsia" w:ascii="宋体" w:hAnsi="宋体" w:cs="宋体"/>
          <w:color w:val="auto"/>
          <w:highlight w:val="none"/>
        </w:rPr>
        <w:br w:type="page"/>
      </w:r>
      <w:bookmarkStart w:id="2421" w:name="_Toc441912090"/>
      <w:bookmarkStart w:id="2422" w:name="_Toc8211"/>
      <w:bookmarkStart w:id="2423" w:name="_Toc16060"/>
      <w:bookmarkStart w:id="2424" w:name="_Toc347504893"/>
      <w:bookmarkStart w:id="2425" w:name="_Toc1053679903"/>
      <w:bookmarkStart w:id="2426" w:name="_Toc4195"/>
      <w:bookmarkStart w:id="2427" w:name="_Toc1375743665"/>
      <w:bookmarkStart w:id="2428" w:name="_Toc1970767794"/>
      <w:r>
        <w:rPr>
          <w:rFonts w:hint="eastAsia" w:ascii="宋体" w:hAnsi="宋体" w:cs="宋体"/>
          <w:color w:val="auto"/>
          <w:highlight w:val="none"/>
        </w:rPr>
        <w:t>第八章 投标文件格式</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14:paraId="2FD9C1A8">
      <w:pPr>
        <w:tabs>
          <w:tab w:val="left" w:pos="-951"/>
          <w:tab w:val="left" w:pos="4267"/>
          <w:tab w:val="left" w:pos="7925"/>
        </w:tabs>
        <w:adjustRightInd w:val="0"/>
        <w:snapToGrid w:val="0"/>
        <w:ind w:right="-6"/>
        <w:jc w:val="right"/>
        <w:rPr>
          <w:rFonts w:ascii="宋体" w:hAnsi="宋体" w:cs="宋体"/>
          <w:color w:val="auto"/>
          <w:sz w:val="28"/>
          <w:szCs w:val="28"/>
          <w:highlight w:val="none"/>
        </w:rPr>
      </w:pPr>
      <w:r>
        <w:rPr>
          <w:rFonts w:hint="eastAsia" w:ascii="宋体" w:hAnsi="宋体" w:cs="宋体"/>
          <w:color w:val="auto"/>
          <w:szCs w:val="21"/>
          <w:highlight w:val="none"/>
        </w:rPr>
        <w:br w:type="page"/>
      </w:r>
    </w:p>
    <w:p w14:paraId="01236AEB">
      <w:pPr>
        <w:rPr>
          <w:rFonts w:ascii="宋体" w:hAnsi="宋体" w:cs="宋体"/>
          <w:color w:val="auto"/>
          <w:szCs w:val="21"/>
          <w:highlight w:val="none"/>
        </w:rPr>
      </w:pPr>
    </w:p>
    <w:p w14:paraId="673B7849">
      <w:pPr>
        <w:tabs>
          <w:tab w:val="left" w:pos="-951"/>
          <w:tab w:val="left" w:pos="4267"/>
          <w:tab w:val="left" w:pos="7925"/>
        </w:tabs>
        <w:adjustRightInd w:val="0"/>
        <w:snapToGrid w:val="0"/>
        <w:ind w:right="-6"/>
        <w:rPr>
          <w:rFonts w:ascii="宋体" w:hAnsi="宋体" w:cs="宋体"/>
          <w:b/>
          <w:bCs/>
          <w:color w:val="auto"/>
          <w:szCs w:val="21"/>
          <w:highlight w:val="none"/>
        </w:rPr>
      </w:pPr>
    </w:p>
    <w:p w14:paraId="6F243E01">
      <w:pPr>
        <w:pStyle w:val="10"/>
        <w:jc w:val="center"/>
        <w:rPr>
          <w:rFonts w:ascii="宋体" w:hAnsi="宋体" w:cs="宋体"/>
          <w:color w:val="auto"/>
          <w:sz w:val="40"/>
          <w:szCs w:val="40"/>
          <w:highlight w:val="none"/>
        </w:rPr>
      </w:pPr>
      <w:r>
        <w:rPr>
          <w:rFonts w:hint="eastAsia" w:ascii="宋体" w:hAnsi="宋体" w:cs="宋体"/>
          <w:bCs/>
          <w:color w:val="auto"/>
          <w:sz w:val="40"/>
          <w:szCs w:val="40"/>
          <w:highlight w:val="none"/>
        </w:rPr>
        <w:t>岐江新城5号地块住宅项目施工</w:t>
      </w:r>
    </w:p>
    <w:p w14:paraId="016EC154">
      <w:pPr>
        <w:tabs>
          <w:tab w:val="left" w:pos="-951"/>
          <w:tab w:val="left" w:pos="4267"/>
          <w:tab w:val="left" w:pos="7925"/>
        </w:tabs>
        <w:adjustRightInd w:val="0"/>
        <w:snapToGrid w:val="0"/>
        <w:ind w:right="-6"/>
        <w:rPr>
          <w:rFonts w:ascii="宋体" w:hAnsi="宋体" w:cs="宋体"/>
          <w:b/>
          <w:bCs/>
          <w:color w:val="auto"/>
          <w:szCs w:val="21"/>
          <w:highlight w:val="none"/>
        </w:rPr>
      </w:pPr>
    </w:p>
    <w:p w14:paraId="4A73FE98">
      <w:pPr>
        <w:tabs>
          <w:tab w:val="left" w:pos="-951"/>
          <w:tab w:val="left" w:pos="4267"/>
          <w:tab w:val="left" w:pos="7925"/>
        </w:tabs>
        <w:adjustRightInd w:val="0"/>
        <w:snapToGrid w:val="0"/>
        <w:ind w:right="-6"/>
        <w:rPr>
          <w:rFonts w:ascii="宋体" w:hAnsi="宋体" w:cs="宋体"/>
          <w:b/>
          <w:bCs/>
          <w:color w:val="auto"/>
          <w:szCs w:val="21"/>
          <w:highlight w:val="none"/>
        </w:rPr>
      </w:pPr>
    </w:p>
    <w:p w14:paraId="7EF002A2">
      <w:pPr>
        <w:tabs>
          <w:tab w:val="left" w:pos="-951"/>
          <w:tab w:val="left" w:pos="4267"/>
          <w:tab w:val="left" w:pos="7925"/>
        </w:tabs>
        <w:adjustRightInd w:val="0"/>
        <w:snapToGrid w:val="0"/>
        <w:ind w:right="-6"/>
        <w:jc w:val="center"/>
        <w:rPr>
          <w:rFonts w:ascii="宋体" w:hAnsi="宋体" w:cs="宋体"/>
          <w:bCs/>
          <w:color w:val="auto"/>
          <w:szCs w:val="21"/>
          <w:highlight w:val="none"/>
        </w:rPr>
      </w:pPr>
      <w:r>
        <w:rPr>
          <w:rFonts w:hint="eastAsia" w:ascii="宋体" w:hAnsi="宋体" w:cs="宋体"/>
          <w:bCs/>
          <w:color w:val="auto"/>
          <w:sz w:val="84"/>
          <w:szCs w:val="84"/>
          <w:highlight w:val="none"/>
        </w:rPr>
        <w:t>资格标函</w:t>
      </w:r>
    </w:p>
    <w:p w14:paraId="285C8B67">
      <w:pPr>
        <w:tabs>
          <w:tab w:val="left" w:pos="-951"/>
          <w:tab w:val="left" w:pos="4267"/>
          <w:tab w:val="left" w:pos="7925"/>
        </w:tabs>
        <w:adjustRightInd w:val="0"/>
        <w:snapToGrid w:val="0"/>
        <w:ind w:right="-6"/>
        <w:rPr>
          <w:rFonts w:ascii="宋体" w:hAnsi="宋体" w:cs="宋体"/>
          <w:b/>
          <w:bCs/>
          <w:color w:val="auto"/>
          <w:szCs w:val="21"/>
          <w:highlight w:val="none"/>
        </w:rPr>
      </w:pPr>
    </w:p>
    <w:p w14:paraId="41797D0C">
      <w:pPr>
        <w:tabs>
          <w:tab w:val="left" w:pos="-951"/>
          <w:tab w:val="left" w:pos="4267"/>
          <w:tab w:val="left" w:pos="7925"/>
        </w:tabs>
        <w:adjustRightInd w:val="0"/>
        <w:snapToGrid w:val="0"/>
        <w:ind w:right="-6"/>
        <w:rPr>
          <w:rFonts w:ascii="宋体" w:hAnsi="宋体" w:cs="宋体"/>
          <w:b/>
          <w:bCs/>
          <w:color w:val="auto"/>
          <w:szCs w:val="21"/>
          <w:highlight w:val="none"/>
        </w:rPr>
      </w:pPr>
    </w:p>
    <w:p w14:paraId="79C5C3BC">
      <w:pPr>
        <w:tabs>
          <w:tab w:val="left" w:pos="-951"/>
          <w:tab w:val="left" w:pos="4267"/>
          <w:tab w:val="left" w:pos="7925"/>
        </w:tabs>
        <w:adjustRightInd w:val="0"/>
        <w:snapToGrid w:val="0"/>
        <w:ind w:right="-6"/>
        <w:rPr>
          <w:rFonts w:ascii="宋体" w:hAnsi="宋体" w:cs="宋体"/>
          <w:b/>
          <w:bCs/>
          <w:color w:val="auto"/>
          <w:szCs w:val="21"/>
          <w:highlight w:val="none"/>
        </w:rPr>
      </w:pPr>
    </w:p>
    <w:p w14:paraId="28476584">
      <w:pPr>
        <w:tabs>
          <w:tab w:val="left" w:pos="-951"/>
          <w:tab w:val="left" w:pos="4267"/>
          <w:tab w:val="left" w:pos="7925"/>
        </w:tabs>
        <w:adjustRightInd w:val="0"/>
        <w:snapToGrid w:val="0"/>
        <w:ind w:right="-6"/>
        <w:rPr>
          <w:rFonts w:ascii="宋体" w:hAnsi="宋体" w:cs="宋体"/>
          <w:b/>
          <w:bCs/>
          <w:color w:val="auto"/>
          <w:szCs w:val="21"/>
          <w:highlight w:val="none"/>
        </w:rPr>
      </w:pPr>
    </w:p>
    <w:p w14:paraId="7292AB54">
      <w:pPr>
        <w:tabs>
          <w:tab w:val="left" w:pos="-951"/>
          <w:tab w:val="left" w:pos="4267"/>
          <w:tab w:val="left" w:pos="7925"/>
        </w:tabs>
        <w:adjustRightInd w:val="0"/>
        <w:snapToGrid w:val="0"/>
        <w:ind w:right="-6"/>
        <w:rPr>
          <w:rFonts w:ascii="宋体" w:hAnsi="宋体" w:cs="宋体"/>
          <w:b/>
          <w:bCs/>
          <w:color w:val="auto"/>
          <w:szCs w:val="21"/>
          <w:highlight w:val="none"/>
        </w:rPr>
      </w:pPr>
    </w:p>
    <w:p w14:paraId="4B3E5EAF">
      <w:pPr>
        <w:tabs>
          <w:tab w:val="left" w:pos="-951"/>
          <w:tab w:val="left" w:pos="4267"/>
          <w:tab w:val="left" w:pos="7925"/>
        </w:tabs>
        <w:adjustRightInd w:val="0"/>
        <w:snapToGrid w:val="0"/>
        <w:ind w:right="-6"/>
        <w:rPr>
          <w:rFonts w:ascii="宋体" w:hAnsi="宋体" w:cs="宋体"/>
          <w:b/>
          <w:bCs/>
          <w:color w:val="auto"/>
          <w:szCs w:val="21"/>
          <w:highlight w:val="none"/>
        </w:rPr>
      </w:pPr>
    </w:p>
    <w:p w14:paraId="234C1F1A">
      <w:pPr>
        <w:tabs>
          <w:tab w:val="left" w:pos="-951"/>
          <w:tab w:val="left" w:pos="4267"/>
          <w:tab w:val="left" w:pos="7925"/>
        </w:tabs>
        <w:adjustRightInd w:val="0"/>
        <w:snapToGrid w:val="0"/>
        <w:ind w:right="-6"/>
        <w:rPr>
          <w:rFonts w:ascii="宋体" w:hAnsi="宋体" w:cs="宋体"/>
          <w:b/>
          <w:bCs/>
          <w:color w:val="auto"/>
          <w:szCs w:val="21"/>
          <w:highlight w:val="none"/>
        </w:rPr>
      </w:pPr>
    </w:p>
    <w:p w14:paraId="0C25A3CB">
      <w:pPr>
        <w:tabs>
          <w:tab w:val="left" w:pos="-951"/>
          <w:tab w:val="left" w:pos="4267"/>
          <w:tab w:val="left" w:pos="7925"/>
        </w:tabs>
        <w:adjustRightInd w:val="0"/>
        <w:snapToGrid w:val="0"/>
        <w:ind w:right="-6"/>
        <w:rPr>
          <w:rFonts w:ascii="宋体" w:hAnsi="宋体" w:cs="宋体"/>
          <w:b/>
          <w:bCs/>
          <w:color w:val="auto"/>
          <w:szCs w:val="21"/>
          <w:highlight w:val="none"/>
        </w:rPr>
      </w:pPr>
    </w:p>
    <w:p w14:paraId="37CEFA94">
      <w:pPr>
        <w:tabs>
          <w:tab w:val="left" w:pos="-951"/>
          <w:tab w:val="left" w:pos="4267"/>
          <w:tab w:val="left" w:pos="7925"/>
        </w:tabs>
        <w:adjustRightInd w:val="0"/>
        <w:snapToGrid w:val="0"/>
        <w:ind w:right="-6" w:firstLine="2212" w:firstLineChars="790"/>
        <w:rPr>
          <w:rFonts w:ascii="宋体" w:hAnsi="宋体" w:cs="宋体"/>
          <w:bCs/>
          <w:color w:val="auto"/>
          <w:sz w:val="28"/>
          <w:szCs w:val="28"/>
          <w:highlight w:val="none"/>
          <w:u w:val="single"/>
        </w:rPr>
      </w:pPr>
      <w:bookmarkStart w:id="2429" w:name="_Toc1785826307_WPSOffice_Level2"/>
      <w:r>
        <w:rPr>
          <w:rFonts w:hint="eastAsia" w:ascii="宋体" w:hAnsi="宋体" w:cs="宋体"/>
          <w:bCs/>
          <w:color w:val="auto"/>
          <w:sz w:val="28"/>
          <w:szCs w:val="28"/>
          <w:highlight w:val="none"/>
        </w:rPr>
        <w:t>投标人名称：</w:t>
      </w:r>
      <w:r>
        <w:rPr>
          <w:rFonts w:hint="eastAsia" w:ascii="宋体" w:hAnsi="宋体" w:cs="宋体"/>
          <w:bCs/>
          <w:color w:val="auto"/>
          <w:sz w:val="28"/>
          <w:szCs w:val="28"/>
          <w:highlight w:val="none"/>
          <w:u w:val="single"/>
        </w:rPr>
        <w:t xml:space="preserve">                     </w:t>
      </w:r>
      <w:bookmarkEnd w:id="2429"/>
      <w:r>
        <w:rPr>
          <w:rFonts w:hint="eastAsia" w:ascii="宋体" w:hAnsi="宋体"/>
          <w:bCs/>
          <w:color w:val="auto"/>
          <w:sz w:val="28"/>
          <w:szCs w:val="28"/>
          <w:highlight w:val="none"/>
        </w:rPr>
        <w:t>（加盖电子印章）</w:t>
      </w:r>
    </w:p>
    <w:p w14:paraId="699B9CB6">
      <w:pPr>
        <w:tabs>
          <w:tab w:val="left" w:pos="-951"/>
          <w:tab w:val="left" w:pos="4267"/>
          <w:tab w:val="left" w:pos="7925"/>
        </w:tabs>
        <w:adjustRightInd w:val="0"/>
        <w:snapToGrid w:val="0"/>
        <w:ind w:right="-6"/>
        <w:rPr>
          <w:rFonts w:ascii="宋体" w:hAnsi="宋体" w:cs="宋体"/>
          <w:bCs/>
          <w:color w:val="auto"/>
          <w:sz w:val="28"/>
          <w:szCs w:val="28"/>
          <w:highlight w:val="none"/>
          <w:u w:val="single"/>
        </w:rPr>
      </w:pPr>
    </w:p>
    <w:p w14:paraId="0FCA235E">
      <w:pPr>
        <w:tabs>
          <w:tab w:val="left" w:pos="-951"/>
          <w:tab w:val="left" w:pos="4267"/>
          <w:tab w:val="left" w:pos="7925"/>
        </w:tabs>
        <w:adjustRightInd w:val="0"/>
        <w:snapToGrid w:val="0"/>
        <w:ind w:right="-6" w:firstLine="2212" w:firstLineChars="790"/>
        <w:rPr>
          <w:rFonts w:ascii="宋体" w:hAnsi="宋体" w:cs="宋体"/>
          <w:bCs/>
          <w:color w:val="auto"/>
          <w:sz w:val="28"/>
          <w:szCs w:val="28"/>
          <w:highlight w:val="none"/>
          <w:u w:val="single"/>
        </w:rPr>
      </w:pPr>
      <w:bookmarkStart w:id="2430" w:name="_Toc1079785531_WPSOffice_Level2"/>
      <w:r>
        <w:rPr>
          <w:rFonts w:hint="eastAsia" w:ascii="宋体" w:hAnsi="宋体" w:cs="宋体"/>
          <w:bCs/>
          <w:color w:val="auto"/>
          <w:sz w:val="28"/>
          <w:szCs w:val="28"/>
          <w:highlight w:val="none"/>
        </w:rPr>
        <w:t>法定代表人或代理人：</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（签字）</w:t>
      </w:r>
      <w:bookmarkEnd w:id="2430"/>
    </w:p>
    <w:p w14:paraId="2679EBD2">
      <w:pPr>
        <w:tabs>
          <w:tab w:val="left" w:pos="-951"/>
          <w:tab w:val="left" w:pos="4267"/>
          <w:tab w:val="left" w:pos="7925"/>
        </w:tabs>
        <w:adjustRightInd w:val="0"/>
        <w:snapToGrid w:val="0"/>
        <w:ind w:right="-6"/>
        <w:rPr>
          <w:rFonts w:ascii="宋体" w:hAnsi="宋体" w:cs="宋体"/>
          <w:b/>
          <w:bCs/>
          <w:color w:val="auto"/>
          <w:sz w:val="28"/>
          <w:szCs w:val="28"/>
          <w:highlight w:val="none"/>
        </w:rPr>
      </w:pPr>
    </w:p>
    <w:p w14:paraId="0E884594">
      <w:pPr>
        <w:tabs>
          <w:tab w:val="left" w:pos="-951"/>
          <w:tab w:val="left" w:pos="4267"/>
          <w:tab w:val="left" w:pos="7925"/>
        </w:tabs>
        <w:adjustRightInd w:val="0"/>
        <w:snapToGrid w:val="0"/>
        <w:ind w:right="-6"/>
        <w:jc w:val="center"/>
        <w:rPr>
          <w:rFonts w:ascii="宋体" w:hAnsi="宋体" w:cs="宋体"/>
          <w:bCs/>
          <w:color w:val="auto"/>
          <w:sz w:val="28"/>
          <w:szCs w:val="28"/>
          <w:highlight w:val="none"/>
        </w:rPr>
      </w:pPr>
      <w:bookmarkStart w:id="2431" w:name="_Toc626434998_WPSOffice_Level2"/>
      <w:r>
        <w:rPr>
          <w:rFonts w:hint="eastAsia" w:ascii="宋体" w:hAnsi="宋体" w:cs="宋体"/>
          <w:bCs/>
          <w:color w:val="auto"/>
          <w:sz w:val="28"/>
          <w:szCs w:val="28"/>
          <w:highlight w:val="none"/>
        </w:rPr>
        <w:t>年  月  日</w:t>
      </w:r>
      <w:bookmarkEnd w:id="2431"/>
    </w:p>
    <w:p w14:paraId="7CB7A37F">
      <w:pPr>
        <w:tabs>
          <w:tab w:val="left" w:pos="-951"/>
          <w:tab w:val="left" w:pos="4267"/>
          <w:tab w:val="left" w:pos="7925"/>
        </w:tabs>
        <w:adjustRightInd w:val="0"/>
        <w:snapToGrid w:val="0"/>
        <w:ind w:right="-6"/>
        <w:rPr>
          <w:rFonts w:ascii="宋体" w:hAnsi="宋体" w:cs="宋体"/>
          <w:bCs/>
          <w:color w:val="auto"/>
          <w:szCs w:val="21"/>
          <w:highlight w:val="none"/>
        </w:rPr>
      </w:pPr>
    </w:p>
    <w:p w14:paraId="4E1B2B10">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olor w:val="auto"/>
          <w:szCs w:val="21"/>
          <w:highlight w:val="none"/>
        </w:rPr>
        <w:t>本封面仅供参考，格式由投标人自定，但必须包括项目名称、“资格标”或“资格标函”字样、投标人名称、投标人单位公章、投标人法定代表人或其代理人签字</w:t>
      </w:r>
      <w:r>
        <w:rPr>
          <w:rFonts w:hint="eastAsia" w:ascii="宋体" w:hAnsi="宋体" w:cs="宋体"/>
          <w:color w:val="auto"/>
          <w:szCs w:val="21"/>
          <w:highlight w:val="none"/>
        </w:rPr>
        <w:t>。</w:t>
      </w:r>
    </w:p>
    <w:p w14:paraId="16508543">
      <w:pPr>
        <w:ind w:firstLine="420"/>
        <w:jc w:val="center"/>
        <w:rPr>
          <w:rFonts w:ascii="宋体" w:hAnsi="宋体" w:cs="宋体"/>
          <w:b/>
          <w:color w:val="auto"/>
          <w:sz w:val="48"/>
          <w:szCs w:val="4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资格标目录</w:t>
      </w:r>
    </w:p>
    <w:p w14:paraId="38F82EC2">
      <w:pPr>
        <w:ind w:firstLine="420"/>
        <w:rPr>
          <w:rFonts w:ascii="宋体" w:hAnsi="宋体" w:cs="宋体"/>
          <w:color w:val="auto"/>
          <w:szCs w:val="21"/>
          <w:highlight w:val="none"/>
        </w:rPr>
      </w:pPr>
      <w:r>
        <w:rPr>
          <w:rFonts w:hint="eastAsia" w:ascii="宋体" w:hAnsi="宋体" w:cs="宋体"/>
          <w:color w:val="auto"/>
          <w:szCs w:val="21"/>
          <w:highlight w:val="none"/>
        </w:rPr>
        <w:t>一、法定代表人身份证明</w:t>
      </w:r>
    </w:p>
    <w:p w14:paraId="7231B349">
      <w:pPr>
        <w:ind w:left="420" w:leftChars="200"/>
        <w:rPr>
          <w:rFonts w:ascii="宋体" w:hAnsi="宋体" w:cs="宋体"/>
          <w:color w:val="auto"/>
          <w:szCs w:val="21"/>
          <w:highlight w:val="none"/>
        </w:rPr>
      </w:pPr>
      <w:r>
        <w:rPr>
          <w:rFonts w:hint="eastAsia" w:ascii="宋体" w:hAnsi="宋体" w:cs="宋体"/>
          <w:color w:val="auto"/>
          <w:szCs w:val="21"/>
          <w:highlight w:val="none"/>
        </w:rPr>
        <w:t>二、授权委托书（适用于有代理人的情况）</w:t>
      </w:r>
    </w:p>
    <w:p w14:paraId="690F0E3E">
      <w:pPr>
        <w:ind w:firstLine="420"/>
        <w:rPr>
          <w:rFonts w:ascii="宋体" w:hAnsi="宋体" w:cs="宋体"/>
          <w:color w:val="auto"/>
          <w:szCs w:val="21"/>
          <w:highlight w:val="none"/>
        </w:rPr>
      </w:pPr>
      <w:r>
        <w:rPr>
          <w:rFonts w:hint="eastAsia" w:ascii="宋体" w:hAnsi="宋体" w:cs="宋体"/>
          <w:color w:val="auto"/>
          <w:szCs w:val="21"/>
          <w:highlight w:val="none"/>
        </w:rPr>
        <w:t>三、投标人基本情况表</w:t>
      </w:r>
    </w:p>
    <w:p w14:paraId="4EB88C53">
      <w:pPr>
        <w:ind w:left="420" w:leftChars="200"/>
        <w:rPr>
          <w:rFonts w:ascii="宋体" w:hAnsi="宋体" w:cs="宋体"/>
          <w:color w:val="auto"/>
          <w:szCs w:val="21"/>
          <w:highlight w:val="none"/>
        </w:rPr>
      </w:pPr>
      <w:r>
        <w:rPr>
          <w:rFonts w:hint="eastAsia" w:ascii="宋体" w:hAnsi="宋体" w:cs="宋体"/>
          <w:color w:val="auto"/>
          <w:szCs w:val="21"/>
          <w:highlight w:val="none"/>
        </w:rPr>
        <w:t>四、联合体协议书（适用于联合体投标的情况）</w:t>
      </w:r>
    </w:p>
    <w:p w14:paraId="1CCB6A54">
      <w:pPr>
        <w:ind w:firstLine="420" w:firstLineChars="200"/>
        <w:rPr>
          <w:rFonts w:ascii="宋体" w:hAnsi="宋体" w:cs="宋体"/>
          <w:color w:val="auto"/>
          <w:szCs w:val="21"/>
          <w:highlight w:val="none"/>
        </w:rPr>
      </w:pPr>
      <w:r>
        <w:rPr>
          <w:rFonts w:hint="eastAsia" w:ascii="宋体" w:hAnsi="宋体" w:cs="宋体"/>
          <w:color w:val="auto"/>
          <w:szCs w:val="21"/>
          <w:highlight w:val="none"/>
        </w:rPr>
        <w:t>五、《信用中国》网站下载的信用信息报告</w:t>
      </w:r>
    </w:p>
    <w:p w14:paraId="794F0C0A">
      <w:pPr>
        <w:ind w:firstLine="420" w:firstLineChars="200"/>
        <w:rPr>
          <w:rFonts w:ascii="宋体" w:hAnsi="宋体" w:cs="宋体"/>
          <w:color w:val="auto"/>
          <w:szCs w:val="21"/>
          <w:highlight w:val="none"/>
        </w:rPr>
      </w:pPr>
      <w:r>
        <w:rPr>
          <w:rFonts w:hint="eastAsia" w:ascii="宋体" w:hAnsi="宋体" w:cs="宋体"/>
          <w:color w:val="auto"/>
          <w:szCs w:val="21"/>
          <w:highlight w:val="none"/>
        </w:rPr>
        <w:t>六、国家企业信用信息公示系统下载的企业信用信息公示报告</w:t>
      </w:r>
    </w:p>
    <w:p w14:paraId="750BD245">
      <w:pPr>
        <w:ind w:firstLine="420" w:firstLineChars="200"/>
        <w:rPr>
          <w:rFonts w:ascii="宋体" w:hAnsi="宋体"/>
          <w:color w:val="auto"/>
          <w:szCs w:val="21"/>
          <w:highlight w:val="none"/>
        </w:rPr>
      </w:pPr>
      <w:r>
        <w:rPr>
          <w:rFonts w:hint="eastAsia" w:ascii="宋体" w:hAnsi="宋体" w:cs="宋体"/>
          <w:color w:val="auto"/>
          <w:szCs w:val="21"/>
          <w:highlight w:val="none"/>
        </w:rPr>
        <w:t>七、</w:t>
      </w:r>
      <w:r>
        <w:rPr>
          <w:rFonts w:hint="eastAsia" w:ascii="宋体" w:hAnsi="宋体"/>
          <w:color w:val="auto"/>
          <w:szCs w:val="21"/>
          <w:highlight w:val="none"/>
        </w:rPr>
        <w:t>投标人认为需要补充的材料</w:t>
      </w:r>
    </w:p>
    <w:p w14:paraId="084EABFE">
      <w:pPr>
        <w:pStyle w:val="7"/>
        <w:rPr>
          <w:rFonts w:ascii="宋体" w:hAnsi="宋体" w:cs="宋体"/>
          <w:color w:val="auto"/>
          <w:highlight w:val="none"/>
        </w:rPr>
      </w:pPr>
    </w:p>
    <w:p w14:paraId="0FCF9823">
      <w:pPr>
        <w:pStyle w:val="15"/>
        <w:jc w:val="center"/>
        <w:rPr>
          <w:rFonts w:hAnsi="宋体" w:cs="宋体"/>
          <w:b/>
          <w:color w:val="auto"/>
          <w:sz w:val="32"/>
          <w:szCs w:val="32"/>
          <w:highlight w:val="none"/>
        </w:rPr>
      </w:pPr>
      <w:r>
        <w:rPr>
          <w:rFonts w:hint="eastAsia" w:hAnsi="宋体" w:cs="宋体"/>
          <w:color w:val="auto"/>
          <w:highlight w:val="none"/>
        </w:rPr>
        <w:br w:type="page"/>
      </w:r>
      <w:bookmarkStart w:id="2432" w:name="_Toc784608934_WPSOffice_Level2"/>
      <w:r>
        <w:rPr>
          <w:rFonts w:hint="eastAsia" w:hAnsi="宋体" w:cs="宋体"/>
          <w:b/>
          <w:color w:val="auto"/>
          <w:sz w:val="28"/>
          <w:szCs w:val="28"/>
          <w:highlight w:val="none"/>
        </w:rPr>
        <w:t>一、法定代表人身份证明</w:t>
      </w:r>
      <w:bookmarkEnd w:id="2432"/>
    </w:p>
    <w:p w14:paraId="330AAE25">
      <w:pPr>
        <w:ind w:firstLine="560" w:firstLineChars="200"/>
        <w:rPr>
          <w:rFonts w:ascii="宋体" w:hAnsi="宋体" w:cs="宋体"/>
          <w:color w:val="auto"/>
          <w:sz w:val="28"/>
          <w:szCs w:val="28"/>
          <w:highlight w:val="none"/>
        </w:rPr>
      </w:pPr>
    </w:p>
    <w:p w14:paraId="160301F6">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73CB70D">
      <w:pPr>
        <w:ind w:firstLine="420" w:firstLineChars="200"/>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9D17799">
      <w:pPr>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037237">
      <w:pPr>
        <w:ind w:firstLine="420" w:firstLineChars="200"/>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30CB6A6">
      <w:pPr>
        <w:ind w:firstLine="420" w:firstLineChars="20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0C67575">
      <w:pPr>
        <w:ind w:firstLine="420" w:firstLineChars="200"/>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1EA6638">
      <w:pPr>
        <w:ind w:firstLine="420" w:firstLineChars="200"/>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59196761">
      <w:pPr>
        <w:ind w:firstLine="840" w:firstLineChars="400"/>
        <w:rPr>
          <w:rFonts w:ascii="宋体" w:hAnsi="宋体" w:cs="宋体"/>
          <w:color w:val="auto"/>
          <w:szCs w:val="21"/>
          <w:highlight w:val="none"/>
        </w:rPr>
      </w:pPr>
      <w:r>
        <w:rPr>
          <w:rFonts w:hint="eastAsia" w:ascii="宋体" w:hAnsi="宋体" w:cs="宋体"/>
          <w:color w:val="auto"/>
          <w:szCs w:val="21"/>
          <w:highlight w:val="none"/>
        </w:rPr>
        <w:t>特此证明。</w:t>
      </w:r>
    </w:p>
    <w:p w14:paraId="6EFE8959">
      <w:pPr>
        <w:ind w:firstLine="420" w:firstLineChars="200"/>
        <w:rPr>
          <w:rFonts w:ascii="宋体" w:hAnsi="宋体" w:cs="宋体"/>
          <w:color w:val="auto"/>
          <w:szCs w:val="21"/>
          <w:highlight w:val="none"/>
        </w:rPr>
      </w:pPr>
    </w:p>
    <w:p w14:paraId="63E1929B">
      <w:pPr>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附：法定代表人身份证复印件或扫描件</w:t>
      </w:r>
    </w:p>
    <w:p w14:paraId="16E18DCF">
      <w:pPr>
        <w:ind w:firstLine="420" w:firstLineChars="200"/>
        <w:rPr>
          <w:rFonts w:ascii="宋体" w:hAnsi="宋体" w:cs="宋体"/>
          <w:color w:val="auto"/>
          <w:szCs w:val="21"/>
          <w:highlight w:val="none"/>
        </w:rPr>
      </w:pPr>
    </w:p>
    <w:p w14:paraId="567A09D6">
      <w:pPr>
        <w:jc w:val="righ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（加盖电子印章）</w:t>
      </w:r>
    </w:p>
    <w:p w14:paraId="569A39F6">
      <w:pPr>
        <w:rPr>
          <w:rFonts w:ascii="宋体" w:hAnsi="宋体" w:cs="宋体"/>
          <w:color w:val="auto"/>
          <w:szCs w:val="21"/>
          <w:highlight w:val="none"/>
          <w:u w:val="single"/>
        </w:rPr>
      </w:pPr>
    </w:p>
    <w:p w14:paraId="3168D71E">
      <w:pPr>
        <w:ind w:firstLine="5145" w:firstLineChars="2450"/>
        <w:rPr>
          <w:rFonts w:ascii="宋体" w:hAnsi="宋体" w:cs="宋体"/>
          <w:color w:val="auto"/>
          <w:sz w:val="28"/>
          <w:szCs w:val="28"/>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5ECA102">
      <w:pPr>
        <w:pStyle w:val="10"/>
        <w:spacing w:after="0" w:line="500" w:lineRule="exact"/>
        <w:jc w:val="center"/>
        <w:rPr>
          <w:rFonts w:ascii="宋体" w:hAnsi="宋体" w:cs="宋体"/>
          <w:b/>
          <w:color w:val="auto"/>
          <w:sz w:val="32"/>
          <w:szCs w:val="32"/>
          <w:highlight w:val="none"/>
        </w:rPr>
      </w:pPr>
      <w:r>
        <w:rPr>
          <w:rFonts w:hint="eastAsia" w:ascii="宋体" w:hAnsi="宋体" w:cs="宋体"/>
          <w:color w:val="auto"/>
          <w:highlight w:val="none"/>
        </w:rPr>
        <w:br w:type="page"/>
      </w:r>
      <w:bookmarkStart w:id="2433" w:name="_Toc861101435_WPSOffice_Level2"/>
      <w:r>
        <w:rPr>
          <w:rFonts w:hint="eastAsia" w:ascii="宋体" w:hAnsi="宋体" w:cs="宋体"/>
          <w:b/>
          <w:color w:val="auto"/>
          <w:sz w:val="28"/>
          <w:szCs w:val="28"/>
          <w:highlight w:val="none"/>
        </w:rPr>
        <w:t>二、授权委托书</w:t>
      </w:r>
      <w:bookmarkEnd w:id="2433"/>
    </w:p>
    <w:p w14:paraId="4488B828">
      <w:pPr>
        <w:rPr>
          <w:rFonts w:ascii="宋体" w:hAnsi="宋体" w:cs="宋体"/>
          <w:color w:val="auto"/>
          <w:highlight w:val="none"/>
        </w:rPr>
      </w:pPr>
    </w:p>
    <w:p w14:paraId="262AEE39">
      <w:pPr>
        <w:spacing w:line="500" w:lineRule="exact"/>
        <w:ind w:firstLine="525" w:firstLineChars="250"/>
        <w:rPr>
          <w:rFonts w:ascii="宋体" w:hAnsi="宋体" w:cs="宋体"/>
          <w:color w:val="auto"/>
          <w:kern w:val="10"/>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（姓名）为我方代理人。代理人根据授权，以我方名义签署、澄清确认、说明、补正、递交、撤回、修改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（项目名称）投标文件、签订合同和处理有关事宜</w:t>
      </w:r>
      <w:r>
        <w:rPr>
          <w:rFonts w:hint="eastAsia" w:ascii="宋体" w:hAnsi="宋体" w:cs="宋体"/>
          <w:color w:val="auto"/>
          <w:kern w:val="10"/>
          <w:szCs w:val="21"/>
          <w:highlight w:val="none"/>
        </w:rPr>
        <w:t>，其法律后果由我方承担。</w:t>
      </w:r>
    </w:p>
    <w:p w14:paraId="116C950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至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zh-CN"/>
        </w:rPr>
        <w:t>委托期限</w:t>
      </w:r>
      <w:r>
        <w:rPr>
          <w:rFonts w:hint="eastAsia" w:ascii="宋体" w:hAnsi="宋体" w:cs="宋体"/>
          <w:color w:val="auto"/>
          <w:szCs w:val="21"/>
          <w:highlight w:val="none"/>
        </w:rPr>
        <w:t>建议</w:t>
      </w:r>
      <w:r>
        <w:rPr>
          <w:rFonts w:hint="eastAsia" w:ascii="宋体" w:hAnsi="宋体" w:cs="宋体"/>
          <w:color w:val="auto"/>
          <w:szCs w:val="21"/>
          <w:highlight w:val="none"/>
          <w:lang w:val="zh-CN"/>
        </w:rPr>
        <w:t>不少于投标有效期。</w:t>
      </w:r>
      <w:r>
        <w:rPr>
          <w:rFonts w:hint="eastAsia" w:ascii="宋体" w:hAnsi="宋体" w:cs="宋体"/>
          <w:color w:val="auto"/>
          <w:szCs w:val="21"/>
          <w:highlight w:val="none"/>
        </w:rPr>
        <w:t>）</w:t>
      </w:r>
    </w:p>
    <w:p w14:paraId="248D688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7F955684">
      <w:pPr>
        <w:rPr>
          <w:color w:val="auto"/>
          <w:highlight w:val="none"/>
        </w:rPr>
      </w:pPr>
    </w:p>
    <w:p w14:paraId="5920174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附：代理人身份证复印件或扫描件</w:t>
      </w:r>
    </w:p>
    <w:p w14:paraId="352F9045">
      <w:pPr>
        <w:rPr>
          <w:color w:val="auto"/>
          <w:highlight w:val="none"/>
        </w:rPr>
      </w:pPr>
    </w:p>
    <w:p w14:paraId="11D7F32E">
      <w:pPr>
        <w:spacing w:line="500" w:lineRule="exact"/>
        <w:ind w:firstLine="3360" w:firstLineChars="1600"/>
        <w:jc w:val="left"/>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（加盖电子印章）</w:t>
      </w:r>
    </w:p>
    <w:p w14:paraId="04006B98">
      <w:pPr>
        <w:spacing w:line="500" w:lineRule="exact"/>
        <w:jc w:val="left"/>
        <w:rPr>
          <w:rFonts w:ascii="宋体" w:hAnsi="宋体" w:cs="宋体"/>
          <w:color w:val="auto"/>
          <w:szCs w:val="21"/>
          <w:highlight w:val="none"/>
        </w:rPr>
      </w:pPr>
    </w:p>
    <w:p w14:paraId="454E0853">
      <w:pPr>
        <w:spacing w:line="500" w:lineRule="exact"/>
        <w:ind w:firstLine="3360" w:firstLineChars="1600"/>
        <w:jc w:val="left"/>
        <w:rPr>
          <w:rFonts w:ascii="宋体" w:hAnsi="宋体" w:cs="宋体"/>
          <w:color w:val="auto"/>
          <w:szCs w:val="21"/>
          <w:highlight w:val="none"/>
        </w:rPr>
      </w:pPr>
      <w:bookmarkStart w:id="2434" w:name="_Toc1760528602_WPSOffice_Level2"/>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bookmarkEnd w:id="2434"/>
    </w:p>
    <w:p w14:paraId="0E2E36FD">
      <w:pPr>
        <w:spacing w:line="500" w:lineRule="exact"/>
        <w:jc w:val="left"/>
        <w:rPr>
          <w:rFonts w:ascii="宋体" w:hAnsi="宋体" w:cs="宋体"/>
          <w:color w:val="auto"/>
          <w:szCs w:val="21"/>
          <w:highlight w:val="none"/>
        </w:rPr>
      </w:pPr>
    </w:p>
    <w:p w14:paraId="1822B11B">
      <w:pPr>
        <w:spacing w:line="500" w:lineRule="exact"/>
        <w:ind w:right="560" w:firstLine="3360" w:firstLineChars="160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4F6824D">
      <w:pPr>
        <w:spacing w:line="500" w:lineRule="exact"/>
        <w:jc w:val="left"/>
        <w:rPr>
          <w:rFonts w:ascii="宋体" w:hAnsi="宋体" w:cs="宋体"/>
          <w:color w:val="auto"/>
          <w:szCs w:val="21"/>
          <w:highlight w:val="none"/>
        </w:rPr>
      </w:pPr>
      <w:bookmarkStart w:id="2435" w:name="_Toc1727652214_WPSOffice_Level2"/>
    </w:p>
    <w:p w14:paraId="6CA5034C">
      <w:pPr>
        <w:spacing w:line="500" w:lineRule="exact"/>
        <w:ind w:firstLine="3360" w:firstLineChars="1600"/>
        <w:jc w:val="left"/>
        <w:rPr>
          <w:rFonts w:ascii="宋体" w:hAnsi="宋体" w:cs="宋体"/>
          <w:color w:val="auto"/>
          <w:szCs w:val="21"/>
          <w:highlight w:val="none"/>
        </w:rPr>
      </w:pPr>
      <w:r>
        <w:rPr>
          <w:rFonts w:hint="eastAsia" w:ascii="宋体" w:hAnsi="宋体" w:cs="宋体"/>
          <w:color w:val="auto"/>
          <w:szCs w:val="21"/>
          <w:highlight w:val="none"/>
        </w:rPr>
        <w:t>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bookmarkEnd w:id="2435"/>
    </w:p>
    <w:p w14:paraId="09D44CE1">
      <w:pPr>
        <w:spacing w:line="500" w:lineRule="exact"/>
        <w:jc w:val="left"/>
        <w:rPr>
          <w:rFonts w:ascii="宋体" w:hAnsi="宋体" w:cs="宋体"/>
          <w:color w:val="auto"/>
          <w:szCs w:val="21"/>
          <w:highlight w:val="none"/>
        </w:rPr>
      </w:pPr>
    </w:p>
    <w:p w14:paraId="04BEEADF">
      <w:pPr>
        <w:spacing w:line="500" w:lineRule="exact"/>
        <w:ind w:firstLine="3360" w:firstLineChars="1600"/>
        <w:jc w:val="left"/>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1EBB097">
      <w:pPr>
        <w:tabs>
          <w:tab w:val="left" w:pos="-951"/>
          <w:tab w:val="left" w:pos="4267"/>
          <w:tab w:val="left" w:pos="7925"/>
        </w:tabs>
        <w:adjustRightInd w:val="0"/>
        <w:snapToGrid w:val="0"/>
        <w:ind w:right="-6"/>
        <w:rPr>
          <w:rFonts w:ascii="宋体" w:hAnsi="宋体" w:cs="宋体"/>
          <w:b/>
          <w:bCs/>
          <w:color w:val="auto"/>
          <w:sz w:val="28"/>
          <w:szCs w:val="28"/>
          <w:highlight w:val="none"/>
        </w:rPr>
      </w:pPr>
    </w:p>
    <w:p w14:paraId="4A73BF62">
      <w:pPr>
        <w:tabs>
          <w:tab w:val="left" w:pos="-951"/>
          <w:tab w:val="left" w:pos="4267"/>
          <w:tab w:val="left" w:pos="7925"/>
        </w:tabs>
        <w:adjustRightInd w:val="0"/>
        <w:snapToGrid w:val="0"/>
        <w:ind w:right="-6"/>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bookmarkStart w:id="2436" w:name="_Toc65270612_WPSOffice_Level2"/>
      <w:r>
        <w:rPr>
          <w:rFonts w:hint="eastAsia" w:ascii="宋体" w:hAnsi="宋体" w:cs="宋体"/>
          <w:b/>
          <w:bCs/>
          <w:color w:val="auto"/>
          <w:sz w:val="28"/>
          <w:szCs w:val="28"/>
          <w:highlight w:val="none"/>
        </w:rPr>
        <w:t>三、投标人基本情况表</w:t>
      </w:r>
    </w:p>
    <w:tbl>
      <w:tblPr>
        <w:tblStyle w:val="559"/>
        <w:tblW w:w="4994"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335"/>
        <w:gridCol w:w="1036"/>
        <w:gridCol w:w="2589"/>
        <w:gridCol w:w="1790"/>
        <w:gridCol w:w="1809"/>
      </w:tblGrid>
      <w:tr w14:paraId="3BC5A6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1221" w:type="pct"/>
            <w:vAlign w:val="center"/>
          </w:tcPr>
          <w:p w14:paraId="29F29733">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企业名称</w:t>
            </w:r>
          </w:p>
        </w:tc>
        <w:tc>
          <w:tcPr>
            <w:tcW w:w="3778" w:type="pct"/>
            <w:gridSpan w:val="4"/>
            <w:vAlign w:val="bottom"/>
          </w:tcPr>
          <w:p w14:paraId="59E8A0E2">
            <w:pPr>
              <w:tabs>
                <w:tab w:val="left" w:pos="-951"/>
                <w:tab w:val="left" w:pos="4267"/>
                <w:tab w:val="left" w:pos="7925"/>
              </w:tabs>
              <w:adjustRightInd w:val="0"/>
              <w:snapToGrid w:val="0"/>
              <w:ind w:right="-6"/>
              <w:rPr>
                <w:rFonts w:ascii="宋体" w:hAnsi="宋体"/>
                <w:bCs/>
                <w:color w:val="auto"/>
                <w:szCs w:val="21"/>
                <w:highlight w:val="none"/>
              </w:rPr>
            </w:pPr>
          </w:p>
        </w:tc>
      </w:tr>
      <w:tr w14:paraId="73DECA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1221" w:type="pct"/>
            <w:vAlign w:val="center"/>
          </w:tcPr>
          <w:p w14:paraId="6FB69403">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注册地址</w:t>
            </w:r>
          </w:p>
        </w:tc>
        <w:tc>
          <w:tcPr>
            <w:tcW w:w="3778" w:type="pct"/>
            <w:gridSpan w:val="4"/>
            <w:vAlign w:val="bottom"/>
          </w:tcPr>
          <w:p w14:paraId="0E1AD5DD">
            <w:pPr>
              <w:tabs>
                <w:tab w:val="left" w:pos="-951"/>
                <w:tab w:val="left" w:pos="4267"/>
                <w:tab w:val="left" w:pos="7925"/>
              </w:tabs>
              <w:adjustRightInd w:val="0"/>
              <w:snapToGrid w:val="0"/>
              <w:ind w:right="-6"/>
              <w:rPr>
                <w:rFonts w:ascii="宋体" w:hAnsi="宋体"/>
                <w:bCs/>
                <w:color w:val="auto"/>
                <w:szCs w:val="21"/>
                <w:highlight w:val="none"/>
              </w:rPr>
            </w:pPr>
          </w:p>
        </w:tc>
      </w:tr>
      <w:tr w14:paraId="521C65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1" w:type="pct"/>
            <w:vMerge w:val="restart"/>
            <w:vAlign w:val="center"/>
          </w:tcPr>
          <w:p w14:paraId="15794E1D">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联系方式</w:t>
            </w:r>
          </w:p>
        </w:tc>
        <w:tc>
          <w:tcPr>
            <w:tcW w:w="542" w:type="pct"/>
            <w:vAlign w:val="bottom"/>
          </w:tcPr>
          <w:p w14:paraId="5E98C726">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联系人</w:t>
            </w:r>
          </w:p>
        </w:tc>
        <w:tc>
          <w:tcPr>
            <w:tcW w:w="1354" w:type="pct"/>
            <w:vAlign w:val="bottom"/>
          </w:tcPr>
          <w:p w14:paraId="54624C70">
            <w:pPr>
              <w:tabs>
                <w:tab w:val="left" w:pos="-951"/>
                <w:tab w:val="left" w:pos="4267"/>
                <w:tab w:val="left" w:pos="7925"/>
              </w:tabs>
              <w:adjustRightInd w:val="0"/>
              <w:snapToGrid w:val="0"/>
              <w:ind w:right="-6"/>
              <w:rPr>
                <w:rFonts w:ascii="宋体" w:hAnsi="宋体"/>
                <w:bCs/>
                <w:color w:val="auto"/>
                <w:szCs w:val="21"/>
                <w:highlight w:val="none"/>
              </w:rPr>
            </w:pPr>
          </w:p>
        </w:tc>
        <w:tc>
          <w:tcPr>
            <w:tcW w:w="936" w:type="pct"/>
            <w:vAlign w:val="bottom"/>
          </w:tcPr>
          <w:p w14:paraId="2E818A65">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电话</w:t>
            </w:r>
          </w:p>
        </w:tc>
        <w:tc>
          <w:tcPr>
            <w:tcW w:w="946" w:type="pct"/>
            <w:vAlign w:val="bottom"/>
          </w:tcPr>
          <w:p w14:paraId="6221A591">
            <w:pPr>
              <w:tabs>
                <w:tab w:val="left" w:pos="-951"/>
                <w:tab w:val="left" w:pos="4267"/>
                <w:tab w:val="left" w:pos="7925"/>
              </w:tabs>
              <w:adjustRightInd w:val="0"/>
              <w:snapToGrid w:val="0"/>
              <w:ind w:right="-6"/>
              <w:rPr>
                <w:rFonts w:ascii="宋体" w:hAnsi="宋体"/>
                <w:bCs/>
                <w:color w:val="auto"/>
                <w:szCs w:val="21"/>
                <w:highlight w:val="none"/>
              </w:rPr>
            </w:pPr>
          </w:p>
        </w:tc>
      </w:tr>
      <w:tr w14:paraId="75F611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1221" w:type="pct"/>
            <w:vMerge w:val="continue"/>
            <w:vAlign w:val="center"/>
          </w:tcPr>
          <w:p w14:paraId="6AB4521E">
            <w:pPr>
              <w:tabs>
                <w:tab w:val="left" w:pos="-951"/>
                <w:tab w:val="left" w:pos="4267"/>
                <w:tab w:val="left" w:pos="7925"/>
              </w:tabs>
              <w:adjustRightInd w:val="0"/>
              <w:snapToGrid w:val="0"/>
              <w:ind w:right="-6"/>
              <w:jc w:val="center"/>
              <w:rPr>
                <w:color w:val="auto"/>
                <w:szCs w:val="21"/>
                <w:highlight w:val="none"/>
              </w:rPr>
            </w:pPr>
          </w:p>
        </w:tc>
        <w:tc>
          <w:tcPr>
            <w:tcW w:w="542" w:type="pct"/>
            <w:vAlign w:val="bottom"/>
          </w:tcPr>
          <w:p w14:paraId="0836EEB0">
            <w:pPr>
              <w:tabs>
                <w:tab w:val="left" w:pos="-951"/>
                <w:tab w:val="left" w:pos="4267"/>
                <w:tab w:val="left" w:pos="7925"/>
              </w:tabs>
              <w:adjustRightInd w:val="0"/>
              <w:snapToGrid w:val="0"/>
              <w:ind w:right="-6"/>
              <w:rPr>
                <w:color w:val="auto"/>
                <w:szCs w:val="21"/>
                <w:highlight w:val="none"/>
              </w:rPr>
            </w:pPr>
            <w:r>
              <w:rPr>
                <w:rFonts w:hint="eastAsia" w:ascii="宋体" w:hAnsi="宋体"/>
                <w:bCs/>
                <w:color w:val="auto"/>
                <w:szCs w:val="21"/>
                <w:highlight w:val="none"/>
              </w:rPr>
              <w:t>传真</w:t>
            </w:r>
          </w:p>
        </w:tc>
        <w:tc>
          <w:tcPr>
            <w:tcW w:w="1354" w:type="pct"/>
            <w:vAlign w:val="bottom"/>
          </w:tcPr>
          <w:p w14:paraId="658C788C">
            <w:pPr>
              <w:tabs>
                <w:tab w:val="left" w:pos="-951"/>
                <w:tab w:val="left" w:pos="4267"/>
                <w:tab w:val="left" w:pos="7925"/>
              </w:tabs>
              <w:adjustRightInd w:val="0"/>
              <w:snapToGrid w:val="0"/>
              <w:ind w:right="-6"/>
              <w:rPr>
                <w:color w:val="auto"/>
                <w:szCs w:val="21"/>
                <w:highlight w:val="none"/>
              </w:rPr>
            </w:pPr>
          </w:p>
        </w:tc>
        <w:tc>
          <w:tcPr>
            <w:tcW w:w="936" w:type="pct"/>
            <w:vAlign w:val="bottom"/>
          </w:tcPr>
          <w:p w14:paraId="06C1A92F">
            <w:pPr>
              <w:tabs>
                <w:tab w:val="left" w:pos="-951"/>
                <w:tab w:val="left" w:pos="4267"/>
                <w:tab w:val="left" w:pos="7925"/>
              </w:tabs>
              <w:adjustRightInd w:val="0"/>
              <w:snapToGrid w:val="0"/>
              <w:ind w:right="-6"/>
              <w:rPr>
                <w:color w:val="auto"/>
                <w:szCs w:val="21"/>
                <w:highlight w:val="none"/>
              </w:rPr>
            </w:pPr>
            <w:r>
              <w:rPr>
                <w:rFonts w:hint="eastAsia" w:ascii="宋体" w:hAnsi="宋体"/>
                <w:bCs/>
                <w:color w:val="auto"/>
                <w:szCs w:val="21"/>
                <w:highlight w:val="none"/>
              </w:rPr>
              <w:t>邮政编码</w:t>
            </w:r>
          </w:p>
        </w:tc>
        <w:tc>
          <w:tcPr>
            <w:tcW w:w="946" w:type="pct"/>
            <w:vAlign w:val="bottom"/>
          </w:tcPr>
          <w:p w14:paraId="6DB8AF57">
            <w:pPr>
              <w:tabs>
                <w:tab w:val="left" w:pos="-951"/>
                <w:tab w:val="left" w:pos="4267"/>
                <w:tab w:val="left" w:pos="7925"/>
              </w:tabs>
              <w:adjustRightInd w:val="0"/>
              <w:snapToGrid w:val="0"/>
              <w:ind w:right="-6"/>
              <w:rPr>
                <w:rFonts w:ascii="宋体" w:hAnsi="宋体"/>
                <w:bCs/>
                <w:color w:val="auto"/>
                <w:szCs w:val="21"/>
                <w:highlight w:val="none"/>
              </w:rPr>
            </w:pPr>
          </w:p>
        </w:tc>
      </w:tr>
      <w:tr w14:paraId="7C3ED4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1221" w:type="pct"/>
            <w:vAlign w:val="center"/>
          </w:tcPr>
          <w:p w14:paraId="5FAAEF1E">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法定代表人</w:t>
            </w:r>
          </w:p>
        </w:tc>
        <w:tc>
          <w:tcPr>
            <w:tcW w:w="542" w:type="pct"/>
            <w:vAlign w:val="bottom"/>
          </w:tcPr>
          <w:p w14:paraId="137FF1CA">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姓名</w:t>
            </w:r>
          </w:p>
        </w:tc>
        <w:tc>
          <w:tcPr>
            <w:tcW w:w="1354" w:type="pct"/>
            <w:vAlign w:val="bottom"/>
          </w:tcPr>
          <w:p w14:paraId="0A388336">
            <w:pPr>
              <w:tabs>
                <w:tab w:val="left" w:pos="-951"/>
                <w:tab w:val="left" w:pos="4267"/>
                <w:tab w:val="left" w:pos="7925"/>
              </w:tabs>
              <w:adjustRightInd w:val="0"/>
              <w:snapToGrid w:val="0"/>
              <w:ind w:right="-6"/>
              <w:rPr>
                <w:rFonts w:ascii="宋体" w:hAnsi="宋体"/>
                <w:bCs/>
                <w:color w:val="auto"/>
                <w:szCs w:val="21"/>
                <w:highlight w:val="none"/>
              </w:rPr>
            </w:pPr>
          </w:p>
        </w:tc>
        <w:tc>
          <w:tcPr>
            <w:tcW w:w="936" w:type="pct"/>
            <w:vAlign w:val="bottom"/>
          </w:tcPr>
          <w:p w14:paraId="7D9C87F6">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职务</w:t>
            </w:r>
          </w:p>
        </w:tc>
        <w:tc>
          <w:tcPr>
            <w:tcW w:w="946" w:type="pct"/>
            <w:vAlign w:val="bottom"/>
          </w:tcPr>
          <w:p w14:paraId="1B0B8DB2">
            <w:pPr>
              <w:tabs>
                <w:tab w:val="left" w:pos="-951"/>
                <w:tab w:val="left" w:pos="4267"/>
                <w:tab w:val="left" w:pos="7925"/>
              </w:tabs>
              <w:adjustRightInd w:val="0"/>
              <w:snapToGrid w:val="0"/>
              <w:ind w:right="-6"/>
              <w:rPr>
                <w:rFonts w:ascii="宋体" w:hAnsi="宋体"/>
                <w:bCs/>
                <w:color w:val="auto"/>
                <w:szCs w:val="21"/>
                <w:highlight w:val="none"/>
              </w:rPr>
            </w:pPr>
          </w:p>
        </w:tc>
      </w:tr>
      <w:tr w14:paraId="255977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1221" w:type="pct"/>
            <w:vAlign w:val="center"/>
          </w:tcPr>
          <w:p w14:paraId="17D64336">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技术负责人</w:t>
            </w:r>
          </w:p>
        </w:tc>
        <w:tc>
          <w:tcPr>
            <w:tcW w:w="542" w:type="pct"/>
            <w:vAlign w:val="bottom"/>
          </w:tcPr>
          <w:p w14:paraId="03D2BE34">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姓名</w:t>
            </w:r>
          </w:p>
        </w:tc>
        <w:tc>
          <w:tcPr>
            <w:tcW w:w="1354" w:type="pct"/>
            <w:vAlign w:val="bottom"/>
          </w:tcPr>
          <w:p w14:paraId="51036ED8">
            <w:pPr>
              <w:tabs>
                <w:tab w:val="left" w:pos="-951"/>
                <w:tab w:val="left" w:pos="4267"/>
                <w:tab w:val="left" w:pos="7925"/>
              </w:tabs>
              <w:adjustRightInd w:val="0"/>
              <w:snapToGrid w:val="0"/>
              <w:ind w:right="-6"/>
              <w:rPr>
                <w:rFonts w:ascii="宋体" w:hAnsi="宋体"/>
                <w:bCs/>
                <w:color w:val="auto"/>
                <w:szCs w:val="21"/>
                <w:highlight w:val="none"/>
              </w:rPr>
            </w:pPr>
          </w:p>
        </w:tc>
        <w:tc>
          <w:tcPr>
            <w:tcW w:w="936" w:type="pct"/>
            <w:vAlign w:val="bottom"/>
          </w:tcPr>
          <w:p w14:paraId="2CF357BD">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注册资格/职称</w:t>
            </w:r>
          </w:p>
        </w:tc>
        <w:tc>
          <w:tcPr>
            <w:tcW w:w="946" w:type="pct"/>
            <w:vAlign w:val="bottom"/>
          </w:tcPr>
          <w:p w14:paraId="58148DF5">
            <w:pPr>
              <w:tabs>
                <w:tab w:val="left" w:pos="-951"/>
                <w:tab w:val="left" w:pos="4267"/>
                <w:tab w:val="left" w:pos="7925"/>
              </w:tabs>
              <w:adjustRightInd w:val="0"/>
              <w:snapToGrid w:val="0"/>
              <w:ind w:right="-6"/>
              <w:rPr>
                <w:rFonts w:ascii="宋体" w:hAnsi="宋体"/>
                <w:bCs/>
                <w:color w:val="auto"/>
                <w:szCs w:val="21"/>
                <w:highlight w:val="none"/>
              </w:rPr>
            </w:pPr>
          </w:p>
        </w:tc>
      </w:tr>
      <w:tr w14:paraId="23151B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21" w:type="pct"/>
            <w:vAlign w:val="center"/>
          </w:tcPr>
          <w:p w14:paraId="6ADAB21F">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企业资质证书</w:t>
            </w:r>
          </w:p>
        </w:tc>
        <w:tc>
          <w:tcPr>
            <w:tcW w:w="3778" w:type="pct"/>
            <w:gridSpan w:val="4"/>
            <w:vAlign w:val="bottom"/>
          </w:tcPr>
          <w:p w14:paraId="52E9C09C">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类型：                   等级：           证书号：</w:t>
            </w:r>
          </w:p>
        </w:tc>
      </w:tr>
      <w:tr w14:paraId="13C88F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221" w:type="pct"/>
            <w:vAlign w:val="center"/>
          </w:tcPr>
          <w:p w14:paraId="2F2BE244">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成立时间</w:t>
            </w:r>
          </w:p>
        </w:tc>
        <w:tc>
          <w:tcPr>
            <w:tcW w:w="3778" w:type="pct"/>
            <w:gridSpan w:val="4"/>
            <w:vAlign w:val="bottom"/>
          </w:tcPr>
          <w:p w14:paraId="5A1C1E1B">
            <w:pPr>
              <w:tabs>
                <w:tab w:val="left" w:pos="-951"/>
                <w:tab w:val="left" w:pos="4267"/>
                <w:tab w:val="left" w:pos="7925"/>
              </w:tabs>
              <w:adjustRightInd w:val="0"/>
              <w:snapToGrid w:val="0"/>
              <w:ind w:right="-6"/>
              <w:rPr>
                <w:rFonts w:ascii="宋体" w:hAnsi="宋体"/>
                <w:bCs/>
                <w:color w:val="auto"/>
                <w:szCs w:val="21"/>
                <w:highlight w:val="none"/>
              </w:rPr>
            </w:pPr>
          </w:p>
        </w:tc>
      </w:tr>
      <w:tr w14:paraId="39732F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1221" w:type="pct"/>
            <w:vAlign w:val="center"/>
          </w:tcPr>
          <w:p w14:paraId="3DB01F96">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统一社会信用代码</w:t>
            </w:r>
          </w:p>
        </w:tc>
        <w:tc>
          <w:tcPr>
            <w:tcW w:w="3778" w:type="pct"/>
            <w:gridSpan w:val="4"/>
            <w:vAlign w:val="bottom"/>
          </w:tcPr>
          <w:p w14:paraId="31B721DB">
            <w:pPr>
              <w:tabs>
                <w:tab w:val="left" w:pos="-951"/>
                <w:tab w:val="left" w:pos="4267"/>
                <w:tab w:val="left" w:pos="7925"/>
              </w:tabs>
              <w:adjustRightInd w:val="0"/>
              <w:snapToGrid w:val="0"/>
              <w:ind w:right="-6"/>
              <w:jc w:val="left"/>
              <w:rPr>
                <w:rFonts w:ascii="宋体" w:hAnsi="宋体"/>
                <w:bCs/>
                <w:color w:val="auto"/>
                <w:szCs w:val="21"/>
                <w:highlight w:val="none"/>
              </w:rPr>
            </w:pPr>
          </w:p>
        </w:tc>
      </w:tr>
      <w:tr w14:paraId="205B51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1221" w:type="pct"/>
            <w:vAlign w:val="center"/>
          </w:tcPr>
          <w:p w14:paraId="3C4AF906">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基本账户开户银行</w:t>
            </w:r>
          </w:p>
        </w:tc>
        <w:tc>
          <w:tcPr>
            <w:tcW w:w="3778" w:type="pct"/>
            <w:gridSpan w:val="4"/>
            <w:vAlign w:val="bottom"/>
          </w:tcPr>
          <w:p w14:paraId="6E8712A5">
            <w:pPr>
              <w:tabs>
                <w:tab w:val="left" w:pos="-951"/>
                <w:tab w:val="left" w:pos="4267"/>
                <w:tab w:val="left" w:pos="7925"/>
              </w:tabs>
              <w:adjustRightInd w:val="0"/>
              <w:snapToGrid w:val="0"/>
              <w:ind w:right="-6"/>
              <w:rPr>
                <w:rFonts w:ascii="宋体" w:hAnsi="宋体"/>
                <w:bCs/>
                <w:color w:val="auto"/>
                <w:szCs w:val="21"/>
                <w:highlight w:val="none"/>
              </w:rPr>
            </w:pPr>
          </w:p>
        </w:tc>
      </w:tr>
      <w:tr w14:paraId="167C7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1221" w:type="pct"/>
            <w:vAlign w:val="center"/>
          </w:tcPr>
          <w:p w14:paraId="699AF391">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基本账户银行账号</w:t>
            </w:r>
          </w:p>
        </w:tc>
        <w:tc>
          <w:tcPr>
            <w:tcW w:w="3778" w:type="pct"/>
            <w:gridSpan w:val="4"/>
            <w:vAlign w:val="bottom"/>
          </w:tcPr>
          <w:p w14:paraId="56A33D15">
            <w:pPr>
              <w:tabs>
                <w:tab w:val="left" w:pos="-951"/>
                <w:tab w:val="left" w:pos="4267"/>
                <w:tab w:val="left" w:pos="7925"/>
              </w:tabs>
              <w:adjustRightInd w:val="0"/>
              <w:snapToGrid w:val="0"/>
              <w:ind w:right="-6"/>
              <w:rPr>
                <w:rFonts w:ascii="宋体" w:hAnsi="宋体"/>
                <w:bCs/>
                <w:color w:val="auto"/>
                <w:szCs w:val="21"/>
                <w:highlight w:val="none"/>
              </w:rPr>
            </w:pPr>
          </w:p>
        </w:tc>
      </w:tr>
      <w:tr w14:paraId="0F2B8B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92" w:hRule="atLeast"/>
          <w:jc w:val="center"/>
        </w:trPr>
        <w:tc>
          <w:tcPr>
            <w:tcW w:w="1221" w:type="pct"/>
            <w:vAlign w:val="center"/>
          </w:tcPr>
          <w:p w14:paraId="7D277617">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经营范围：</w:t>
            </w:r>
          </w:p>
        </w:tc>
        <w:tc>
          <w:tcPr>
            <w:tcW w:w="3778" w:type="pct"/>
            <w:gridSpan w:val="4"/>
            <w:vAlign w:val="bottom"/>
          </w:tcPr>
          <w:p w14:paraId="5DE834B6">
            <w:pPr>
              <w:tabs>
                <w:tab w:val="left" w:pos="-951"/>
                <w:tab w:val="left" w:pos="4267"/>
                <w:tab w:val="left" w:pos="7925"/>
              </w:tabs>
              <w:adjustRightInd w:val="0"/>
              <w:snapToGrid w:val="0"/>
              <w:ind w:right="-6"/>
              <w:rPr>
                <w:rFonts w:ascii="宋体" w:hAnsi="宋体"/>
                <w:bCs/>
                <w:color w:val="auto"/>
                <w:szCs w:val="21"/>
                <w:highlight w:val="none"/>
              </w:rPr>
            </w:pPr>
          </w:p>
        </w:tc>
      </w:tr>
      <w:tr w14:paraId="1D07F1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1221" w:type="pct"/>
            <w:vAlign w:val="bottom"/>
          </w:tcPr>
          <w:p w14:paraId="0824AB4A">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备注</w:t>
            </w:r>
          </w:p>
        </w:tc>
        <w:tc>
          <w:tcPr>
            <w:tcW w:w="3778" w:type="pct"/>
            <w:gridSpan w:val="4"/>
            <w:vAlign w:val="bottom"/>
          </w:tcPr>
          <w:p w14:paraId="5CEFE4B9">
            <w:pPr>
              <w:tabs>
                <w:tab w:val="left" w:pos="-951"/>
                <w:tab w:val="left" w:pos="4267"/>
                <w:tab w:val="left" w:pos="7925"/>
              </w:tabs>
              <w:adjustRightInd w:val="0"/>
              <w:snapToGrid w:val="0"/>
              <w:ind w:right="-6"/>
              <w:rPr>
                <w:rFonts w:ascii="宋体" w:hAnsi="宋体"/>
                <w:bCs/>
                <w:color w:val="auto"/>
                <w:szCs w:val="21"/>
                <w:highlight w:val="none"/>
              </w:rPr>
            </w:pPr>
          </w:p>
        </w:tc>
      </w:tr>
    </w:tbl>
    <w:p w14:paraId="618293A0">
      <w:pPr>
        <w:tabs>
          <w:tab w:val="left" w:pos="-951"/>
          <w:tab w:val="left" w:pos="4267"/>
          <w:tab w:val="left" w:pos="7925"/>
        </w:tabs>
        <w:adjustRightInd w:val="0"/>
        <w:snapToGrid w:val="0"/>
        <w:ind w:right="-6"/>
        <w:rPr>
          <w:rFonts w:ascii="宋体" w:hAnsi="宋体"/>
          <w:bCs/>
          <w:color w:val="auto"/>
          <w:szCs w:val="21"/>
          <w:highlight w:val="none"/>
        </w:rPr>
      </w:pPr>
      <w:r>
        <w:rPr>
          <w:rFonts w:hint="eastAsia" w:ascii="宋体" w:hAnsi="宋体"/>
          <w:bCs/>
          <w:color w:val="auto"/>
          <w:szCs w:val="21"/>
          <w:highlight w:val="none"/>
        </w:rPr>
        <w:t>注：本表后附投标人的营业执照、资质证书（园林绿化项目免）、安全生产许可证（园林绿化项目免）等文件的复印件或扫描件。如为联合体投标的，联合体各方均需填写本表。</w:t>
      </w:r>
    </w:p>
    <w:p w14:paraId="1D99AF53">
      <w:pPr>
        <w:tabs>
          <w:tab w:val="left" w:pos="-951"/>
          <w:tab w:val="left" w:pos="4267"/>
          <w:tab w:val="left" w:pos="7925"/>
        </w:tabs>
        <w:adjustRightInd w:val="0"/>
        <w:snapToGrid w:val="0"/>
        <w:ind w:right="-6"/>
        <w:jc w:val="center"/>
        <w:rPr>
          <w:rFonts w:ascii="宋体" w:hAnsi="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四、联合体协议书</w:t>
      </w:r>
      <w:bookmarkEnd w:id="2436"/>
      <w:r>
        <w:rPr>
          <w:rFonts w:hint="eastAsia" w:ascii="宋体" w:hAnsi="宋体" w:cs="宋体"/>
          <w:b/>
          <w:bCs/>
          <w:color w:val="auto"/>
          <w:sz w:val="28"/>
          <w:szCs w:val="28"/>
          <w:highlight w:val="none"/>
        </w:rPr>
        <w:t>（本项目不适用）</w:t>
      </w:r>
      <w:r>
        <w:rPr>
          <w:rFonts w:hint="eastAsia" w:ascii="宋体" w:hAnsi="宋体"/>
          <w:b/>
          <w:bCs/>
          <w:color w:val="auto"/>
          <w:sz w:val="28"/>
          <w:szCs w:val="28"/>
          <w:highlight w:val="none"/>
        </w:rPr>
        <w:br w:type="textWrapping"/>
      </w:r>
    </w:p>
    <w:p w14:paraId="7E8B32FF">
      <w:pPr>
        <w:tabs>
          <w:tab w:val="left" w:pos="-951"/>
          <w:tab w:val="left" w:pos="4267"/>
          <w:tab w:val="left" w:pos="7925"/>
        </w:tabs>
        <w:adjustRightInd w:val="0"/>
        <w:snapToGrid w:val="0"/>
        <w:ind w:right="-6"/>
        <w:jc w:val="center"/>
        <w:rPr>
          <w:rFonts w:ascii="宋体" w:hAnsi="宋体" w:cs="宋体"/>
          <w:b/>
          <w:bCs/>
          <w:color w:val="auto"/>
          <w:sz w:val="28"/>
          <w:szCs w:val="28"/>
          <w:highlight w:val="none"/>
        </w:rPr>
      </w:pPr>
    </w:p>
    <w:p w14:paraId="27790FC7">
      <w:pPr>
        <w:tabs>
          <w:tab w:val="left" w:pos="-951"/>
          <w:tab w:val="left" w:pos="4267"/>
          <w:tab w:val="left" w:pos="7925"/>
        </w:tabs>
        <w:adjustRightInd w:val="0"/>
        <w:snapToGrid w:val="0"/>
        <w:ind w:right="-6"/>
        <w:rPr>
          <w:rFonts w:ascii="宋体" w:hAnsi="宋体" w:cs="宋体"/>
          <w:bCs/>
          <w:color w:val="auto"/>
          <w:szCs w:val="21"/>
          <w:highlight w:val="none"/>
        </w:rPr>
      </w:pPr>
    </w:p>
    <w:p w14:paraId="3813B66E">
      <w:pPr>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（所有成员单位名称）自愿组成联合体，共同参加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（项目名称）投标。现就联合体投标事宜订立如下协议。</w:t>
      </w:r>
    </w:p>
    <w:p w14:paraId="5C69DA5D">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（某成员单位名称）为本项目联合体牵头人。</w:t>
      </w:r>
    </w:p>
    <w:p w14:paraId="0DA50B53">
      <w:pPr>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A78860F">
      <w:pPr>
        <w:ind w:firstLine="420" w:firstLineChars="200"/>
        <w:rPr>
          <w:rFonts w:ascii="宋体" w:hAnsi="宋体" w:cs="宋体"/>
          <w:color w:val="auto"/>
          <w:szCs w:val="21"/>
          <w:highlight w:val="none"/>
        </w:rPr>
      </w:pPr>
      <w:r>
        <w:rPr>
          <w:rFonts w:hint="eastAsia" w:ascii="宋体" w:hAnsi="宋体" w:cs="宋体"/>
          <w:color w:val="auto"/>
          <w:szCs w:val="21"/>
          <w:highlight w:val="none"/>
        </w:rPr>
        <w:t>3. 联合体将严格按照招标文件的各项要求，递交投标文件，履行合同，并对外承担连带责任。</w:t>
      </w:r>
    </w:p>
    <w:p w14:paraId="6B4AD7DC">
      <w:pPr>
        <w:ind w:firstLine="420" w:firstLineChars="200"/>
        <w:rPr>
          <w:rFonts w:ascii="宋体" w:hAnsi="宋体" w:cs="宋体"/>
          <w:color w:val="auto"/>
          <w:szCs w:val="21"/>
          <w:highlight w:val="none"/>
        </w:rPr>
      </w:pPr>
      <w:r>
        <w:rPr>
          <w:rFonts w:hint="eastAsia" w:ascii="宋体" w:hAnsi="宋体" w:cs="宋体"/>
          <w:color w:val="auto"/>
          <w:szCs w:val="21"/>
          <w:highlight w:val="none"/>
        </w:rPr>
        <w:t>4. 联合体</w:t>
      </w:r>
      <w:r>
        <w:rPr>
          <w:rFonts w:hint="eastAsia" w:ascii="宋体" w:hAnsi="宋体"/>
          <w:color w:val="auto"/>
          <w:szCs w:val="21"/>
          <w:highlight w:val="none"/>
        </w:rPr>
        <w:t>牵头单位的职责分工：</w:t>
      </w:r>
      <w:r>
        <w:rPr>
          <w:rFonts w:hint="eastAsia" w:ascii="宋体" w:hAnsi="宋体"/>
          <w:color w:val="auto"/>
          <w:szCs w:val="21"/>
          <w:highlight w:val="none"/>
          <w:u w:val="single"/>
        </w:rPr>
        <w:t xml:space="preserve">                              </w:t>
      </w:r>
      <w:r>
        <w:rPr>
          <w:rFonts w:hint="eastAsia" w:ascii="宋体" w:hAnsi="宋体"/>
          <w:color w:val="auto"/>
          <w:szCs w:val="21"/>
          <w:highlight w:val="none"/>
        </w:rPr>
        <w:t>；联合体内其余成员单位的职责分工：</w:t>
      </w:r>
      <w:r>
        <w:rPr>
          <w:rFonts w:hint="eastAsia" w:ascii="宋体" w:hAnsi="宋体"/>
          <w:color w:val="auto"/>
          <w:szCs w:val="21"/>
          <w:highlight w:val="none"/>
          <w:u w:val="single"/>
        </w:rPr>
        <w:t xml:space="preserve">                              </w:t>
      </w:r>
    </w:p>
    <w:p w14:paraId="7E37831A">
      <w:pPr>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本协议书自签署之日起生效，合同履行完毕后自动失效。</w:t>
      </w:r>
    </w:p>
    <w:p w14:paraId="5B290EAC">
      <w:pPr>
        <w:ind w:firstLine="420" w:firstLineChars="200"/>
        <w:rPr>
          <w:rFonts w:ascii="宋体" w:hAnsi="宋体" w:cs="宋体"/>
          <w:color w:val="auto"/>
          <w:szCs w:val="21"/>
          <w:highlight w:val="none"/>
        </w:rPr>
      </w:pPr>
      <w:r>
        <w:rPr>
          <w:rFonts w:hint="eastAsia" w:ascii="宋体" w:hAnsi="宋体" w:cs="宋体"/>
          <w:color w:val="auto"/>
          <w:szCs w:val="21"/>
          <w:highlight w:val="none"/>
        </w:rPr>
        <w:t>6. 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份，联合体成员和招标人各执一份。</w:t>
      </w:r>
    </w:p>
    <w:p w14:paraId="2E4711DC">
      <w:pPr>
        <w:rPr>
          <w:rFonts w:ascii="宋体" w:hAnsi="宋体" w:cs="宋体"/>
          <w:color w:val="auto"/>
          <w:szCs w:val="21"/>
          <w:highlight w:val="none"/>
        </w:rPr>
      </w:pPr>
    </w:p>
    <w:p w14:paraId="73FA2488">
      <w:pPr>
        <w:rPr>
          <w:rFonts w:ascii="宋体" w:hAnsi="宋体" w:cs="宋体"/>
          <w:color w:val="auto"/>
          <w:szCs w:val="21"/>
          <w:highlight w:val="none"/>
        </w:rPr>
      </w:pPr>
    </w:p>
    <w:p w14:paraId="7E8A4D5D">
      <w:pPr>
        <w:ind w:firstLine="3360" w:firstLineChars="1600"/>
        <w:rPr>
          <w:rFonts w:ascii="宋体" w:hAnsi="宋体" w:cs="宋体"/>
          <w:color w:val="auto"/>
          <w:szCs w:val="21"/>
          <w:highlight w:val="none"/>
        </w:rPr>
      </w:pPr>
      <w:r>
        <w:rPr>
          <w:rFonts w:hint="eastAsia" w:ascii="宋体" w:hAnsi="宋体" w:cs="宋体"/>
          <w:color w:val="auto"/>
          <w:szCs w:val="21"/>
          <w:highlight w:val="none"/>
        </w:rPr>
        <w:t>联合体牵头人名称：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（加盖电子印章）</w:t>
      </w:r>
    </w:p>
    <w:p w14:paraId="2744D936">
      <w:pPr>
        <w:ind w:firstLine="3360" w:firstLineChars="16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605C88CE">
      <w:pPr>
        <w:rPr>
          <w:rFonts w:ascii="宋体" w:hAnsi="宋体" w:cs="宋体"/>
          <w:color w:val="auto"/>
          <w:szCs w:val="21"/>
          <w:highlight w:val="none"/>
        </w:rPr>
      </w:pPr>
    </w:p>
    <w:p w14:paraId="595770F0">
      <w:pPr>
        <w:ind w:firstLine="3360" w:firstLineChars="1600"/>
        <w:rPr>
          <w:rFonts w:ascii="宋体" w:hAnsi="宋体" w:cs="宋体"/>
          <w:color w:val="auto"/>
          <w:szCs w:val="21"/>
          <w:highlight w:val="none"/>
        </w:rPr>
      </w:pPr>
      <w:r>
        <w:rPr>
          <w:rFonts w:hint="eastAsia" w:ascii="宋体" w:hAnsi="宋体" w:cs="宋体"/>
          <w:color w:val="auto"/>
          <w:szCs w:val="21"/>
          <w:highlight w:val="none"/>
        </w:rPr>
        <w:t>联合体成员名称：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（加盖电子印章）</w:t>
      </w:r>
    </w:p>
    <w:p w14:paraId="62303997">
      <w:pPr>
        <w:ind w:firstLine="3360" w:firstLineChars="16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595B4344">
      <w:pPr>
        <w:rPr>
          <w:rFonts w:ascii="宋体" w:hAnsi="宋体" w:cs="宋体"/>
          <w:color w:val="auto"/>
          <w:szCs w:val="21"/>
          <w:highlight w:val="none"/>
        </w:rPr>
      </w:pPr>
    </w:p>
    <w:p w14:paraId="799408A8">
      <w:pPr>
        <w:ind w:firstLine="3360" w:firstLineChars="1600"/>
        <w:rPr>
          <w:rFonts w:ascii="宋体" w:hAnsi="宋体" w:cs="宋体"/>
          <w:color w:val="auto"/>
          <w:szCs w:val="21"/>
          <w:highlight w:val="none"/>
        </w:rPr>
      </w:pPr>
      <w:r>
        <w:rPr>
          <w:rFonts w:hint="eastAsia" w:ascii="宋体" w:hAnsi="宋体" w:cs="宋体"/>
          <w:color w:val="auto"/>
          <w:szCs w:val="21"/>
          <w:highlight w:val="none"/>
        </w:rPr>
        <w:t>联合体成员名称：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（加盖电子印章）</w:t>
      </w:r>
    </w:p>
    <w:p w14:paraId="26B53A47">
      <w:pPr>
        <w:ind w:firstLine="3360" w:firstLineChars="16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9994F64">
      <w:pPr>
        <w:rPr>
          <w:rFonts w:ascii="宋体" w:hAnsi="宋体" w:cs="宋体"/>
          <w:color w:val="auto"/>
          <w:szCs w:val="21"/>
          <w:highlight w:val="none"/>
        </w:rPr>
      </w:pPr>
    </w:p>
    <w:p w14:paraId="27FB2E61">
      <w:pPr>
        <w:pStyle w:val="10"/>
        <w:ind w:firstLine="5460" w:firstLineChars="2600"/>
        <w:rPr>
          <w:rFonts w:ascii="宋体" w:hAnsi="宋体" w:cs="宋体"/>
          <w:color w:val="auto"/>
          <w:highlight w:val="none"/>
        </w:rPr>
      </w:pPr>
      <w:r>
        <w:rPr>
          <w:rFonts w:hint="eastAsia" w:ascii="宋体" w:hAnsi="宋体" w:cs="宋体"/>
          <w:color w:val="auto"/>
          <w:highlight w:val="none"/>
        </w:rPr>
        <w:t>年    月    日</w:t>
      </w:r>
    </w:p>
    <w:p w14:paraId="34C5204D">
      <w:pPr>
        <w:tabs>
          <w:tab w:val="left" w:pos="-951"/>
          <w:tab w:val="left" w:pos="4267"/>
          <w:tab w:val="left" w:pos="7925"/>
        </w:tabs>
        <w:adjustRightInd w:val="0"/>
        <w:snapToGrid w:val="0"/>
        <w:ind w:right="-6"/>
        <w:jc w:val="right"/>
        <w:rPr>
          <w:rFonts w:ascii="宋体" w:hAnsi="宋体" w:cs="宋体"/>
          <w:b/>
          <w:bCs/>
          <w:color w:val="auto"/>
          <w:sz w:val="28"/>
          <w:szCs w:val="28"/>
          <w:highlight w:val="none"/>
        </w:rPr>
      </w:pPr>
    </w:p>
    <w:p w14:paraId="7FED43E3">
      <w:pPr>
        <w:tabs>
          <w:tab w:val="left" w:pos="-951"/>
          <w:tab w:val="left" w:pos="4267"/>
          <w:tab w:val="left" w:pos="7925"/>
        </w:tabs>
        <w:adjustRightInd w:val="0"/>
        <w:snapToGrid w:val="0"/>
        <w:ind w:right="-6"/>
        <w:jc w:val="right"/>
        <w:rPr>
          <w:rFonts w:ascii="宋体" w:hAnsi="宋体" w:cs="宋体"/>
          <w:b/>
          <w:bCs/>
          <w:color w:val="auto"/>
          <w:sz w:val="28"/>
          <w:szCs w:val="28"/>
          <w:highlight w:val="none"/>
        </w:rPr>
      </w:pPr>
    </w:p>
    <w:p w14:paraId="2CE465C8">
      <w:pPr>
        <w:tabs>
          <w:tab w:val="left" w:pos="9354"/>
        </w:tabs>
        <w:ind w:right="-2" w:firstLine="562" w:firstLineChars="200"/>
        <w:jc w:val="left"/>
        <w:rPr>
          <w:rFonts w:ascii="宋体" w:hAnsi="宋体" w:cs="宋体"/>
          <w:color w:val="auto"/>
          <w:szCs w:val="21"/>
          <w:highlight w:val="none"/>
        </w:rPr>
      </w:pPr>
      <w:bookmarkStart w:id="2437" w:name="_Toc1607403973_WPSOffice_Level2"/>
      <w:r>
        <w:rPr>
          <w:rFonts w:hint="eastAsia" w:ascii="宋体" w:hAnsi="宋体" w:cs="宋体"/>
          <w:b/>
          <w:bCs/>
          <w:color w:val="auto"/>
          <w:sz w:val="28"/>
          <w:szCs w:val="28"/>
          <w:highlight w:val="none"/>
        </w:rPr>
        <w:br w:type="page"/>
      </w:r>
      <w:bookmarkEnd w:id="2437"/>
    </w:p>
    <w:p w14:paraId="01B4336C">
      <w:pPr>
        <w:spacing w:line="240" w:lineRule="auto"/>
        <w:jc w:val="left"/>
        <w:rPr>
          <w:rFonts w:ascii="宋体" w:hAnsi="宋体" w:cs="宋体"/>
          <w:b/>
          <w:bCs/>
          <w:color w:val="auto"/>
          <w:sz w:val="28"/>
          <w:szCs w:val="28"/>
          <w:highlight w:val="none"/>
        </w:rPr>
      </w:pPr>
    </w:p>
    <w:p w14:paraId="768C2120">
      <w:pPr>
        <w:jc w:val="right"/>
        <w:rPr>
          <w:rFonts w:ascii="宋体" w:hAnsi="宋体" w:cs="宋体"/>
          <w:color w:val="auto"/>
          <w:sz w:val="28"/>
          <w:szCs w:val="28"/>
          <w:highlight w:val="none"/>
        </w:rPr>
      </w:pPr>
    </w:p>
    <w:p w14:paraId="33D97CD6">
      <w:pPr>
        <w:rPr>
          <w:rFonts w:ascii="宋体" w:hAnsi="宋体" w:cs="宋体"/>
          <w:color w:val="auto"/>
          <w:szCs w:val="21"/>
          <w:highlight w:val="none"/>
        </w:rPr>
      </w:pPr>
    </w:p>
    <w:p w14:paraId="704BFB5C">
      <w:pPr>
        <w:rPr>
          <w:rFonts w:ascii="宋体" w:hAnsi="宋体" w:cs="宋体"/>
          <w:color w:val="auto"/>
          <w:szCs w:val="21"/>
          <w:highlight w:val="none"/>
        </w:rPr>
      </w:pPr>
    </w:p>
    <w:p w14:paraId="0C066840">
      <w:pPr>
        <w:pStyle w:val="10"/>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岐江新城5号地块住宅项目施工</w:t>
      </w:r>
    </w:p>
    <w:p w14:paraId="260D8944">
      <w:pPr>
        <w:tabs>
          <w:tab w:val="left" w:pos="-951"/>
          <w:tab w:val="left" w:pos="4267"/>
          <w:tab w:val="left" w:pos="7925"/>
        </w:tabs>
        <w:adjustRightInd w:val="0"/>
        <w:snapToGrid w:val="0"/>
        <w:ind w:right="-6"/>
        <w:rPr>
          <w:rFonts w:ascii="宋体" w:hAnsi="宋体" w:cs="宋体"/>
          <w:b/>
          <w:bCs/>
          <w:color w:val="auto"/>
          <w:szCs w:val="21"/>
          <w:highlight w:val="none"/>
        </w:rPr>
      </w:pPr>
    </w:p>
    <w:p w14:paraId="2FC47E5B">
      <w:pPr>
        <w:tabs>
          <w:tab w:val="left" w:pos="-951"/>
          <w:tab w:val="left" w:pos="4267"/>
          <w:tab w:val="left" w:pos="7925"/>
        </w:tabs>
        <w:adjustRightInd w:val="0"/>
        <w:snapToGrid w:val="0"/>
        <w:ind w:right="-6"/>
        <w:rPr>
          <w:rFonts w:ascii="宋体" w:hAnsi="宋体" w:cs="宋体"/>
          <w:b/>
          <w:bCs/>
          <w:color w:val="auto"/>
          <w:szCs w:val="21"/>
          <w:highlight w:val="none"/>
        </w:rPr>
      </w:pPr>
    </w:p>
    <w:p w14:paraId="6BBFA995">
      <w:pPr>
        <w:tabs>
          <w:tab w:val="left" w:pos="-951"/>
          <w:tab w:val="left" w:pos="4267"/>
          <w:tab w:val="left" w:pos="7925"/>
        </w:tabs>
        <w:adjustRightInd w:val="0"/>
        <w:snapToGrid w:val="0"/>
        <w:ind w:right="-6"/>
        <w:jc w:val="center"/>
        <w:rPr>
          <w:rFonts w:ascii="宋体" w:hAnsi="宋体" w:cs="宋体"/>
          <w:bCs/>
          <w:color w:val="auto"/>
          <w:sz w:val="84"/>
          <w:szCs w:val="84"/>
          <w:highlight w:val="none"/>
        </w:rPr>
      </w:pPr>
      <w:r>
        <w:rPr>
          <w:rFonts w:hint="eastAsia" w:ascii="宋体" w:hAnsi="宋体" w:cs="宋体"/>
          <w:bCs/>
          <w:color w:val="auto"/>
          <w:sz w:val="84"/>
          <w:szCs w:val="84"/>
          <w:highlight w:val="none"/>
        </w:rPr>
        <w:t>经济标函</w:t>
      </w:r>
    </w:p>
    <w:p w14:paraId="46947853">
      <w:pPr>
        <w:tabs>
          <w:tab w:val="left" w:pos="-951"/>
          <w:tab w:val="left" w:pos="4267"/>
          <w:tab w:val="left" w:pos="7925"/>
        </w:tabs>
        <w:adjustRightInd w:val="0"/>
        <w:snapToGrid w:val="0"/>
        <w:ind w:right="-6"/>
        <w:rPr>
          <w:rFonts w:ascii="宋体" w:hAnsi="宋体" w:cs="宋体"/>
          <w:b/>
          <w:bCs/>
          <w:color w:val="auto"/>
          <w:szCs w:val="21"/>
          <w:highlight w:val="none"/>
        </w:rPr>
      </w:pPr>
    </w:p>
    <w:p w14:paraId="0FF32C2F">
      <w:pPr>
        <w:tabs>
          <w:tab w:val="left" w:pos="-951"/>
          <w:tab w:val="left" w:pos="4267"/>
          <w:tab w:val="left" w:pos="7925"/>
        </w:tabs>
        <w:adjustRightInd w:val="0"/>
        <w:snapToGrid w:val="0"/>
        <w:ind w:right="-6"/>
        <w:rPr>
          <w:rFonts w:ascii="宋体" w:hAnsi="宋体" w:cs="宋体"/>
          <w:b/>
          <w:bCs/>
          <w:color w:val="auto"/>
          <w:szCs w:val="21"/>
          <w:highlight w:val="none"/>
        </w:rPr>
      </w:pPr>
    </w:p>
    <w:p w14:paraId="5E49D4CD">
      <w:pPr>
        <w:tabs>
          <w:tab w:val="left" w:pos="-951"/>
          <w:tab w:val="left" w:pos="4267"/>
          <w:tab w:val="left" w:pos="7925"/>
        </w:tabs>
        <w:adjustRightInd w:val="0"/>
        <w:snapToGrid w:val="0"/>
        <w:ind w:right="-6"/>
        <w:rPr>
          <w:rFonts w:ascii="宋体" w:hAnsi="宋体" w:cs="宋体"/>
          <w:bCs/>
          <w:color w:val="auto"/>
          <w:sz w:val="28"/>
          <w:szCs w:val="28"/>
          <w:highlight w:val="none"/>
        </w:rPr>
      </w:pPr>
    </w:p>
    <w:p w14:paraId="05745188">
      <w:pPr>
        <w:tabs>
          <w:tab w:val="left" w:pos="-951"/>
          <w:tab w:val="left" w:pos="4267"/>
          <w:tab w:val="left" w:pos="7925"/>
        </w:tabs>
        <w:adjustRightInd w:val="0"/>
        <w:snapToGrid w:val="0"/>
        <w:ind w:right="-6"/>
        <w:rPr>
          <w:rFonts w:ascii="宋体" w:hAnsi="宋体" w:cs="宋体"/>
          <w:bCs/>
          <w:color w:val="auto"/>
          <w:sz w:val="28"/>
          <w:szCs w:val="28"/>
          <w:highlight w:val="none"/>
        </w:rPr>
      </w:pPr>
    </w:p>
    <w:p w14:paraId="4C3EF3B3">
      <w:pPr>
        <w:tabs>
          <w:tab w:val="left" w:pos="-951"/>
          <w:tab w:val="left" w:pos="4267"/>
          <w:tab w:val="left" w:pos="7925"/>
        </w:tabs>
        <w:adjustRightInd w:val="0"/>
        <w:snapToGrid w:val="0"/>
        <w:ind w:right="-6" w:firstLine="2212" w:firstLineChars="790"/>
        <w:rPr>
          <w:rFonts w:ascii="宋体" w:hAnsi="宋体"/>
          <w:bCs/>
          <w:color w:val="auto"/>
          <w:sz w:val="28"/>
          <w:szCs w:val="28"/>
          <w:highlight w:val="none"/>
          <w:u w:val="single"/>
        </w:rPr>
      </w:pPr>
      <w:r>
        <w:rPr>
          <w:rFonts w:hint="eastAsia" w:ascii="宋体" w:hAnsi="宋体"/>
          <w:bCs/>
          <w:color w:val="auto"/>
          <w:sz w:val="28"/>
          <w:szCs w:val="28"/>
          <w:highlight w:val="none"/>
        </w:rPr>
        <w:t>投标人名称：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rPr>
        <w:t>（加盖电子印章）</w:t>
      </w:r>
    </w:p>
    <w:p w14:paraId="0F525223">
      <w:pPr>
        <w:tabs>
          <w:tab w:val="left" w:pos="-951"/>
          <w:tab w:val="left" w:pos="4267"/>
          <w:tab w:val="left" w:pos="7925"/>
        </w:tabs>
        <w:adjustRightInd w:val="0"/>
        <w:snapToGrid w:val="0"/>
        <w:ind w:right="-6"/>
        <w:rPr>
          <w:rFonts w:ascii="宋体" w:hAnsi="宋体"/>
          <w:bCs/>
          <w:color w:val="auto"/>
          <w:sz w:val="28"/>
          <w:szCs w:val="28"/>
          <w:highlight w:val="none"/>
          <w:u w:val="single"/>
        </w:rPr>
      </w:pPr>
    </w:p>
    <w:p w14:paraId="6282E2D4">
      <w:pPr>
        <w:tabs>
          <w:tab w:val="left" w:pos="-951"/>
          <w:tab w:val="left" w:pos="4267"/>
          <w:tab w:val="left" w:pos="7925"/>
        </w:tabs>
        <w:adjustRightInd w:val="0"/>
        <w:snapToGrid w:val="0"/>
        <w:ind w:right="-6" w:firstLine="2212" w:firstLineChars="790"/>
        <w:rPr>
          <w:rFonts w:ascii="宋体" w:hAnsi="宋体"/>
          <w:bCs/>
          <w:color w:val="auto"/>
          <w:sz w:val="28"/>
          <w:szCs w:val="28"/>
          <w:highlight w:val="non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rPr>
        <w:t>（签字）</w:t>
      </w:r>
    </w:p>
    <w:p w14:paraId="7FC58DC7">
      <w:pPr>
        <w:tabs>
          <w:tab w:val="left" w:pos="-951"/>
          <w:tab w:val="left" w:pos="4267"/>
          <w:tab w:val="left" w:pos="7925"/>
        </w:tabs>
        <w:adjustRightInd w:val="0"/>
        <w:snapToGrid w:val="0"/>
        <w:ind w:right="-6" w:firstLine="2212" w:firstLineChars="790"/>
        <w:rPr>
          <w:rFonts w:ascii="宋体" w:hAnsi="宋体"/>
          <w:bCs/>
          <w:color w:val="auto"/>
          <w:sz w:val="28"/>
          <w:szCs w:val="28"/>
          <w:highlight w:val="none"/>
        </w:rPr>
      </w:pPr>
    </w:p>
    <w:p w14:paraId="44A0DACE">
      <w:pPr>
        <w:rPr>
          <w:color w:val="auto"/>
          <w:highlight w:val="none"/>
        </w:rPr>
      </w:pPr>
    </w:p>
    <w:p w14:paraId="22D2C6A4">
      <w:pPr>
        <w:tabs>
          <w:tab w:val="left" w:pos="-951"/>
          <w:tab w:val="left" w:pos="4267"/>
          <w:tab w:val="left" w:pos="7925"/>
        </w:tabs>
        <w:adjustRightInd w:val="0"/>
        <w:snapToGrid w:val="0"/>
        <w:ind w:right="-6"/>
        <w:rPr>
          <w:rFonts w:ascii="宋体" w:hAnsi="宋体" w:cs="宋体"/>
          <w:b/>
          <w:bCs/>
          <w:color w:val="auto"/>
          <w:sz w:val="28"/>
          <w:szCs w:val="28"/>
          <w:highlight w:val="none"/>
        </w:rPr>
      </w:pPr>
    </w:p>
    <w:p w14:paraId="3B31145E">
      <w:pPr>
        <w:tabs>
          <w:tab w:val="left" w:pos="-951"/>
          <w:tab w:val="left" w:pos="4267"/>
          <w:tab w:val="left" w:pos="7925"/>
        </w:tabs>
        <w:adjustRightInd w:val="0"/>
        <w:snapToGrid w:val="0"/>
        <w:ind w:right="-6"/>
        <w:jc w:val="center"/>
        <w:rPr>
          <w:rFonts w:ascii="宋体" w:hAnsi="宋体" w:cs="宋体"/>
          <w:bCs/>
          <w:color w:val="auto"/>
          <w:sz w:val="28"/>
          <w:szCs w:val="28"/>
          <w:highlight w:val="none"/>
        </w:rPr>
      </w:pPr>
      <w:r>
        <w:rPr>
          <w:rFonts w:hint="eastAsia" w:ascii="宋体" w:hAnsi="宋体" w:cs="宋体"/>
          <w:bCs/>
          <w:color w:val="auto"/>
          <w:sz w:val="28"/>
          <w:szCs w:val="28"/>
          <w:highlight w:val="none"/>
        </w:rPr>
        <w:t>年  月  日</w:t>
      </w:r>
    </w:p>
    <w:p w14:paraId="18CF0680">
      <w:pPr>
        <w:rPr>
          <w:rFonts w:ascii="宋体" w:hAnsi="宋体" w:cs="宋体"/>
          <w:color w:val="auto"/>
          <w:sz w:val="28"/>
          <w:szCs w:val="28"/>
          <w:highlight w:val="none"/>
        </w:rPr>
      </w:pPr>
    </w:p>
    <w:p w14:paraId="31574A84">
      <w:pPr>
        <w:spacing w:line="420" w:lineRule="exact"/>
        <w:jc w:val="left"/>
        <w:rPr>
          <w:rFonts w:ascii="宋体" w:hAnsi="宋体" w:cs="宋体"/>
          <w:color w:val="auto"/>
          <w:sz w:val="28"/>
          <w:szCs w:val="28"/>
          <w:highlight w:val="none"/>
        </w:rPr>
      </w:pPr>
    </w:p>
    <w:p w14:paraId="08910890">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olor w:val="auto"/>
          <w:szCs w:val="21"/>
          <w:highlight w:val="none"/>
        </w:rPr>
        <w:t>本封面仅供参考，格式由投标人自定，但必须包括项目名称、“经济标”或“经济标函”字样、投标人名称、投标人单位公章、投标人法定代表人或其代理人签字</w:t>
      </w:r>
      <w:r>
        <w:rPr>
          <w:rFonts w:hint="eastAsia" w:ascii="宋体" w:hAnsi="宋体" w:cs="宋体"/>
          <w:color w:val="auto"/>
          <w:szCs w:val="21"/>
          <w:highlight w:val="none"/>
        </w:rPr>
        <w:t>。</w:t>
      </w:r>
    </w:p>
    <w:p w14:paraId="55DC9591">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br w:type="page"/>
      </w:r>
    </w:p>
    <w:p w14:paraId="7AB5698D">
      <w:pPr>
        <w:jc w:val="center"/>
        <w:rPr>
          <w:color w:val="auto"/>
          <w:sz w:val="30"/>
          <w:szCs w:val="30"/>
          <w:highlight w:val="none"/>
        </w:rPr>
      </w:pPr>
      <w:r>
        <w:rPr>
          <w:rFonts w:hint="eastAsia"/>
          <w:color w:val="auto"/>
          <w:sz w:val="30"/>
          <w:szCs w:val="30"/>
          <w:highlight w:val="none"/>
        </w:rPr>
        <w:t>目  录</w:t>
      </w:r>
    </w:p>
    <w:p w14:paraId="124CB7F2">
      <w:pPr>
        <w:jc w:val="center"/>
        <w:rPr>
          <w:color w:val="auto"/>
          <w:sz w:val="28"/>
          <w:szCs w:val="28"/>
          <w:highlight w:val="none"/>
        </w:rPr>
      </w:pPr>
    </w:p>
    <w:p w14:paraId="483A55D2">
      <w:pPr>
        <w:rPr>
          <w:rFonts w:ascii="宋体" w:hAnsi="宋体"/>
          <w:color w:val="auto"/>
          <w:szCs w:val="21"/>
          <w:highlight w:val="none"/>
        </w:rPr>
      </w:pPr>
    </w:p>
    <w:p w14:paraId="197A9A94">
      <w:pPr>
        <w:rPr>
          <w:b/>
          <w:bCs/>
          <w:color w:val="auto"/>
          <w:highlight w:val="none"/>
        </w:rPr>
      </w:pPr>
      <w:r>
        <w:rPr>
          <w:rFonts w:hint="eastAsia"/>
          <w:b/>
          <w:bCs/>
          <w:color w:val="auto"/>
          <w:highlight w:val="none"/>
        </w:rPr>
        <w:t>一、投标报价单</w:t>
      </w:r>
    </w:p>
    <w:p w14:paraId="397DCB29">
      <w:pPr>
        <w:rPr>
          <w:b/>
          <w:bCs/>
          <w:color w:val="auto"/>
          <w:highlight w:val="none"/>
        </w:rPr>
      </w:pPr>
      <w:r>
        <w:rPr>
          <w:rFonts w:hint="eastAsia"/>
          <w:b/>
          <w:bCs/>
          <w:color w:val="auto"/>
          <w:highlight w:val="none"/>
        </w:rPr>
        <w:t>二、投标报价函</w:t>
      </w:r>
    </w:p>
    <w:p w14:paraId="6C83DF59">
      <w:pPr>
        <w:rPr>
          <w:rFonts w:hint="eastAsia" w:eastAsia="宋体"/>
          <w:b/>
          <w:bCs/>
          <w:color w:val="auto"/>
          <w:highlight w:val="none"/>
          <w:lang w:eastAsia="zh-CN"/>
        </w:rPr>
      </w:pPr>
      <w:r>
        <w:rPr>
          <w:rFonts w:hint="eastAsia"/>
          <w:b/>
          <w:bCs/>
          <w:color w:val="auto"/>
          <w:highlight w:val="none"/>
        </w:rPr>
        <w:t>三、已标价工程量清单</w:t>
      </w:r>
    </w:p>
    <w:p w14:paraId="0BF7C156">
      <w:pPr>
        <w:spacing w:line="240" w:lineRule="auto"/>
        <w:rPr>
          <w:b/>
          <w:bCs/>
          <w:color w:val="auto"/>
          <w:highlight w:val="none"/>
        </w:rPr>
      </w:pPr>
      <w:r>
        <w:rPr>
          <w:rFonts w:hint="eastAsia"/>
          <w:b/>
          <w:bCs/>
          <w:color w:val="auto"/>
          <w:highlight w:val="none"/>
        </w:rPr>
        <w:br w:type="page"/>
      </w:r>
    </w:p>
    <w:p w14:paraId="26A7630D">
      <w:pPr>
        <w:jc w:val="center"/>
        <w:rPr>
          <w:b/>
          <w:color w:val="auto"/>
          <w:highlight w:val="none"/>
        </w:rPr>
        <w:sectPr>
          <w:footerReference r:id="rId8" w:type="default"/>
          <w:pgSz w:w="11906" w:h="16838"/>
          <w:pgMar w:top="1418" w:right="1134" w:bottom="1418" w:left="1418" w:header="851" w:footer="992" w:gutter="0"/>
          <w:cols w:space="720" w:num="1"/>
          <w:docGrid w:linePitch="312" w:charSpace="0"/>
        </w:sectPr>
      </w:pPr>
    </w:p>
    <w:p w14:paraId="746FFB0D">
      <w:pPr>
        <w:jc w:val="center"/>
        <w:rPr>
          <w:b/>
          <w:color w:val="auto"/>
          <w:highlight w:val="none"/>
        </w:rPr>
      </w:pPr>
      <w:r>
        <w:rPr>
          <w:rFonts w:hint="eastAsia"/>
          <w:b/>
          <w:color w:val="auto"/>
          <w:highlight w:val="none"/>
        </w:rPr>
        <w:t>一、</w:t>
      </w:r>
      <w:r>
        <w:rPr>
          <w:rFonts w:hint="eastAsia" w:ascii="宋体" w:hAnsi="宋体" w:cs="宋体"/>
          <w:b/>
          <w:bCs/>
          <w:color w:val="auto"/>
          <w:sz w:val="24"/>
          <w:highlight w:val="none"/>
        </w:rPr>
        <w:t>投标报价单</w:t>
      </w:r>
    </w:p>
    <w:p w14:paraId="6C6652E4">
      <w:pPr>
        <w:pStyle w:val="15"/>
        <w:ind w:firstLine="420" w:firstLineChars="200"/>
        <w:jc w:val="left"/>
        <w:rPr>
          <w:rFonts w:hAnsi="宋体" w:cs="宋体"/>
          <w:color w:val="auto"/>
          <w:highlight w:val="none"/>
        </w:rPr>
      </w:pPr>
      <w:r>
        <w:rPr>
          <w:rFonts w:hint="eastAsia" w:hAnsi="宋体" w:cs="宋体"/>
          <w:color w:val="auto"/>
          <w:highlight w:val="none"/>
        </w:rPr>
        <w:t>根据已收到的</w:t>
      </w:r>
      <w:r>
        <w:rPr>
          <w:rFonts w:hint="eastAsia" w:hAnsi="宋体" w:cs="宋体"/>
          <w:color w:val="auto"/>
          <w:highlight w:val="none"/>
          <w:u w:val="single"/>
        </w:rPr>
        <w:t xml:space="preserve"> </w:t>
      </w:r>
      <w:r>
        <w:rPr>
          <w:rFonts w:hint="eastAsia" w:hAnsi="宋体"/>
          <w:color w:val="auto"/>
          <w:highlight w:val="none"/>
          <w:u w:val="single"/>
        </w:rPr>
        <w:t>岐江新城5号地块住宅项目施工</w:t>
      </w:r>
      <w:r>
        <w:rPr>
          <w:rFonts w:hint="eastAsia" w:hAnsi="宋体" w:cs="宋体"/>
          <w:color w:val="auto"/>
          <w:highlight w:val="none"/>
        </w:rPr>
        <w:t>招标文件，我公司经考察现场和研究本项目招标文件及招标清单、合同条款、答疑纪要、补充通知和其他有关文件后，</w:t>
      </w:r>
      <w:r>
        <w:rPr>
          <w:rFonts w:hint="eastAsia" w:hAnsi="宋体" w:cs="宋体"/>
          <w:b/>
          <w:bCs/>
          <w:color w:val="auto"/>
          <w:highlight w:val="none"/>
        </w:rPr>
        <w:t>模拟清单部分投标下浮率为</w:t>
      </w:r>
      <w:r>
        <w:rPr>
          <w:rFonts w:hint="eastAsia" w:hAnsi="宋体" w:cs="宋体"/>
          <w:color w:val="auto"/>
          <w:highlight w:val="none"/>
        </w:rPr>
        <w:t>：</w:t>
      </w:r>
      <w:r>
        <w:rPr>
          <w:rFonts w:hint="eastAsia" w:hAnsi="宋体" w:cs="宋体"/>
          <w:color w:val="auto"/>
          <w:highlight w:val="none"/>
          <w:u w:val="single"/>
        </w:rPr>
        <w:t xml:space="preserve">      %，模拟清单部分</w:t>
      </w:r>
      <w:r>
        <w:rPr>
          <w:rFonts w:hint="eastAsia" w:hAnsi="宋体" w:cs="宋体"/>
          <w:color w:val="auto"/>
          <w:highlight w:val="none"/>
          <w:u w:val="single"/>
          <w:lang w:val="en-US" w:eastAsia="zh-CN"/>
        </w:rPr>
        <w:t>投标报价为</w:t>
      </w:r>
      <w:r>
        <w:rPr>
          <w:rFonts w:hint="eastAsia" w:hAnsi="宋体" w:cs="宋体"/>
          <w:color w:val="auto"/>
          <w:highlight w:val="none"/>
        </w:rPr>
        <w:t>人民币:</w:t>
      </w:r>
      <w:r>
        <w:rPr>
          <w:rFonts w:hint="eastAsia" w:hAnsi="宋体" w:cs="宋体"/>
          <w:color w:val="auto"/>
          <w:highlight w:val="none"/>
          <w:u w:val="single"/>
        </w:rPr>
        <w:t xml:space="preserve">             </w:t>
      </w:r>
      <w:r>
        <w:rPr>
          <w:rFonts w:hint="eastAsia" w:hAnsi="宋体" w:cs="宋体"/>
          <w:color w:val="auto"/>
          <w:highlight w:val="none"/>
        </w:rPr>
        <w:t>元</w:t>
      </w:r>
      <w:r>
        <w:rPr>
          <w:rFonts w:hint="eastAsia" w:hAnsi="宋体" w:cs="宋体"/>
          <w:color w:val="auto"/>
          <w:highlight w:val="none"/>
          <w:lang w:eastAsia="zh-CN"/>
        </w:rPr>
        <w:t>（</w:t>
      </w:r>
      <w:r>
        <w:rPr>
          <w:rFonts w:hint="eastAsia" w:hAnsi="宋体" w:cs="宋体"/>
          <w:color w:val="auto"/>
          <w:highlight w:val="none"/>
          <w:lang w:val="en-US" w:eastAsia="zh-CN"/>
        </w:rPr>
        <w:t>其中</w:t>
      </w:r>
      <w:r>
        <w:rPr>
          <w:rFonts w:hint="eastAsia" w:hAnsi="宋体" w:cs="宋体"/>
          <w:b/>
          <w:bCs/>
          <w:color w:val="auto"/>
          <w:highlight w:val="none"/>
        </w:rPr>
        <w:t>安全生产措施费4,369,168.74</w:t>
      </w:r>
      <w:r>
        <w:rPr>
          <w:rFonts w:hint="eastAsia" w:hAnsi="宋体" w:cs="宋体"/>
          <w:b/>
          <w:bCs/>
          <w:color w:val="auto"/>
          <w:highlight w:val="none"/>
          <w:lang w:val="en-US" w:eastAsia="zh-CN"/>
        </w:rPr>
        <w:t>元）</w:t>
      </w:r>
      <w:r>
        <w:rPr>
          <w:rFonts w:hint="eastAsia" w:hAnsi="宋体" w:cs="宋体"/>
          <w:color w:val="auto"/>
          <w:highlight w:val="none"/>
        </w:rPr>
        <w:t>；专业暂估价部分金额为47,157,984.70元，暂列金额为23,854,526.90元。根据招标人提供的招标清单及计算方式，计算出本项目投标总价为人民币</w:t>
      </w:r>
      <w:r>
        <w:rPr>
          <w:rFonts w:hint="eastAsia" w:hAnsi="宋体" w:cs="宋体"/>
          <w:color w:val="auto"/>
          <w:highlight w:val="none"/>
          <w:lang w:eastAsia="zh-CN"/>
        </w:rPr>
        <w:t>：</w:t>
      </w:r>
      <w:r>
        <w:rPr>
          <w:rFonts w:hint="eastAsia" w:hAnsi="宋体" w:cs="宋体"/>
          <w:color w:val="auto"/>
          <w:highlight w:val="none"/>
          <w:u w:val="single"/>
        </w:rPr>
        <w:t xml:space="preserve">             </w:t>
      </w:r>
      <w:r>
        <w:rPr>
          <w:rFonts w:hint="eastAsia" w:hAnsi="宋体" w:cs="宋体"/>
          <w:color w:val="auto"/>
          <w:highlight w:val="none"/>
        </w:rPr>
        <w:t>元，大写人民币</w:t>
      </w:r>
      <w:r>
        <w:rPr>
          <w:rFonts w:hint="eastAsia" w:hAnsi="宋体" w:cs="宋体"/>
          <w:color w:val="auto"/>
          <w:highlight w:val="none"/>
          <w:u w:val="single"/>
        </w:rPr>
        <w:t xml:space="preserve">                </w:t>
      </w:r>
      <w:r>
        <w:rPr>
          <w:rFonts w:hint="eastAsia" w:hAnsi="宋体" w:cs="宋体"/>
          <w:color w:val="auto"/>
          <w:highlight w:val="none"/>
        </w:rPr>
        <w:t>元。</w:t>
      </w:r>
    </w:p>
    <w:p w14:paraId="43DB8B54">
      <w:pPr>
        <w:snapToGrid w:val="0"/>
        <w:rPr>
          <w:rFonts w:ascii="宋体" w:hAnsi="宋体"/>
          <w:color w:val="auto"/>
          <w:szCs w:val="21"/>
          <w:highlight w:val="none"/>
        </w:rPr>
      </w:pPr>
    </w:p>
    <w:p w14:paraId="066F876E">
      <w:pPr>
        <w:ind w:firstLine="5760" w:firstLineChars="2400"/>
        <w:jc w:val="left"/>
        <w:rPr>
          <w:rFonts w:ascii="宋体" w:hAnsi="宋体" w:cs="宋体"/>
          <w:color w:val="auto"/>
          <w:sz w:val="24"/>
          <w:highlight w:val="none"/>
        </w:rPr>
      </w:pPr>
    </w:p>
    <w:p w14:paraId="71131419">
      <w:pPr>
        <w:widowControl/>
        <w:numPr>
          <w:ilvl w:val="255"/>
          <w:numId w:val="0"/>
        </w:numPr>
        <w:jc w:val="left"/>
        <w:rPr>
          <w:color w:val="auto"/>
          <w:highlight w:val="none"/>
        </w:rPr>
      </w:pPr>
      <w:r>
        <w:rPr>
          <w:rFonts w:hint="eastAsia" w:ascii="宋体" w:hAnsi="宋体" w:cs="宋体"/>
          <w:color w:val="auto"/>
          <w:highlight w:val="none"/>
        </w:rPr>
        <w:t>注：</w:t>
      </w:r>
      <w:r>
        <w:rPr>
          <w:rFonts w:hint="eastAsia"/>
          <w:color w:val="auto"/>
          <w:highlight w:val="none"/>
          <w:lang w:bidi="ar"/>
        </w:rPr>
        <w:t>（1）本项目最高投标限价：</w:t>
      </w:r>
      <w:r>
        <w:rPr>
          <w:rFonts w:hint="eastAsia"/>
          <w:color w:val="auto"/>
          <w:highlight w:val="none"/>
        </w:rPr>
        <w:t>500,945,064.98元，由三部分费用组成，模拟清单部分最高投标限价为</w:t>
      </w:r>
      <w:r>
        <w:rPr>
          <w:rFonts w:hint="eastAsia"/>
          <w:color w:val="auto"/>
          <w:highlight w:val="none"/>
          <w:lang w:val="en-US" w:eastAsia="zh-CN"/>
        </w:rPr>
        <w:t xml:space="preserve"> </w:t>
      </w:r>
      <w:r>
        <w:rPr>
          <w:rFonts w:hint="eastAsia"/>
          <w:color w:val="auto"/>
          <w:highlight w:val="none"/>
        </w:rPr>
        <w:t>429,932,553.38元</w:t>
      </w:r>
      <w:r>
        <w:rPr>
          <w:rFonts w:hint="eastAsia" w:hAnsi="宋体" w:cs="宋体"/>
          <w:color w:val="auto"/>
          <w:highlight w:val="none"/>
          <w:lang w:eastAsia="zh-CN"/>
        </w:rPr>
        <w:t>（</w:t>
      </w:r>
      <w:r>
        <w:rPr>
          <w:rFonts w:hint="eastAsia" w:hAnsi="宋体" w:cs="宋体"/>
          <w:color w:val="auto"/>
          <w:highlight w:val="none"/>
          <w:lang w:val="en-US" w:eastAsia="zh-CN"/>
        </w:rPr>
        <w:t>其中</w:t>
      </w:r>
      <w:r>
        <w:rPr>
          <w:rFonts w:hint="eastAsia" w:hAnsi="宋体" w:cs="宋体"/>
          <w:b w:val="0"/>
          <w:bCs w:val="0"/>
          <w:color w:val="auto"/>
          <w:highlight w:val="none"/>
        </w:rPr>
        <w:t>安全生产措施费4,369,168.74</w:t>
      </w:r>
      <w:r>
        <w:rPr>
          <w:rFonts w:hint="eastAsia" w:hAnsi="宋体" w:cs="宋体"/>
          <w:b w:val="0"/>
          <w:bCs w:val="0"/>
          <w:color w:val="auto"/>
          <w:highlight w:val="none"/>
          <w:lang w:val="en-US" w:eastAsia="zh-CN"/>
        </w:rPr>
        <w:t>元</w:t>
      </w:r>
      <w:r>
        <w:rPr>
          <w:rFonts w:hint="eastAsia" w:hAnsi="宋体" w:cs="宋体"/>
          <w:b/>
          <w:bCs/>
          <w:color w:val="auto"/>
          <w:highlight w:val="none"/>
          <w:lang w:val="en-US" w:eastAsia="zh-CN"/>
        </w:rPr>
        <w:t>）</w:t>
      </w:r>
      <w:r>
        <w:rPr>
          <w:rFonts w:hint="eastAsia"/>
          <w:color w:val="auto"/>
          <w:highlight w:val="none"/>
        </w:rPr>
        <w:t>；专业暂估价部分：47,157,984.70</w:t>
      </w:r>
      <w:r>
        <w:rPr>
          <w:rFonts w:hint="eastAsia"/>
          <w:color w:val="auto"/>
          <w:highlight w:val="none"/>
          <w:lang w:val="en-US" w:eastAsia="zh-CN"/>
        </w:rPr>
        <w:t>元</w:t>
      </w:r>
      <w:r>
        <w:rPr>
          <w:rFonts w:hint="eastAsia"/>
          <w:color w:val="auto"/>
          <w:highlight w:val="none"/>
        </w:rPr>
        <w:t>；暂列金额：23,854,526.90 元</w:t>
      </w:r>
      <w:r>
        <w:rPr>
          <w:rFonts w:hint="eastAsia" w:hAnsi="宋体" w:cs="宋体"/>
          <w:color w:val="auto"/>
          <w:highlight w:val="none"/>
        </w:rPr>
        <w:t>。</w:t>
      </w:r>
      <w:r>
        <w:rPr>
          <w:rFonts w:hint="eastAsia" w:ascii="宋体" w:hAnsi="宋体"/>
          <w:color w:val="auto"/>
          <w:szCs w:val="21"/>
          <w:highlight w:val="none"/>
        </w:rPr>
        <w:t>投标总价超过本项目最高投标限价的，投标文件将被否绝。</w:t>
      </w:r>
    </w:p>
    <w:p w14:paraId="2B4DB610">
      <w:pPr>
        <w:widowControl/>
        <w:numPr>
          <w:ilvl w:val="255"/>
          <w:numId w:val="0"/>
        </w:numPr>
        <w:ind w:firstLine="420" w:firstLineChars="200"/>
        <w:jc w:val="left"/>
        <w:textAlignment w:val="center"/>
        <w:rPr>
          <w:b/>
          <w:bCs/>
          <w:color w:val="auto"/>
          <w:highlight w:val="none"/>
        </w:rPr>
      </w:pPr>
      <w:r>
        <w:rPr>
          <w:rFonts w:hint="eastAsia"/>
          <w:color w:val="auto"/>
          <w:highlight w:val="none"/>
        </w:rPr>
        <w:t>（2）</w:t>
      </w:r>
      <w:r>
        <w:rPr>
          <w:rFonts w:hint="eastAsia"/>
          <w:b/>
          <w:bCs/>
          <w:color w:val="auto"/>
          <w:highlight w:val="none"/>
        </w:rPr>
        <w:t>投标单位需填报“模拟清单部分”的“投标下浮率(综合下浮率)”及该部分报价总价。</w:t>
      </w:r>
      <w:r>
        <w:rPr>
          <w:rFonts w:hint="eastAsia" w:hAnsi="宋体" w:cs="宋体"/>
          <w:b/>
          <w:bCs/>
          <w:color w:val="auto"/>
          <w:highlight w:val="none"/>
        </w:rPr>
        <w:t>安全生产措施费</w:t>
      </w:r>
      <w:r>
        <w:rPr>
          <w:rFonts w:hint="eastAsia" w:hAnsi="宋体" w:cs="宋体"/>
          <w:b/>
          <w:bCs/>
          <w:color w:val="auto"/>
          <w:highlight w:val="none"/>
          <w:lang w:eastAsia="zh-CN"/>
        </w:rPr>
        <w:t>、</w:t>
      </w:r>
      <w:r>
        <w:rPr>
          <w:rFonts w:hint="eastAsia"/>
          <w:b/>
          <w:bCs/>
          <w:color w:val="auto"/>
          <w:highlight w:val="none"/>
        </w:rPr>
        <w:t>专业暂估价部分、暂列金额为非竞争固定报价，投标人无须报价。</w:t>
      </w:r>
    </w:p>
    <w:p w14:paraId="7AA75AA0">
      <w:pPr>
        <w:snapToGrid w:val="0"/>
        <w:ind w:firstLine="420" w:firstLineChars="200"/>
        <w:rPr>
          <w:color w:val="auto"/>
          <w:highlight w:val="none"/>
        </w:rPr>
      </w:pPr>
      <w:r>
        <w:rPr>
          <w:rFonts w:hint="eastAsia"/>
          <w:color w:val="auto"/>
          <w:highlight w:val="none"/>
        </w:rPr>
        <w:t>本项目投标总报价=模拟清单部分投标报价金额+专业暂估价部分金额+暂列金额。</w:t>
      </w:r>
    </w:p>
    <w:p w14:paraId="691FC02D">
      <w:pPr>
        <w:snapToGrid w:val="0"/>
        <w:ind w:firstLine="420" w:firstLineChars="200"/>
        <w:rPr>
          <w:color w:val="auto"/>
          <w:highlight w:val="none"/>
        </w:rPr>
      </w:pPr>
      <w:r>
        <w:rPr>
          <w:rFonts w:hint="eastAsia"/>
          <w:color w:val="auto"/>
          <w:highlight w:val="none"/>
        </w:rPr>
        <w:t>模拟清单部分投标报价金额=</w:t>
      </w:r>
      <w:r>
        <w:rPr>
          <w:rFonts w:hint="eastAsia"/>
          <w:color w:val="auto"/>
          <w:highlight w:val="none"/>
          <w:lang w:eastAsia="zh-CN"/>
        </w:rPr>
        <w:t>（</w:t>
      </w:r>
      <w:r>
        <w:rPr>
          <w:rFonts w:hint="eastAsia"/>
          <w:color w:val="auto"/>
          <w:highlight w:val="none"/>
        </w:rPr>
        <w:t>模拟清单部分最高投标限价</w:t>
      </w:r>
      <w:r>
        <w:rPr>
          <w:rFonts w:hint="eastAsia"/>
          <w:color w:val="auto"/>
          <w:highlight w:val="none"/>
          <w:lang w:val="en-US" w:eastAsia="zh-CN"/>
        </w:rPr>
        <w:t>-4369168.74元）</w:t>
      </w:r>
      <w:r>
        <w:rPr>
          <w:rFonts w:hint="eastAsia"/>
          <w:color w:val="auto"/>
          <w:highlight w:val="none"/>
        </w:rPr>
        <w:t>×（1-模拟清单部分投标下浮率）</w:t>
      </w:r>
      <w:r>
        <w:rPr>
          <w:rFonts w:hint="eastAsia"/>
          <w:color w:val="auto"/>
          <w:highlight w:val="none"/>
          <w:lang w:val="en-US" w:eastAsia="zh-CN"/>
        </w:rPr>
        <w:t>+4369168.74元</w:t>
      </w:r>
      <w:r>
        <w:rPr>
          <w:rFonts w:hint="eastAsia"/>
          <w:color w:val="auto"/>
          <w:highlight w:val="none"/>
        </w:rPr>
        <w:t>。</w:t>
      </w:r>
    </w:p>
    <w:p w14:paraId="61FD315D">
      <w:pPr>
        <w:numPr>
          <w:ilvl w:val="0"/>
          <w:numId w:val="5"/>
        </w:numPr>
        <w:ind w:firstLine="420" w:firstLineChars="200"/>
        <w:rPr>
          <w:rFonts w:ascii="宋体" w:hAnsi="宋体" w:cs="宋体"/>
          <w:color w:val="auto"/>
          <w:highlight w:val="none"/>
        </w:rPr>
      </w:pPr>
      <w:r>
        <w:rPr>
          <w:rFonts w:hint="eastAsia" w:ascii="宋体" w:hAnsi="宋体" w:cs="宋体"/>
          <w:color w:val="auto"/>
          <w:szCs w:val="21"/>
          <w:highlight w:val="none"/>
        </w:rPr>
        <w:t>投标总报价以元为单位，保留两位小数，第三位小数四舍五入；模拟清单部分投标下浮率（%）按四舍五入保留2位小数</w:t>
      </w:r>
      <w:r>
        <w:rPr>
          <w:rFonts w:hint="eastAsia" w:ascii="宋体" w:hAnsi="宋体" w:cs="宋体"/>
          <w:color w:val="auto"/>
          <w:highlight w:val="none"/>
        </w:rPr>
        <w:t>。</w:t>
      </w:r>
    </w:p>
    <w:p w14:paraId="59F0711C">
      <w:pPr>
        <w:numPr>
          <w:ilvl w:val="255"/>
          <w:numId w:val="0"/>
        </w:numPr>
        <w:ind w:firstLine="420" w:firstLineChars="200"/>
        <w:rPr>
          <w:rFonts w:ascii="宋体" w:hAnsi="宋体" w:cs="宋体"/>
          <w:color w:val="auto"/>
          <w:szCs w:val="21"/>
          <w:highlight w:val="none"/>
        </w:rPr>
      </w:pPr>
      <w:r>
        <w:rPr>
          <w:rFonts w:hint="eastAsia" w:ascii="宋体" w:hAnsi="宋体" w:cs="宋体"/>
          <w:color w:val="auto"/>
          <w:szCs w:val="21"/>
          <w:highlight w:val="none"/>
        </w:rPr>
        <w:t>（4）本投标报价单中的模拟清单部分投标报价金额及投标总报价与模拟清单部分的投标下浮率计算出的结果不一致的，以模拟清单部分投标下浮率及备注第（2）点要求为准修正模拟清单部分投标报价及总报价。</w:t>
      </w:r>
    </w:p>
    <w:p w14:paraId="141542AB">
      <w:pPr>
        <w:numPr>
          <w:ilvl w:val="255"/>
          <w:numId w:val="0"/>
        </w:numPr>
        <w:rPr>
          <w:rFonts w:ascii="宋体" w:hAnsi="宋体" w:cs="宋体"/>
          <w:color w:val="auto"/>
          <w:szCs w:val="21"/>
          <w:highlight w:val="none"/>
        </w:rPr>
      </w:pPr>
      <w:r>
        <w:rPr>
          <w:rFonts w:hint="eastAsia" w:ascii="宋体" w:hAnsi="宋体" w:cs="宋体"/>
          <w:color w:val="auto"/>
          <w:szCs w:val="21"/>
          <w:highlight w:val="none"/>
        </w:rPr>
        <w:t xml:space="preserve">    （5）以上报价均为含税价。</w:t>
      </w:r>
    </w:p>
    <w:p w14:paraId="1BA30DAA"/>
    <w:p w14:paraId="57D4A889">
      <w:pPr>
        <w:snapToGrid w:val="0"/>
        <w:ind w:left="1260" w:leftChars="600" w:firstLine="2125" w:firstLineChars="1012"/>
        <w:rPr>
          <w:rFonts w:ascii="宋体" w:hAnsi="宋体"/>
          <w:color w:val="auto"/>
          <w:szCs w:val="21"/>
          <w:highlight w:val="none"/>
        </w:rPr>
      </w:pPr>
      <w:r>
        <w:rPr>
          <w:rFonts w:hint="eastAsia" w:ascii="宋体" w:hAnsi="宋体"/>
          <w:color w:val="auto"/>
          <w:szCs w:val="21"/>
          <w:highlight w:val="none"/>
        </w:rPr>
        <w:t xml:space="preserve">投标单位：（加盖电子印章）                  </w:t>
      </w:r>
    </w:p>
    <w:p w14:paraId="1B64249C">
      <w:pPr>
        <w:snapToGrid w:val="0"/>
        <w:ind w:left="1260" w:leftChars="600" w:firstLine="2125" w:firstLineChars="1012"/>
        <w:rPr>
          <w:rFonts w:ascii="宋体" w:hAnsi="宋体"/>
          <w:color w:val="auto"/>
          <w:szCs w:val="21"/>
          <w:highlight w:val="none"/>
        </w:rPr>
      </w:pPr>
    </w:p>
    <w:p w14:paraId="30B400FE">
      <w:pPr>
        <w:snapToGrid w:val="0"/>
        <w:ind w:left="1260" w:leftChars="600" w:firstLine="2125" w:firstLineChars="1012"/>
        <w:rPr>
          <w:rFonts w:ascii="宋体" w:hAnsi="宋体"/>
          <w:color w:val="auto"/>
          <w:szCs w:val="21"/>
          <w:highlight w:val="none"/>
        </w:rPr>
      </w:pPr>
      <w:r>
        <w:rPr>
          <w:rFonts w:hint="eastAsia" w:ascii="宋体" w:hAnsi="宋体" w:cs="宋体"/>
          <w:color w:val="auto"/>
          <w:szCs w:val="21"/>
          <w:highlight w:val="none"/>
        </w:rPr>
        <w:t>法定代表人或代理人（签字）</w:t>
      </w:r>
      <w:r>
        <w:rPr>
          <w:rFonts w:hint="eastAsia" w:ascii="宋体" w:hAnsi="宋体"/>
          <w:color w:val="auto"/>
          <w:szCs w:val="21"/>
          <w:highlight w:val="none"/>
        </w:rPr>
        <w:t>：</w:t>
      </w:r>
    </w:p>
    <w:p w14:paraId="64E2B6F7">
      <w:pPr>
        <w:snapToGrid w:val="0"/>
        <w:ind w:left="1260" w:leftChars="600" w:firstLine="2125" w:firstLineChars="1012"/>
        <w:rPr>
          <w:rFonts w:ascii="宋体" w:hAnsi="宋体"/>
          <w:color w:val="auto"/>
          <w:szCs w:val="21"/>
          <w:highlight w:val="none"/>
        </w:rPr>
      </w:pPr>
    </w:p>
    <w:p w14:paraId="26DDED8A">
      <w:pPr>
        <w:snapToGrid w:val="0"/>
        <w:ind w:left="1260" w:leftChars="600" w:firstLine="2125" w:firstLineChars="1012"/>
        <w:rPr>
          <w:rFonts w:ascii="宋体" w:hAnsi="宋体"/>
          <w:color w:val="auto"/>
          <w:sz w:val="24"/>
          <w:highlight w:val="none"/>
        </w:rPr>
      </w:pPr>
      <w:r>
        <w:rPr>
          <w:rFonts w:hint="eastAsia" w:ascii="宋体" w:hAnsi="宋体"/>
          <w:color w:val="auto"/>
          <w:szCs w:val="21"/>
          <w:highlight w:val="none"/>
        </w:rPr>
        <w:t>日    期：</w:t>
      </w:r>
    </w:p>
    <w:p w14:paraId="1AB0AB3C">
      <w:pPr>
        <w:rPr>
          <w:b/>
          <w:color w:val="auto"/>
          <w:highlight w:val="none"/>
        </w:rPr>
        <w:sectPr>
          <w:headerReference r:id="rId9" w:type="default"/>
          <w:footerReference r:id="rId10" w:type="default"/>
          <w:footerReference r:id="rId11" w:type="even"/>
          <w:pgSz w:w="11906" w:h="16838"/>
          <w:pgMar w:top="1417" w:right="1134" w:bottom="1417" w:left="1417" w:header="851" w:footer="992" w:gutter="0"/>
          <w:cols w:space="720" w:num="1"/>
          <w:docGrid w:linePitch="312" w:charSpace="0"/>
        </w:sectPr>
      </w:pPr>
    </w:p>
    <w:p w14:paraId="585C01CB">
      <w:pPr>
        <w:jc w:val="center"/>
        <w:rPr>
          <w:color w:val="auto"/>
          <w:sz w:val="24"/>
          <w:szCs w:val="32"/>
          <w:highlight w:val="none"/>
        </w:rPr>
      </w:pPr>
      <w:r>
        <w:rPr>
          <w:rFonts w:hint="eastAsia"/>
          <w:b/>
          <w:color w:val="auto"/>
          <w:highlight w:val="none"/>
        </w:rPr>
        <w:t>二、</w:t>
      </w:r>
      <w:r>
        <w:rPr>
          <w:rFonts w:hint="eastAsia"/>
          <w:color w:val="auto"/>
          <w:sz w:val="24"/>
          <w:szCs w:val="32"/>
          <w:highlight w:val="none"/>
        </w:rPr>
        <w:t>投标函</w:t>
      </w:r>
    </w:p>
    <w:p w14:paraId="1977EB3F">
      <w:pPr>
        <w:jc w:val="center"/>
        <w:rPr>
          <w:color w:val="auto"/>
          <w:highlight w:val="none"/>
        </w:rPr>
      </w:pPr>
    </w:p>
    <w:p w14:paraId="3378F4BB">
      <w:pPr>
        <w:jc w:val="left"/>
        <w:rPr>
          <w:color w:val="auto"/>
          <w:highlight w:val="none"/>
        </w:rPr>
      </w:pPr>
      <w:r>
        <w:rPr>
          <w:rFonts w:hint="eastAsia"/>
          <w:color w:val="auto"/>
          <w:highlight w:val="none"/>
        </w:rPr>
        <w:t>致:广东省中山市城开房地产开发有限责任公司</w:t>
      </w:r>
    </w:p>
    <w:p w14:paraId="5C2748C6">
      <w:pPr>
        <w:ind w:firstLine="420" w:firstLineChars="200"/>
        <w:jc w:val="left"/>
        <w:rPr>
          <w:color w:val="auto"/>
          <w:highlight w:val="none"/>
        </w:rPr>
      </w:pPr>
      <w:r>
        <w:rPr>
          <w:rFonts w:hint="eastAsia" w:asciiTheme="minorHAnsi" w:hAnsiTheme="minorHAnsi" w:eastAsiaTheme="minorEastAsia" w:cstheme="minorBidi"/>
          <w:color w:val="auto"/>
          <w:highlight w:val="none"/>
        </w:rPr>
        <w:t>1、</w:t>
      </w:r>
      <w:r>
        <w:rPr>
          <w:rFonts w:hint="eastAsia"/>
          <w:color w:val="auto"/>
          <w:highlight w:val="none"/>
        </w:rPr>
        <w:t>根据已收到贵方的</w:t>
      </w:r>
      <w:r>
        <w:rPr>
          <w:rFonts w:hint="eastAsia" w:ascii="宋体" w:hAnsi="宋体"/>
          <w:color w:val="auto"/>
          <w:szCs w:val="21"/>
          <w:highlight w:val="none"/>
          <w:u w:val="single"/>
        </w:rPr>
        <w:t>岐江新城5号地块住宅项目施工</w:t>
      </w:r>
      <w:r>
        <w:rPr>
          <w:rFonts w:hint="eastAsia"/>
          <w:color w:val="auto"/>
          <w:highlight w:val="none"/>
        </w:rPr>
        <w:t>的招标文件，遵照《中华人民共和国招标投标法》等有关规定，我方经考察现场和研究上述招标文件的投标须知、合同条款、技术规范、图纸和工程量清单及其他有关文件后，对于此项目，我方愿按招标文件计费口径和计费程序计算，</w:t>
      </w:r>
      <w:r>
        <w:rPr>
          <w:rFonts w:hint="eastAsia" w:ascii="宋体" w:hAnsi="宋体" w:cs="宋体"/>
          <w:color w:val="auto"/>
          <w:highlight w:val="none"/>
        </w:rPr>
        <w:t>我司提交的</w:t>
      </w:r>
      <w:r>
        <w:rPr>
          <w:rFonts w:hint="eastAsia" w:ascii="宋体" w:hAnsi="宋体" w:cs="宋体"/>
          <w:b/>
          <w:bCs/>
          <w:color w:val="auto"/>
          <w:highlight w:val="none"/>
        </w:rPr>
        <w:t>模拟清单</w:t>
      </w:r>
      <w:r>
        <w:rPr>
          <w:rFonts w:hint="eastAsia" w:hAnsi="宋体" w:cs="宋体"/>
          <w:b/>
          <w:bCs/>
          <w:color w:val="auto"/>
          <w:highlight w:val="none"/>
        </w:rPr>
        <w:t>部分投标下浮</w:t>
      </w:r>
      <w:r>
        <w:rPr>
          <w:rFonts w:hint="eastAsia" w:ascii="宋体" w:hAnsi="宋体" w:cs="宋体"/>
          <w:b/>
          <w:bCs/>
          <w:color w:val="auto"/>
          <w:highlight w:val="none"/>
        </w:rPr>
        <w:t>率</w:t>
      </w:r>
      <w:r>
        <w:rPr>
          <w:rFonts w:hint="eastAsia"/>
          <w:color w:val="auto"/>
          <w:highlight w:val="none"/>
        </w:rPr>
        <w:t>，按合同条款、技术规范、招标人技术要求及规定、工程量清单的条件要求承包相关工程的施工、竣工并承担任何质量缺陷保修责任。该</w:t>
      </w:r>
      <w:r>
        <w:rPr>
          <w:rFonts w:hint="eastAsia" w:ascii="宋体" w:hAnsi="宋体" w:cs="宋体"/>
          <w:b/>
          <w:bCs/>
          <w:color w:val="auto"/>
          <w:highlight w:val="none"/>
        </w:rPr>
        <w:t>模拟清单</w:t>
      </w:r>
      <w:r>
        <w:rPr>
          <w:rFonts w:hint="eastAsia" w:hAnsi="宋体" w:cs="宋体"/>
          <w:b/>
          <w:bCs/>
          <w:color w:val="auto"/>
          <w:highlight w:val="none"/>
        </w:rPr>
        <w:t>部分投标下浮</w:t>
      </w:r>
      <w:r>
        <w:rPr>
          <w:rFonts w:hint="eastAsia" w:ascii="宋体" w:hAnsi="宋体" w:cs="宋体"/>
          <w:b/>
          <w:bCs/>
          <w:color w:val="auto"/>
          <w:highlight w:val="none"/>
        </w:rPr>
        <w:t>率</w:t>
      </w:r>
      <w:r>
        <w:rPr>
          <w:rFonts w:hint="eastAsia" w:ascii="宋体" w:hAnsi="宋体" w:cs="宋体"/>
          <w:b/>
          <w:bCs/>
          <w:color w:val="auto"/>
          <w:highlight w:val="none"/>
          <w:lang w:val="en-US" w:eastAsia="zh-CN"/>
        </w:rPr>
        <w:t>计算后的</w:t>
      </w:r>
      <w:r>
        <w:rPr>
          <w:rFonts w:hint="eastAsia" w:hAnsi="宋体" w:cs="宋体"/>
          <w:color w:val="auto"/>
          <w:highlight w:val="none"/>
        </w:rPr>
        <w:t>投标总价</w:t>
      </w:r>
      <w:r>
        <w:rPr>
          <w:rFonts w:hint="eastAsia"/>
          <w:color w:val="auto"/>
          <w:highlight w:val="none"/>
        </w:rPr>
        <w:t>作为招标人评标报价。</w:t>
      </w:r>
    </w:p>
    <w:p w14:paraId="4B0F473D">
      <w:pPr>
        <w:ind w:firstLine="420" w:firstLineChars="200"/>
        <w:jc w:val="left"/>
        <w:rPr>
          <w:color w:val="auto"/>
          <w:highlight w:val="none"/>
        </w:rPr>
      </w:pPr>
      <w:r>
        <w:rPr>
          <w:rFonts w:hint="eastAsia" w:asciiTheme="minorHAnsi" w:hAnsiTheme="minorHAnsi" w:eastAsiaTheme="minorEastAsia" w:cstheme="minorBidi"/>
          <w:color w:val="auto"/>
          <w:highlight w:val="none"/>
        </w:rPr>
        <w:t>2、</w:t>
      </w:r>
      <w:r>
        <w:rPr>
          <w:rFonts w:hint="eastAsia"/>
          <w:color w:val="auto"/>
          <w:highlight w:val="none"/>
        </w:rPr>
        <w:t>我方已详细审核全部招标文件，包括修改文件(如有)及有关附件，我方完全知道必须放弃提出含糊不清或误解的权利。</w:t>
      </w:r>
    </w:p>
    <w:p w14:paraId="29ECD391">
      <w:pPr>
        <w:ind w:firstLine="420" w:firstLineChars="200"/>
        <w:jc w:val="left"/>
        <w:rPr>
          <w:color w:val="auto"/>
          <w:highlight w:val="none"/>
        </w:rPr>
      </w:pPr>
      <w:r>
        <w:rPr>
          <w:rFonts w:hint="eastAsia" w:asciiTheme="minorHAnsi" w:hAnsiTheme="minorHAnsi" w:eastAsiaTheme="minorEastAsia" w:cstheme="minorBidi"/>
          <w:color w:val="auto"/>
          <w:highlight w:val="none"/>
        </w:rPr>
        <w:t>3、</w:t>
      </w:r>
      <w:r>
        <w:rPr>
          <w:rFonts w:hint="eastAsia"/>
          <w:color w:val="auto"/>
          <w:highlight w:val="none"/>
        </w:rPr>
        <w:t>如果我方中标，我方保证在施工合同约定的工期内竣工并移交全部工程。</w:t>
      </w:r>
    </w:p>
    <w:p w14:paraId="5EC7704A">
      <w:pPr>
        <w:ind w:firstLine="420" w:firstLineChars="200"/>
        <w:jc w:val="left"/>
        <w:rPr>
          <w:color w:val="auto"/>
          <w:highlight w:val="none"/>
        </w:rPr>
      </w:pPr>
      <w:r>
        <w:rPr>
          <w:rFonts w:hint="eastAsia"/>
          <w:color w:val="auto"/>
          <w:highlight w:val="none"/>
        </w:rPr>
        <w:t>4、如果我方中标，我方保证按照施工合同约定及招标人要求对工程资料进行整理、盖章并及时提交。</w:t>
      </w:r>
    </w:p>
    <w:p w14:paraId="222E03D6">
      <w:pPr>
        <w:ind w:firstLine="420" w:firstLineChars="200"/>
        <w:jc w:val="left"/>
        <w:rPr>
          <w:color w:val="auto"/>
          <w:highlight w:val="none"/>
        </w:rPr>
      </w:pPr>
      <w:r>
        <w:rPr>
          <w:rFonts w:hint="eastAsia" w:cstheme="minorBidi"/>
          <w:color w:val="auto"/>
          <w:highlight w:val="none"/>
        </w:rPr>
        <w:t>5</w:t>
      </w:r>
      <w:r>
        <w:rPr>
          <w:rFonts w:hint="eastAsia" w:asciiTheme="minorHAnsi" w:hAnsiTheme="minorHAnsi" w:eastAsiaTheme="minorEastAsia" w:cstheme="minorBidi"/>
          <w:color w:val="auto"/>
          <w:highlight w:val="none"/>
        </w:rPr>
        <w:t>、</w:t>
      </w:r>
      <w:r>
        <w:rPr>
          <w:rFonts w:hint="eastAsia"/>
          <w:color w:val="auto"/>
          <w:highlight w:val="none"/>
        </w:rPr>
        <w:t>如果我方中标，我方将按照约定提交施工合同总价10%的履约保证金。</w:t>
      </w:r>
    </w:p>
    <w:p w14:paraId="4404A613">
      <w:pPr>
        <w:ind w:firstLine="420" w:firstLineChars="200"/>
        <w:jc w:val="left"/>
        <w:rPr>
          <w:color w:val="auto"/>
          <w:highlight w:val="none"/>
        </w:rPr>
      </w:pPr>
      <w:r>
        <w:rPr>
          <w:rFonts w:hint="eastAsia" w:cstheme="minorBidi"/>
          <w:color w:val="auto"/>
          <w:highlight w:val="none"/>
        </w:rPr>
        <w:t>6</w:t>
      </w:r>
      <w:r>
        <w:rPr>
          <w:rFonts w:hint="eastAsia" w:asciiTheme="minorHAnsi" w:hAnsiTheme="minorHAnsi" w:eastAsiaTheme="minorEastAsia" w:cstheme="minorBidi"/>
          <w:color w:val="auto"/>
          <w:highlight w:val="none"/>
        </w:rPr>
        <w:t>、</w:t>
      </w:r>
      <w:r>
        <w:rPr>
          <w:rFonts w:hint="eastAsia"/>
          <w:color w:val="auto"/>
          <w:highlight w:val="none"/>
        </w:rPr>
        <w:t>我方同意所递交的投标文件在“投标须知”规定的投标有效期内有效，在此期间内我方的投标有可能中标，我方将受此约束。如果在投标有效期内撤回投标，投标保证金将全部被没收。</w:t>
      </w:r>
    </w:p>
    <w:p w14:paraId="596A6934">
      <w:pPr>
        <w:ind w:firstLine="420" w:firstLineChars="200"/>
        <w:jc w:val="left"/>
        <w:rPr>
          <w:color w:val="auto"/>
          <w:highlight w:val="none"/>
        </w:rPr>
      </w:pPr>
      <w:r>
        <w:rPr>
          <w:rFonts w:hint="eastAsia" w:cstheme="minorBidi"/>
          <w:color w:val="auto"/>
          <w:highlight w:val="none"/>
        </w:rPr>
        <w:t>7</w:t>
      </w:r>
      <w:r>
        <w:rPr>
          <w:rFonts w:hint="eastAsia" w:asciiTheme="minorHAnsi" w:hAnsiTheme="minorHAnsi" w:eastAsiaTheme="minorEastAsia" w:cstheme="minorBidi"/>
          <w:color w:val="auto"/>
          <w:highlight w:val="none"/>
        </w:rPr>
        <w:t>、</w:t>
      </w:r>
      <w:r>
        <w:rPr>
          <w:rFonts w:hint="eastAsia"/>
          <w:color w:val="auto"/>
          <w:highlight w:val="none"/>
        </w:rPr>
        <w:t>我方承诺：该报价高于我方成本价且有合理利润。</w:t>
      </w:r>
    </w:p>
    <w:p w14:paraId="43CEFC16">
      <w:pPr>
        <w:ind w:firstLine="420" w:firstLineChars="200"/>
        <w:jc w:val="left"/>
        <w:rPr>
          <w:color w:val="auto"/>
          <w:highlight w:val="none"/>
        </w:rPr>
      </w:pPr>
      <w:r>
        <w:rPr>
          <w:rFonts w:hint="eastAsia" w:cstheme="minorBidi"/>
          <w:color w:val="auto"/>
          <w:highlight w:val="none"/>
        </w:rPr>
        <w:t>8</w:t>
      </w:r>
      <w:r>
        <w:rPr>
          <w:rFonts w:hint="eastAsia" w:asciiTheme="minorHAnsi" w:hAnsiTheme="minorHAnsi" w:eastAsiaTheme="minorEastAsia" w:cstheme="minorBidi"/>
          <w:color w:val="auto"/>
          <w:highlight w:val="none"/>
        </w:rPr>
        <w:t>、</w:t>
      </w:r>
      <w:r>
        <w:rPr>
          <w:rFonts w:hint="eastAsia"/>
          <w:color w:val="auto"/>
          <w:highlight w:val="none"/>
        </w:rPr>
        <w:t>除非另外达成协议并生效，贵方的中标通知书和本投标文件将成为约束贵我双方的合同文件组成部分。</w:t>
      </w:r>
    </w:p>
    <w:p w14:paraId="2F6E5EAA">
      <w:pPr>
        <w:snapToGrid w:val="0"/>
        <w:ind w:left="1260" w:leftChars="600" w:firstLine="2125" w:firstLineChars="1012"/>
        <w:rPr>
          <w:rFonts w:ascii="宋体" w:hAnsi="宋体"/>
          <w:color w:val="auto"/>
          <w:szCs w:val="21"/>
          <w:highlight w:val="none"/>
        </w:rPr>
      </w:pPr>
    </w:p>
    <w:p w14:paraId="632B65B5">
      <w:pPr>
        <w:snapToGrid w:val="0"/>
        <w:ind w:left="1260" w:leftChars="600" w:firstLine="2125" w:firstLineChars="1012"/>
        <w:rPr>
          <w:rFonts w:ascii="宋体" w:hAnsi="宋体"/>
          <w:color w:val="auto"/>
          <w:szCs w:val="21"/>
          <w:highlight w:val="none"/>
        </w:rPr>
      </w:pPr>
    </w:p>
    <w:p w14:paraId="3A55FB2B">
      <w:pPr>
        <w:snapToGrid w:val="0"/>
        <w:ind w:left="1260" w:leftChars="600" w:firstLine="2125" w:firstLineChars="1012"/>
        <w:rPr>
          <w:rFonts w:ascii="宋体" w:hAnsi="宋体"/>
          <w:color w:val="auto"/>
          <w:szCs w:val="21"/>
          <w:highlight w:val="none"/>
        </w:rPr>
      </w:pPr>
      <w:r>
        <w:rPr>
          <w:rFonts w:hint="eastAsia" w:ascii="宋体" w:hAnsi="宋体"/>
          <w:color w:val="auto"/>
          <w:szCs w:val="21"/>
          <w:highlight w:val="none"/>
        </w:rPr>
        <w:t xml:space="preserve">投标单位：（加盖电子印章）                  </w:t>
      </w:r>
    </w:p>
    <w:p w14:paraId="081A94B1">
      <w:pPr>
        <w:snapToGrid w:val="0"/>
        <w:ind w:left="1260" w:leftChars="600" w:firstLine="2125" w:firstLineChars="1012"/>
        <w:rPr>
          <w:rFonts w:ascii="宋体" w:hAnsi="宋体"/>
          <w:color w:val="auto"/>
          <w:szCs w:val="21"/>
          <w:highlight w:val="none"/>
        </w:rPr>
      </w:pPr>
    </w:p>
    <w:p w14:paraId="5D239B4E">
      <w:pPr>
        <w:snapToGrid w:val="0"/>
        <w:ind w:left="1260" w:leftChars="600" w:firstLine="2125" w:firstLineChars="1012"/>
        <w:rPr>
          <w:rFonts w:ascii="宋体" w:hAnsi="宋体"/>
          <w:color w:val="auto"/>
          <w:szCs w:val="21"/>
          <w:highlight w:val="none"/>
        </w:rPr>
      </w:pPr>
      <w:r>
        <w:rPr>
          <w:rFonts w:hint="eastAsia" w:ascii="宋体" w:hAnsi="宋体" w:cs="宋体"/>
          <w:color w:val="auto"/>
          <w:szCs w:val="21"/>
          <w:highlight w:val="none"/>
        </w:rPr>
        <w:t>法定代表人或代理人（签字）</w:t>
      </w:r>
      <w:r>
        <w:rPr>
          <w:rFonts w:hint="eastAsia" w:ascii="宋体" w:hAnsi="宋体"/>
          <w:color w:val="auto"/>
          <w:szCs w:val="21"/>
          <w:highlight w:val="none"/>
        </w:rPr>
        <w:t>：</w:t>
      </w:r>
    </w:p>
    <w:p w14:paraId="6424AF66">
      <w:pPr>
        <w:snapToGrid w:val="0"/>
        <w:ind w:left="1260" w:leftChars="600" w:firstLine="2125" w:firstLineChars="1012"/>
        <w:rPr>
          <w:rFonts w:ascii="宋体" w:hAnsi="宋体"/>
          <w:color w:val="auto"/>
          <w:szCs w:val="21"/>
          <w:highlight w:val="none"/>
        </w:rPr>
      </w:pPr>
    </w:p>
    <w:p w14:paraId="3D1D4394">
      <w:pPr>
        <w:snapToGrid w:val="0"/>
        <w:ind w:left="1260" w:leftChars="600" w:firstLine="2125" w:firstLineChars="1012"/>
        <w:rPr>
          <w:rFonts w:ascii="宋体" w:hAnsi="宋体"/>
          <w:color w:val="auto"/>
          <w:szCs w:val="21"/>
          <w:highlight w:val="none"/>
        </w:rPr>
      </w:pPr>
      <w:r>
        <w:rPr>
          <w:rFonts w:hint="eastAsia" w:ascii="宋体" w:hAnsi="宋体"/>
          <w:color w:val="auto"/>
          <w:szCs w:val="21"/>
          <w:highlight w:val="none"/>
        </w:rPr>
        <w:t>日    期：</w:t>
      </w:r>
    </w:p>
    <w:p w14:paraId="6FD3D675">
      <w:pPr>
        <w:rPr>
          <w:b/>
          <w:color w:val="auto"/>
          <w:highlight w:val="none"/>
        </w:rPr>
        <w:sectPr>
          <w:pgSz w:w="11906" w:h="16838"/>
          <w:pgMar w:top="1417" w:right="1134" w:bottom="1417" w:left="1417" w:header="851" w:footer="992" w:gutter="0"/>
          <w:cols w:space="720" w:num="1"/>
          <w:docGrid w:linePitch="312" w:charSpace="0"/>
        </w:sectPr>
      </w:pPr>
    </w:p>
    <w:p w14:paraId="6386E7B3">
      <w:pPr>
        <w:rPr>
          <w:b/>
          <w:color w:val="auto"/>
          <w:highlight w:val="none"/>
        </w:rPr>
      </w:pPr>
      <w:r>
        <w:rPr>
          <w:rFonts w:hint="eastAsia"/>
          <w:b/>
          <w:color w:val="auto"/>
          <w:highlight w:val="none"/>
        </w:rPr>
        <w:t>三、已标价工程量清单</w:t>
      </w:r>
    </w:p>
    <w:p w14:paraId="358CB6E4">
      <w:pPr>
        <w:numPr>
          <w:ilvl w:val="-1"/>
          <w:numId w:val="0"/>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1.封面；</w:t>
      </w:r>
    </w:p>
    <w:p w14:paraId="159E447B">
      <w:pPr>
        <w:numPr>
          <w:ilvl w:val="-1"/>
          <w:numId w:val="0"/>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2.投标报价填写说明；</w:t>
      </w:r>
    </w:p>
    <w:p w14:paraId="587873E3">
      <w:pPr>
        <w:numPr>
          <w:ilvl w:val="-1"/>
          <w:numId w:val="0"/>
        </w:numPr>
        <w:ind w:firstLine="420" w:firstLineChars="200"/>
        <w:rPr>
          <w:rFonts w:hint="eastAsia"/>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highlight w:val="none"/>
        </w:rPr>
        <w:t>报价汇总</w:t>
      </w:r>
      <w:r>
        <w:rPr>
          <w:rFonts w:hint="eastAsia"/>
          <w:color w:val="auto"/>
          <w:highlight w:val="none"/>
        </w:rPr>
        <w:t>表</w:t>
      </w:r>
      <w:r>
        <w:rPr>
          <w:rFonts w:hint="eastAsia"/>
          <w:color w:val="auto"/>
          <w:highlight w:val="none"/>
          <w:lang w:val="en-US" w:eastAsia="zh-CN"/>
        </w:rPr>
        <w:t>；</w:t>
      </w:r>
    </w:p>
    <w:p w14:paraId="50F105A2">
      <w:pPr>
        <w:numPr>
          <w:ilvl w:val="-1"/>
          <w:numId w:val="0"/>
        </w:numPr>
        <w:ind w:firstLine="420" w:firstLineChars="200"/>
        <w:rPr>
          <w:rFonts w:hint="default" w:eastAsia="宋体"/>
          <w:color w:val="auto"/>
          <w:highlight w:val="none"/>
          <w:lang w:val="en-US" w:eastAsia="zh-CN"/>
        </w:rPr>
      </w:pPr>
      <w:r>
        <w:rPr>
          <w:rFonts w:hint="eastAsia"/>
          <w:color w:val="auto"/>
          <w:highlight w:val="none"/>
          <w:lang w:val="en-US" w:eastAsia="zh-CN"/>
        </w:rPr>
        <w:t>4.模拟清单部分</w:t>
      </w:r>
    </w:p>
    <w:p w14:paraId="29C72F79">
      <w:pPr>
        <w:pStyle w:val="10"/>
        <w:rPr>
          <w:color w:val="auto"/>
          <w:highlight w:val="none"/>
        </w:rPr>
      </w:pPr>
      <w:r>
        <w:rPr>
          <w:rFonts w:ascii="宋体" w:hAnsi="宋体"/>
          <w:color w:val="auto"/>
          <w:sz w:val="28"/>
          <w:szCs w:val="28"/>
          <w:highlight w:val="none"/>
        </w:rPr>
        <w:br w:type="page"/>
      </w:r>
    </w:p>
    <w:p w14:paraId="0D2E6023">
      <w:pPr>
        <w:tabs>
          <w:tab w:val="left" w:pos="-951"/>
          <w:tab w:val="left" w:pos="4267"/>
          <w:tab w:val="left" w:pos="7925"/>
        </w:tabs>
        <w:adjustRightInd w:val="0"/>
        <w:snapToGrid w:val="0"/>
        <w:ind w:right="-6"/>
        <w:jc w:val="right"/>
        <w:rPr>
          <w:rFonts w:ascii="宋体" w:hAnsi="宋体" w:cs="宋体"/>
          <w:color w:val="auto"/>
          <w:sz w:val="28"/>
          <w:szCs w:val="28"/>
          <w:highlight w:val="none"/>
        </w:rPr>
      </w:pPr>
    </w:p>
    <w:p w14:paraId="38069D6D">
      <w:pPr>
        <w:rPr>
          <w:rFonts w:ascii="宋体" w:hAnsi="宋体" w:cs="宋体"/>
          <w:color w:val="auto"/>
          <w:szCs w:val="21"/>
          <w:highlight w:val="none"/>
        </w:rPr>
      </w:pPr>
    </w:p>
    <w:p w14:paraId="7A768C4F">
      <w:pPr>
        <w:tabs>
          <w:tab w:val="left" w:pos="-951"/>
          <w:tab w:val="left" w:pos="4267"/>
          <w:tab w:val="left" w:pos="7925"/>
        </w:tabs>
        <w:adjustRightInd w:val="0"/>
        <w:snapToGrid w:val="0"/>
        <w:ind w:right="-6"/>
        <w:rPr>
          <w:rFonts w:ascii="宋体" w:hAnsi="宋体" w:cs="宋体"/>
          <w:b/>
          <w:bCs/>
          <w:color w:val="auto"/>
          <w:szCs w:val="21"/>
          <w:highlight w:val="none"/>
        </w:rPr>
      </w:pPr>
    </w:p>
    <w:p w14:paraId="4EC53412">
      <w:pPr>
        <w:pStyle w:val="10"/>
        <w:jc w:val="center"/>
        <w:rPr>
          <w:rFonts w:ascii="宋体" w:hAnsi="宋体" w:cs="宋体"/>
          <w:color w:val="auto"/>
          <w:sz w:val="40"/>
          <w:szCs w:val="40"/>
          <w:highlight w:val="none"/>
        </w:rPr>
      </w:pPr>
      <w:r>
        <w:rPr>
          <w:rFonts w:hint="eastAsia" w:ascii="宋体" w:hAnsi="宋体" w:cs="宋体"/>
          <w:bCs/>
          <w:color w:val="auto"/>
          <w:sz w:val="40"/>
          <w:szCs w:val="40"/>
          <w:highlight w:val="none"/>
        </w:rPr>
        <w:t>岐江新城5号地块住宅项目施工</w:t>
      </w:r>
    </w:p>
    <w:p w14:paraId="3D0F2A61">
      <w:pPr>
        <w:tabs>
          <w:tab w:val="left" w:pos="-951"/>
          <w:tab w:val="left" w:pos="4267"/>
          <w:tab w:val="left" w:pos="7925"/>
        </w:tabs>
        <w:adjustRightInd w:val="0"/>
        <w:snapToGrid w:val="0"/>
        <w:ind w:right="-6"/>
        <w:rPr>
          <w:rFonts w:ascii="宋体" w:hAnsi="宋体" w:cs="宋体"/>
          <w:b/>
          <w:bCs/>
          <w:color w:val="auto"/>
          <w:szCs w:val="21"/>
          <w:highlight w:val="none"/>
        </w:rPr>
      </w:pPr>
    </w:p>
    <w:p w14:paraId="11C7D47F">
      <w:pPr>
        <w:tabs>
          <w:tab w:val="left" w:pos="-951"/>
          <w:tab w:val="left" w:pos="4267"/>
          <w:tab w:val="left" w:pos="7925"/>
        </w:tabs>
        <w:adjustRightInd w:val="0"/>
        <w:snapToGrid w:val="0"/>
        <w:ind w:right="-6"/>
        <w:rPr>
          <w:rFonts w:ascii="宋体" w:hAnsi="宋体" w:cs="宋体"/>
          <w:b/>
          <w:bCs/>
          <w:color w:val="auto"/>
          <w:szCs w:val="21"/>
          <w:highlight w:val="none"/>
        </w:rPr>
      </w:pPr>
    </w:p>
    <w:p w14:paraId="1D248BB8">
      <w:pPr>
        <w:tabs>
          <w:tab w:val="left" w:pos="-951"/>
          <w:tab w:val="left" w:pos="4267"/>
          <w:tab w:val="left" w:pos="7925"/>
        </w:tabs>
        <w:adjustRightInd w:val="0"/>
        <w:snapToGrid w:val="0"/>
        <w:ind w:right="-6"/>
        <w:jc w:val="center"/>
        <w:rPr>
          <w:rFonts w:ascii="宋体" w:hAnsi="宋体" w:cs="宋体"/>
          <w:bCs/>
          <w:color w:val="auto"/>
          <w:szCs w:val="21"/>
          <w:highlight w:val="none"/>
        </w:rPr>
      </w:pPr>
      <w:r>
        <w:rPr>
          <w:rFonts w:hint="eastAsia" w:ascii="宋体" w:hAnsi="宋体" w:cs="宋体"/>
          <w:bCs/>
          <w:color w:val="auto"/>
          <w:sz w:val="84"/>
          <w:szCs w:val="84"/>
          <w:highlight w:val="none"/>
        </w:rPr>
        <w:t>技术标函</w:t>
      </w:r>
    </w:p>
    <w:p w14:paraId="015B2B15">
      <w:pPr>
        <w:tabs>
          <w:tab w:val="left" w:pos="-951"/>
          <w:tab w:val="left" w:pos="4267"/>
          <w:tab w:val="left" w:pos="7925"/>
        </w:tabs>
        <w:adjustRightInd w:val="0"/>
        <w:snapToGrid w:val="0"/>
        <w:ind w:right="-6"/>
        <w:rPr>
          <w:rFonts w:ascii="宋体" w:hAnsi="宋体" w:cs="宋体"/>
          <w:b/>
          <w:bCs/>
          <w:color w:val="auto"/>
          <w:szCs w:val="21"/>
          <w:highlight w:val="none"/>
        </w:rPr>
      </w:pPr>
    </w:p>
    <w:p w14:paraId="3FFB3847">
      <w:pPr>
        <w:tabs>
          <w:tab w:val="left" w:pos="-951"/>
          <w:tab w:val="left" w:pos="4267"/>
          <w:tab w:val="left" w:pos="7925"/>
        </w:tabs>
        <w:adjustRightInd w:val="0"/>
        <w:snapToGrid w:val="0"/>
        <w:ind w:right="-6"/>
        <w:rPr>
          <w:rFonts w:ascii="宋体" w:hAnsi="宋体" w:cs="宋体"/>
          <w:b/>
          <w:bCs/>
          <w:color w:val="auto"/>
          <w:szCs w:val="21"/>
          <w:highlight w:val="none"/>
        </w:rPr>
      </w:pPr>
    </w:p>
    <w:p w14:paraId="5D3868BD">
      <w:pPr>
        <w:tabs>
          <w:tab w:val="left" w:pos="-951"/>
          <w:tab w:val="left" w:pos="4267"/>
          <w:tab w:val="left" w:pos="7925"/>
        </w:tabs>
        <w:adjustRightInd w:val="0"/>
        <w:snapToGrid w:val="0"/>
        <w:ind w:right="-6"/>
        <w:rPr>
          <w:rFonts w:ascii="宋体" w:hAnsi="宋体" w:cs="宋体"/>
          <w:b/>
          <w:bCs/>
          <w:color w:val="auto"/>
          <w:szCs w:val="21"/>
          <w:highlight w:val="none"/>
        </w:rPr>
      </w:pPr>
    </w:p>
    <w:p w14:paraId="701FB542">
      <w:pPr>
        <w:tabs>
          <w:tab w:val="left" w:pos="-951"/>
          <w:tab w:val="left" w:pos="4267"/>
          <w:tab w:val="left" w:pos="7925"/>
        </w:tabs>
        <w:adjustRightInd w:val="0"/>
        <w:snapToGrid w:val="0"/>
        <w:ind w:right="-6"/>
        <w:rPr>
          <w:rFonts w:ascii="宋体" w:hAnsi="宋体" w:cs="宋体"/>
          <w:b/>
          <w:bCs/>
          <w:color w:val="auto"/>
          <w:szCs w:val="21"/>
          <w:highlight w:val="none"/>
        </w:rPr>
      </w:pPr>
    </w:p>
    <w:p w14:paraId="0E1081A2">
      <w:pPr>
        <w:tabs>
          <w:tab w:val="left" w:pos="-951"/>
          <w:tab w:val="left" w:pos="4267"/>
          <w:tab w:val="left" w:pos="7925"/>
        </w:tabs>
        <w:adjustRightInd w:val="0"/>
        <w:snapToGrid w:val="0"/>
        <w:ind w:right="-6"/>
        <w:rPr>
          <w:rFonts w:ascii="宋体" w:hAnsi="宋体" w:cs="宋体"/>
          <w:b/>
          <w:bCs/>
          <w:color w:val="auto"/>
          <w:szCs w:val="21"/>
          <w:highlight w:val="none"/>
        </w:rPr>
      </w:pPr>
    </w:p>
    <w:p w14:paraId="18BAE4BC">
      <w:pPr>
        <w:tabs>
          <w:tab w:val="left" w:pos="-951"/>
          <w:tab w:val="left" w:pos="4267"/>
          <w:tab w:val="left" w:pos="7925"/>
        </w:tabs>
        <w:adjustRightInd w:val="0"/>
        <w:snapToGrid w:val="0"/>
        <w:ind w:right="-6"/>
        <w:rPr>
          <w:rFonts w:ascii="宋体" w:hAnsi="宋体" w:cs="宋体"/>
          <w:b/>
          <w:bCs/>
          <w:color w:val="auto"/>
          <w:szCs w:val="21"/>
          <w:highlight w:val="none"/>
        </w:rPr>
      </w:pPr>
    </w:p>
    <w:p w14:paraId="1B2DDDFC">
      <w:pPr>
        <w:tabs>
          <w:tab w:val="left" w:pos="-951"/>
          <w:tab w:val="left" w:pos="4267"/>
          <w:tab w:val="left" w:pos="7925"/>
        </w:tabs>
        <w:adjustRightInd w:val="0"/>
        <w:snapToGrid w:val="0"/>
        <w:ind w:right="-6"/>
        <w:rPr>
          <w:rFonts w:ascii="宋体" w:hAnsi="宋体" w:cs="宋体"/>
          <w:b/>
          <w:bCs/>
          <w:color w:val="auto"/>
          <w:szCs w:val="21"/>
          <w:highlight w:val="none"/>
        </w:rPr>
      </w:pPr>
    </w:p>
    <w:p w14:paraId="62CE12B7">
      <w:pPr>
        <w:tabs>
          <w:tab w:val="left" w:pos="-951"/>
          <w:tab w:val="left" w:pos="4267"/>
          <w:tab w:val="left" w:pos="7925"/>
        </w:tabs>
        <w:adjustRightInd w:val="0"/>
        <w:snapToGrid w:val="0"/>
        <w:ind w:right="-6"/>
        <w:rPr>
          <w:rFonts w:ascii="宋体" w:hAnsi="宋体" w:cs="宋体"/>
          <w:b/>
          <w:bCs/>
          <w:color w:val="auto"/>
          <w:szCs w:val="21"/>
          <w:highlight w:val="none"/>
        </w:rPr>
      </w:pPr>
    </w:p>
    <w:p w14:paraId="35515A48">
      <w:pPr>
        <w:tabs>
          <w:tab w:val="left" w:pos="-951"/>
          <w:tab w:val="left" w:pos="4267"/>
          <w:tab w:val="left" w:pos="7925"/>
        </w:tabs>
        <w:adjustRightInd w:val="0"/>
        <w:snapToGrid w:val="0"/>
        <w:ind w:right="-6" w:firstLine="2212" w:firstLineChars="790"/>
        <w:rPr>
          <w:rFonts w:ascii="宋体" w:hAnsi="宋体" w:cs="宋体"/>
          <w:bCs/>
          <w:color w:val="auto"/>
          <w:sz w:val="28"/>
          <w:szCs w:val="28"/>
          <w:highlight w:val="none"/>
          <w:u w:val="single"/>
        </w:rPr>
      </w:pPr>
      <w:r>
        <w:rPr>
          <w:rFonts w:hint="eastAsia" w:ascii="宋体" w:hAnsi="宋体" w:cs="宋体"/>
          <w:bCs/>
          <w:color w:val="auto"/>
          <w:sz w:val="28"/>
          <w:szCs w:val="28"/>
          <w:highlight w:val="none"/>
        </w:rPr>
        <w:t>投标人名称：</w:t>
      </w:r>
      <w:r>
        <w:rPr>
          <w:rFonts w:hint="eastAsia" w:ascii="宋体" w:hAnsi="宋体" w:cs="宋体"/>
          <w:bCs/>
          <w:color w:val="auto"/>
          <w:sz w:val="28"/>
          <w:szCs w:val="28"/>
          <w:highlight w:val="none"/>
          <w:u w:val="single"/>
        </w:rPr>
        <w:t xml:space="preserve">                     </w:t>
      </w:r>
      <w:r>
        <w:rPr>
          <w:rFonts w:hint="eastAsia" w:ascii="宋体" w:hAnsi="宋体"/>
          <w:bCs/>
          <w:color w:val="auto"/>
          <w:sz w:val="28"/>
          <w:szCs w:val="28"/>
          <w:highlight w:val="none"/>
        </w:rPr>
        <w:t>（加盖电子印章）</w:t>
      </w:r>
    </w:p>
    <w:p w14:paraId="0F0FB5C8">
      <w:pPr>
        <w:tabs>
          <w:tab w:val="left" w:pos="-951"/>
          <w:tab w:val="left" w:pos="4267"/>
          <w:tab w:val="left" w:pos="7925"/>
        </w:tabs>
        <w:adjustRightInd w:val="0"/>
        <w:snapToGrid w:val="0"/>
        <w:ind w:right="-6"/>
        <w:rPr>
          <w:rFonts w:ascii="宋体" w:hAnsi="宋体" w:cs="宋体"/>
          <w:bCs/>
          <w:color w:val="auto"/>
          <w:sz w:val="28"/>
          <w:szCs w:val="28"/>
          <w:highlight w:val="none"/>
          <w:u w:val="single"/>
        </w:rPr>
      </w:pPr>
    </w:p>
    <w:p w14:paraId="20E5FA63">
      <w:pPr>
        <w:tabs>
          <w:tab w:val="left" w:pos="-951"/>
          <w:tab w:val="left" w:pos="4267"/>
          <w:tab w:val="left" w:pos="7925"/>
        </w:tabs>
        <w:adjustRightInd w:val="0"/>
        <w:snapToGrid w:val="0"/>
        <w:ind w:right="-6" w:firstLine="2212" w:firstLineChars="790"/>
        <w:rPr>
          <w:rFonts w:ascii="宋体" w:hAnsi="宋体" w:cs="宋体"/>
          <w:bCs/>
          <w:color w:val="auto"/>
          <w:sz w:val="28"/>
          <w:szCs w:val="28"/>
          <w:highlight w:val="none"/>
          <w:u w:val="single"/>
        </w:rPr>
      </w:pPr>
      <w:r>
        <w:rPr>
          <w:rFonts w:hint="eastAsia" w:ascii="宋体" w:hAnsi="宋体" w:cs="宋体"/>
          <w:bCs/>
          <w:color w:val="auto"/>
          <w:sz w:val="28"/>
          <w:szCs w:val="28"/>
          <w:highlight w:val="none"/>
        </w:rPr>
        <w:t>法定代表人或代理人：</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（签字）</w:t>
      </w:r>
    </w:p>
    <w:p w14:paraId="64FBE101">
      <w:pPr>
        <w:tabs>
          <w:tab w:val="left" w:pos="-951"/>
          <w:tab w:val="left" w:pos="4267"/>
          <w:tab w:val="left" w:pos="7925"/>
        </w:tabs>
        <w:adjustRightInd w:val="0"/>
        <w:snapToGrid w:val="0"/>
        <w:ind w:right="-6"/>
        <w:rPr>
          <w:rFonts w:ascii="宋体" w:hAnsi="宋体" w:cs="宋体"/>
          <w:b/>
          <w:bCs/>
          <w:color w:val="auto"/>
          <w:sz w:val="28"/>
          <w:szCs w:val="28"/>
          <w:highlight w:val="none"/>
        </w:rPr>
      </w:pPr>
    </w:p>
    <w:p w14:paraId="512B74EE">
      <w:pPr>
        <w:tabs>
          <w:tab w:val="left" w:pos="-951"/>
          <w:tab w:val="left" w:pos="4267"/>
          <w:tab w:val="left" w:pos="7925"/>
        </w:tabs>
        <w:adjustRightInd w:val="0"/>
        <w:snapToGrid w:val="0"/>
        <w:ind w:right="-6"/>
        <w:jc w:val="center"/>
        <w:rPr>
          <w:rFonts w:ascii="宋体" w:hAnsi="宋体" w:cs="宋体"/>
          <w:bCs/>
          <w:color w:val="auto"/>
          <w:sz w:val="28"/>
          <w:szCs w:val="28"/>
          <w:highlight w:val="none"/>
        </w:rPr>
      </w:pPr>
      <w:bookmarkStart w:id="2438" w:name="_Toc389844209_WPSOffice_Level2"/>
      <w:r>
        <w:rPr>
          <w:rFonts w:hint="eastAsia" w:ascii="宋体" w:hAnsi="宋体" w:cs="宋体"/>
          <w:bCs/>
          <w:color w:val="auto"/>
          <w:sz w:val="28"/>
          <w:szCs w:val="28"/>
          <w:highlight w:val="none"/>
        </w:rPr>
        <w:t>年  月  日</w:t>
      </w:r>
      <w:bookmarkEnd w:id="2438"/>
    </w:p>
    <w:p w14:paraId="19AC4421">
      <w:pPr>
        <w:tabs>
          <w:tab w:val="left" w:pos="-951"/>
          <w:tab w:val="left" w:pos="4267"/>
          <w:tab w:val="left" w:pos="7925"/>
        </w:tabs>
        <w:adjustRightInd w:val="0"/>
        <w:snapToGrid w:val="0"/>
        <w:ind w:right="-6"/>
        <w:rPr>
          <w:rFonts w:ascii="宋体" w:hAnsi="宋体" w:cs="宋体"/>
          <w:bCs/>
          <w:color w:val="auto"/>
          <w:szCs w:val="21"/>
          <w:highlight w:val="none"/>
        </w:rPr>
      </w:pPr>
    </w:p>
    <w:p w14:paraId="211BB0CC">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olor w:val="auto"/>
          <w:szCs w:val="21"/>
          <w:highlight w:val="none"/>
        </w:rPr>
        <w:t>本封面仅供参考，格式由投标人自定，但必须包括项目名称、“技术标”或“技术标函”字样、投标人名称、投标人单位公章、投标人法定代表人或其代理人签字</w:t>
      </w:r>
      <w:r>
        <w:rPr>
          <w:rFonts w:hint="eastAsia" w:ascii="宋体" w:hAnsi="宋体" w:cs="宋体"/>
          <w:color w:val="auto"/>
          <w:szCs w:val="21"/>
          <w:highlight w:val="none"/>
        </w:rPr>
        <w:t>。</w:t>
      </w:r>
    </w:p>
    <w:p w14:paraId="5AA72BF1">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br w:type="page"/>
      </w:r>
    </w:p>
    <w:p w14:paraId="0BEB0BA8">
      <w:pPr>
        <w:ind w:firstLine="420"/>
        <w:jc w:val="center"/>
        <w:rPr>
          <w:rFonts w:ascii="宋体" w:hAnsi="宋体" w:cs="宋体"/>
          <w:b/>
          <w:color w:val="auto"/>
          <w:sz w:val="48"/>
          <w:szCs w:val="48"/>
          <w:highlight w:val="none"/>
        </w:rPr>
      </w:pPr>
      <w:r>
        <w:rPr>
          <w:rFonts w:hint="eastAsia" w:ascii="宋体" w:hAnsi="宋体" w:cs="宋体"/>
          <w:b/>
          <w:color w:val="auto"/>
          <w:sz w:val="28"/>
          <w:szCs w:val="28"/>
          <w:highlight w:val="none"/>
        </w:rPr>
        <w:t>技术标目录</w:t>
      </w:r>
    </w:p>
    <w:p w14:paraId="2CB53201">
      <w:pPr>
        <w:ind w:firstLine="420"/>
        <w:rPr>
          <w:rFonts w:ascii="宋体" w:hAnsi="宋体" w:cs="宋体"/>
          <w:color w:val="auto"/>
          <w:szCs w:val="21"/>
          <w:highlight w:val="none"/>
        </w:rPr>
      </w:pPr>
      <w:bookmarkStart w:id="2439" w:name="_Toc312969099_WPSOffice_Level2"/>
      <w:r>
        <w:rPr>
          <w:rFonts w:hint="eastAsia" w:ascii="宋体" w:hAnsi="宋体" w:cs="宋体"/>
          <w:color w:val="auto"/>
          <w:szCs w:val="21"/>
          <w:highlight w:val="none"/>
        </w:rPr>
        <w:t>一、基本资料</w:t>
      </w:r>
      <w:bookmarkEnd w:id="2439"/>
    </w:p>
    <w:p w14:paraId="044A832C">
      <w:pPr>
        <w:ind w:firstLine="420" w:firstLineChars="200"/>
        <w:rPr>
          <w:rFonts w:ascii="宋体" w:hAnsi="宋体" w:cs="宋体"/>
          <w:color w:val="auto"/>
          <w:szCs w:val="21"/>
          <w:highlight w:val="none"/>
        </w:rPr>
      </w:pPr>
      <w:r>
        <w:rPr>
          <w:rFonts w:hint="eastAsia" w:ascii="宋体" w:hAnsi="宋体" w:cs="宋体"/>
          <w:color w:val="auto"/>
          <w:szCs w:val="21"/>
          <w:highlight w:val="none"/>
        </w:rPr>
        <w:t>（一）投标承诺书</w:t>
      </w:r>
    </w:p>
    <w:p w14:paraId="3B16192E">
      <w:pPr>
        <w:ind w:firstLine="420" w:firstLineChars="200"/>
        <w:rPr>
          <w:rFonts w:ascii="宋体" w:hAnsi="宋体" w:cs="宋体"/>
          <w:color w:val="auto"/>
          <w:szCs w:val="21"/>
          <w:highlight w:val="none"/>
        </w:rPr>
      </w:pPr>
      <w:r>
        <w:rPr>
          <w:rFonts w:hint="eastAsia" w:ascii="宋体" w:hAnsi="宋体" w:cs="宋体"/>
          <w:color w:val="auto"/>
          <w:szCs w:val="21"/>
          <w:highlight w:val="none"/>
        </w:rPr>
        <w:t>（二）项目管理机构</w:t>
      </w:r>
    </w:p>
    <w:p w14:paraId="385CB3DF">
      <w:pPr>
        <w:ind w:firstLine="420" w:firstLineChars="200"/>
        <w:rPr>
          <w:rFonts w:ascii="宋体" w:hAnsi="宋体" w:cs="宋体"/>
          <w:color w:val="auto"/>
          <w:szCs w:val="21"/>
          <w:highlight w:val="none"/>
        </w:rPr>
      </w:pPr>
      <w:r>
        <w:rPr>
          <w:rFonts w:hint="eastAsia" w:ascii="宋体" w:hAnsi="宋体" w:cs="宋体"/>
          <w:color w:val="auto"/>
          <w:szCs w:val="21"/>
          <w:highlight w:val="none"/>
        </w:rPr>
        <w:t>（三）危险性较大的分部分项工程清单及安全管理措施</w:t>
      </w:r>
    </w:p>
    <w:p w14:paraId="3D6677A7">
      <w:pPr>
        <w:ind w:firstLine="420" w:firstLineChars="200"/>
        <w:rPr>
          <w:rFonts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s="宋体"/>
          <w:color w:val="auto"/>
          <w:highlight w:val="none"/>
        </w:rPr>
        <w:t>投标人认为需要补充的材料</w:t>
      </w:r>
    </w:p>
    <w:p w14:paraId="43B518FC">
      <w:pPr>
        <w:ind w:firstLine="420" w:firstLineChars="200"/>
        <w:rPr>
          <w:rFonts w:ascii="宋体" w:hAnsi="宋体" w:cs="宋体"/>
          <w:color w:val="auto"/>
          <w:szCs w:val="21"/>
          <w:highlight w:val="none"/>
        </w:rPr>
      </w:pPr>
      <w:bookmarkStart w:id="2440" w:name="_Toc811658704_WPSOffice_Level2"/>
      <w:r>
        <w:rPr>
          <w:rFonts w:hint="eastAsia" w:ascii="宋体" w:hAnsi="宋体" w:cs="宋体"/>
          <w:color w:val="auto"/>
          <w:szCs w:val="21"/>
          <w:highlight w:val="none"/>
        </w:rPr>
        <w:t>二、施工组织设计</w:t>
      </w:r>
      <w:bookmarkEnd w:id="2440"/>
    </w:p>
    <w:p w14:paraId="1D25BEF4">
      <w:pPr>
        <w:jc w:val="center"/>
        <w:rPr>
          <w:rFonts w:ascii="宋体" w:hAnsi="宋体" w:cs="宋体"/>
          <w:b/>
          <w:color w:val="auto"/>
          <w:sz w:val="24"/>
          <w:highlight w:val="none"/>
        </w:rPr>
      </w:pPr>
      <w:r>
        <w:rPr>
          <w:rFonts w:hint="eastAsia" w:ascii="宋体" w:hAnsi="宋体" w:cs="宋体"/>
          <w:b/>
          <w:bCs/>
          <w:color w:val="auto"/>
          <w:sz w:val="28"/>
          <w:szCs w:val="28"/>
          <w:highlight w:val="none"/>
        </w:rPr>
        <w:br w:type="page"/>
      </w:r>
      <w:r>
        <w:rPr>
          <w:rFonts w:hint="eastAsia" w:ascii="宋体" w:hAnsi="宋体" w:cs="宋体"/>
          <w:b/>
          <w:color w:val="auto"/>
          <w:sz w:val="24"/>
          <w:highlight w:val="none"/>
        </w:rPr>
        <w:t>（一）投标承诺书</w:t>
      </w:r>
    </w:p>
    <w:p w14:paraId="73B9519A">
      <w:pPr>
        <w:snapToGrid w:val="0"/>
        <w:rPr>
          <w:rFonts w:hint="eastAsia" w:asciiTheme="minorEastAsia" w:hAnsiTheme="minorEastAsia" w:eastAsiaTheme="minorEastAsia" w:cstheme="minorEastAsia"/>
          <w:color w:val="auto"/>
          <w:szCs w:val="21"/>
          <w:highlight w:val="none"/>
        </w:rPr>
      </w:pPr>
      <w:r>
        <w:rPr>
          <w:rFonts w:hint="eastAsia" w:ascii="宋体" w:hAnsi="宋体" w:cs="宋体"/>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广东省中山市城开房地产开发有限责任公司  </w:t>
      </w:r>
      <w:r>
        <w:rPr>
          <w:rFonts w:hint="eastAsia" w:asciiTheme="minorEastAsia" w:hAnsiTheme="minorEastAsia" w:eastAsiaTheme="minorEastAsia" w:cstheme="minorEastAsia"/>
          <w:color w:val="auto"/>
          <w:szCs w:val="21"/>
          <w:highlight w:val="none"/>
        </w:rPr>
        <w:t>：</w:t>
      </w:r>
    </w:p>
    <w:p w14:paraId="4F7F3515">
      <w:pPr>
        <w:snapToGrid w:val="0"/>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根据 </w:t>
      </w:r>
      <w:r>
        <w:rPr>
          <w:rFonts w:hint="eastAsia" w:asciiTheme="minorEastAsia" w:hAnsiTheme="minorEastAsia" w:eastAsiaTheme="minorEastAsia" w:cstheme="minorEastAsia"/>
          <w:color w:val="auto"/>
          <w:szCs w:val="21"/>
          <w:highlight w:val="none"/>
          <w:u w:val="single"/>
        </w:rPr>
        <w:t xml:space="preserve"> 岐江新城5号地块住宅项目施工 </w:t>
      </w:r>
      <w:r>
        <w:rPr>
          <w:rFonts w:hint="eastAsia" w:asciiTheme="minorEastAsia" w:hAnsiTheme="minorEastAsia" w:eastAsiaTheme="minorEastAsia" w:cstheme="minorEastAsia"/>
          <w:color w:val="auto"/>
          <w:szCs w:val="21"/>
          <w:highlight w:val="none"/>
        </w:rPr>
        <w:t>招标文件、招标答疑要求和内容，我公司全面响应，严格按照招标文件精神及施工图纸进行施工，并作出郑重承诺：</w:t>
      </w:r>
    </w:p>
    <w:p w14:paraId="60E4DFA1">
      <w:pPr>
        <w:numPr>
          <w:ilvl w:val="0"/>
          <w:numId w:val="6"/>
        </w:num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我方不存在招标文件第二章“投标人须知”第1.4.3项所规定的任何一种情形，否则招标人有权取消我方的中标资格。</w:t>
      </w:r>
    </w:p>
    <w:p w14:paraId="35F686E7">
      <w:pPr>
        <w:numPr>
          <w:ilvl w:val="0"/>
          <w:numId w:val="6"/>
        </w:numPr>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我方未在《信用中国》网站（www.creditchina.gov.cn）被列为“失信被执行人”、未在国家企业信用信息公示系统被列入“严重违法失信企业名单”。</w:t>
      </w:r>
    </w:p>
    <w:p w14:paraId="141EC27F">
      <w:pPr>
        <w:numPr>
          <w:ilvl w:val="0"/>
          <w:numId w:val="6"/>
        </w:numPr>
        <w:ind w:firstLine="420" w:firstLineChars="200"/>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我方保证在本项目投标中不与其他单位串通投标、不以行贿手段谋取中标、不挂靠或者借用资质投标，不胁迫其他潜在投标人放弃投标，不胁迫中标人放弃中标、转让中标项目。</w:t>
      </w:r>
    </w:p>
    <w:p w14:paraId="68E79692">
      <w:pPr>
        <w:numPr>
          <w:ilvl w:val="0"/>
          <w:numId w:val="6"/>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zh-CN"/>
        </w:rPr>
        <w:t>我方保证所递交的投标文件及其后所提供的一切资料内容完整、真实、合法、有效。如我方成为本项目的中标候选人，我方同意并授权招标人将我方投标文件按法定要求进行公开。</w:t>
      </w:r>
    </w:p>
    <w:p w14:paraId="4BEF9823">
      <w:pPr>
        <w:numPr>
          <w:ilvl w:val="0"/>
          <w:numId w:val="6"/>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施工工期：</w:t>
      </w:r>
      <w:r>
        <w:rPr>
          <w:rFonts w:hint="eastAsia" w:ascii="宋体" w:hAnsi="宋体" w:cs="宋体"/>
          <w:color w:val="auto"/>
          <w:szCs w:val="21"/>
          <w:highlight w:val="none"/>
          <w:u w:val="single"/>
        </w:rPr>
        <w:t>1270个</w:t>
      </w:r>
      <w:r>
        <w:rPr>
          <w:rFonts w:hint="eastAsia" w:ascii="宋体" w:hAnsi="宋体" w:cs="宋体"/>
          <w:color w:val="auto"/>
          <w:szCs w:val="21"/>
          <w:highlight w:val="none"/>
        </w:rPr>
        <w:t>日历天；</w:t>
      </w:r>
    </w:p>
    <w:p w14:paraId="3F6CCD39">
      <w:pPr>
        <w:numPr>
          <w:ilvl w:val="0"/>
          <w:numId w:val="6"/>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工程质量：合格；</w:t>
      </w:r>
    </w:p>
    <w:p w14:paraId="6B72091A">
      <w:pPr>
        <w:numPr>
          <w:ilvl w:val="0"/>
          <w:numId w:val="6"/>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施工安全：</w:t>
      </w:r>
      <w:r>
        <w:rPr>
          <w:rFonts w:hint="eastAsia" w:ascii="宋体" w:hAnsi="宋体" w:cs="宋体"/>
          <w:color w:val="auto"/>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确保不发生一般事故等级及以上的安全生产事故且死亡人数为零</w:t>
      </w:r>
      <w:r>
        <w:rPr>
          <w:rFonts w:hint="eastAsia" w:ascii="宋体" w:hAnsi="宋体" w:cs="宋体"/>
          <w:color w:val="auto"/>
          <w:szCs w:val="21"/>
          <w:highlight w:val="none"/>
          <w:u w:val="single"/>
        </w:rPr>
        <w:t>；</w:t>
      </w:r>
    </w:p>
    <w:p w14:paraId="28E84992">
      <w:pPr>
        <w:numPr>
          <w:ilvl w:val="0"/>
          <w:numId w:val="6"/>
        </w:numPr>
        <w:ind w:firstLine="420"/>
      </w:pPr>
      <w:r>
        <w:rPr>
          <w:rFonts w:hint="eastAsia" w:ascii="宋体" w:hAnsi="宋体" w:cs="宋体"/>
          <w:color w:val="auto"/>
          <w:szCs w:val="21"/>
          <w:highlight w:val="none"/>
        </w:rPr>
        <w:t>文明施工：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pacing w:val="0"/>
          <w:sz w:val="21"/>
          <w:szCs w:val="21"/>
          <w:highlight w:val="none"/>
          <w:u w:val="single"/>
        </w:rPr>
        <w:t>市级安全文明绿色施工样板工地</w:t>
      </w:r>
      <w:r>
        <w:rPr>
          <w:rFonts w:hint="eastAsia" w:asciiTheme="minorEastAsia" w:hAnsiTheme="minorEastAsia" w:eastAsiaTheme="minorEastAsia" w:cstheme="minorEastAsia"/>
          <w:color w:val="auto"/>
          <w:szCs w:val="21"/>
          <w:highlight w:val="none"/>
          <w:u w:val="single"/>
        </w:rPr>
        <w:t>；</w:t>
      </w:r>
    </w:p>
    <w:p w14:paraId="6B7B64BD">
      <w:pPr>
        <w:numPr>
          <w:ilvl w:val="0"/>
          <w:numId w:val="6"/>
        </w:numPr>
        <w:ind w:firstLine="420"/>
      </w:pPr>
      <w:r>
        <w:rPr>
          <w:rFonts w:hint="eastAsia" w:ascii="宋体" w:hAnsi="宋体" w:cs="宋体"/>
          <w:b w:val="0"/>
          <w:bCs w:val="0"/>
          <w:color w:val="auto"/>
          <w:kern w:val="0"/>
          <w:szCs w:val="21"/>
          <w:highlight w:val="none"/>
          <w:lang w:val="en-US" w:eastAsia="zh-CN"/>
        </w:rPr>
        <w:t>创优目标：</w:t>
      </w:r>
      <w:r>
        <w:rPr>
          <w:rFonts w:hint="eastAsia" w:ascii="宋体" w:hAnsi="宋体" w:cs="宋体"/>
          <w:b w:val="0"/>
          <w:bCs w:val="0"/>
          <w:color w:val="auto"/>
          <w:kern w:val="0"/>
          <w:szCs w:val="21"/>
          <w:highlight w:val="none"/>
        </w:rPr>
        <w:t>在本工程竣工验收合格之日起两年内，须获得</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市级工程优质奖</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省级工程优质奖</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市级安全文明绿色施工样板工地</w:t>
      </w:r>
      <w:r>
        <w:rPr>
          <w:rFonts w:hint="eastAsia" w:ascii="宋体" w:hAnsi="宋体" w:cs="宋体"/>
          <w:b w:val="0"/>
          <w:bCs w:val="0"/>
          <w:color w:val="auto"/>
          <w:kern w:val="0"/>
          <w:szCs w:val="21"/>
          <w:highlight w:val="none"/>
          <w:lang w:eastAsia="zh-CN"/>
        </w:rPr>
        <w:t>”</w:t>
      </w:r>
      <w:r>
        <w:rPr>
          <w:rFonts w:hint="eastAsia" w:ascii="宋体" w:hAnsi="宋体" w:cs="宋体"/>
          <w:b w:val="0"/>
          <w:bCs w:val="0"/>
          <w:color w:val="auto"/>
          <w:kern w:val="0"/>
          <w:szCs w:val="21"/>
          <w:highlight w:val="none"/>
        </w:rPr>
        <w:t>三项工程奖项</w:t>
      </w:r>
      <w:r>
        <w:rPr>
          <w:rFonts w:hint="eastAsia" w:ascii="宋体" w:hAnsi="宋体" w:cs="宋体"/>
          <w:b w:val="0"/>
          <w:bCs w:val="0"/>
          <w:color w:val="auto"/>
          <w:kern w:val="0"/>
          <w:szCs w:val="21"/>
          <w:highlight w:val="none"/>
          <w:lang w:eastAsia="zh-CN"/>
        </w:rPr>
        <w:t>。</w:t>
      </w:r>
    </w:p>
    <w:p w14:paraId="6150D04D">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投标有效期：</w:t>
      </w:r>
      <w:r>
        <w:rPr>
          <w:rFonts w:hint="eastAsia" w:ascii="宋体" w:hAnsi="宋体" w:cs="宋体"/>
          <w:color w:val="auto"/>
          <w:szCs w:val="21"/>
          <w:highlight w:val="none"/>
          <w:u w:val="single"/>
        </w:rPr>
        <w:t>120</w:t>
      </w:r>
      <w:r>
        <w:rPr>
          <w:rFonts w:hint="eastAsia" w:ascii="宋体" w:hAnsi="宋体" w:cs="宋体"/>
          <w:color w:val="auto"/>
          <w:szCs w:val="21"/>
          <w:highlight w:val="none"/>
        </w:rPr>
        <w:t>天；</w:t>
      </w:r>
    </w:p>
    <w:p w14:paraId="0489420E">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文件中拟投入的项目管理机构主要人员全部到位，且施工报建前不变更拟投入的相关人员，此外，保证中标后投入本项目的其他施工现场管理人员均符合施工报建要求，遵守建设行政主管部门对施工现场人员实名制管理等相关管理规定，否则视同违约。</w:t>
      </w:r>
    </w:p>
    <w:p w14:paraId="7C4EDD47">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我方承诺：如出现合同中违约条款的违约情况，我方愿意按照招标人的要求执行，并承担由此产生的一切责任和后果。</w:t>
      </w:r>
    </w:p>
    <w:p w14:paraId="1B7FDE13">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技术标准和要求：</w:t>
      </w:r>
    </w:p>
    <w:p w14:paraId="251FBF88">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（保证按招标文件的技术标准和要求完成本项目，否则作不良行为处理。）</w:t>
      </w:r>
    </w:p>
    <w:p w14:paraId="373B31FC">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分包企业需经招标人同意并满足前附表要求（该条款仅适用允许分包的项目）。</w:t>
      </w:r>
    </w:p>
    <w:p w14:paraId="3E3AC39B">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如果我方中标，我方将严格执行国家、广东省工程建设领域有关农民工工资管理现行有效的规定。</w:t>
      </w:r>
    </w:p>
    <w:p w14:paraId="75CD9A19">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如果我方中标，我方将按照《国家税务总局关于发布〈纳税人跨县（市、区）提供建筑服务增值税征收管理暂行办法〉的公告》（国家税务总局公告2016年第17号）的要求办理预缴税款事项。</w:t>
      </w:r>
    </w:p>
    <w:p w14:paraId="429E3341">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如果我方中标后由于自身原因造成不能履约的，招标人有权取消我方的中标资格。</w:t>
      </w:r>
    </w:p>
    <w:p w14:paraId="6B663A1D">
      <w:pPr>
        <w:numPr>
          <w:ilvl w:val="-1"/>
          <w:numId w:val="0"/>
        </w:numPr>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val="zh-CN"/>
        </w:rPr>
        <w:t>我方违反上述承诺、保证，或上述声明与事实不符，一经查实，我方愿意承担由此产生的一切责任。</w:t>
      </w:r>
    </w:p>
    <w:p w14:paraId="549B0377">
      <w:pPr>
        <w:pStyle w:val="2"/>
        <w:rPr>
          <w:rFonts w:hint="eastAsia" w:asciiTheme="minorEastAsia" w:hAnsiTheme="minorEastAsia" w:eastAsiaTheme="minorEastAsia" w:cstheme="minorEastAsia"/>
          <w:color w:val="auto"/>
          <w:szCs w:val="21"/>
          <w:highlight w:val="none"/>
          <w:lang w:val="zh-CN"/>
        </w:rPr>
      </w:pPr>
    </w:p>
    <w:p w14:paraId="681CC8BB">
      <w:pPr>
        <w:pStyle w:val="2"/>
        <w:rPr>
          <w:rFonts w:hint="eastAsia" w:asciiTheme="minorEastAsia" w:hAnsiTheme="minorEastAsia" w:eastAsiaTheme="minorEastAsia" w:cstheme="minorEastAsia"/>
          <w:color w:val="auto"/>
          <w:szCs w:val="21"/>
          <w:highlight w:val="none"/>
          <w:lang w:val="zh-CN"/>
        </w:rPr>
      </w:pPr>
    </w:p>
    <w:p w14:paraId="781FF022">
      <w:pPr>
        <w:pStyle w:val="2"/>
        <w:rPr>
          <w:rFonts w:hint="eastAsia" w:asciiTheme="minorEastAsia" w:hAnsiTheme="minorEastAsia" w:eastAsiaTheme="minorEastAsia" w:cstheme="minorEastAsia"/>
          <w:color w:val="auto"/>
          <w:szCs w:val="21"/>
          <w:highlight w:val="none"/>
          <w:lang w:val="zh-CN"/>
        </w:rPr>
      </w:pPr>
    </w:p>
    <w:p w14:paraId="34A8DA71">
      <w:pPr>
        <w:pStyle w:val="2"/>
        <w:rPr>
          <w:rFonts w:hint="eastAsia" w:asciiTheme="minorEastAsia" w:hAnsiTheme="minorEastAsia" w:eastAsiaTheme="minorEastAsia" w:cstheme="minorEastAsia"/>
          <w:color w:val="auto"/>
          <w:szCs w:val="21"/>
          <w:highlight w:val="none"/>
          <w:lang w:val="zh-CN"/>
        </w:rPr>
      </w:pPr>
    </w:p>
    <w:p w14:paraId="7BAAEAD4">
      <w:pPr>
        <w:snapToGrid w:val="0"/>
        <w:ind w:right="420" w:firstLine="5145" w:firstLineChars="2450"/>
        <w:rPr>
          <w:rFonts w:ascii="宋体" w:hAnsi="宋体" w:cs="宋体"/>
          <w:color w:val="auto"/>
          <w:szCs w:val="21"/>
          <w:highlight w:val="none"/>
        </w:rPr>
      </w:pPr>
      <w:r>
        <w:rPr>
          <w:rFonts w:hint="eastAsia" w:ascii="宋体" w:hAnsi="宋体" w:cs="宋体"/>
          <w:color w:val="auto"/>
          <w:szCs w:val="21"/>
          <w:highlight w:val="none"/>
        </w:rPr>
        <w:t>承诺单位（加盖电子印章）：</w:t>
      </w:r>
    </w:p>
    <w:p w14:paraId="16564268">
      <w:pPr>
        <w:snapToGrid w:val="0"/>
        <w:ind w:right="420" w:firstLine="5145" w:firstLineChars="2450"/>
        <w:rPr>
          <w:rFonts w:ascii="宋体" w:hAnsi="宋体" w:cs="宋体"/>
          <w:color w:val="auto"/>
          <w:szCs w:val="21"/>
          <w:highlight w:val="none"/>
        </w:rPr>
      </w:pPr>
      <w:r>
        <w:rPr>
          <w:rFonts w:hint="eastAsia" w:ascii="宋体" w:hAnsi="宋体" w:cs="宋体"/>
          <w:color w:val="auto"/>
          <w:szCs w:val="21"/>
          <w:highlight w:val="none"/>
        </w:rPr>
        <w:t>法定代表人或代理人（签字）：</w:t>
      </w:r>
    </w:p>
    <w:p w14:paraId="22309C84">
      <w:pPr>
        <w:snapToGrid w:val="0"/>
        <w:ind w:right="420" w:firstLine="5145" w:firstLineChars="2450"/>
        <w:rPr>
          <w:rFonts w:ascii="宋体" w:hAnsi="宋体" w:cs="宋体"/>
          <w:color w:val="auto"/>
          <w:szCs w:val="21"/>
          <w:highlight w:val="none"/>
        </w:rPr>
      </w:pPr>
      <w:r>
        <w:rPr>
          <w:rFonts w:hint="eastAsia" w:ascii="宋体" w:hAnsi="宋体" w:cs="宋体"/>
          <w:color w:val="auto"/>
          <w:szCs w:val="21"/>
          <w:highlight w:val="none"/>
        </w:rPr>
        <w:t>项目负责人（签字）：</w:t>
      </w:r>
    </w:p>
    <w:p w14:paraId="21BD31F2">
      <w:pPr>
        <w:snapToGrid w:val="0"/>
        <w:ind w:right="420" w:firstLine="5145" w:firstLineChars="2450"/>
        <w:rPr>
          <w:rFonts w:ascii="宋体" w:hAnsi="宋体" w:cs="宋体"/>
          <w:color w:val="auto"/>
          <w:szCs w:val="21"/>
          <w:highlight w:val="none"/>
        </w:rPr>
      </w:pPr>
      <w:r>
        <w:rPr>
          <w:rFonts w:hint="eastAsia" w:ascii="宋体" w:hAnsi="宋体" w:cs="宋体"/>
          <w:color w:val="auto"/>
          <w:szCs w:val="21"/>
          <w:highlight w:val="none"/>
        </w:rPr>
        <w:t>技术负责人（签字）：</w:t>
      </w:r>
    </w:p>
    <w:p w14:paraId="42C29960">
      <w:r>
        <w:rPr>
          <w:rFonts w:hint="eastAsia"/>
        </w:rPr>
        <w:br w:type="page"/>
      </w:r>
    </w:p>
    <w:p w14:paraId="09EA8DDD">
      <w:pPr>
        <w:tabs>
          <w:tab w:val="left" w:pos="-951"/>
          <w:tab w:val="left" w:pos="4267"/>
          <w:tab w:val="left" w:pos="7925"/>
        </w:tabs>
        <w:adjustRightInd w:val="0"/>
        <w:snapToGrid w:val="0"/>
        <w:ind w:right="-6"/>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（二）项目管理机构</w:t>
      </w:r>
    </w:p>
    <w:p w14:paraId="5289DF7D">
      <w:pPr>
        <w:tabs>
          <w:tab w:val="left" w:pos="-951"/>
          <w:tab w:val="left" w:pos="4267"/>
          <w:tab w:val="left" w:pos="7925"/>
        </w:tabs>
        <w:adjustRightInd w:val="0"/>
        <w:snapToGrid w:val="0"/>
        <w:ind w:right="-6"/>
        <w:jc w:val="center"/>
        <w:rPr>
          <w:rFonts w:ascii="宋体" w:hAnsi="宋体" w:cs="宋体"/>
          <w:b/>
          <w:bCs/>
          <w:color w:val="auto"/>
          <w:sz w:val="28"/>
          <w:szCs w:val="28"/>
          <w:highlight w:val="none"/>
        </w:rPr>
      </w:pPr>
    </w:p>
    <w:p w14:paraId="18CE8B13">
      <w:pPr>
        <w:tabs>
          <w:tab w:val="left" w:pos="-951"/>
          <w:tab w:val="left" w:pos="4267"/>
          <w:tab w:val="left" w:pos="7925"/>
        </w:tabs>
        <w:adjustRightInd w:val="0"/>
        <w:snapToGrid w:val="0"/>
        <w:ind w:right="-6"/>
        <w:jc w:val="center"/>
        <w:rPr>
          <w:b/>
          <w:color w:val="auto"/>
          <w:highlight w:val="none"/>
        </w:rPr>
      </w:pPr>
      <w:r>
        <w:rPr>
          <w:rFonts w:hint="eastAsia" w:ascii="宋体" w:hAnsi="宋体" w:cs="宋体"/>
          <w:b/>
          <w:color w:val="auto"/>
          <w:highlight w:val="none"/>
        </w:rPr>
        <w:t>1. 项目</w:t>
      </w:r>
      <w:r>
        <w:rPr>
          <w:rFonts w:hint="eastAsia"/>
          <w:b/>
          <w:color w:val="auto"/>
          <w:highlight w:val="none"/>
        </w:rPr>
        <w:t>管理机构主要人员配置表</w:t>
      </w:r>
    </w:p>
    <w:tbl>
      <w:tblPr>
        <w:tblStyle w:val="559"/>
        <w:tblW w:w="9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7"/>
        <w:gridCol w:w="638"/>
        <w:gridCol w:w="850"/>
        <w:gridCol w:w="1130"/>
        <w:gridCol w:w="900"/>
        <w:gridCol w:w="1080"/>
        <w:gridCol w:w="1102"/>
        <w:gridCol w:w="1025"/>
        <w:gridCol w:w="713"/>
      </w:tblGrid>
      <w:tr w14:paraId="4127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9" w:type="dxa"/>
            <w:vMerge w:val="restart"/>
            <w:vAlign w:val="center"/>
          </w:tcPr>
          <w:p w14:paraId="3B34C04D">
            <w:pPr>
              <w:jc w:val="center"/>
              <w:rPr>
                <w:rFonts w:ascii="宋体" w:hAnsi="宋体" w:cs="宋体"/>
                <w:color w:val="auto"/>
                <w:szCs w:val="21"/>
                <w:highlight w:val="none"/>
              </w:rPr>
            </w:pPr>
            <w:r>
              <w:rPr>
                <w:rFonts w:hint="eastAsia" w:ascii="宋体" w:hAnsi="宋体" w:cs="宋体"/>
                <w:color w:val="auto"/>
                <w:szCs w:val="21"/>
                <w:highlight w:val="none"/>
              </w:rPr>
              <w:t>岗位</w:t>
            </w:r>
          </w:p>
        </w:tc>
        <w:tc>
          <w:tcPr>
            <w:tcW w:w="937" w:type="dxa"/>
            <w:vMerge w:val="restart"/>
            <w:vAlign w:val="center"/>
          </w:tcPr>
          <w:p w14:paraId="40BA9E09">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38" w:type="dxa"/>
            <w:vMerge w:val="restart"/>
            <w:vAlign w:val="center"/>
          </w:tcPr>
          <w:p w14:paraId="2EBEB02F">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850" w:type="dxa"/>
            <w:vMerge w:val="restart"/>
            <w:vAlign w:val="center"/>
          </w:tcPr>
          <w:p w14:paraId="2675B8AB">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5237" w:type="dxa"/>
            <w:gridSpan w:val="5"/>
            <w:vAlign w:val="center"/>
          </w:tcPr>
          <w:p w14:paraId="2D5E39B5">
            <w:pPr>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713" w:type="dxa"/>
            <w:vMerge w:val="restart"/>
            <w:vAlign w:val="center"/>
          </w:tcPr>
          <w:p w14:paraId="7F31724A">
            <w:pPr>
              <w:rPr>
                <w:rFonts w:ascii="宋体" w:hAnsi="宋体" w:cs="宋体"/>
                <w:color w:val="auto"/>
                <w:szCs w:val="21"/>
                <w:highlight w:val="none"/>
              </w:rPr>
            </w:pPr>
            <w:r>
              <w:rPr>
                <w:rFonts w:hint="eastAsia" w:ascii="宋体" w:hAnsi="宋体" w:cs="宋体"/>
                <w:color w:val="auto"/>
                <w:szCs w:val="21"/>
                <w:highlight w:val="none"/>
              </w:rPr>
              <w:t>备注</w:t>
            </w:r>
          </w:p>
        </w:tc>
      </w:tr>
      <w:tr w14:paraId="5C55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9" w:type="dxa"/>
            <w:vMerge w:val="continue"/>
          </w:tcPr>
          <w:p w14:paraId="002CD420">
            <w:pPr>
              <w:rPr>
                <w:rFonts w:ascii="宋体" w:hAnsi="宋体" w:cs="宋体"/>
                <w:color w:val="auto"/>
                <w:szCs w:val="21"/>
                <w:highlight w:val="none"/>
              </w:rPr>
            </w:pPr>
          </w:p>
        </w:tc>
        <w:tc>
          <w:tcPr>
            <w:tcW w:w="937" w:type="dxa"/>
            <w:vMerge w:val="continue"/>
          </w:tcPr>
          <w:p w14:paraId="7C981D90">
            <w:pPr>
              <w:rPr>
                <w:rFonts w:ascii="宋体" w:hAnsi="宋体" w:cs="宋体"/>
                <w:color w:val="auto"/>
                <w:szCs w:val="21"/>
                <w:highlight w:val="none"/>
              </w:rPr>
            </w:pPr>
          </w:p>
        </w:tc>
        <w:tc>
          <w:tcPr>
            <w:tcW w:w="638" w:type="dxa"/>
            <w:vMerge w:val="continue"/>
          </w:tcPr>
          <w:p w14:paraId="06554A73">
            <w:pPr>
              <w:rPr>
                <w:rFonts w:ascii="宋体" w:hAnsi="宋体" w:cs="宋体"/>
                <w:color w:val="auto"/>
                <w:szCs w:val="21"/>
                <w:highlight w:val="none"/>
              </w:rPr>
            </w:pPr>
          </w:p>
        </w:tc>
        <w:tc>
          <w:tcPr>
            <w:tcW w:w="850" w:type="dxa"/>
            <w:vMerge w:val="continue"/>
          </w:tcPr>
          <w:p w14:paraId="05490B31">
            <w:pPr>
              <w:rPr>
                <w:rFonts w:ascii="宋体" w:hAnsi="宋体" w:cs="宋体"/>
                <w:color w:val="auto"/>
                <w:szCs w:val="21"/>
                <w:highlight w:val="none"/>
              </w:rPr>
            </w:pPr>
          </w:p>
        </w:tc>
        <w:tc>
          <w:tcPr>
            <w:tcW w:w="1130" w:type="dxa"/>
            <w:vAlign w:val="center"/>
          </w:tcPr>
          <w:p w14:paraId="561CC1FC">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900" w:type="dxa"/>
            <w:vAlign w:val="center"/>
          </w:tcPr>
          <w:p w14:paraId="6EBFF83A">
            <w:pPr>
              <w:jc w:val="center"/>
              <w:rPr>
                <w:rFonts w:ascii="宋体" w:hAnsi="宋体" w:cs="宋体"/>
                <w:color w:val="auto"/>
                <w:szCs w:val="21"/>
                <w:highlight w:val="none"/>
              </w:rPr>
            </w:pPr>
            <w:r>
              <w:rPr>
                <w:rFonts w:hint="eastAsia" w:ascii="宋体" w:hAnsi="宋体" w:cs="宋体"/>
                <w:color w:val="auto"/>
                <w:szCs w:val="21"/>
                <w:highlight w:val="none"/>
              </w:rPr>
              <w:t>等级</w:t>
            </w:r>
          </w:p>
        </w:tc>
        <w:tc>
          <w:tcPr>
            <w:tcW w:w="1080" w:type="dxa"/>
            <w:vAlign w:val="center"/>
          </w:tcPr>
          <w:p w14:paraId="7A442B14">
            <w:pPr>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1102" w:type="dxa"/>
            <w:vAlign w:val="center"/>
          </w:tcPr>
          <w:p w14:paraId="3965698A">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025" w:type="dxa"/>
            <w:vAlign w:val="center"/>
          </w:tcPr>
          <w:p w14:paraId="34B69D65">
            <w:pPr>
              <w:jc w:val="center"/>
              <w:rPr>
                <w:rFonts w:ascii="宋体" w:hAnsi="宋体" w:cs="宋体"/>
                <w:color w:val="auto"/>
                <w:szCs w:val="21"/>
                <w:highlight w:val="none"/>
              </w:rPr>
            </w:pPr>
            <w:r>
              <w:rPr>
                <w:rFonts w:hint="eastAsia" w:ascii="宋体" w:hAnsi="宋体" w:cs="宋体"/>
                <w:color w:val="auto"/>
                <w:szCs w:val="21"/>
                <w:highlight w:val="none"/>
              </w:rPr>
              <w:t>社保</w:t>
            </w:r>
          </w:p>
          <w:p w14:paraId="26705470">
            <w:pPr>
              <w:jc w:val="center"/>
              <w:rPr>
                <w:rFonts w:ascii="宋体" w:hAnsi="宋体" w:cs="宋体"/>
                <w:color w:val="auto"/>
                <w:szCs w:val="21"/>
                <w:highlight w:val="none"/>
              </w:rPr>
            </w:pPr>
            <w:r>
              <w:rPr>
                <w:rFonts w:hint="eastAsia" w:ascii="宋体" w:hAnsi="宋体" w:cs="宋体"/>
                <w:color w:val="auto"/>
                <w:szCs w:val="21"/>
                <w:highlight w:val="none"/>
              </w:rPr>
              <w:t>（有/无）</w:t>
            </w:r>
          </w:p>
        </w:tc>
        <w:tc>
          <w:tcPr>
            <w:tcW w:w="713" w:type="dxa"/>
            <w:vMerge w:val="continue"/>
          </w:tcPr>
          <w:p w14:paraId="10E94173">
            <w:pPr>
              <w:rPr>
                <w:rFonts w:ascii="宋体" w:hAnsi="宋体" w:cs="宋体"/>
                <w:color w:val="auto"/>
                <w:szCs w:val="21"/>
                <w:highlight w:val="none"/>
              </w:rPr>
            </w:pPr>
          </w:p>
        </w:tc>
      </w:tr>
      <w:tr w14:paraId="1586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tcPr>
          <w:p w14:paraId="56193692">
            <w:pPr>
              <w:rPr>
                <w:rFonts w:ascii="宋体" w:hAnsi="宋体" w:cs="宋体"/>
                <w:color w:val="auto"/>
                <w:szCs w:val="21"/>
                <w:highlight w:val="none"/>
              </w:rPr>
            </w:pPr>
          </w:p>
        </w:tc>
        <w:tc>
          <w:tcPr>
            <w:tcW w:w="937" w:type="dxa"/>
          </w:tcPr>
          <w:p w14:paraId="4A22F736">
            <w:pPr>
              <w:rPr>
                <w:rFonts w:ascii="宋体" w:hAnsi="宋体" w:cs="宋体"/>
                <w:color w:val="auto"/>
                <w:szCs w:val="21"/>
                <w:highlight w:val="none"/>
              </w:rPr>
            </w:pPr>
          </w:p>
        </w:tc>
        <w:tc>
          <w:tcPr>
            <w:tcW w:w="638" w:type="dxa"/>
          </w:tcPr>
          <w:p w14:paraId="17C96335">
            <w:pPr>
              <w:rPr>
                <w:rFonts w:ascii="宋体" w:hAnsi="宋体" w:cs="宋体"/>
                <w:color w:val="auto"/>
                <w:szCs w:val="21"/>
                <w:highlight w:val="none"/>
              </w:rPr>
            </w:pPr>
          </w:p>
        </w:tc>
        <w:tc>
          <w:tcPr>
            <w:tcW w:w="850" w:type="dxa"/>
          </w:tcPr>
          <w:p w14:paraId="54899D73">
            <w:pPr>
              <w:rPr>
                <w:rFonts w:ascii="宋体" w:hAnsi="宋体" w:cs="宋体"/>
                <w:color w:val="auto"/>
                <w:szCs w:val="21"/>
                <w:highlight w:val="none"/>
              </w:rPr>
            </w:pPr>
          </w:p>
        </w:tc>
        <w:tc>
          <w:tcPr>
            <w:tcW w:w="1130" w:type="dxa"/>
          </w:tcPr>
          <w:p w14:paraId="2AD4803E">
            <w:pPr>
              <w:rPr>
                <w:rFonts w:ascii="宋体" w:hAnsi="宋体" w:cs="宋体"/>
                <w:color w:val="auto"/>
                <w:szCs w:val="21"/>
                <w:highlight w:val="none"/>
              </w:rPr>
            </w:pPr>
          </w:p>
        </w:tc>
        <w:tc>
          <w:tcPr>
            <w:tcW w:w="900" w:type="dxa"/>
          </w:tcPr>
          <w:p w14:paraId="500A0736">
            <w:pPr>
              <w:rPr>
                <w:rFonts w:ascii="宋体" w:hAnsi="宋体" w:cs="宋体"/>
                <w:color w:val="auto"/>
                <w:szCs w:val="21"/>
                <w:highlight w:val="none"/>
              </w:rPr>
            </w:pPr>
          </w:p>
        </w:tc>
        <w:tc>
          <w:tcPr>
            <w:tcW w:w="1080" w:type="dxa"/>
          </w:tcPr>
          <w:p w14:paraId="63856D3E">
            <w:pPr>
              <w:rPr>
                <w:rFonts w:ascii="宋体" w:hAnsi="宋体" w:cs="宋体"/>
                <w:color w:val="auto"/>
                <w:szCs w:val="21"/>
                <w:highlight w:val="none"/>
              </w:rPr>
            </w:pPr>
          </w:p>
        </w:tc>
        <w:tc>
          <w:tcPr>
            <w:tcW w:w="1102" w:type="dxa"/>
          </w:tcPr>
          <w:p w14:paraId="7E5C6CCB">
            <w:pPr>
              <w:rPr>
                <w:rFonts w:ascii="宋体" w:hAnsi="宋体" w:cs="宋体"/>
                <w:color w:val="auto"/>
                <w:szCs w:val="21"/>
                <w:highlight w:val="none"/>
              </w:rPr>
            </w:pPr>
          </w:p>
        </w:tc>
        <w:tc>
          <w:tcPr>
            <w:tcW w:w="1025" w:type="dxa"/>
          </w:tcPr>
          <w:p w14:paraId="16952295">
            <w:pPr>
              <w:ind w:firstLine="420" w:firstLineChars="200"/>
              <w:rPr>
                <w:rFonts w:ascii="宋体" w:hAnsi="宋体" w:cs="宋体"/>
                <w:color w:val="auto"/>
                <w:szCs w:val="21"/>
                <w:highlight w:val="none"/>
              </w:rPr>
            </w:pPr>
          </w:p>
        </w:tc>
        <w:tc>
          <w:tcPr>
            <w:tcW w:w="713" w:type="dxa"/>
          </w:tcPr>
          <w:p w14:paraId="7B389DE6">
            <w:pPr>
              <w:rPr>
                <w:rFonts w:ascii="宋体" w:hAnsi="宋体" w:cs="宋体"/>
                <w:color w:val="auto"/>
                <w:szCs w:val="21"/>
                <w:highlight w:val="none"/>
              </w:rPr>
            </w:pPr>
          </w:p>
        </w:tc>
      </w:tr>
      <w:tr w14:paraId="1CBE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tcPr>
          <w:p w14:paraId="51766947">
            <w:pPr>
              <w:rPr>
                <w:rFonts w:ascii="宋体" w:hAnsi="宋体" w:cs="宋体"/>
                <w:color w:val="auto"/>
                <w:szCs w:val="21"/>
                <w:highlight w:val="none"/>
              </w:rPr>
            </w:pPr>
          </w:p>
        </w:tc>
        <w:tc>
          <w:tcPr>
            <w:tcW w:w="937" w:type="dxa"/>
          </w:tcPr>
          <w:p w14:paraId="0AAEC34E">
            <w:pPr>
              <w:rPr>
                <w:rFonts w:ascii="宋体" w:hAnsi="宋体" w:cs="宋体"/>
                <w:color w:val="auto"/>
                <w:szCs w:val="21"/>
                <w:highlight w:val="none"/>
              </w:rPr>
            </w:pPr>
          </w:p>
        </w:tc>
        <w:tc>
          <w:tcPr>
            <w:tcW w:w="638" w:type="dxa"/>
          </w:tcPr>
          <w:p w14:paraId="57D98814">
            <w:pPr>
              <w:rPr>
                <w:rFonts w:ascii="宋体" w:hAnsi="宋体" w:cs="宋体"/>
                <w:color w:val="auto"/>
                <w:szCs w:val="21"/>
                <w:highlight w:val="none"/>
              </w:rPr>
            </w:pPr>
          </w:p>
        </w:tc>
        <w:tc>
          <w:tcPr>
            <w:tcW w:w="850" w:type="dxa"/>
          </w:tcPr>
          <w:p w14:paraId="13932C1D">
            <w:pPr>
              <w:rPr>
                <w:rFonts w:ascii="宋体" w:hAnsi="宋体" w:cs="宋体"/>
                <w:color w:val="auto"/>
                <w:szCs w:val="21"/>
                <w:highlight w:val="none"/>
              </w:rPr>
            </w:pPr>
          </w:p>
        </w:tc>
        <w:tc>
          <w:tcPr>
            <w:tcW w:w="1130" w:type="dxa"/>
          </w:tcPr>
          <w:p w14:paraId="59227669">
            <w:pPr>
              <w:rPr>
                <w:rFonts w:ascii="宋体" w:hAnsi="宋体" w:cs="宋体"/>
                <w:color w:val="auto"/>
                <w:szCs w:val="21"/>
                <w:highlight w:val="none"/>
              </w:rPr>
            </w:pPr>
          </w:p>
        </w:tc>
        <w:tc>
          <w:tcPr>
            <w:tcW w:w="900" w:type="dxa"/>
          </w:tcPr>
          <w:p w14:paraId="46972576">
            <w:pPr>
              <w:rPr>
                <w:rFonts w:ascii="宋体" w:hAnsi="宋体" w:cs="宋体"/>
                <w:color w:val="auto"/>
                <w:szCs w:val="21"/>
                <w:highlight w:val="none"/>
              </w:rPr>
            </w:pPr>
          </w:p>
        </w:tc>
        <w:tc>
          <w:tcPr>
            <w:tcW w:w="1080" w:type="dxa"/>
          </w:tcPr>
          <w:p w14:paraId="4154088C">
            <w:pPr>
              <w:rPr>
                <w:rFonts w:ascii="宋体" w:hAnsi="宋体" w:cs="宋体"/>
                <w:color w:val="auto"/>
                <w:szCs w:val="21"/>
                <w:highlight w:val="none"/>
              </w:rPr>
            </w:pPr>
          </w:p>
        </w:tc>
        <w:tc>
          <w:tcPr>
            <w:tcW w:w="1102" w:type="dxa"/>
          </w:tcPr>
          <w:p w14:paraId="1702D5FD">
            <w:pPr>
              <w:rPr>
                <w:rFonts w:ascii="宋体" w:hAnsi="宋体" w:cs="宋体"/>
                <w:color w:val="auto"/>
                <w:szCs w:val="21"/>
                <w:highlight w:val="none"/>
              </w:rPr>
            </w:pPr>
          </w:p>
        </w:tc>
        <w:tc>
          <w:tcPr>
            <w:tcW w:w="1025" w:type="dxa"/>
          </w:tcPr>
          <w:p w14:paraId="0EEF2F18">
            <w:pPr>
              <w:rPr>
                <w:rFonts w:ascii="宋体" w:hAnsi="宋体" w:cs="宋体"/>
                <w:color w:val="auto"/>
                <w:szCs w:val="21"/>
                <w:highlight w:val="none"/>
              </w:rPr>
            </w:pPr>
          </w:p>
        </w:tc>
        <w:tc>
          <w:tcPr>
            <w:tcW w:w="713" w:type="dxa"/>
          </w:tcPr>
          <w:p w14:paraId="2D862F81">
            <w:pPr>
              <w:rPr>
                <w:rFonts w:ascii="宋体" w:hAnsi="宋体" w:cs="宋体"/>
                <w:color w:val="auto"/>
                <w:szCs w:val="21"/>
                <w:highlight w:val="none"/>
              </w:rPr>
            </w:pPr>
          </w:p>
        </w:tc>
      </w:tr>
      <w:tr w14:paraId="55AF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tcPr>
          <w:p w14:paraId="0DB699EE">
            <w:pPr>
              <w:rPr>
                <w:rFonts w:ascii="宋体" w:hAnsi="宋体" w:cs="宋体"/>
                <w:color w:val="auto"/>
                <w:szCs w:val="21"/>
                <w:highlight w:val="none"/>
              </w:rPr>
            </w:pPr>
          </w:p>
        </w:tc>
        <w:tc>
          <w:tcPr>
            <w:tcW w:w="937" w:type="dxa"/>
          </w:tcPr>
          <w:p w14:paraId="7C6414FA">
            <w:pPr>
              <w:rPr>
                <w:rFonts w:ascii="宋体" w:hAnsi="宋体" w:cs="宋体"/>
                <w:color w:val="auto"/>
                <w:szCs w:val="21"/>
                <w:highlight w:val="none"/>
              </w:rPr>
            </w:pPr>
          </w:p>
        </w:tc>
        <w:tc>
          <w:tcPr>
            <w:tcW w:w="638" w:type="dxa"/>
          </w:tcPr>
          <w:p w14:paraId="400F44F7">
            <w:pPr>
              <w:rPr>
                <w:rFonts w:ascii="宋体" w:hAnsi="宋体" w:cs="宋体"/>
                <w:color w:val="auto"/>
                <w:szCs w:val="21"/>
                <w:highlight w:val="none"/>
              </w:rPr>
            </w:pPr>
          </w:p>
        </w:tc>
        <w:tc>
          <w:tcPr>
            <w:tcW w:w="850" w:type="dxa"/>
          </w:tcPr>
          <w:p w14:paraId="7B4B034A">
            <w:pPr>
              <w:rPr>
                <w:rFonts w:ascii="宋体" w:hAnsi="宋体" w:cs="宋体"/>
                <w:color w:val="auto"/>
                <w:szCs w:val="21"/>
                <w:highlight w:val="none"/>
              </w:rPr>
            </w:pPr>
          </w:p>
        </w:tc>
        <w:tc>
          <w:tcPr>
            <w:tcW w:w="1130" w:type="dxa"/>
          </w:tcPr>
          <w:p w14:paraId="7F0A508E">
            <w:pPr>
              <w:rPr>
                <w:rFonts w:ascii="宋体" w:hAnsi="宋体" w:cs="宋体"/>
                <w:color w:val="auto"/>
                <w:szCs w:val="21"/>
                <w:highlight w:val="none"/>
              </w:rPr>
            </w:pPr>
          </w:p>
        </w:tc>
        <w:tc>
          <w:tcPr>
            <w:tcW w:w="900" w:type="dxa"/>
          </w:tcPr>
          <w:p w14:paraId="74E22751">
            <w:pPr>
              <w:rPr>
                <w:rFonts w:ascii="宋体" w:hAnsi="宋体" w:cs="宋体"/>
                <w:color w:val="auto"/>
                <w:szCs w:val="21"/>
                <w:highlight w:val="none"/>
              </w:rPr>
            </w:pPr>
          </w:p>
        </w:tc>
        <w:tc>
          <w:tcPr>
            <w:tcW w:w="1080" w:type="dxa"/>
          </w:tcPr>
          <w:p w14:paraId="2BC6BC8D">
            <w:pPr>
              <w:rPr>
                <w:rFonts w:ascii="宋体" w:hAnsi="宋体" w:cs="宋体"/>
                <w:color w:val="auto"/>
                <w:szCs w:val="21"/>
                <w:highlight w:val="none"/>
              </w:rPr>
            </w:pPr>
          </w:p>
        </w:tc>
        <w:tc>
          <w:tcPr>
            <w:tcW w:w="1102" w:type="dxa"/>
          </w:tcPr>
          <w:p w14:paraId="73556CF0">
            <w:pPr>
              <w:rPr>
                <w:rFonts w:ascii="宋体" w:hAnsi="宋体" w:cs="宋体"/>
                <w:color w:val="auto"/>
                <w:szCs w:val="21"/>
                <w:highlight w:val="none"/>
              </w:rPr>
            </w:pPr>
          </w:p>
        </w:tc>
        <w:tc>
          <w:tcPr>
            <w:tcW w:w="1025" w:type="dxa"/>
          </w:tcPr>
          <w:p w14:paraId="7E4054E0">
            <w:pPr>
              <w:rPr>
                <w:rFonts w:ascii="宋体" w:hAnsi="宋体" w:cs="宋体"/>
                <w:color w:val="auto"/>
                <w:szCs w:val="21"/>
                <w:highlight w:val="none"/>
              </w:rPr>
            </w:pPr>
          </w:p>
        </w:tc>
        <w:tc>
          <w:tcPr>
            <w:tcW w:w="713" w:type="dxa"/>
          </w:tcPr>
          <w:p w14:paraId="006FAF05">
            <w:pPr>
              <w:rPr>
                <w:rFonts w:ascii="宋体" w:hAnsi="宋体" w:cs="宋体"/>
                <w:color w:val="auto"/>
                <w:szCs w:val="21"/>
                <w:highlight w:val="none"/>
              </w:rPr>
            </w:pPr>
          </w:p>
        </w:tc>
      </w:tr>
      <w:tr w14:paraId="7C9D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tcPr>
          <w:p w14:paraId="5A409289">
            <w:pPr>
              <w:rPr>
                <w:rFonts w:ascii="宋体" w:hAnsi="宋体" w:cs="宋体"/>
                <w:color w:val="auto"/>
                <w:szCs w:val="21"/>
                <w:highlight w:val="none"/>
              </w:rPr>
            </w:pPr>
          </w:p>
        </w:tc>
        <w:tc>
          <w:tcPr>
            <w:tcW w:w="937" w:type="dxa"/>
          </w:tcPr>
          <w:p w14:paraId="38B8A79D">
            <w:pPr>
              <w:rPr>
                <w:rFonts w:ascii="宋体" w:hAnsi="宋体" w:cs="宋体"/>
                <w:color w:val="auto"/>
                <w:szCs w:val="21"/>
                <w:highlight w:val="none"/>
              </w:rPr>
            </w:pPr>
          </w:p>
        </w:tc>
        <w:tc>
          <w:tcPr>
            <w:tcW w:w="638" w:type="dxa"/>
          </w:tcPr>
          <w:p w14:paraId="0845866D">
            <w:pPr>
              <w:rPr>
                <w:rFonts w:ascii="宋体" w:hAnsi="宋体" w:cs="宋体"/>
                <w:color w:val="auto"/>
                <w:szCs w:val="21"/>
                <w:highlight w:val="none"/>
              </w:rPr>
            </w:pPr>
          </w:p>
        </w:tc>
        <w:tc>
          <w:tcPr>
            <w:tcW w:w="850" w:type="dxa"/>
          </w:tcPr>
          <w:p w14:paraId="1270CF95">
            <w:pPr>
              <w:rPr>
                <w:rFonts w:ascii="宋体" w:hAnsi="宋体" w:cs="宋体"/>
                <w:color w:val="auto"/>
                <w:szCs w:val="21"/>
                <w:highlight w:val="none"/>
              </w:rPr>
            </w:pPr>
          </w:p>
        </w:tc>
        <w:tc>
          <w:tcPr>
            <w:tcW w:w="1130" w:type="dxa"/>
          </w:tcPr>
          <w:p w14:paraId="1FBE33B2">
            <w:pPr>
              <w:rPr>
                <w:rFonts w:ascii="宋体" w:hAnsi="宋体" w:cs="宋体"/>
                <w:color w:val="auto"/>
                <w:szCs w:val="21"/>
                <w:highlight w:val="none"/>
              </w:rPr>
            </w:pPr>
          </w:p>
        </w:tc>
        <w:tc>
          <w:tcPr>
            <w:tcW w:w="900" w:type="dxa"/>
          </w:tcPr>
          <w:p w14:paraId="0B30EF52">
            <w:pPr>
              <w:rPr>
                <w:rFonts w:ascii="宋体" w:hAnsi="宋体" w:cs="宋体"/>
                <w:color w:val="auto"/>
                <w:szCs w:val="21"/>
                <w:highlight w:val="none"/>
              </w:rPr>
            </w:pPr>
          </w:p>
        </w:tc>
        <w:tc>
          <w:tcPr>
            <w:tcW w:w="1080" w:type="dxa"/>
          </w:tcPr>
          <w:p w14:paraId="19065824">
            <w:pPr>
              <w:rPr>
                <w:rFonts w:ascii="宋体" w:hAnsi="宋体" w:cs="宋体"/>
                <w:color w:val="auto"/>
                <w:szCs w:val="21"/>
                <w:highlight w:val="none"/>
              </w:rPr>
            </w:pPr>
          </w:p>
        </w:tc>
        <w:tc>
          <w:tcPr>
            <w:tcW w:w="1102" w:type="dxa"/>
          </w:tcPr>
          <w:p w14:paraId="71B02BE1">
            <w:pPr>
              <w:rPr>
                <w:rFonts w:ascii="宋体" w:hAnsi="宋体" w:cs="宋体"/>
                <w:color w:val="auto"/>
                <w:szCs w:val="21"/>
                <w:highlight w:val="none"/>
              </w:rPr>
            </w:pPr>
          </w:p>
        </w:tc>
        <w:tc>
          <w:tcPr>
            <w:tcW w:w="1025" w:type="dxa"/>
          </w:tcPr>
          <w:p w14:paraId="02EB8A87">
            <w:pPr>
              <w:rPr>
                <w:rFonts w:ascii="宋体" w:hAnsi="宋体" w:cs="宋体"/>
                <w:color w:val="auto"/>
                <w:szCs w:val="21"/>
                <w:highlight w:val="none"/>
              </w:rPr>
            </w:pPr>
          </w:p>
        </w:tc>
        <w:tc>
          <w:tcPr>
            <w:tcW w:w="713" w:type="dxa"/>
          </w:tcPr>
          <w:p w14:paraId="7886C749">
            <w:pPr>
              <w:rPr>
                <w:rFonts w:ascii="宋体" w:hAnsi="宋体" w:cs="宋体"/>
                <w:color w:val="auto"/>
                <w:szCs w:val="21"/>
                <w:highlight w:val="none"/>
              </w:rPr>
            </w:pPr>
          </w:p>
        </w:tc>
      </w:tr>
      <w:tr w14:paraId="045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tcPr>
          <w:p w14:paraId="3F95D9A6">
            <w:pPr>
              <w:rPr>
                <w:rFonts w:ascii="宋体" w:hAnsi="宋体" w:cs="宋体"/>
                <w:color w:val="auto"/>
                <w:szCs w:val="21"/>
                <w:highlight w:val="none"/>
              </w:rPr>
            </w:pPr>
          </w:p>
        </w:tc>
        <w:tc>
          <w:tcPr>
            <w:tcW w:w="937" w:type="dxa"/>
          </w:tcPr>
          <w:p w14:paraId="37F4F22D">
            <w:pPr>
              <w:rPr>
                <w:rFonts w:ascii="宋体" w:hAnsi="宋体" w:cs="宋体"/>
                <w:color w:val="auto"/>
                <w:szCs w:val="21"/>
                <w:highlight w:val="none"/>
              </w:rPr>
            </w:pPr>
          </w:p>
        </w:tc>
        <w:tc>
          <w:tcPr>
            <w:tcW w:w="638" w:type="dxa"/>
          </w:tcPr>
          <w:p w14:paraId="7E2954DD">
            <w:pPr>
              <w:rPr>
                <w:rFonts w:ascii="宋体" w:hAnsi="宋体" w:cs="宋体"/>
                <w:color w:val="auto"/>
                <w:szCs w:val="21"/>
                <w:highlight w:val="none"/>
              </w:rPr>
            </w:pPr>
          </w:p>
        </w:tc>
        <w:tc>
          <w:tcPr>
            <w:tcW w:w="850" w:type="dxa"/>
          </w:tcPr>
          <w:p w14:paraId="46CFF3BA">
            <w:pPr>
              <w:rPr>
                <w:rFonts w:ascii="宋体" w:hAnsi="宋体" w:cs="宋体"/>
                <w:color w:val="auto"/>
                <w:szCs w:val="21"/>
                <w:highlight w:val="none"/>
              </w:rPr>
            </w:pPr>
          </w:p>
        </w:tc>
        <w:tc>
          <w:tcPr>
            <w:tcW w:w="1130" w:type="dxa"/>
          </w:tcPr>
          <w:p w14:paraId="1B9A3732">
            <w:pPr>
              <w:rPr>
                <w:rFonts w:ascii="宋体" w:hAnsi="宋体" w:cs="宋体"/>
                <w:color w:val="auto"/>
                <w:szCs w:val="21"/>
                <w:highlight w:val="none"/>
              </w:rPr>
            </w:pPr>
          </w:p>
        </w:tc>
        <w:tc>
          <w:tcPr>
            <w:tcW w:w="900" w:type="dxa"/>
          </w:tcPr>
          <w:p w14:paraId="4C2B1B83">
            <w:pPr>
              <w:rPr>
                <w:rFonts w:ascii="宋体" w:hAnsi="宋体" w:cs="宋体"/>
                <w:color w:val="auto"/>
                <w:szCs w:val="21"/>
                <w:highlight w:val="none"/>
              </w:rPr>
            </w:pPr>
          </w:p>
        </w:tc>
        <w:tc>
          <w:tcPr>
            <w:tcW w:w="1080" w:type="dxa"/>
          </w:tcPr>
          <w:p w14:paraId="57D606FD">
            <w:pPr>
              <w:rPr>
                <w:rFonts w:ascii="宋体" w:hAnsi="宋体" w:cs="宋体"/>
                <w:color w:val="auto"/>
                <w:szCs w:val="21"/>
                <w:highlight w:val="none"/>
              </w:rPr>
            </w:pPr>
          </w:p>
        </w:tc>
        <w:tc>
          <w:tcPr>
            <w:tcW w:w="1102" w:type="dxa"/>
          </w:tcPr>
          <w:p w14:paraId="71F06E72">
            <w:pPr>
              <w:rPr>
                <w:rFonts w:ascii="宋体" w:hAnsi="宋体" w:cs="宋体"/>
                <w:color w:val="auto"/>
                <w:szCs w:val="21"/>
                <w:highlight w:val="none"/>
              </w:rPr>
            </w:pPr>
          </w:p>
        </w:tc>
        <w:tc>
          <w:tcPr>
            <w:tcW w:w="1025" w:type="dxa"/>
          </w:tcPr>
          <w:p w14:paraId="1553953C">
            <w:pPr>
              <w:rPr>
                <w:rFonts w:ascii="宋体" w:hAnsi="宋体" w:cs="宋体"/>
                <w:color w:val="auto"/>
                <w:szCs w:val="21"/>
                <w:highlight w:val="none"/>
              </w:rPr>
            </w:pPr>
          </w:p>
        </w:tc>
        <w:tc>
          <w:tcPr>
            <w:tcW w:w="713" w:type="dxa"/>
          </w:tcPr>
          <w:p w14:paraId="1531255A">
            <w:pPr>
              <w:rPr>
                <w:rFonts w:ascii="宋体" w:hAnsi="宋体" w:cs="宋体"/>
                <w:color w:val="auto"/>
                <w:szCs w:val="21"/>
                <w:highlight w:val="none"/>
              </w:rPr>
            </w:pPr>
          </w:p>
        </w:tc>
      </w:tr>
      <w:tr w14:paraId="4BF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tcPr>
          <w:p w14:paraId="0D6D20CB">
            <w:pPr>
              <w:rPr>
                <w:rFonts w:ascii="宋体" w:hAnsi="宋体" w:cs="宋体"/>
                <w:color w:val="auto"/>
                <w:szCs w:val="21"/>
                <w:highlight w:val="none"/>
              </w:rPr>
            </w:pPr>
          </w:p>
        </w:tc>
        <w:tc>
          <w:tcPr>
            <w:tcW w:w="937" w:type="dxa"/>
          </w:tcPr>
          <w:p w14:paraId="7E7D83B2">
            <w:pPr>
              <w:rPr>
                <w:rFonts w:ascii="宋体" w:hAnsi="宋体" w:cs="宋体"/>
                <w:color w:val="auto"/>
                <w:szCs w:val="21"/>
                <w:highlight w:val="none"/>
              </w:rPr>
            </w:pPr>
          </w:p>
        </w:tc>
        <w:tc>
          <w:tcPr>
            <w:tcW w:w="638" w:type="dxa"/>
          </w:tcPr>
          <w:p w14:paraId="79CBDEE0">
            <w:pPr>
              <w:rPr>
                <w:rFonts w:ascii="宋体" w:hAnsi="宋体" w:cs="宋体"/>
                <w:color w:val="auto"/>
                <w:szCs w:val="21"/>
                <w:highlight w:val="none"/>
              </w:rPr>
            </w:pPr>
          </w:p>
        </w:tc>
        <w:tc>
          <w:tcPr>
            <w:tcW w:w="850" w:type="dxa"/>
          </w:tcPr>
          <w:p w14:paraId="5FF3C8E3">
            <w:pPr>
              <w:rPr>
                <w:rFonts w:ascii="宋体" w:hAnsi="宋体" w:cs="宋体"/>
                <w:color w:val="auto"/>
                <w:szCs w:val="21"/>
                <w:highlight w:val="none"/>
              </w:rPr>
            </w:pPr>
          </w:p>
        </w:tc>
        <w:tc>
          <w:tcPr>
            <w:tcW w:w="1130" w:type="dxa"/>
          </w:tcPr>
          <w:p w14:paraId="15847800">
            <w:pPr>
              <w:rPr>
                <w:rFonts w:ascii="宋体" w:hAnsi="宋体" w:cs="宋体"/>
                <w:color w:val="auto"/>
                <w:szCs w:val="21"/>
                <w:highlight w:val="none"/>
              </w:rPr>
            </w:pPr>
          </w:p>
        </w:tc>
        <w:tc>
          <w:tcPr>
            <w:tcW w:w="900" w:type="dxa"/>
          </w:tcPr>
          <w:p w14:paraId="6C1E22B1">
            <w:pPr>
              <w:rPr>
                <w:rFonts w:ascii="宋体" w:hAnsi="宋体" w:cs="宋体"/>
                <w:color w:val="auto"/>
                <w:szCs w:val="21"/>
                <w:highlight w:val="none"/>
              </w:rPr>
            </w:pPr>
          </w:p>
        </w:tc>
        <w:tc>
          <w:tcPr>
            <w:tcW w:w="1080" w:type="dxa"/>
          </w:tcPr>
          <w:p w14:paraId="40D8D463">
            <w:pPr>
              <w:rPr>
                <w:rFonts w:ascii="宋体" w:hAnsi="宋体" w:cs="宋体"/>
                <w:color w:val="auto"/>
                <w:szCs w:val="21"/>
                <w:highlight w:val="none"/>
              </w:rPr>
            </w:pPr>
          </w:p>
        </w:tc>
        <w:tc>
          <w:tcPr>
            <w:tcW w:w="1102" w:type="dxa"/>
          </w:tcPr>
          <w:p w14:paraId="210E80E8">
            <w:pPr>
              <w:rPr>
                <w:rFonts w:ascii="宋体" w:hAnsi="宋体" w:cs="宋体"/>
                <w:color w:val="auto"/>
                <w:szCs w:val="21"/>
                <w:highlight w:val="none"/>
              </w:rPr>
            </w:pPr>
          </w:p>
        </w:tc>
        <w:tc>
          <w:tcPr>
            <w:tcW w:w="1025" w:type="dxa"/>
          </w:tcPr>
          <w:p w14:paraId="7F1DFD25">
            <w:pPr>
              <w:rPr>
                <w:rFonts w:ascii="宋体" w:hAnsi="宋体" w:cs="宋体"/>
                <w:color w:val="auto"/>
                <w:szCs w:val="21"/>
                <w:highlight w:val="none"/>
              </w:rPr>
            </w:pPr>
          </w:p>
        </w:tc>
        <w:tc>
          <w:tcPr>
            <w:tcW w:w="713" w:type="dxa"/>
          </w:tcPr>
          <w:p w14:paraId="7531C03C">
            <w:pPr>
              <w:rPr>
                <w:rFonts w:ascii="宋体" w:hAnsi="宋体" w:cs="宋体"/>
                <w:color w:val="auto"/>
                <w:szCs w:val="21"/>
                <w:highlight w:val="none"/>
              </w:rPr>
            </w:pPr>
          </w:p>
        </w:tc>
      </w:tr>
      <w:tr w14:paraId="272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tcPr>
          <w:p w14:paraId="11A5E9D6">
            <w:pPr>
              <w:rPr>
                <w:rFonts w:ascii="宋体" w:hAnsi="宋体" w:cs="宋体"/>
                <w:color w:val="auto"/>
                <w:szCs w:val="21"/>
                <w:highlight w:val="none"/>
              </w:rPr>
            </w:pPr>
          </w:p>
        </w:tc>
        <w:tc>
          <w:tcPr>
            <w:tcW w:w="937" w:type="dxa"/>
          </w:tcPr>
          <w:p w14:paraId="179F6568">
            <w:pPr>
              <w:rPr>
                <w:rFonts w:ascii="宋体" w:hAnsi="宋体" w:cs="宋体"/>
                <w:color w:val="auto"/>
                <w:szCs w:val="21"/>
                <w:highlight w:val="none"/>
              </w:rPr>
            </w:pPr>
          </w:p>
        </w:tc>
        <w:tc>
          <w:tcPr>
            <w:tcW w:w="638" w:type="dxa"/>
          </w:tcPr>
          <w:p w14:paraId="2CA9D676">
            <w:pPr>
              <w:rPr>
                <w:rFonts w:ascii="宋体" w:hAnsi="宋体" w:cs="宋体"/>
                <w:color w:val="auto"/>
                <w:szCs w:val="21"/>
                <w:highlight w:val="none"/>
              </w:rPr>
            </w:pPr>
          </w:p>
        </w:tc>
        <w:tc>
          <w:tcPr>
            <w:tcW w:w="850" w:type="dxa"/>
          </w:tcPr>
          <w:p w14:paraId="0E5B9785">
            <w:pPr>
              <w:rPr>
                <w:rFonts w:ascii="宋体" w:hAnsi="宋体" w:cs="宋体"/>
                <w:color w:val="auto"/>
                <w:szCs w:val="21"/>
                <w:highlight w:val="none"/>
              </w:rPr>
            </w:pPr>
          </w:p>
        </w:tc>
        <w:tc>
          <w:tcPr>
            <w:tcW w:w="1130" w:type="dxa"/>
          </w:tcPr>
          <w:p w14:paraId="78725F81">
            <w:pPr>
              <w:rPr>
                <w:rFonts w:ascii="宋体" w:hAnsi="宋体" w:cs="宋体"/>
                <w:color w:val="auto"/>
                <w:szCs w:val="21"/>
                <w:highlight w:val="none"/>
              </w:rPr>
            </w:pPr>
          </w:p>
        </w:tc>
        <w:tc>
          <w:tcPr>
            <w:tcW w:w="900" w:type="dxa"/>
          </w:tcPr>
          <w:p w14:paraId="6181D619">
            <w:pPr>
              <w:rPr>
                <w:rFonts w:ascii="宋体" w:hAnsi="宋体" w:cs="宋体"/>
                <w:color w:val="auto"/>
                <w:szCs w:val="21"/>
                <w:highlight w:val="none"/>
              </w:rPr>
            </w:pPr>
          </w:p>
        </w:tc>
        <w:tc>
          <w:tcPr>
            <w:tcW w:w="1080" w:type="dxa"/>
          </w:tcPr>
          <w:p w14:paraId="5E2B7E01">
            <w:pPr>
              <w:rPr>
                <w:rFonts w:ascii="宋体" w:hAnsi="宋体" w:cs="宋体"/>
                <w:color w:val="auto"/>
                <w:szCs w:val="21"/>
                <w:highlight w:val="none"/>
              </w:rPr>
            </w:pPr>
          </w:p>
        </w:tc>
        <w:tc>
          <w:tcPr>
            <w:tcW w:w="1102" w:type="dxa"/>
          </w:tcPr>
          <w:p w14:paraId="7A2E053B">
            <w:pPr>
              <w:rPr>
                <w:rFonts w:ascii="宋体" w:hAnsi="宋体" w:cs="宋体"/>
                <w:color w:val="auto"/>
                <w:szCs w:val="21"/>
                <w:highlight w:val="none"/>
              </w:rPr>
            </w:pPr>
          </w:p>
        </w:tc>
        <w:tc>
          <w:tcPr>
            <w:tcW w:w="1025" w:type="dxa"/>
          </w:tcPr>
          <w:p w14:paraId="35A82319">
            <w:pPr>
              <w:rPr>
                <w:rFonts w:ascii="宋体" w:hAnsi="宋体" w:cs="宋体"/>
                <w:color w:val="auto"/>
                <w:szCs w:val="21"/>
                <w:highlight w:val="none"/>
              </w:rPr>
            </w:pPr>
          </w:p>
        </w:tc>
        <w:tc>
          <w:tcPr>
            <w:tcW w:w="713" w:type="dxa"/>
          </w:tcPr>
          <w:p w14:paraId="368F4039">
            <w:pPr>
              <w:rPr>
                <w:rFonts w:ascii="宋体" w:hAnsi="宋体" w:cs="宋体"/>
                <w:color w:val="auto"/>
                <w:szCs w:val="21"/>
                <w:highlight w:val="none"/>
              </w:rPr>
            </w:pPr>
          </w:p>
        </w:tc>
      </w:tr>
      <w:tr w14:paraId="55BE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tcPr>
          <w:p w14:paraId="0354C74D">
            <w:pPr>
              <w:rPr>
                <w:rFonts w:ascii="宋体" w:hAnsi="宋体" w:cs="宋体"/>
                <w:color w:val="auto"/>
                <w:szCs w:val="21"/>
                <w:highlight w:val="none"/>
              </w:rPr>
            </w:pPr>
          </w:p>
        </w:tc>
        <w:tc>
          <w:tcPr>
            <w:tcW w:w="937" w:type="dxa"/>
          </w:tcPr>
          <w:p w14:paraId="37ECB4EC">
            <w:pPr>
              <w:rPr>
                <w:rFonts w:ascii="宋体" w:hAnsi="宋体" w:cs="宋体"/>
                <w:color w:val="auto"/>
                <w:szCs w:val="21"/>
                <w:highlight w:val="none"/>
              </w:rPr>
            </w:pPr>
          </w:p>
        </w:tc>
        <w:tc>
          <w:tcPr>
            <w:tcW w:w="638" w:type="dxa"/>
          </w:tcPr>
          <w:p w14:paraId="55DD78AE">
            <w:pPr>
              <w:rPr>
                <w:rFonts w:ascii="宋体" w:hAnsi="宋体" w:cs="宋体"/>
                <w:color w:val="auto"/>
                <w:szCs w:val="21"/>
                <w:highlight w:val="none"/>
              </w:rPr>
            </w:pPr>
          </w:p>
        </w:tc>
        <w:tc>
          <w:tcPr>
            <w:tcW w:w="850" w:type="dxa"/>
          </w:tcPr>
          <w:p w14:paraId="52B70EC4">
            <w:pPr>
              <w:rPr>
                <w:rFonts w:ascii="宋体" w:hAnsi="宋体" w:cs="宋体"/>
                <w:color w:val="auto"/>
                <w:szCs w:val="21"/>
                <w:highlight w:val="none"/>
              </w:rPr>
            </w:pPr>
          </w:p>
        </w:tc>
        <w:tc>
          <w:tcPr>
            <w:tcW w:w="1130" w:type="dxa"/>
          </w:tcPr>
          <w:p w14:paraId="5BEC632B">
            <w:pPr>
              <w:rPr>
                <w:rFonts w:ascii="宋体" w:hAnsi="宋体" w:cs="宋体"/>
                <w:color w:val="auto"/>
                <w:szCs w:val="21"/>
                <w:highlight w:val="none"/>
              </w:rPr>
            </w:pPr>
          </w:p>
        </w:tc>
        <w:tc>
          <w:tcPr>
            <w:tcW w:w="900" w:type="dxa"/>
          </w:tcPr>
          <w:p w14:paraId="12129C32">
            <w:pPr>
              <w:rPr>
                <w:rFonts w:ascii="宋体" w:hAnsi="宋体" w:cs="宋体"/>
                <w:color w:val="auto"/>
                <w:szCs w:val="21"/>
                <w:highlight w:val="none"/>
              </w:rPr>
            </w:pPr>
          </w:p>
        </w:tc>
        <w:tc>
          <w:tcPr>
            <w:tcW w:w="1080" w:type="dxa"/>
          </w:tcPr>
          <w:p w14:paraId="3F3FBE97">
            <w:pPr>
              <w:rPr>
                <w:rFonts w:ascii="宋体" w:hAnsi="宋体" w:cs="宋体"/>
                <w:color w:val="auto"/>
                <w:szCs w:val="21"/>
                <w:highlight w:val="none"/>
              </w:rPr>
            </w:pPr>
          </w:p>
        </w:tc>
        <w:tc>
          <w:tcPr>
            <w:tcW w:w="1102" w:type="dxa"/>
          </w:tcPr>
          <w:p w14:paraId="413D5F29">
            <w:pPr>
              <w:rPr>
                <w:rFonts w:ascii="宋体" w:hAnsi="宋体" w:cs="宋体"/>
                <w:color w:val="auto"/>
                <w:szCs w:val="21"/>
                <w:highlight w:val="none"/>
              </w:rPr>
            </w:pPr>
          </w:p>
        </w:tc>
        <w:tc>
          <w:tcPr>
            <w:tcW w:w="1025" w:type="dxa"/>
          </w:tcPr>
          <w:p w14:paraId="2CBD1F5D">
            <w:pPr>
              <w:rPr>
                <w:rFonts w:ascii="宋体" w:hAnsi="宋体" w:cs="宋体"/>
                <w:color w:val="auto"/>
                <w:szCs w:val="21"/>
                <w:highlight w:val="none"/>
              </w:rPr>
            </w:pPr>
          </w:p>
        </w:tc>
        <w:tc>
          <w:tcPr>
            <w:tcW w:w="713" w:type="dxa"/>
          </w:tcPr>
          <w:p w14:paraId="0D802FDE">
            <w:pPr>
              <w:rPr>
                <w:rFonts w:ascii="宋体" w:hAnsi="宋体" w:cs="宋体"/>
                <w:color w:val="auto"/>
                <w:szCs w:val="21"/>
                <w:highlight w:val="none"/>
              </w:rPr>
            </w:pPr>
          </w:p>
        </w:tc>
      </w:tr>
      <w:tr w14:paraId="1C62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9" w:type="dxa"/>
          </w:tcPr>
          <w:p w14:paraId="4275CFC7">
            <w:pPr>
              <w:rPr>
                <w:rFonts w:ascii="宋体" w:hAnsi="宋体" w:cs="宋体"/>
                <w:color w:val="auto"/>
                <w:szCs w:val="21"/>
                <w:highlight w:val="none"/>
              </w:rPr>
            </w:pPr>
          </w:p>
        </w:tc>
        <w:tc>
          <w:tcPr>
            <w:tcW w:w="937" w:type="dxa"/>
          </w:tcPr>
          <w:p w14:paraId="0D165C05">
            <w:pPr>
              <w:rPr>
                <w:rFonts w:ascii="宋体" w:hAnsi="宋体" w:cs="宋体"/>
                <w:color w:val="auto"/>
                <w:szCs w:val="21"/>
                <w:highlight w:val="none"/>
              </w:rPr>
            </w:pPr>
          </w:p>
        </w:tc>
        <w:tc>
          <w:tcPr>
            <w:tcW w:w="638" w:type="dxa"/>
          </w:tcPr>
          <w:p w14:paraId="4D051FF4">
            <w:pPr>
              <w:rPr>
                <w:rFonts w:ascii="宋体" w:hAnsi="宋体" w:cs="宋体"/>
                <w:color w:val="auto"/>
                <w:szCs w:val="21"/>
                <w:highlight w:val="none"/>
              </w:rPr>
            </w:pPr>
          </w:p>
        </w:tc>
        <w:tc>
          <w:tcPr>
            <w:tcW w:w="850" w:type="dxa"/>
          </w:tcPr>
          <w:p w14:paraId="5DD9DAA9">
            <w:pPr>
              <w:rPr>
                <w:rFonts w:ascii="宋体" w:hAnsi="宋体" w:cs="宋体"/>
                <w:color w:val="auto"/>
                <w:szCs w:val="21"/>
                <w:highlight w:val="none"/>
              </w:rPr>
            </w:pPr>
          </w:p>
        </w:tc>
        <w:tc>
          <w:tcPr>
            <w:tcW w:w="1130" w:type="dxa"/>
          </w:tcPr>
          <w:p w14:paraId="3CE321D9">
            <w:pPr>
              <w:rPr>
                <w:rFonts w:ascii="宋体" w:hAnsi="宋体" w:cs="宋体"/>
                <w:color w:val="auto"/>
                <w:szCs w:val="21"/>
                <w:highlight w:val="none"/>
              </w:rPr>
            </w:pPr>
          </w:p>
        </w:tc>
        <w:tc>
          <w:tcPr>
            <w:tcW w:w="900" w:type="dxa"/>
          </w:tcPr>
          <w:p w14:paraId="3367644D">
            <w:pPr>
              <w:rPr>
                <w:rFonts w:ascii="宋体" w:hAnsi="宋体" w:cs="宋体"/>
                <w:color w:val="auto"/>
                <w:szCs w:val="21"/>
                <w:highlight w:val="none"/>
              </w:rPr>
            </w:pPr>
          </w:p>
        </w:tc>
        <w:tc>
          <w:tcPr>
            <w:tcW w:w="1080" w:type="dxa"/>
          </w:tcPr>
          <w:p w14:paraId="4CDBF740">
            <w:pPr>
              <w:rPr>
                <w:rFonts w:ascii="宋体" w:hAnsi="宋体" w:cs="宋体"/>
                <w:color w:val="auto"/>
                <w:szCs w:val="21"/>
                <w:highlight w:val="none"/>
              </w:rPr>
            </w:pPr>
          </w:p>
        </w:tc>
        <w:tc>
          <w:tcPr>
            <w:tcW w:w="1102" w:type="dxa"/>
          </w:tcPr>
          <w:p w14:paraId="18D9E763">
            <w:pPr>
              <w:rPr>
                <w:rFonts w:ascii="宋体" w:hAnsi="宋体" w:cs="宋体"/>
                <w:color w:val="auto"/>
                <w:szCs w:val="21"/>
                <w:highlight w:val="none"/>
              </w:rPr>
            </w:pPr>
          </w:p>
        </w:tc>
        <w:tc>
          <w:tcPr>
            <w:tcW w:w="1025" w:type="dxa"/>
          </w:tcPr>
          <w:p w14:paraId="0E204E27">
            <w:pPr>
              <w:rPr>
                <w:rFonts w:ascii="宋体" w:hAnsi="宋体" w:cs="宋体"/>
                <w:color w:val="auto"/>
                <w:szCs w:val="21"/>
                <w:highlight w:val="none"/>
              </w:rPr>
            </w:pPr>
          </w:p>
        </w:tc>
        <w:tc>
          <w:tcPr>
            <w:tcW w:w="713" w:type="dxa"/>
          </w:tcPr>
          <w:p w14:paraId="0D02A554">
            <w:pPr>
              <w:rPr>
                <w:rFonts w:ascii="宋体" w:hAnsi="宋体" w:cs="宋体"/>
                <w:color w:val="auto"/>
                <w:szCs w:val="21"/>
                <w:highlight w:val="none"/>
              </w:rPr>
            </w:pPr>
          </w:p>
        </w:tc>
      </w:tr>
      <w:tr w14:paraId="5CE9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39" w:type="dxa"/>
          </w:tcPr>
          <w:p w14:paraId="478D2D17">
            <w:pPr>
              <w:rPr>
                <w:rFonts w:ascii="宋体" w:hAnsi="宋体" w:cs="宋体"/>
                <w:color w:val="auto"/>
                <w:szCs w:val="21"/>
                <w:highlight w:val="none"/>
              </w:rPr>
            </w:pPr>
          </w:p>
        </w:tc>
        <w:tc>
          <w:tcPr>
            <w:tcW w:w="937" w:type="dxa"/>
          </w:tcPr>
          <w:p w14:paraId="227DCFDD">
            <w:pPr>
              <w:rPr>
                <w:rFonts w:ascii="宋体" w:hAnsi="宋体" w:cs="宋体"/>
                <w:color w:val="auto"/>
                <w:szCs w:val="21"/>
                <w:highlight w:val="none"/>
              </w:rPr>
            </w:pPr>
          </w:p>
        </w:tc>
        <w:tc>
          <w:tcPr>
            <w:tcW w:w="638" w:type="dxa"/>
          </w:tcPr>
          <w:p w14:paraId="1EFCAC04">
            <w:pPr>
              <w:rPr>
                <w:rFonts w:ascii="宋体" w:hAnsi="宋体" w:cs="宋体"/>
                <w:color w:val="auto"/>
                <w:szCs w:val="21"/>
                <w:highlight w:val="none"/>
              </w:rPr>
            </w:pPr>
          </w:p>
        </w:tc>
        <w:tc>
          <w:tcPr>
            <w:tcW w:w="850" w:type="dxa"/>
          </w:tcPr>
          <w:p w14:paraId="2D18336E">
            <w:pPr>
              <w:rPr>
                <w:rFonts w:ascii="宋体" w:hAnsi="宋体" w:cs="宋体"/>
                <w:color w:val="auto"/>
                <w:szCs w:val="21"/>
                <w:highlight w:val="none"/>
              </w:rPr>
            </w:pPr>
          </w:p>
        </w:tc>
        <w:tc>
          <w:tcPr>
            <w:tcW w:w="1130" w:type="dxa"/>
          </w:tcPr>
          <w:p w14:paraId="632FC13A">
            <w:pPr>
              <w:rPr>
                <w:rFonts w:ascii="宋体" w:hAnsi="宋体" w:cs="宋体"/>
                <w:color w:val="auto"/>
                <w:szCs w:val="21"/>
                <w:highlight w:val="none"/>
              </w:rPr>
            </w:pPr>
          </w:p>
        </w:tc>
        <w:tc>
          <w:tcPr>
            <w:tcW w:w="900" w:type="dxa"/>
          </w:tcPr>
          <w:p w14:paraId="33122FA1">
            <w:pPr>
              <w:rPr>
                <w:rFonts w:ascii="宋体" w:hAnsi="宋体" w:cs="宋体"/>
                <w:color w:val="auto"/>
                <w:szCs w:val="21"/>
                <w:highlight w:val="none"/>
              </w:rPr>
            </w:pPr>
          </w:p>
        </w:tc>
        <w:tc>
          <w:tcPr>
            <w:tcW w:w="1080" w:type="dxa"/>
          </w:tcPr>
          <w:p w14:paraId="61E83565">
            <w:pPr>
              <w:rPr>
                <w:rFonts w:ascii="宋体" w:hAnsi="宋体" w:cs="宋体"/>
                <w:color w:val="auto"/>
                <w:szCs w:val="21"/>
                <w:highlight w:val="none"/>
              </w:rPr>
            </w:pPr>
          </w:p>
        </w:tc>
        <w:tc>
          <w:tcPr>
            <w:tcW w:w="1102" w:type="dxa"/>
          </w:tcPr>
          <w:p w14:paraId="7ABEDAF8">
            <w:pPr>
              <w:rPr>
                <w:rFonts w:ascii="宋体" w:hAnsi="宋体" w:cs="宋体"/>
                <w:color w:val="auto"/>
                <w:szCs w:val="21"/>
                <w:highlight w:val="none"/>
              </w:rPr>
            </w:pPr>
          </w:p>
        </w:tc>
        <w:tc>
          <w:tcPr>
            <w:tcW w:w="1025" w:type="dxa"/>
          </w:tcPr>
          <w:p w14:paraId="7C8163C4">
            <w:pPr>
              <w:rPr>
                <w:rFonts w:ascii="宋体" w:hAnsi="宋体" w:cs="宋体"/>
                <w:color w:val="auto"/>
                <w:szCs w:val="21"/>
                <w:highlight w:val="none"/>
              </w:rPr>
            </w:pPr>
          </w:p>
        </w:tc>
        <w:tc>
          <w:tcPr>
            <w:tcW w:w="713" w:type="dxa"/>
          </w:tcPr>
          <w:p w14:paraId="12FF54FA">
            <w:pPr>
              <w:rPr>
                <w:rFonts w:ascii="宋体" w:hAnsi="宋体" w:cs="宋体"/>
                <w:color w:val="auto"/>
                <w:szCs w:val="21"/>
                <w:highlight w:val="none"/>
              </w:rPr>
            </w:pPr>
          </w:p>
        </w:tc>
      </w:tr>
    </w:tbl>
    <w:p w14:paraId="64F65685">
      <w:pPr>
        <w:tabs>
          <w:tab w:val="left" w:pos="-951"/>
          <w:tab w:val="left" w:pos="4267"/>
          <w:tab w:val="left" w:pos="7925"/>
        </w:tabs>
        <w:adjustRightInd w:val="0"/>
        <w:snapToGrid w:val="0"/>
        <w:ind w:right="-6"/>
        <w:jc w:val="center"/>
        <w:rPr>
          <w:rStyle w:val="570"/>
          <w:rFonts w:hAnsi="宋体" w:cs="宋体"/>
          <w:color w:val="auto"/>
          <w:highlight w:val="none"/>
        </w:rPr>
      </w:pPr>
    </w:p>
    <w:p w14:paraId="70A8E974">
      <w:pPr>
        <w:rPr>
          <w:rFonts w:ascii="宋体" w:hAnsi="宋体" w:cs="宋体"/>
          <w:color w:val="auto"/>
          <w:szCs w:val="21"/>
          <w:highlight w:val="none"/>
        </w:rPr>
      </w:pPr>
      <w:r>
        <w:rPr>
          <w:rFonts w:hint="eastAsia" w:ascii="宋体" w:hAnsi="宋体" w:cs="宋体"/>
          <w:color w:val="auto"/>
          <w:szCs w:val="21"/>
          <w:highlight w:val="none"/>
        </w:rPr>
        <w:t>注：1. 项目管理机构主要人员配置须满足第二章“投标人须知”12.项目管理机构基本要求，否则评审不合格。</w:t>
      </w:r>
    </w:p>
    <w:p w14:paraId="4F37909D">
      <w:pPr>
        <w:ind w:firstLine="420" w:firstLineChars="200"/>
        <w:rPr>
          <w:rFonts w:ascii="宋体" w:hAnsi="宋体" w:cs="宋体"/>
          <w:color w:val="auto"/>
          <w:szCs w:val="21"/>
          <w:highlight w:val="none"/>
        </w:rPr>
      </w:pPr>
      <w:r>
        <w:rPr>
          <w:rFonts w:hint="eastAsia" w:ascii="宋体" w:hAnsi="宋体" w:cs="宋体"/>
          <w:color w:val="auto"/>
          <w:szCs w:val="21"/>
          <w:highlight w:val="none"/>
        </w:rPr>
        <w:t>2. 表格内容应填尽填，没有的内容可留空或填“/”。如投标人填写的“证书名称”、“证书编号”与证书不一致的，以证书为准。</w:t>
      </w:r>
    </w:p>
    <w:p w14:paraId="53B9EAE6">
      <w:pPr>
        <w:ind w:firstLine="420" w:firstLineChars="200"/>
        <w:rPr>
          <w:rFonts w:ascii="宋体" w:hAnsi="宋体" w:cs="宋体"/>
          <w:color w:val="auto"/>
          <w:szCs w:val="21"/>
          <w:highlight w:val="none"/>
        </w:rPr>
      </w:pPr>
    </w:p>
    <w:p w14:paraId="3E3A32CE">
      <w:pPr>
        <w:jc w:val="center"/>
        <w:rPr>
          <w:b/>
          <w:color w:val="auto"/>
          <w:highlight w:val="none"/>
        </w:rPr>
      </w:pPr>
      <w:r>
        <w:rPr>
          <w:rFonts w:hint="eastAsia"/>
          <w:color w:val="auto"/>
          <w:highlight w:val="none"/>
        </w:rPr>
        <w:br w:type="page"/>
      </w:r>
      <w:r>
        <w:rPr>
          <w:rFonts w:hint="eastAsia" w:ascii="宋体" w:hAnsi="宋体" w:cs="宋体"/>
          <w:b/>
          <w:color w:val="auto"/>
          <w:highlight w:val="none"/>
        </w:rPr>
        <w:t xml:space="preserve">2. </w:t>
      </w:r>
      <w:r>
        <w:rPr>
          <w:rFonts w:hint="eastAsia"/>
          <w:b/>
          <w:color w:val="auto"/>
          <w:highlight w:val="none"/>
        </w:rPr>
        <w:t>主要人员简历表</w:t>
      </w:r>
    </w:p>
    <w:p w14:paraId="344F88A5">
      <w:pPr>
        <w:rPr>
          <w:color w:val="auto"/>
          <w:highlight w:val="none"/>
        </w:rPr>
      </w:pPr>
    </w:p>
    <w:tbl>
      <w:tblPr>
        <w:tblStyle w:val="55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306"/>
        <w:gridCol w:w="204"/>
        <w:gridCol w:w="1271"/>
        <w:gridCol w:w="750"/>
        <w:gridCol w:w="478"/>
        <w:gridCol w:w="710"/>
        <w:gridCol w:w="596"/>
        <w:gridCol w:w="2391"/>
        <w:gridCol w:w="1354"/>
      </w:tblGrid>
      <w:tr w14:paraId="424E5B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gridSpan w:val="2"/>
            <w:vAlign w:val="center"/>
          </w:tcPr>
          <w:p w14:paraId="7D346F23">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姓名</w:t>
            </w:r>
          </w:p>
        </w:tc>
        <w:tc>
          <w:tcPr>
            <w:tcW w:w="1271" w:type="dxa"/>
            <w:vAlign w:val="center"/>
          </w:tcPr>
          <w:p w14:paraId="0C45B90F">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750" w:type="dxa"/>
            <w:vAlign w:val="center"/>
          </w:tcPr>
          <w:p w14:paraId="593525A1">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年龄</w:t>
            </w:r>
          </w:p>
        </w:tc>
        <w:tc>
          <w:tcPr>
            <w:tcW w:w="1188" w:type="dxa"/>
            <w:gridSpan w:val="2"/>
            <w:vAlign w:val="center"/>
          </w:tcPr>
          <w:p w14:paraId="2897224B">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987" w:type="dxa"/>
            <w:gridSpan w:val="2"/>
            <w:vAlign w:val="center"/>
          </w:tcPr>
          <w:p w14:paraId="1F318686">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执业资格证书</w:t>
            </w:r>
          </w:p>
          <w:p w14:paraId="4C1370F1">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（或上岗证书）名称</w:t>
            </w:r>
          </w:p>
        </w:tc>
        <w:tc>
          <w:tcPr>
            <w:tcW w:w="1354" w:type="dxa"/>
            <w:vAlign w:val="center"/>
          </w:tcPr>
          <w:p w14:paraId="51FC2BAE">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05AD54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2" w:hRule="atLeast"/>
          <w:jc w:val="center"/>
        </w:trPr>
        <w:tc>
          <w:tcPr>
            <w:tcW w:w="1510" w:type="dxa"/>
            <w:gridSpan w:val="2"/>
            <w:vAlign w:val="center"/>
          </w:tcPr>
          <w:p w14:paraId="466CAF0E">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职称</w:t>
            </w:r>
          </w:p>
        </w:tc>
        <w:tc>
          <w:tcPr>
            <w:tcW w:w="1271" w:type="dxa"/>
            <w:vAlign w:val="center"/>
          </w:tcPr>
          <w:p w14:paraId="2EEF77B7">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750" w:type="dxa"/>
            <w:vAlign w:val="center"/>
          </w:tcPr>
          <w:p w14:paraId="08E6F92B">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学历</w:t>
            </w:r>
          </w:p>
        </w:tc>
        <w:tc>
          <w:tcPr>
            <w:tcW w:w="1188" w:type="dxa"/>
            <w:gridSpan w:val="2"/>
            <w:vAlign w:val="center"/>
          </w:tcPr>
          <w:p w14:paraId="37E72B74">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987" w:type="dxa"/>
            <w:gridSpan w:val="2"/>
            <w:vAlign w:val="center"/>
          </w:tcPr>
          <w:p w14:paraId="417825AA">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拟在本项目任职</w:t>
            </w:r>
          </w:p>
        </w:tc>
        <w:tc>
          <w:tcPr>
            <w:tcW w:w="1354" w:type="dxa"/>
            <w:vAlign w:val="center"/>
          </w:tcPr>
          <w:p w14:paraId="51F7E908">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7E85A5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060" w:type="dxa"/>
            <w:gridSpan w:val="9"/>
            <w:vAlign w:val="center"/>
          </w:tcPr>
          <w:p w14:paraId="68FEC557">
            <w:pPr>
              <w:tabs>
                <w:tab w:val="left" w:pos="-951"/>
                <w:tab w:val="left" w:pos="4267"/>
                <w:tab w:val="left" w:pos="7925"/>
              </w:tabs>
              <w:adjustRightInd w:val="0"/>
              <w:snapToGrid w:val="0"/>
              <w:ind w:right="-6"/>
              <w:jc w:val="left"/>
              <w:rPr>
                <w:rFonts w:ascii="宋体" w:hAnsi="宋体"/>
                <w:bCs/>
                <w:color w:val="auto"/>
                <w:szCs w:val="21"/>
                <w:highlight w:val="none"/>
              </w:rPr>
            </w:pPr>
            <w:r>
              <w:rPr>
                <w:rFonts w:hint="eastAsia" w:ascii="宋体" w:hAnsi="宋体"/>
                <w:bCs/>
                <w:color w:val="auto"/>
                <w:szCs w:val="21"/>
                <w:highlight w:val="none"/>
              </w:rPr>
              <w:t>主要工作经历</w:t>
            </w:r>
          </w:p>
        </w:tc>
      </w:tr>
      <w:tr w14:paraId="0CA537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6A7D0187">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时间</w:t>
            </w:r>
          </w:p>
        </w:tc>
        <w:tc>
          <w:tcPr>
            <w:tcW w:w="2703" w:type="dxa"/>
            <w:gridSpan w:val="4"/>
            <w:vAlign w:val="center"/>
          </w:tcPr>
          <w:p w14:paraId="06F0F6DD">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参加过的类似项目</w:t>
            </w:r>
          </w:p>
        </w:tc>
        <w:tc>
          <w:tcPr>
            <w:tcW w:w="1306" w:type="dxa"/>
            <w:gridSpan w:val="2"/>
            <w:vAlign w:val="center"/>
          </w:tcPr>
          <w:p w14:paraId="3B657F1C">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担任职务</w:t>
            </w:r>
          </w:p>
        </w:tc>
        <w:tc>
          <w:tcPr>
            <w:tcW w:w="3745" w:type="dxa"/>
            <w:gridSpan w:val="2"/>
            <w:vAlign w:val="center"/>
          </w:tcPr>
          <w:p w14:paraId="23540FAA">
            <w:pPr>
              <w:tabs>
                <w:tab w:val="left" w:pos="-951"/>
                <w:tab w:val="left" w:pos="4267"/>
                <w:tab w:val="left" w:pos="7925"/>
              </w:tabs>
              <w:adjustRightInd w:val="0"/>
              <w:snapToGrid w:val="0"/>
              <w:ind w:right="-6"/>
              <w:jc w:val="center"/>
              <w:rPr>
                <w:rFonts w:ascii="宋体" w:hAnsi="宋体"/>
                <w:bCs/>
                <w:color w:val="auto"/>
                <w:szCs w:val="21"/>
                <w:highlight w:val="none"/>
              </w:rPr>
            </w:pPr>
            <w:r>
              <w:rPr>
                <w:rFonts w:hint="eastAsia" w:ascii="宋体" w:hAnsi="宋体"/>
                <w:bCs/>
                <w:color w:val="auto"/>
                <w:szCs w:val="21"/>
                <w:highlight w:val="none"/>
              </w:rPr>
              <w:t>发包人及联系电话</w:t>
            </w:r>
          </w:p>
        </w:tc>
      </w:tr>
      <w:tr w14:paraId="60376F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7FAC5E17">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7EFD888E">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698334B8">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3D928542">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31B70D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44F0E14D">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18EF27A0">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55E3F11D">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7BBD5666">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587F2F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16F25AE8">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7845D087">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5C7E4003">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12DECBBC">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723E67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74547030">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3F0D36B1">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6887ED11">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0A2E050A">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618D29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4B7FBF2A">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3248D84D">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14AB9077">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4DA8E454">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50B0C2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33B578D6">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1A73B219">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00C1F6C3">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0DC78AAA">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72A55B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01098940">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02A666C5">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7116805E">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47F46656">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0F4AFC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76A5FC21">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6B4B1B51">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22074C82">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7944538A">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078BC3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10AAE097">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258BE962">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59C2BC1A">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1157C507">
            <w:pPr>
              <w:tabs>
                <w:tab w:val="left" w:pos="-951"/>
                <w:tab w:val="left" w:pos="4267"/>
                <w:tab w:val="left" w:pos="7925"/>
              </w:tabs>
              <w:adjustRightInd w:val="0"/>
              <w:snapToGrid w:val="0"/>
              <w:ind w:right="-6"/>
              <w:jc w:val="center"/>
              <w:rPr>
                <w:rFonts w:ascii="宋体" w:hAnsi="宋体"/>
                <w:bCs/>
                <w:color w:val="auto"/>
                <w:szCs w:val="21"/>
                <w:highlight w:val="none"/>
              </w:rPr>
            </w:pPr>
          </w:p>
        </w:tc>
      </w:tr>
      <w:tr w14:paraId="2BF15A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06" w:type="dxa"/>
            <w:vAlign w:val="center"/>
          </w:tcPr>
          <w:p w14:paraId="7C696B98">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2703" w:type="dxa"/>
            <w:gridSpan w:val="4"/>
            <w:vAlign w:val="center"/>
          </w:tcPr>
          <w:p w14:paraId="7361C5DD">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1306" w:type="dxa"/>
            <w:gridSpan w:val="2"/>
            <w:vAlign w:val="center"/>
          </w:tcPr>
          <w:p w14:paraId="76D9DD58">
            <w:pPr>
              <w:tabs>
                <w:tab w:val="left" w:pos="-951"/>
                <w:tab w:val="left" w:pos="4267"/>
                <w:tab w:val="left" w:pos="7925"/>
              </w:tabs>
              <w:adjustRightInd w:val="0"/>
              <w:snapToGrid w:val="0"/>
              <w:ind w:right="-6"/>
              <w:jc w:val="center"/>
              <w:rPr>
                <w:rFonts w:ascii="宋体" w:hAnsi="宋体"/>
                <w:bCs/>
                <w:color w:val="auto"/>
                <w:szCs w:val="21"/>
                <w:highlight w:val="none"/>
              </w:rPr>
            </w:pPr>
          </w:p>
        </w:tc>
        <w:tc>
          <w:tcPr>
            <w:tcW w:w="3745" w:type="dxa"/>
            <w:gridSpan w:val="2"/>
            <w:vAlign w:val="center"/>
          </w:tcPr>
          <w:p w14:paraId="417E2C8D">
            <w:pPr>
              <w:tabs>
                <w:tab w:val="left" w:pos="-951"/>
                <w:tab w:val="left" w:pos="4267"/>
                <w:tab w:val="left" w:pos="7925"/>
              </w:tabs>
              <w:adjustRightInd w:val="0"/>
              <w:snapToGrid w:val="0"/>
              <w:ind w:right="-6"/>
              <w:jc w:val="center"/>
              <w:rPr>
                <w:rFonts w:ascii="宋体" w:hAnsi="宋体"/>
                <w:bCs/>
                <w:color w:val="auto"/>
                <w:szCs w:val="21"/>
                <w:highlight w:val="none"/>
              </w:rPr>
            </w:pPr>
          </w:p>
        </w:tc>
      </w:tr>
    </w:tbl>
    <w:p w14:paraId="2A3AC587">
      <w:pPr>
        <w:rPr>
          <w:rFonts w:ascii="宋体" w:hAnsi="宋体" w:cs="宋体"/>
          <w:color w:val="auto"/>
          <w:szCs w:val="21"/>
          <w:highlight w:val="none"/>
        </w:rPr>
      </w:pPr>
      <w:r>
        <w:rPr>
          <w:rFonts w:hint="eastAsia" w:ascii="宋体" w:hAnsi="宋体" w:cs="宋体"/>
          <w:color w:val="auto"/>
          <w:szCs w:val="21"/>
          <w:highlight w:val="none"/>
        </w:rPr>
        <w:t>注：</w:t>
      </w:r>
    </w:p>
    <w:p w14:paraId="6A83030C">
      <w:pPr>
        <w:ind w:firstLine="420" w:firstLineChars="200"/>
        <w:rPr>
          <w:rFonts w:ascii="宋体" w:hAnsi="宋体" w:cs="宋体"/>
          <w:color w:val="auto"/>
          <w:szCs w:val="21"/>
          <w:highlight w:val="none"/>
        </w:rPr>
      </w:pPr>
      <w:r>
        <w:rPr>
          <w:rFonts w:hint="eastAsia" w:ascii="宋体" w:hAnsi="宋体" w:cs="宋体"/>
          <w:color w:val="auto"/>
          <w:szCs w:val="21"/>
          <w:highlight w:val="none"/>
        </w:rPr>
        <w:t>1.《项目管理机构主要人员配置表》中填报的人员，均须填写本表。</w:t>
      </w:r>
    </w:p>
    <w:p w14:paraId="2EACE682">
      <w:pPr>
        <w:ind w:firstLine="420" w:firstLineChars="200"/>
        <w:rPr>
          <w:rFonts w:ascii="宋体" w:hAnsi="宋体" w:cs="宋体"/>
          <w:color w:val="auto"/>
          <w:szCs w:val="21"/>
          <w:highlight w:val="none"/>
        </w:rPr>
      </w:pPr>
      <w:r>
        <w:rPr>
          <w:rFonts w:hint="eastAsia" w:ascii="宋体" w:hAnsi="宋体" w:cs="宋体"/>
          <w:color w:val="auto"/>
          <w:szCs w:val="21"/>
          <w:highlight w:val="none"/>
        </w:rPr>
        <w:t>2.按第二章“投标人须知”12.项目管理机构基本要求 提供人员的相关资料。人员相关资料按个人分别集中编制在一起。</w:t>
      </w:r>
    </w:p>
    <w:p w14:paraId="310CC836">
      <w:pPr>
        <w:ind w:firstLine="420" w:firstLineChars="200"/>
        <w:jc w:val="center"/>
        <w:rPr>
          <w:rFonts w:ascii="宋体" w:hAnsi="宋体" w:cs="宋体"/>
          <w:b/>
          <w:bCs/>
          <w:color w:val="auto"/>
          <w:sz w:val="28"/>
          <w:szCs w:val="28"/>
          <w:highlight w:val="none"/>
        </w:rPr>
      </w:pP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（三）危险性较大的分部分项工程清单及安全管理措施</w:t>
      </w:r>
    </w:p>
    <w:p w14:paraId="237FEF26">
      <w:pPr>
        <w:rPr>
          <w:color w:val="auto"/>
          <w:highlight w:val="none"/>
        </w:rPr>
      </w:pPr>
    </w:p>
    <w:tbl>
      <w:tblPr>
        <w:tblStyle w:val="5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687"/>
        <w:gridCol w:w="4713"/>
      </w:tblGrid>
      <w:tr w14:paraId="520C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0405806">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687" w:type="dxa"/>
            <w:vAlign w:val="bottom"/>
          </w:tcPr>
          <w:p w14:paraId="7FB1E5BD">
            <w:pPr>
              <w:jc w:val="center"/>
              <w:rPr>
                <w:rFonts w:ascii="宋体" w:hAnsi="宋体" w:cs="宋体"/>
                <w:b/>
                <w:bCs/>
                <w:color w:val="auto"/>
                <w:szCs w:val="21"/>
                <w:highlight w:val="none"/>
              </w:rPr>
            </w:pPr>
            <w:r>
              <w:rPr>
                <w:rFonts w:hint="eastAsia" w:ascii="宋体" w:hAnsi="宋体" w:cs="宋体"/>
                <w:b/>
                <w:bCs/>
                <w:color w:val="auto"/>
                <w:szCs w:val="21"/>
                <w:highlight w:val="none"/>
              </w:rPr>
              <w:t>危险性较大的分部分项工程</w:t>
            </w:r>
          </w:p>
        </w:tc>
        <w:tc>
          <w:tcPr>
            <w:tcW w:w="4713" w:type="dxa"/>
            <w:vAlign w:val="bottom"/>
          </w:tcPr>
          <w:p w14:paraId="7680F0FF">
            <w:pPr>
              <w:jc w:val="center"/>
              <w:rPr>
                <w:rFonts w:ascii="宋体" w:hAnsi="宋体" w:cs="宋体"/>
                <w:b/>
                <w:bCs/>
                <w:color w:val="auto"/>
                <w:szCs w:val="21"/>
                <w:highlight w:val="none"/>
              </w:rPr>
            </w:pPr>
            <w:r>
              <w:rPr>
                <w:rFonts w:hint="eastAsia" w:ascii="宋体" w:hAnsi="宋体" w:cs="宋体"/>
                <w:b/>
                <w:bCs/>
                <w:color w:val="auto"/>
                <w:szCs w:val="21"/>
                <w:highlight w:val="none"/>
              </w:rPr>
              <w:t>安全管理措施</w:t>
            </w:r>
          </w:p>
        </w:tc>
      </w:tr>
      <w:tr w14:paraId="32BB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C1971BC">
            <w:pPr>
              <w:jc w:val="center"/>
              <w:rPr>
                <w:rFonts w:ascii="宋体" w:hAnsi="宋体" w:cs="宋体"/>
                <w:color w:val="auto"/>
                <w:szCs w:val="21"/>
                <w:highlight w:val="none"/>
              </w:rPr>
            </w:pPr>
          </w:p>
        </w:tc>
        <w:tc>
          <w:tcPr>
            <w:tcW w:w="3687" w:type="dxa"/>
            <w:vAlign w:val="center"/>
          </w:tcPr>
          <w:p w14:paraId="27D4BD60">
            <w:pPr>
              <w:tabs>
                <w:tab w:val="left" w:pos="6480"/>
              </w:tabs>
              <w:jc w:val="left"/>
              <w:rPr>
                <w:rFonts w:ascii="宋体" w:hAnsi="宋体" w:cs="宋体"/>
                <w:color w:val="auto"/>
                <w:szCs w:val="21"/>
                <w:highlight w:val="none"/>
              </w:rPr>
            </w:pPr>
          </w:p>
        </w:tc>
        <w:tc>
          <w:tcPr>
            <w:tcW w:w="4713" w:type="dxa"/>
            <w:vAlign w:val="center"/>
          </w:tcPr>
          <w:p w14:paraId="0685AF4A">
            <w:pPr>
              <w:tabs>
                <w:tab w:val="left" w:pos="6480"/>
              </w:tabs>
              <w:rPr>
                <w:rFonts w:ascii="宋体" w:hAnsi="宋体" w:cs="宋体"/>
                <w:color w:val="auto"/>
                <w:szCs w:val="21"/>
                <w:highlight w:val="none"/>
              </w:rPr>
            </w:pPr>
          </w:p>
        </w:tc>
      </w:tr>
      <w:tr w14:paraId="4725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7E39A8D">
            <w:pPr>
              <w:jc w:val="center"/>
              <w:rPr>
                <w:rFonts w:ascii="宋体" w:hAnsi="宋体" w:cs="宋体"/>
                <w:color w:val="auto"/>
                <w:szCs w:val="21"/>
                <w:highlight w:val="none"/>
              </w:rPr>
            </w:pPr>
          </w:p>
        </w:tc>
        <w:tc>
          <w:tcPr>
            <w:tcW w:w="3687" w:type="dxa"/>
            <w:vAlign w:val="center"/>
          </w:tcPr>
          <w:p w14:paraId="27E7274A">
            <w:pPr>
              <w:tabs>
                <w:tab w:val="left" w:pos="6480"/>
              </w:tabs>
              <w:jc w:val="left"/>
              <w:rPr>
                <w:rFonts w:ascii="宋体" w:hAnsi="宋体" w:cs="宋体"/>
                <w:color w:val="auto"/>
                <w:szCs w:val="21"/>
                <w:highlight w:val="none"/>
              </w:rPr>
            </w:pPr>
          </w:p>
        </w:tc>
        <w:tc>
          <w:tcPr>
            <w:tcW w:w="4713" w:type="dxa"/>
            <w:vAlign w:val="center"/>
          </w:tcPr>
          <w:p w14:paraId="1650DEE9">
            <w:pPr>
              <w:tabs>
                <w:tab w:val="left" w:pos="6480"/>
              </w:tabs>
              <w:jc w:val="center"/>
              <w:rPr>
                <w:rFonts w:ascii="宋体" w:hAnsi="宋体" w:cs="宋体"/>
                <w:color w:val="auto"/>
                <w:szCs w:val="21"/>
                <w:highlight w:val="none"/>
              </w:rPr>
            </w:pPr>
          </w:p>
        </w:tc>
      </w:tr>
      <w:tr w14:paraId="028D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11CAF199">
            <w:pPr>
              <w:jc w:val="center"/>
              <w:rPr>
                <w:rFonts w:ascii="宋体" w:hAnsi="宋体" w:cs="宋体"/>
                <w:color w:val="auto"/>
                <w:szCs w:val="21"/>
                <w:highlight w:val="none"/>
              </w:rPr>
            </w:pPr>
          </w:p>
        </w:tc>
        <w:tc>
          <w:tcPr>
            <w:tcW w:w="3687" w:type="dxa"/>
            <w:vAlign w:val="center"/>
          </w:tcPr>
          <w:p w14:paraId="0AD890B0">
            <w:pPr>
              <w:tabs>
                <w:tab w:val="left" w:pos="6480"/>
              </w:tabs>
              <w:jc w:val="left"/>
              <w:rPr>
                <w:rFonts w:ascii="宋体" w:hAnsi="宋体" w:cs="宋体"/>
                <w:color w:val="auto"/>
                <w:szCs w:val="21"/>
                <w:highlight w:val="none"/>
              </w:rPr>
            </w:pPr>
          </w:p>
        </w:tc>
        <w:tc>
          <w:tcPr>
            <w:tcW w:w="4713" w:type="dxa"/>
            <w:vAlign w:val="center"/>
          </w:tcPr>
          <w:p w14:paraId="73FE7579">
            <w:pPr>
              <w:tabs>
                <w:tab w:val="left" w:pos="6480"/>
              </w:tabs>
              <w:rPr>
                <w:rFonts w:ascii="宋体" w:hAnsi="宋体" w:cs="宋体"/>
                <w:color w:val="auto"/>
                <w:szCs w:val="21"/>
                <w:highlight w:val="none"/>
              </w:rPr>
            </w:pPr>
          </w:p>
        </w:tc>
      </w:tr>
      <w:tr w14:paraId="36F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161477D1">
            <w:pPr>
              <w:jc w:val="center"/>
              <w:rPr>
                <w:rFonts w:ascii="宋体" w:hAnsi="宋体" w:cs="宋体"/>
                <w:color w:val="auto"/>
                <w:szCs w:val="21"/>
                <w:highlight w:val="none"/>
              </w:rPr>
            </w:pPr>
          </w:p>
        </w:tc>
        <w:tc>
          <w:tcPr>
            <w:tcW w:w="3687" w:type="dxa"/>
            <w:vAlign w:val="center"/>
          </w:tcPr>
          <w:p w14:paraId="5BBB75A0">
            <w:pPr>
              <w:tabs>
                <w:tab w:val="left" w:pos="6480"/>
              </w:tabs>
              <w:jc w:val="left"/>
              <w:rPr>
                <w:rFonts w:ascii="宋体" w:hAnsi="宋体" w:cs="宋体"/>
                <w:color w:val="auto"/>
                <w:szCs w:val="21"/>
                <w:highlight w:val="none"/>
              </w:rPr>
            </w:pPr>
          </w:p>
        </w:tc>
        <w:tc>
          <w:tcPr>
            <w:tcW w:w="4713" w:type="dxa"/>
            <w:vAlign w:val="center"/>
          </w:tcPr>
          <w:p w14:paraId="7629993F">
            <w:pPr>
              <w:tabs>
                <w:tab w:val="left" w:pos="6480"/>
              </w:tabs>
              <w:rPr>
                <w:rFonts w:ascii="宋体" w:hAnsi="宋体" w:cs="宋体"/>
                <w:color w:val="auto"/>
                <w:szCs w:val="21"/>
                <w:highlight w:val="none"/>
              </w:rPr>
            </w:pPr>
          </w:p>
        </w:tc>
      </w:tr>
      <w:tr w14:paraId="14C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6EBD3AD">
            <w:pPr>
              <w:jc w:val="center"/>
              <w:rPr>
                <w:rFonts w:ascii="宋体" w:hAnsi="宋体" w:cs="宋体"/>
                <w:color w:val="auto"/>
                <w:szCs w:val="21"/>
                <w:highlight w:val="none"/>
              </w:rPr>
            </w:pPr>
          </w:p>
        </w:tc>
        <w:tc>
          <w:tcPr>
            <w:tcW w:w="3687" w:type="dxa"/>
            <w:vAlign w:val="center"/>
          </w:tcPr>
          <w:p w14:paraId="3331641B">
            <w:pPr>
              <w:tabs>
                <w:tab w:val="left" w:pos="6480"/>
              </w:tabs>
              <w:jc w:val="left"/>
              <w:rPr>
                <w:rFonts w:ascii="宋体" w:hAnsi="宋体" w:cs="宋体"/>
                <w:color w:val="auto"/>
                <w:szCs w:val="21"/>
                <w:highlight w:val="none"/>
              </w:rPr>
            </w:pPr>
          </w:p>
        </w:tc>
        <w:tc>
          <w:tcPr>
            <w:tcW w:w="4713" w:type="dxa"/>
            <w:vAlign w:val="center"/>
          </w:tcPr>
          <w:p w14:paraId="734F3586">
            <w:pPr>
              <w:tabs>
                <w:tab w:val="left" w:pos="6480"/>
              </w:tabs>
              <w:rPr>
                <w:rFonts w:ascii="宋体" w:hAnsi="宋体" w:cs="宋体"/>
                <w:color w:val="auto"/>
                <w:szCs w:val="21"/>
                <w:highlight w:val="none"/>
              </w:rPr>
            </w:pPr>
          </w:p>
        </w:tc>
      </w:tr>
      <w:tr w14:paraId="431E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7DD38CBA">
            <w:pPr>
              <w:jc w:val="center"/>
              <w:rPr>
                <w:rFonts w:ascii="宋体" w:hAnsi="宋体" w:cs="宋体"/>
                <w:color w:val="auto"/>
                <w:szCs w:val="21"/>
                <w:highlight w:val="none"/>
              </w:rPr>
            </w:pPr>
          </w:p>
        </w:tc>
        <w:tc>
          <w:tcPr>
            <w:tcW w:w="3687" w:type="dxa"/>
            <w:vAlign w:val="center"/>
          </w:tcPr>
          <w:p w14:paraId="4F44617E">
            <w:pPr>
              <w:tabs>
                <w:tab w:val="left" w:pos="6480"/>
              </w:tabs>
              <w:jc w:val="left"/>
              <w:rPr>
                <w:rFonts w:ascii="宋体" w:hAnsi="宋体" w:cs="宋体"/>
                <w:color w:val="auto"/>
                <w:szCs w:val="21"/>
                <w:highlight w:val="none"/>
              </w:rPr>
            </w:pPr>
          </w:p>
        </w:tc>
        <w:tc>
          <w:tcPr>
            <w:tcW w:w="4713" w:type="dxa"/>
            <w:vAlign w:val="center"/>
          </w:tcPr>
          <w:p w14:paraId="00B0B37A">
            <w:pPr>
              <w:tabs>
                <w:tab w:val="left" w:pos="6480"/>
              </w:tabs>
              <w:rPr>
                <w:rFonts w:ascii="宋体" w:hAnsi="宋体" w:cs="宋体"/>
                <w:color w:val="auto"/>
                <w:szCs w:val="21"/>
                <w:highlight w:val="none"/>
              </w:rPr>
            </w:pPr>
          </w:p>
        </w:tc>
      </w:tr>
      <w:tr w14:paraId="1A35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B814343">
            <w:pPr>
              <w:jc w:val="center"/>
              <w:rPr>
                <w:rFonts w:ascii="宋体" w:hAnsi="宋体" w:cs="宋体"/>
                <w:color w:val="auto"/>
                <w:szCs w:val="21"/>
                <w:highlight w:val="none"/>
              </w:rPr>
            </w:pPr>
          </w:p>
        </w:tc>
        <w:tc>
          <w:tcPr>
            <w:tcW w:w="3687" w:type="dxa"/>
            <w:vAlign w:val="center"/>
          </w:tcPr>
          <w:p w14:paraId="6BCF3954">
            <w:pPr>
              <w:tabs>
                <w:tab w:val="left" w:pos="6480"/>
              </w:tabs>
              <w:jc w:val="left"/>
              <w:rPr>
                <w:rFonts w:ascii="宋体" w:hAnsi="宋体" w:cs="宋体"/>
                <w:color w:val="auto"/>
                <w:szCs w:val="21"/>
                <w:highlight w:val="none"/>
              </w:rPr>
            </w:pPr>
          </w:p>
        </w:tc>
        <w:tc>
          <w:tcPr>
            <w:tcW w:w="4713" w:type="dxa"/>
            <w:vAlign w:val="center"/>
          </w:tcPr>
          <w:p w14:paraId="06289448">
            <w:pPr>
              <w:tabs>
                <w:tab w:val="left" w:pos="6480"/>
              </w:tabs>
              <w:rPr>
                <w:rFonts w:ascii="宋体" w:hAnsi="宋体" w:cs="宋体"/>
                <w:color w:val="auto"/>
                <w:szCs w:val="21"/>
                <w:highlight w:val="none"/>
              </w:rPr>
            </w:pPr>
          </w:p>
        </w:tc>
      </w:tr>
      <w:tr w14:paraId="0CB8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C7C0A62">
            <w:pPr>
              <w:jc w:val="center"/>
              <w:rPr>
                <w:rFonts w:ascii="宋体" w:hAnsi="宋体" w:cs="宋体"/>
                <w:color w:val="auto"/>
                <w:szCs w:val="21"/>
                <w:highlight w:val="none"/>
              </w:rPr>
            </w:pPr>
          </w:p>
        </w:tc>
        <w:tc>
          <w:tcPr>
            <w:tcW w:w="3687" w:type="dxa"/>
            <w:vAlign w:val="center"/>
          </w:tcPr>
          <w:p w14:paraId="5109B681">
            <w:pPr>
              <w:tabs>
                <w:tab w:val="left" w:pos="6480"/>
              </w:tabs>
              <w:jc w:val="left"/>
              <w:rPr>
                <w:rFonts w:ascii="宋体" w:hAnsi="宋体" w:cs="宋体"/>
                <w:color w:val="auto"/>
                <w:szCs w:val="21"/>
                <w:highlight w:val="none"/>
              </w:rPr>
            </w:pPr>
          </w:p>
        </w:tc>
        <w:tc>
          <w:tcPr>
            <w:tcW w:w="4713" w:type="dxa"/>
            <w:vAlign w:val="center"/>
          </w:tcPr>
          <w:p w14:paraId="35CDE1CE">
            <w:pPr>
              <w:tabs>
                <w:tab w:val="left" w:pos="6480"/>
              </w:tabs>
              <w:rPr>
                <w:rFonts w:ascii="宋体" w:hAnsi="宋体" w:cs="宋体"/>
                <w:color w:val="auto"/>
                <w:szCs w:val="21"/>
                <w:highlight w:val="none"/>
              </w:rPr>
            </w:pPr>
          </w:p>
        </w:tc>
      </w:tr>
      <w:tr w14:paraId="10E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7E9464C3">
            <w:pPr>
              <w:jc w:val="center"/>
              <w:rPr>
                <w:rFonts w:ascii="宋体" w:hAnsi="宋体" w:cs="宋体"/>
                <w:color w:val="auto"/>
                <w:szCs w:val="21"/>
                <w:highlight w:val="none"/>
              </w:rPr>
            </w:pPr>
          </w:p>
        </w:tc>
        <w:tc>
          <w:tcPr>
            <w:tcW w:w="3687" w:type="dxa"/>
            <w:vAlign w:val="center"/>
          </w:tcPr>
          <w:p w14:paraId="7434B14B">
            <w:pPr>
              <w:tabs>
                <w:tab w:val="left" w:pos="6480"/>
              </w:tabs>
              <w:jc w:val="left"/>
              <w:rPr>
                <w:rFonts w:ascii="宋体" w:hAnsi="宋体" w:cs="宋体"/>
                <w:color w:val="auto"/>
                <w:szCs w:val="21"/>
                <w:highlight w:val="none"/>
              </w:rPr>
            </w:pPr>
          </w:p>
        </w:tc>
        <w:tc>
          <w:tcPr>
            <w:tcW w:w="4713" w:type="dxa"/>
            <w:vAlign w:val="center"/>
          </w:tcPr>
          <w:p w14:paraId="5283C459">
            <w:pPr>
              <w:tabs>
                <w:tab w:val="left" w:pos="6480"/>
              </w:tabs>
              <w:rPr>
                <w:rFonts w:ascii="宋体" w:hAnsi="宋体" w:cs="宋体"/>
                <w:color w:val="auto"/>
                <w:szCs w:val="21"/>
                <w:highlight w:val="none"/>
              </w:rPr>
            </w:pPr>
          </w:p>
        </w:tc>
      </w:tr>
      <w:tr w14:paraId="261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107C8DA">
            <w:pPr>
              <w:jc w:val="center"/>
              <w:rPr>
                <w:rFonts w:ascii="宋体" w:hAnsi="宋体" w:cs="宋体"/>
                <w:color w:val="auto"/>
                <w:szCs w:val="21"/>
                <w:highlight w:val="none"/>
              </w:rPr>
            </w:pPr>
          </w:p>
        </w:tc>
        <w:tc>
          <w:tcPr>
            <w:tcW w:w="3687" w:type="dxa"/>
            <w:vAlign w:val="center"/>
          </w:tcPr>
          <w:p w14:paraId="2B460E63">
            <w:pPr>
              <w:tabs>
                <w:tab w:val="left" w:pos="6480"/>
              </w:tabs>
              <w:jc w:val="left"/>
              <w:rPr>
                <w:rFonts w:ascii="宋体" w:hAnsi="宋体" w:cs="宋体"/>
                <w:color w:val="auto"/>
                <w:szCs w:val="21"/>
                <w:highlight w:val="none"/>
              </w:rPr>
            </w:pPr>
          </w:p>
        </w:tc>
        <w:tc>
          <w:tcPr>
            <w:tcW w:w="4713" w:type="dxa"/>
            <w:vAlign w:val="center"/>
          </w:tcPr>
          <w:p w14:paraId="386F8B93">
            <w:pPr>
              <w:tabs>
                <w:tab w:val="left" w:pos="6480"/>
              </w:tabs>
              <w:rPr>
                <w:rFonts w:ascii="宋体" w:hAnsi="宋体" w:cs="宋体"/>
                <w:color w:val="auto"/>
                <w:szCs w:val="21"/>
                <w:highlight w:val="none"/>
              </w:rPr>
            </w:pPr>
          </w:p>
        </w:tc>
      </w:tr>
      <w:tr w14:paraId="08A4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EAE7422">
            <w:pPr>
              <w:jc w:val="center"/>
              <w:rPr>
                <w:rFonts w:ascii="宋体" w:hAnsi="宋体" w:cs="宋体"/>
                <w:color w:val="auto"/>
                <w:szCs w:val="21"/>
                <w:highlight w:val="none"/>
              </w:rPr>
            </w:pPr>
          </w:p>
        </w:tc>
        <w:tc>
          <w:tcPr>
            <w:tcW w:w="3687" w:type="dxa"/>
            <w:vAlign w:val="center"/>
          </w:tcPr>
          <w:p w14:paraId="62A76B7C">
            <w:pPr>
              <w:tabs>
                <w:tab w:val="left" w:pos="6480"/>
              </w:tabs>
              <w:jc w:val="left"/>
              <w:rPr>
                <w:rFonts w:ascii="宋体" w:hAnsi="宋体" w:cs="宋体"/>
                <w:color w:val="auto"/>
                <w:szCs w:val="21"/>
                <w:highlight w:val="none"/>
              </w:rPr>
            </w:pPr>
          </w:p>
        </w:tc>
        <w:tc>
          <w:tcPr>
            <w:tcW w:w="4713" w:type="dxa"/>
            <w:vAlign w:val="center"/>
          </w:tcPr>
          <w:p w14:paraId="2B3373F1">
            <w:pPr>
              <w:tabs>
                <w:tab w:val="left" w:pos="6480"/>
              </w:tabs>
              <w:rPr>
                <w:rFonts w:ascii="宋体" w:hAnsi="宋体" w:cs="宋体"/>
                <w:color w:val="auto"/>
                <w:szCs w:val="21"/>
                <w:highlight w:val="none"/>
              </w:rPr>
            </w:pPr>
          </w:p>
        </w:tc>
      </w:tr>
      <w:tr w14:paraId="4DB0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2E6656EA">
            <w:pPr>
              <w:jc w:val="center"/>
              <w:rPr>
                <w:rFonts w:ascii="宋体" w:hAnsi="宋体" w:cs="宋体"/>
                <w:color w:val="auto"/>
                <w:szCs w:val="21"/>
                <w:highlight w:val="none"/>
              </w:rPr>
            </w:pPr>
          </w:p>
        </w:tc>
        <w:tc>
          <w:tcPr>
            <w:tcW w:w="3687" w:type="dxa"/>
            <w:vAlign w:val="center"/>
          </w:tcPr>
          <w:p w14:paraId="6CC63724">
            <w:pPr>
              <w:tabs>
                <w:tab w:val="left" w:pos="6480"/>
              </w:tabs>
              <w:jc w:val="left"/>
              <w:rPr>
                <w:rFonts w:ascii="宋体" w:hAnsi="宋体" w:cs="宋体"/>
                <w:color w:val="auto"/>
                <w:szCs w:val="21"/>
                <w:highlight w:val="none"/>
              </w:rPr>
            </w:pPr>
          </w:p>
        </w:tc>
        <w:tc>
          <w:tcPr>
            <w:tcW w:w="4713" w:type="dxa"/>
            <w:vAlign w:val="center"/>
          </w:tcPr>
          <w:p w14:paraId="2E121D1F">
            <w:pPr>
              <w:tabs>
                <w:tab w:val="left" w:pos="6480"/>
              </w:tabs>
              <w:rPr>
                <w:rFonts w:ascii="宋体" w:hAnsi="宋体" w:cs="宋体"/>
                <w:color w:val="auto"/>
                <w:szCs w:val="21"/>
                <w:highlight w:val="none"/>
              </w:rPr>
            </w:pPr>
          </w:p>
        </w:tc>
      </w:tr>
      <w:tr w14:paraId="530E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3F83F0C">
            <w:pPr>
              <w:jc w:val="center"/>
              <w:rPr>
                <w:rFonts w:ascii="宋体" w:hAnsi="宋体" w:cs="宋体"/>
                <w:color w:val="auto"/>
                <w:szCs w:val="21"/>
                <w:highlight w:val="none"/>
              </w:rPr>
            </w:pPr>
          </w:p>
        </w:tc>
        <w:tc>
          <w:tcPr>
            <w:tcW w:w="3687" w:type="dxa"/>
            <w:vAlign w:val="center"/>
          </w:tcPr>
          <w:p w14:paraId="0296684B">
            <w:pPr>
              <w:tabs>
                <w:tab w:val="left" w:pos="6480"/>
              </w:tabs>
              <w:jc w:val="left"/>
              <w:rPr>
                <w:rFonts w:ascii="宋体" w:hAnsi="宋体" w:cs="宋体"/>
                <w:color w:val="auto"/>
                <w:szCs w:val="21"/>
                <w:highlight w:val="none"/>
              </w:rPr>
            </w:pPr>
          </w:p>
        </w:tc>
        <w:tc>
          <w:tcPr>
            <w:tcW w:w="4713" w:type="dxa"/>
            <w:vAlign w:val="center"/>
          </w:tcPr>
          <w:p w14:paraId="53658FC9">
            <w:pPr>
              <w:tabs>
                <w:tab w:val="left" w:pos="6480"/>
              </w:tabs>
              <w:rPr>
                <w:rFonts w:ascii="宋体" w:hAnsi="宋体" w:cs="宋体"/>
                <w:color w:val="auto"/>
                <w:szCs w:val="21"/>
                <w:highlight w:val="none"/>
              </w:rPr>
            </w:pPr>
          </w:p>
        </w:tc>
      </w:tr>
      <w:tr w14:paraId="7552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8BF0F4B">
            <w:pPr>
              <w:jc w:val="center"/>
              <w:rPr>
                <w:rFonts w:ascii="宋体" w:hAnsi="宋体" w:cs="宋体"/>
                <w:color w:val="auto"/>
                <w:szCs w:val="21"/>
                <w:highlight w:val="none"/>
              </w:rPr>
            </w:pPr>
          </w:p>
        </w:tc>
        <w:tc>
          <w:tcPr>
            <w:tcW w:w="3687" w:type="dxa"/>
            <w:vAlign w:val="center"/>
          </w:tcPr>
          <w:p w14:paraId="063FFCEA">
            <w:pPr>
              <w:tabs>
                <w:tab w:val="left" w:pos="6480"/>
              </w:tabs>
              <w:jc w:val="left"/>
              <w:rPr>
                <w:rFonts w:ascii="宋体" w:hAnsi="宋体" w:cs="宋体"/>
                <w:color w:val="auto"/>
                <w:szCs w:val="21"/>
                <w:highlight w:val="none"/>
              </w:rPr>
            </w:pPr>
          </w:p>
        </w:tc>
        <w:tc>
          <w:tcPr>
            <w:tcW w:w="4713" w:type="dxa"/>
            <w:vAlign w:val="center"/>
          </w:tcPr>
          <w:p w14:paraId="2E817E56">
            <w:pPr>
              <w:tabs>
                <w:tab w:val="left" w:pos="6480"/>
              </w:tabs>
              <w:rPr>
                <w:rFonts w:ascii="宋体" w:hAnsi="宋体" w:cs="宋体"/>
                <w:color w:val="auto"/>
                <w:szCs w:val="21"/>
                <w:highlight w:val="none"/>
              </w:rPr>
            </w:pPr>
          </w:p>
        </w:tc>
      </w:tr>
      <w:tr w14:paraId="2EB5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16A5A22">
            <w:pPr>
              <w:jc w:val="center"/>
              <w:rPr>
                <w:rFonts w:ascii="宋体" w:hAnsi="宋体" w:cs="宋体"/>
                <w:color w:val="auto"/>
                <w:szCs w:val="21"/>
                <w:highlight w:val="none"/>
              </w:rPr>
            </w:pPr>
          </w:p>
        </w:tc>
        <w:tc>
          <w:tcPr>
            <w:tcW w:w="3687" w:type="dxa"/>
            <w:vAlign w:val="center"/>
          </w:tcPr>
          <w:p w14:paraId="284B991B">
            <w:pPr>
              <w:tabs>
                <w:tab w:val="left" w:pos="6480"/>
              </w:tabs>
              <w:jc w:val="left"/>
              <w:rPr>
                <w:rFonts w:ascii="宋体" w:hAnsi="宋体" w:cs="宋体"/>
                <w:color w:val="auto"/>
                <w:szCs w:val="21"/>
                <w:highlight w:val="none"/>
              </w:rPr>
            </w:pPr>
          </w:p>
        </w:tc>
        <w:tc>
          <w:tcPr>
            <w:tcW w:w="4713" w:type="dxa"/>
            <w:vAlign w:val="center"/>
          </w:tcPr>
          <w:p w14:paraId="3E1210DA">
            <w:pPr>
              <w:tabs>
                <w:tab w:val="left" w:pos="6480"/>
              </w:tabs>
              <w:rPr>
                <w:rFonts w:ascii="宋体" w:hAnsi="宋体" w:cs="宋体"/>
                <w:color w:val="auto"/>
                <w:szCs w:val="21"/>
                <w:highlight w:val="none"/>
              </w:rPr>
            </w:pPr>
          </w:p>
        </w:tc>
      </w:tr>
      <w:tr w14:paraId="32D6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7FF0FDC">
            <w:pPr>
              <w:jc w:val="center"/>
              <w:rPr>
                <w:rFonts w:ascii="宋体" w:hAnsi="宋体" w:cs="宋体"/>
                <w:color w:val="auto"/>
                <w:szCs w:val="21"/>
                <w:highlight w:val="none"/>
              </w:rPr>
            </w:pPr>
          </w:p>
        </w:tc>
        <w:tc>
          <w:tcPr>
            <w:tcW w:w="3687" w:type="dxa"/>
            <w:vAlign w:val="center"/>
          </w:tcPr>
          <w:p w14:paraId="70FCA7F6">
            <w:pPr>
              <w:tabs>
                <w:tab w:val="left" w:pos="6480"/>
              </w:tabs>
              <w:jc w:val="left"/>
              <w:rPr>
                <w:rFonts w:ascii="宋体" w:hAnsi="宋体" w:cs="宋体"/>
                <w:color w:val="auto"/>
                <w:szCs w:val="21"/>
                <w:highlight w:val="none"/>
              </w:rPr>
            </w:pPr>
          </w:p>
        </w:tc>
        <w:tc>
          <w:tcPr>
            <w:tcW w:w="4713" w:type="dxa"/>
            <w:vAlign w:val="center"/>
          </w:tcPr>
          <w:p w14:paraId="01093B48">
            <w:pPr>
              <w:tabs>
                <w:tab w:val="left" w:pos="6480"/>
              </w:tabs>
              <w:rPr>
                <w:rFonts w:ascii="宋体" w:hAnsi="宋体" w:cs="宋体"/>
                <w:color w:val="auto"/>
                <w:szCs w:val="21"/>
                <w:highlight w:val="none"/>
              </w:rPr>
            </w:pPr>
          </w:p>
        </w:tc>
      </w:tr>
      <w:tr w14:paraId="1D1F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4D2022F">
            <w:pPr>
              <w:jc w:val="center"/>
              <w:rPr>
                <w:rFonts w:ascii="宋体" w:hAnsi="宋体" w:cs="宋体"/>
                <w:color w:val="auto"/>
                <w:szCs w:val="21"/>
                <w:highlight w:val="none"/>
              </w:rPr>
            </w:pPr>
          </w:p>
        </w:tc>
        <w:tc>
          <w:tcPr>
            <w:tcW w:w="3687" w:type="dxa"/>
            <w:vAlign w:val="center"/>
          </w:tcPr>
          <w:p w14:paraId="4AFA8973">
            <w:pPr>
              <w:tabs>
                <w:tab w:val="left" w:pos="6480"/>
              </w:tabs>
              <w:jc w:val="left"/>
              <w:rPr>
                <w:rFonts w:ascii="宋体" w:hAnsi="宋体" w:cs="宋体"/>
                <w:color w:val="auto"/>
                <w:szCs w:val="21"/>
                <w:highlight w:val="none"/>
              </w:rPr>
            </w:pPr>
          </w:p>
        </w:tc>
        <w:tc>
          <w:tcPr>
            <w:tcW w:w="4713" w:type="dxa"/>
            <w:vAlign w:val="center"/>
          </w:tcPr>
          <w:p w14:paraId="3292DDE5">
            <w:pPr>
              <w:tabs>
                <w:tab w:val="left" w:pos="6480"/>
              </w:tabs>
              <w:rPr>
                <w:rFonts w:ascii="宋体" w:hAnsi="宋体" w:cs="宋体"/>
                <w:color w:val="auto"/>
                <w:szCs w:val="21"/>
                <w:highlight w:val="none"/>
              </w:rPr>
            </w:pPr>
          </w:p>
        </w:tc>
      </w:tr>
      <w:tr w14:paraId="0DFF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17F8D0F">
            <w:pPr>
              <w:jc w:val="center"/>
              <w:rPr>
                <w:rFonts w:ascii="宋体" w:hAnsi="宋体" w:cs="宋体"/>
                <w:color w:val="auto"/>
                <w:szCs w:val="21"/>
                <w:highlight w:val="none"/>
              </w:rPr>
            </w:pPr>
          </w:p>
        </w:tc>
        <w:tc>
          <w:tcPr>
            <w:tcW w:w="3687" w:type="dxa"/>
            <w:vAlign w:val="center"/>
          </w:tcPr>
          <w:p w14:paraId="21AC1B12">
            <w:pPr>
              <w:tabs>
                <w:tab w:val="left" w:pos="6480"/>
              </w:tabs>
              <w:jc w:val="left"/>
              <w:rPr>
                <w:rFonts w:ascii="宋体" w:hAnsi="宋体" w:cs="宋体"/>
                <w:color w:val="auto"/>
                <w:szCs w:val="21"/>
                <w:highlight w:val="none"/>
              </w:rPr>
            </w:pPr>
          </w:p>
        </w:tc>
        <w:tc>
          <w:tcPr>
            <w:tcW w:w="4713" w:type="dxa"/>
            <w:vAlign w:val="center"/>
          </w:tcPr>
          <w:p w14:paraId="5B8F291A">
            <w:pPr>
              <w:tabs>
                <w:tab w:val="left" w:pos="6480"/>
              </w:tabs>
              <w:rPr>
                <w:rFonts w:ascii="宋体" w:hAnsi="宋体" w:cs="宋体"/>
                <w:color w:val="auto"/>
                <w:szCs w:val="21"/>
                <w:highlight w:val="none"/>
              </w:rPr>
            </w:pPr>
          </w:p>
        </w:tc>
      </w:tr>
    </w:tbl>
    <w:p w14:paraId="14D52DB4">
      <w:pPr>
        <w:rPr>
          <w:rFonts w:ascii="宋体" w:hAnsi="宋体" w:cs="宋体"/>
          <w:color w:val="auto"/>
          <w:szCs w:val="21"/>
          <w:highlight w:val="none"/>
        </w:rPr>
      </w:pPr>
      <w:r>
        <w:rPr>
          <w:rFonts w:hint="eastAsia" w:ascii="宋体" w:hAnsi="宋体" w:cs="宋体"/>
          <w:color w:val="auto"/>
          <w:szCs w:val="21"/>
          <w:highlight w:val="none"/>
        </w:rPr>
        <w:t>备注：按招标文件第二章“投标人须知”第1.3.6项要求补充完善危大工程清单并明确相应的安全管理措施。</w:t>
      </w:r>
    </w:p>
    <w:p w14:paraId="1324AE48">
      <w:pPr>
        <w:ind w:firstLine="4200" w:firstLineChars="2000"/>
        <w:rPr>
          <w:rFonts w:ascii="宋体" w:hAnsi="宋体" w:cs="宋体"/>
          <w:color w:val="auto"/>
          <w:szCs w:val="21"/>
          <w:highlight w:val="none"/>
        </w:rPr>
      </w:pPr>
      <w:r>
        <w:rPr>
          <w:rFonts w:hint="eastAsia" w:ascii="宋体" w:hAnsi="宋体" w:cs="宋体"/>
          <w:color w:val="auto"/>
          <w:szCs w:val="21"/>
          <w:highlight w:val="none"/>
        </w:rPr>
        <w:t>投标人（加盖电子印章）：</w:t>
      </w:r>
    </w:p>
    <w:p w14:paraId="0198A9C6">
      <w:pPr>
        <w:snapToGrid w:val="0"/>
        <w:ind w:right="420" w:firstLine="4200" w:firstLineChars="2000"/>
        <w:rPr>
          <w:rFonts w:ascii="宋体" w:hAnsi="宋体" w:cs="宋体"/>
          <w:color w:val="auto"/>
          <w:szCs w:val="21"/>
          <w:highlight w:val="none"/>
        </w:rPr>
      </w:pPr>
      <w:r>
        <w:rPr>
          <w:rFonts w:hint="eastAsia" w:ascii="宋体" w:hAnsi="宋体" w:cs="宋体"/>
          <w:color w:val="auto"/>
          <w:szCs w:val="21"/>
          <w:highlight w:val="none"/>
        </w:rPr>
        <w:t>法定代表人或代理人（签字）：</w:t>
      </w:r>
    </w:p>
    <w:p w14:paraId="208B4CF5">
      <w:pPr>
        <w:ind w:firstLine="4515" w:firstLineChars="215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3A6E46">
      <w:pPr>
        <w:jc w:val="center"/>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二、施工组织设计</w:t>
      </w:r>
    </w:p>
    <w:p w14:paraId="634CBB2E">
      <w:pPr>
        <w:spacing w:line="420" w:lineRule="exact"/>
        <w:ind w:firstLine="420" w:firstLineChars="200"/>
        <w:rPr>
          <w:rFonts w:ascii="宋体" w:hAnsi="宋体" w:cs="宋体"/>
          <w:color w:val="auto"/>
          <w:szCs w:val="21"/>
          <w:highlight w:val="none"/>
        </w:rPr>
      </w:pPr>
    </w:p>
    <w:p w14:paraId="62892B3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组织机构、施工方案</w:t>
      </w:r>
      <w:r>
        <w:rPr>
          <w:rFonts w:hint="eastAsia" w:ascii="宋体" w:hAnsi="宋体" w:cs="宋体"/>
          <w:color w:val="auto"/>
          <w:highlight w:val="none"/>
        </w:rPr>
        <w:t>、</w:t>
      </w:r>
      <w:r>
        <w:rPr>
          <w:rFonts w:hint="eastAsia" w:ascii="宋体" w:hAnsi="宋体" w:cs="宋体"/>
          <w:color w:val="auto"/>
          <w:szCs w:val="21"/>
          <w:highlight w:val="none"/>
        </w:rPr>
        <w:t>施工进度计划和各阶段进度的保证措施</w:t>
      </w:r>
      <w:r>
        <w:rPr>
          <w:rFonts w:hint="eastAsia" w:ascii="宋体" w:hAnsi="宋体" w:cs="宋体"/>
          <w:bCs/>
          <w:color w:val="auto"/>
          <w:highlight w:val="none"/>
        </w:rPr>
        <w:t>、</w:t>
      </w:r>
      <w:r>
        <w:rPr>
          <w:rFonts w:hint="eastAsia" w:ascii="宋体" w:hAnsi="宋体" w:cs="宋体"/>
          <w:color w:val="auto"/>
          <w:szCs w:val="21"/>
          <w:highlight w:val="none"/>
        </w:rPr>
        <w:t>机械设备、劳动力投入计划</w:t>
      </w:r>
      <w:r>
        <w:rPr>
          <w:rFonts w:hint="eastAsia" w:ascii="宋体" w:hAnsi="宋体" w:cs="宋体"/>
          <w:bCs/>
          <w:color w:val="auto"/>
          <w:szCs w:val="21"/>
          <w:highlight w:val="none"/>
        </w:rPr>
        <w:t>、</w:t>
      </w:r>
      <w:r>
        <w:rPr>
          <w:rFonts w:hint="eastAsia" w:ascii="宋体" w:hAnsi="宋体" w:cs="宋体"/>
          <w:color w:val="auto"/>
          <w:szCs w:val="21"/>
          <w:highlight w:val="none"/>
        </w:rPr>
        <w:t>施工平面布置和临时设施布置</w:t>
      </w:r>
      <w:r>
        <w:rPr>
          <w:rFonts w:hint="eastAsia" w:ascii="宋体" w:hAnsi="宋体" w:cs="宋体"/>
          <w:bCs/>
          <w:color w:val="auto"/>
          <w:szCs w:val="21"/>
          <w:highlight w:val="none"/>
        </w:rPr>
        <w:t>、</w:t>
      </w:r>
      <w:r>
        <w:rPr>
          <w:rFonts w:hint="eastAsia" w:ascii="宋体" w:hAnsi="宋体" w:cs="宋体"/>
          <w:color w:val="auto"/>
          <w:szCs w:val="21"/>
          <w:highlight w:val="none"/>
        </w:rPr>
        <w:t>安全、文明施工、环保措施</w:t>
      </w:r>
      <w:r>
        <w:rPr>
          <w:rFonts w:hint="eastAsia" w:ascii="宋体" w:hAnsi="宋体" w:cs="宋体"/>
          <w:bCs/>
          <w:color w:val="auto"/>
          <w:szCs w:val="21"/>
          <w:highlight w:val="none"/>
        </w:rPr>
        <w:t>、</w:t>
      </w:r>
      <w:r>
        <w:rPr>
          <w:rFonts w:hint="eastAsia" w:ascii="宋体" w:hAnsi="宋体" w:cs="宋体"/>
          <w:color w:val="auto"/>
          <w:szCs w:val="21"/>
          <w:highlight w:val="none"/>
        </w:rPr>
        <w:t>质量保证措施</w:t>
      </w:r>
      <w:r>
        <w:rPr>
          <w:rFonts w:hint="eastAsia" w:ascii="宋体" w:hAnsi="宋体" w:cs="宋体"/>
          <w:bCs/>
          <w:color w:val="auto"/>
          <w:szCs w:val="21"/>
          <w:highlight w:val="none"/>
        </w:rPr>
        <w:t>、新技术应用</w:t>
      </w:r>
      <w:r>
        <w:rPr>
          <w:rFonts w:hint="eastAsia" w:ascii="宋体" w:hAnsi="宋体" w:cs="宋体"/>
          <w:color w:val="auto"/>
          <w:szCs w:val="21"/>
          <w:highlight w:val="none"/>
        </w:rPr>
        <w:t>，同时应对关键工序、复杂环节重点提出相应技术措施，如冬雨季施工技术、减少噪音、降低环境污染、地下管线及其他地上地下设施的保护加固措施等；</w:t>
      </w:r>
      <w:r>
        <w:rPr>
          <w:rFonts w:hint="eastAsia" w:ascii="宋体" w:hAnsi="宋体"/>
          <w:b/>
          <w:color w:val="auto"/>
          <w:szCs w:val="21"/>
          <w:highlight w:val="none"/>
        </w:rPr>
        <w:t>并且需</w:t>
      </w:r>
      <w:r>
        <w:rPr>
          <w:rFonts w:ascii="宋体" w:hAnsi="宋体"/>
          <w:b/>
          <w:color w:val="auto"/>
          <w:szCs w:val="21"/>
          <w:highlight w:val="none"/>
        </w:rPr>
        <w:t>满足</w:t>
      </w:r>
      <w:r>
        <w:rPr>
          <w:rFonts w:hint="eastAsia" w:ascii="宋体" w:hAnsi="宋体"/>
          <w:b/>
          <w:color w:val="auto"/>
          <w:szCs w:val="21"/>
          <w:highlight w:val="none"/>
        </w:rPr>
        <w:t>招标</w:t>
      </w:r>
      <w:r>
        <w:rPr>
          <w:rFonts w:ascii="宋体" w:hAnsi="宋体"/>
          <w:b/>
          <w:color w:val="auto"/>
          <w:szCs w:val="21"/>
          <w:highlight w:val="none"/>
        </w:rPr>
        <w:t>文件中</w:t>
      </w:r>
      <w:r>
        <w:rPr>
          <w:rFonts w:hint="eastAsia" w:ascii="宋体" w:hAnsi="宋体"/>
          <w:b/>
          <w:color w:val="auto"/>
          <w:szCs w:val="21"/>
          <w:highlight w:val="none"/>
        </w:rPr>
        <w:t>《技术标定性评审表》的</w:t>
      </w:r>
      <w:r>
        <w:rPr>
          <w:rFonts w:ascii="宋体" w:hAnsi="宋体"/>
          <w:b/>
          <w:color w:val="auto"/>
          <w:szCs w:val="21"/>
          <w:highlight w:val="none"/>
        </w:rPr>
        <w:t>评审要求</w:t>
      </w:r>
      <w:r>
        <w:rPr>
          <w:rFonts w:hint="eastAsia" w:ascii="宋体" w:hAnsi="宋体" w:cs="宋体"/>
          <w:color w:val="auto"/>
          <w:szCs w:val="21"/>
          <w:highlight w:val="none"/>
        </w:rPr>
        <w:t>。</w:t>
      </w:r>
    </w:p>
    <w:p w14:paraId="071DAF9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2．施工组织设计除采用文字表述外可附下列图表，图表及格式要求附后。</w:t>
      </w:r>
    </w:p>
    <w:p w14:paraId="0C7B4105">
      <w:pPr>
        <w:spacing w:line="420" w:lineRule="exact"/>
        <w:ind w:firstLine="420" w:firstLineChars="200"/>
        <w:rPr>
          <w:rFonts w:ascii="宋体" w:hAnsi="宋体" w:cs="宋体"/>
          <w:color w:val="auto"/>
          <w:szCs w:val="21"/>
          <w:highlight w:val="none"/>
        </w:rPr>
      </w:pPr>
      <w:bookmarkStart w:id="2441" w:name="_Toc2048533540_WPSOffice_Level2"/>
      <w:r>
        <w:rPr>
          <w:rFonts w:hint="eastAsia" w:ascii="宋体" w:hAnsi="宋体" w:cs="宋体"/>
          <w:color w:val="auto"/>
          <w:szCs w:val="21"/>
          <w:highlight w:val="none"/>
        </w:rPr>
        <w:t>附表一 拟投入本标段的主要施工设备表</w:t>
      </w:r>
      <w:bookmarkEnd w:id="2441"/>
    </w:p>
    <w:p w14:paraId="39F6334D">
      <w:pPr>
        <w:spacing w:line="420" w:lineRule="exact"/>
        <w:ind w:firstLine="420" w:firstLineChars="200"/>
        <w:rPr>
          <w:rFonts w:ascii="宋体" w:hAnsi="宋体" w:cs="宋体"/>
          <w:color w:val="auto"/>
          <w:szCs w:val="21"/>
          <w:highlight w:val="none"/>
        </w:rPr>
      </w:pPr>
      <w:bookmarkStart w:id="2442" w:name="_Toc1828234377_WPSOffice_Level2"/>
      <w:r>
        <w:rPr>
          <w:rFonts w:hint="eastAsia" w:ascii="宋体" w:hAnsi="宋体" w:cs="宋体"/>
          <w:color w:val="auto"/>
          <w:szCs w:val="21"/>
          <w:highlight w:val="none"/>
        </w:rPr>
        <w:t>附表二 拟配备本标段的试验和检测仪器设备表</w:t>
      </w:r>
      <w:bookmarkEnd w:id="2442"/>
    </w:p>
    <w:p w14:paraId="318EA30A">
      <w:pPr>
        <w:spacing w:line="420" w:lineRule="exact"/>
        <w:ind w:firstLine="420" w:firstLineChars="200"/>
        <w:rPr>
          <w:rFonts w:ascii="宋体" w:hAnsi="宋体" w:cs="宋体"/>
          <w:color w:val="auto"/>
          <w:szCs w:val="21"/>
          <w:highlight w:val="none"/>
        </w:rPr>
      </w:pPr>
      <w:bookmarkStart w:id="2443" w:name="_Toc272052213_WPSOffice_Level2"/>
      <w:r>
        <w:rPr>
          <w:rFonts w:hint="eastAsia" w:ascii="宋体" w:hAnsi="宋体" w:cs="宋体"/>
          <w:color w:val="auto"/>
          <w:szCs w:val="21"/>
          <w:highlight w:val="none"/>
        </w:rPr>
        <w:t>附表三 劳动力计划表</w:t>
      </w:r>
      <w:bookmarkEnd w:id="2443"/>
    </w:p>
    <w:p w14:paraId="39556F88">
      <w:pPr>
        <w:spacing w:line="420" w:lineRule="exact"/>
        <w:ind w:firstLine="420" w:firstLineChars="200"/>
        <w:rPr>
          <w:rFonts w:ascii="宋体" w:hAnsi="宋体" w:cs="宋体"/>
          <w:color w:val="auto"/>
          <w:szCs w:val="21"/>
          <w:highlight w:val="none"/>
        </w:rPr>
      </w:pPr>
      <w:bookmarkStart w:id="2444" w:name="_Toc624210645_WPSOffice_Level2"/>
      <w:r>
        <w:rPr>
          <w:rFonts w:hint="eastAsia" w:ascii="宋体" w:hAnsi="宋体" w:cs="宋体"/>
          <w:color w:val="auto"/>
          <w:szCs w:val="21"/>
          <w:highlight w:val="none"/>
        </w:rPr>
        <w:t>附表四 计划开、竣工日期和施工进度网络图</w:t>
      </w:r>
      <w:bookmarkEnd w:id="2444"/>
    </w:p>
    <w:p w14:paraId="6D1D045E">
      <w:pPr>
        <w:spacing w:line="420" w:lineRule="exact"/>
        <w:ind w:firstLine="420" w:firstLineChars="200"/>
        <w:rPr>
          <w:rFonts w:ascii="宋体" w:hAnsi="宋体" w:cs="宋体"/>
          <w:color w:val="auto"/>
          <w:szCs w:val="21"/>
          <w:highlight w:val="none"/>
        </w:rPr>
      </w:pPr>
      <w:bookmarkStart w:id="2445" w:name="_Toc1496471645_WPSOffice_Level2"/>
      <w:r>
        <w:rPr>
          <w:rFonts w:hint="eastAsia" w:ascii="宋体" w:hAnsi="宋体" w:cs="宋体"/>
          <w:color w:val="auto"/>
          <w:szCs w:val="21"/>
          <w:highlight w:val="none"/>
        </w:rPr>
        <w:t>附表五 施工总平面图</w:t>
      </w:r>
      <w:bookmarkEnd w:id="2445"/>
    </w:p>
    <w:p w14:paraId="0C976A5C">
      <w:pPr>
        <w:spacing w:line="420" w:lineRule="exact"/>
        <w:ind w:firstLine="420" w:firstLineChars="200"/>
        <w:rPr>
          <w:rFonts w:ascii="宋体" w:hAnsi="宋体" w:cs="宋体"/>
          <w:color w:val="auto"/>
          <w:szCs w:val="21"/>
          <w:highlight w:val="none"/>
        </w:rPr>
      </w:pPr>
      <w:bookmarkStart w:id="2446" w:name="_Toc665500656_WPSOffice_Level2"/>
      <w:r>
        <w:rPr>
          <w:rFonts w:hint="eastAsia" w:ascii="宋体" w:hAnsi="宋体" w:cs="宋体"/>
          <w:color w:val="auto"/>
          <w:szCs w:val="21"/>
          <w:highlight w:val="none"/>
        </w:rPr>
        <w:t>附表六 临时用地表</w:t>
      </w:r>
      <w:bookmarkEnd w:id="2446"/>
    </w:p>
    <w:p w14:paraId="0509F000">
      <w:pPr>
        <w:ind w:firstLine="420" w:firstLineChars="200"/>
        <w:rPr>
          <w:rFonts w:ascii="宋体" w:hAnsi="宋体" w:cs="宋体"/>
          <w:color w:val="auto"/>
          <w:szCs w:val="21"/>
          <w:highlight w:val="none"/>
        </w:rPr>
      </w:pPr>
    </w:p>
    <w:p w14:paraId="5F484F72">
      <w:pPr>
        <w:ind w:firstLine="420" w:firstLineChars="200"/>
        <w:rPr>
          <w:rFonts w:ascii="宋体" w:hAnsi="宋体" w:cs="宋体"/>
          <w:color w:val="auto"/>
          <w:szCs w:val="21"/>
          <w:highlight w:val="none"/>
        </w:rPr>
      </w:pPr>
      <w:r>
        <w:rPr>
          <w:rFonts w:hint="eastAsia" w:ascii="宋体" w:hAnsi="宋体" w:cs="宋体"/>
          <w:color w:val="auto"/>
          <w:szCs w:val="21"/>
          <w:highlight w:val="none"/>
        </w:rPr>
        <w:t>说明：施工组织设计内容仅供参考。</w:t>
      </w:r>
      <w:r>
        <w:rPr>
          <w:rFonts w:hint="eastAsia" w:ascii="宋体" w:hAnsi="宋体"/>
          <w:b/>
          <w:color w:val="auto"/>
          <w:szCs w:val="21"/>
          <w:highlight w:val="none"/>
        </w:rPr>
        <w:t>施工组织设计内容建议限制页数200页以内（含200页）</w:t>
      </w:r>
      <w:r>
        <w:rPr>
          <w:rFonts w:hint="eastAsia" w:ascii="宋体" w:hAnsi="宋体"/>
          <w:color w:val="auto"/>
          <w:szCs w:val="21"/>
          <w:highlight w:val="none"/>
        </w:rPr>
        <w:t>，不包含目录、封面</w:t>
      </w:r>
      <w:r>
        <w:rPr>
          <w:rFonts w:hint="eastAsia" w:ascii="宋体" w:hAnsi="宋体" w:cs="宋体"/>
          <w:color w:val="auto"/>
          <w:szCs w:val="21"/>
          <w:highlight w:val="none"/>
        </w:rPr>
        <w:t>。</w:t>
      </w:r>
    </w:p>
    <w:p w14:paraId="4375D7ED">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投标人应根据项目实际进行调整，并且需满足招标文件中《技术标详细评审标准》的评审要求。</w:t>
      </w:r>
    </w:p>
    <w:p w14:paraId="5625D48C">
      <w:pPr>
        <w:ind w:firstLine="420" w:firstLineChars="200"/>
        <w:rPr>
          <w:rFonts w:ascii="宋体" w:hAnsi="宋体" w:cs="宋体"/>
          <w:color w:val="auto"/>
          <w:highlight w:val="none"/>
        </w:rPr>
      </w:pPr>
      <w:r>
        <w:rPr>
          <w:rFonts w:hint="eastAsia" w:ascii="宋体" w:hAnsi="宋体" w:cs="宋体"/>
          <w:color w:val="auto"/>
          <w:szCs w:val="21"/>
          <w:highlight w:val="none"/>
        </w:rPr>
        <w:br w:type="page"/>
      </w:r>
      <w:bookmarkStart w:id="2447" w:name="_Toc2064045692_WPSOffice_Level2"/>
      <w:r>
        <w:rPr>
          <w:rFonts w:hint="eastAsia" w:ascii="宋体" w:hAnsi="宋体" w:cs="宋体"/>
          <w:color w:val="auto"/>
          <w:highlight w:val="none"/>
        </w:rPr>
        <w:t>附表一：拟投入本标段的主要施工设备表</w:t>
      </w:r>
      <w:bookmarkEnd w:id="2447"/>
    </w:p>
    <w:p w14:paraId="5BDB114F">
      <w:pPr>
        <w:rPr>
          <w:color w:val="auto"/>
          <w:highlight w:val="none"/>
        </w:rPr>
      </w:pPr>
    </w:p>
    <w:tbl>
      <w:tblPr>
        <w:tblStyle w:val="559"/>
        <w:tblW w:w="9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38D1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vAlign w:val="center"/>
          </w:tcPr>
          <w:p w14:paraId="07CD43F2">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85" w:type="dxa"/>
            <w:vAlign w:val="center"/>
          </w:tcPr>
          <w:p w14:paraId="18CE3679">
            <w:pPr>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795" w:type="dxa"/>
            <w:vAlign w:val="center"/>
          </w:tcPr>
          <w:p w14:paraId="7398DFD5">
            <w:pPr>
              <w:jc w:val="center"/>
              <w:rPr>
                <w:rFonts w:ascii="宋体" w:hAnsi="宋体" w:cs="宋体"/>
                <w:color w:val="auto"/>
                <w:szCs w:val="21"/>
                <w:highlight w:val="none"/>
              </w:rPr>
            </w:pPr>
            <w:r>
              <w:rPr>
                <w:rFonts w:hint="eastAsia" w:ascii="宋体" w:hAnsi="宋体" w:cs="宋体"/>
                <w:color w:val="auto"/>
                <w:szCs w:val="21"/>
                <w:highlight w:val="none"/>
              </w:rPr>
              <w:t>型号</w:t>
            </w:r>
          </w:p>
          <w:p w14:paraId="6E43D4A4">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16" w:type="dxa"/>
            <w:vAlign w:val="center"/>
          </w:tcPr>
          <w:p w14:paraId="6C4CAF95">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16" w:type="dxa"/>
            <w:vAlign w:val="center"/>
          </w:tcPr>
          <w:p w14:paraId="37256703">
            <w:pPr>
              <w:jc w:val="center"/>
              <w:rPr>
                <w:rFonts w:ascii="宋体" w:hAnsi="宋体" w:cs="宋体"/>
                <w:color w:val="auto"/>
                <w:szCs w:val="21"/>
                <w:highlight w:val="none"/>
              </w:rPr>
            </w:pPr>
            <w:r>
              <w:rPr>
                <w:rFonts w:hint="eastAsia" w:ascii="宋体" w:hAnsi="宋体" w:cs="宋体"/>
                <w:color w:val="auto"/>
                <w:szCs w:val="21"/>
                <w:highlight w:val="none"/>
              </w:rPr>
              <w:t>国别</w:t>
            </w:r>
          </w:p>
          <w:p w14:paraId="2F6787E8">
            <w:pPr>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1080" w:type="dxa"/>
            <w:vAlign w:val="center"/>
          </w:tcPr>
          <w:p w14:paraId="710F575F">
            <w:pPr>
              <w:jc w:val="center"/>
              <w:rPr>
                <w:rFonts w:ascii="宋体" w:hAnsi="宋体" w:cs="宋体"/>
                <w:color w:val="auto"/>
                <w:szCs w:val="21"/>
                <w:highlight w:val="none"/>
              </w:rPr>
            </w:pPr>
            <w:r>
              <w:rPr>
                <w:rFonts w:hint="eastAsia" w:ascii="宋体" w:hAnsi="宋体" w:cs="宋体"/>
                <w:color w:val="auto"/>
                <w:szCs w:val="21"/>
                <w:highlight w:val="none"/>
              </w:rPr>
              <w:t>制造</w:t>
            </w:r>
          </w:p>
          <w:p w14:paraId="088D2B41">
            <w:pPr>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260" w:type="dxa"/>
            <w:vAlign w:val="center"/>
          </w:tcPr>
          <w:p w14:paraId="5B380BE4">
            <w:pPr>
              <w:jc w:val="center"/>
              <w:rPr>
                <w:rFonts w:ascii="宋体" w:hAnsi="宋体" w:cs="宋体"/>
                <w:color w:val="auto"/>
                <w:szCs w:val="21"/>
                <w:highlight w:val="none"/>
              </w:rPr>
            </w:pPr>
            <w:r>
              <w:rPr>
                <w:rFonts w:hint="eastAsia" w:ascii="宋体" w:hAnsi="宋体" w:cs="宋体"/>
                <w:color w:val="auto"/>
                <w:szCs w:val="21"/>
                <w:highlight w:val="none"/>
              </w:rPr>
              <w:t>额定功率</w:t>
            </w:r>
          </w:p>
          <w:p w14:paraId="52BE876D">
            <w:pPr>
              <w:jc w:val="center"/>
              <w:rPr>
                <w:rFonts w:ascii="宋体" w:hAnsi="宋体" w:cs="宋体"/>
                <w:color w:val="auto"/>
                <w:szCs w:val="21"/>
                <w:highlight w:val="none"/>
              </w:rPr>
            </w:pPr>
            <w:r>
              <w:rPr>
                <w:rFonts w:hint="eastAsia" w:ascii="宋体" w:hAnsi="宋体" w:cs="宋体"/>
                <w:color w:val="auto"/>
                <w:szCs w:val="21"/>
                <w:highlight w:val="none"/>
              </w:rPr>
              <w:t>（ KW ）</w:t>
            </w:r>
          </w:p>
        </w:tc>
        <w:tc>
          <w:tcPr>
            <w:tcW w:w="973" w:type="dxa"/>
            <w:vAlign w:val="center"/>
          </w:tcPr>
          <w:p w14:paraId="1B0C7189">
            <w:pPr>
              <w:jc w:val="center"/>
              <w:rPr>
                <w:rFonts w:ascii="宋体" w:hAnsi="宋体" w:cs="宋体"/>
                <w:color w:val="auto"/>
                <w:szCs w:val="21"/>
                <w:highlight w:val="none"/>
              </w:rPr>
            </w:pPr>
            <w:r>
              <w:rPr>
                <w:rFonts w:hint="eastAsia" w:ascii="宋体" w:hAnsi="宋体" w:cs="宋体"/>
                <w:color w:val="auto"/>
                <w:szCs w:val="21"/>
                <w:highlight w:val="none"/>
              </w:rPr>
              <w:t>生产</w:t>
            </w:r>
          </w:p>
          <w:p w14:paraId="416F27F2">
            <w:pPr>
              <w:jc w:val="center"/>
              <w:rPr>
                <w:rFonts w:ascii="宋体" w:hAnsi="宋体" w:cs="宋体"/>
                <w:color w:val="auto"/>
                <w:szCs w:val="21"/>
                <w:highlight w:val="none"/>
              </w:rPr>
            </w:pPr>
            <w:r>
              <w:rPr>
                <w:rFonts w:hint="eastAsia" w:ascii="宋体" w:hAnsi="宋体" w:cs="宋体"/>
                <w:color w:val="auto"/>
                <w:szCs w:val="21"/>
                <w:highlight w:val="none"/>
              </w:rPr>
              <w:t>能力</w:t>
            </w:r>
          </w:p>
        </w:tc>
        <w:tc>
          <w:tcPr>
            <w:tcW w:w="1080" w:type="dxa"/>
            <w:vAlign w:val="center"/>
          </w:tcPr>
          <w:p w14:paraId="6B6BCC42">
            <w:pPr>
              <w:rPr>
                <w:rFonts w:ascii="宋体" w:hAnsi="宋体" w:cs="宋体"/>
                <w:color w:val="auto"/>
                <w:szCs w:val="21"/>
                <w:highlight w:val="none"/>
              </w:rPr>
            </w:pPr>
            <w:r>
              <w:rPr>
                <w:rFonts w:hint="eastAsia" w:ascii="宋体" w:hAnsi="宋体" w:cs="宋体"/>
                <w:color w:val="auto"/>
                <w:szCs w:val="21"/>
                <w:highlight w:val="none"/>
              </w:rPr>
              <w:t>用于施</w:t>
            </w:r>
          </w:p>
          <w:p w14:paraId="64CCF9DD">
            <w:pPr>
              <w:rPr>
                <w:rFonts w:ascii="宋体" w:hAnsi="宋体" w:cs="宋体"/>
                <w:color w:val="auto"/>
                <w:szCs w:val="21"/>
                <w:highlight w:val="none"/>
              </w:rPr>
            </w:pPr>
            <w:r>
              <w:rPr>
                <w:rFonts w:hint="eastAsia" w:ascii="宋体" w:hAnsi="宋体" w:cs="宋体"/>
                <w:color w:val="auto"/>
                <w:szCs w:val="21"/>
                <w:highlight w:val="none"/>
              </w:rPr>
              <w:t>工部位</w:t>
            </w:r>
          </w:p>
        </w:tc>
        <w:tc>
          <w:tcPr>
            <w:tcW w:w="1080" w:type="dxa"/>
            <w:vAlign w:val="center"/>
          </w:tcPr>
          <w:p w14:paraId="4C556771">
            <w:pPr>
              <w:rPr>
                <w:rFonts w:ascii="宋体" w:hAnsi="宋体" w:cs="宋体"/>
                <w:color w:val="auto"/>
                <w:szCs w:val="21"/>
                <w:highlight w:val="none"/>
              </w:rPr>
            </w:pPr>
            <w:r>
              <w:rPr>
                <w:rFonts w:hint="eastAsia" w:ascii="宋体" w:hAnsi="宋体" w:cs="宋体"/>
                <w:color w:val="auto"/>
                <w:szCs w:val="21"/>
                <w:highlight w:val="none"/>
              </w:rPr>
              <w:t>备注</w:t>
            </w:r>
          </w:p>
        </w:tc>
      </w:tr>
      <w:tr w14:paraId="0273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1E18517">
            <w:pPr>
              <w:rPr>
                <w:rFonts w:ascii="宋体" w:hAnsi="宋体" w:cs="宋体"/>
                <w:color w:val="auto"/>
                <w:szCs w:val="21"/>
                <w:highlight w:val="none"/>
              </w:rPr>
            </w:pPr>
          </w:p>
        </w:tc>
        <w:tc>
          <w:tcPr>
            <w:tcW w:w="1185" w:type="dxa"/>
          </w:tcPr>
          <w:p w14:paraId="62867976">
            <w:pPr>
              <w:ind w:firstLine="420" w:firstLineChars="200"/>
              <w:rPr>
                <w:rFonts w:ascii="宋体" w:hAnsi="宋体" w:cs="宋体"/>
                <w:color w:val="auto"/>
                <w:szCs w:val="21"/>
                <w:highlight w:val="none"/>
              </w:rPr>
            </w:pPr>
          </w:p>
        </w:tc>
        <w:tc>
          <w:tcPr>
            <w:tcW w:w="795" w:type="dxa"/>
          </w:tcPr>
          <w:p w14:paraId="3A533716">
            <w:pPr>
              <w:rPr>
                <w:rFonts w:ascii="宋体" w:hAnsi="宋体" w:cs="宋体"/>
                <w:color w:val="auto"/>
                <w:szCs w:val="21"/>
                <w:highlight w:val="none"/>
              </w:rPr>
            </w:pPr>
          </w:p>
        </w:tc>
        <w:tc>
          <w:tcPr>
            <w:tcW w:w="816" w:type="dxa"/>
          </w:tcPr>
          <w:p w14:paraId="18126A80">
            <w:pPr>
              <w:rPr>
                <w:rFonts w:ascii="宋体" w:hAnsi="宋体" w:cs="宋体"/>
                <w:color w:val="auto"/>
                <w:szCs w:val="21"/>
                <w:highlight w:val="none"/>
              </w:rPr>
            </w:pPr>
          </w:p>
        </w:tc>
        <w:tc>
          <w:tcPr>
            <w:tcW w:w="816" w:type="dxa"/>
          </w:tcPr>
          <w:p w14:paraId="06A1AAC2">
            <w:pPr>
              <w:rPr>
                <w:rFonts w:ascii="宋体" w:hAnsi="宋体" w:cs="宋体"/>
                <w:color w:val="auto"/>
                <w:szCs w:val="21"/>
                <w:highlight w:val="none"/>
              </w:rPr>
            </w:pPr>
          </w:p>
        </w:tc>
        <w:tc>
          <w:tcPr>
            <w:tcW w:w="1080" w:type="dxa"/>
          </w:tcPr>
          <w:p w14:paraId="458FECFD">
            <w:pPr>
              <w:rPr>
                <w:rFonts w:ascii="宋体" w:hAnsi="宋体" w:cs="宋体"/>
                <w:color w:val="auto"/>
                <w:szCs w:val="21"/>
                <w:highlight w:val="none"/>
              </w:rPr>
            </w:pPr>
          </w:p>
        </w:tc>
        <w:tc>
          <w:tcPr>
            <w:tcW w:w="1260" w:type="dxa"/>
          </w:tcPr>
          <w:p w14:paraId="37913E41">
            <w:pPr>
              <w:rPr>
                <w:rFonts w:ascii="宋体" w:hAnsi="宋体" w:cs="宋体"/>
                <w:color w:val="auto"/>
                <w:szCs w:val="21"/>
                <w:highlight w:val="none"/>
              </w:rPr>
            </w:pPr>
          </w:p>
        </w:tc>
        <w:tc>
          <w:tcPr>
            <w:tcW w:w="973" w:type="dxa"/>
          </w:tcPr>
          <w:p w14:paraId="2C38685F">
            <w:pPr>
              <w:rPr>
                <w:rFonts w:ascii="宋体" w:hAnsi="宋体" w:cs="宋体"/>
                <w:color w:val="auto"/>
                <w:szCs w:val="21"/>
                <w:highlight w:val="none"/>
              </w:rPr>
            </w:pPr>
          </w:p>
        </w:tc>
        <w:tc>
          <w:tcPr>
            <w:tcW w:w="1080" w:type="dxa"/>
          </w:tcPr>
          <w:p w14:paraId="1649C88D">
            <w:pPr>
              <w:rPr>
                <w:rFonts w:ascii="宋体" w:hAnsi="宋体" w:cs="宋体"/>
                <w:color w:val="auto"/>
                <w:szCs w:val="21"/>
                <w:highlight w:val="none"/>
              </w:rPr>
            </w:pPr>
          </w:p>
        </w:tc>
        <w:tc>
          <w:tcPr>
            <w:tcW w:w="1080" w:type="dxa"/>
          </w:tcPr>
          <w:p w14:paraId="348C5DDD">
            <w:pPr>
              <w:rPr>
                <w:rFonts w:ascii="宋体" w:hAnsi="宋体" w:cs="宋体"/>
                <w:color w:val="auto"/>
                <w:szCs w:val="21"/>
                <w:highlight w:val="none"/>
              </w:rPr>
            </w:pPr>
          </w:p>
        </w:tc>
      </w:tr>
      <w:tr w14:paraId="6CD4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0710FFC">
            <w:pPr>
              <w:rPr>
                <w:rFonts w:ascii="宋体" w:hAnsi="宋体" w:cs="宋体"/>
                <w:color w:val="auto"/>
                <w:szCs w:val="21"/>
                <w:highlight w:val="none"/>
              </w:rPr>
            </w:pPr>
          </w:p>
        </w:tc>
        <w:tc>
          <w:tcPr>
            <w:tcW w:w="1185" w:type="dxa"/>
          </w:tcPr>
          <w:p w14:paraId="12700EC5">
            <w:pPr>
              <w:rPr>
                <w:rFonts w:ascii="宋体" w:hAnsi="宋体" w:cs="宋体"/>
                <w:color w:val="auto"/>
                <w:szCs w:val="21"/>
                <w:highlight w:val="none"/>
              </w:rPr>
            </w:pPr>
          </w:p>
        </w:tc>
        <w:tc>
          <w:tcPr>
            <w:tcW w:w="795" w:type="dxa"/>
          </w:tcPr>
          <w:p w14:paraId="6653AE9B">
            <w:pPr>
              <w:rPr>
                <w:rFonts w:ascii="宋体" w:hAnsi="宋体" w:cs="宋体"/>
                <w:color w:val="auto"/>
                <w:szCs w:val="21"/>
                <w:highlight w:val="none"/>
              </w:rPr>
            </w:pPr>
          </w:p>
        </w:tc>
        <w:tc>
          <w:tcPr>
            <w:tcW w:w="816" w:type="dxa"/>
          </w:tcPr>
          <w:p w14:paraId="50D61B71">
            <w:pPr>
              <w:rPr>
                <w:rFonts w:ascii="宋体" w:hAnsi="宋体" w:cs="宋体"/>
                <w:color w:val="auto"/>
                <w:szCs w:val="21"/>
                <w:highlight w:val="none"/>
              </w:rPr>
            </w:pPr>
          </w:p>
        </w:tc>
        <w:tc>
          <w:tcPr>
            <w:tcW w:w="816" w:type="dxa"/>
          </w:tcPr>
          <w:p w14:paraId="2FA05299">
            <w:pPr>
              <w:rPr>
                <w:rFonts w:ascii="宋体" w:hAnsi="宋体" w:cs="宋体"/>
                <w:color w:val="auto"/>
                <w:szCs w:val="21"/>
                <w:highlight w:val="none"/>
              </w:rPr>
            </w:pPr>
          </w:p>
        </w:tc>
        <w:tc>
          <w:tcPr>
            <w:tcW w:w="1080" w:type="dxa"/>
          </w:tcPr>
          <w:p w14:paraId="5329CCBE">
            <w:pPr>
              <w:rPr>
                <w:rFonts w:ascii="宋体" w:hAnsi="宋体" w:cs="宋体"/>
                <w:color w:val="auto"/>
                <w:szCs w:val="21"/>
                <w:highlight w:val="none"/>
              </w:rPr>
            </w:pPr>
          </w:p>
        </w:tc>
        <w:tc>
          <w:tcPr>
            <w:tcW w:w="1260" w:type="dxa"/>
          </w:tcPr>
          <w:p w14:paraId="3C9771A8">
            <w:pPr>
              <w:rPr>
                <w:rFonts w:ascii="宋体" w:hAnsi="宋体" w:cs="宋体"/>
                <w:color w:val="auto"/>
                <w:szCs w:val="21"/>
                <w:highlight w:val="none"/>
              </w:rPr>
            </w:pPr>
          </w:p>
        </w:tc>
        <w:tc>
          <w:tcPr>
            <w:tcW w:w="973" w:type="dxa"/>
          </w:tcPr>
          <w:p w14:paraId="5D58509C">
            <w:pPr>
              <w:rPr>
                <w:rFonts w:ascii="宋体" w:hAnsi="宋体" w:cs="宋体"/>
                <w:color w:val="auto"/>
                <w:szCs w:val="21"/>
                <w:highlight w:val="none"/>
              </w:rPr>
            </w:pPr>
          </w:p>
        </w:tc>
        <w:tc>
          <w:tcPr>
            <w:tcW w:w="1080" w:type="dxa"/>
          </w:tcPr>
          <w:p w14:paraId="18ADA3B5">
            <w:pPr>
              <w:rPr>
                <w:rFonts w:ascii="宋体" w:hAnsi="宋体" w:cs="宋体"/>
                <w:color w:val="auto"/>
                <w:szCs w:val="21"/>
                <w:highlight w:val="none"/>
              </w:rPr>
            </w:pPr>
          </w:p>
        </w:tc>
        <w:tc>
          <w:tcPr>
            <w:tcW w:w="1080" w:type="dxa"/>
          </w:tcPr>
          <w:p w14:paraId="6B7AAD24">
            <w:pPr>
              <w:rPr>
                <w:rFonts w:ascii="宋体" w:hAnsi="宋体" w:cs="宋体"/>
                <w:color w:val="auto"/>
                <w:szCs w:val="21"/>
                <w:highlight w:val="none"/>
              </w:rPr>
            </w:pPr>
          </w:p>
        </w:tc>
      </w:tr>
      <w:tr w14:paraId="3A4C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0A9156A">
            <w:pPr>
              <w:rPr>
                <w:rFonts w:ascii="宋体" w:hAnsi="宋体" w:cs="宋体"/>
                <w:color w:val="auto"/>
                <w:szCs w:val="21"/>
                <w:highlight w:val="none"/>
              </w:rPr>
            </w:pPr>
          </w:p>
        </w:tc>
        <w:tc>
          <w:tcPr>
            <w:tcW w:w="1185" w:type="dxa"/>
          </w:tcPr>
          <w:p w14:paraId="4177301D">
            <w:pPr>
              <w:rPr>
                <w:rFonts w:ascii="宋体" w:hAnsi="宋体" w:cs="宋体"/>
                <w:color w:val="auto"/>
                <w:szCs w:val="21"/>
                <w:highlight w:val="none"/>
              </w:rPr>
            </w:pPr>
          </w:p>
        </w:tc>
        <w:tc>
          <w:tcPr>
            <w:tcW w:w="795" w:type="dxa"/>
          </w:tcPr>
          <w:p w14:paraId="4DD76ADC">
            <w:pPr>
              <w:rPr>
                <w:rFonts w:ascii="宋体" w:hAnsi="宋体" w:cs="宋体"/>
                <w:color w:val="auto"/>
                <w:szCs w:val="21"/>
                <w:highlight w:val="none"/>
              </w:rPr>
            </w:pPr>
          </w:p>
        </w:tc>
        <w:tc>
          <w:tcPr>
            <w:tcW w:w="816" w:type="dxa"/>
          </w:tcPr>
          <w:p w14:paraId="30B05FFC">
            <w:pPr>
              <w:rPr>
                <w:rFonts w:ascii="宋体" w:hAnsi="宋体" w:cs="宋体"/>
                <w:color w:val="auto"/>
                <w:szCs w:val="21"/>
                <w:highlight w:val="none"/>
              </w:rPr>
            </w:pPr>
          </w:p>
        </w:tc>
        <w:tc>
          <w:tcPr>
            <w:tcW w:w="816" w:type="dxa"/>
          </w:tcPr>
          <w:p w14:paraId="3AF71B45">
            <w:pPr>
              <w:rPr>
                <w:rFonts w:ascii="宋体" w:hAnsi="宋体" w:cs="宋体"/>
                <w:color w:val="auto"/>
                <w:szCs w:val="21"/>
                <w:highlight w:val="none"/>
              </w:rPr>
            </w:pPr>
          </w:p>
        </w:tc>
        <w:tc>
          <w:tcPr>
            <w:tcW w:w="1080" w:type="dxa"/>
          </w:tcPr>
          <w:p w14:paraId="39A58A4B">
            <w:pPr>
              <w:rPr>
                <w:rFonts w:ascii="宋体" w:hAnsi="宋体" w:cs="宋体"/>
                <w:color w:val="auto"/>
                <w:szCs w:val="21"/>
                <w:highlight w:val="none"/>
              </w:rPr>
            </w:pPr>
          </w:p>
        </w:tc>
        <w:tc>
          <w:tcPr>
            <w:tcW w:w="1260" w:type="dxa"/>
          </w:tcPr>
          <w:p w14:paraId="5CA0CDFD">
            <w:pPr>
              <w:rPr>
                <w:rFonts w:ascii="宋体" w:hAnsi="宋体" w:cs="宋体"/>
                <w:color w:val="auto"/>
                <w:szCs w:val="21"/>
                <w:highlight w:val="none"/>
              </w:rPr>
            </w:pPr>
          </w:p>
        </w:tc>
        <w:tc>
          <w:tcPr>
            <w:tcW w:w="973" w:type="dxa"/>
          </w:tcPr>
          <w:p w14:paraId="43E1199C">
            <w:pPr>
              <w:rPr>
                <w:rFonts w:ascii="宋体" w:hAnsi="宋体" w:cs="宋体"/>
                <w:color w:val="auto"/>
                <w:szCs w:val="21"/>
                <w:highlight w:val="none"/>
              </w:rPr>
            </w:pPr>
          </w:p>
        </w:tc>
        <w:tc>
          <w:tcPr>
            <w:tcW w:w="1080" w:type="dxa"/>
          </w:tcPr>
          <w:p w14:paraId="0B812434">
            <w:pPr>
              <w:rPr>
                <w:rFonts w:ascii="宋体" w:hAnsi="宋体" w:cs="宋体"/>
                <w:color w:val="auto"/>
                <w:szCs w:val="21"/>
                <w:highlight w:val="none"/>
              </w:rPr>
            </w:pPr>
          </w:p>
        </w:tc>
        <w:tc>
          <w:tcPr>
            <w:tcW w:w="1080" w:type="dxa"/>
          </w:tcPr>
          <w:p w14:paraId="37319C03">
            <w:pPr>
              <w:rPr>
                <w:rFonts w:ascii="宋体" w:hAnsi="宋体" w:cs="宋体"/>
                <w:color w:val="auto"/>
                <w:szCs w:val="21"/>
                <w:highlight w:val="none"/>
              </w:rPr>
            </w:pPr>
          </w:p>
        </w:tc>
      </w:tr>
      <w:tr w14:paraId="7ED4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53F68AEA">
            <w:pPr>
              <w:rPr>
                <w:rFonts w:ascii="宋体" w:hAnsi="宋体" w:cs="宋体"/>
                <w:color w:val="auto"/>
                <w:szCs w:val="21"/>
                <w:highlight w:val="none"/>
              </w:rPr>
            </w:pPr>
          </w:p>
        </w:tc>
        <w:tc>
          <w:tcPr>
            <w:tcW w:w="1185" w:type="dxa"/>
          </w:tcPr>
          <w:p w14:paraId="552DB54B">
            <w:pPr>
              <w:rPr>
                <w:rFonts w:ascii="宋体" w:hAnsi="宋体" w:cs="宋体"/>
                <w:color w:val="auto"/>
                <w:szCs w:val="21"/>
                <w:highlight w:val="none"/>
              </w:rPr>
            </w:pPr>
          </w:p>
        </w:tc>
        <w:tc>
          <w:tcPr>
            <w:tcW w:w="795" w:type="dxa"/>
          </w:tcPr>
          <w:p w14:paraId="75A4E72E">
            <w:pPr>
              <w:rPr>
                <w:rFonts w:ascii="宋体" w:hAnsi="宋体" w:cs="宋体"/>
                <w:color w:val="auto"/>
                <w:szCs w:val="21"/>
                <w:highlight w:val="none"/>
              </w:rPr>
            </w:pPr>
          </w:p>
        </w:tc>
        <w:tc>
          <w:tcPr>
            <w:tcW w:w="816" w:type="dxa"/>
          </w:tcPr>
          <w:p w14:paraId="6BC05EC5">
            <w:pPr>
              <w:rPr>
                <w:rFonts w:ascii="宋体" w:hAnsi="宋体" w:cs="宋体"/>
                <w:color w:val="auto"/>
                <w:szCs w:val="21"/>
                <w:highlight w:val="none"/>
              </w:rPr>
            </w:pPr>
          </w:p>
        </w:tc>
        <w:tc>
          <w:tcPr>
            <w:tcW w:w="816" w:type="dxa"/>
          </w:tcPr>
          <w:p w14:paraId="27948CD5">
            <w:pPr>
              <w:rPr>
                <w:rFonts w:ascii="宋体" w:hAnsi="宋体" w:cs="宋体"/>
                <w:color w:val="auto"/>
                <w:szCs w:val="21"/>
                <w:highlight w:val="none"/>
              </w:rPr>
            </w:pPr>
          </w:p>
        </w:tc>
        <w:tc>
          <w:tcPr>
            <w:tcW w:w="1080" w:type="dxa"/>
          </w:tcPr>
          <w:p w14:paraId="631FC898">
            <w:pPr>
              <w:rPr>
                <w:rFonts w:ascii="宋体" w:hAnsi="宋体" w:cs="宋体"/>
                <w:color w:val="auto"/>
                <w:szCs w:val="21"/>
                <w:highlight w:val="none"/>
              </w:rPr>
            </w:pPr>
          </w:p>
        </w:tc>
        <w:tc>
          <w:tcPr>
            <w:tcW w:w="1260" w:type="dxa"/>
          </w:tcPr>
          <w:p w14:paraId="572E0B00">
            <w:pPr>
              <w:rPr>
                <w:rFonts w:ascii="宋体" w:hAnsi="宋体" w:cs="宋体"/>
                <w:color w:val="auto"/>
                <w:szCs w:val="21"/>
                <w:highlight w:val="none"/>
              </w:rPr>
            </w:pPr>
          </w:p>
        </w:tc>
        <w:tc>
          <w:tcPr>
            <w:tcW w:w="973" w:type="dxa"/>
          </w:tcPr>
          <w:p w14:paraId="33A24A4F">
            <w:pPr>
              <w:rPr>
                <w:rFonts w:ascii="宋体" w:hAnsi="宋体" w:cs="宋体"/>
                <w:color w:val="auto"/>
                <w:szCs w:val="21"/>
                <w:highlight w:val="none"/>
              </w:rPr>
            </w:pPr>
          </w:p>
        </w:tc>
        <w:tc>
          <w:tcPr>
            <w:tcW w:w="1080" w:type="dxa"/>
          </w:tcPr>
          <w:p w14:paraId="1001E303">
            <w:pPr>
              <w:rPr>
                <w:rFonts w:ascii="宋体" w:hAnsi="宋体" w:cs="宋体"/>
                <w:color w:val="auto"/>
                <w:szCs w:val="21"/>
                <w:highlight w:val="none"/>
              </w:rPr>
            </w:pPr>
          </w:p>
        </w:tc>
        <w:tc>
          <w:tcPr>
            <w:tcW w:w="1080" w:type="dxa"/>
          </w:tcPr>
          <w:p w14:paraId="14708DF8">
            <w:pPr>
              <w:rPr>
                <w:rFonts w:ascii="宋体" w:hAnsi="宋体" w:cs="宋体"/>
                <w:color w:val="auto"/>
                <w:szCs w:val="21"/>
                <w:highlight w:val="none"/>
              </w:rPr>
            </w:pPr>
          </w:p>
        </w:tc>
      </w:tr>
      <w:tr w14:paraId="2B7C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835C5A1">
            <w:pPr>
              <w:rPr>
                <w:rFonts w:ascii="宋体" w:hAnsi="宋体" w:cs="宋体"/>
                <w:color w:val="auto"/>
                <w:szCs w:val="21"/>
                <w:highlight w:val="none"/>
              </w:rPr>
            </w:pPr>
          </w:p>
        </w:tc>
        <w:tc>
          <w:tcPr>
            <w:tcW w:w="1185" w:type="dxa"/>
          </w:tcPr>
          <w:p w14:paraId="0B517B86">
            <w:pPr>
              <w:rPr>
                <w:rFonts w:ascii="宋体" w:hAnsi="宋体" w:cs="宋体"/>
                <w:color w:val="auto"/>
                <w:szCs w:val="21"/>
                <w:highlight w:val="none"/>
              </w:rPr>
            </w:pPr>
          </w:p>
        </w:tc>
        <w:tc>
          <w:tcPr>
            <w:tcW w:w="795" w:type="dxa"/>
          </w:tcPr>
          <w:p w14:paraId="0CB3E96E">
            <w:pPr>
              <w:rPr>
                <w:rFonts w:ascii="宋体" w:hAnsi="宋体" w:cs="宋体"/>
                <w:color w:val="auto"/>
                <w:szCs w:val="21"/>
                <w:highlight w:val="none"/>
              </w:rPr>
            </w:pPr>
          </w:p>
        </w:tc>
        <w:tc>
          <w:tcPr>
            <w:tcW w:w="816" w:type="dxa"/>
          </w:tcPr>
          <w:p w14:paraId="240DA0AB">
            <w:pPr>
              <w:rPr>
                <w:rFonts w:ascii="宋体" w:hAnsi="宋体" w:cs="宋体"/>
                <w:color w:val="auto"/>
                <w:szCs w:val="21"/>
                <w:highlight w:val="none"/>
              </w:rPr>
            </w:pPr>
          </w:p>
        </w:tc>
        <w:tc>
          <w:tcPr>
            <w:tcW w:w="816" w:type="dxa"/>
          </w:tcPr>
          <w:p w14:paraId="28EB1D17">
            <w:pPr>
              <w:rPr>
                <w:rFonts w:ascii="宋体" w:hAnsi="宋体" w:cs="宋体"/>
                <w:color w:val="auto"/>
                <w:szCs w:val="21"/>
                <w:highlight w:val="none"/>
              </w:rPr>
            </w:pPr>
          </w:p>
        </w:tc>
        <w:tc>
          <w:tcPr>
            <w:tcW w:w="1080" w:type="dxa"/>
          </w:tcPr>
          <w:p w14:paraId="07CD23E1">
            <w:pPr>
              <w:rPr>
                <w:rFonts w:ascii="宋体" w:hAnsi="宋体" w:cs="宋体"/>
                <w:color w:val="auto"/>
                <w:szCs w:val="21"/>
                <w:highlight w:val="none"/>
              </w:rPr>
            </w:pPr>
          </w:p>
        </w:tc>
        <w:tc>
          <w:tcPr>
            <w:tcW w:w="1260" w:type="dxa"/>
          </w:tcPr>
          <w:p w14:paraId="32BD9478">
            <w:pPr>
              <w:rPr>
                <w:rFonts w:ascii="宋体" w:hAnsi="宋体" w:cs="宋体"/>
                <w:color w:val="auto"/>
                <w:szCs w:val="21"/>
                <w:highlight w:val="none"/>
              </w:rPr>
            </w:pPr>
          </w:p>
        </w:tc>
        <w:tc>
          <w:tcPr>
            <w:tcW w:w="973" w:type="dxa"/>
          </w:tcPr>
          <w:p w14:paraId="684313F0">
            <w:pPr>
              <w:rPr>
                <w:rFonts w:ascii="宋体" w:hAnsi="宋体" w:cs="宋体"/>
                <w:color w:val="auto"/>
                <w:szCs w:val="21"/>
                <w:highlight w:val="none"/>
              </w:rPr>
            </w:pPr>
          </w:p>
        </w:tc>
        <w:tc>
          <w:tcPr>
            <w:tcW w:w="1080" w:type="dxa"/>
          </w:tcPr>
          <w:p w14:paraId="3BB89266">
            <w:pPr>
              <w:rPr>
                <w:rFonts w:ascii="宋体" w:hAnsi="宋体" w:cs="宋体"/>
                <w:color w:val="auto"/>
                <w:szCs w:val="21"/>
                <w:highlight w:val="none"/>
              </w:rPr>
            </w:pPr>
          </w:p>
        </w:tc>
        <w:tc>
          <w:tcPr>
            <w:tcW w:w="1080" w:type="dxa"/>
          </w:tcPr>
          <w:p w14:paraId="3BBB521E">
            <w:pPr>
              <w:rPr>
                <w:rFonts w:ascii="宋体" w:hAnsi="宋体" w:cs="宋体"/>
                <w:color w:val="auto"/>
                <w:szCs w:val="21"/>
                <w:highlight w:val="none"/>
              </w:rPr>
            </w:pPr>
          </w:p>
        </w:tc>
      </w:tr>
      <w:tr w14:paraId="0AF1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FECFF71">
            <w:pPr>
              <w:rPr>
                <w:rFonts w:ascii="宋体" w:hAnsi="宋体" w:cs="宋体"/>
                <w:color w:val="auto"/>
                <w:szCs w:val="21"/>
                <w:highlight w:val="none"/>
              </w:rPr>
            </w:pPr>
          </w:p>
        </w:tc>
        <w:tc>
          <w:tcPr>
            <w:tcW w:w="1185" w:type="dxa"/>
          </w:tcPr>
          <w:p w14:paraId="49E49370">
            <w:pPr>
              <w:rPr>
                <w:rFonts w:ascii="宋体" w:hAnsi="宋体" w:cs="宋体"/>
                <w:color w:val="auto"/>
                <w:szCs w:val="21"/>
                <w:highlight w:val="none"/>
              </w:rPr>
            </w:pPr>
          </w:p>
        </w:tc>
        <w:tc>
          <w:tcPr>
            <w:tcW w:w="795" w:type="dxa"/>
          </w:tcPr>
          <w:p w14:paraId="0927F875">
            <w:pPr>
              <w:rPr>
                <w:rFonts w:ascii="宋体" w:hAnsi="宋体" w:cs="宋体"/>
                <w:color w:val="auto"/>
                <w:szCs w:val="21"/>
                <w:highlight w:val="none"/>
              </w:rPr>
            </w:pPr>
          </w:p>
        </w:tc>
        <w:tc>
          <w:tcPr>
            <w:tcW w:w="816" w:type="dxa"/>
          </w:tcPr>
          <w:p w14:paraId="38AB0BD4">
            <w:pPr>
              <w:rPr>
                <w:rFonts w:ascii="宋体" w:hAnsi="宋体" w:cs="宋体"/>
                <w:color w:val="auto"/>
                <w:szCs w:val="21"/>
                <w:highlight w:val="none"/>
              </w:rPr>
            </w:pPr>
          </w:p>
        </w:tc>
        <w:tc>
          <w:tcPr>
            <w:tcW w:w="816" w:type="dxa"/>
          </w:tcPr>
          <w:p w14:paraId="73644E81">
            <w:pPr>
              <w:rPr>
                <w:rFonts w:ascii="宋体" w:hAnsi="宋体" w:cs="宋体"/>
                <w:color w:val="auto"/>
                <w:szCs w:val="21"/>
                <w:highlight w:val="none"/>
              </w:rPr>
            </w:pPr>
          </w:p>
        </w:tc>
        <w:tc>
          <w:tcPr>
            <w:tcW w:w="1080" w:type="dxa"/>
          </w:tcPr>
          <w:p w14:paraId="302C6D8E">
            <w:pPr>
              <w:rPr>
                <w:rFonts w:ascii="宋体" w:hAnsi="宋体" w:cs="宋体"/>
                <w:color w:val="auto"/>
                <w:szCs w:val="21"/>
                <w:highlight w:val="none"/>
              </w:rPr>
            </w:pPr>
          </w:p>
        </w:tc>
        <w:tc>
          <w:tcPr>
            <w:tcW w:w="1260" w:type="dxa"/>
          </w:tcPr>
          <w:p w14:paraId="37E89D26">
            <w:pPr>
              <w:rPr>
                <w:rFonts w:ascii="宋体" w:hAnsi="宋体" w:cs="宋体"/>
                <w:color w:val="auto"/>
                <w:szCs w:val="21"/>
                <w:highlight w:val="none"/>
              </w:rPr>
            </w:pPr>
          </w:p>
        </w:tc>
        <w:tc>
          <w:tcPr>
            <w:tcW w:w="973" w:type="dxa"/>
          </w:tcPr>
          <w:p w14:paraId="28E70B43">
            <w:pPr>
              <w:rPr>
                <w:rFonts w:ascii="宋体" w:hAnsi="宋体" w:cs="宋体"/>
                <w:color w:val="auto"/>
                <w:szCs w:val="21"/>
                <w:highlight w:val="none"/>
              </w:rPr>
            </w:pPr>
          </w:p>
        </w:tc>
        <w:tc>
          <w:tcPr>
            <w:tcW w:w="1080" w:type="dxa"/>
          </w:tcPr>
          <w:p w14:paraId="7FF103CD">
            <w:pPr>
              <w:rPr>
                <w:rFonts w:ascii="宋体" w:hAnsi="宋体" w:cs="宋体"/>
                <w:color w:val="auto"/>
                <w:szCs w:val="21"/>
                <w:highlight w:val="none"/>
              </w:rPr>
            </w:pPr>
          </w:p>
        </w:tc>
        <w:tc>
          <w:tcPr>
            <w:tcW w:w="1080" w:type="dxa"/>
          </w:tcPr>
          <w:p w14:paraId="456532F4">
            <w:pPr>
              <w:rPr>
                <w:rFonts w:ascii="宋体" w:hAnsi="宋体" w:cs="宋体"/>
                <w:color w:val="auto"/>
                <w:szCs w:val="21"/>
                <w:highlight w:val="none"/>
              </w:rPr>
            </w:pPr>
          </w:p>
        </w:tc>
      </w:tr>
      <w:tr w14:paraId="3FE5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BEB7F63">
            <w:pPr>
              <w:rPr>
                <w:rFonts w:ascii="宋体" w:hAnsi="宋体" w:cs="宋体"/>
                <w:color w:val="auto"/>
                <w:szCs w:val="21"/>
                <w:highlight w:val="none"/>
              </w:rPr>
            </w:pPr>
          </w:p>
        </w:tc>
        <w:tc>
          <w:tcPr>
            <w:tcW w:w="1185" w:type="dxa"/>
          </w:tcPr>
          <w:p w14:paraId="74B4B38C">
            <w:pPr>
              <w:rPr>
                <w:rFonts w:ascii="宋体" w:hAnsi="宋体" w:cs="宋体"/>
                <w:color w:val="auto"/>
                <w:szCs w:val="21"/>
                <w:highlight w:val="none"/>
              </w:rPr>
            </w:pPr>
          </w:p>
        </w:tc>
        <w:tc>
          <w:tcPr>
            <w:tcW w:w="795" w:type="dxa"/>
          </w:tcPr>
          <w:p w14:paraId="551E411A">
            <w:pPr>
              <w:rPr>
                <w:rFonts w:ascii="宋体" w:hAnsi="宋体" w:cs="宋体"/>
                <w:color w:val="auto"/>
                <w:szCs w:val="21"/>
                <w:highlight w:val="none"/>
              </w:rPr>
            </w:pPr>
          </w:p>
        </w:tc>
        <w:tc>
          <w:tcPr>
            <w:tcW w:w="816" w:type="dxa"/>
          </w:tcPr>
          <w:p w14:paraId="0359844A">
            <w:pPr>
              <w:rPr>
                <w:rFonts w:ascii="宋体" w:hAnsi="宋体" w:cs="宋体"/>
                <w:color w:val="auto"/>
                <w:szCs w:val="21"/>
                <w:highlight w:val="none"/>
              </w:rPr>
            </w:pPr>
          </w:p>
        </w:tc>
        <w:tc>
          <w:tcPr>
            <w:tcW w:w="816" w:type="dxa"/>
          </w:tcPr>
          <w:p w14:paraId="1523AA3C">
            <w:pPr>
              <w:rPr>
                <w:rFonts w:ascii="宋体" w:hAnsi="宋体" w:cs="宋体"/>
                <w:color w:val="auto"/>
                <w:szCs w:val="21"/>
                <w:highlight w:val="none"/>
              </w:rPr>
            </w:pPr>
          </w:p>
        </w:tc>
        <w:tc>
          <w:tcPr>
            <w:tcW w:w="1080" w:type="dxa"/>
          </w:tcPr>
          <w:p w14:paraId="21DE0BCD">
            <w:pPr>
              <w:rPr>
                <w:rFonts w:ascii="宋体" w:hAnsi="宋体" w:cs="宋体"/>
                <w:color w:val="auto"/>
                <w:szCs w:val="21"/>
                <w:highlight w:val="none"/>
              </w:rPr>
            </w:pPr>
          </w:p>
        </w:tc>
        <w:tc>
          <w:tcPr>
            <w:tcW w:w="1260" w:type="dxa"/>
          </w:tcPr>
          <w:p w14:paraId="0C88C883">
            <w:pPr>
              <w:rPr>
                <w:rFonts w:ascii="宋体" w:hAnsi="宋体" w:cs="宋体"/>
                <w:color w:val="auto"/>
                <w:szCs w:val="21"/>
                <w:highlight w:val="none"/>
              </w:rPr>
            </w:pPr>
          </w:p>
        </w:tc>
        <w:tc>
          <w:tcPr>
            <w:tcW w:w="973" w:type="dxa"/>
          </w:tcPr>
          <w:p w14:paraId="644C1827">
            <w:pPr>
              <w:rPr>
                <w:rFonts w:ascii="宋体" w:hAnsi="宋体" w:cs="宋体"/>
                <w:color w:val="auto"/>
                <w:szCs w:val="21"/>
                <w:highlight w:val="none"/>
              </w:rPr>
            </w:pPr>
          </w:p>
        </w:tc>
        <w:tc>
          <w:tcPr>
            <w:tcW w:w="1080" w:type="dxa"/>
          </w:tcPr>
          <w:p w14:paraId="2BE51E6E">
            <w:pPr>
              <w:rPr>
                <w:rFonts w:ascii="宋体" w:hAnsi="宋体" w:cs="宋体"/>
                <w:color w:val="auto"/>
                <w:szCs w:val="21"/>
                <w:highlight w:val="none"/>
              </w:rPr>
            </w:pPr>
          </w:p>
        </w:tc>
        <w:tc>
          <w:tcPr>
            <w:tcW w:w="1080" w:type="dxa"/>
          </w:tcPr>
          <w:p w14:paraId="30C16502">
            <w:pPr>
              <w:rPr>
                <w:rFonts w:ascii="宋体" w:hAnsi="宋体" w:cs="宋体"/>
                <w:color w:val="auto"/>
                <w:szCs w:val="21"/>
                <w:highlight w:val="none"/>
              </w:rPr>
            </w:pPr>
          </w:p>
        </w:tc>
      </w:tr>
      <w:tr w14:paraId="1CB2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6209F481">
            <w:pPr>
              <w:rPr>
                <w:rFonts w:ascii="宋体" w:hAnsi="宋体" w:cs="宋体"/>
                <w:color w:val="auto"/>
                <w:szCs w:val="21"/>
                <w:highlight w:val="none"/>
              </w:rPr>
            </w:pPr>
          </w:p>
        </w:tc>
        <w:tc>
          <w:tcPr>
            <w:tcW w:w="1185" w:type="dxa"/>
          </w:tcPr>
          <w:p w14:paraId="17AC2B04">
            <w:pPr>
              <w:rPr>
                <w:rFonts w:ascii="宋体" w:hAnsi="宋体" w:cs="宋体"/>
                <w:color w:val="auto"/>
                <w:szCs w:val="21"/>
                <w:highlight w:val="none"/>
              </w:rPr>
            </w:pPr>
          </w:p>
        </w:tc>
        <w:tc>
          <w:tcPr>
            <w:tcW w:w="795" w:type="dxa"/>
          </w:tcPr>
          <w:p w14:paraId="0770C23A">
            <w:pPr>
              <w:rPr>
                <w:rFonts w:ascii="宋体" w:hAnsi="宋体" w:cs="宋体"/>
                <w:color w:val="auto"/>
                <w:szCs w:val="21"/>
                <w:highlight w:val="none"/>
              </w:rPr>
            </w:pPr>
          </w:p>
        </w:tc>
        <w:tc>
          <w:tcPr>
            <w:tcW w:w="816" w:type="dxa"/>
          </w:tcPr>
          <w:p w14:paraId="3EBB3AAE">
            <w:pPr>
              <w:rPr>
                <w:rFonts w:ascii="宋体" w:hAnsi="宋体" w:cs="宋体"/>
                <w:color w:val="auto"/>
                <w:szCs w:val="21"/>
                <w:highlight w:val="none"/>
              </w:rPr>
            </w:pPr>
          </w:p>
        </w:tc>
        <w:tc>
          <w:tcPr>
            <w:tcW w:w="816" w:type="dxa"/>
          </w:tcPr>
          <w:p w14:paraId="5E39DE2C">
            <w:pPr>
              <w:rPr>
                <w:rFonts w:ascii="宋体" w:hAnsi="宋体" w:cs="宋体"/>
                <w:color w:val="auto"/>
                <w:szCs w:val="21"/>
                <w:highlight w:val="none"/>
              </w:rPr>
            </w:pPr>
          </w:p>
        </w:tc>
        <w:tc>
          <w:tcPr>
            <w:tcW w:w="1080" w:type="dxa"/>
          </w:tcPr>
          <w:p w14:paraId="066CB84A">
            <w:pPr>
              <w:rPr>
                <w:rFonts w:ascii="宋体" w:hAnsi="宋体" w:cs="宋体"/>
                <w:color w:val="auto"/>
                <w:szCs w:val="21"/>
                <w:highlight w:val="none"/>
              </w:rPr>
            </w:pPr>
          </w:p>
        </w:tc>
        <w:tc>
          <w:tcPr>
            <w:tcW w:w="1260" w:type="dxa"/>
          </w:tcPr>
          <w:p w14:paraId="29846EEA">
            <w:pPr>
              <w:rPr>
                <w:rFonts w:ascii="宋体" w:hAnsi="宋体" w:cs="宋体"/>
                <w:color w:val="auto"/>
                <w:szCs w:val="21"/>
                <w:highlight w:val="none"/>
              </w:rPr>
            </w:pPr>
          </w:p>
        </w:tc>
        <w:tc>
          <w:tcPr>
            <w:tcW w:w="973" w:type="dxa"/>
          </w:tcPr>
          <w:p w14:paraId="7CC27EE7">
            <w:pPr>
              <w:rPr>
                <w:rFonts w:ascii="宋体" w:hAnsi="宋体" w:cs="宋体"/>
                <w:color w:val="auto"/>
                <w:szCs w:val="21"/>
                <w:highlight w:val="none"/>
              </w:rPr>
            </w:pPr>
          </w:p>
        </w:tc>
        <w:tc>
          <w:tcPr>
            <w:tcW w:w="1080" w:type="dxa"/>
          </w:tcPr>
          <w:p w14:paraId="0D437338">
            <w:pPr>
              <w:rPr>
                <w:rFonts w:ascii="宋体" w:hAnsi="宋体" w:cs="宋体"/>
                <w:color w:val="auto"/>
                <w:szCs w:val="21"/>
                <w:highlight w:val="none"/>
              </w:rPr>
            </w:pPr>
          </w:p>
        </w:tc>
        <w:tc>
          <w:tcPr>
            <w:tcW w:w="1080" w:type="dxa"/>
          </w:tcPr>
          <w:p w14:paraId="6C9832F5">
            <w:pPr>
              <w:rPr>
                <w:rFonts w:ascii="宋体" w:hAnsi="宋体" w:cs="宋体"/>
                <w:color w:val="auto"/>
                <w:szCs w:val="21"/>
                <w:highlight w:val="none"/>
              </w:rPr>
            </w:pPr>
          </w:p>
        </w:tc>
      </w:tr>
      <w:tr w14:paraId="76A6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37384D1">
            <w:pPr>
              <w:rPr>
                <w:rFonts w:ascii="宋体" w:hAnsi="宋体" w:cs="宋体"/>
                <w:color w:val="auto"/>
                <w:szCs w:val="21"/>
                <w:highlight w:val="none"/>
              </w:rPr>
            </w:pPr>
          </w:p>
        </w:tc>
        <w:tc>
          <w:tcPr>
            <w:tcW w:w="1185" w:type="dxa"/>
          </w:tcPr>
          <w:p w14:paraId="70588C5D">
            <w:pPr>
              <w:rPr>
                <w:rFonts w:ascii="宋体" w:hAnsi="宋体" w:cs="宋体"/>
                <w:color w:val="auto"/>
                <w:szCs w:val="21"/>
                <w:highlight w:val="none"/>
              </w:rPr>
            </w:pPr>
          </w:p>
        </w:tc>
        <w:tc>
          <w:tcPr>
            <w:tcW w:w="795" w:type="dxa"/>
          </w:tcPr>
          <w:p w14:paraId="4171D7CA">
            <w:pPr>
              <w:rPr>
                <w:rFonts w:ascii="宋体" w:hAnsi="宋体" w:cs="宋体"/>
                <w:color w:val="auto"/>
                <w:szCs w:val="21"/>
                <w:highlight w:val="none"/>
              </w:rPr>
            </w:pPr>
          </w:p>
        </w:tc>
        <w:tc>
          <w:tcPr>
            <w:tcW w:w="816" w:type="dxa"/>
          </w:tcPr>
          <w:p w14:paraId="61ACA83B">
            <w:pPr>
              <w:rPr>
                <w:rFonts w:ascii="宋体" w:hAnsi="宋体" w:cs="宋体"/>
                <w:color w:val="auto"/>
                <w:szCs w:val="21"/>
                <w:highlight w:val="none"/>
              </w:rPr>
            </w:pPr>
          </w:p>
        </w:tc>
        <w:tc>
          <w:tcPr>
            <w:tcW w:w="816" w:type="dxa"/>
          </w:tcPr>
          <w:p w14:paraId="4BCEC4C1">
            <w:pPr>
              <w:rPr>
                <w:rFonts w:ascii="宋体" w:hAnsi="宋体" w:cs="宋体"/>
                <w:color w:val="auto"/>
                <w:szCs w:val="21"/>
                <w:highlight w:val="none"/>
              </w:rPr>
            </w:pPr>
          </w:p>
        </w:tc>
        <w:tc>
          <w:tcPr>
            <w:tcW w:w="1080" w:type="dxa"/>
          </w:tcPr>
          <w:p w14:paraId="54F467D9">
            <w:pPr>
              <w:rPr>
                <w:rFonts w:ascii="宋体" w:hAnsi="宋体" w:cs="宋体"/>
                <w:color w:val="auto"/>
                <w:szCs w:val="21"/>
                <w:highlight w:val="none"/>
              </w:rPr>
            </w:pPr>
          </w:p>
        </w:tc>
        <w:tc>
          <w:tcPr>
            <w:tcW w:w="1260" w:type="dxa"/>
          </w:tcPr>
          <w:p w14:paraId="57F39E86">
            <w:pPr>
              <w:rPr>
                <w:rFonts w:ascii="宋体" w:hAnsi="宋体" w:cs="宋体"/>
                <w:color w:val="auto"/>
                <w:szCs w:val="21"/>
                <w:highlight w:val="none"/>
              </w:rPr>
            </w:pPr>
          </w:p>
        </w:tc>
        <w:tc>
          <w:tcPr>
            <w:tcW w:w="973" w:type="dxa"/>
          </w:tcPr>
          <w:p w14:paraId="29FE2C2C">
            <w:pPr>
              <w:rPr>
                <w:rFonts w:ascii="宋体" w:hAnsi="宋体" w:cs="宋体"/>
                <w:color w:val="auto"/>
                <w:szCs w:val="21"/>
                <w:highlight w:val="none"/>
              </w:rPr>
            </w:pPr>
          </w:p>
        </w:tc>
        <w:tc>
          <w:tcPr>
            <w:tcW w:w="1080" w:type="dxa"/>
          </w:tcPr>
          <w:p w14:paraId="5313E645">
            <w:pPr>
              <w:rPr>
                <w:rFonts w:ascii="宋体" w:hAnsi="宋体" w:cs="宋体"/>
                <w:color w:val="auto"/>
                <w:szCs w:val="21"/>
                <w:highlight w:val="none"/>
              </w:rPr>
            </w:pPr>
          </w:p>
        </w:tc>
        <w:tc>
          <w:tcPr>
            <w:tcW w:w="1080" w:type="dxa"/>
          </w:tcPr>
          <w:p w14:paraId="087F14EA">
            <w:pPr>
              <w:rPr>
                <w:rFonts w:ascii="宋体" w:hAnsi="宋体" w:cs="宋体"/>
                <w:color w:val="auto"/>
                <w:szCs w:val="21"/>
                <w:highlight w:val="none"/>
              </w:rPr>
            </w:pPr>
          </w:p>
        </w:tc>
      </w:tr>
      <w:tr w14:paraId="4715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42C5244C">
            <w:pPr>
              <w:rPr>
                <w:rFonts w:ascii="宋体" w:hAnsi="宋体" w:cs="宋体"/>
                <w:color w:val="auto"/>
                <w:szCs w:val="21"/>
                <w:highlight w:val="none"/>
              </w:rPr>
            </w:pPr>
          </w:p>
        </w:tc>
        <w:tc>
          <w:tcPr>
            <w:tcW w:w="1185" w:type="dxa"/>
          </w:tcPr>
          <w:p w14:paraId="1AA40597">
            <w:pPr>
              <w:rPr>
                <w:rFonts w:ascii="宋体" w:hAnsi="宋体" w:cs="宋体"/>
                <w:color w:val="auto"/>
                <w:szCs w:val="21"/>
                <w:highlight w:val="none"/>
              </w:rPr>
            </w:pPr>
          </w:p>
        </w:tc>
        <w:tc>
          <w:tcPr>
            <w:tcW w:w="795" w:type="dxa"/>
          </w:tcPr>
          <w:p w14:paraId="1AB3A040">
            <w:pPr>
              <w:rPr>
                <w:rFonts w:ascii="宋体" w:hAnsi="宋体" w:cs="宋体"/>
                <w:color w:val="auto"/>
                <w:szCs w:val="21"/>
                <w:highlight w:val="none"/>
              </w:rPr>
            </w:pPr>
          </w:p>
        </w:tc>
        <w:tc>
          <w:tcPr>
            <w:tcW w:w="816" w:type="dxa"/>
          </w:tcPr>
          <w:p w14:paraId="2EEB48D0">
            <w:pPr>
              <w:rPr>
                <w:rFonts w:ascii="宋体" w:hAnsi="宋体" w:cs="宋体"/>
                <w:color w:val="auto"/>
                <w:szCs w:val="21"/>
                <w:highlight w:val="none"/>
              </w:rPr>
            </w:pPr>
          </w:p>
        </w:tc>
        <w:tc>
          <w:tcPr>
            <w:tcW w:w="816" w:type="dxa"/>
          </w:tcPr>
          <w:p w14:paraId="093C75D7">
            <w:pPr>
              <w:rPr>
                <w:rFonts w:ascii="宋体" w:hAnsi="宋体" w:cs="宋体"/>
                <w:color w:val="auto"/>
                <w:szCs w:val="21"/>
                <w:highlight w:val="none"/>
              </w:rPr>
            </w:pPr>
          </w:p>
        </w:tc>
        <w:tc>
          <w:tcPr>
            <w:tcW w:w="1080" w:type="dxa"/>
          </w:tcPr>
          <w:p w14:paraId="0356E8C5">
            <w:pPr>
              <w:rPr>
                <w:rFonts w:ascii="宋体" w:hAnsi="宋体" w:cs="宋体"/>
                <w:color w:val="auto"/>
                <w:szCs w:val="21"/>
                <w:highlight w:val="none"/>
              </w:rPr>
            </w:pPr>
          </w:p>
        </w:tc>
        <w:tc>
          <w:tcPr>
            <w:tcW w:w="1260" w:type="dxa"/>
          </w:tcPr>
          <w:p w14:paraId="01A382D3">
            <w:pPr>
              <w:rPr>
                <w:rFonts w:ascii="宋体" w:hAnsi="宋体" w:cs="宋体"/>
                <w:color w:val="auto"/>
                <w:szCs w:val="21"/>
                <w:highlight w:val="none"/>
              </w:rPr>
            </w:pPr>
          </w:p>
        </w:tc>
        <w:tc>
          <w:tcPr>
            <w:tcW w:w="973" w:type="dxa"/>
          </w:tcPr>
          <w:p w14:paraId="2A095177">
            <w:pPr>
              <w:rPr>
                <w:rFonts w:ascii="宋体" w:hAnsi="宋体" w:cs="宋体"/>
                <w:color w:val="auto"/>
                <w:szCs w:val="21"/>
                <w:highlight w:val="none"/>
              </w:rPr>
            </w:pPr>
          </w:p>
        </w:tc>
        <w:tc>
          <w:tcPr>
            <w:tcW w:w="1080" w:type="dxa"/>
          </w:tcPr>
          <w:p w14:paraId="7A649531">
            <w:pPr>
              <w:rPr>
                <w:rFonts w:ascii="宋体" w:hAnsi="宋体" w:cs="宋体"/>
                <w:color w:val="auto"/>
                <w:szCs w:val="21"/>
                <w:highlight w:val="none"/>
              </w:rPr>
            </w:pPr>
          </w:p>
        </w:tc>
        <w:tc>
          <w:tcPr>
            <w:tcW w:w="1080" w:type="dxa"/>
          </w:tcPr>
          <w:p w14:paraId="7FF21F6A">
            <w:pPr>
              <w:rPr>
                <w:rFonts w:ascii="宋体" w:hAnsi="宋体" w:cs="宋体"/>
                <w:color w:val="auto"/>
                <w:szCs w:val="21"/>
                <w:highlight w:val="none"/>
              </w:rPr>
            </w:pPr>
          </w:p>
        </w:tc>
      </w:tr>
      <w:tr w14:paraId="490D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7B4F3D9">
            <w:pPr>
              <w:rPr>
                <w:rFonts w:ascii="宋体" w:hAnsi="宋体" w:cs="宋体"/>
                <w:color w:val="auto"/>
                <w:szCs w:val="21"/>
                <w:highlight w:val="none"/>
              </w:rPr>
            </w:pPr>
          </w:p>
        </w:tc>
        <w:tc>
          <w:tcPr>
            <w:tcW w:w="1185" w:type="dxa"/>
          </w:tcPr>
          <w:p w14:paraId="2637345D">
            <w:pPr>
              <w:rPr>
                <w:rFonts w:ascii="宋体" w:hAnsi="宋体" w:cs="宋体"/>
                <w:color w:val="auto"/>
                <w:szCs w:val="21"/>
                <w:highlight w:val="none"/>
              </w:rPr>
            </w:pPr>
          </w:p>
        </w:tc>
        <w:tc>
          <w:tcPr>
            <w:tcW w:w="795" w:type="dxa"/>
          </w:tcPr>
          <w:p w14:paraId="6BB3C3A5">
            <w:pPr>
              <w:rPr>
                <w:rFonts w:ascii="宋体" w:hAnsi="宋体" w:cs="宋体"/>
                <w:color w:val="auto"/>
                <w:szCs w:val="21"/>
                <w:highlight w:val="none"/>
              </w:rPr>
            </w:pPr>
          </w:p>
        </w:tc>
        <w:tc>
          <w:tcPr>
            <w:tcW w:w="816" w:type="dxa"/>
          </w:tcPr>
          <w:p w14:paraId="3CAF7E35">
            <w:pPr>
              <w:rPr>
                <w:rFonts w:ascii="宋体" w:hAnsi="宋体" w:cs="宋体"/>
                <w:color w:val="auto"/>
                <w:szCs w:val="21"/>
                <w:highlight w:val="none"/>
              </w:rPr>
            </w:pPr>
          </w:p>
        </w:tc>
        <w:tc>
          <w:tcPr>
            <w:tcW w:w="816" w:type="dxa"/>
          </w:tcPr>
          <w:p w14:paraId="461261B0">
            <w:pPr>
              <w:rPr>
                <w:rFonts w:ascii="宋体" w:hAnsi="宋体" w:cs="宋体"/>
                <w:color w:val="auto"/>
                <w:szCs w:val="21"/>
                <w:highlight w:val="none"/>
              </w:rPr>
            </w:pPr>
          </w:p>
        </w:tc>
        <w:tc>
          <w:tcPr>
            <w:tcW w:w="1080" w:type="dxa"/>
          </w:tcPr>
          <w:p w14:paraId="02E0866B">
            <w:pPr>
              <w:rPr>
                <w:rFonts w:ascii="宋体" w:hAnsi="宋体" w:cs="宋体"/>
                <w:color w:val="auto"/>
                <w:szCs w:val="21"/>
                <w:highlight w:val="none"/>
              </w:rPr>
            </w:pPr>
          </w:p>
        </w:tc>
        <w:tc>
          <w:tcPr>
            <w:tcW w:w="1260" w:type="dxa"/>
          </w:tcPr>
          <w:p w14:paraId="70279AAA">
            <w:pPr>
              <w:rPr>
                <w:rFonts w:ascii="宋体" w:hAnsi="宋体" w:cs="宋体"/>
                <w:color w:val="auto"/>
                <w:szCs w:val="21"/>
                <w:highlight w:val="none"/>
              </w:rPr>
            </w:pPr>
          </w:p>
        </w:tc>
        <w:tc>
          <w:tcPr>
            <w:tcW w:w="973" w:type="dxa"/>
          </w:tcPr>
          <w:p w14:paraId="3FF8A282">
            <w:pPr>
              <w:rPr>
                <w:rFonts w:ascii="宋体" w:hAnsi="宋体" w:cs="宋体"/>
                <w:color w:val="auto"/>
                <w:szCs w:val="21"/>
                <w:highlight w:val="none"/>
              </w:rPr>
            </w:pPr>
          </w:p>
        </w:tc>
        <w:tc>
          <w:tcPr>
            <w:tcW w:w="1080" w:type="dxa"/>
          </w:tcPr>
          <w:p w14:paraId="5F2034F0">
            <w:pPr>
              <w:rPr>
                <w:rFonts w:ascii="宋体" w:hAnsi="宋体" w:cs="宋体"/>
                <w:color w:val="auto"/>
                <w:szCs w:val="21"/>
                <w:highlight w:val="none"/>
              </w:rPr>
            </w:pPr>
          </w:p>
        </w:tc>
        <w:tc>
          <w:tcPr>
            <w:tcW w:w="1080" w:type="dxa"/>
          </w:tcPr>
          <w:p w14:paraId="657FE86E">
            <w:pPr>
              <w:rPr>
                <w:rFonts w:ascii="宋体" w:hAnsi="宋体" w:cs="宋体"/>
                <w:color w:val="auto"/>
                <w:szCs w:val="21"/>
                <w:highlight w:val="none"/>
              </w:rPr>
            </w:pPr>
          </w:p>
        </w:tc>
      </w:tr>
      <w:tr w14:paraId="2D53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6D79C5FF">
            <w:pPr>
              <w:rPr>
                <w:rFonts w:ascii="宋体" w:hAnsi="宋体" w:cs="宋体"/>
                <w:color w:val="auto"/>
                <w:szCs w:val="21"/>
                <w:highlight w:val="none"/>
              </w:rPr>
            </w:pPr>
          </w:p>
        </w:tc>
        <w:tc>
          <w:tcPr>
            <w:tcW w:w="1185" w:type="dxa"/>
          </w:tcPr>
          <w:p w14:paraId="6EE4270B">
            <w:pPr>
              <w:rPr>
                <w:rFonts w:ascii="宋体" w:hAnsi="宋体" w:cs="宋体"/>
                <w:color w:val="auto"/>
                <w:szCs w:val="21"/>
                <w:highlight w:val="none"/>
              </w:rPr>
            </w:pPr>
          </w:p>
        </w:tc>
        <w:tc>
          <w:tcPr>
            <w:tcW w:w="795" w:type="dxa"/>
          </w:tcPr>
          <w:p w14:paraId="11EFED4F">
            <w:pPr>
              <w:rPr>
                <w:rFonts w:ascii="宋体" w:hAnsi="宋体" w:cs="宋体"/>
                <w:color w:val="auto"/>
                <w:szCs w:val="21"/>
                <w:highlight w:val="none"/>
              </w:rPr>
            </w:pPr>
          </w:p>
        </w:tc>
        <w:tc>
          <w:tcPr>
            <w:tcW w:w="816" w:type="dxa"/>
          </w:tcPr>
          <w:p w14:paraId="7FDD7CEA">
            <w:pPr>
              <w:rPr>
                <w:rFonts w:ascii="宋体" w:hAnsi="宋体" w:cs="宋体"/>
                <w:color w:val="auto"/>
                <w:szCs w:val="21"/>
                <w:highlight w:val="none"/>
              </w:rPr>
            </w:pPr>
          </w:p>
        </w:tc>
        <w:tc>
          <w:tcPr>
            <w:tcW w:w="816" w:type="dxa"/>
          </w:tcPr>
          <w:p w14:paraId="7F301180">
            <w:pPr>
              <w:rPr>
                <w:rFonts w:ascii="宋体" w:hAnsi="宋体" w:cs="宋体"/>
                <w:color w:val="auto"/>
                <w:szCs w:val="21"/>
                <w:highlight w:val="none"/>
              </w:rPr>
            </w:pPr>
          </w:p>
        </w:tc>
        <w:tc>
          <w:tcPr>
            <w:tcW w:w="1080" w:type="dxa"/>
          </w:tcPr>
          <w:p w14:paraId="2EF892A7">
            <w:pPr>
              <w:rPr>
                <w:rFonts w:ascii="宋体" w:hAnsi="宋体" w:cs="宋体"/>
                <w:color w:val="auto"/>
                <w:szCs w:val="21"/>
                <w:highlight w:val="none"/>
              </w:rPr>
            </w:pPr>
          </w:p>
        </w:tc>
        <w:tc>
          <w:tcPr>
            <w:tcW w:w="1260" w:type="dxa"/>
          </w:tcPr>
          <w:p w14:paraId="563B7A09">
            <w:pPr>
              <w:rPr>
                <w:rFonts w:ascii="宋体" w:hAnsi="宋体" w:cs="宋体"/>
                <w:color w:val="auto"/>
                <w:szCs w:val="21"/>
                <w:highlight w:val="none"/>
              </w:rPr>
            </w:pPr>
          </w:p>
        </w:tc>
        <w:tc>
          <w:tcPr>
            <w:tcW w:w="973" w:type="dxa"/>
          </w:tcPr>
          <w:p w14:paraId="1EC8B364">
            <w:pPr>
              <w:rPr>
                <w:rFonts w:ascii="宋体" w:hAnsi="宋体" w:cs="宋体"/>
                <w:color w:val="auto"/>
                <w:szCs w:val="21"/>
                <w:highlight w:val="none"/>
              </w:rPr>
            </w:pPr>
          </w:p>
        </w:tc>
        <w:tc>
          <w:tcPr>
            <w:tcW w:w="1080" w:type="dxa"/>
          </w:tcPr>
          <w:p w14:paraId="26946FE2">
            <w:pPr>
              <w:rPr>
                <w:rFonts w:ascii="宋体" w:hAnsi="宋体" w:cs="宋体"/>
                <w:color w:val="auto"/>
                <w:szCs w:val="21"/>
                <w:highlight w:val="none"/>
              </w:rPr>
            </w:pPr>
          </w:p>
        </w:tc>
        <w:tc>
          <w:tcPr>
            <w:tcW w:w="1080" w:type="dxa"/>
          </w:tcPr>
          <w:p w14:paraId="5E66C32D">
            <w:pPr>
              <w:rPr>
                <w:rFonts w:ascii="宋体" w:hAnsi="宋体" w:cs="宋体"/>
                <w:color w:val="auto"/>
                <w:szCs w:val="21"/>
                <w:highlight w:val="none"/>
              </w:rPr>
            </w:pPr>
          </w:p>
        </w:tc>
      </w:tr>
      <w:tr w14:paraId="3961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CB8A216">
            <w:pPr>
              <w:rPr>
                <w:rFonts w:ascii="宋体" w:hAnsi="宋体" w:cs="宋体"/>
                <w:color w:val="auto"/>
                <w:szCs w:val="21"/>
                <w:highlight w:val="none"/>
              </w:rPr>
            </w:pPr>
          </w:p>
        </w:tc>
        <w:tc>
          <w:tcPr>
            <w:tcW w:w="1185" w:type="dxa"/>
          </w:tcPr>
          <w:p w14:paraId="14193A1D">
            <w:pPr>
              <w:rPr>
                <w:rFonts w:ascii="宋体" w:hAnsi="宋体" w:cs="宋体"/>
                <w:color w:val="auto"/>
                <w:szCs w:val="21"/>
                <w:highlight w:val="none"/>
              </w:rPr>
            </w:pPr>
          </w:p>
        </w:tc>
        <w:tc>
          <w:tcPr>
            <w:tcW w:w="795" w:type="dxa"/>
          </w:tcPr>
          <w:p w14:paraId="7610200F">
            <w:pPr>
              <w:rPr>
                <w:rFonts w:ascii="宋体" w:hAnsi="宋体" w:cs="宋体"/>
                <w:color w:val="auto"/>
                <w:szCs w:val="21"/>
                <w:highlight w:val="none"/>
              </w:rPr>
            </w:pPr>
          </w:p>
        </w:tc>
        <w:tc>
          <w:tcPr>
            <w:tcW w:w="816" w:type="dxa"/>
          </w:tcPr>
          <w:p w14:paraId="4AF25F34">
            <w:pPr>
              <w:rPr>
                <w:rFonts w:ascii="宋体" w:hAnsi="宋体" w:cs="宋体"/>
                <w:color w:val="auto"/>
                <w:szCs w:val="21"/>
                <w:highlight w:val="none"/>
              </w:rPr>
            </w:pPr>
          </w:p>
        </w:tc>
        <w:tc>
          <w:tcPr>
            <w:tcW w:w="816" w:type="dxa"/>
          </w:tcPr>
          <w:p w14:paraId="6E9A3F40">
            <w:pPr>
              <w:rPr>
                <w:rFonts w:ascii="宋体" w:hAnsi="宋体" w:cs="宋体"/>
                <w:color w:val="auto"/>
                <w:szCs w:val="21"/>
                <w:highlight w:val="none"/>
              </w:rPr>
            </w:pPr>
          </w:p>
        </w:tc>
        <w:tc>
          <w:tcPr>
            <w:tcW w:w="1080" w:type="dxa"/>
          </w:tcPr>
          <w:p w14:paraId="5890B6D8">
            <w:pPr>
              <w:rPr>
                <w:rFonts w:ascii="宋体" w:hAnsi="宋体" w:cs="宋体"/>
                <w:color w:val="auto"/>
                <w:szCs w:val="21"/>
                <w:highlight w:val="none"/>
              </w:rPr>
            </w:pPr>
          </w:p>
        </w:tc>
        <w:tc>
          <w:tcPr>
            <w:tcW w:w="1260" w:type="dxa"/>
          </w:tcPr>
          <w:p w14:paraId="2CE0776A">
            <w:pPr>
              <w:rPr>
                <w:rFonts w:ascii="宋体" w:hAnsi="宋体" w:cs="宋体"/>
                <w:color w:val="auto"/>
                <w:szCs w:val="21"/>
                <w:highlight w:val="none"/>
              </w:rPr>
            </w:pPr>
          </w:p>
        </w:tc>
        <w:tc>
          <w:tcPr>
            <w:tcW w:w="973" w:type="dxa"/>
          </w:tcPr>
          <w:p w14:paraId="3AA36565">
            <w:pPr>
              <w:rPr>
                <w:rFonts w:ascii="宋体" w:hAnsi="宋体" w:cs="宋体"/>
                <w:color w:val="auto"/>
                <w:szCs w:val="21"/>
                <w:highlight w:val="none"/>
              </w:rPr>
            </w:pPr>
          </w:p>
        </w:tc>
        <w:tc>
          <w:tcPr>
            <w:tcW w:w="1080" w:type="dxa"/>
          </w:tcPr>
          <w:p w14:paraId="3DA2C2CC">
            <w:pPr>
              <w:rPr>
                <w:rFonts w:ascii="宋体" w:hAnsi="宋体" w:cs="宋体"/>
                <w:color w:val="auto"/>
                <w:szCs w:val="21"/>
                <w:highlight w:val="none"/>
              </w:rPr>
            </w:pPr>
          </w:p>
        </w:tc>
        <w:tc>
          <w:tcPr>
            <w:tcW w:w="1080" w:type="dxa"/>
          </w:tcPr>
          <w:p w14:paraId="7C19BE8F">
            <w:pPr>
              <w:rPr>
                <w:rFonts w:ascii="宋体" w:hAnsi="宋体" w:cs="宋体"/>
                <w:color w:val="auto"/>
                <w:szCs w:val="21"/>
                <w:highlight w:val="none"/>
              </w:rPr>
            </w:pPr>
          </w:p>
        </w:tc>
      </w:tr>
      <w:tr w14:paraId="7F2E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720" w:type="dxa"/>
          </w:tcPr>
          <w:p w14:paraId="7B58CFC1">
            <w:pPr>
              <w:rPr>
                <w:rFonts w:ascii="宋体" w:hAnsi="宋体" w:cs="宋体"/>
                <w:color w:val="auto"/>
                <w:szCs w:val="21"/>
                <w:highlight w:val="none"/>
              </w:rPr>
            </w:pPr>
          </w:p>
        </w:tc>
        <w:tc>
          <w:tcPr>
            <w:tcW w:w="1185" w:type="dxa"/>
          </w:tcPr>
          <w:p w14:paraId="121B29FF">
            <w:pPr>
              <w:rPr>
                <w:rFonts w:ascii="宋体" w:hAnsi="宋体" w:cs="宋体"/>
                <w:color w:val="auto"/>
                <w:szCs w:val="21"/>
                <w:highlight w:val="none"/>
              </w:rPr>
            </w:pPr>
          </w:p>
        </w:tc>
        <w:tc>
          <w:tcPr>
            <w:tcW w:w="795" w:type="dxa"/>
          </w:tcPr>
          <w:p w14:paraId="07FD3A49">
            <w:pPr>
              <w:rPr>
                <w:rFonts w:ascii="宋体" w:hAnsi="宋体" w:cs="宋体"/>
                <w:color w:val="auto"/>
                <w:szCs w:val="21"/>
                <w:highlight w:val="none"/>
              </w:rPr>
            </w:pPr>
          </w:p>
        </w:tc>
        <w:tc>
          <w:tcPr>
            <w:tcW w:w="816" w:type="dxa"/>
          </w:tcPr>
          <w:p w14:paraId="677E58CE">
            <w:pPr>
              <w:rPr>
                <w:rFonts w:ascii="宋体" w:hAnsi="宋体" w:cs="宋体"/>
                <w:color w:val="auto"/>
                <w:szCs w:val="21"/>
                <w:highlight w:val="none"/>
              </w:rPr>
            </w:pPr>
          </w:p>
        </w:tc>
        <w:tc>
          <w:tcPr>
            <w:tcW w:w="816" w:type="dxa"/>
          </w:tcPr>
          <w:p w14:paraId="5837A06C">
            <w:pPr>
              <w:rPr>
                <w:rFonts w:ascii="宋体" w:hAnsi="宋体" w:cs="宋体"/>
                <w:color w:val="auto"/>
                <w:szCs w:val="21"/>
                <w:highlight w:val="none"/>
              </w:rPr>
            </w:pPr>
          </w:p>
        </w:tc>
        <w:tc>
          <w:tcPr>
            <w:tcW w:w="1080" w:type="dxa"/>
          </w:tcPr>
          <w:p w14:paraId="2BD39C73">
            <w:pPr>
              <w:rPr>
                <w:rFonts w:ascii="宋体" w:hAnsi="宋体" w:cs="宋体"/>
                <w:color w:val="auto"/>
                <w:szCs w:val="21"/>
                <w:highlight w:val="none"/>
              </w:rPr>
            </w:pPr>
          </w:p>
        </w:tc>
        <w:tc>
          <w:tcPr>
            <w:tcW w:w="1260" w:type="dxa"/>
          </w:tcPr>
          <w:p w14:paraId="62CE946D">
            <w:pPr>
              <w:rPr>
                <w:rFonts w:ascii="宋体" w:hAnsi="宋体" w:cs="宋体"/>
                <w:color w:val="auto"/>
                <w:szCs w:val="21"/>
                <w:highlight w:val="none"/>
              </w:rPr>
            </w:pPr>
          </w:p>
        </w:tc>
        <w:tc>
          <w:tcPr>
            <w:tcW w:w="973" w:type="dxa"/>
          </w:tcPr>
          <w:p w14:paraId="6A755E86">
            <w:pPr>
              <w:rPr>
                <w:rFonts w:ascii="宋体" w:hAnsi="宋体" w:cs="宋体"/>
                <w:color w:val="auto"/>
                <w:szCs w:val="21"/>
                <w:highlight w:val="none"/>
              </w:rPr>
            </w:pPr>
          </w:p>
        </w:tc>
        <w:tc>
          <w:tcPr>
            <w:tcW w:w="1080" w:type="dxa"/>
          </w:tcPr>
          <w:p w14:paraId="2F77271A">
            <w:pPr>
              <w:rPr>
                <w:rFonts w:ascii="宋体" w:hAnsi="宋体" w:cs="宋体"/>
                <w:color w:val="auto"/>
                <w:szCs w:val="21"/>
                <w:highlight w:val="none"/>
              </w:rPr>
            </w:pPr>
          </w:p>
        </w:tc>
        <w:tc>
          <w:tcPr>
            <w:tcW w:w="1080" w:type="dxa"/>
          </w:tcPr>
          <w:p w14:paraId="54DC60C1">
            <w:pPr>
              <w:rPr>
                <w:rFonts w:ascii="宋体" w:hAnsi="宋体" w:cs="宋体"/>
                <w:color w:val="auto"/>
                <w:szCs w:val="21"/>
                <w:highlight w:val="none"/>
              </w:rPr>
            </w:pPr>
          </w:p>
        </w:tc>
      </w:tr>
      <w:tr w14:paraId="098D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77D76F57">
            <w:pPr>
              <w:rPr>
                <w:rFonts w:ascii="宋体" w:hAnsi="宋体" w:cs="宋体"/>
                <w:color w:val="auto"/>
                <w:szCs w:val="21"/>
                <w:highlight w:val="none"/>
              </w:rPr>
            </w:pPr>
          </w:p>
        </w:tc>
        <w:tc>
          <w:tcPr>
            <w:tcW w:w="1185" w:type="dxa"/>
          </w:tcPr>
          <w:p w14:paraId="5C721A26">
            <w:pPr>
              <w:rPr>
                <w:rFonts w:ascii="宋体" w:hAnsi="宋体" w:cs="宋体"/>
                <w:color w:val="auto"/>
                <w:szCs w:val="21"/>
                <w:highlight w:val="none"/>
              </w:rPr>
            </w:pPr>
          </w:p>
        </w:tc>
        <w:tc>
          <w:tcPr>
            <w:tcW w:w="795" w:type="dxa"/>
          </w:tcPr>
          <w:p w14:paraId="027BFD4E">
            <w:pPr>
              <w:rPr>
                <w:rFonts w:ascii="宋体" w:hAnsi="宋体" w:cs="宋体"/>
                <w:color w:val="auto"/>
                <w:szCs w:val="21"/>
                <w:highlight w:val="none"/>
              </w:rPr>
            </w:pPr>
          </w:p>
        </w:tc>
        <w:tc>
          <w:tcPr>
            <w:tcW w:w="816" w:type="dxa"/>
          </w:tcPr>
          <w:p w14:paraId="72DABE18">
            <w:pPr>
              <w:rPr>
                <w:rFonts w:ascii="宋体" w:hAnsi="宋体" w:cs="宋体"/>
                <w:color w:val="auto"/>
                <w:szCs w:val="21"/>
                <w:highlight w:val="none"/>
              </w:rPr>
            </w:pPr>
          </w:p>
        </w:tc>
        <w:tc>
          <w:tcPr>
            <w:tcW w:w="816" w:type="dxa"/>
          </w:tcPr>
          <w:p w14:paraId="2B4C1215">
            <w:pPr>
              <w:rPr>
                <w:rFonts w:ascii="宋体" w:hAnsi="宋体" w:cs="宋体"/>
                <w:color w:val="auto"/>
                <w:szCs w:val="21"/>
                <w:highlight w:val="none"/>
              </w:rPr>
            </w:pPr>
          </w:p>
        </w:tc>
        <w:tc>
          <w:tcPr>
            <w:tcW w:w="1080" w:type="dxa"/>
          </w:tcPr>
          <w:p w14:paraId="170E0DA4">
            <w:pPr>
              <w:rPr>
                <w:rFonts w:ascii="宋体" w:hAnsi="宋体" w:cs="宋体"/>
                <w:color w:val="auto"/>
                <w:szCs w:val="21"/>
                <w:highlight w:val="none"/>
              </w:rPr>
            </w:pPr>
          </w:p>
        </w:tc>
        <w:tc>
          <w:tcPr>
            <w:tcW w:w="1260" w:type="dxa"/>
          </w:tcPr>
          <w:p w14:paraId="453BE36B">
            <w:pPr>
              <w:rPr>
                <w:rFonts w:ascii="宋体" w:hAnsi="宋体" w:cs="宋体"/>
                <w:color w:val="auto"/>
                <w:szCs w:val="21"/>
                <w:highlight w:val="none"/>
              </w:rPr>
            </w:pPr>
          </w:p>
        </w:tc>
        <w:tc>
          <w:tcPr>
            <w:tcW w:w="973" w:type="dxa"/>
          </w:tcPr>
          <w:p w14:paraId="06797652">
            <w:pPr>
              <w:rPr>
                <w:rFonts w:ascii="宋体" w:hAnsi="宋体" w:cs="宋体"/>
                <w:color w:val="auto"/>
                <w:szCs w:val="21"/>
                <w:highlight w:val="none"/>
              </w:rPr>
            </w:pPr>
          </w:p>
        </w:tc>
        <w:tc>
          <w:tcPr>
            <w:tcW w:w="1080" w:type="dxa"/>
          </w:tcPr>
          <w:p w14:paraId="34FC0ED8">
            <w:pPr>
              <w:rPr>
                <w:rFonts w:ascii="宋体" w:hAnsi="宋体" w:cs="宋体"/>
                <w:color w:val="auto"/>
                <w:szCs w:val="21"/>
                <w:highlight w:val="none"/>
              </w:rPr>
            </w:pPr>
          </w:p>
        </w:tc>
        <w:tc>
          <w:tcPr>
            <w:tcW w:w="1080" w:type="dxa"/>
          </w:tcPr>
          <w:p w14:paraId="2DCA38D6">
            <w:pPr>
              <w:rPr>
                <w:rFonts w:ascii="宋体" w:hAnsi="宋体" w:cs="宋体"/>
                <w:color w:val="auto"/>
                <w:szCs w:val="21"/>
                <w:highlight w:val="none"/>
              </w:rPr>
            </w:pPr>
          </w:p>
        </w:tc>
      </w:tr>
    </w:tbl>
    <w:p w14:paraId="26233898">
      <w:pPr>
        <w:rPr>
          <w:rFonts w:ascii="宋体" w:hAnsi="宋体" w:cs="宋体"/>
          <w:color w:val="auto"/>
          <w:highlight w:val="none"/>
        </w:rPr>
      </w:pPr>
      <w:r>
        <w:rPr>
          <w:rFonts w:hint="eastAsia" w:ascii="宋体" w:hAnsi="宋体" w:cs="宋体"/>
          <w:color w:val="auto"/>
          <w:szCs w:val="21"/>
          <w:highlight w:val="none"/>
        </w:rPr>
        <w:br w:type="page"/>
      </w:r>
      <w:bookmarkStart w:id="2448" w:name="_Toc1464580670_WPSOffice_Level2"/>
      <w:r>
        <w:rPr>
          <w:rFonts w:hint="eastAsia" w:ascii="宋体" w:hAnsi="宋体" w:cs="宋体"/>
          <w:color w:val="auto"/>
          <w:highlight w:val="none"/>
        </w:rPr>
        <w:t>附表二：拟配备本标段的试验和检测仪器设备表</w:t>
      </w:r>
      <w:bookmarkEnd w:id="2448"/>
    </w:p>
    <w:p w14:paraId="3DDF5079">
      <w:pPr>
        <w:ind w:firstLine="420" w:firstLineChars="200"/>
        <w:rPr>
          <w:rFonts w:ascii="宋体" w:hAnsi="宋体" w:cs="宋体"/>
          <w:color w:val="auto"/>
          <w:szCs w:val="21"/>
          <w:highlight w:val="none"/>
        </w:rPr>
      </w:pPr>
    </w:p>
    <w:tbl>
      <w:tblPr>
        <w:tblStyle w:val="559"/>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76"/>
        <w:gridCol w:w="1056"/>
        <w:gridCol w:w="636"/>
        <w:gridCol w:w="1056"/>
        <w:gridCol w:w="1056"/>
        <w:gridCol w:w="1656"/>
        <w:gridCol w:w="996"/>
        <w:gridCol w:w="816"/>
      </w:tblGrid>
      <w:tr w14:paraId="4352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B973D76">
            <w:pPr>
              <w:rPr>
                <w:rFonts w:ascii="宋体" w:hAnsi="宋体" w:cs="宋体"/>
                <w:color w:val="auto"/>
                <w:szCs w:val="21"/>
                <w:highlight w:val="none"/>
              </w:rPr>
            </w:pPr>
            <w:r>
              <w:rPr>
                <w:rFonts w:hint="eastAsia" w:ascii="宋体" w:hAnsi="宋体" w:cs="宋体"/>
                <w:color w:val="auto"/>
                <w:szCs w:val="21"/>
                <w:highlight w:val="none"/>
              </w:rPr>
              <w:t>序号</w:t>
            </w:r>
          </w:p>
        </w:tc>
        <w:tc>
          <w:tcPr>
            <w:tcW w:w="0" w:type="auto"/>
            <w:tcBorders>
              <w:top w:val="outset" w:color="auto" w:sz="6" w:space="0"/>
              <w:left w:val="outset" w:color="auto" w:sz="6" w:space="0"/>
              <w:bottom w:val="outset" w:color="auto" w:sz="6" w:space="0"/>
              <w:right w:val="outset" w:color="auto" w:sz="6" w:space="0"/>
            </w:tcBorders>
            <w:vAlign w:val="center"/>
          </w:tcPr>
          <w:p w14:paraId="596F650C">
            <w:pPr>
              <w:rPr>
                <w:rFonts w:ascii="宋体" w:hAnsi="宋体" w:cs="宋体"/>
                <w:color w:val="auto"/>
                <w:szCs w:val="21"/>
                <w:highlight w:val="none"/>
              </w:rPr>
            </w:pPr>
            <w:r>
              <w:rPr>
                <w:rFonts w:hint="eastAsia" w:ascii="宋体" w:hAnsi="宋体" w:cs="宋体"/>
                <w:color w:val="auto"/>
                <w:szCs w:val="21"/>
                <w:highlight w:val="none"/>
              </w:rPr>
              <w:t>仪器设备名称</w:t>
            </w:r>
          </w:p>
        </w:tc>
        <w:tc>
          <w:tcPr>
            <w:tcW w:w="0" w:type="auto"/>
            <w:tcBorders>
              <w:top w:val="outset" w:color="auto" w:sz="6" w:space="0"/>
              <w:left w:val="outset" w:color="auto" w:sz="6" w:space="0"/>
              <w:bottom w:val="outset" w:color="auto" w:sz="6" w:space="0"/>
              <w:right w:val="outset" w:color="auto" w:sz="6" w:space="0"/>
            </w:tcBorders>
            <w:vAlign w:val="center"/>
          </w:tcPr>
          <w:p w14:paraId="4848409E">
            <w:pPr>
              <w:rPr>
                <w:rFonts w:ascii="宋体" w:hAnsi="宋体" w:cs="宋体"/>
                <w:color w:val="auto"/>
                <w:szCs w:val="21"/>
                <w:highlight w:val="none"/>
              </w:rPr>
            </w:pPr>
            <w:r>
              <w:rPr>
                <w:rFonts w:hint="eastAsia" w:ascii="宋体" w:hAnsi="宋体" w:cs="宋体"/>
                <w:color w:val="auto"/>
                <w:szCs w:val="21"/>
                <w:highlight w:val="none"/>
              </w:rPr>
              <w:t>型号规格</w:t>
            </w:r>
          </w:p>
        </w:tc>
        <w:tc>
          <w:tcPr>
            <w:tcW w:w="0" w:type="auto"/>
            <w:tcBorders>
              <w:top w:val="outset" w:color="auto" w:sz="6" w:space="0"/>
              <w:left w:val="outset" w:color="auto" w:sz="6" w:space="0"/>
              <w:bottom w:val="outset" w:color="auto" w:sz="6" w:space="0"/>
              <w:right w:val="outset" w:color="auto" w:sz="6" w:space="0"/>
            </w:tcBorders>
            <w:vAlign w:val="center"/>
          </w:tcPr>
          <w:p w14:paraId="1039D5C6">
            <w:pPr>
              <w:rPr>
                <w:rFonts w:ascii="宋体" w:hAnsi="宋体" w:cs="宋体"/>
                <w:color w:val="auto"/>
                <w:szCs w:val="21"/>
                <w:highlight w:val="none"/>
              </w:rPr>
            </w:pPr>
            <w:r>
              <w:rPr>
                <w:rFonts w:hint="eastAsia" w:ascii="宋体" w:hAnsi="宋体" w:cs="宋体"/>
                <w:color w:val="auto"/>
                <w:szCs w:val="21"/>
                <w:highlight w:val="none"/>
              </w:rPr>
              <w:t>数量</w:t>
            </w:r>
          </w:p>
        </w:tc>
        <w:tc>
          <w:tcPr>
            <w:tcW w:w="0" w:type="auto"/>
            <w:tcBorders>
              <w:top w:val="outset" w:color="auto" w:sz="6" w:space="0"/>
              <w:left w:val="outset" w:color="auto" w:sz="6" w:space="0"/>
              <w:bottom w:val="outset" w:color="auto" w:sz="6" w:space="0"/>
              <w:right w:val="outset" w:color="auto" w:sz="6" w:space="0"/>
            </w:tcBorders>
            <w:vAlign w:val="center"/>
          </w:tcPr>
          <w:p w14:paraId="795CC9DA">
            <w:pPr>
              <w:rPr>
                <w:rFonts w:ascii="宋体" w:hAnsi="宋体" w:cs="宋体"/>
                <w:color w:val="auto"/>
                <w:szCs w:val="21"/>
                <w:highlight w:val="none"/>
              </w:rPr>
            </w:pPr>
            <w:r>
              <w:rPr>
                <w:rFonts w:hint="eastAsia" w:ascii="宋体" w:hAnsi="宋体" w:cs="宋体"/>
                <w:color w:val="auto"/>
                <w:szCs w:val="21"/>
                <w:highlight w:val="none"/>
              </w:rPr>
              <w:t>国别产地</w:t>
            </w:r>
          </w:p>
        </w:tc>
        <w:tc>
          <w:tcPr>
            <w:tcW w:w="0" w:type="auto"/>
            <w:tcBorders>
              <w:top w:val="outset" w:color="auto" w:sz="6" w:space="0"/>
              <w:left w:val="outset" w:color="auto" w:sz="6" w:space="0"/>
              <w:bottom w:val="outset" w:color="auto" w:sz="6" w:space="0"/>
              <w:right w:val="outset" w:color="auto" w:sz="6" w:space="0"/>
            </w:tcBorders>
            <w:vAlign w:val="center"/>
          </w:tcPr>
          <w:p w14:paraId="628EDB1F">
            <w:pPr>
              <w:rPr>
                <w:rFonts w:ascii="宋体" w:hAnsi="宋体" w:cs="宋体"/>
                <w:color w:val="auto"/>
                <w:szCs w:val="21"/>
                <w:highlight w:val="none"/>
              </w:rPr>
            </w:pPr>
            <w:r>
              <w:rPr>
                <w:rFonts w:hint="eastAsia" w:ascii="宋体" w:hAnsi="宋体" w:cs="宋体"/>
                <w:color w:val="auto"/>
                <w:szCs w:val="21"/>
                <w:highlight w:val="none"/>
              </w:rPr>
              <w:t>制造年份</w:t>
            </w:r>
          </w:p>
        </w:tc>
        <w:tc>
          <w:tcPr>
            <w:tcW w:w="1656" w:type="dxa"/>
            <w:tcBorders>
              <w:top w:val="outset" w:color="auto" w:sz="6" w:space="0"/>
              <w:left w:val="outset" w:color="auto" w:sz="6" w:space="0"/>
              <w:bottom w:val="outset" w:color="auto" w:sz="6" w:space="0"/>
              <w:right w:val="outset" w:color="auto" w:sz="6" w:space="0"/>
            </w:tcBorders>
            <w:vAlign w:val="center"/>
          </w:tcPr>
          <w:p w14:paraId="60E17CB6">
            <w:pPr>
              <w:rPr>
                <w:rFonts w:ascii="宋体" w:hAnsi="宋体" w:cs="宋体"/>
                <w:color w:val="auto"/>
                <w:szCs w:val="21"/>
                <w:highlight w:val="none"/>
              </w:rPr>
            </w:pPr>
            <w:r>
              <w:rPr>
                <w:rFonts w:hint="eastAsia" w:ascii="宋体" w:hAnsi="宋体" w:cs="宋体"/>
                <w:color w:val="auto"/>
                <w:szCs w:val="21"/>
                <w:highlight w:val="none"/>
              </w:rPr>
              <w:t>己使用台时数</w:t>
            </w:r>
          </w:p>
        </w:tc>
        <w:tc>
          <w:tcPr>
            <w:tcW w:w="996" w:type="dxa"/>
            <w:tcBorders>
              <w:top w:val="outset" w:color="auto" w:sz="6" w:space="0"/>
              <w:left w:val="outset" w:color="auto" w:sz="6" w:space="0"/>
              <w:bottom w:val="outset" w:color="auto" w:sz="6" w:space="0"/>
              <w:right w:val="outset" w:color="auto" w:sz="6" w:space="0"/>
            </w:tcBorders>
            <w:vAlign w:val="center"/>
          </w:tcPr>
          <w:p w14:paraId="3F54C4AD">
            <w:pPr>
              <w:rPr>
                <w:rFonts w:ascii="宋体" w:hAnsi="宋体" w:cs="宋体"/>
                <w:color w:val="auto"/>
                <w:szCs w:val="21"/>
                <w:highlight w:val="none"/>
              </w:rPr>
            </w:pPr>
            <w:r>
              <w:rPr>
                <w:rFonts w:hint="eastAsia" w:ascii="宋体" w:hAnsi="宋体" w:cs="宋体"/>
                <w:color w:val="auto"/>
                <w:szCs w:val="21"/>
                <w:highlight w:val="none"/>
              </w:rPr>
              <w:t>用途</w:t>
            </w:r>
          </w:p>
        </w:tc>
        <w:tc>
          <w:tcPr>
            <w:tcW w:w="816" w:type="dxa"/>
            <w:tcBorders>
              <w:top w:val="outset" w:color="auto" w:sz="6" w:space="0"/>
              <w:left w:val="outset" w:color="auto" w:sz="6" w:space="0"/>
              <w:bottom w:val="outset" w:color="auto" w:sz="6" w:space="0"/>
              <w:right w:val="outset" w:color="auto" w:sz="6" w:space="0"/>
            </w:tcBorders>
            <w:vAlign w:val="center"/>
          </w:tcPr>
          <w:p w14:paraId="4862FCAF">
            <w:pPr>
              <w:rPr>
                <w:rFonts w:ascii="宋体" w:hAnsi="宋体" w:cs="宋体"/>
                <w:color w:val="auto"/>
                <w:szCs w:val="21"/>
                <w:highlight w:val="none"/>
              </w:rPr>
            </w:pPr>
            <w:r>
              <w:rPr>
                <w:rFonts w:hint="eastAsia" w:ascii="宋体" w:hAnsi="宋体" w:cs="宋体"/>
                <w:color w:val="auto"/>
                <w:szCs w:val="21"/>
                <w:highlight w:val="none"/>
              </w:rPr>
              <w:t>备注</w:t>
            </w:r>
          </w:p>
        </w:tc>
      </w:tr>
      <w:tr w14:paraId="3361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2E91E692">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A34D5C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0FE57DD">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6749FC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94006CD">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C45A95A">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FF6E6B1">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5CDD6AF6">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39513B9F">
            <w:pPr>
              <w:ind w:firstLine="420" w:firstLineChars="200"/>
              <w:rPr>
                <w:rFonts w:ascii="宋体" w:hAnsi="宋体" w:cs="宋体"/>
                <w:color w:val="auto"/>
                <w:szCs w:val="21"/>
                <w:highlight w:val="none"/>
              </w:rPr>
            </w:pPr>
          </w:p>
        </w:tc>
      </w:tr>
      <w:tr w14:paraId="76D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1B23BEE2">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7A2CAFA">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F3BD472">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D0D635F">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6E6C54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68387C1">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24709CC9">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C418353">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D9E93C9">
            <w:pPr>
              <w:ind w:firstLine="420" w:firstLineChars="200"/>
              <w:rPr>
                <w:rFonts w:ascii="宋体" w:hAnsi="宋体" w:cs="宋体"/>
                <w:color w:val="auto"/>
                <w:szCs w:val="21"/>
                <w:highlight w:val="none"/>
              </w:rPr>
            </w:pPr>
          </w:p>
        </w:tc>
      </w:tr>
      <w:tr w14:paraId="46A0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6584D49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0D1C3B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FFAAAE2">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5BE2AA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7178518">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1836554">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B0703E1">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1421DF06">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840A6CD">
            <w:pPr>
              <w:ind w:firstLine="420" w:firstLineChars="200"/>
              <w:rPr>
                <w:rFonts w:ascii="宋体" w:hAnsi="宋体" w:cs="宋体"/>
                <w:color w:val="auto"/>
                <w:szCs w:val="21"/>
                <w:highlight w:val="none"/>
              </w:rPr>
            </w:pPr>
          </w:p>
        </w:tc>
      </w:tr>
      <w:tr w14:paraId="0A39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2D4EB50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ACEB2B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4F4A0E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B5B585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793D75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0DF1A19">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1962506">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BFD2478">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6972D2E5">
            <w:pPr>
              <w:ind w:firstLine="420" w:firstLineChars="200"/>
              <w:rPr>
                <w:rFonts w:ascii="宋体" w:hAnsi="宋体" w:cs="宋体"/>
                <w:color w:val="auto"/>
                <w:szCs w:val="21"/>
                <w:highlight w:val="none"/>
              </w:rPr>
            </w:pPr>
          </w:p>
        </w:tc>
      </w:tr>
      <w:tr w14:paraId="5607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E042E2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74B31D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8D87EA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2BDC010">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7B04AC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1A30BA1">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3B00274">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4F930AA9">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2953AE1C">
            <w:pPr>
              <w:ind w:firstLine="420" w:firstLineChars="200"/>
              <w:rPr>
                <w:rFonts w:ascii="宋体" w:hAnsi="宋体" w:cs="宋体"/>
                <w:color w:val="auto"/>
                <w:szCs w:val="21"/>
                <w:highlight w:val="none"/>
              </w:rPr>
            </w:pPr>
          </w:p>
        </w:tc>
      </w:tr>
      <w:tr w14:paraId="7735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EF44FB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438F292">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D2F129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C36D50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6806F1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AA02110">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61F810E">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18B77A1D">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6990FCA">
            <w:pPr>
              <w:ind w:firstLine="420" w:firstLineChars="200"/>
              <w:rPr>
                <w:rFonts w:ascii="宋体" w:hAnsi="宋体" w:cs="宋体"/>
                <w:color w:val="auto"/>
                <w:szCs w:val="21"/>
                <w:highlight w:val="none"/>
              </w:rPr>
            </w:pPr>
          </w:p>
        </w:tc>
      </w:tr>
      <w:tr w14:paraId="0AA3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393A6B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0B4FDD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E7ECA9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53439D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2958B8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4E747F8">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79FCAA5D">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2C527B21">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4CFD8B0">
            <w:pPr>
              <w:ind w:firstLine="420" w:firstLineChars="200"/>
              <w:rPr>
                <w:rFonts w:ascii="宋体" w:hAnsi="宋体" w:cs="宋体"/>
                <w:color w:val="auto"/>
                <w:szCs w:val="21"/>
                <w:highlight w:val="none"/>
              </w:rPr>
            </w:pPr>
          </w:p>
        </w:tc>
      </w:tr>
      <w:tr w14:paraId="148B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6794749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216CEC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5CF995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20674B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D50D73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9A5F4E1">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7E9CDA8">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227F02F0">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67E4B16">
            <w:pPr>
              <w:ind w:firstLine="420" w:firstLineChars="200"/>
              <w:rPr>
                <w:rFonts w:ascii="宋体" w:hAnsi="宋体" w:cs="宋体"/>
                <w:color w:val="auto"/>
                <w:szCs w:val="21"/>
                <w:highlight w:val="none"/>
              </w:rPr>
            </w:pPr>
          </w:p>
        </w:tc>
      </w:tr>
      <w:tr w14:paraId="214F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473D3488">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D9F4EE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43947AD">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AC3F7D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6D6217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A35F48D">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501A732">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3D69F0E5">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2BFF626">
            <w:pPr>
              <w:ind w:firstLine="420" w:firstLineChars="200"/>
              <w:rPr>
                <w:rFonts w:ascii="宋体" w:hAnsi="宋体" w:cs="宋体"/>
                <w:color w:val="auto"/>
                <w:szCs w:val="21"/>
                <w:highlight w:val="none"/>
              </w:rPr>
            </w:pPr>
          </w:p>
        </w:tc>
      </w:tr>
      <w:tr w14:paraId="7277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15DC52F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5C29D3F">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7F62BE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B6AEA71">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E5CAA81">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8505D44">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289692A">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4A7BFDAA">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352EDFFB">
            <w:pPr>
              <w:ind w:firstLine="420" w:firstLineChars="200"/>
              <w:rPr>
                <w:rFonts w:ascii="宋体" w:hAnsi="宋体" w:cs="宋体"/>
                <w:color w:val="auto"/>
                <w:szCs w:val="21"/>
                <w:highlight w:val="none"/>
              </w:rPr>
            </w:pPr>
          </w:p>
        </w:tc>
      </w:tr>
      <w:tr w14:paraId="722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0F483E4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593E41A">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CE16A6A">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87812B8">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A76BA88">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908A754">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4D2B0B94">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23B6367D">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1C6EDF44">
            <w:pPr>
              <w:ind w:firstLine="420" w:firstLineChars="200"/>
              <w:rPr>
                <w:rFonts w:ascii="宋体" w:hAnsi="宋体" w:cs="宋体"/>
                <w:color w:val="auto"/>
                <w:szCs w:val="21"/>
                <w:highlight w:val="none"/>
              </w:rPr>
            </w:pPr>
          </w:p>
        </w:tc>
      </w:tr>
      <w:tr w14:paraId="7BF2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08AE20BF">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2FFB27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E54AD7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81B36DD">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5813FC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0B0DBE3">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BFBA9E5">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BF293AD">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633B2CF5">
            <w:pPr>
              <w:ind w:firstLine="420" w:firstLineChars="200"/>
              <w:rPr>
                <w:rFonts w:ascii="宋体" w:hAnsi="宋体" w:cs="宋体"/>
                <w:color w:val="auto"/>
                <w:szCs w:val="21"/>
                <w:highlight w:val="none"/>
              </w:rPr>
            </w:pPr>
          </w:p>
        </w:tc>
      </w:tr>
      <w:tr w14:paraId="6E0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7007A6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55F657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3B6853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67F0D0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D26F0B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23C0AEA">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2DD5324">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55898CE2">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7E3A4B07">
            <w:pPr>
              <w:ind w:firstLine="420" w:firstLineChars="200"/>
              <w:rPr>
                <w:rFonts w:ascii="宋体" w:hAnsi="宋体" w:cs="宋体"/>
                <w:color w:val="auto"/>
                <w:szCs w:val="21"/>
                <w:highlight w:val="none"/>
              </w:rPr>
            </w:pPr>
          </w:p>
        </w:tc>
      </w:tr>
      <w:tr w14:paraId="3427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6893791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037601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E4A261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0F11B8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CB184DA">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736DF50">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062822E">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42968C9">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68AACED4">
            <w:pPr>
              <w:ind w:firstLine="420" w:firstLineChars="200"/>
              <w:rPr>
                <w:rFonts w:ascii="宋体" w:hAnsi="宋体" w:cs="宋体"/>
                <w:color w:val="auto"/>
                <w:szCs w:val="21"/>
                <w:highlight w:val="none"/>
              </w:rPr>
            </w:pPr>
          </w:p>
        </w:tc>
      </w:tr>
      <w:tr w14:paraId="3A71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43F51FB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97F5E7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4DA2B0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159766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A8B4BE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1445280">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3119F88">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292E2948">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0EEE930">
            <w:pPr>
              <w:ind w:firstLine="420" w:firstLineChars="200"/>
              <w:rPr>
                <w:rFonts w:ascii="宋体" w:hAnsi="宋体" w:cs="宋体"/>
                <w:color w:val="auto"/>
                <w:szCs w:val="21"/>
                <w:highlight w:val="none"/>
              </w:rPr>
            </w:pPr>
          </w:p>
        </w:tc>
      </w:tr>
      <w:tr w14:paraId="7E09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4F3EAC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1250DB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B6DB29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797E699">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B6EF8C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F49ABA4">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6EAD3648">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5C180AF2">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B504AA8">
            <w:pPr>
              <w:ind w:firstLine="420" w:firstLineChars="200"/>
              <w:rPr>
                <w:rFonts w:ascii="宋体" w:hAnsi="宋体" w:cs="宋体"/>
                <w:color w:val="auto"/>
                <w:szCs w:val="21"/>
                <w:highlight w:val="none"/>
              </w:rPr>
            </w:pPr>
          </w:p>
        </w:tc>
      </w:tr>
      <w:tr w14:paraId="3BCF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4CC0CB1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53725CF">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636826A">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4175A7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D5DE5AF">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CC0F2CA">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189E066B">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45A0CE8C">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0EF00AC">
            <w:pPr>
              <w:ind w:firstLine="420" w:firstLineChars="200"/>
              <w:rPr>
                <w:rFonts w:ascii="宋体" w:hAnsi="宋体" w:cs="宋体"/>
                <w:color w:val="auto"/>
                <w:szCs w:val="21"/>
                <w:highlight w:val="none"/>
              </w:rPr>
            </w:pPr>
          </w:p>
        </w:tc>
      </w:tr>
      <w:tr w14:paraId="254C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728E9A6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C6EB78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56E93D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3C08CE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AF38221">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D3F0ABB">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D656EE8">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04E5EB71">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29F55C5">
            <w:pPr>
              <w:ind w:firstLine="420" w:firstLineChars="200"/>
              <w:rPr>
                <w:rFonts w:ascii="宋体" w:hAnsi="宋体" w:cs="宋体"/>
                <w:color w:val="auto"/>
                <w:szCs w:val="21"/>
                <w:highlight w:val="none"/>
              </w:rPr>
            </w:pPr>
          </w:p>
        </w:tc>
      </w:tr>
      <w:tr w14:paraId="0829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0BBE310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0694244">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01A674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3FD807F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1C8B2DD">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7F83A9C">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04CB7F97">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1EB67AF5">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17E66A6">
            <w:pPr>
              <w:ind w:firstLine="420" w:firstLineChars="200"/>
              <w:rPr>
                <w:rFonts w:ascii="宋体" w:hAnsi="宋体" w:cs="宋体"/>
                <w:color w:val="auto"/>
                <w:szCs w:val="21"/>
                <w:highlight w:val="none"/>
              </w:rPr>
            </w:pPr>
          </w:p>
        </w:tc>
      </w:tr>
      <w:tr w14:paraId="77BB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F55F3B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9AE2F68">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115731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DC1AED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D003561">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732A9CD">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41A56F45">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A0715C9">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02373244">
            <w:pPr>
              <w:ind w:firstLine="420" w:firstLineChars="200"/>
              <w:rPr>
                <w:rFonts w:ascii="宋体" w:hAnsi="宋体" w:cs="宋体"/>
                <w:color w:val="auto"/>
                <w:szCs w:val="21"/>
                <w:highlight w:val="none"/>
              </w:rPr>
            </w:pPr>
          </w:p>
        </w:tc>
      </w:tr>
      <w:tr w14:paraId="22B9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1A4571EF">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E216AC5">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437DF57">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01BC92D3">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4C65AE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1A7BA1D7">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1D0FD8E4">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7B673517">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599B7151">
            <w:pPr>
              <w:ind w:firstLine="420" w:firstLineChars="200"/>
              <w:rPr>
                <w:rFonts w:ascii="宋体" w:hAnsi="宋体" w:cs="宋体"/>
                <w:color w:val="auto"/>
                <w:szCs w:val="21"/>
                <w:highlight w:val="none"/>
              </w:rPr>
            </w:pPr>
          </w:p>
        </w:tc>
      </w:tr>
      <w:tr w14:paraId="50D0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07B22E60">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CC904D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9FE4D76">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5C01056B">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59199E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E5D396B">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3E229D38">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26EBAF17">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24B1D154">
            <w:pPr>
              <w:ind w:firstLine="420" w:firstLineChars="200"/>
              <w:rPr>
                <w:rFonts w:ascii="宋体" w:hAnsi="宋体" w:cs="宋体"/>
                <w:color w:val="auto"/>
                <w:szCs w:val="21"/>
                <w:highlight w:val="none"/>
              </w:rPr>
            </w:pPr>
          </w:p>
        </w:tc>
      </w:tr>
      <w:tr w14:paraId="75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ED78730">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70629ED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2CCCECEE">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D255C3C">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63F74DA8">
            <w:pPr>
              <w:ind w:firstLine="420" w:firstLineChars="200"/>
              <w:rPr>
                <w:rFonts w:ascii="宋体" w:hAnsi="宋体" w:cs="宋体"/>
                <w:color w:val="auto"/>
                <w:szCs w:val="21"/>
                <w:highlight w:val="none"/>
              </w:rPr>
            </w:pPr>
          </w:p>
        </w:tc>
        <w:tc>
          <w:tcPr>
            <w:tcW w:w="0" w:type="auto"/>
            <w:tcBorders>
              <w:top w:val="outset" w:color="auto" w:sz="6" w:space="0"/>
              <w:left w:val="outset" w:color="auto" w:sz="6" w:space="0"/>
              <w:bottom w:val="outset" w:color="auto" w:sz="6" w:space="0"/>
              <w:right w:val="outset" w:color="auto" w:sz="6" w:space="0"/>
            </w:tcBorders>
            <w:vAlign w:val="center"/>
          </w:tcPr>
          <w:p w14:paraId="43D671BA">
            <w:pPr>
              <w:ind w:firstLine="420" w:firstLineChars="200"/>
              <w:rPr>
                <w:rFonts w:ascii="宋体" w:hAnsi="宋体" w:cs="宋体"/>
                <w:color w:val="auto"/>
                <w:szCs w:val="21"/>
                <w:highlight w:val="none"/>
              </w:rPr>
            </w:pPr>
          </w:p>
        </w:tc>
        <w:tc>
          <w:tcPr>
            <w:tcW w:w="1656" w:type="dxa"/>
            <w:tcBorders>
              <w:top w:val="outset" w:color="auto" w:sz="6" w:space="0"/>
              <w:left w:val="outset" w:color="auto" w:sz="6" w:space="0"/>
              <w:bottom w:val="outset" w:color="auto" w:sz="6" w:space="0"/>
              <w:right w:val="outset" w:color="auto" w:sz="6" w:space="0"/>
            </w:tcBorders>
            <w:vAlign w:val="center"/>
          </w:tcPr>
          <w:p w14:paraId="56B2F959">
            <w:pPr>
              <w:ind w:firstLine="420" w:firstLineChars="200"/>
              <w:rPr>
                <w:rFonts w:ascii="宋体" w:hAnsi="宋体" w:cs="宋体"/>
                <w:color w:val="auto"/>
                <w:szCs w:val="21"/>
                <w:highlight w:val="none"/>
              </w:rPr>
            </w:pPr>
          </w:p>
        </w:tc>
        <w:tc>
          <w:tcPr>
            <w:tcW w:w="996" w:type="dxa"/>
            <w:tcBorders>
              <w:top w:val="outset" w:color="auto" w:sz="6" w:space="0"/>
              <w:left w:val="outset" w:color="auto" w:sz="6" w:space="0"/>
              <w:bottom w:val="outset" w:color="auto" w:sz="6" w:space="0"/>
              <w:right w:val="outset" w:color="auto" w:sz="6" w:space="0"/>
            </w:tcBorders>
            <w:vAlign w:val="center"/>
          </w:tcPr>
          <w:p w14:paraId="69BABFCB">
            <w:pPr>
              <w:ind w:firstLine="420" w:firstLineChars="200"/>
              <w:rPr>
                <w:rFonts w:ascii="宋体" w:hAnsi="宋体" w:cs="宋体"/>
                <w:color w:val="auto"/>
                <w:szCs w:val="21"/>
                <w:highlight w:val="none"/>
              </w:rPr>
            </w:pPr>
          </w:p>
        </w:tc>
        <w:tc>
          <w:tcPr>
            <w:tcW w:w="816" w:type="dxa"/>
            <w:tcBorders>
              <w:top w:val="outset" w:color="auto" w:sz="6" w:space="0"/>
              <w:left w:val="outset" w:color="auto" w:sz="6" w:space="0"/>
              <w:bottom w:val="outset" w:color="auto" w:sz="6" w:space="0"/>
              <w:right w:val="outset" w:color="auto" w:sz="6" w:space="0"/>
            </w:tcBorders>
            <w:vAlign w:val="center"/>
          </w:tcPr>
          <w:p w14:paraId="280FEB22">
            <w:pPr>
              <w:ind w:firstLine="420" w:firstLineChars="200"/>
              <w:rPr>
                <w:rFonts w:ascii="宋体" w:hAnsi="宋体" w:cs="宋体"/>
                <w:color w:val="auto"/>
                <w:szCs w:val="21"/>
                <w:highlight w:val="none"/>
              </w:rPr>
            </w:pPr>
          </w:p>
        </w:tc>
      </w:tr>
    </w:tbl>
    <w:p w14:paraId="1AA6A284">
      <w:pPr>
        <w:rPr>
          <w:rFonts w:ascii="宋体" w:hAnsi="宋体" w:cs="宋体"/>
          <w:color w:val="auto"/>
          <w:highlight w:val="none"/>
        </w:rPr>
      </w:pPr>
      <w:r>
        <w:rPr>
          <w:rFonts w:hint="eastAsia" w:ascii="宋体" w:hAnsi="宋体" w:cs="宋体"/>
          <w:color w:val="auto"/>
          <w:szCs w:val="21"/>
          <w:highlight w:val="none"/>
        </w:rPr>
        <w:br w:type="page"/>
      </w:r>
      <w:bookmarkStart w:id="2449" w:name="_Toc763419167_WPSOffice_Level2"/>
      <w:r>
        <w:rPr>
          <w:rFonts w:hint="eastAsia" w:ascii="宋体" w:hAnsi="宋体" w:cs="宋体"/>
          <w:color w:val="auto"/>
          <w:highlight w:val="none"/>
        </w:rPr>
        <w:t>附表三：劳动力计划表</w:t>
      </w:r>
      <w:bookmarkEnd w:id="2449"/>
    </w:p>
    <w:p w14:paraId="74C693C2">
      <w:pPr>
        <w:ind w:firstLine="7560" w:firstLineChars="3600"/>
        <w:rPr>
          <w:rFonts w:ascii="宋体" w:hAnsi="宋体" w:cs="宋体"/>
          <w:color w:val="auto"/>
          <w:szCs w:val="21"/>
          <w:highlight w:val="none"/>
        </w:rPr>
      </w:pPr>
      <w:r>
        <w:rPr>
          <w:rFonts w:hint="eastAsia" w:ascii="宋体" w:hAnsi="宋体" w:cs="宋体"/>
          <w:color w:val="auto"/>
          <w:szCs w:val="21"/>
          <w:highlight w:val="none"/>
        </w:rPr>
        <w:t xml:space="preserve">    单位：人</w:t>
      </w:r>
    </w:p>
    <w:tbl>
      <w:tblPr>
        <w:tblStyle w:val="5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246"/>
        <w:gridCol w:w="1246"/>
        <w:gridCol w:w="1248"/>
        <w:gridCol w:w="1247"/>
        <w:gridCol w:w="1248"/>
        <w:gridCol w:w="1247"/>
        <w:gridCol w:w="1248"/>
      </w:tblGrid>
      <w:tr w14:paraId="4331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7CEB496">
            <w:pPr>
              <w:rPr>
                <w:rFonts w:ascii="宋体" w:hAnsi="宋体" w:cs="宋体"/>
                <w:color w:val="auto"/>
                <w:szCs w:val="21"/>
                <w:highlight w:val="none"/>
              </w:rPr>
            </w:pPr>
            <w:r>
              <w:rPr>
                <w:rFonts w:hint="eastAsia" w:ascii="宋体" w:hAnsi="宋体" w:cs="宋体"/>
                <w:color w:val="auto"/>
                <w:szCs w:val="21"/>
                <w:highlight w:val="none"/>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34AC8862">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0C07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07FA1EA">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8C230FA">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14BA596">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F951EFC">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ACEBA67">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DE38C26">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EFD61FC">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526E214">
            <w:pPr>
              <w:ind w:firstLine="420" w:firstLineChars="200"/>
              <w:rPr>
                <w:rFonts w:ascii="宋体" w:hAnsi="宋体" w:cs="宋体"/>
                <w:color w:val="auto"/>
                <w:szCs w:val="21"/>
                <w:highlight w:val="none"/>
              </w:rPr>
            </w:pPr>
          </w:p>
        </w:tc>
      </w:tr>
      <w:tr w14:paraId="2C1B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0F14979">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979518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164E3C2">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F7B4BF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FC585F6">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C1F16A9">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204F976">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40B8205">
            <w:pPr>
              <w:ind w:firstLine="420" w:firstLineChars="200"/>
              <w:rPr>
                <w:rFonts w:ascii="宋体" w:hAnsi="宋体" w:cs="宋体"/>
                <w:color w:val="auto"/>
                <w:szCs w:val="21"/>
                <w:highlight w:val="none"/>
              </w:rPr>
            </w:pPr>
          </w:p>
        </w:tc>
      </w:tr>
      <w:tr w14:paraId="223D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689F8F9">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9F33EEB">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7990800">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5E6CCBA">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9298B95">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AB1964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DD2D170">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2944AA3">
            <w:pPr>
              <w:ind w:firstLine="420" w:firstLineChars="200"/>
              <w:rPr>
                <w:rFonts w:ascii="宋体" w:hAnsi="宋体" w:cs="宋体"/>
                <w:color w:val="auto"/>
                <w:szCs w:val="21"/>
                <w:highlight w:val="none"/>
              </w:rPr>
            </w:pPr>
          </w:p>
        </w:tc>
      </w:tr>
      <w:tr w14:paraId="4F1A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F31CBD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5C5299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CB86DE3">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FCCA291">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8780384">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46C497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94693E3">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4C5EA9C">
            <w:pPr>
              <w:ind w:firstLine="420" w:firstLineChars="200"/>
              <w:rPr>
                <w:rFonts w:ascii="宋体" w:hAnsi="宋体" w:cs="宋体"/>
                <w:color w:val="auto"/>
                <w:szCs w:val="21"/>
                <w:highlight w:val="none"/>
              </w:rPr>
            </w:pPr>
          </w:p>
        </w:tc>
      </w:tr>
      <w:tr w14:paraId="7A70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6F56AD2">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DBF066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7FC15F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2C5941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EFA3344">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DBE9806">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05EC573">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7C0D573">
            <w:pPr>
              <w:ind w:firstLine="420" w:firstLineChars="200"/>
              <w:rPr>
                <w:rFonts w:ascii="宋体" w:hAnsi="宋体" w:cs="宋体"/>
                <w:color w:val="auto"/>
                <w:szCs w:val="21"/>
                <w:highlight w:val="none"/>
              </w:rPr>
            </w:pPr>
          </w:p>
        </w:tc>
      </w:tr>
      <w:tr w14:paraId="5DC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096388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F847BA3">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03A8B5F">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B083C0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38E37D8">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A556DD1">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06EC81C">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3DB7B74">
            <w:pPr>
              <w:ind w:firstLine="420" w:firstLineChars="200"/>
              <w:rPr>
                <w:rFonts w:ascii="宋体" w:hAnsi="宋体" w:cs="宋体"/>
                <w:color w:val="auto"/>
                <w:szCs w:val="21"/>
                <w:highlight w:val="none"/>
              </w:rPr>
            </w:pPr>
          </w:p>
        </w:tc>
      </w:tr>
      <w:tr w14:paraId="6BA2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BEC97D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2069E6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561C733">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FD40E11">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A6D1CE4">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C86515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E97A708">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9E8D6E0">
            <w:pPr>
              <w:ind w:firstLine="420" w:firstLineChars="200"/>
              <w:rPr>
                <w:rFonts w:ascii="宋体" w:hAnsi="宋体" w:cs="宋体"/>
                <w:color w:val="auto"/>
                <w:szCs w:val="21"/>
                <w:highlight w:val="none"/>
              </w:rPr>
            </w:pPr>
          </w:p>
        </w:tc>
      </w:tr>
      <w:tr w14:paraId="2C7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25D59D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5B6D40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175E238">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B930CB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60FA953">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E243A73">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E9D56CC">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5F57840">
            <w:pPr>
              <w:ind w:firstLine="420" w:firstLineChars="200"/>
              <w:rPr>
                <w:rFonts w:ascii="宋体" w:hAnsi="宋体" w:cs="宋体"/>
                <w:color w:val="auto"/>
                <w:szCs w:val="21"/>
                <w:highlight w:val="none"/>
              </w:rPr>
            </w:pPr>
          </w:p>
        </w:tc>
      </w:tr>
      <w:tr w14:paraId="1A5A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6A4CF1">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AF9DC0A">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A863135">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BF6E613">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0A85108">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2821853">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6458E25">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D6898F7">
            <w:pPr>
              <w:ind w:firstLine="420" w:firstLineChars="200"/>
              <w:rPr>
                <w:rFonts w:ascii="宋体" w:hAnsi="宋体" w:cs="宋体"/>
                <w:color w:val="auto"/>
                <w:szCs w:val="21"/>
                <w:highlight w:val="none"/>
              </w:rPr>
            </w:pPr>
          </w:p>
        </w:tc>
      </w:tr>
      <w:tr w14:paraId="6A3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994403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A3E675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8F1EA3B">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3D3C91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56019F8">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C4B046D">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52A5E6E">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4EC5441">
            <w:pPr>
              <w:ind w:firstLine="420" w:firstLineChars="200"/>
              <w:rPr>
                <w:rFonts w:ascii="宋体" w:hAnsi="宋体" w:cs="宋体"/>
                <w:color w:val="auto"/>
                <w:szCs w:val="21"/>
                <w:highlight w:val="none"/>
              </w:rPr>
            </w:pPr>
          </w:p>
        </w:tc>
      </w:tr>
      <w:tr w14:paraId="53A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9E6446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F916AC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85402C1">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52C9D0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75E4AE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15C93C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93DE6B9">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AA2697D">
            <w:pPr>
              <w:ind w:firstLine="420" w:firstLineChars="200"/>
              <w:rPr>
                <w:rFonts w:ascii="宋体" w:hAnsi="宋体" w:cs="宋体"/>
                <w:color w:val="auto"/>
                <w:szCs w:val="21"/>
                <w:highlight w:val="none"/>
              </w:rPr>
            </w:pPr>
          </w:p>
        </w:tc>
      </w:tr>
      <w:tr w14:paraId="2805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BD2C7B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1CA4CA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82DA06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4E52D1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78DF7F3">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58EA2E9">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F3E89AD">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018FDD1">
            <w:pPr>
              <w:ind w:firstLine="420" w:firstLineChars="200"/>
              <w:rPr>
                <w:rFonts w:ascii="宋体" w:hAnsi="宋体" w:cs="宋体"/>
                <w:color w:val="auto"/>
                <w:szCs w:val="21"/>
                <w:highlight w:val="none"/>
              </w:rPr>
            </w:pPr>
          </w:p>
        </w:tc>
      </w:tr>
      <w:tr w14:paraId="67FD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53B9B8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5E756F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7284CD0">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7AEF9A2">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18842D7">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788955B">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0B21295">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290DDB0">
            <w:pPr>
              <w:ind w:firstLine="420" w:firstLineChars="200"/>
              <w:rPr>
                <w:rFonts w:ascii="宋体" w:hAnsi="宋体" w:cs="宋体"/>
                <w:color w:val="auto"/>
                <w:szCs w:val="21"/>
                <w:highlight w:val="none"/>
              </w:rPr>
            </w:pPr>
          </w:p>
        </w:tc>
      </w:tr>
      <w:tr w14:paraId="1BC7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04D66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6355D0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54DB25F">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4857CD2">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2584348">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C46483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E480EE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BF42DC9">
            <w:pPr>
              <w:ind w:firstLine="420" w:firstLineChars="200"/>
              <w:rPr>
                <w:rFonts w:ascii="宋体" w:hAnsi="宋体" w:cs="宋体"/>
                <w:color w:val="auto"/>
                <w:szCs w:val="21"/>
                <w:highlight w:val="none"/>
              </w:rPr>
            </w:pPr>
          </w:p>
        </w:tc>
      </w:tr>
      <w:tr w14:paraId="5CED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547897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94DEF6B">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BCCA865">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7AB430C">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6C797ED">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0BBC234">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722F142">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43ECE9A">
            <w:pPr>
              <w:ind w:firstLine="420" w:firstLineChars="200"/>
              <w:rPr>
                <w:rFonts w:ascii="宋体" w:hAnsi="宋体" w:cs="宋体"/>
                <w:color w:val="auto"/>
                <w:szCs w:val="21"/>
                <w:highlight w:val="none"/>
              </w:rPr>
            </w:pPr>
          </w:p>
        </w:tc>
      </w:tr>
      <w:tr w14:paraId="7D7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27940E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6B3DC7D">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00E8D60">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02671C9">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17191EE">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3FA02F1">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4B82604">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74E972A">
            <w:pPr>
              <w:ind w:firstLine="420" w:firstLineChars="200"/>
              <w:rPr>
                <w:rFonts w:ascii="宋体" w:hAnsi="宋体" w:cs="宋体"/>
                <w:color w:val="auto"/>
                <w:szCs w:val="21"/>
                <w:highlight w:val="none"/>
              </w:rPr>
            </w:pPr>
          </w:p>
        </w:tc>
      </w:tr>
      <w:tr w14:paraId="2F3C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7FBFC2">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B8050D4">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2A5709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0BCB27C">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7359D7B">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18D4DBA">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218B9DE">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729A34F">
            <w:pPr>
              <w:ind w:firstLine="420" w:firstLineChars="200"/>
              <w:rPr>
                <w:rFonts w:ascii="宋体" w:hAnsi="宋体" w:cs="宋体"/>
                <w:color w:val="auto"/>
                <w:szCs w:val="21"/>
                <w:highlight w:val="none"/>
              </w:rPr>
            </w:pPr>
          </w:p>
        </w:tc>
      </w:tr>
      <w:tr w14:paraId="4150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9638E1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89A4446">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CC06D5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D2B1759">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135C38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1A2199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436D8BC">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513C6FC">
            <w:pPr>
              <w:ind w:firstLine="420" w:firstLineChars="200"/>
              <w:rPr>
                <w:rFonts w:ascii="宋体" w:hAnsi="宋体" w:cs="宋体"/>
                <w:color w:val="auto"/>
                <w:szCs w:val="21"/>
                <w:highlight w:val="none"/>
              </w:rPr>
            </w:pPr>
          </w:p>
        </w:tc>
      </w:tr>
      <w:tr w14:paraId="3A8C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BFC9EC2">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A576788">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BB8DBA2">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5FD2DC3">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733F2EA6">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54958A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0201FE79">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83D65C2">
            <w:pPr>
              <w:ind w:firstLine="420" w:firstLineChars="200"/>
              <w:rPr>
                <w:rFonts w:ascii="宋体" w:hAnsi="宋体" w:cs="宋体"/>
                <w:color w:val="auto"/>
                <w:szCs w:val="21"/>
                <w:highlight w:val="none"/>
              </w:rPr>
            </w:pPr>
          </w:p>
        </w:tc>
      </w:tr>
      <w:tr w14:paraId="59C8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2DDC024">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CB3984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5096894">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2C0079B">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2603F25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21ECF10">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1241CB7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0DCC499">
            <w:pPr>
              <w:ind w:firstLine="420" w:firstLineChars="200"/>
              <w:rPr>
                <w:rFonts w:ascii="宋体" w:hAnsi="宋体" w:cs="宋体"/>
                <w:color w:val="auto"/>
                <w:szCs w:val="21"/>
                <w:highlight w:val="none"/>
              </w:rPr>
            </w:pPr>
          </w:p>
        </w:tc>
      </w:tr>
      <w:tr w14:paraId="270D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0145DDF">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26B0BBC">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3E6331F">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3D0E40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874EC6B">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802B3A7">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B86D962">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C75474A">
            <w:pPr>
              <w:ind w:firstLine="420" w:firstLineChars="200"/>
              <w:rPr>
                <w:rFonts w:ascii="宋体" w:hAnsi="宋体" w:cs="宋体"/>
                <w:color w:val="auto"/>
                <w:szCs w:val="21"/>
                <w:highlight w:val="none"/>
              </w:rPr>
            </w:pPr>
          </w:p>
        </w:tc>
      </w:tr>
      <w:tr w14:paraId="480D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25A88EE">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574E2861">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69804B47">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143DD55">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345A053F">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85641F2">
            <w:pPr>
              <w:ind w:firstLine="420" w:firstLineChars="200"/>
              <w:rPr>
                <w:rFonts w:ascii="宋体" w:hAnsi="宋体" w:cs="宋体"/>
                <w:color w:val="auto"/>
                <w:szCs w:val="21"/>
                <w:highlight w:val="none"/>
              </w:rPr>
            </w:pPr>
          </w:p>
        </w:tc>
        <w:tc>
          <w:tcPr>
            <w:tcW w:w="1257" w:type="dxa"/>
            <w:tcBorders>
              <w:top w:val="outset" w:color="auto" w:sz="6" w:space="0"/>
              <w:left w:val="outset" w:color="auto" w:sz="6" w:space="0"/>
              <w:bottom w:val="outset" w:color="auto" w:sz="6" w:space="0"/>
              <w:right w:val="outset" w:color="auto" w:sz="6" w:space="0"/>
            </w:tcBorders>
            <w:vAlign w:val="center"/>
          </w:tcPr>
          <w:p w14:paraId="4D473F2A">
            <w:pPr>
              <w:ind w:firstLine="420" w:firstLineChars="200"/>
              <w:rPr>
                <w:rFonts w:ascii="宋体" w:hAnsi="宋体" w:cs="宋体"/>
                <w:color w:val="auto"/>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FD35CB8">
            <w:pPr>
              <w:ind w:firstLine="420" w:firstLineChars="200"/>
              <w:rPr>
                <w:rFonts w:ascii="宋体" w:hAnsi="宋体" w:cs="宋体"/>
                <w:color w:val="auto"/>
                <w:szCs w:val="21"/>
                <w:highlight w:val="none"/>
              </w:rPr>
            </w:pPr>
          </w:p>
        </w:tc>
      </w:tr>
    </w:tbl>
    <w:p w14:paraId="2B578E2E">
      <w:pPr>
        <w:rPr>
          <w:rFonts w:ascii="宋体" w:hAnsi="宋体" w:cs="宋体"/>
          <w:color w:val="auto"/>
          <w:highlight w:val="none"/>
        </w:rPr>
      </w:pPr>
      <w:r>
        <w:rPr>
          <w:rFonts w:hint="eastAsia" w:ascii="宋体" w:hAnsi="宋体" w:cs="宋体"/>
          <w:color w:val="auto"/>
          <w:szCs w:val="21"/>
          <w:highlight w:val="none"/>
        </w:rPr>
        <w:br w:type="page"/>
      </w:r>
      <w:bookmarkStart w:id="2450" w:name="_Toc1750927396_WPSOffice_Level2"/>
      <w:r>
        <w:rPr>
          <w:rFonts w:hint="eastAsia" w:ascii="宋体" w:hAnsi="宋体" w:cs="宋体"/>
          <w:color w:val="auto"/>
          <w:highlight w:val="none"/>
        </w:rPr>
        <w:t>附表四：计划开、竣工日期和施工进度网络图</w:t>
      </w:r>
      <w:bookmarkEnd w:id="2450"/>
    </w:p>
    <w:p w14:paraId="5DDC13C7">
      <w:pPr>
        <w:ind w:firstLine="420" w:firstLineChars="200"/>
        <w:rPr>
          <w:rFonts w:ascii="宋体" w:hAnsi="宋体" w:cs="宋体"/>
          <w:color w:val="auto"/>
          <w:szCs w:val="21"/>
          <w:highlight w:val="none"/>
        </w:rPr>
      </w:pPr>
    </w:p>
    <w:p w14:paraId="50CC2CA1">
      <w:pPr>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1．投标人应递交施工进度网络图或施工进度表，说明按招标文件要求的计划工期进行施工的各个关键日期。</w:t>
      </w:r>
    </w:p>
    <w:p w14:paraId="7D12F55E">
      <w:pPr>
        <w:ind w:firstLine="420" w:firstLineChars="200"/>
        <w:rPr>
          <w:rFonts w:ascii="宋体" w:hAnsi="宋体" w:cs="宋体"/>
          <w:color w:val="auto"/>
          <w:szCs w:val="21"/>
          <w:highlight w:val="none"/>
        </w:rPr>
      </w:pPr>
      <w:r>
        <w:rPr>
          <w:rFonts w:hint="eastAsia" w:ascii="宋体" w:hAnsi="宋体" w:cs="宋体"/>
          <w:color w:val="auto"/>
          <w:szCs w:val="21"/>
          <w:highlight w:val="none"/>
        </w:rPr>
        <w:t>2．施工进度表可采用网络图（或横道图）表示。</w:t>
      </w:r>
    </w:p>
    <w:p w14:paraId="1018DB0D">
      <w:pPr>
        <w:rPr>
          <w:rFonts w:ascii="宋体" w:hAnsi="宋体" w:cs="宋体"/>
          <w:color w:val="auto"/>
          <w:highlight w:val="none"/>
        </w:rPr>
      </w:pPr>
      <w:r>
        <w:rPr>
          <w:rFonts w:hint="eastAsia" w:ascii="宋体" w:hAnsi="宋体" w:cs="宋体"/>
          <w:color w:val="auto"/>
          <w:szCs w:val="21"/>
          <w:highlight w:val="none"/>
        </w:rPr>
        <w:br w:type="page"/>
      </w:r>
      <w:bookmarkStart w:id="2451" w:name="_Toc1879843017_WPSOffice_Level2"/>
      <w:r>
        <w:rPr>
          <w:rFonts w:hint="eastAsia" w:ascii="宋体" w:hAnsi="宋体" w:cs="宋体"/>
          <w:color w:val="auto"/>
          <w:highlight w:val="none"/>
        </w:rPr>
        <w:t>附表五：施工总平面图</w:t>
      </w:r>
      <w:bookmarkEnd w:id="2451"/>
    </w:p>
    <w:p w14:paraId="6DA57A1D">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224E1A87">
      <w:pPr>
        <w:rPr>
          <w:rFonts w:ascii="宋体" w:hAnsi="宋体" w:cs="宋体"/>
          <w:color w:val="auto"/>
          <w:highlight w:val="none"/>
        </w:rPr>
      </w:pPr>
      <w:bookmarkStart w:id="2452" w:name="_Toc556841138_WPSOffice_Level2"/>
      <w:r>
        <w:rPr>
          <w:rFonts w:hint="eastAsia" w:ascii="宋体" w:hAnsi="宋体" w:cs="宋体"/>
          <w:color w:val="auto"/>
          <w:highlight w:val="none"/>
        </w:rPr>
        <w:br w:type="page"/>
      </w:r>
      <w:r>
        <w:rPr>
          <w:rFonts w:hint="eastAsia" w:ascii="宋体" w:hAnsi="宋体" w:cs="宋体"/>
          <w:color w:val="auto"/>
          <w:highlight w:val="none"/>
        </w:rPr>
        <w:t>附表六：临时用地表</w:t>
      </w:r>
      <w:bookmarkEnd w:id="2452"/>
    </w:p>
    <w:p w14:paraId="44588661">
      <w:pPr>
        <w:rPr>
          <w:rFonts w:ascii="宋体" w:hAnsi="宋体" w:cs="宋体"/>
          <w:color w:val="auto"/>
          <w:highlight w:val="none"/>
        </w:rPr>
      </w:pPr>
    </w:p>
    <w:tbl>
      <w:tblPr>
        <w:tblStyle w:val="5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2326"/>
        <w:gridCol w:w="2499"/>
        <w:gridCol w:w="2499"/>
      </w:tblGrid>
      <w:tr w14:paraId="3FF7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54" w:type="dxa"/>
            <w:vAlign w:val="center"/>
          </w:tcPr>
          <w:p w14:paraId="698BEB17">
            <w:pPr>
              <w:jc w:val="center"/>
              <w:rPr>
                <w:rFonts w:ascii="宋体" w:hAnsi="宋体" w:cs="宋体"/>
                <w:color w:val="auto"/>
                <w:highlight w:val="none"/>
              </w:rPr>
            </w:pPr>
            <w:r>
              <w:rPr>
                <w:rFonts w:hint="eastAsia" w:ascii="宋体" w:hAnsi="宋体" w:cs="宋体"/>
                <w:color w:val="auto"/>
                <w:szCs w:val="21"/>
                <w:highlight w:val="none"/>
              </w:rPr>
              <w:t>用途</w:t>
            </w:r>
          </w:p>
        </w:tc>
        <w:tc>
          <w:tcPr>
            <w:tcW w:w="2341" w:type="dxa"/>
            <w:vAlign w:val="center"/>
          </w:tcPr>
          <w:p w14:paraId="5D7F55EC">
            <w:pPr>
              <w:jc w:val="center"/>
              <w:rPr>
                <w:rFonts w:ascii="宋体" w:hAnsi="宋体" w:cs="宋体"/>
                <w:color w:val="auto"/>
                <w:highlight w:val="none"/>
              </w:rPr>
            </w:pPr>
            <w:r>
              <w:rPr>
                <w:rFonts w:hint="eastAsia" w:ascii="宋体" w:hAnsi="宋体" w:cs="宋体"/>
                <w:color w:val="auto"/>
                <w:szCs w:val="21"/>
                <w:highlight w:val="none"/>
              </w:rPr>
              <w:t>面积（平方米）</w:t>
            </w:r>
          </w:p>
        </w:tc>
        <w:tc>
          <w:tcPr>
            <w:tcW w:w="2517" w:type="dxa"/>
            <w:vAlign w:val="center"/>
          </w:tcPr>
          <w:p w14:paraId="68BB9DC0">
            <w:pPr>
              <w:jc w:val="center"/>
              <w:rPr>
                <w:rFonts w:ascii="宋体" w:hAnsi="宋体" w:cs="宋体"/>
                <w:color w:val="auto"/>
                <w:highlight w:val="none"/>
              </w:rPr>
            </w:pPr>
            <w:r>
              <w:rPr>
                <w:rFonts w:hint="eastAsia" w:ascii="宋体" w:hAnsi="宋体" w:cs="宋体"/>
                <w:color w:val="auto"/>
                <w:szCs w:val="21"/>
                <w:highlight w:val="none"/>
              </w:rPr>
              <w:t>位置</w:t>
            </w:r>
          </w:p>
        </w:tc>
        <w:tc>
          <w:tcPr>
            <w:tcW w:w="2517" w:type="dxa"/>
            <w:vAlign w:val="center"/>
          </w:tcPr>
          <w:p w14:paraId="21B90146">
            <w:pPr>
              <w:jc w:val="center"/>
              <w:rPr>
                <w:rFonts w:ascii="宋体" w:hAnsi="宋体" w:cs="宋体"/>
                <w:color w:val="auto"/>
                <w:highlight w:val="none"/>
              </w:rPr>
            </w:pPr>
            <w:r>
              <w:rPr>
                <w:rFonts w:hint="eastAsia" w:ascii="宋体" w:hAnsi="宋体" w:cs="宋体"/>
                <w:color w:val="auto"/>
                <w:szCs w:val="21"/>
                <w:highlight w:val="none"/>
              </w:rPr>
              <w:t>需用时间</w:t>
            </w:r>
          </w:p>
        </w:tc>
      </w:tr>
      <w:tr w14:paraId="4316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09AA9DC4">
            <w:pPr>
              <w:rPr>
                <w:rFonts w:ascii="宋体" w:hAnsi="宋体" w:cs="宋体"/>
                <w:color w:val="auto"/>
                <w:highlight w:val="none"/>
              </w:rPr>
            </w:pPr>
          </w:p>
        </w:tc>
        <w:tc>
          <w:tcPr>
            <w:tcW w:w="2341" w:type="dxa"/>
          </w:tcPr>
          <w:p w14:paraId="3D86D155">
            <w:pPr>
              <w:rPr>
                <w:rFonts w:ascii="宋体" w:hAnsi="宋体" w:cs="宋体"/>
                <w:color w:val="auto"/>
                <w:highlight w:val="none"/>
              </w:rPr>
            </w:pPr>
          </w:p>
        </w:tc>
        <w:tc>
          <w:tcPr>
            <w:tcW w:w="2517" w:type="dxa"/>
          </w:tcPr>
          <w:p w14:paraId="6C0A8FAD">
            <w:pPr>
              <w:rPr>
                <w:rFonts w:ascii="宋体" w:hAnsi="宋体" w:cs="宋体"/>
                <w:color w:val="auto"/>
                <w:highlight w:val="none"/>
              </w:rPr>
            </w:pPr>
          </w:p>
        </w:tc>
        <w:tc>
          <w:tcPr>
            <w:tcW w:w="2517" w:type="dxa"/>
          </w:tcPr>
          <w:p w14:paraId="5518BCE7">
            <w:pPr>
              <w:rPr>
                <w:rFonts w:ascii="宋体" w:hAnsi="宋体" w:cs="宋体"/>
                <w:color w:val="auto"/>
                <w:highlight w:val="none"/>
              </w:rPr>
            </w:pPr>
          </w:p>
        </w:tc>
      </w:tr>
      <w:tr w14:paraId="2300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692C269D">
            <w:pPr>
              <w:rPr>
                <w:rFonts w:ascii="宋体" w:hAnsi="宋体" w:cs="宋体"/>
                <w:color w:val="auto"/>
                <w:highlight w:val="none"/>
              </w:rPr>
            </w:pPr>
          </w:p>
        </w:tc>
        <w:tc>
          <w:tcPr>
            <w:tcW w:w="2341" w:type="dxa"/>
          </w:tcPr>
          <w:p w14:paraId="52DFE5A3">
            <w:pPr>
              <w:rPr>
                <w:rFonts w:ascii="宋体" w:hAnsi="宋体" w:cs="宋体"/>
                <w:color w:val="auto"/>
                <w:highlight w:val="none"/>
              </w:rPr>
            </w:pPr>
          </w:p>
        </w:tc>
        <w:tc>
          <w:tcPr>
            <w:tcW w:w="2517" w:type="dxa"/>
          </w:tcPr>
          <w:p w14:paraId="08CDE653">
            <w:pPr>
              <w:rPr>
                <w:rFonts w:ascii="宋体" w:hAnsi="宋体" w:cs="宋体"/>
                <w:color w:val="auto"/>
                <w:highlight w:val="none"/>
              </w:rPr>
            </w:pPr>
          </w:p>
        </w:tc>
        <w:tc>
          <w:tcPr>
            <w:tcW w:w="2517" w:type="dxa"/>
          </w:tcPr>
          <w:p w14:paraId="32BAE8F4">
            <w:pPr>
              <w:rPr>
                <w:rFonts w:ascii="宋体" w:hAnsi="宋体" w:cs="宋体"/>
                <w:color w:val="auto"/>
                <w:highlight w:val="none"/>
              </w:rPr>
            </w:pPr>
          </w:p>
        </w:tc>
      </w:tr>
      <w:tr w14:paraId="56A1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28D4BB76">
            <w:pPr>
              <w:rPr>
                <w:rFonts w:ascii="宋体" w:hAnsi="宋体" w:cs="宋体"/>
                <w:color w:val="auto"/>
                <w:highlight w:val="none"/>
              </w:rPr>
            </w:pPr>
          </w:p>
        </w:tc>
        <w:tc>
          <w:tcPr>
            <w:tcW w:w="2341" w:type="dxa"/>
          </w:tcPr>
          <w:p w14:paraId="780A1275">
            <w:pPr>
              <w:rPr>
                <w:rFonts w:ascii="宋体" w:hAnsi="宋体" w:cs="宋体"/>
                <w:color w:val="auto"/>
                <w:highlight w:val="none"/>
              </w:rPr>
            </w:pPr>
          </w:p>
        </w:tc>
        <w:tc>
          <w:tcPr>
            <w:tcW w:w="2517" w:type="dxa"/>
          </w:tcPr>
          <w:p w14:paraId="7538D545">
            <w:pPr>
              <w:rPr>
                <w:rFonts w:ascii="宋体" w:hAnsi="宋体" w:cs="宋体"/>
                <w:color w:val="auto"/>
                <w:highlight w:val="none"/>
              </w:rPr>
            </w:pPr>
          </w:p>
        </w:tc>
        <w:tc>
          <w:tcPr>
            <w:tcW w:w="2517" w:type="dxa"/>
          </w:tcPr>
          <w:p w14:paraId="04A99AE4">
            <w:pPr>
              <w:rPr>
                <w:rFonts w:ascii="宋体" w:hAnsi="宋体" w:cs="宋体"/>
                <w:color w:val="auto"/>
                <w:highlight w:val="none"/>
              </w:rPr>
            </w:pPr>
          </w:p>
        </w:tc>
      </w:tr>
      <w:tr w14:paraId="4A71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577BF571">
            <w:pPr>
              <w:rPr>
                <w:rFonts w:ascii="宋体" w:hAnsi="宋体" w:cs="宋体"/>
                <w:color w:val="auto"/>
                <w:highlight w:val="none"/>
              </w:rPr>
            </w:pPr>
          </w:p>
        </w:tc>
        <w:tc>
          <w:tcPr>
            <w:tcW w:w="2341" w:type="dxa"/>
          </w:tcPr>
          <w:p w14:paraId="4AEC13A7">
            <w:pPr>
              <w:rPr>
                <w:rFonts w:ascii="宋体" w:hAnsi="宋体" w:cs="宋体"/>
                <w:color w:val="auto"/>
                <w:highlight w:val="none"/>
              </w:rPr>
            </w:pPr>
          </w:p>
        </w:tc>
        <w:tc>
          <w:tcPr>
            <w:tcW w:w="2517" w:type="dxa"/>
          </w:tcPr>
          <w:p w14:paraId="5A416654">
            <w:pPr>
              <w:rPr>
                <w:rFonts w:ascii="宋体" w:hAnsi="宋体" w:cs="宋体"/>
                <w:color w:val="auto"/>
                <w:highlight w:val="none"/>
              </w:rPr>
            </w:pPr>
          </w:p>
        </w:tc>
        <w:tc>
          <w:tcPr>
            <w:tcW w:w="2517" w:type="dxa"/>
          </w:tcPr>
          <w:p w14:paraId="1140B97A">
            <w:pPr>
              <w:rPr>
                <w:rFonts w:ascii="宋体" w:hAnsi="宋体" w:cs="宋体"/>
                <w:color w:val="auto"/>
                <w:highlight w:val="none"/>
              </w:rPr>
            </w:pPr>
          </w:p>
        </w:tc>
      </w:tr>
      <w:tr w14:paraId="4560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516A8FB0">
            <w:pPr>
              <w:rPr>
                <w:rFonts w:ascii="宋体" w:hAnsi="宋体" w:cs="宋体"/>
                <w:color w:val="auto"/>
                <w:highlight w:val="none"/>
              </w:rPr>
            </w:pPr>
          </w:p>
        </w:tc>
        <w:tc>
          <w:tcPr>
            <w:tcW w:w="2341" w:type="dxa"/>
          </w:tcPr>
          <w:p w14:paraId="70028901">
            <w:pPr>
              <w:rPr>
                <w:rFonts w:ascii="宋体" w:hAnsi="宋体" w:cs="宋体"/>
                <w:color w:val="auto"/>
                <w:highlight w:val="none"/>
              </w:rPr>
            </w:pPr>
          </w:p>
        </w:tc>
        <w:tc>
          <w:tcPr>
            <w:tcW w:w="2517" w:type="dxa"/>
          </w:tcPr>
          <w:p w14:paraId="5A04DFAD">
            <w:pPr>
              <w:rPr>
                <w:rFonts w:ascii="宋体" w:hAnsi="宋体" w:cs="宋体"/>
                <w:color w:val="auto"/>
                <w:highlight w:val="none"/>
              </w:rPr>
            </w:pPr>
          </w:p>
        </w:tc>
        <w:tc>
          <w:tcPr>
            <w:tcW w:w="2517" w:type="dxa"/>
          </w:tcPr>
          <w:p w14:paraId="3901CF55">
            <w:pPr>
              <w:rPr>
                <w:rFonts w:ascii="宋体" w:hAnsi="宋体" w:cs="宋体"/>
                <w:color w:val="auto"/>
                <w:highlight w:val="none"/>
              </w:rPr>
            </w:pPr>
          </w:p>
        </w:tc>
      </w:tr>
      <w:tr w14:paraId="278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758EF0D8">
            <w:pPr>
              <w:rPr>
                <w:rFonts w:ascii="宋体" w:hAnsi="宋体" w:cs="宋体"/>
                <w:color w:val="auto"/>
                <w:highlight w:val="none"/>
              </w:rPr>
            </w:pPr>
          </w:p>
        </w:tc>
        <w:tc>
          <w:tcPr>
            <w:tcW w:w="2341" w:type="dxa"/>
          </w:tcPr>
          <w:p w14:paraId="6691C1FD">
            <w:pPr>
              <w:rPr>
                <w:rFonts w:ascii="宋体" w:hAnsi="宋体" w:cs="宋体"/>
                <w:color w:val="auto"/>
                <w:highlight w:val="none"/>
              </w:rPr>
            </w:pPr>
          </w:p>
        </w:tc>
        <w:tc>
          <w:tcPr>
            <w:tcW w:w="2517" w:type="dxa"/>
          </w:tcPr>
          <w:p w14:paraId="7ECB135F">
            <w:pPr>
              <w:rPr>
                <w:rFonts w:ascii="宋体" w:hAnsi="宋体" w:cs="宋体"/>
                <w:color w:val="auto"/>
                <w:highlight w:val="none"/>
              </w:rPr>
            </w:pPr>
          </w:p>
        </w:tc>
        <w:tc>
          <w:tcPr>
            <w:tcW w:w="2517" w:type="dxa"/>
          </w:tcPr>
          <w:p w14:paraId="11CE418C">
            <w:pPr>
              <w:rPr>
                <w:rFonts w:ascii="宋体" w:hAnsi="宋体" w:cs="宋体"/>
                <w:color w:val="auto"/>
                <w:highlight w:val="none"/>
              </w:rPr>
            </w:pPr>
          </w:p>
        </w:tc>
      </w:tr>
      <w:tr w14:paraId="4712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569C4CD0">
            <w:pPr>
              <w:rPr>
                <w:rFonts w:ascii="宋体" w:hAnsi="宋体" w:cs="宋体"/>
                <w:color w:val="auto"/>
                <w:highlight w:val="none"/>
              </w:rPr>
            </w:pPr>
          </w:p>
        </w:tc>
        <w:tc>
          <w:tcPr>
            <w:tcW w:w="2341" w:type="dxa"/>
          </w:tcPr>
          <w:p w14:paraId="37EC7D04">
            <w:pPr>
              <w:rPr>
                <w:rFonts w:ascii="宋体" w:hAnsi="宋体" w:cs="宋体"/>
                <w:color w:val="auto"/>
                <w:highlight w:val="none"/>
              </w:rPr>
            </w:pPr>
          </w:p>
        </w:tc>
        <w:tc>
          <w:tcPr>
            <w:tcW w:w="2517" w:type="dxa"/>
          </w:tcPr>
          <w:p w14:paraId="75714B80">
            <w:pPr>
              <w:rPr>
                <w:rFonts w:ascii="宋体" w:hAnsi="宋体" w:cs="宋体"/>
                <w:color w:val="auto"/>
                <w:highlight w:val="none"/>
              </w:rPr>
            </w:pPr>
          </w:p>
        </w:tc>
        <w:tc>
          <w:tcPr>
            <w:tcW w:w="2517" w:type="dxa"/>
          </w:tcPr>
          <w:p w14:paraId="1AC44500">
            <w:pPr>
              <w:rPr>
                <w:rFonts w:ascii="宋体" w:hAnsi="宋体" w:cs="宋体"/>
                <w:color w:val="auto"/>
                <w:highlight w:val="none"/>
              </w:rPr>
            </w:pPr>
          </w:p>
        </w:tc>
      </w:tr>
      <w:tr w14:paraId="13B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312FAF44">
            <w:pPr>
              <w:rPr>
                <w:rFonts w:ascii="宋体" w:hAnsi="宋体" w:cs="宋体"/>
                <w:color w:val="auto"/>
                <w:highlight w:val="none"/>
              </w:rPr>
            </w:pPr>
          </w:p>
        </w:tc>
        <w:tc>
          <w:tcPr>
            <w:tcW w:w="2341" w:type="dxa"/>
          </w:tcPr>
          <w:p w14:paraId="287B473F">
            <w:pPr>
              <w:rPr>
                <w:rFonts w:ascii="宋体" w:hAnsi="宋体" w:cs="宋体"/>
                <w:color w:val="auto"/>
                <w:highlight w:val="none"/>
              </w:rPr>
            </w:pPr>
          </w:p>
        </w:tc>
        <w:tc>
          <w:tcPr>
            <w:tcW w:w="2517" w:type="dxa"/>
          </w:tcPr>
          <w:p w14:paraId="782B3DBB">
            <w:pPr>
              <w:rPr>
                <w:rFonts w:ascii="宋体" w:hAnsi="宋体" w:cs="宋体"/>
                <w:color w:val="auto"/>
                <w:highlight w:val="none"/>
              </w:rPr>
            </w:pPr>
          </w:p>
        </w:tc>
        <w:tc>
          <w:tcPr>
            <w:tcW w:w="2517" w:type="dxa"/>
          </w:tcPr>
          <w:p w14:paraId="175BE4A9">
            <w:pPr>
              <w:rPr>
                <w:rFonts w:ascii="宋体" w:hAnsi="宋体" w:cs="宋体"/>
                <w:color w:val="auto"/>
                <w:highlight w:val="none"/>
              </w:rPr>
            </w:pPr>
          </w:p>
        </w:tc>
      </w:tr>
      <w:tr w14:paraId="7B03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271E669">
            <w:pPr>
              <w:rPr>
                <w:rFonts w:ascii="宋体" w:hAnsi="宋体" w:cs="宋体"/>
                <w:color w:val="auto"/>
                <w:highlight w:val="none"/>
              </w:rPr>
            </w:pPr>
          </w:p>
        </w:tc>
        <w:tc>
          <w:tcPr>
            <w:tcW w:w="2341" w:type="dxa"/>
          </w:tcPr>
          <w:p w14:paraId="0738334A">
            <w:pPr>
              <w:rPr>
                <w:rFonts w:ascii="宋体" w:hAnsi="宋体" w:cs="宋体"/>
                <w:color w:val="auto"/>
                <w:highlight w:val="none"/>
              </w:rPr>
            </w:pPr>
          </w:p>
        </w:tc>
        <w:tc>
          <w:tcPr>
            <w:tcW w:w="2517" w:type="dxa"/>
          </w:tcPr>
          <w:p w14:paraId="33C6F289">
            <w:pPr>
              <w:rPr>
                <w:rFonts w:ascii="宋体" w:hAnsi="宋体" w:cs="宋体"/>
                <w:color w:val="auto"/>
                <w:highlight w:val="none"/>
              </w:rPr>
            </w:pPr>
          </w:p>
        </w:tc>
        <w:tc>
          <w:tcPr>
            <w:tcW w:w="2517" w:type="dxa"/>
          </w:tcPr>
          <w:p w14:paraId="030E4195">
            <w:pPr>
              <w:rPr>
                <w:rFonts w:ascii="宋体" w:hAnsi="宋体" w:cs="宋体"/>
                <w:color w:val="auto"/>
                <w:highlight w:val="none"/>
              </w:rPr>
            </w:pPr>
          </w:p>
        </w:tc>
      </w:tr>
      <w:tr w14:paraId="11A1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0368FF0E">
            <w:pPr>
              <w:rPr>
                <w:rFonts w:ascii="宋体" w:hAnsi="宋体" w:cs="宋体"/>
                <w:color w:val="auto"/>
                <w:highlight w:val="none"/>
              </w:rPr>
            </w:pPr>
          </w:p>
        </w:tc>
        <w:tc>
          <w:tcPr>
            <w:tcW w:w="2341" w:type="dxa"/>
          </w:tcPr>
          <w:p w14:paraId="54E444FD">
            <w:pPr>
              <w:rPr>
                <w:rFonts w:ascii="宋体" w:hAnsi="宋体" w:cs="宋体"/>
                <w:color w:val="auto"/>
                <w:highlight w:val="none"/>
              </w:rPr>
            </w:pPr>
          </w:p>
        </w:tc>
        <w:tc>
          <w:tcPr>
            <w:tcW w:w="2517" w:type="dxa"/>
          </w:tcPr>
          <w:p w14:paraId="054B03C5">
            <w:pPr>
              <w:rPr>
                <w:rFonts w:ascii="宋体" w:hAnsi="宋体" w:cs="宋体"/>
                <w:color w:val="auto"/>
                <w:highlight w:val="none"/>
              </w:rPr>
            </w:pPr>
          </w:p>
        </w:tc>
        <w:tc>
          <w:tcPr>
            <w:tcW w:w="2517" w:type="dxa"/>
          </w:tcPr>
          <w:p w14:paraId="76B803A2">
            <w:pPr>
              <w:rPr>
                <w:rFonts w:ascii="宋体" w:hAnsi="宋体" w:cs="宋体"/>
                <w:color w:val="auto"/>
                <w:highlight w:val="none"/>
              </w:rPr>
            </w:pPr>
          </w:p>
        </w:tc>
      </w:tr>
      <w:tr w14:paraId="6236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39B00369">
            <w:pPr>
              <w:rPr>
                <w:rFonts w:ascii="宋体" w:hAnsi="宋体" w:cs="宋体"/>
                <w:color w:val="auto"/>
                <w:highlight w:val="none"/>
              </w:rPr>
            </w:pPr>
          </w:p>
        </w:tc>
        <w:tc>
          <w:tcPr>
            <w:tcW w:w="2341" w:type="dxa"/>
          </w:tcPr>
          <w:p w14:paraId="481F4AA7">
            <w:pPr>
              <w:rPr>
                <w:rFonts w:ascii="宋体" w:hAnsi="宋体" w:cs="宋体"/>
                <w:color w:val="auto"/>
                <w:highlight w:val="none"/>
              </w:rPr>
            </w:pPr>
          </w:p>
        </w:tc>
        <w:tc>
          <w:tcPr>
            <w:tcW w:w="2517" w:type="dxa"/>
          </w:tcPr>
          <w:p w14:paraId="4620BFCA">
            <w:pPr>
              <w:rPr>
                <w:rFonts w:ascii="宋体" w:hAnsi="宋体" w:cs="宋体"/>
                <w:color w:val="auto"/>
                <w:highlight w:val="none"/>
              </w:rPr>
            </w:pPr>
          </w:p>
        </w:tc>
        <w:tc>
          <w:tcPr>
            <w:tcW w:w="2517" w:type="dxa"/>
          </w:tcPr>
          <w:p w14:paraId="559696C7">
            <w:pPr>
              <w:rPr>
                <w:rFonts w:ascii="宋体" w:hAnsi="宋体" w:cs="宋体"/>
                <w:color w:val="auto"/>
                <w:highlight w:val="none"/>
              </w:rPr>
            </w:pPr>
          </w:p>
        </w:tc>
      </w:tr>
      <w:tr w14:paraId="0406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5FAF5EB8">
            <w:pPr>
              <w:rPr>
                <w:rFonts w:ascii="宋体" w:hAnsi="宋体" w:cs="宋体"/>
                <w:color w:val="auto"/>
                <w:highlight w:val="none"/>
              </w:rPr>
            </w:pPr>
          </w:p>
        </w:tc>
        <w:tc>
          <w:tcPr>
            <w:tcW w:w="2341" w:type="dxa"/>
          </w:tcPr>
          <w:p w14:paraId="3C106DA1">
            <w:pPr>
              <w:rPr>
                <w:rFonts w:ascii="宋体" w:hAnsi="宋体" w:cs="宋体"/>
                <w:color w:val="auto"/>
                <w:highlight w:val="none"/>
              </w:rPr>
            </w:pPr>
          </w:p>
        </w:tc>
        <w:tc>
          <w:tcPr>
            <w:tcW w:w="2517" w:type="dxa"/>
          </w:tcPr>
          <w:p w14:paraId="3042F31B">
            <w:pPr>
              <w:rPr>
                <w:rFonts w:ascii="宋体" w:hAnsi="宋体" w:cs="宋体"/>
                <w:color w:val="auto"/>
                <w:highlight w:val="none"/>
              </w:rPr>
            </w:pPr>
          </w:p>
        </w:tc>
        <w:tc>
          <w:tcPr>
            <w:tcW w:w="2517" w:type="dxa"/>
          </w:tcPr>
          <w:p w14:paraId="145909A4">
            <w:pPr>
              <w:rPr>
                <w:rFonts w:ascii="宋体" w:hAnsi="宋体" w:cs="宋体"/>
                <w:color w:val="auto"/>
                <w:highlight w:val="none"/>
              </w:rPr>
            </w:pPr>
          </w:p>
        </w:tc>
      </w:tr>
      <w:tr w14:paraId="1ED0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7B72DAA6">
            <w:pPr>
              <w:rPr>
                <w:rFonts w:ascii="宋体" w:hAnsi="宋体" w:cs="宋体"/>
                <w:color w:val="auto"/>
                <w:highlight w:val="none"/>
              </w:rPr>
            </w:pPr>
          </w:p>
        </w:tc>
        <w:tc>
          <w:tcPr>
            <w:tcW w:w="2341" w:type="dxa"/>
          </w:tcPr>
          <w:p w14:paraId="1BE81DE0">
            <w:pPr>
              <w:rPr>
                <w:rFonts w:ascii="宋体" w:hAnsi="宋体" w:cs="宋体"/>
                <w:color w:val="auto"/>
                <w:highlight w:val="none"/>
              </w:rPr>
            </w:pPr>
          </w:p>
        </w:tc>
        <w:tc>
          <w:tcPr>
            <w:tcW w:w="2517" w:type="dxa"/>
          </w:tcPr>
          <w:p w14:paraId="748BEB49">
            <w:pPr>
              <w:rPr>
                <w:rFonts w:ascii="宋体" w:hAnsi="宋体" w:cs="宋体"/>
                <w:color w:val="auto"/>
                <w:highlight w:val="none"/>
              </w:rPr>
            </w:pPr>
          </w:p>
        </w:tc>
        <w:tc>
          <w:tcPr>
            <w:tcW w:w="2517" w:type="dxa"/>
          </w:tcPr>
          <w:p w14:paraId="3E8632C1">
            <w:pPr>
              <w:rPr>
                <w:rFonts w:ascii="宋体" w:hAnsi="宋体" w:cs="宋体"/>
                <w:color w:val="auto"/>
                <w:highlight w:val="none"/>
              </w:rPr>
            </w:pPr>
          </w:p>
        </w:tc>
      </w:tr>
      <w:tr w14:paraId="3992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039EBE60">
            <w:pPr>
              <w:rPr>
                <w:rFonts w:ascii="宋体" w:hAnsi="宋体" w:cs="宋体"/>
                <w:color w:val="auto"/>
                <w:highlight w:val="none"/>
              </w:rPr>
            </w:pPr>
          </w:p>
        </w:tc>
        <w:tc>
          <w:tcPr>
            <w:tcW w:w="2341" w:type="dxa"/>
          </w:tcPr>
          <w:p w14:paraId="0E7B096D">
            <w:pPr>
              <w:rPr>
                <w:rFonts w:ascii="宋体" w:hAnsi="宋体" w:cs="宋体"/>
                <w:color w:val="auto"/>
                <w:highlight w:val="none"/>
              </w:rPr>
            </w:pPr>
          </w:p>
        </w:tc>
        <w:tc>
          <w:tcPr>
            <w:tcW w:w="2517" w:type="dxa"/>
          </w:tcPr>
          <w:p w14:paraId="49F37BF6">
            <w:pPr>
              <w:rPr>
                <w:rFonts w:ascii="宋体" w:hAnsi="宋体" w:cs="宋体"/>
                <w:color w:val="auto"/>
                <w:highlight w:val="none"/>
              </w:rPr>
            </w:pPr>
          </w:p>
        </w:tc>
        <w:tc>
          <w:tcPr>
            <w:tcW w:w="2517" w:type="dxa"/>
          </w:tcPr>
          <w:p w14:paraId="6B78AC6C">
            <w:pPr>
              <w:rPr>
                <w:rFonts w:ascii="宋体" w:hAnsi="宋体" w:cs="宋体"/>
                <w:color w:val="auto"/>
                <w:highlight w:val="none"/>
              </w:rPr>
            </w:pPr>
          </w:p>
        </w:tc>
      </w:tr>
      <w:tr w14:paraId="6795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37A2C3D8">
            <w:pPr>
              <w:rPr>
                <w:rFonts w:ascii="宋体" w:hAnsi="宋体" w:cs="宋体"/>
                <w:color w:val="auto"/>
                <w:highlight w:val="none"/>
              </w:rPr>
            </w:pPr>
          </w:p>
        </w:tc>
        <w:tc>
          <w:tcPr>
            <w:tcW w:w="2341" w:type="dxa"/>
          </w:tcPr>
          <w:p w14:paraId="12F6DB05">
            <w:pPr>
              <w:rPr>
                <w:rFonts w:ascii="宋体" w:hAnsi="宋体" w:cs="宋体"/>
                <w:color w:val="auto"/>
                <w:highlight w:val="none"/>
              </w:rPr>
            </w:pPr>
          </w:p>
        </w:tc>
        <w:tc>
          <w:tcPr>
            <w:tcW w:w="2517" w:type="dxa"/>
          </w:tcPr>
          <w:p w14:paraId="03762A57">
            <w:pPr>
              <w:rPr>
                <w:rFonts w:ascii="宋体" w:hAnsi="宋体" w:cs="宋体"/>
                <w:color w:val="auto"/>
                <w:highlight w:val="none"/>
              </w:rPr>
            </w:pPr>
          </w:p>
        </w:tc>
        <w:tc>
          <w:tcPr>
            <w:tcW w:w="2517" w:type="dxa"/>
          </w:tcPr>
          <w:p w14:paraId="2E2B7CAA">
            <w:pPr>
              <w:rPr>
                <w:rFonts w:ascii="宋体" w:hAnsi="宋体" w:cs="宋体"/>
                <w:color w:val="auto"/>
                <w:highlight w:val="none"/>
              </w:rPr>
            </w:pPr>
          </w:p>
        </w:tc>
      </w:tr>
      <w:tr w14:paraId="552D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2CFCB16F">
            <w:pPr>
              <w:rPr>
                <w:rFonts w:ascii="宋体" w:hAnsi="宋体" w:cs="宋体"/>
                <w:color w:val="auto"/>
                <w:highlight w:val="none"/>
              </w:rPr>
            </w:pPr>
          </w:p>
        </w:tc>
        <w:tc>
          <w:tcPr>
            <w:tcW w:w="2341" w:type="dxa"/>
          </w:tcPr>
          <w:p w14:paraId="7D62DA8D">
            <w:pPr>
              <w:rPr>
                <w:rFonts w:ascii="宋体" w:hAnsi="宋体" w:cs="宋体"/>
                <w:color w:val="auto"/>
                <w:highlight w:val="none"/>
              </w:rPr>
            </w:pPr>
          </w:p>
        </w:tc>
        <w:tc>
          <w:tcPr>
            <w:tcW w:w="2517" w:type="dxa"/>
          </w:tcPr>
          <w:p w14:paraId="4C6EA60E">
            <w:pPr>
              <w:rPr>
                <w:rFonts w:ascii="宋体" w:hAnsi="宋体" w:cs="宋体"/>
                <w:color w:val="auto"/>
                <w:highlight w:val="none"/>
              </w:rPr>
            </w:pPr>
          </w:p>
        </w:tc>
        <w:tc>
          <w:tcPr>
            <w:tcW w:w="2517" w:type="dxa"/>
          </w:tcPr>
          <w:p w14:paraId="6B46E0D0">
            <w:pPr>
              <w:rPr>
                <w:rFonts w:ascii="宋体" w:hAnsi="宋体" w:cs="宋体"/>
                <w:color w:val="auto"/>
                <w:highlight w:val="none"/>
              </w:rPr>
            </w:pPr>
          </w:p>
        </w:tc>
      </w:tr>
      <w:tr w14:paraId="47D1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498E00B0">
            <w:pPr>
              <w:rPr>
                <w:rFonts w:ascii="宋体" w:hAnsi="宋体" w:cs="宋体"/>
                <w:color w:val="auto"/>
                <w:highlight w:val="none"/>
              </w:rPr>
            </w:pPr>
          </w:p>
        </w:tc>
        <w:tc>
          <w:tcPr>
            <w:tcW w:w="2341" w:type="dxa"/>
          </w:tcPr>
          <w:p w14:paraId="1712E823">
            <w:pPr>
              <w:rPr>
                <w:rFonts w:ascii="宋体" w:hAnsi="宋体" w:cs="宋体"/>
                <w:color w:val="auto"/>
                <w:highlight w:val="none"/>
              </w:rPr>
            </w:pPr>
          </w:p>
        </w:tc>
        <w:tc>
          <w:tcPr>
            <w:tcW w:w="2517" w:type="dxa"/>
          </w:tcPr>
          <w:p w14:paraId="63E29839">
            <w:pPr>
              <w:rPr>
                <w:rFonts w:ascii="宋体" w:hAnsi="宋体" w:cs="宋体"/>
                <w:color w:val="auto"/>
                <w:highlight w:val="none"/>
              </w:rPr>
            </w:pPr>
          </w:p>
        </w:tc>
        <w:tc>
          <w:tcPr>
            <w:tcW w:w="2517" w:type="dxa"/>
          </w:tcPr>
          <w:p w14:paraId="4A660B46">
            <w:pPr>
              <w:rPr>
                <w:rFonts w:ascii="宋体" w:hAnsi="宋体" w:cs="宋体"/>
                <w:color w:val="auto"/>
                <w:highlight w:val="none"/>
              </w:rPr>
            </w:pPr>
          </w:p>
        </w:tc>
      </w:tr>
      <w:tr w14:paraId="06C2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437F0430">
            <w:pPr>
              <w:rPr>
                <w:rFonts w:ascii="宋体" w:hAnsi="宋体" w:cs="宋体"/>
                <w:color w:val="auto"/>
                <w:highlight w:val="none"/>
              </w:rPr>
            </w:pPr>
          </w:p>
        </w:tc>
        <w:tc>
          <w:tcPr>
            <w:tcW w:w="2341" w:type="dxa"/>
          </w:tcPr>
          <w:p w14:paraId="5DA9AE0A">
            <w:pPr>
              <w:rPr>
                <w:rFonts w:ascii="宋体" w:hAnsi="宋体" w:cs="宋体"/>
                <w:color w:val="auto"/>
                <w:highlight w:val="none"/>
              </w:rPr>
            </w:pPr>
          </w:p>
        </w:tc>
        <w:tc>
          <w:tcPr>
            <w:tcW w:w="2517" w:type="dxa"/>
          </w:tcPr>
          <w:p w14:paraId="1C8705BE">
            <w:pPr>
              <w:rPr>
                <w:rFonts w:ascii="宋体" w:hAnsi="宋体" w:cs="宋体"/>
                <w:color w:val="auto"/>
                <w:highlight w:val="none"/>
              </w:rPr>
            </w:pPr>
          </w:p>
        </w:tc>
        <w:tc>
          <w:tcPr>
            <w:tcW w:w="2517" w:type="dxa"/>
          </w:tcPr>
          <w:p w14:paraId="75597F7D">
            <w:pPr>
              <w:rPr>
                <w:rFonts w:ascii="宋体" w:hAnsi="宋体" w:cs="宋体"/>
                <w:color w:val="auto"/>
                <w:highlight w:val="none"/>
              </w:rPr>
            </w:pPr>
          </w:p>
        </w:tc>
      </w:tr>
      <w:tr w14:paraId="6907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1D7EE30E">
            <w:pPr>
              <w:rPr>
                <w:rFonts w:ascii="宋体" w:hAnsi="宋体" w:cs="宋体"/>
                <w:color w:val="auto"/>
                <w:highlight w:val="none"/>
              </w:rPr>
            </w:pPr>
          </w:p>
        </w:tc>
        <w:tc>
          <w:tcPr>
            <w:tcW w:w="2341" w:type="dxa"/>
          </w:tcPr>
          <w:p w14:paraId="669643CC">
            <w:pPr>
              <w:rPr>
                <w:rFonts w:ascii="宋体" w:hAnsi="宋体" w:cs="宋体"/>
                <w:color w:val="auto"/>
                <w:highlight w:val="none"/>
              </w:rPr>
            </w:pPr>
          </w:p>
        </w:tc>
        <w:tc>
          <w:tcPr>
            <w:tcW w:w="2517" w:type="dxa"/>
          </w:tcPr>
          <w:p w14:paraId="71674C9B">
            <w:pPr>
              <w:rPr>
                <w:rFonts w:ascii="宋体" w:hAnsi="宋体" w:cs="宋体"/>
                <w:color w:val="auto"/>
                <w:highlight w:val="none"/>
              </w:rPr>
            </w:pPr>
          </w:p>
        </w:tc>
        <w:tc>
          <w:tcPr>
            <w:tcW w:w="2517" w:type="dxa"/>
          </w:tcPr>
          <w:p w14:paraId="0BA03B81">
            <w:pPr>
              <w:rPr>
                <w:rFonts w:ascii="宋体" w:hAnsi="宋体" w:cs="宋体"/>
                <w:color w:val="auto"/>
                <w:highlight w:val="none"/>
              </w:rPr>
            </w:pPr>
          </w:p>
        </w:tc>
      </w:tr>
      <w:tr w14:paraId="5A04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4131F79A">
            <w:pPr>
              <w:rPr>
                <w:rFonts w:ascii="宋体" w:hAnsi="宋体" w:cs="宋体"/>
                <w:color w:val="auto"/>
                <w:highlight w:val="none"/>
              </w:rPr>
            </w:pPr>
          </w:p>
        </w:tc>
        <w:tc>
          <w:tcPr>
            <w:tcW w:w="2341" w:type="dxa"/>
          </w:tcPr>
          <w:p w14:paraId="7C014B3B">
            <w:pPr>
              <w:rPr>
                <w:rFonts w:ascii="宋体" w:hAnsi="宋体" w:cs="宋体"/>
                <w:color w:val="auto"/>
                <w:highlight w:val="none"/>
              </w:rPr>
            </w:pPr>
          </w:p>
        </w:tc>
        <w:tc>
          <w:tcPr>
            <w:tcW w:w="2517" w:type="dxa"/>
          </w:tcPr>
          <w:p w14:paraId="5EA3A56E">
            <w:pPr>
              <w:rPr>
                <w:rFonts w:ascii="宋体" w:hAnsi="宋体" w:cs="宋体"/>
                <w:color w:val="auto"/>
                <w:highlight w:val="none"/>
              </w:rPr>
            </w:pPr>
          </w:p>
        </w:tc>
        <w:tc>
          <w:tcPr>
            <w:tcW w:w="2517" w:type="dxa"/>
          </w:tcPr>
          <w:p w14:paraId="67F076D1">
            <w:pPr>
              <w:rPr>
                <w:rFonts w:ascii="宋体" w:hAnsi="宋体" w:cs="宋体"/>
                <w:color w:val="auto"/>
                <w:highlight w:val="none"/>
              </w:rPr>
            </w:pPr>
          </w:p>
        </w:tc>
      </w:tr>
      <w:tr w14:paraId="5879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54" w:type="dxa"/>
          </w:tcPr>
          <w:p w14:paraId="5BAEDA2F">
            <w:pPr>
              <w:rPr>
                <w:rFonts w:ascii="宋体" w:hAnsi="宋体" w:cs="宋体"/>
                <w:color w:val="auto"/>
                <w:highlight w:val="none"/>
              </w:rPr>
            </w:pPr>
          </w:p>
        </w:tc>
        <w:tc>
          <w:tcPr>
            <w:tcW w:w="2341" w:type="dxa"/>
          </w:tcPr>
          <w:p w14:paraId="61E5A4F2">
            <w:pPr>
              <w:rPr>
                <w:rFonts w:ascii="宋体" w:hAnsi="宋体" w:cs="宋体"/>
                <w:color w:val="auto"/>
                <w:highlight w:val="none"/>
              </w:rPr>
            </w:pPr>
          </w:p>
        </w:tc>
        <w:tc>
          <w:tcPr>
            <w:tcW w:w="2517" w:type="dxa"/>
          </w:tcPr>
          <w:p w14:paraId="61044D68">
            <w:pPr>
              <w:rPr>
                <w:rFonts w:ascii="宋体" w:hAnsi="宋体" w:cs="宋体"/>
                <w:color w:val="auto"/>
                <w:highlight w:val="none"/>
              </w:rPr>
            </w:pPr>
          </w:p>
        </w:tc>
        <w:tc>
          <w:tcPr>
            <w:tcW w:w="2517" w:type="dxa"/>
          </w:tcPr>
          <w:p w14:paraId="0AC00ED2">
            <w:pPr>
              <w:rPr>
                <w:rFonts w:ascii="宋体" w:hAnsi="宋体" w:cs="宋体"/>
                <w:color w:val="auto"/>
                <w:highlight w:val="none"/>
              </w:rPr>
            </w:pPr>
          </w:p>
        </w:tc>
      </w:tr>
      <w:tr w14:paraId="6075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54" w:type="dxa"/>
          </w:tcPr>
          <w:p w14:paraId="30965B96">
            <w:pPr>
              <w:rPr>
                <w:rFonts w:ascii="宋体" w:hAnsi="宋体" w:cs="宋体"/>
                <w:color w:val="auto"/>
                <w:highlight w:val="none"/>
              </w:rPr>
            </w:pPr>
          </w:p>
        </w:tc>
        <w:tc>
          <w:tcPr>
            <w:tcW w:w="2341" w:type="dxa"/>
          </w:tcPr>
          <w:p w14:paraId="3EBD18E7">
            <w:pPr>
              <w:rPr>
                <w:rFonts w:ascii="宋体" w:hAnsi="宋体" w:cs="宋体"/>
                <w:color w:val="auto"/>
                <w:highlight w:val="none"/>
              </w:rPr>
            </w:pPr>
          </w:p>
        </w:tc>
        <w:tc>
          <w:tcPr>
            <w:tcW w:w="2517" w:type="dxa"/>
          </w:tcPr>
          <w:p w14:paraId="7F982ECF">
            <w:pPr>
              <w:rPr>
                <w:rFonts w:ascii="宋体" w:hAnsi="宋体" w:cs="宋体"/>
                <w:color w:val="auto"/>
                <w:highlight w:val="none"/>
              </w:rPr>
            </w:pPr>
          </w:p>
        </w:tc>
        <w:tc>
          <w:tcPr>
            <w:tcW w:w="2517" w:type="dxa"/>
          </w:tcPr>
          <w:p w14:paraId="6D070BD8">
            <w:pPr>
              <w:rPr>
                <w:rFonts w:ascii="宋体" w:hAnsi="宋体" w:cs="宋体"/>
                <w:color w:val="auto"/>
                <w:highlight w:val="none"/>
              </w:rPr>
            </w:pPr>
          </w:p>
        </w:tc>
      </w:tr>
    </w:tbl>
    <w:p w14:paraId="695B8EA8">
      <w:pPr>
        <w:rPr>
          <w:rFonts w:ascii="宋体" w:hAnsi="宋体" w:cs="宋体"/>
          <w:color w:val="auto"/>
          <w:highlight w:val="none"/>
        </w:rPr>
      </w:pPr>
    </w:p>
    <w:p w14:paraId="468182E8">
      <w:pPr>
        <w:rPr>
          <w:rFonts w:ascii="宋体" w:hAnsi="宋体" w:cs="宋体"/>
          <w:bCs/>
          <w:color w:val="auto"/>
          <w:szCs w:val="21"/>
          <w:highlight w:val="none"/>
        </w:rPr>
      </w:pPr>
      <w:r>
        <w:rPr>
          <w:rFonts w:hint="eastAsia" w:ascii="宋体" w:hAnsi="宋体" w:cs="宋体"/>
          <w:color w:val="auto"/>
          <w:sz w:val="28"/>
          <w:szCs w:val="28"/>
          <w:highlight w:val="none"/>
        </w:rPr>
        <w:br w:type="page"/>
      </w:r>
    </w:p>
    <w:p w14:paraId="56F9BBEB">
      <w:pPr>
        <w:jc w:val="right"/>
        <w:rPr>
          <w:rFonts w:ascii="宋体" w:hAnsi="宋体" w:cs="宋体"/>
          <w:color w:val="auto"/>
          <w:sz w:val="28"/>
          <w:szCs w:val="28"/>
          <w:highlight w:val="none"/>
        </w:rPr>
      </w:pPr>
      <w:bookmarkStart w:id="2453" w:name="_Toc421878273"/>
      <w:bookmarkStart w:id="2454" w:name="_Toc23951"/>
      <w:bookmarkStart w:id="2455" w:name="_Toc2134"/>
      <w:bookmarkStart w:id="2456" w:name="_Toc418064095"/>
      <w:bookmarkStart w:id="2457" w:name="_Toc8882"/>
      <w:bookmarkStart w:id="2458" w:name="_Toc25780"/>
      <w:bookmarkStart w:id="2459" w:name="_Toc24568"/>
      <w:bookmarkStart w:id="2460" w:name="_Toc27101"/>
      <w:bookmarkStart w:id="2461" w:name="_Toc14314"/>
      <w:bookmarkStart w:id="2462" w:name="_Toc22388"/>
    </w:p>
    <w:p w14:paraId="6799D248">
      <w:pPr>
        <w:rPr>
          <w:rFonts w:ascii="宋体" w:hAnsi="宋体" w:cs="宋体"/>
          <w:color w:val="auto"/>
          <w:szCs w:val="21"/>
          <w:highlight w:val="none"/>
        </w:rPr>
      </w:pPr>
    </w:p>
    <w:p w14:paraId="4F288B27">
      <w:pPr>
        <w:rPr>
          <w:rFonts w:ascii="宋体" w:hAnsi="宋体" w:cs="宋体"/>
          <w:color w:val="auto"/>
          <w:szCs w:val="21"/>
          <w:highlight w:val="none"/>
        </w:rPr>
      </w:pPr>
    </w:p>
    <w:p w14:paraId="1F7805DE">
      <w:pPr>
        <w:pStyle w:val="10"/>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岐江新城5号地块住宅项目施工</w:t>
      </w:r>
    </w:p>
    <w:p w14:paraId="6851F977">
      <w:pPr>
        <w:tabs>
          <w:tab w:val="left" w:pos="-951"/>
          <w:tab w:val="left" w:pos="4267"/>
          <w:tab w:val="left" w:pos="7925"/>
        </w:tabs>
        <w:adjustRightInd w:val="0"/>
        <w:snapToGrid w:val="0"/>
        <w:ind w:right="-6"/>
        <w:rPr>
          <w:rFonts w:ascii="宋体" w:hAnsi="宋体" w:cs="宋体"/>
          <w:b/>
          <w:bCs/>
          <w:color w:val="auto"/>
          <w:szCs w:val="21"/>
          <w:highlight w:val="none"/>
        </w:rPr>
      </w:pPr>
    </w:p>
    <w:p w14:paraId="63B9F5E2">
      <w:pPr>
        <w:tabs>
          <w:tab w:val="left" w:pos="-951"/>
          <w:tab w:val="left" w:pos="4267"/>
          <w:tab w:val="left" w:pos="7925"/>
        </w:tabs>
        <w:adjustRightInd w:val="0"/>
        <w:snapToGrid w:val="0"/>
        <w:ind w:right="-6"/>
        <w:rPr>
          <w:rFonts w:ascii="宋体" w:hAnsi="宋体" w:cs="宋体"/>
          <w:b/>
          <w:bCs/>
          <w:color w:val="auto"/>
          <w:szCs w:val="21"/>
          <w:highlight w:val="none"/>
        </w:rPr>
      </w:pPr>
    </w:p>
    <w:p w14:paraId="1F76F355">
      <w:pPr>
        <w:tabs>
          <w:tab w:val="left" w:pos="-951"/>
          <w:tab w:val="left" w:pos="4267"/>
          <w:tab w:val="left" w:pos="7925"/>
        </w:tabs>
        <w:adjustRightInd w:val="0"/>
        <w:snapToGrid w:val="0"/>
        <w:ind w:right="-6"/>
        <w:jc w:val="center"/>
        <w:rPr>
          <w:rFonts w:ascii="宋体" w:hAnsi="宋体" w:cs="宋体"/>
          <w:bCs/>
          <w:color w:val="auto"/>
          <w:sz w:val="84"/>
          <w:szCs w:val="84"/>
          <w:highlight w:val="none"/>
        </w:rPr>
      </w:pPr>
      <w:r>
        <w:rPr>
          <w:rFonts w:hint="eastAsia" w:ascii="宋体" w:hAnsi="宋体" w:cs="宋体"/>
          <w:bCs/>
          <w:color w:val="auto"/>
          <w:sz w:val="84"/>
          <w:szCs w:val="84"/>
          <w:highlight w:val="none"/>
        </w:rPr>
        <w:t>资信标函</w:t>
      </w:r>
    </w:p>
    <w:p w14:paraId="5E53D982">
      <w:pPr>
        <w:tabs>
          <w:tab w:val="left" w:pos="-951"/>
          <w:tab w:val="left" w:pos="4267"/>
          <w:tab w:val="left" w:pos="7925"/>
        </w:tabs>
        <w:adjustRightInd w:val="0"/>
        <w:snapToGrid w:val="0"/>
        <w:ind w:right="-6"/>
        <w:rPr>
          <w:rFonts w:ascii="宋体" w:hAnsi="宋体" w:cs="宋体"/>
          <w:b/>
          <w:bCs/>
          <w:color w:val="auto"/>
          <w:szCs w:val="21"/>
          <w:highlight w:val="none"/>
        </w:rPr>
      </w:pPr>
    </w:p>
    <w:p w14:paraId="2792A1A2">
      <w:pPr>
        <w:tabs>
          <w:tab w:val="left" w:pos="-951"/>
          <w:tab w:val="left" w:pos="4267"/>
          <w:tab w:val="left" w:pos="7925"/>
        </w:tabs>
        <w:adjustRightInd w:val="0"/>
        <w:snapToGrid w:val="0"/>
        <w:ind w:right="-6"/>
        <w:rPr>
          <w:rFonts w:ascii="宋体" w:hAnsi="宋体" w:cs="宋体"/>
          <w:b/>
          <w:bCs/>
          <w:color w:val="auto"/>
          <w:szCs w:val="21"/>
          <w:highlight w:val="none"/>
        </w:rPr>
      </w:pPr>
    </w:p>
    <w:p w14:paraId="048B65AD">
      <w:pPr>
        <w:tabs>
          <w:tab w:val="left" w:pos="-951"/>
          <w:tab w:val="left" w:pos="4267"/>
          <w:tab w:val="left" w:pos="7925"/>
        </w:tabs>
        <w:adjustRightInd w:val="0"/>
        <w:snapToGrid w:val="0"/>
        <w:ind w:right="-6"/>
        <w:rPr>
          <w:rFonts w:ascii="宋体" w:hAnsi="宋体" w:cs="宋体"/>
          <w:bCs/>
          <w:color w:val="auto"/>
          <w:sz w:val="28"/>
          <w:szCs w:val="28"/>
          <w:highlight w:val="none"/>
        </w:rPr>
      </w:pPr>
    </w:p>
    <w:p w14:paraId="46B31809">
      <w:pPr>
        <w:tabs>
          <w:tab w:val="left" w:pos="-951"/>
          <w:tab w:val="left" w:pos="4267"/>
          <w:tab w:val="left" w:pos="7925"/>
        </w:tabs>
        <w:adjustRightInd w:val="0"/>
        <w:snapToGrid w:val="0"/>
        <w:ind w:right="-6"/>
        <w:rPr>
          <w:rFonts w:ascii="宋体" w:hAnsi="宋体" w:cs="宋体"/>
          <w:bCs/>
          <w:color w:val="auto"/>
          <w:sz w:val="28"/>
          <w:szCs w:val="28"/>
          <w:highlight w:val="none"/>
        </w:rPr>
      </w:pPr>
    </w:p>
    <w:p w14:paraId="5FEF6A4C">
      <w:pPr>
        <w:tabs>
          <w:tab w:val="left" w:pos="-951"/>
          <w:tab w:val="left" w:pos="4267"/>
          <w:tab w:val="left" w:pos="7925"/>
        </w:tabs>
        <w:adjustRightInd w:val="0"/>
        <w:snapToGrid w:val="0"/>
        <w:ind w:right="-6" w:firstLine="2212" w:firstLineChars="790"/>
        <w:rPr>
          <w:rFonts w:ascii="宋体" w:hAnsi="宋体"/>
          <w:bCs/>
          <w:color w:val="auto"/>
          <w:sz w:val="28"/>
          <w:szCs w:val="28"/>
          <w:highlight w:val="none"/>
          <w:u w:val="single"/>
        </w:rPr>
      </w:pPr>
      <w:r>
        <w:rPr>
          <w:rFonts w:hint="eastAsia" w:ascii="宋体" w:hAnsi="宋体"/>
          <w:bCs/>
          <w:color w:val="auto"/>
          <w:sz w:val="28"/>
          <w:szCs w:val="28"/>
          <w:highlight w:val="none"/>
        </w:rPr>
        <w:t>投标人名称：</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rPr>
        <w:t>（加盖电子印章）</w:t>
      </w:r>
    </w:p>
    <w:p w14:paraId="13E5FE31">
      <w:pPr>
        <w:tabs>
          <w:tab w:val="left" w:pos="-951"/>
          <w:tab w:val="left" w:pos="4267"/>
          <w:tab w:val="left" w:pos="7925"/>
        </w:tabs>
        <w:adjustRightInd w:val="0"/>
        <w:snapToGrid w:val="0"/>
        <w:ind w:right="-6"/>
        <w:rPr>
          <w:rFonts w:ascii="宋体" w:hAnsi="宋体"/>
          <w:bCs/>
          <w:color w:val="auto"/>
          <w:sz w:val="28"/>
          <w:szCs w:val="28"/>
          <w:highlight w:val="none"/>
          <w:u w:val="single"/>
        </w:rPr>
      </w:pPr>
    </w:p>
    <w:p w14:paraId="66987B7C">
      <w:pPr>
        <w:tabs>
          <w:tab w:val="left" w:pos="-951"/>
          <w:tab w:val="left" w:pos="4267"/>
          <w:tab w:val="left" w:pos="7925"/>
        </w:tabs>
        <w:adjustRightInd w:val="0"/>
        <w:snapToGrid w:val="0"/>
        <w:ind w:right="-6" w:firstLine="2212" w:firstLineChars="790"/>
        <w:rPr>
          <w:rFonts w:ascii="宋体" w:hAnsi="宋体"/>
          <w:bCs/>
          <w:color w:val="auto"/>
          <w:sz w:val="28"/>
          <w:szCs w:val="28"/>
          <w:highlight w:val="none"/>
          <w:u w:val="single"/>
        </w:rPr>
      </w:pPr>
      <w:r>
        <w:rPr>
          <w:rFonts w:hint="eastAsia" w:ascii="宋体" w:hAnsi="宋体"/>
          <w:bCs/>
          <w:color w:val="auto"/>
          <w:sz w:val="28"/>
          <w:szCs w:val="28"/>
          <w:highlight w:val="none"/>
        </w:rPr>
        <w:t>法定代表人或代理人：</w:t>
      </w:r>
      <w:r>
        <w:rPr>
          <w:rFonts w:hint="eastAsia" w:ascii="宋体" w:hAnsi="宋体"/>
          <w:bCs/>
          <w:color w:val="auto"/>
          <w:sz w:val="28"/>
          <w:szCs w:val="28"/>
          <w:highlight w:val="none"/>
          <w:u w:val="single"/>
        </w:rPr>
        <w:t xml:space="preserve">               </w:t>
      </w:r>
      <w:r>
        <w:rPr>
          <w:rFonts w:hint="eastAsia" w:ascii="宋体" w:hAnsi="宋体"/>
          <w:bCs/>
          <w:color w:val="auto"/>
          <w:sz w:val="28"/>
          <w:szCs w:val="28"/>
          <w:highlight w:val="none"/>
        </w:rPr>
        <w:t>（签字）</w:t>
      </w:r>
    </w:p>
    <w:p w14:paraId="0A5FD6C9">
      <w:pPr>
        <w:rPr>
          <w:color w:val="auto"/>
          <w:highlight w:val="none"/>
        </w:rPr>
      </w:pPr>
    </w:p>
    <w:p w14:paraId="57BEAF91">
      <w:pPr>
        <w:tabs>
          <w:tab w:val="left" w:pos="-951"/>
          <w:tab w:val="left" w:pos="4267"/>
          <w:tab w:val="left" w:pos="7925"/>
        </w:tabs>
        <w:adjustRightInd w:val="0"/>
        <w:snapToGrid w:val="0"/>
        <w:ind w:right="-6"/>
        <w:rPr>
          <w:rFonts w:ascii="宋体" w:hAnsi="宋体" w:cs="宋体"/>
          <w:b/>
          <w:bCs/>
          <w:color w:val="auto"/>
          <w:sz w:val="28"/>
          <w:szCs w:val="28"/>
          <w:highlight w:val="none"/>
        </w:rPr>
      </w:pPr>
    </w:p>
    <w:p w14:paraId="3F879A0D">
      <w:pPr>
        <w:tabs>
          <w:tab w:val="left" w:pos="-951"/>
          <w:tab w:val="left" w:pos="4267"/>
          <w:tab w:val="left" w:pos="7925"/>
        </w:tabs>
        <w:adjustRightInd w:val="0"/>
        <w:snapToGrid w:val="0"/>
        <w:ind w:right="-6"/>
        <w:jc w:val="center"/>
        <w:rPr>
          <w:rFonts w:ascii="宋体" w:hAnsi="宋体" w:cs="宋体"/>
          <w:bCs/>
          <w:color w:val="auto"/>
          <w:sz w:val="28"/>
          <w:szCs w:val="28"/>
          <w:highlight w:val="none"/>
        </w:rPr>
      </w:pPr>
      <w:bookmarkStart w:id="2463" w:name="_Toc979637569_WPSOffice_Level2"/>
      <w:r>
        <w:rPr>
          <w:rFonts w:hint="eastAsia" w:ascii="宋体" w:hAnsi="宋体" w:cs="宋体"/>
          <w:bCs/>
          <w:color w:val="auto"/>
          <w:sz w:val="28"/>
          <w:szCs w:val="28"/>
          <w:highlight w:val="none"/>
        </w:rPr>
        <w:t>年  月  日</w:t>
      </w:r>
      <w:bookmarkEnd w:id="2463"/>
    </w:p>
    <w:p w14:paraId="313924E5">
      <w:pPr>
        <w:rPr>
          <w:rFonts w:ascii="宋体" w:hAnsi="宋体" w:cs="宋体"/>
          <w:color w:val="auto"/>
          <w:sz w:val="28"/>
          <w:szCs w:val="28"/>
          <w:highlight w:val="none"/>
        </w:rPr>
      </w:pPr>
    </w:p>
    <w:p w14:paraId="274E742F">
      <w:pPr>
        <w:spacing w:line="420" w:lineRule="exact"/>
        <w:jc w:val="left"/>
        <w:rPr>
          <w:rFonts w:ascii="宋体" w:hAnsi="宋体" w:cs="宋体"/>
          <w:color w:val="auto"/>
          <w:sz w:val="28"/>
          <w:szCs w:val="28"/>
          <w:highlight w:val="none"/>
        </w:rPr>
      </w:pPr>
    </w:p>
    <w:p w14:paraId="6E99F1C0">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olor w:val="auto"/>
          <w:szCs w:val="21"/>
          <w:highlight w:val="none"/>
        </w:rPr>
        <w:t>本封面仅供参考，格式由投标人自定，但必须包括项目名称、“资信标”或“资信标函”字样、投标人名称、投标人单位公章、投标人法定代表人或其代理人签字</w:t>
      </w:r>
      <w:r>
        <w:rPr>
          <w:rFonts w:hint="eastAsia" w:ascii="宋体" w:hAnsi="宋体" w:cs="宋体"/>
          <w:color w:val="auto"/>
          <w:szCs w:val="21"/>
          <w:highlight w:val="none"/>
        </w:rPr>
        <w:t>。</w:t>
      </w:r>
    </w:p>
    <w:p w14:paraId="0364CA4A">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br w:type="page"/>
      </w:r>
    </w:p>
    <w:p w14:paraId="4252A6A5">
      <w:pPr>
        <w:ind w:firstLine="420"/>
        <w:jc w:val="center"/>
        <w:rPr>
          <w:rFonts w:ascii="宋体" w:hAnsi="宋体" w:cs="宋体"/>
          <w:b/>
          <w:color w:val="auto"/>
          <w:sz w:val="28"/>
          <w:szCs w:val="28"/>
          <w:highlight w:val="none"/>
        </w:rPr>
      </w:pPr>
      <w:bookmarkStart w:id="2464" w:name="_Toc1053834134_WPSOffice_Level1"/>
      <w:bookmarkStart w:id="2465" w:name="_Toc220797533_WPSOffice_Level1"/>
      <w:r>
        <w:rPr>
          <w:rFonts w:hint="eastAsia" w:ascii="宋体" w:hAnsi="宋体" w:cs="宋体"/>
          <w:b/>
          <w:color w:val="auto"/>
          <w:sz w:val="28"/>
          <w:szCs w:val="28"/>
          <w:highlight w:val="none"/>
        </w:rPr>
        <w:t>资信标目录</w:t>
      </w:r>
      <w:bookmarkEnd w:id="2464"/>
      <w:bookmarkEnd w:id="2465"/>
    </w:p>
    <w:p w14:paraId="78DB3905">
      <w:pPr>
        <w:ind w:firstLine="420" w:firstLineChars="200"/>
        <w:rPr>
          <w:rFonts w:ascii="宋体" w:hAnsi="宋体" w:cs="宋体"/>
          <w:color w:val="auto"/>
          <w:szCs w:val="21"/>
          <w:highlight w:val="none"/>
        </w:rPr>
      </w:pPr>
      <w:bookmarkStart w:id="2466" w:name="_Toc660388298_WPSOffice_Level2"/>
      <w:bookmarkStart w:id="2467" w:name="_Toc652060058_WPSOffice_Level1"/>
      <w:r>
        <w:rPr>
          <w:rFonts w:hint="eastAsia" w:ascii="宋体" w:hAnsi="宋体" w:cs="宋体"/>
          <w:color w:val="auto"/>
          <w:szCs w:val="21"/>
          <w:highlight w:val="none"/>
        </w:rPr>
        <w:t>一、资信标函内容索引</w:t>
      </w:r>
    </w:p>
    <w:p w14:paraId="43B988BF">
      <w:pPr>
        <w:ind w:firstLine="420" w:firstLineChars="200"/>
        <w:rPr>
          <w:rFonts w:ascii="宋体" w:hAnsi="宋体" w:cs="宋体"/>
          <w:color w:val="auto"/>
          <w:szCs w:val="21"/>
          <w:highlight w:val="none"/>
        </w:rPr>
      </w:pPr>
      <w:r>
        <w:rPr>
          <w:rFonts w:hint="eastAsia" w:ascii="宋体" w:hAnsi="宋体" w:cs="宋体"/>
          <w:color w:val="auto"/>
          <w:szCs w:val="21"/>
          <w:highlight w:val="none"/>
        </w:rPr>
        <w:t>二、投标人资信情况汇总表</w:t>
      </w:r>
    </w:p>
    <w:p w14:paraId="78239149">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p>
    <w:bookmarkEnd w:id="2466"/>
    <w:bookmarkEnd w:id="2467"/>
    <w:p w14:paraId="4D73049E">
      <w:pPr>
        <w:rPr>
          <w:color w:val="auto"/>
          <w:highlight w:val="none"/>
        </w:rPr>
      </w:pPr>
    </w:p>
    <w:p w14:paraId="4F4C196C">
      <w:pPr>
        <w:adjustRightInd w:val="0"/>
        <w:snapToGrid w:val="0"/>
        <w:jc w:val="center"/>
        <w:outlineLvl w:val="2"/>
        <w:rPr>
          <w:rFonts w:ascii="宋体" w:hAnsi="宋体"/>
          <w:color w:val="auto"/>
          <w:sz w:val="28"/>
          <w:szCs w:val="28"/>
          <w:highlight w:val="none"/>
        </w:rPr>
      </w:pPr>
      <w:r>
        <w:rPr>
          <w:rFonts w:hint="eastAsia" w:ascii="宋体" w:hAnsi="宋体" w:cs="宋体"/>
          <w:color w:val="auto"/>
          <w:sz w:val="28"/>
          <w:szCs w:val="28"/>
          <w:highlight w:val="none"/>
        </w:rPr>
        <w:br w:type="page"/>
      </w:r>
      <w:bookmarkStart w:id="2468" w:name="_Toc546986570"/>
      <w:bookmarkStart w:id="2469" w:name="_Toc1265876312"/>
      <w:bookmarkStart w:id="2470" w:name="_Toc26972980"/>
      <w:bookmarkStart w:id="2471" w:name="_Toc49061638"/>
      <w:bookmarkStart w:id="2472" w:name="_Toc539562348"/>
      <w:bookmarkStart w:id="2473" w:name="_Toc1413642185"/>
      <w:bookmarkStart w:id="2474" w:name="_Toc1266102600"/>
      <w:bookmarkStart w:id="2475" w:name="_Toc2018409435"/>
      <w:bookmarkStart w:id="2476" w:name="_Toc1196258743"/>
      <w:r>
        <w:rPr>
          <w:rFonts w:hint="eastAsia" w:ascii="宋体" w:hAnsi="宋体"/>
          <w:b/>
          <w:bCs/>
          <w:color w:val="auto"/>
          <w:sz w:val="28"/>
          <w:szCs w:val="28"/>
          <w:highlight w:val="none"/>
        </w:rPr>
        <w:t>一、资信标函内容索引</w:t>
      </w:r>
    </w:p>
    <w:tbl>
      <w:tblPr>
        <w:tblStyle w:val="559"/>
        <w:tblpPr w:leftFromText="180" w:rightFromText="180" w:vertAnchor="text" w:horzAnchor="page" w:tblpX="1262" w:tblpY="287"/>
        <w:tblOverlap w:val="never"/>
        <w:tblW w:w="9370" w:type="dxa"/>
        <w:tblInd w:w="0" w:type="dxa"/>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Layout w:type="fixed"/>
        <w:tblCellMar>
          <w:top w:w="0" w:type="dxa"/>
          <w:left w:w="0" w:type="dxa"/>
          <w:bottom w:w="0" w:type="dxa"/>
          <w:right w:w="0" w:type="dxa"/>
        </w:tblCellMar>
      </w:tblPr>
      <w:tblGrid>
        <w:gridCol w:w="1288"/>
        <w:gridCol w:w="3394"/>
        <w:gridCol w:w="2314"/>
        <w:gridCol w:w="2374"/>
      </w:tblGrid>
      <w:tr w14:paraId="3A61199D">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1204" w:hRule="atLeast"/>
        </w:trPr>
        <w:tc>
          <w:tcPr>
            <w:tcW w:w="1288" w:type="dxa"/>
            <w:tcBorders>
              <w:top w:val="single" w:color="010101" w:sz="6" w:space="0"/>
              <w:left w:val="single" w:color="010101" w:sz="6" w:space="0"/>
              <w:bottom w:val="single" w:color="010101" w:sz="6" w:space="0"/>
              <w:right w:val="single" w:color="010101" w:sz="6" w:space="0"/>
            </w:tcBorders>
            <w:vAlign w:val="center"/>
          </w:tcPr>
          <w:p w14:paraId="360CBA7C">
            <w:pPr>
              <w:pStyle w:val="571"/>
              <w:jc w:val="center"/>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序号</w:t>
            </w:r>
          </w:p>
        </w:tc>
        <w:tc>
          <w:tcPr>
            <w:tcW w:w="3394" w:type="dxa"/>
            <w:tcBorders>
              <w:top w:val="single" w:color="010101" w:sz="6" w:space="0"/>
              <w:left w:val="single" w:color="010101" w:sz="6" w:space="0"/>
              <w:bottom w:val="single" w:color="010101" w:sz="6" w:space="0"/>
              <w:right w:val="single" w:color="010101" w:sz="6" w:space="0"/>
            </w:tcBorders>
            <w:vAlign w:val="center"/>
          </w:tcPr>
          <w:p w14:paraId="09A94691">
            <w:pPr>
              <w:pStyle w:val="571"/>
              <w:jc w:val="center"/>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资信要素</w:t>
            </w:r>
          </w:p>
        </w:tc>
        <w:tc>
          <w:tcPr>
            <w:tcW w:w="2314" w:type="dxa"/>
            <w:tcBorders>
              <w:top w:val="single" w:color="010101" w:sz="6" w:space="0"/>
              <w:left w:val="single" w:color="010101" w:sz="4" w:space="0"/>
              <w:bottom w:val="single" w:color="010101" w:sz="6" w:space="0"/>
              <w:right w:val="single" w:color="010101" w:sz="4" w:space="0"/>
            </w:tcBorders>
            <w:vAlign w:val="center"/>
          </w:tcPr>
          <w:p w14:paraId="606DA0EB">
            <w:pPr>
              <w:pStyle w:val="571"/>
              <w:spacing w:line="240" w:lineRule="auto"/>
              <w:jc w:val="center"/>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页码索引</w:t>
            </w:r>
          </w:p>
        </w:tc>
        <w:tc>
          <w:tcPr>
            <w:tcW w:w="2374" w:type="dxa"/>
            <w:tcBorders>
              <w:top w:val="single" w:color="010101" w:sz="6" w:space="0"/>
              <w:left w:val="single" w:color="010101" w:sz="4" w:space="0"/>
              <w:bottom w:val="single" w:color="010101" w:sz="6" w:space="0"/>
              <w:right w:val="single" w:color="010101" w:sz="6" w:space="0"/>
            </w:tcBorders>
            <w:vAlign w:val="center"/>
          </w:tcPr>
          <w:p w14:paraId="79CCC81E">
            <w:pPr>
              <w:pStyle w:val="571"/>
              <w:jc w:val="center"/>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备注</w:t>
            </w:r>
          </w:p>
        </w:tc>
      </w:tr>
      <w:tr w14:paraId="145CF4F3">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56" w:hRule="atLeast"/>
        </w:trPr>
        <w:tc>
          <w:tcPr>
            <w:tcW w:w="1288" w:type="dxa"/>
            <w:tcBorders>
              <w:top w:val="single" w:color="auto" w:sz="4" w:space="0"/>
              <w:left w:val="single" w:color="auto" w:sz="4" w:space="0"/>
              <w:bottom w:val="single" w:color="auto" w:sz="4" w:space="0"/>
              <w:right w:val="single" w:color="auto" w:sz="4" w:space="0"/>
            </w:tcBorders>
            <w:vAlign w:val="center"/>
          </w:tcPr>
          <w:p w14:paraId="31CE5E08">
            <w:pPr>
              <w:pStyle w:val="571"/>
              <w:ind w:left="208" w:leftChars="99" w:firstLine="287" w:firstLineChars="137"/>
              <w:jc w:val="both"/>
              <w:rPr>
                <w:color w:val="auto"/>
                <w:sz w:val="21"/>
                <w:highlight w:val="none"/>
              </w:rPr>
            </w:pPr>
            <w:r>
              <w:rPr>
                <w:rFonts w:hint="eastAsia"/>
                <w:color w:val="auto"/>
                <w:sz w:val="21"/>
                <w:highlight w:val="none"/>
              </w:rPr>
              <w:t>1</w:t>
            </w:r>
          </w:p>
        </w:tc>
        <w:tc>
          <w:tcPr>
            <w:tcW w:w="3394" w:type="dxa"/>
            <w:tcBorders>
              <w:top w:val="single" w:color="auto" w:sz="4" w:space="0"/>
              <w:left w:val="single" w:color="auto" w:sz="4" w:space="0"/>
              <w:bottom w:val="single" w:color="auto" w:sz="4" w:space="0"/>
              <w:right w:val="single" w:color="auto" w:sz="4" w:space="0"/>
            </w:tcBorders>
            <w:vAlign w:val="center"/>
          </w:tcPr>
          <w:p w14:paraId="7F4F013C">
            <w:pPr>
              <w:pStyle w:val="571"/>
              <w:ind w:left="128" w:hanging="128" w:hangingChars="61"/>
              <w:rPr>
                <w:color w:val="auto"/>
                <w:sz w:val="21"/>
                <w:highlight w:val="none"/>
              </w:rPr>
            </w:pPr>
          </w:p>
        </w:tc>
        <w:tc>
          <w:tcPr>
            <w:tcW w:w="2314" w:type="dxa"/>
            <w:tcBorders>
              <w:top w:val="single" w:color="auto" w:sz="4" w:space="0"/>
              <w:left w:val="single" w:color="auto" w:sz="4" w:space="0"/>
              <w:bottom w:val="single" w:color="auto" w:sz="4" w:space="0"/>
              <w:right w:val="single" w:color="auto" w:sz="4" w:space="0"/>
            </w:tcBorders>
          </w:tcPr>
          <w:p w14:paraId="7B61B4C9">
            <w:pPr>
              <w:pStyle w:val="571"/>
              <w:ind w:left="128" w:hanging="128" w:hangingChars="61"/>
              <w:rPr>
                <w:color w:val="auto"/>
                <w:sz w:val="21"/>
                <w:highlight w:val="none"/>
              </w:rPr>
            </w:pPr>
          </w:p>
        </w:tc>
        <w:tc>
          <w:tcPr>
            <w:tcW w:w="2374" w:type="dxa"/>
            <w:tcBorders>
              <w:top w:val="single" w:color="auto" w:sz="4" w:space="0"/>
              <w:left w:val="single" w:color="auto" w:sz="4" w:space="0"/>
              <w:bottom w:val="single" w:color="auto" w:sz="4" w:space="0"/>
              <w:right w:val="single" w:color="auto" w:sz="4" w:space="0"/>
            </w:tcBorders>
          </w:tcPr>
          <w:p w14:paraId="165DC19D">
            <w:pPr>
              <w:pStyle w:val="571"/>
              <w:ind w:left="128" w:hanging="128" w:hangingChars="61"/>
              <w:rPr>
                <w:color w:val="auto"/>
                <w:sz w:val="21"/>
                <w:highlight w:val="none"/>
              </w:rPr>
            </w:pPr>
          </w:p>
        </w:tc>
      </w:tr>
      <w:tr w14:paraId="1A1E15AB">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vAlign w:val="center"/>
          </w:tcPr>
          <w:p w14:paraId="5EFC9ADB">
            <w:pPr>
              <w:pStyle w:val="571"/>
              <w:ind w:left="208" w:leftChars="99" w:firstLine="287" w:firstLineChars="137"/>
              <w:jc w:val="both"/>
              <w:rPr>
                <w:color w:val="auto"/>
                <w:sz w:val="21"/>
                <w:highlight w:val="none"/>
              </w:rPr>
            </w:pPr>
            <w:r>
              <w:rPr>
                <w:rFonts w:hint="eastAsia"/>
                <w:color w:val="auto"/>
                <w:sz w:val="21"/>
                <w:highlight w:val="none"/>
              </w:rPr>
              <w:t>2</w:t>
            </w:r>
          </w:p>
        </w:tc>
        <w:tc>
          <w:tcPr>
            <w:tcW w:w="3394" w:type="dxa"/>
            <w:tcBorders>
              <w:top w:val="single" w:color="010101" w:sz="6" w:space="0"/>
              <w:left w:val="single" w:color="010101" w:sz="6" w:space="0"/>
              <w:bottom w:val="single" w:color="010101" w:sz="6" w:space="0"/>
              <w:right w:val="single" w:color="010101" w:sz="6" w:space="0"/>
            </w:tcBorders>
            <w:vAlign w:val="center"/>
          </w:tcPr>
          <w:p w14:paraId="51C0FC9C">
            <w:pPr>
              <w:pStyle w:val="571"/>
              <w:spacing w:line="268" w:lineRule="auto"/>
              <w:ind w:right="127"/>
              <w:rPr>
                <w:color w:val="auto"/>
                <w:sz w:val="21"/>
                <w:highlight w:val="none"/>
              </w:rPr>
            </w:pPr>
          </w:p>
        </w:tc>
        <w:tc>
          <w:tcPr>
            <w:tcW w:w="2314" w:type="dxa"/>
            <w:tcBorders>
              <w:top w:val="single" w:color="010101" w:sz="6" w:space="0"/>
              <w:left w:val="single" w:color="010101" w:sz="6" w:space="0"/>
              <w:bottom w:val="single" w:color="010101" w:sz="6" w:space="0"/>
              <w:right w:val="single" w:color="010101" w:sz="6" w:space="0"/>
            </w:tcBorders>
          </w:tcPr>
          <w:p w14:paraId="5F6B19F8">
            <w:pPr>
              <w:pStyle w:val="571"/>
              <w:rPr>
                <w:color w:val="auto"/>
                <w:sz w:val="20"/>
                <w:highlight w:val="none"/>
              </w:rPr>
            </w:pPr>
          </w:p>
        </w:tc>
        <w:tc>
          <w:tcPr>
            <w:tcW w:w="2374" w:type="dxa"/>
            <w:tcBorders>
              <w:top w:val="single" w:color="010101" w:sz="6" w:space="0"/>
              <w:left w:val="single" w:color="010101" w:sz="6" w:space="0"/>
              <w:bottom w:val="single" w:color="010101" w:sz="6" w:space="0"/>
              <w:right w:val="single" w:color="010101" w:sz="6" w:space="0"/>
            </w:tcBorders>
          </w:tcPr>
          <w:p w14:paraId="53662682">
            <w:pPr>
              <w:pStyle w:val="571"/>
              <w:rPr>
                <w:color w:val="auto"/>
                <w:sz w:val="20"/>
                <w:highlight w:val="none"/>
              </w:rPr>
            </w:pPr>
          </w:p>
        </w:tc>
      </w:tr>
      <w:tr w14:paraId="19E2C5E3">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vAlign w:val="center"/>
          </w:tcPr>
          <w:p w14:paraId="383512F2">
            <w:pPr>
              <w:pStyle w:val="571"/>
              <w:ind w:left="208" w:leftChars="99" w:firstLine="287" w:firstLineChars="137"/>
              <w:jc w:val="both"/>
              <w:rPr>
                <w:color w:val="auto"/>
                <w:sz w:val="21"/>
                <w:highlight w:val="none"/>
              </w:rPr>
            </w:pPr>
            <w:r>
              <w:rPr>
                <w:rFonts w:hint="eastAsia"/>
                <w:color w:val="auto"/>
                <w:sz w:val="21"/>
                <w:highlight w:val="none"/>
              </w:rPr>
              <w:t>3</w:t>
            </w:r>
          </w:p>
        </w:tc>
        <w:tc>
          <w:tcPr>
            <w:tcW w:w="3394" w:type="dxa"/>
            <w:tcBorders>
              <w:top w:val="single" w:color="010101" w:sz="6" w:space="0"/>
              <w:left w:val="single" w:color="010101" w:sz="6" w:space="0"/>
              <w:bottom w:val="single" w:color="010101" w:sz="6" w:space="0"/>
              <w:right w:val="single" w:color="010101" w:sz="6" w:space="0"/>
            </w:tcBorders>
            <w:vAlign w:val="center"/>
          </w:tcPr>
          <w:p w14:paraId="670956B0">
            <w:pPr>
              <w:pStyle w:val="571"/>
              <w:spacing w:line="240" w:lineRule="auto"/>
              <w:rPr>
                <w:color w:val="auto"/>
                <w:sz w:val="21"/>
                <w:highlight w:val="none"/>
              </w:rPr>
            </w:pPr>
          </w:p>
        </w:tc>
        <w:tc>
          <w:tcPr>
            <w:tcW w:w="2314" w:type="dxa"/>
            <w:tcBorders>
              <w:top w:val="single" w:color="010101" w:sz="6" w:space="0"/>
              <w:left w:val="single" w:color="010101" w:sz="6" w:space="0"/>
              <w:bottom w:val="single" w:color="010101" w:sz="6" w:space="0"/>
              <w:right w:val="single" w:color="010101" w:sz="6" w:space="0"/>
            </w:tcBorders>
          </w:tcPr>
          <w:p w14:paraId="63EAA19A">
            <w:pPr>
              <w:pStyle w:val="571"/>
              <w:rPr>
                <w:color w:val="auto"/>
                <w:sz w:val="21"/>
                <w:highlight w:val="none"/>
              </w:rPr>
            </w:pPr>
          </w:p>
        </w:tc>
        <w:tc>
          <w:tcPr>
            <w:tcW w:w="2374" w:type="dxa"/>
            <w:tcBorders>
              <w:top w:val="single" w:color="010101" w:sz="6" w:space="0"/>
              <w:left w:val="single" w:color="010101" w:sz="6" w:space="0"/>
              <w:bottom w:val="single" w:color="010101" w:sz="6" w:space="0"/>
              <w:right w:val="single" w:color="010101" w:sz="6" w:space="0"/>
            </w:tcBorders>
          </w:tcPr>
          <w:p w14:paraId="156F52B2">
            <w:pPr>
              <w:pStyle w:val="571"/>
              <w:rPr>
                <w:color w:val="auto"/>
                <w:sz w:val="21"/>
                <w:highlight w:val="none"/>
              </w:rPr>
            </w:pPr>
          </w:p>
        </w:tc>
      </w:tr>
      <w:tr w14:paraId="1DB28999">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vAlign w:val="center"/>
          </w:tcPr>
          <w:p w14:paraId="7979BEB3">
            <w:pPr>
              <w:pStyle w:val="571"/>
              <w:ind w:left="208" w:leftChars="99" w:firstLine="287" w:firstLineChars="137"/>
              <w:jc w:val="both"/>
              <w:rPr>
                <w:color w:val="auto"/>
                <w:sz w:val="21"/>
                <w:highlight w:val="none"/>
              </w:rPr>
            </w:pPr>
            <w:r>
              <w:rPr>
                <w:rFonts w:hint="eastAsia"/>
                <w:color w:val="auto"/>
                <w:sz w:val="21"/>
                <w:highlight w:val="none"/>
              </w:rPr>
              <w:t>4</w:t>
            </w:r>
          </w:p>
        </w:tc>
        <w:tc>
          <w:tcPr>
            <w:tcW w:w="3394" w:type="dxa"/>
            <w:tcBorders>
              <w:top w:val="single" w:color="010101" w:sz="6" w:space="0"/>
              <w:left w:val="single" w:color="010101" w:sz="6" w:space="0"/>
              <w:bottom w:val="single" w:color="010101" w:sz="6" w:space="0"/>
              <w:right w:val="single" w:color="010101" w:sz="6" w:space="0"/>
            </w:tcBorders>
            <w:vAlign w:val="center"/>
          </w:tcPr>
          <w:p w14:paraId="5D756467">
            <w:pPr>
              <w:pStyle w:val="571"/>
              <w:spacing w:line="240" w:lineRule="auto"/>
              <w:rPr>
                <w:color w:val="auto"/>
                <w:sz w:val="21"/>
                <w:highlight w:val="none"/>
              </w:rPr>
            </w:pPr>
          </w:p>
        </w:tc>
        <w:tc>
          <w:tcPr>
            <w:tcW w:w="2314" w:type="dxa"/>
            <w:tcBorders>
              <w:top w:val="single" w:color="010101" w:sz="6" w:space="0"/>
              <w:left w:val="single" w:color="010101" w:sz="6" w:space="0"/>
              <w:bottom w:val="single" w:color="010101" w:sz="6" w:space="0"/>
              <w:right w:val="single" w:color="010101" w:sz="6" w:space="0"/>
            </w:tcBorders>
          </w:tcPr>
          <w:p w14:paraId="1B4A9765">
            <w:pPr>
              <w:pStyle w:val="571"/>
              <w:rPr>
                <w:color w:val="auto"/>
                <w:sz w:val="21"/>
                <w:highlight w:val="none"/>
              </w:rPr>
            </w:pPr>
          </w:p>
        </w:tc>
        <w:tc>
          <w:tcPr>
            <w:tcW w:w="2374" w:type="dxa"/>
            <w:tcBorders>
              <w:top w:val="single" w:color="010101" w:sz="6" w:space="0"/>
              <w:left w:val="single" w:color="010101" w:sz="6" w:space="0"/>
              <w:bottom w:val="single" w:color="010101" w:sz="6" w:space="0"/>
              <w:right w:val="single" w:color="010101" w:sz="6" w:space="0"/>
            </w:tcBorders>
          </w:tcPr>
          <w:p w14:paraId="280E7B9B">
            <w:pPr>
              <w:pStyle w:val="571"/>
              <w:rPr>
                <w:color w:val="auto"/>
                <w:sz w:val="21"/>
                <w:highlight w:val="none"/>
              </w:rPr>
            </w:pPr>
          </w:p>
        </w:tc>
      </w:tr>
      <w:tr w14:paraId="089832C8">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vAlign w:val="center"/>
          </w:tcPr>
          <w:p w14:paraId="49B11896">
            <w:pPr>
              <w:pStyle w:val="571"/>
              <w:ind w:left="208" w:leftChars="99" w:firstLine="287" w:firstLineChars="137"/>
              <w:jc w:val="both"/>
              <w:rPr>
                <w:color w:val="auto"/>
                <w:sz w:val="21"/>
                <w:highlight w:val="none"/>
              </w:rPr>
            </w:pPr>
            <w:r>
              <w:rPr>
                <w:rFonts w:hint="eastAsia"/>
                <w:color w:val="auto"/>
                <w:sz w:val="21"/>
                <w:highlight w:val="none"/>
              </w:rPr>
              <w:t>5</w:t>
            </w:r>
          </w:p>
        </w:tc>
        <w:tc>
          <w:tcPr>
            <w:tcW w:w="3394" w:type="dxa"/>
            <w:tcBorders>
              <w:top w:val="single" w:color="010101" w:sz="6" w:space="0"/>
              <w:left w:val="single" w:color="010101" w:sz="6" w:space="0"/>
              <w:bottom w:val="single" w:color="010101" w:sz="6" w:space="0"/>
              <w:right w:val="single" w:color="010101" w:sz="6" w:space="0"/>
            </w:tcBorders>
            <w:vAlign w:val="center"/>
          </w:tcPr>
          <w:p w14:paraId="27BDBB0A">
            <w:pPr>
              <w:pStyle w:val="571"/>
              <w:spacing w:line="240" w:lineRule="auto"/>
              <w:rPr>
                <w:color w:val="auto"/>
                <w:sz w:val="21"/>
                <w:highlight w:val="none"/>
              </w:rPr>
            </w:pPr>
          </w:p>
        </w:tc>
        <w:tc>
          <w:tcPr>
            <w:tcW w:w="2314" w:type="dxa"/>
            <w:tcBorders>
              <w:top w:val="single" w:color="010101" w:sz="6" w:space="0"/>
              <w:left w:val="single" w:color="010101" w:sz="6" w:space="0"/>
              <w:bottom w:val="single" w:color="010101" w:sz="6" w:space="0"/>
              <w:right w:val="single" w:color="010101" w:sz="6" w:space="0"/>
            </w:tcBorders>
          </w:tcPr>
          <w:p w14:paraId="44CC3996">
            <w:pPr>
              <w:pStyle w:val="571"/>
              <w:rPr>
                <w:color w:val="auto"/>
                <w:sz w:val="21"/>
                <w:highlight w:val="none"/>
              </w:rPr>
            </w:pPr>
          </w:p>
        </w:tc>
        <w:tc>
          <w:tcPr>
            <w:tcW w:w="2374" w:type="dxa"/>
            <w:tcBorders>
              <w:top w:val="single" w:color="010101" w:sz="6" w:space="0"/>
              <w:left w:val="single" w:color="010101" w:sz="6" w:space="0"/>
              <w:bottom w:val="single" w:color="010101" w:sz="6" w:space="0"/>
              <w:right w:val="single" w:color="010101" w:sz="6" w:space="0"/>
            </w:tcBorders>
          </w:tcPr>
          <w:p w14:paraId="4759AC7C">
            <w:pPr>
              <w:pStyle w:val="571"/>
              <w:rPr>
                <w:color w:val="auto"/>
                <w:sz w:val="21"/>
                <w:highlight w:val="none"/>
              </w:rPr>
            </w:pPr>
          </w:p>
        </w:tc>
      </w:tr>
      <w:tr w14:paraId="21201B87">
        <w:tblPrEx>
          <w:tblBorders>
            <w:top w:val="single" w:color="010101" w:sz="6" w:space="0"/>
            <w:left w:val="single" w:color="010101" w:sz="6" w:space="0"/>
            <w:bottom w:val="single" w:color="010101" w:sz="6" w:space="0"/>
            <w:right w:val="single" w:color="010101" w:sz="6" w:space="0"/>
            <w:insideH w:val="single" w:color="010101" w:sz="6" w:space="0"/>
            <w:insideV w:val="single" w:color="010101" w:sz="6" w:space="0"/>
          </w:tblBorders>
          <w:tblCellMar>
            <w:top w:w="0" w:type="dxa"/>
            <w:left w:w="0" w:type="dxa"/>
            <w:bottom w:w="0" w:type="dxa"/>
            <w:right w:w="0" w:type="dxa"/>
          </w:tblCellMar>
        </w:tblPrEx>
        <w:trPr>
          <w:trHeight w:val="402" w:hRule="atLeast"/>
        </w:trPr>
        <w:tc>
          <w:tcPr>
            <w:tcW w:w="1288" w:type="dxa"/>
            <w:tcBorders>
              <w:top w:val="single" w:color="010101" w:sz="6" w:space="0"/>
              <w:left w:val="single" w:color="010101" w:sz="4" w:space="0"/>
              <w:bottom w:val="single" w:color="010101" w:sz="6" w:space="0"/>
              <w:right w:val="single" w:color="010101" w:sz="6" w:space="0"/>
            </w:tcBorders>
            <w:vAlign w:val="center"/>
          </w:tcPr>
          <w:p w14:paraId="503F77AF">
            <w:pPr>
              <w:pStyle w:val="571"/>
              <w:ind w:left="208" w:leftChars="99" w:firstLine="287" w:firstLineChars="137"/>
              <w:jc w:val="both"/>
              <w:rPr>
                <w:color w:val="auto"/>
                <w:sz w:val="21"/>
                <w:highlight w:val="none"/>
              </w:rPr>
            </w:pPr>
            <w:r>
              <w:rPr>
                <w:rFonts w:hint="eastAsia"/>
                <w:color w:val="auto"/>
                <w:sz w:val="21"/>
                <w:highlight w:val="none"/>
              </w:rPr>
              <w:t>……</w:t>
            </w:r>
          </w:p>
        </w:tc>
        <w:tc>
          <w:tcPr>
            <w:tcW w:w="3394" w:type="dxa"/>
            <w:tcBorders>
              <w:top w:val="single" w:color="010101" w:sz="6" w:space="0"/>
              <w:left w:val="single" w:color="010101" w:sz="6" w:space="0"/>
              <w:bottom w:val="single" w:color="010101" w:sz="6" w:space="0"/>
              <w:right w:val="single" w:color="010101" w:sz="6" w:space="0"/>
            </w:tcBorders>
            <w:vAlign w:val="center"/>
          </w:tcPr>
          <w:p w14:paraId="5E5E0AD3">
            <w:pPr>
              <w:pStyle w:val="571"/>
              <w:spacing w:line="240" w:lineRule="auto"/>
              <w:rPr>
                <w:color w:val="auto"/>
                <w:sz w:val="21"/>
                <w:highlight w:val="none"/>
              </w:rPr>
            </w:pPr>
          </w:p>
        </w:tc>
        <w:tc>
          <w:tcPr>
            <w:tcW w:w="2314" w:type="dxa"/>
            <w:tcBorders>
              <w:top w:val="single" w:color="010101" w:sz="6" w:space="0"/>
              <w:left w:val="single" w:color="010101" w:sz="6" w:space="0"/>
              <w:bottom w:val="single" w:color="010101" w:sz="6" w:space="0"/>
              <w:right w:val="single" w:color="010101" w:sz="6" w:space="0"/>
            </w:tcBorders>
          </w:tcPr>
          <w:p w14:paraId="2B90B5AC">
            <w:pPr>
              <w:pStyle w:val="571"/>
              <w:rPr>
                <w:color w:val="auto"/>
                <w:sz w:val="21"/>
                <w:highlight w:val="none"/>
              </w:rPr>
            </w:pPr>
          </w:p>
        </w:tc>
        <w:tc>
          <w:tcPr>
            <w:tcW w:w="2374" w:type="dxa"/>
            <w:tcBorders>
              <w:top w:val="single" w:color="010101" w:sz="6" w:space="0"/>
              <w:left w:val="single" w:color="010101" w:sz="6" w:space="0"/>
              <w:bottom w:val="single" w:color="010101" w:sz="6" w:space="0"/>
              <w:right w:val="single" w:color="010101" w:sz="6" w:space="0"/>
            </w:tcBorders>
          </w:tcPr>
          <w:p w14:paraId="515BB135">
            <w:pPr>
              <w:pStyle w:val="571"/>
              <w:rPr>
                <w:color w:val="auto"/>
                <w:sz w:val="21"/>
                <w:highlight w:val="none"/>
              </w:rPr>
            </w:pPr>
          </w:p>
        </w:tc>
      </w:tr>
    </w:tbl>
    <w:p w14:paraId="0FABCC0F">
      <w:pPr>
        <w:widowControl/>
        <w:rPr>
          <w:color w:val="auto"/>
          <w:szCs w:val="21"/>
          <w:highlight w:val="none"/>
        </w:rPr>
      </w:pPr>
    </w:p>
    <w:p w14:paraId="1063BBD1">
      <w:pPr>
        <w:widowControl/>
        <w:rPr>
          <w:color w:val="auto"/>
          <w:szCs w:val="21"/>
          <w:highlight w:val="none"/>
        </w:rPr>
      </w:pPr>
      <w:r>
        <w:rPr>
          <w:rFonts w:hint="eastAsia"/>
          <w:color w:val="auto"/>
          <w:szCs w:val="21"/>
          <w:highlight w:val="none"/>
        </w:rPr>
        <w:t xml:space="preserve">注：资信要素详见第三章 </w:t>
      </w:r>
      <w:r>
        <w:rPr>
          <w:rFonts w:hint="eastAsia" w:ascii="宋体" w:hAnsi="宋体" w:cs="宋体"/>
          <w:color w:val="auto"/>
          <w:highlight w:val="none"/>
        </w:rPr>
        <w:t>评标办法</w:t>
      </w:r>
      <w:r>
        <w:rPr>
          <w:rFonts w:hint="eastAsia"/>
          <w:color w:val="auto"/>
          <w:highlight w:val="none"/>
        </w:rPr>
        <w:t>、定标规则的</w:t>
      </w:r>
      <w:r>
        <w:rPr>
          <w:rFonts w:hint="eastAsia"/>
          <w:color w:val="auto"/>
          <w:szCs w:val="21"/>
          <w:highlight w:val="none"/>
        </w:rPr>
        <w:t>《资信要素一览表》，投标人应如实填写对应资信要素的页码索引。</w:t>
      </w:r>
    </w:p>
    <w:p w14:paraId="480660B5">
      <w:pPr>
        <w:rPr>
          <w:rFonts w:ascii="宋体" w:hAnsi="宋体"/>
          <w:color w:val="auto"/>
          <w:highlight w:val="none"/>
        </w:rPr>
      </w:pPr>
    </w:p>
    <w:p w14:paraId="5B389E64">
      <w:pPr>
        <w:jc w:val="center"/>
        <w:rPr>
          <w:rFonts w:ascii="宋体" w:hAnsi="宋体" w:cs="宋体"/>
          <w:b/>
          <w:color w:val="auto"/>
          <w:kern w:val="0"/>
          <w:sz w:val="30"/>
          <w:szCs w:val="30"/>
          <w:highlight w:val="none"/>
        </w:rPr>
      </w:pPr>
      <w:r>
        <w:rPr>
          <w:rFonts w:hint="eastAsia" w:ascii="宋体" w:hAnsi="宋体"/>
          <w:color w:val="auto"/>
          <w:szCs w:val="21"/>
          <w:highlight w:val="none"/>
        </w:rPr>
        <w:br w:type="page"/>
      </w:r>
      <w:r>
        <w:rPr>
          <w:rFonts w:hint="eastAsia" w:ascii="宋体" w:hAnsi="宋体" w:cs="Courier New"/>
          <w:b/>
          <w:color w:val="auto"/>
          <w:sz w:val="30"/>
          <w:szCs w:val="30"/>
          <w:highlight w:val="none"/>
        </w:rPr>
        <w:t>二、投标人资信情况汇总表</w:t>
      </w:r>
    </w:p>
    <w:bookmarkEnd w:id="2468"/>
    <w:tbl>
      <w:tblPr>
        <w:tblStyle w:val="559"/>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22"/>
        <w:gridCol w:w="1303"/>
        <w:gridCol w:w="484"/>
        <w:gridCol w:w="1116"/>
        <w:gridCol w:w="781"/>
        <w:gridCol w:w="789"/>
        <w:gridCol w:w="2432"/>
        <w:gridCol w:w="1715"/>
      </w:tblGrid>
      <w:tr w14:paraId="1114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pct"/>
            <w:gridSpan w:val="3"/>
            <w:vAlign w:val="center"/>
          </w:tcPr>
          <w:p w14:paraId="47347201">
            <w:pPr>
              <w:tabs>
                <w:tab w:val="left" w:pos="9354"/>
              </w:tabs>
              <w:ind w:right="-2"/>
              <w:jc w:val="center"/>
              <w:rPr>
                <w:rFonts w:ascii="宋体" w:hAnsi="宋体" w:cs="宋体"/>
                <w:color w:val="auto"/>
                <w:szCs w:val="21"/>
                <w:highlight w:val="none"/>
              </w:rPr>
            </w:pPr>
            <w:r>
              <w:rPr>
                <w:rFonts w:hint="eastAsia" w:ascii="宋体" w:hAnsi="宋体" w:cs="宋体"/>
                <w:color w:val="auto"/>
                <w:szCs w:val="21"/>
                <w:highlight w:val="none"/>
              </w:rPr>
              <w:t>投标人企业名称</w:t>
            </w:r>
          </w:p>
        </w:tc>
        <w:tc>
          <w:tcPr>
            <w:tcW w:w="1619" w:type="pct"/>
            <w:gridSpan w:val="4"/>
            <w:vAlign w:val="center"/>
          </w:tcPr>
          <w:p w14:paraId="3DC33679">
            <w:pPr>
              <w:pStyle w:val="572"/>
              <w:ind w:left="34"/>
              <w:jc w:val="center"/>
              <w:rPr>
                <w:rFonts w:ascii="宋体" w:hAnsi="宋体" w:cs="宋体"/>
                <w:color w:val="auto"/>
                <w:szCs w:val="21"/>
                <w:highlight w:val="none"/>
              </w:rPr>
            </w:pPr>
          </w:p>
        </w:tc>
        <w:tc>
          <w:tcPr>
            <w:tcW w:w="1242" w:type="pct"/>
            <w:vAlign w:val="center"/>
          </w:tcPr>
          <w:p w14:paraId="03C08ABA">
            <w:pPr>
              <w:pStyle w:val="572"/>
              <w:ind w:left="34"/>
              <w:jc w:val="center"/>
              <w:rPr>
                <w:rFonts w:ascii="宋体" w:hAnsi="宋体" w:cs="宋体"/>
                <w:color w:val="auto"/>
                <w:szCs w:val="21"/>
                <w:highlight w:val="none"/>
              </w:rPr>
            </w:pPr>
            <w:r>
              <w:rPr>
                <w:rFonts w:hint="eastAsia" w:ascii="宋体" w:hAnsi="宋体" w:cs="宋体"/>
                <w:color w:val="auto"/>
                <w:szCs w:val="21"/>
                <w:highlight w:val="none"/>
              </w:rPr>
              <w:t>法定代表人姓名</w:t>
            </w:r>
          </w:p>
        </w:tc>
        <w:tc>
          <w:tcPr>
            <w:tcW w:w="875" w:type="pct"/>
            <w:vAlign w:val="center"/>
          </w:tcPr>
          <w:p w14:paraId="6753DB35">
            <w:pPr>
              <w:pStyle w:val="572"/>
              <w:spacing w:line="360" w:lineRule="auto"/>
              <w:ind w:left="34"/>
              <w:jc w:val="center"/>
              <w:rPr>
                <w:rFonts w:ascii="宋体" w:hAnsi="宋体" w:cs="宋体"/>
                <w:color w:val="auto"/>
                <w:szCs w:val="21"/>
                <w:highlight w:val="none"/>
              </w:rPr>
            </w:pPr>
          </w:p>
        </w:tc>
      </w:tr>
      <w:tr w14:paraId="413C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pct"/>
            <w:gridSpan w:val="3"/>
            <w:vAlign w:val="center"/>
          </w:tcPr>
          <w:p w14:paraId="464AD524">
            <w:pPr>
              <w:pStyle w:val="572"/>
              <w:jc w:val="center"/>
              <w:rPr>
                <w:rFonts w:ascii="宋体" w:hAnsi="宋体"/>
                <w:color w:val="auto"/>
                <w:szCs w:val="21"/>
                <w:highlight w:val="none"/>
              </w:rPr>
            </w:pPr>
            <w:r>
              <w:rPr>
                <w:rFonts w:hint="eastAsia" w:ascii="宋体" w:hAnsi="宋体" w:cs="宋体"/>
                <w:color w:val="auto"/>
                <w:szCs w:val="21"/>
                <w:highlight w:val="none"/>
              </w:rPr>
              <w:t>投标人企业地址</w:t>
            </w:r>
          </w:p>
        </w:tc>
        <w:tc>
          <w:tcPr>
            <w:tcW w:w="2861" w:type="pct"/>
            <w:gridSpan w:val="5"/>
            <w:vAlign w:val="center"/>
          </w:tcPr>
          <w:p w14:paraId="5A76E85E">
            <w:pPr>
              <w:pStyle w:val="572"/>
              <w:jc w:val="center"/>
              <w:rPr>
                <w:rFonts w:ascii="宋体" w:hAnsi="宋体" w:cs="宋体"/>
                <w:color w:val="auto"/>
                <w:szCs w:val="21"/>
                <w:highlight w:val="none"/>
              </w:rPr>
            </w:pPr>
          </w:p>
        </w:tc>
        <w:tc>
          <w:tcPr>
            <w:tcW w:w="875" w:type="pct"/>
            <w:vAlign w:val="center"/>
          </w:tcPr>
          <w:p w14:paraId="3ED9A70B">
            <w:pPr>
              <w:pStyle w:val="572"/>
              <w:jc w:val="center"/>
              <w:rPr>
                <w:rFonts w:ascii="宋体" w:hAnsi="宋体" w:cs="宋体"/>
                <w:color w:val="auto"/>
                <w:szCs w:val="21"/>
                <w:highlight w:val="none"/>
              </w:rPr>
            </w:pPr>
            <w:r>
              <w:rPr>
                <w:rFonts w:hint="eastAsia" w:ascii="宋体" w:hAnsi="宋体" w:cs="宋体"/>
                <w:color w:val="auto"/>
                <w:szCs w:val="21"/>
                <w:highlight w:val="none"/>
              </w:rPr>
              <w:t>见资信标（）页</w:t>
            </w:r>
          </w:p>
        </w:tc>
      </w:tr>
      <w:tr w14:paraId="12F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Align w:val="center"/>
          </w:tcPr>
          <w:p w14:paraId="1111E0B9">
            <w:pPr>
              <w:rPr>
                <w:rFonts w:ascii="宋体" w:hAnsi="宋体" w:cs="宋体"/>
                <w:color w:val="auto"/>
                <w:szCs w:val="21"/>
                <w:highlight w:val="none"/>
              </w:rPr>
            </w:pPr>
            <w:r>
              <w:rPr>
                <w:rFonts w:hint="eastAsia" w:ascii="宋体" w:hAnsi="宋体" w:cs="宋体"/>
                <w:color w:val="auto"/>
                <w:szCs w:val="21"/>
                <w:highlight w:val="none"/>
              </w:rPr>
              <w:t>序号</w:t>
            </w:r>
          </w:p>
        </w:tc>
        <w:tc>
          <w:tcPr>
            <w:tcW w:w="1698" w:type="pct"/>
            <w:gridSpan w:val="4"/>
            <w:vAlign w:val="center"/>
          </w:tcPr>
          <w:p w14:paraId="0FEF81D3">
            <w:pPr>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2044" w:type="pct"/>
            <w:gridSpan w:val="3"/>
            <w:vAlign w:val="center"/>
          </w:tcPr>
          <w:p w14:paraId="56043944">
            <w:pPr>
              <w:jc w:val="center"/>
              <w:rPr>
                <w:rFonts w:ascii="宋体" w:hAnsi="宋体" w:cs="宋体"/>
                <w:color w:val="auto"/>
                <w:szCs w:val="21"/>
                <w:highlight w:val="none"/>
              </w:rPr>
            </w:pPr>
            <w:r>
              <w:rPr>
                <w:rFonts w:hint="eastAsia" w:ascii="宋体" w:hAnsi="宋体" w:cs="宋体"/>
                <w:color w:val="auto"/>
                <w:szCs w:val="21"/>
                <w:highlight w:val="none"/>
              </w:rPr>
              <w:t>投标人具体情况</w:t>
            </w:r>
          </w:p>
        </w:tc>
        <w:tc>
          <w:tcPr>
            <w:tcW w:w="875" w:type="pct"/>
            <w:vAlign w:val="center"/>
          </w:tcPr>
          <w:p w14:paraId="04FF0B13">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492A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restart"/>
            <w:vAlign w:val="center"/>
          </w:tcPr>
          <w:p w14:paraId="334A803B">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15" w:type="pct"/>
            <w:vMerge w:val="restart"/>
            <w:vAlign w:val="center"/>
          </w:tcPr>
          <w:p w14:paraId="671554A4">
            <w:pPr>
              <w:jc w:val="center"/>
              <w:rPr>
                <w:rFonts w:ascii="宋体" w:hAnsi="宋体" w:cs="宋体"/>
                <w:color w:val="auto"/>
                <w:szCs w:val="21"/>
                <w:highlight w:val="none"/>
              </w:rPr>
            </w:pPr>
          </w:p>
          <w:p w14:paraId="522AF019">
            <w:pPr>
              <w:rPr>
                <w:rFonts w:ascii="宋体" w:hAnsi="宋体" w:cs="宋体"/>
                <w:color w:val="auto"/>
                <w:szCs w:val="21"/>
                <w:highlight w:val="none"/>
              </w:rPr>
            </w:pPr>
            <w:r>
              <w:rPr>
                <w:rFonts w:hint="eastAsia" w:ascii="宋体" w:hAnsi="宋体" w:cs="宋体"/>
                <w:color w:val="auto"/>
                <w:szCs w:val="21"/>
                <w:highlight w:val="none"/>
              </w:rPr>
              <w:t>企业综合实力</w:t>
            </w:r>
          </w:p>
        </w:tc>
        <w:tc>
          <w:tcPr>
            <w:tcW w:w="1482" w:type="pct"/>
            <w:gridSpan w:val="3"/>
            <w:vAlign w:val="center"/>
          </w:tcPr>
          <w:p w14:paraId="6A41F959">
            <w:pPr>
              <w:rPr>
                <w:rFonts w:ascii="宋体" w:hAnsi="宋体" w:cs="宋体"/>
                <w:color w:val="auto"/>
                <w:szCs w:val="21"/>
                <w:highlight w:val="none"/>
              </w:rPr>
            </w:pPr>
            <w:r>
              <w:rPr>
                <w:rFonts w:hint="eastAsia" w:ascii="宋体" w:hAnsi="宋体" w:cs="宋体"/>
                <w:color w:val="auto"/>
                <w:highlight w:val="none"/>
              </w:rPr>
              <w:t>注册资本</w:t>
            </w:r>
          </w:p>
        </w:tc>
        <w:tc>
          <w:tcPr>
            <w:tcW w:w="2044" w:type="pct"/>
            <w:gridSpan w:val="3"/>
            <w:vAlign w:val="center"/>
          </w:tcPr>
          <w:p w14:paraId="663CD395">
            <w:pPr>
              <w:rPr>
                <w:rFonts w:ascii="宋体" w:hAnsi="宋体" w:cs="宋体"/>
                <w:color w:val="auto"/>
                <w:szCs w:val="21"/>
                <w:highlight w:val="none"/>
              </w:rPr>
            </w:pPr>
          </w:p>
        </w:tc>
        <w:tc>
          <w:tcPr>
            <w:tcW w:w="875" w:type="pct"/>
            <w:vAlign w:val="center"/>
          </w:tcPr>
          <w:p w14:paraId="69FE47C6">
            <w:pPr>
              <w:tabs>
                <w:tab w:val="left" w:pos="9354"/>
              </w:tabs>
              <w:ind w:right="-2"/>
              <w:rPr>
                <w:rFonts w:ascii="宋体" w:hAnsi="宋体" w:cs="宋体"/>
                <w:color w:val="auto"/>
                <w:szCs w:val="21"/>
                <w:highlight w:val="none"/>
              </w:rPr>
            </w:pPr>
            <w:r>
              <w:rPr>
                <w:rFonts w:hint="eastAsia" w:ascii="宋体" w:hAnsi="宋体" w:cs="宋体"/>
                <w:color w:val="auto"/>
                <w:kern w:val="10"/>
                <w:szCs w:val="21"/>
                <w:highlight w:val="none"/>
              </w:rPr>
              <w:t>见资信标（）页</w:t>
            </w:r>
          </w:p>
        </w:tc>
      </w:tr>
      <w:tr w14:paraId="0AF8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 w:type="pct"/>
            <w:vMerge w:val="continue"/>
            <w:vAlign w:val="center"/>
          </w:tcPr>
          <w:p w14:paraId="09520741">
            <w:pPr>
              <w:jc w:val="center"/>
              <w:rPr>
                <w:rFonts w:ascii="宋体" w:hAnsi="宋体" w:cs="宋体"/>
                <w:color w:val="auto"/>
                <w:szCs w:val="21"/>
                <w:highlight w:val="none"/>
              </w:rPr>
            </w:pPr>
          </w:p>
        </w:tc>
        <w:tc>
          <w:tcPr>
            <w:tcW w:w="215" w:type="pct"/>
            <w:vMerge w:val="continue"/>
            <w:vAlign w:val="center"/>
          </w:tcPr>
          <w:p w14:paraId="2232D8AC">
            <w:pPr>
              <w:rPr>
                <w:rFonts w:ascii="宋体" w:hAnsi="宋体" w:cs="宋体"/>
                <w:color w:val="auto"/>
                <w:szCs w:val="21"/>
                <w:highlight w:val="none"/>
              </w:rPr>
            </w:pPr>
          </w:p>
        </w:tc>
        <w:tc>
          <w:tcPr>
            <w:tcW w:w="1482" w:type="pct"/>
            <w:gridSpan w:val="3"/>
            <w:vAlign w:val="center"/>
          </w:tcPr>
          <w:p w14:paraId="2E571463">
            <w:pPr>
              <w:rPr>
                <w:rFonts w:ascii="宋体" w:hAnsi="宋体" w:cs="宋体"/>
                <w:color w:val="auto"/>
                <w:szCs w:val="21"/>
                <w:highlight w:val="none"/>
              </w:rPr>
            </w:pPr>
            <w:r>
              <w:rPr>
                <w:rFonts w:hint="eastAsia" w:ascii="宋体" w:hAnsi="宋体" w:cs="宋体"/>
                <w:color w:val="auto"/>
                <w:szCs w:val="21"/>
                <w:highlight w:val="none"/>
              </w:rPr>
              <w:t>资质情况</w:t>
            </w:r>
          </w:p>
        </w:tc>
        <w:tc>
          <w:tcPr>
            <w:tcW w:w="2044" w:type="pct"/>
            <w:gridSpan w:val="3"/>
            <w:vAlign w:val="center"/>
          </w:tcPr>
          <w:p w14:paraId="26159100">
            <w:pPr>
              <w:rPr>
                <w:rFonts w:ascii="宋体" w:hAnsi="宋体" w:cs="宋体"/>
                <w:color w:val="auto"/>
                <w:szCs w:val="21"/>
                <w:highlight w:val="none"/>
              </w:rPr>
            </w:pPr>
          </w:p>
        </w:tc>
        <w:tc>
          <w:tcPr>
            <w:tcW w:w="875" w:type="pct"/>
            <w:vAlign w:val="center"/>
          </w:tcPr>
          <w:p w14:paraId="18A2A6FE">
            <w:pPr>
              <w:tabs>
                <w:tab w:val="left" w:pos="9354"/>
              </w:tabs>
              <w:ind w:right="-2"/>
              <w:rPr>
                <w:rFonts w:ascii="宋体" w:hAnsi="宋体" w:cs="宋体"/>
                <w:color w:val="auto"/>
                <w:kern w:val="10"/>
                <w:szCs w:val="21"/>
                <w:highlight w:val="none"/>
              </w:rPr>
            </w:pPr>
            <w:r>
              <w:rPr>
                <w:rFonts w:hint="eastAsia" w:ascii="宋体" w:hAnsi="宋体" w:cs="宋体"/>
                <w:color w:val="auto"/>
                <w:kern w:val="10"/>
                <w:szCs w:val="21"/>
                <w:highlight w:val="none"/>
              </w:rPr>
              <w:t>见资信标（）页</w:t>
            </w:r>
          </w:p>
        </w:tc>
      </w:tr>
      <w:tr w14:paraId="3B01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81" w:type="pct"/>
            <w:vMerge w:val="continue"/>
            <w:vAlign w:val="center"/>
          </w:tcPr>
          <w:p w14:paraId="6449ACBB">
            <w:pPr>
              <w:jc w:val="center"/>
              <w:rPr>
                <w:rFonts w:ascii="宋体" w:hAnsi="宋体" w:cs="宋体"/>
                <w:color w:val="auto"/>
                <w:szCs w:val="21"/>
                <w:highlight w:val="none"/>
              </w:rPr>
            </w:pPr>
          </w:p>
        </w:tc>
        <w:tc>
          <w:tcPr>
            <w:tcW w:w="215" w:type="pct"/>
            <w:vMerge w:val="continue"/>
            <w:vAlign w:val="center"/>
          </w:tcPr>
          <w:p w14:paraId="45761BE9">
            <w:pPr>
              <w:rPr>
                <w:rFonts w:ascii="宋体" w:hAnsi="宋体" w:cs="宋体"/>
                <w:color w:val="auto"/>
                <w:szCs w:val="21"/>
                <w:highlight w:val="none"/>
              </w:rPr>
            </w:pPr>
          </w:p>
        </w:tc>
        <w:tc>
          <w:tcPr>
            <w:tcW w:w="4402" w:type="pct"/>
            <w:gridSpan w:val="7"/>
            <w:vAlign w:val="center"/>
          </w:tcPr>
          <w:p w14:paraId="266E186E">
            <w:pPr>
              <w:tabs>
                <w:tab w:val="left" w:pos="9354"/>
              </w:tabs>
              <w:ind w:right="-2"/>
              <w:jc w:val="center"/>
              <w:rPr>
                <w:rFonts w:ascii="宋体" w:hAnsi="宋体" w:cs="宋体"/>
                <w:color w:val="auto"/>
                <w:kern w:val="10"/>
                <w:szCs w:val="21"/>
                <w:highlight w:val="none"/>
              </w:rPr>
            </w:pPr>
            <w:r>
              <w:rPr>
                <w:rFonts w:hint="eastAsia" w:ascii="宋体" w:hAnsi="宋体" w:cs="宋体"/>
                <w:color w:val="auto"/>
                <w:szCs w:val="21"/>
                <w:highlight w:val="none"/>
              </w:rPr>
              <w:t>财务状况</w:t>
            </w:r>
          </w:p>
        </w:tc>
      </w:tr>
      <w:tr w14:paraId="4582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Merge w:val="continue"/>
            <w:vAlign w:val="center"/>
          </w:tcPr>
          <w:p w14:paraId="0D79D7E5">
            <w:pPr>
              <w:jc w:val="center"/>
              <w:rPr>
                <w:rFonts w:ascii="宋体" w:hAnsi="宋体" w:cs="宋体"/>
                <w:color w:val="auto"/>
                <w:szCs w:val="21"/>
                <w:highlight w:val="none"/>
              </w:rPr>
            </w:pPr>
          </w:p>
        </w:tc>
        <w:tc>
          <w:tcPr>
            <w:tcW w:w="215" w:type="pct"/>
            <w:vMerge w:val="continue"/>
            <w:vAlign w:val="center"/>
          </w:tcPr>
          <w:p w14:paraId="0BC18D22">
            <w:pPr>
              <w:pStyle w:val="572"/>
              <w:spacing w:line="360" w:lineRule="auto"/>
              <w:ind w:left="34"/>
              <w:jc w:val="center"/>
              <w:rPr>
                <w:rFonts w:ascii="宋体" w:hAnsi="宋体" w:cs="宋体"/>
                <w:color w:val="auto"/>
                <w:szCs w:val="21"/>
                <w:highlight w:val="none"/>
              </w:rPr>
            </w:pPr>
          </w:p>
        </w:tc>
        <w:tc>
          <w:tcPr>
            <w:tcW w:w="912" w:type="pct"/>
            <w:gridSpan w:val="2"/>
            <w:vAlign w:val="center"/>
          </w:tcPr>
          <w:p w14:paraId="72B9E9C5">
            <w:pPr>
              <w:pStyle w:val="572"/>
              <w:spacing w:line="360" w:lineRule="auto"/>
              <w:ind w:left="34"/>
              <w:jc w:val="center"/>
              <w:rPr>
                <w:rFonts w:ascii="宋体" w:hAnsi="宋体" w:cs="宋体"/>
                <w:color w:val="auto"/>
                <w:szCs w:val="21"/>
                <w:highlight w:val="none"/>
              </w:rPr>
            </w:pPr>
            <w:r>
              <w:rPr>
                <w:rFonts w:hint="eastAsia" w:ascii="宋体" w:hAnsi="宋体" w:cs="宋体"/>
                <w:color w:val="auto"/>
                <w:szCs w:val="21"/>
                <w:highlight w:val="none"/>
              </w:rPr>
              <w:t>年度</w:t>
            </w:r>
          </w:p>
        </w:tc>
        <w:tc>
          <w:tcPr>
            <w:tcW w:w="968" w:type="pct"/>
            <w:gridSpan w:val="2"/>
            <w:vAlign w:val="center"/>
          </w:tcPr>
          <w:p w14:paraId="05E4C3EB">
            <w:pPr>
              <w:pStyle w:val="572"/>
              <w:spacing w:line="360" w:lineRule="auto"/>
              <w:ind w:left="34"/>
              <w:jc w:val="center"/>
              <w:rPr>
                <w:rFonts w:ascii="宋体" w:hAnsi="宋体" w:cs="宋体"/>
                <w:color w:val="auto"/>
                <w:szCs w:val="21"/>
                <w:highlight w:val="none"/>
              </w:rPr>
            </w:pPr>
            <w:r>
              <w:rPr>
                <w:rFonts w:hint="eastAsia" w:ascii="宋体" w:hAnsi="宋体" w:cs="宋体"/>
                <w:color w:val="auto"/>
                <w:szCs w:val="21"/>
                <w:highlight w:val="none"/>
              </w:rPr>
              <w:t>营业收入（万元）</w:t>
            </w:r>
          </w:p>
        </w:tc>
        <w:tc>
          <w:tcPr>
            <w:tcW w:w="1645" w:type="pct"/>
            <w:gridSpan w:val="2"/>
            <w:vAlign w:val="center"/>
          </w:tcPr>
          <w:p w14:paraId="29D5FCAB">
            <w:pPr>
              <w:pStyle w:val="572"/>
              <w:spacing w:line="360" w:lineRule="auto"/>
              <w:ind w:left="34"/>
              <w:jc w:val="center"/>
              <w:rPr>
                <w:rFonts w:ascii="宋体" w:hAnsi="宋体" w:cs="宋体"/>
                <w:color w:val="auto"/>
                <w:szCs w:val="21"/>
                <w:highlight w:val="none"/>
              </w:rPr>
            </w:pPr>
            <w:r>
              <w:rPr>
                <w:rFonts w:hint="eastAsia" w:ascii="宋体" w:hAnsi="宋体" w:cs="宋体"/>
                <w:color w:val="auto"/>
                <w:szCs w:val="21"/>
                <w:highlight w:val="none"/>
              </w:rPr>
              <w:t>利润总额（万元）</w:t>
            </w:r>
          </w:p>
        </w:tc>
        <w:tc>
          <w:tcPr>
            <w:tcW w:w="875" w:type="pct"/>
            <w:vAlign w:val="center"/>
          </w:tcPr>
          <w:p w14:paraId="2F1B0994">
            <w:pPr>
              <w:pStyle w:val="572"/>
              <w:spacing w:line="360" w:lineRule="auto"/>
              <w:ind w:left="34"/>
              <w:jc w:val="center"/>
              <w:rPr>
                <w:rFonts w:ascii="宋体" w:hAnsi="宋体" w:cs="宋体"/>
                <w:color w:val="auto"/>
                <w:kern w:val="10"/>
                <w:szCs w:val="21"/>
                <w:highlight w:val="none"/>
              </w:rPr>
            </w:pPr>
            <w:r>
              <w:rPr>
                <w:rFonts w:hint="eastAsia" w:ascii="宋体" w:hAnsi="宋体" w:cs="宋体"/>
                <w:color w:val="auto"/>
                <w:szCs w:val="21"/>
                <w:highlight w:val="none"/>
              </w:rPr>
              <w:t>证明材料</w:t>
            </w:r>
          </w:p>
        </w:tc>
      </w:tr>
      <w:tr w14:paraId="424B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Merge w:val="continue"/>
            <w:vAlign w:val="center"/>
          </w:tcPr>
          <w:p w14:paraId="133822F7">
            <w:pPr>
              <w:jc w:val="center"/>
              <w:rPr>
                <w:rFonts w:ascii="宋体" w:hAnsi="宋体" w:cs="宋体"/>
                <w:color w:val="auto"/>
                <w:szCs w:val="21"/>
                <w:highlight w:val="none"/>
              </w:rPr>
            </w:pPr>
          </w:p>
        </w:tc>
        <w:tc>
          <w:tcPr>
            <w:tcW w:w="215" w:type="pct"/>
            <w:vMerge w:val="continue"/>
            <w:vAlign w:val="center"/>
          </w:tcPr>
          <w:p w14:paraId="445FB2FE">
            <w:pPr>
              <w:pStyle w:val="572"/>
              <w:spacing w:line="360" w:lineRule="auto"/>
              <w:ind w:left="34"/>
              <w:jc w:val="center"/>
              <w:rPr>
                <w:rFonts w:ascii="宋体" w:hAnsi="宋体" w:cs="宋体"/>
                <w:color w:val="auto"/>
                <w:szCs w:val="21"/>
                <w:highlight w:val="none"/>
              </w:rPr>
            </w:pPr>
          </w:p>
        </w:tc>
        <w:tc>
          <w:tcPr>
            <w:tcW w:w="912" w:type="pct"/>
            <w:gridSpan w:val="2"/>
            <w:vAlign w:val="center"/>
          </w:tcPr>
          <w:p w14:paraId="61817AA5">
            <w:pPr>
              <w:pStyle w:val="572"/>
              <w:spacing w:line="360" w:lineRule="auto"/>
              <w:ind w:left="34"/>
              <w:jc w:val="center"/>
              <w:rPr>
                <w:rFonts w:ascii="宋体" w:hAnsi="宋体" w:cs="宋体"/>
                <w:color w:val="auto"/>
                <w:szCs w:val="21"/>
                <w:highlight w:val="none"/>
              </w:rPr>
            </w:pPr>
            <w:r>
              <w:rPr>
                <w:rFonts w:hint="eastAsia" w:ascii="宋体" w:hAnsi="宋体" w:cs="宋体"/>
                <w:color w:val="auto"/>
                <w:szCs w:val="21"/>
                <w:highlight w:val="none"/>
              </w:rPr>
              <w:t>2022年度</w:t>
            </w:r>
          </w:p>
        </w:tc>
        <w:tc>
          <w:tcPr>
            <w:tcW w:w="968" w:type="pct"/>
            <w:gridSpan w:val="2"/>
            <w:vAlign w:val="center"/>
          </w:tcPr>
          <w:p w14:paraId="0FEC1D64">
            <w:pPr>
              <w:pStyle w:val="572"/>
              <w:spacing w:line="360" w:lineRule="auto"/>
              <w:ind w:left="34"/>
              <w:jc w:val="center"/>
              <w:rPr>
                <w:rFonts w:ascii="宋体" w:hAnsi="宋体" w:cs="宋体"/>
                <w:color w:val="auto"/>
                <w:szCs w:val="21"/>
                <w:highlight w:val="none"/>
              </w:rPr>
            </w:pPr>
          </w:p>
        </w:tc>
        <w:tc>
          <w:tcPr>
            <w:tcW w:w="1645" w:type="pct"/>
            <w:gridSpan w:val="2"/>
            <w:vAlign w:val="center"/>
          </w:tcPr>
          <w:p w14:paraId="5EC05412">
            <w:pPr>
              <w:pStyle w:val="572"/>
              <w:spacing w:line="360" w:lineRule="auto"/>
              <w:ind w:left="34"/>
              <w:jc w:val="center"/>
              <w:rPr>
                <w:rFonts w:ascii="宋体" w:hAnsi="宋体" w:cs="宋体"/>
                <w:color w:val="auto"/>
                <w:szCs w:val="21"/>
                <w:highlight w:val="none"/>
              </w:rPr>
            </w:pPr>
          </w:p>
        </w:tc>
        <w:tc>
          <w:tcPr>
            <w:tcW w:w="875" w:type="pct"/>
            <w:vAlign w:val="center"/>
          </w:tcPr>
          <w:p w14:paraId="74DD5AF5">
            <w:pPr>
              <w:ind w:left="34"/>
              <w:jc w:val="center"/>
              <w:rPr>
                <w:rFonts w:ascii="宋体" w:hAnsi="宋体" w:cs="宋体"/>
                <w:color w:val="auto"/>
                <w:kern w:val="10"/>
                <w:szCs w:val="21"/>
                <w:highlight w:val="none"/>
              </w:rPr>
            </w:pPr>
            <w:r>
              <w:rPr>
                <w:rFonts w:hint="eastAsia" w:ascii="宋体" w:hAnsi="宋体"/>
                <w:color w:val="auto"/>
                <w:highlight w:val="none"/>
              </w:rPr>
              <w:t>见资信标（）页</w:t>
            </w:r>
          </w:p>
        </w:tc>
      </w:tr>
      <w:tr w14:paraId="0D36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Merge w:val="continue"/>
            <w:vAlign w:val="center"/>
          </w:tcPr>
          <w:p w14:paraId="7549C76E">
            <w:pPr>
              <w:jc w:val="center"/>
              <w:rPr>
                <w:rFonts w:ascii="宋体" w:hAnsi="宋体" w:cs="宋体"/>
                <w:color w:val="auto"/>
                <w:szCs w:val="21"/>
                <w:highlight w:val="none"/>
              </w:rPr>
            </w:pPr>
          </w:p>
        </w:tc>
        <w:tc>
          <w:tcPr>
            <w:tcW w:w="215" w:type="pct"/>
            <w:vMerge w:val="continue"/>
            <w:vAlign w:val="center"/>
          </w:tcPr>
          <w:p w14:paraId="41451ACA">
            <w:pPr>
              <w:pStyle w:val="572"/>
              <w:spacing w:line="360" w:lineRule="auto"/>
              <w:ind w:left="34"/>
              <w:jc w:val="center"/>
              <w:rPr>
                <w:rFonts w:ascii="宋体" w:hAnsi="宋体" w:cs="宋体"/>
                <w:color w:val="auto"/>
                <w:szCs w:val="21"/>
                <w:highlight w:val="none"/>
              </w:rPr>
            </w:pPr>
          </w:p>
        </w:tc>
        <w:tc>
          <w:tcPr>
            <w:tcW w:w="912" w:type="pct"/>
            <w:gridSpan w:val="2"/>
            <w:vAlign w:val="center"/>
          </w:tcPr>
          <w:p w14:paraId="63E89EE3">
            <w:pPr>
              <w:pStyle w:val="572"/>
              <w:spacing w:line="360" w:lineRule="auto"/>
              <w:ind w:left="34"/>
              <w:jc w:val="center"/>
              <w:rPr>
                <w:rFonts w:ascii="宋体" w:hAnsi="宋体" w:cs="宋体"/>
                <w:color w:val="auto"/>
                <w:szCs w:val="21"/>
                <w:highlight w:val="none"/>
              </w:rPr>
            </w:pPr>
            <w:r>
              <w:rPr>
                <w:rFonts w:hint="eastAsia" w:ascii="宋体" w:hAnsi="宋体" w:cs="宋体"/>
                <w:color w:val="auto"/>
                <w:szCs w:val="21"/>
                <w:highlight w:val="none"/>
              </w:rPr>
              <w:t>2023年度</w:t>
            </w:r>
          </w:p>
        </w:tc>
        <w:tc>
          <w:tcPr>
            <w:tcW w:w="968" w:type="pct"/>
            <w:gridSpan w:val="2"/>
            <w:vAlign w:val="center"/>
          </w:tcPr>
          <w:p w14:paraId="48D1CA64">
            <w:pPr>
              <w:pStyle w:val="572"/>
              <w:spacing w:line="360" w:lineRule="auto"/>
              <w:ind w:left="34"/>
              <w:jc w:val="center"/>
              <w:rPr>
                <w:rFonts w:ascii="宋体" w:hAnsi="宋体" w:cs="宋体"/>
                <w:color w:val="auto"/>
                <w:szCs w:val="21"/>
                <w:highlight w:val="none"/>
              </w:rPr>
            </w:pPr>
          </w:p>
        </w:tc>
        <w:tc>
          <w:tcPr>
            <w:tcW w:w="1645" w:type="pct"/>
            <w:gridSpan w:val="2"/>
            <w:vAlign w:val="center"/>
          </w:tcPr>
          <w:p w14:paraId="1F6066C8">
            <w:pPr>
              <w:pStyle w:val="572"/>
              <w:spacing w:line="360" w:lineRule="auto"/>
              <w:ind w:left="34"/>
              <w:jc w:val="center"/>
              <w:rPr>
                <w:rFonts w:ascii="宋体" w:hAnsi="宋体" w:cs="宋体"/>
                <w:color w:val="auto"/>
                <w:szCs w:val="21"/>
                <w:highlight w:val="none"/>
              </w:rPr>
            </w:pPr>
          </w:p>
        </w:tc>
        <w:tc>
          <w:tcPr>
            <w:tcW w:w="875" w:type="pct"/>
            <w:vAlign w:val="center"/>
          </w:tcPr>
          <w:p w14:paraId="57DC6629">
            <w:pPr>
              <w:ind w:left="34"/>
              <w:jc w:val="center"/>
              <w:rPr>
                <w:rFonts w:ascii="宋体" w:hAnsi="宋体" w:cs="宋体"/>
                <w:color w:val="auto"/>
                <w:kern w:val="10"/>
                <w:szCs w:val="21"/>
                <w:highlight w:val="none"/>
              </w:rPr>
            </w:pPr>
            <w:r>
              <w:rPr>
                <w:rFonts w:hint="eastAsia" w:ascii="宋体" w:hAnsi="宋体"/>
                <w:color w:val="auto"/>
                <w:highlight w:val="none"/>
              </w:rPr>
              <w:t>见资信标（）页</w:t>
            </w:r>
          </w:p>
        </w:tc>
      </w:tr>
      <w:tr w14:paraId="5DB6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Merge w:val="continue"/>
            <w:vAlign w:val="center"/>
          </w:tcPr>
          <w:p w14:paraId="7A20BA7E">
            <w:pPr>
              <w:jc w:val="center"/>
              <w:rPr>
                <w:rFonts w:ascii="宋体" w:hAnsi="宋体" w:cs="宋体"/>
                <w:color w:val="auto"/>
                <w:szCs w:val="21"/>
                <w:highlight w:val="none"/>
              </w:rPr>
            </w:pPr>
          </w:p>
        </w:tc>
        <w:tc>
          <w:tcPr>
            <w:tcW w:w="215" w:type="pct"/>
            <w:vMerge w:val="continue"/>
            <w:vAlign w:val="center"/>
          </w:tcPr>
          <w:p w14:paraId="730B360E">
            <w:pPr>
              <w:pStyle w:val="572"/>
              <w:spacing w:line="360" w:lineRule="auto"/>
              <w:ind w:left="34"/>
              <w:jc w:val="center"/>
              <w:rPr>
                <w:rFonts w:ascii="宋体" w:hAnsi="宋体" w:cs="宋体"/>
                <w:color w:val="auto"/>
                <w:szCs w:val="21"/>
                <w:highlight w:val="none"/>
              </w:rPr>
            </w:pPr>
          </w:p>
        </w:tc>
        <w:tc>
          <w:tcPr>
            <w:tcW w:w="912" w:type="pct"/>
            <w:gridSpan w:val="2"/>
            <w:vAlign w:val="center"/>
          </w:tcPr>
          <w:p w14:paraId="63D6B248">
            <w:pPr>
              <w:pStyle w:val="572"/>
              <w:spacing w:line="360" w:lineRule="auto"/>
              <w:ind w:left="34"/>
              <w:jc w:val="center"/>
              <w:rPr>
                <w:rFonts w:ascii="宋体" w:hAnsi="宋体" w:cs="宋体"/>
                <w:color w:val="auto"/>
                <w:szCs w:val="21"/>
                <w:highlight w:val="none"/>
              </w:rPr>
            </w:pPr>
            <w:r>
              <w:rPr>
                <w:rFonts w:hint="eastAsia" w:ascii="宋体" w:hAnsi="宋体" w:cs="宋体"/>
                <w:color w:val="auto"/>
                <w:szCs w:val="21"/>
                <w:highlight w:val="none"/>
              </w:rPr>
              <w:t>2024年度</w:t>
            </w:r>
          </w:p>
        </w:tc>
        <w:tc>
          <w:tcPr>
            <w:tcW w:w="968" w:type="pct"/>
            <w:gridSpan w:val="2"/>
            <w:vAlign w:val="center"/>
          </w:tcPr>
          <w:p w14:paraId="36E94D8D">
            <w:pPr>
              <w:pStyle w:val="572"/>
              <w:spacing w:line="360" w:lineRule="auto"/>
              <w:ind w:left="34"/>
              <w:jc w:val="center"/>
              <w:rPr>
                <w:rFonts w:ascii="宋体" w:hAnsi="宋体" w:cs="宋体"/>
                <w:color w:val="auto"/>
                <w:szCs w:val="21"/>
                <w:highlight w:val="none"/>
              </w:rPr>
            </w:pPr>
          </w:p>
        </w:tc>
        <w:tc>
          <w:tcPr>
            <w:tcW w:w="1645" w:type="pct"/>
            <w:gridSpan w:val="2"/>
            <w:vAlign w:val="center"/>
          </w:tcPr>
          <w:p w14:paraId="119AACF2">
            <w:pPr>
              <w:pStyle w:val="572"/>
              <w:spacing w:line="360" w:lineRule="auto"/>
              <w:ind w:left="34"/>
              <w:jc w:val="center"/>
              <w:rPr>
                <w:rFonts w:ascii="宋体" w:hAnsi="宋体" w:cs="宋体"/>
                <w:color w:val="auto"/>
                <w:szCs w:val="21"/>
                <w:highlight w:val="none"/>
              </w:rPr>
            </w:pPr>
          </w:p>
        </w:tc>
        <w:tc>
          <w:tcPr>
            <w:tcW w:w="875" w:type="pct"/>
            <w:vAlign w:val="center"/>
          </w:tcPr>
          <w:p w14:paraId="03DD60CA">
            <w:pPr>
              <w:ind w:left="34"/>
              <w:jc w:val="center"/>
              <w:rPr>
                <w:rFonts w:ascii="宋体" w:hAnsi="宋体" w:cs="宋体"/>
                <w:color w:val="auto"/>
                <w:kern w:val="10"/>
                <w:szCs w:val="21"/>
                <w:highlight w:val="none"/>
              </w:rPr>
            </w:pPr>
            <w:r>
              <w:rPr>
                <w:rFonts w:hint="eastAsia" w:ascii="宋体" w:hAnsi="宋体"/>
                <w:color w:val="auto"/>
                <w:highlight w:val="none"/>
              </w:rPr>
              <w:t>见资信标（）页</w:t>
            </w:r>
          </w:p>
        </w:tc>
      </w:tr>
      <w:tr w14:paraId="4F38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81" w:type="pct"/>
            <w:vAlign w:val="center"/>
          </w:tcPr>
          <w:p w14:paraId="04A786B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698" w:type="pct"/>
            <w:gridSpan w:val="4"/>
            <w:vAlign w:val="center"/>
          </w:tcPr>
          <w:p w14:paraId="529360AD">
            <w:pPr>
              <w:rPr>
                <w:rFonts w:ascii="宋体" w:hAnsi="宋体" w:cs="宋体"/>
                <w:color w:val="auto"/>
                <w:szCs w:val="21"/>
                <w:highlight w:val="none"/>
              </w:rPr>
            </w:pPr>
            <w:r>
              <w:rPr>
                <w:rFonts w:hint="eastAsia" w:ascii="宋体" w:hAnsi="宋体" w:cs="宋体"/>
                <w:color w:val="auto"/>
                <w:kern w:val="10"/>
                <w:highlight w:val="none"/>
              </w:rPr>
              <w:t>投标报价（元）</w:t>
            </w:r>
          </w:p>
        </w:tc>
        <w:tc>
          <w:tcPr>
            <w:tcW w:w="2920" w:type="pct"/>
            <w:gridSpan w:val="4"/>
            <w:vAlign w:val="center"/>
          </w:tcPr>
          <w:p w14:paraId="5941EF6B">
            <w:pPr>
              <w:rPr>
                <w:rFonts w:ascii="宋体" w:hAnsi="宋体" w:cs="宋体"/>
                <w:color w:val="auto"/>
                <w:kern w:val="10"/>
                <w:szCs w:val="21"/>
                <w:highlight w:val="none"/>
              </w:rPr>
            </w:pPr>
          </w:p>
        </w:tc>
      </w:tr>
      <w:tr w14:paraId="2880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81" w:type="pct"/>
            <w:vAlign w:val="center"/>
          </w:tcPr>
          <w:p w14:paraId="0DEA4831">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698" w:type="pct"/>
            <w:gridSpan w:val="4"/>
            <w:vAlign w:val="center"/>
          </w:tcPr>
          <w:p w14:paraId="1488EEB8">
            <w:pPr>
              <w:rPr>
                <w:rFonts w:ascii="宋体" w:hAnsi="宋体" w:cs="宋体"/>
                <w:color w:val="auto"/>
                <w:kern w:val="10"/>
                <w:highlight w:val="none"/>
              </w:rPr>
            </w:pPr>
            <w:r>
              <w:rPr>
                <w:rFonts w:hint="eastAsia" w:ascii="宋体" w:hAnsi="宋体" w:cs="宋体"/>
                <w:color w:val="auto"/>
                <w:highlight w:val="none"/>
              </w:rPr>
              <w:t>履约便利性</w:t>
            </w:r>
          </w:p>
        </w:tc>
        <w:tc>
          <w:tcPr>
            <w:tcW w:w="2920" w:type="pct"/>
            <w:gridSpan w:val="4"/>
            <w:vAlign w:val="center"/>
          </w:tcPr>
          <w:p w14:paraId="719DAF58">
            <w:pPr>
              <w:rPr>
                <w:rFonts w:ascii="宋体" w:hAnsi="宋体" w:cs="宋体"/>
                <w:color w:val="auto"/>
                <w:kern w:val="10"/>
                <w:szCs w:val="21"/>
                <w:highlight w:val="none"/>
              </w:rPr>
            </w:pPr>
          </w:p>
        </w:tc>
      </w:tr>
      <w:tr w14:paraId="2DE6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81" w:type="pct"/>
            <w:vAlign w:val="center"/>
          </w:tcPr>
          <w:p w14:paraId="5C3DD2E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698" w:type="pct"/>
            <w:gridSpan w:val="4"/>
            <w:vAlign w:val="center"/>
          </w:tcPr>
          <w:p w14:paraId="1553565A">
            <w:pPr>
              <w:rPr>
                <w:rFonts w:hint="eastAsia" w:ascii="宋体" w:hAnsi="宋体" w:cs="宋体"/>
                <w:color w:val="auto"/>
                <w:highlight w:val="none"/>
              </w:rPr>
            </w:pPr>
            <w:r>
              <w:rPr>
                <w:rFonts w:hint="eastAsia" w:ascii="宋体" w:hAnsi="宋体" w:eastAsia="宋体" w:cs="宋体"/>
                <w:color w:val="auto"/>
                <w:sz w:val="21"/>
                <w:szCs w:val="21"/>
                <w:highlight w:val="none"/>
              </w:rPr>
              <w:t>诚信等级情况</w:t>
            </w:r>
          </w:p>
        </w:tc>
        <w:tc>
          <w:tcPr>
            <w:tcW w:w="2920" w:type="pct"/>
            <w:gridSpan w:val="4"/>
            <w:vAlign w:val="center"/>
          </w:tcPr>
          <w:p w14:paraId="0D387BC3">
            <w:pPr>
              <w:rPr>
                <w:rFonts w:ascii="宋体" w:hAnsi="宋体" w:cs="宋体"/>
                <w:color w:val="auto"/>
                <w:kern w:val="10"/>
                <w:szCs w:val="21"/>
                <w:highlight w:val="none"/>
              </w:rPr>
            </w:pPr>
          </w:p>
        </w:tc>
      </w:tr>
      <w:tr w14:paraId="629C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381" w:type="pct"/>
            <w:vAlign w:val="center"/>
          </w:tcPr>
          <w:p w14:paraId="105866FF">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5</w:t>
            </w:r>
          </w:p>
        </w:tc>
        <w:tc>
          <w:tcPr>
            <w:tcW w:w="1698" w:type="pct"/>
            <w:gridSpan w:val="4"/>
            <w:vAlign w:val="center"/>
          </w:tcPr>
          <w:p w14:paraId="5BACBE67">
            <w:pPr>
              <w:rPr>
                <w:rFonts w:ascii="宋体" w:hAnsi="宋体" w:cs="宋体"/>
                <w:color w:val="auto"/>
                <w:highlight w:val="none"/>
              </w:rPr>
            </w:pPr>
            <w:r>
              <w:rPr>
                <w:rFonts w:hint="eastAsia" w:ascii="宋体" w:hAnsi="宋体" w:cs="宋体"/>
                <w:color w:val="auto"/>
                <w:highlight w:val="none"/>
              </w:rPr>
              <w:t>同类工程业绩</w:t>
            </w:r>
          </w:p>
        </w:tc>
        <w:tc>
          <w:tcPr>
            <w:tcW w:w="2044" w:type="pct"/>
            <w:gridSpan w:val="3"/>
            <w:vAlign w:val="center"/>
          </w:tcPr>
          <w:p w14:paraId="511720D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（1）工程项目名称：</w:t>
            </w:r>
          </w:p>
          <w:p w14:paraId="1FBDEF3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工程规模：</w:t>
            </w:r>
          </w:p>
          <w:p w14:paraId="6F04F16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合同金额（万元）：</w:t>
            </w:r>
          </w:p>
          <w:p w14:paraId="0954310C">
            <w:pPr>
              <w:pStyle w:val="6"/>
              <w:adjustRightInd w:val="0"/>
              <w:snapToGrid w:val="0"/>
              <w:rPr>
                <w:rFonts w:ascii="宋体" w:hAnsi="宋体" w:cs="宋体"/>
                <w:b w:val="0"/>
                <w:bCs w:val="0"/>
                <w:color w:val="auto"/>
                <w:szCs w:val="21"/>
                <w:highlight w:val="none"/>
              </w:rPr>
            </w:pPr>
            <w:r>
              <w:rPr>
                <w:rFonts w:hint="eastAsia" w:ascii="宋体" w:hAnsi="宋体" w:eastAsia="宋体" w:cs="宋体"/>
                <w:b w:val="0"/>
                <w:bCs w:val="0"/>
                <w:color w:val="auto"/>
                <w:sz w:val="21"/>
                <w:szCs w:val="21"/>
                <w:highlight w:val="none"/>
              </w:rPr>
              <w:t>竣工验收合格证明材料的签发日期</w:t>
            </w:r>
            <w:r>
              <w:rPr>
                <w:rFonts w:hint="eastAsia" w:ascii="宋体" w:hAnsi="宋体" w:cs="宋体"/>
                <w:b w:val="0"/>
                <w:bCs w:val="0"/>
                <w:color w:val="auto"/>
                <w:szCs w:val="21"/>
                <w:highlight w:val="none"/>
              </w:rPr>
              <w:t>：</w:t>
            </w:r>
          </w:p>
          <w:p w14:paraId="73721587">
            <w:pPr>
              <w:pStyle w:val="6"/>
              <w:adjustRightInd w:val="0"/>
              <w:snapToGrid w:val="0"/>
              <w:rPr>
                <w:rFonts w:ascii="宋体" w:hAnsi="宋体" w:cs="宋体"/>
                <w:b w:val="0"/>
                <w:bCs w:val="0"/>
                <w:color w:val="auto"/>
                <w:szCs w:val="21"/>
                <w:highlight w:val="none"/>
              </w:rPr>
            </w:pPr>
            <w:r>
              <w:rPr>
                <w:rFonts w:hint="eastAsia" w:ascii="宋体" w:hAnsi="宋体" w:cs="宋体"/>
                <w:b w:val="0"/>
                <w:bCs w:val="0"/>
                <w:color w:val="auto"/>
                <w:szCs w:val="21"/>
                <w:highlight w:val="none"/>
              </w:rPr>
              <w:t>建设单位：</w:t>
            </w:r>
          </w:p>
          <w:p w14:paraId="3506F366">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（2）…</w:t>
            </w:r>
          </w:p>
          <w:p w14:paraId="56E7E67C">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（3）…</w:t>
            </w:r>
          </w:p>
          <w:p w14:paraId="12CA20B5">
            <w:pPr>
              <w:rPr>
                <w:rFonts w:ascii="宋体" w:hAnsi="宋体" w:cs="宋体"/>
                <w:color w:val="auto"/>
                <w:szCs w:val="21"/>
                <w:highlight w:val="none"/>
              </w:rPr>
            </w:pPr>
            <w:r>
              <w:rPr>
                <w:rFonts w:hint="eastAsia" w:ascii="宋体" w:hAnsi="宋体" w:cs="宋体"/>
                <w:color w:val="auto"/>
                <w:szCs w:val="21"/>
                <w:highlight w:val="none"/>
              </w:rPr>
              <w:t>... ...</w:t>
            </w:r>
          </w:p>
        </w:tc>
        <w:tc>
          <w:tcPr>
            <w:tcW w:w="875" w:type="pct"/>
            <w:vAlign w:val="center"/>
          </w:tcPr>
          <w:p w14:paraId="641D634E">
            <w:pPr>
              <w:tabs>
                <w:tab w:val="left" w:pos="9354"/>
              </w:tabs>
              <w:ind w:right="-2"/>
              <w:rPr>
                <w:rFonts w:ascii="宋体" w:hAnsi="宋体" w:cs="宋体"/>
                <w:color w:val="auto"/>
                <w:kern w:val="10"/>
                <w:szCs w:val="21"/>
                <w:highlight w:val="none"/>
              </w:rPr>
            </w:pPr>
            <w:r>
              <w:rPr>
                <w:rFonts w:hint="eastAsia" w:ascii="宋体" w:hAnsi="宋体" w:cs="宋体"/>
                <w:color w:val="auto"/>
                <w:kern w:val="10"/>
                <w:szCs w:val="21"/>
                <w:highlight w:val="none"/>
              </w:rPr>
              <w:t>见资信标（）页</w:t>
            </w:r>
          </w:p>
        </w:tc>
      </w:tr>
      <w:tr w14:paraId="34B4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381" w:type="pct"/>
            <w:vAlign w:val="center"/>
          </w:tcPr>
          <w:p w14:paraId="310CB27F">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p>
        </w:tc>
        <w:tc>
          <w:tcPr>
            <w:tcW w:w="1698" w:type="pct"/>
            <w:gridSpan w:val="4"/>
            <w:vAlign w:val="center"/>
          </w:tcPr>
          <w:p w14:paraId="39D506E3">
            <w:pPr>
              <w:rPr>
                <w:rFonts w:ascii="宋体" w:hAnsi="宋体" w:cs="宋体"/>
                <w:color w:val="auto"/>
                <w:highlight w:val="none"/>
              </w:rPr>
            </w:pPr>
            <w:r>
              <w:rPr>
                <w:rFonts w:hint="eastAsia" w:ascii="宋体" w:hAnsi="宋体" w:cs="宋体"/>
                <w:color w:val="auto"/>
                <w:highlight w:val="none"/>
              </w:rPr>
              <w:t>同类工程项目获奖情况</w:t>
            </w:r>
          </w:p>
        </w:tc>
        <w:tc>
          <w:tcPr>
            <w:tcW w:w="2044" w:type="pct"/>
            <w:gridSpan w:val="3"/>
            <w:vAlign w:val="center"/>
          </w:tcPr>
          <w:p w14:paraId="0749CAF1">
            <w:pPr>
              <w:pStyle w:val="572"/>
              <w:adjustRightInd w:val="0"/>
              <w:snapToGrid w:val="0"/>
              <w:spacing w:line="360" w:lineRule="auto"/>
              <w:ind w:left="34"/>
              <w:jc w:val="left"/>
              <w:rPr>
                <w:rFonts w:ascii="宋体" w:hAnsi="宋体" w:cs="宋体"/>
                <w:color w:val="auto"/>
                <w:szCs w:val="21"/>
                <w:highlight w:val="none"/>
              </w:rPr>
            </w:pPr>
            <w:r>
              <w:rPr>
                <w:rFonts w:hint="eastAsia" w:ascii="宋体" w:hAnsi="宋体" w:cs="宋体"/>
                <w:color w:val="auto"/>
                <w:szCs w:val="21"/>
                <w:highlight w:val="none"/>
              </w:rPr>
              <w:t>（1）项目名称：</w:t>
            </w:r>
          </w:p>
          <w:p w14:paraId="434F5BEE">
            <w:pPr>
              <w:pStyle w:val="572"/>
              <w:adjustRightInd w:val="0"/>
              <w:snapToGrid w:val="0"/>
              <w:spacing w:line="360" w:lineRule="auto"/>
              <w:ind w:left="34"/>
              <w:jc w:val="left"/>
              <w:rPr>
                <w:rFonts w:ascii="宋体" w:hAnsi="宋体" w:cs="宋体"/>
                <w:color w:val="auto"/>
                <w:szCs w:val="21"/>
                <w:highlight w:val="none"/>
              </w:rPr>
            </w:pPr>
            <w:r>
              <w:rPr>
                <w:rFonts w:hint="eastAsia" w:ascii="宋体" w:hAnsi="宋体" w:cs="宋体"/>
                <w:color w:val="auto"/>
                <w:szCs w:val="21"/>
                <w:highlight w:val="none"/>
              </w:rPr>
              <w:t>获奖级别：</w:t>
            </w:r>
          </w:p>
          <w:p w14:paraId="57DE4FD0">
            <w:pPr>
              <w:pStyle w:val="572"/>
              <w:adjustRightInd w:val="0"/>
              <w:snapToGrid w:val="0"/>
              <w:spacing w:line="360" w:lineRule="auto"/>
              <w:ind w:left="34"/>
              <w:jc w:val="left"/>
              <w:rPr>
                <w:rFonts w:ascii="宋体" w:hAnsi="宋体" w:cs="宋体"/>
                <w:color w:val="auto"/>
                <w:szCs w:val="21"/>
                <w:highlight w:val="none"/>
              </w:rPr>
            </w:pPr>
            <w:r>
              <w:rPr>
                <w:rFonts w:hint="eastAsia" w:ascii="宋体" w:hAnsi="宋体" w:cs="宋体"/>
                <w:color w:val="auto"/>
                <w:szCs w:val="21"/>
                <w:highlight w:val="none"/>
              </w:rPr>
              <w:t>获奖名称：</w:t>
            </w:r>
          </w:p>
          <w:p w14:paraId="3BF57CED">
            <w:pPr>
              <w:pStyle w:val="572"/>
              <w:adjustRightInd w:val="0"/>
              <w:snapToGrid w:val="0"/>
              <w:spacing w:line="360" w:lineRule="auto"/>
              <w:ind w:left="34"/>
              <w:jc w:val="left"/>
              <w:rPr>
                <w:rFonts w:ascii="宋体" w:hAnsi="宋体" w:cs="宋体"/>
                <w:color w:val="auto"/>
                <w:szCs w:val="21"/>
                <w:highlight w:val="none"/>
              </w:rPr>
            </w:pPr>
            <w:r>
              <w:rPr>
                <w:rFonts w:hint="eastAsia" w:ascii="宋体" w:hAnsi="宋体" w:cs="宋体"/>
                <w:color w:val="auto"/>
                <w:szCs w:val="21"/>
                <w:highlight w:val="none"/>
              </w:rPr>
              <w:t>获奖时间：</w:t>
            </w:r>
          </w:p>
          <w:p w14:paraId="221B9C93">
            <w:pPr>
              <w:pStyle w:val="572"/>
              <w:adjustRightInd w:val="0"/>
              <w:snapToGrid w:val="0"/>
              <w:spacing w:line="360" w:lineRule="auto"/>
              <w:ind w:left="34"/>
              <w:jc w:val="left"/>
              <w:rPr>
                <w:rFonts w:ascii="宋体" w:hAnsi="宋体" w:cs="宋体"/>
                <w:color w:val="auto"/>
                <w:szCs w:val="21"/>
                <w:highlight w:val="none"/>
              </w:rPr>
            </w:pPr>
            <w:r>
              <w:rPr>
                <w:rFonts w:hint="eastAsia" w:ascii="宋体" w:hAnsi="宋体" w:cs="宋体"/>
                <w:color w:val="auto"/>
                <w:szCs w:val="21"/>
                <w:highlight w:val="none"/>
              </w:rPr>
              <w:t>颁发机构：</w:t>
            </w:r>
          </w:p>
          <w:p w14:paraId="1B832FD4">
            <w:pPr>
              <w:pStyle w:val="572"/>
              <w:adjustRightInd w:val="0"/>
              <w:snapToGrid w:val="0"/>
              <w:spacing w:line="360" w:lineRule="auto"/>
              <w:ind w:left="34"/>
              <w:jc w:val="left"/>
              <w:rPr>
                <w:rFonts w:ascii="宋体" w:hAnsi="宋体" w:cs="宋体"/>
                <w:color w:val="auto"/>
                <w:szCs w:val="21"/>
                <w:highlight w:val="none"/>
              </w:rPr>
            </w:pPr>
            <w:r>
              <w:rPr>
                <w:rFonts w:hint="eastAsia" w:ascii="宋体" w:hAnsi="宋体" w:cs="宋体"/>
                <w:color w:val="auto"/>
                <w:szCs w:val="21"/>
                <w:highlight w:val="none"/>
              </w:rPr>
              <w:t>查询网址：</w:t>
            </w:r>
          </w:p>
          <w:p w14:paraId="06F9A00C">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（2）…</w:t>
            </w:r>
          </w:p>
          <w:p w14:paraId="72C74EAC">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（3）…</w:t>
            </w:r>
          </w:p>
          <w:p w14:paraId="16DA70DA">
            <w:pPr>
              <w:pStyle w:val="6"/>
              <w:rPr>
                <w:rFonts w:ascii="宋体" w:hAnsi="宋体" w:cs="宋体"/>
                <w:b w:val="0"/>
                <w:bCs w:val="0"/>
                <w:color w:val="auto"/>
                <w:highlight w:val="none"/>
              </w:rPr>
            </w:pPr>
            <w:r>
              <w:rPr>
                <w:rFonts w:hint="eastAsia" w:ascii="宋体" w:hAnsi="宋体" w:cs="宋体"/>
                <w:b w:val="0"/>
                <w:bCs w:val="0"/>
                <w:color w:val="auto"/>
                <w:szCs w:val="21"/>
                <w:highlight w:val="none"/>
              </w:rPr>
              <w:t>... ...</w:t>
            </w:r>
          </w:p>
        </w:tc>
        <w:tc>
          <w:tcPr>
            <w:tcW w:w="875" w:type="pct"/>
            <w:vAlign w:val="center"/>
          </w:tcPr>
          <w:p w14:paraId="49FE661D">
            <w:pPr>
              <w:tabs>
                <w:tab w:val="left" w:pos="9354"/>
              </w:tabs>
              <w:ind w:right="-2"/>
              <w:rPr>
                <w:rFonts w:ascii="宋体" w:hAnsi="宋体" w:cs="宋体"/>
                <w:color w:val="auto"/>
                <w:kern w:val="10"/>
                <w:szCs w:val="21"/>
                <w:highlight w:val="none"/>
              </w:rPr>
            </w:pPr>
            <w:r>
              <w:rPr>
                <w:rFonts w:hint="eastAsia" w:ascii="宋体" w:hAnsi="宋体" w:cs="宋体"/>
                <w:color w:val="auto"/>
                <w:kern w:val="10"/>
                <w:szCs w:val="21"/>
                <w:highlight w:val="none"/>
              </w:rPr>
              <w:t>见资信标（）页</w:t>
            </w:r>
          </w:p>
        </w:tc>
      </w:tr>
      <w:tr w14:paraId="4C6F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1" w:type="pct"/>
            <w:vMerge w:val="restart"/>
            <w:vAlign w:val="center"/>
          </w:tcPr>
          <w:p w14:paraId="33C1C84A">
            <w:pPr>
              <w:jc w:val="center"/>
              <w:rPr>
                <w:rFonts w:ascii="宋体" w:hAnsi="宋体" w:cs="宋体"/>
                <w:color w:val="auto"/>
                <w:szCs w:val="21"/>
                <w:highlight w:val="none"/>
              </w:rPr>
            </w:pPr>
            <w:r>
              <w:rPr>
                <w:rFonts w:hint="eastAsia" w:ascii="宋体" w:hAnsi="宋体" w:cs="宋体"/>
                <w:color w:val="auto"/>
                <w:szCs w:val="21"/>
                <w:highlight w:val="none"/>
                <w:lang w:val="en-US" w:eastAsia="zh-CN"/>
              </w:rPr>
              <w:t>7</w:t>
            </w:r>
          </w:p>
        </w:tc>
        <w:tc>
          <w:tcPr>
            <w:tcW w:w="1698" w:type="pct"/>
            <w:gridSpan w:val="4"/>
            <w:vMerge w:val="restart"/>
            <w:vAlign w:val="center"/>
          </w:tcPr>
          <w:p w14:paraId="598DC41E">
            <w:pPr>
              <w:pStyle w:val="6"/>
              <w:rPr>
                <w:rFonts w:ascii="宋体" w:hAnsi="宋体" w:cs="宋体"/>
                <w:b w:val="0"/>
                <w:bCs w:val="0"/>
                <w:color w:val="auto"/>
                <w:highlight w:val="none"/>
              </w:rPr>
            </w:pPr>
            <w:r>
              <w:rPr>
                <w:rFonts w:hint="eastAsia"/>
                <w:b w:val="0"/>
                <w:bCs w:val="0"/>
                <w:color w:val="auto"/>
                <w:highlight w:val="none"/>
              </w:rPr>
              <w:t>拟派管理团队履约能力与履约水平</w:t>
            </w:r>
          </w:p>
        </w:tc>
        <w:tc>
          <w:tcPr>
            <w:tcW w:w="2044" w:type="pct"/>
            <w:gridSpan w:val="3"/>
            <w:vAlign w:val="center"/>
          </w:tcPr>
          <w:p w14:paraId="40E371BC">
            <w:pPr>
              <w:adjustRightInd w:val="0"/>
              <w:snapToGrid w:val="0"/>
              <w:rPr>
                <w:rFonts w:ascii="宋体" w:hAnsi="宋体" w:cs="宋体"/>
                <w:color w:val="auto"/>
                <w:highlight w:val="none"/>
              </w:rPr>
            </w:pPr>
            <w:r>
              <w:rPr>
                <w:rFonts w:hint="eastAsia" w:ascii="宋体" w:hAnsi="宋体" w:cs="宋体"/>
                <w:color w:val="auto"/>
                <w:szCs w:val="21"/>
                <w:highlight w:val="none"/>
              </w:rPr>
              <w:t>项目负责人</w:t>
            </w:r>
          </w:p>
        </w:tc>
        <w:tc>
          <w:tcPr>
            <w:tcW w:w="875" w:type="pct"/>
            <w:vAlign w:val="center"/>
          </w:tcPr>
          <w:p w14:paraId="7AE6B554">
            <w:pPr>
              <w:adjustRightInd w:val="0"/>
              <w:snapToGrid w:val="0"/>
              <w:rPr>
                <w:rFonts w:ascii="宋体" w:hAnsi="宋体" w:cs="宋体"/>
                <w:color w:val="auto"/>
                <w:szCs w:val="21"/>
                <w:highlight w:val="none"/>
              </w:rPr>
            </w:pPr>
            <w:r>
              <w:rPr>
                <w:rFonts w:hint="eastAsia" w:ascii="宋体" w:hAnsi="宋体" w:cs="宋体"/>
                <w:color w:val="auto"/>
                <w:szCs w:val="21"/>
                <w:highlight w:val="none"/>
              </w:rPr>
              <w:t>见资信标（）页</w:t>
            </w:r>
          </w:p>
        </w:tc>
      </w:tr>
      <w:tr w14:paraId="5B4B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381" w:type="pct"/>
            <w:vMerge w:val="continue"/>
            <w:vAlign w:val="center"/>
          </w:tcPr>
          <w:p w14:paraId="579E9671">
            <w:pPr>
              <w:jc w:val="center"/>
              <w:rPr>
                <w:rFonts w:ascii="宋体" w:hAnsi="宋体" w:cs="宋体"/>
                <w:color w:val="auto"/>
                <w:szCs w:val="21"/>
                <w:highlight w:val="none"/>
              </w:rPr>
            </w:pPr>
          </w:p>
        </w:tc>
        <w:tc>
          <w:tcPr>
            <w:tcW w:w="1698" w:type="pct"/>
            <w:gridSpan w:val="4"/>
            <w:vMerge w:val="continue"/>
            <w:vAlign w:val="center"/>
          </w:tcPr>
          <w:p w14:paraId="38F7C6B7">
            <w:pPr>
              <w:pStyle w:val="6"/>
              <w:rPr>
                <w:color w:val="auto"/>
                <w:highlight w:val="none"/>
              </w:rPr>
            </w:pPr>
          </w:p>
        </w:tc>
        <w:tc>
          <w:tcPr>
            <w:tcW w:w="2044" w:type="pct"/>
            <w:gridSpan w:val="3"/>
            <w:vAlign w:val="center"/>
          </w:tcPr>
          <w:p w14:paraId="62F52602">
            <w:pPr>
              <w:pStyle w:val="15"/>
              <w:tabs>
                <w:tab w:val="left" w:pos="7635"/>
              </w:tabs>
              <w:spacing w:line="400" w:lineRule="exact"/>
              <w:jc w:val="left"/>
              <w:rPr>
                <w:color w:val="auto"/>
                <w:highlight w:val="none"/>
              </w:rPr>
            </w:pPr>
            <w:r>
              <w:rPr>
                <w:rFonts w:hint="eastAsia"/>
                <w:color w:val="auto"/>
                <w:highlight w:val="none"/>
              </w:rPr>
              <w:t>姓名：</w:t>
            </w:r>
          </w:p>
          <w:p w14:paraId="3D1858A9">
            <w:pPr>
              <w:pStyle w:val="15"/>
              <w:tabs>
                <w:tab w:val="left" w:pos="7635"/>
              </w:tabs>
              <w:spacing w:line="400" w:lineRule="exact"/>
              <w:jc w:val="left"/>
              <w:rPr>
                <w:color w:val="auto"/>
                <w:highlight w:val="none"/>
              </w:rPr>
            </w:pPr>
            <w:r>
              <w:rPr>
                <w:rFonts w:hint="eastAsia"/>
                <w:color w:val="auto"/>
                <w:highlight w:val="none"/>
              </w:rPr>
              <w:t>职务：项目负责人</w:t>
            </w:r>
          </w:p>
          <w:p w14:paraId="5689DF78">
            <w:pPr>
              <w:pStyle w:val="15"/>
              <w:tabs>
                <w:tab w:val="left" w:pos="7635"/>
              </w:tabs>
              <w:spacing w:line="400" w:lineRule="exact"/>
              <w:rPr>
                <w:color w:val="auto"/>
                <w:highlight w:val="none"/>
              </w:rPr>
            </w:pPr>
            <w:r>
              <w:rPr>
                <w:rFonts w:hint="eastAsia"/>
                <w:color w:val="auto"/>
                <w:highlight w:val="none"/>
              </w:rPr>
              <w:t xml:space="preserve">注册资格类别及证书编号： </w:t>
            </w:r>
          </w:p>
          <w:p w14:paraId="6C99C0A7">
            <w:pPr>
              <w:pStyle w:val="15"/>
              <w:tabs>
                <w:tab w:val="left" w:pos="7635"/>
              </w:tabs>
              <w:spacing w:line="400" w:lineRule="exact"/>
              <w:rPr>
                <w:color w:val="auto"/>
                <w:highlight w:val="none"/>
              </w:rPr>
            </w:pPr>
            <w:r>
              <w:rPr>
                <w:rFonts w:hint="eastAsia"/>
                <w:color w:val="auto"/>
                <w:highlight w:val="none"/>
              </w:rPr>
              <w:t xml:space="preserve">职称及证书编号： </w:t>
            </w:r>
          </w:p>
          <w:p w14:paraId="620A128A">
            <w:pPr>
              <w:pStyle w:val="15"/>
              <w:tabs>
                <w:tab w:val="left" w:pos="7635"/>
              </w:tabs>
              <w:spacing w:line="400" w:lineRule="exact"/>
              <w:jc w:val="left"/>
              <w:rPr>
                <w:color w:val="auto"/>
                <w:highlight w:val="none"/>
              </w:rPr>
            </w:pPr>
            <w:r>
              <w:rPr>
                <w:rFonts w:hint="eastAsia"/>
                <w:color w:val="auto"/>
                <w:highlight w:val="none"/>
              </w:rPr>
              <w:t>业绩：（1）工程项目名称：</w:t>
            </w:r>
          </w:p>
          <w:p w14:paraId="2026111F">
            <w:pPr>
              <w:pStyle w:val="15"/>
              <w:tabs>
                <w:tab w:val="left" w:pos="7635"/>
              </w:tabs>
              <w:spacing w:line="400" w:lineRule="exact"/>
              <w:jc w:val="left"/>
              <w:rPr>
                <w:color w:val="auto"/>
                <w:highlight w:val="none"/>
              </w:rPr>
            </w:pPr>
            <w:r>
              <w:rPr>
                <w:rFonts w:hint="eastAsia"/>
                <w:color w:val="auto"/>
                <w:highlight w:val="none"/>
              </w:rPr>
              <w:t>工程规模：</w:t>
            </w:r>
          </w:p>
          <w:p w14:paraId="2F157CA0">
            <w:pPr>
              <w:pStyle w:val="15"/>
              <w:tabs>
                <w:tab w:val="left" w:pos="7635"/>
              </w:tabs>
              <w:spacing w:line="400" w:lineRule="exact"/>
              <w:jc w:val="left"/>
              <w:rPr>
                <w:color w:val="auto"/>
                <w:highlight w:val="none"/>
              </w:rPr>
            </w:pPr>
            <w:r>
              <w:rPr>
                <w:rFonts w:hint="eastAsia"/>
                <w:color w:val="auto"/>
                <w:highlight w:val="none"/>
              </w:rPr>
              <w:t>合同金额（万元）：</w:t>
            </w:r>
          </w:p>
          <w:p w14:paraId="0AD5B502">
            <w:pPr>
              <w:pStyle w:val="15"/>
              <w:tabs>
                <w:tab w:val="left" w:pos="7635"/>
              </w:tabs>
              <w:spacing w:line="400" w:lineRule="exact"/>
              <w:jc w:val="left"/>
              <w:rPr>
                <w:color w:val="auto"/>
                <w:highlight w:val="none"/>
              </w:rPr>
            </w:pPr>
            <w:r>
              <w:rPr>
                <w:rFonts w:hint="eastAsia"/>
                <w:color w:val="auto"/>
                <w:highlight w:val="none"/>
              </w:rPr>
              <w:t>竣工验收合格证明材料的签发日期：</w:t>
            </w:r>
          </w:p>
          <w:p w14:paraId="6E8A1E01">
            <w:pPr>
              <w:pStyle w:val="15"/>
              <w:tabs>
                <w:tab w:val="left" w:pos="7635"/>
              </w:tabs>
              <w:spacing w:line="400" w:lineRule="exact"/>
              <w:jc w:val="left"/>
              <w:rPr>
                <w:color w:val="auto"/>
                <w:highlight w:val="none"/>
              </w:rPr>
            </w:pPr>
            <w:r>
              <w:rPr>
                <w:rFonts w:hint="eastAsia"/>
                <w:color w:val="auto"/>
                <w:highlight w:val="none"/>
              </w:rPr>
              <w:t>建设单位：</w:t>
            </w:r>
          </w:p>
          <w:p w14:paraId="2D9C4982">
            <w:pPr>
              <w:pStyle w:val="15"/>
              <w:tabs>
                <w:tab w:val="left" w:pos="7635"/>
              </w:tabs>
              <w:spacing w:line="400" w:lineRule="exact"/>
              <w:jc w:val="left"/>
              <w:rPr>
                <w:color w:val="auto"/>
                <w:highlight w:val="none"/>
              </w:rPr>
            </w:pPr>
            <w:r>
              <w:rPr>
                <w:rFonts w:hint="eastAsia"/>
                <w:color w:val="auto"/>
                <w:highlight w:val="none"/>
              </w:rPr>
              <w:t>在该项目中任职：</w:t>
            </w:r>
          </w:p>
          <w:p w14:paraId="4441FD3F">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（2）…</w:t>
            </w:r>
          </w:p>
          <w:p w14:paraId="505CEE12">
            <w:pPr>
              <w:pStyle w:val="15"/>
              <w:tabs>
                <w:tab w:val="left" w:pos="7635"/>
              </w:tabs>
              <w:spacing w:line="400" w:lineRule="exact"/>
              <w:jc w:val="left"/>
              <w:rPr>
                <w:rFonts w:ascii="Times New Roman" w:hAnsi="Times New Roman" w:cs="Times New Roman"/>
                <w:color w:val="auto"/>
                <w:szCs w:val="24"/>
                <w:highlight w:val="none"/>
              </w:rPr>
            </w:pPr>
            <w:r>
              <w:rPr>
                <w:rFonts w:hint="eastAsia" w:hAnsi="宋体" w:cs="宋体"/>
                <w:color w:val="auto"/>
                <w:highlight w:val="none"/>
              </w:rPr>
              <w:t>（3）…</w:t>
            </w:r>
          </w:p>
        </w:tc>
        <w:tc>
          <w:tcPr>
            <w:tcW w:w="875" w:type="pct"/>
            <w:vAlign w:val="center"/>
          </w:tcPr>
          <w:p w14:paraId="729ADD61">
            <w:pPr>
              <w:tabs>
                <w:tab w:val="left" w:pos="9354"/>
              </w:tabs>
              <w:ind w:right="-2"/>
              <w:rPr>
                <w:rFonts w:ascii="宋体" w:hAnsi="宋体" w:cs="宋体"/>
                <w:color w:val="auto"/>
                <w:kern w:val="10"/>
                <w:szCs w:val="21"/>
                <w:highlight w:val="none"/>
              </w:rPr>
            </w:pPr>
          </w:p>
        </w:tc>
      </w:tr>
      <w:tr w14:paraId="418F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81" w:type="pct"/>
            <w:vMerge w:val="continue"/>
            <w:vAlign w:val="center"/>
          </w:tcPr>
          <w:p w14:paraId="00A2E336">
            <w:pPr>
              <w:jc w:val="center"/>
              <w:rPr>
                <w:rFonts w:ascii="宋体" w:hAnsi="宋体" w:cs="宋体"/>
                <w:color w:val="auto"/>
                <w:szCs w:val="21"/>
                <w:highlight w:val="none"/>
              </w:rPr>
            </w:pPr>
          </w:p>
        </w:tc>
        <w:tc>
          <w:tcPr>
            <w:tcW w:w="1698" w:type="pct"/>
            <w:gridSpan w:val="4"/>
            <w:vMerge w:val="continue"/>
            <w:vAlign w:val="center"/>
          </w:tcPr>
          <w:p w14:paraId="6E96FE3C">
            <w:pPr>
              <w:pStyle w:val="6"/>
              <w:rPr>
                <w:color w:val="auto"/>
                <w:highlight w:val="none"/>
              </w:rPr>
            </w:pPr>
          </w:p>
        </w:tc>
        <w:tc>
          <w:tcPr>
            <w:tcW w:w="2044" w:type="pct"/>
            <w:gridSpan w:val="3"/>
            <w:vAlign w:val="center"/>
          </w:tcPr>
          <w:p w14:paraId="2EEBBD99">
            <w:pPr>
              <w:pStyle w:val="7"/>
              <w:adjustRightInd w:val="0"/>
              <w:snapToGrid w:val="0"/>
              <w:ind w:firstLine="0" w:firstLineChars="0"/>
              <w:rPr>
                <w:rFonts w:ascii="宋体" w:hAnsi="宋体" w:cs="宋体"/>
                <w:color w:val="auto"/>
                <w:highlight w:val="none"/>
              </w:rPr>
            </w:pPr>
            <w:r>
              <w:rPr>
                <w:rFonts w:hint="eastAsia" w:ascii="宋体" w:hAnsi="宋体" w:cs="宋体"/>
                <w:color w:val="auto"/>
                <w:szCs w:val="21"/>
                <w:highlight w:val="none"/>
              </w:rPr>
              <w:t>技术负责人</w:t>
            </w:r>
          </w:p>
        </w:tc>
        <w:tc>
          <w:tcPr>
            <w:tcW w:w="875" w:type="pct"/>
            <w:vAlign w:val="center"/>
          </w:tcPr>
          <w:p w14:paraId="5D712EA3">
            <w:pPr>
              <w:pStyle w:val="7"/>
              <w:adjustRightInd w:val="0"/>
              <w:snapToGrid w:val="0"/>
              <w:ind w:firstLine="0" w:firstLineChars="0"/>
              <w:rPr>
                <w:rFonts w:ascii="宋体" w:hAnsi="宋体" w:cs="宋体"/>
                <w:color w:val="auto"/>
                <w:kern w:val="10"/>
                <w:szCs w:val="21"/>
                <w:highlight w:val="none"/>
              </w:rPr>
            </w:pPr>
            <w:r>
              <w:rPr>
                <w:rFonts w:hint="eastAsia" w:ascii="宋体" w:hAnsi="宋体" w:cs="宋体"/>
                <w:color w:val="auto"/>
                <w:szCs w:val="21"/>
                <w:highlight w:val="none"/>
              </w:rPr>
              <w:t>见资信标（）页</w:t>
            </w:r>
          </w:p>
        </w:tc>
      </w:tr>
      <w:tr w14:paraId="5518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381" w:type="pct"/>
            <w:vMerge w:val="continue"/>
            <w:vAlign w:val="center"/>
          </w:tcPr>
          <w:p w14:paraId="143DD9D2">
            <w:pPr>
              <w:jc w:val="center"/>
              <w:rPr>
                <w:rFonts w:ascii="宋体" w:hAnsi="宋体" w:cs="宋体"/>
                <w:color w:val="auto"/>
                <w:szCs w:val="21"/>
                <w:highlight w:val="none"/>
              </w:rPr>
            </w:pPr>
          </w:p>
        </w:tc>
        <w:tc>
          <w:tcPr>
            <w:tcW w:w="1698" w:type="pct"/>
            <w:gridSpan w:val="4"/>
            <w:vMerge w:val="continue"/>
            <w:vAlign w:val="center"/>
          </w:tcPr>
          <w:p w14:paraId="7056B7B1">
            <w:pPr>
              <w:pStyle w:val="6"/>
              <w:rPr>
                <w:color w:val="auto"/>
                <w:highlight w:val="none"/>
              </w:rPr>
            </w:pPr>
          </w:p>
        </w:tc>
        <w:tc>
          <w:tcPr>
            <w:tcW w:w="2044" w:type="pct"/>
            <w:gridSpan w:val="3"/>
            <w:vAlign w:val="center"/>
          </w:tcPr>
          <w:p w14:paraId="0B8FD0FD">
            <w:pPr>
              <w:pStyle w:val="15"/>
              <w:tabs>
                <w:tab w:val="left" w:pos="7635"/>
              </w:tabs>
              <w:spacing w:line="400" w:lineRule="exact"/>
              <w:jc w:val="left"/>
              <w:rPr>
                <w:color w:val="auto"/>
                <w:highlight w:val="none"/>
              </w:rPr>
            </w:pPr>
            <w:r>
              <w:rPr>
                <w:rFonts w:hint="eastAsia"/>
                <w:color w:val="auto"/>
                <w:highlight w:val="none"/>
              </w:rPr>
              <w:t>姓名：</w:t>
            </w:r>
          </w:p>
          <w:p w14:paraId="0B2CB719">
            <w:pPr>
              <w:pStyle w:val="15"/>
              <w:tabs>
                <w:tab w:val="left" w:pos="7635"/>
              </w:tabs>
              <w:spacing w:line="400" w:lineRule="exact"/>
              <w:jc w:val="left"/>
              <w:rPr>
                <w:color w:val="auto"/>
                <w:highlight w:val="none"/>
              </w:rPr>
            </w:pPr>
            <w:r>
              <w:rPr>
                <w:rFonts w:hint="eastAsia"/>
                <w:color w:val="auto"/>
                <w:highlight w:val="none"/>
              </w:rPr>
              <w:t>职务：技术负责人</w:t>
            </w:r>
          </w:p>
          <w:p w14:paraId="69DAF593">
            <w:pPr>
              <w:pStyle w:val="15"/>
              <w:tabs>
                <w:tab w:val="left" w:pos="7635"/>
              </w:tabs>
              <w:spacing w:line="400" w:lineRule="exact"/>
              <w:rPr>
                <w:color w:val="auto"/>
                <w:highlight w:val="none"/>
              </w:rPr>
            </w:pPr>
            <w:r>
              <w:rPr>
                <w:rFonts w:hint="eastAsia"/>
                <w:color w:val="auto"/>
                <w:highlight w:val="none"/>
              </w:rPr>
              <w:t xml:space="preserve">注册资格类别及证书编号： </w:t>
            </w:r>
          </w:p>
          <w:p w14:paraId="1672E489">
            <w:pPr>
              <w:pStyle w:val="15"/>
              <w:tabs>
                <w:tab w:val="left" w:pos="7635"/>
              </w:tabs>
              <w:spacing w:line="400" w:lineRule="exact"/>
              <w:jc w:val="left"/>
              <w:rPr>
                <w:color w:val="auto"/>
                <w:highlight w:val="none"/>
              </w:rPr>
            </w:pPr>
            <w:r>
              <w:rPr>
                <w:rFonts w:hint="eastAsia"/>
                <w:color w:val="auto"/>
                <w:highlight w:val="none"/>
              </w:rPr>
              <w:t>职称及证书编号：</w:t>
            </w:r>
          </w:p>
          <w:p w14:paraId="1C70CA9C">
            <w:pPr>
              <w:pStyle w:val="15"/>
              <w:tabs>
                <w:tab w:val="left" w:pos="7635"/>
              </w:tabs>
              <w:spacing w:line="400" w:lineRule="exact"/>
              <w:jc w:val="left"/>
              <w:rPr>
                <w:color w:val="auto"/>
                <w:highlight w:val="none"/>
              </w:rPr>
            </w:pPr>
            <w:r>
              <w:rPr>
                <w:rFonts w:hint="eastAsia"/>
                <w:color w:val="auto"/>
                <w:highlight w:val="none"/>
              </w:rPr>
              <w:t>业绩：（1）工程项目名称：</w:t>
            </w:r>
          </w:p>
          <w:p w14:paraId="2A8CA5A9">
            <w:pPr>
              <w:pStyle w:val="15"/>
              <w:tabs>
                <w:tab w:val="left" w:pos="7635"/>
              </w:tabs>
              <w:spacing w:line="400" w:lineRule="exact"/>
              <w:jc w:val="left"/>
              <w:rPr>
                <w:color w:val="auto"/>
                <w:highlight w:val="none"/>
              </w:rPr>
            </w:pPr>
            <w:r>
              <w:rPr>
                <w:rFonts w:hint="eastAsia"/>
                <w:color w:val="auto"/>
                <w:highlight w:val="none"/>
              </w:rPr>
              <w:t>工程规模：</w:t>
            </w:r>
          </w:p>
          <w:p w14:paraId="23388FF2">
            <w:pPr>
              <w:pStyle w:val="15"/>
              <w:tabs>
                <w:tab w:val="left" w:pos="7635"/>
              </w:tabs>
              <w:spacing w:line="400" w:lineRule="exact"/>
              <w:jc w:val="left"/>
              <w:rPr>
                <w:color w:val="auto"/>
                <w:highlight w:val="none"/>
              </w:rPr>
            </w:pPr>
            <w:r>
              <w:rPr>
                <w:rFonts w:hint="eastAsia"/>
                <w:color w:val="auto"/>
                <w:highlight w:val="none"/>
              </w:rPr>
              <w:t>合同金额（万元）：</w:t>
            </w:r>
          </w:p>
          <w:p w14:paraId="4B4494B0">
            <w:pPr>
              <w:pStyle w:val="15"/>
              <w:tabs>
                <w:tab w:val="left" w:pos="7635"/>
              </w:tabs>
              <w:spacing w:line="400" w:lineRule="exact"/>
              <w:jc w:val="left"/>
              <w:rPr>
                <w:color w:val="auto"/>
                <w:highlight w:val="none"/>
              </w:rPr>
            </w:pPr>
            <w:r>
              <w:rPr>
                <w:rFonts w:hint="eastAsia"/>
                <w:color w:val="auto"/>
                <w:highlight w:val="none"/>
              </w:rPr>
              <w:t>竣工验收合格证明材料的签发日期：</w:t>
            </w:r>
          </w:p>
          <w:p w14:paraId="036868F8">
            <w:pPr>
              <w:pStyle w:val="15"/>
              <w:tabs>
                <w:tab w:val="left" w:pos="7635"/>
              </w:tabs>
              <w:spacing w:line="400" w:lineRule="exact"/>
              <w:jc w:val="left"/>
              <w:rPr>
                <w:color w:val="auto"/>
                <w:highlight w:val="none"/>
              </w:rPr>
            </w:pPr>
            <w:r>
              <w:rPr>
                <w:rFonts w:hint="eastAsia"/>
                <w:color w:val="auto"/>
                <w:highlight w:val="none"/>
              </w:rPr>
              <w:t>建设单位：</w:t>
            </w:r>
          </w:p>
          <w:p w14:paraId="1F060F12">
            <w:pPr>
              <w:pStyle w:val="15"/>
              <w:tabs>
                <w:tab w:val="left" w:pos="7635"/>
              </w:tabs>
              <w:spacing w:line="400" w:lineRule="exact"/>
              <w:rPr>
                <w:color w:val="auto"/>
                <w:highlight w:val="none"/>
              </w:rPr>
            </w:pPr>
            <w:r>
              <w:rPr>
                <w:rFonts w:hint="eastAsia"/>
                <w:color w:val="auto"/>
                <w:highlight w:val="none"/>
              </w:rPr>
              <w:t>在该项目中任职：</w:t>
            </w:r>
          </w:p>
          <w:p w14:paraId="37871ECE">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（2）…</w:t>
            </w:r>
          </w:p>
          <w:p w14:paraId="269D6856">
            <w:pPr>
              <w:pStyle w:val="15"/>
              <w:tabs>
                <w:tab w:val="left" w:pos="7635"/>
              </w:tabs>
              <w:spacing w:line="400" w:lineRule="exact"/>
              <w:jc w:val="left"/>
              <w:rPr>
                <w:rFonts w:hAnsi="宋体" w:cs="宋体"/>
                <w:color w:val="auto"/>
                <w:highlight w:val="none"/>
              </w:rPr>
            </w:pPr>
            <w:r>
              <w:rPr>
                <w:rFonts w:hint="eastAsia" w:hAnsi="宋体" w:cs="宋体"/>
                <w:color w:val="auto"/>
                <w:highlight w:val="none"/>
              </w:rPr>
              <w:t>（3）…</w:t>
            </w:r>
          </w:p>
        </w:tc>
        <w:tc>
          <w:tcPr>
            <w:tcW w:w="875" w:type="pct"/>
            <w:vAlign w:val="center"/>
          </w:tcPr>
          <w:p w14:paraId="67AB32FE">
            <w:pPr>
              <w:tabs>
                <w:tab w:val="left" w:pos="9354"/>
              </w:tabs>
              <w:ind w:right="-2"/>
              <w:rPr>
                <w:rFonts w:ascii="宋体" w:hAnsi="宋体" w:cs="宋体"/>
                <w:color w:val="auto"/>
                <w:kern w:val="10"/>
                <w:szCs w:val="21"/>
                <w:highlight w:val="none"/>
              </w:rPr>
            </w:pPr>
          </w:p>
        </w:tc>
      </w:tr>
    </w:tbl>
    <w:p w14:paraId="013FCC47">
      <w:pPr>
        <w:tabs>
          <w:tab w:val="left" w:pos="9354"/>
        </w:tabs>
        <w:ind w:right="-2" w:firstLine="420" w:firstLineChars="200"/>
        <w:jc w:val="left"/>
        <w:rPr>
          <w:rFonts w:ascii="宋体" w:hAnsi="宋体"/>
          <w:color w:val="auto"/>
          <w:szCs w:val="21"/>
          <w:highlight w:val="none"/>
        </w:rPr>
      </w:pPr>
    </w:p>
    <w:p w14:paraId="32D74702">
      <w:pPr>
        <w:tabs>
          <w:tab w:val="left" w:pos="9354"/>
        </w:tabs>
        <w:ind w:right="-2" w:firstLine="420" w:firstLineChars="200"/>
        <w:jc w:val="left"/>
        <w:rPr>
          <w:rFonts w:ascii="宋体" w:hAnsi="宋体"/>
          <w:color w:val="auto"/>
          <w:szCs w:val="21"/>
          <w:highlight w:val="none"/>
        </w:rPr>
      </w:pPr>
      <w:r>
        <w:rPr>
          <w:rFonts w:hint="eastAsia" w:ascii="宋体" w:hAnsi="宋体"/>
          <w:color w:val="auto"/>
          <w:szCs w:val="21"/>
          <w:highlight w:val="none"/>
        </w:rPr>
        <w:t>注：（1）具体要求参照《资信要素一览表》及说明，要求提供的证明资料可作为本表附件；未按要求填写及提供相关证明材料的或填写内容不清晰、不明确、难以分辨的，清标、定标时将不予认可；</w:t>
      </w:r>
    </w:p>
    <w:p w14:paraId="4B57C9B6">
      <w:pPr>
        <w:tabs>
          <w:tab w:val="left" w:pos="9354"/>
        </w:tabs>
        <w:ind w:right="-2" w:firstLine="420" w:firstLineChars="200"/>
        <w:jc w:val="left"/>
        <w:rPr>
          <w:rFonts w:ascii="宋体" w:hAnsi="宋体"/>
          <w:color w:val="auto"/>
          <w:szCs w:val="21"/>
          <w:highlight w:val="none"/>
        </w:rPr>
      </w:pPr>
      <w:r>
        <w:rPr>
          <w:rFonts w:hint="eastAsia" w:ascii="宋体" w:hAnsi="宋体"/>
          <w:color w:val="auto"/>
          <w:szCs w:val="21"/>
          <w:highlight w:val="none"/>
        </w:rPr>
        <w:t>（2）本表的内容须如实填写，其中业绩栏、奖项栏允许留空；如表中填写的内容与事实不一致（在投标截止后根据合法程序变更的除外），将视为投标人弄虚作假，招标人有权按提交虚假材料进行投标行为上报行政主管部门处理，一切后果由投标人承担；</w:t>
      </w:r>
    </w:p>
    <w:p w14:paraId="276BDA61">
      <w:pPr>
        <w:rPr>
          <w:color w:val="auto"/>
          <w:highlight w:val="none"/>
        </w:rPr>
      </w:pPr>
      <w:r>
        <w:rPr>
          <w:rFonts w:hint="eastAsia" w:ascii="宋体" w:hAnsi="宋体"/>
          <w:color w:val="auto"/>
          <w:szCs w:val="21"/>
          <w:highlight w:val="none"/>
        </w:rPr>
        <w:t>（3）投标人需认真响应各项内容，供定标委员会作定标参考。</w:t>
      </w:r>
      <w:bookmarkEnd w:id="2453"/>
      <w:bookmarkEnd w:id="2454"/>
      <w:bookmarkEnd w:id="2455"/>
      <w:bookmarkEnd w:id="2456"/>
      <w:bookmarkEnd w:id="2457"/>
      <w:bookmarkEnd w:id="2458"/>
      <w:bookmarkEnd w:id="2459"/>
      <w:bookmarkEnd w:id="2460"/>
      <w:bookmarkEnd w:id="2461"/>
      <w:bookmarkEnd w:id="2462"/>
      <w:bookmarkEnd w:id="2469"/>
      <w:bookmarkEnd w:id="2470"/>
      <w:bookmarkEnd w:id="2471"/>
      <w:bookmarkEnd w:id="2472"/>
      <w:bookmarkEnd w:id="2473"/>
      <w:bookmarkEnd w:id="2474"/>
      <w:bookmarkEnd w:id="2475"/>
      <w:bookmarkEnd w:id="2476"/>
    </w:p>
    <w:sectPr>
      <w:pgSz w:w="11906" w:h="16838"/>
      <w:pgMar w:top="1417" w:right="1134" w:bottom="1417" w:left="141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13000">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CBF7">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479083D">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K+0qHo&#10;AQAAzAMAAA4AAAAAAAAAAQAgAAAAIgEAAGRycy9lMm9Eb2MueG1sUEsFBgAAAAAGAAYAWQEAAHwF&#10;AAAAAA==&#10;">
              <v:fill on="f" focussize="0,0"/>
              <v:stroke on="f" weight="1.25pt"/>
              <v:imagedata o:title=""/>
              <o:lock v:ext="edit" aspectratio="f"/>
              <v:textbox inset="0mm,0mm,0mm,0mm" style="mso-fit-shape-to-text:t;">
                <w:txbxContent>
                  <w:p w14:paraId="5479083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91881">
    <w:pPr>
      <w:pStyle w:val="2"/>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3B555B2">
                          <w:pPr>
                            <w:pStyle w:val="2"/>
                            <w:rPr>
                              <w:rStyle w:val="563"/>
                            </w:rPr>
                          </w:pPr>
                          <w:r>
                            <w:fldChar w:fldCharType="begin"/>
                          </w:r>
                          <w:r>
                            <w:rPr>
                              <w:rStyle w:val="563"/>
                            </w:rPr>
                            <w:instrText xml:space="preserve">PAGE  </w:instrText>
                          </w:r>
                          <w:r>
                            <w:fldChar w:fldCharType="separate"/>
                          </w:r>
                          <w:r>
                            <w:rPr>
                              <w:rStyle w:val="563"/>
                            </w:rPr>
                            <w:t>- 48 -</w:t>
                          </w:r>
                          <w:r>
                            <w:fldChar w:fldCharType="end"/>
                          </w:r>
                        </w:p>
                        <w:p w14:paraId="1D9E8BD7"/>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B9A1tPo&#10;AQAAzAMAAA4AAAAAAAAAAQAgAAAAIgEAAGRycy9lMm9Eb2MueG1sUEsFBgAAAAAGAAYAWQEAAHwF&#10;AAAAAA==&#10;">
              <v:fill on="f" focussize="0,0"/>
              <v:stroke on="f" weight="1.25pt"/>
              <v:imagedata o:title=""/>
              <o:lock v:ext="edit" aspectratio="f"/>
              <v:textbox inset="0mm,0mm,0mm,0mm" style="mso-fit-shape-to-text:t;">
                <w:txbxContent>
                  <w:p w14:paraId="63B555B2">
                    <w:pPr>
                      <w:pStyle w:val="2"/>
                      <w:rPr>
                        <w:rStyle w:val="563"/>
                      </w:rPr>
                    </w:pPr>
                    <w:r>
                      <w:fldChar w:fldCharType="begin"/>
                    </w:r>
                    <w:r>
                      <w:rPr>
                        <w:rStyle w:val="563"/>
                      </w:rPr>
                      <w:instrText xml:space="preserve">PAGE  </w:instrText>
                    </w:r>
                    <w:r>
                      <w:fldChar w:fldCharType="separate"/>
                    </w:r>
                    <w:r>
                      <w:rPr>
                        <w:rStyle w:val="563"/>
                      </w:rPr>
                      <w:t>- 48 -</w:t>
                    </w:r>
                    <w:r>
                      <w:fldChar w:fldCharType="end"/>
                    </w:r>
                  </w:p>
                  <w:p w14:paraId="1D9E8BD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1D72">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E7E">
                          <w:pPr>
                            <w:pStyle w:val="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hdABc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hdABczAgAAZQQAAA4AAAAAAAAAAQAgAAAAHwEAAGRycy9lMm9Eb2MueG1sUEsF&#10;BgAAAAAGAAYAWQEAAMQFAAAAAA==&#10;">
              <v:fill on="f" focussize="0,0"/>
              <v:stroke on="f" weight="0.5pt"/>
              <v:imagedata o:title=""/>
              <o:lock v:ext="edit" aspectratio="f"/>
              <v:textbox inset="0mm,0mm,0mm,0mm" style="mso-fit-shape-to-text:t;">
                <w:txbxContent>
                  <w:p w14:paraId="1CC06E7E">
                    <w:pPr>
                      <w:pStyle w:val="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5F91">
    <w:pPr>
      <w:pStyle w:val="2"/>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B3BE0CC">
                          <w:pPr>
                            <w:pStyle w:val="2"/>
                            <w:rPr>
                              <w:rStyle w:val="563"/>
                            </w:rPr>
                          </w:pPr>
                          <w:r>
                            <w:fldChar w:fldCharType="begin"/>
                          </w:r>
                          <w:r>
                            <w:rPr>
                              <w:rStyle w:val="563"/>
                            </w:rPr>
                            <w:instrText xml:space="preserve">PAGE  </w:instrText>
                          </w:r>
                          <w:r>
                            <w:fldChar w:fldCharType="separate"/>
                          </w:r>
                          <w:r>
                            <w:rPr>
                              <w:rStyle w:val="563"/>
                            </w:rPr>
                            <w:t>52</w:t>
                          </w:r>
                          <w:r>
                            <w:fldChar w:fldCharType="end"/>
                          </w:r>
                        </w:p>
                        <w:p w14:paraId="10174D12"/>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5b3fN+cB&#10;AADMAwAADgAAAAAAAAABACAAAAAiAQAAZHJzL2Uyb0RvYy54bWxQSwUGAAAAAAYABgBZAQAAewUA&#10;AAAA&#10;">
              <v:fill on="f" focussize="0,0"/>
              <v:stroke on="f" weight="1.25pt"/>
              <v:imagedata o:title=""/>
              <o:lock v:ext="edit" aspectratio="f"/>
              <v:textbox inset="0mm,0mm,0mm,0mm" style="mso-fit-shape-to-text:t;">
                <w:txbxContent>
                  <w:p w14:paraId="4B3BE0CC">
                    <w:pPr>
                      <w:pStyle w:val="2"/>
                      <w:rPr>
                        <w:rStyle w:val="563"/>
                      </w:rPr>
                    </w:pPr>
                    <w:r>
                      <w:fldChar w:fldCharType="begin"/>
                    </w:r>
                    <w:r>
                      <w:rPr>
                        <w:rStyle w:val="563"/>
                      </w:rPr>
                      <w:instrText xml:space="preserve">PAGE  </w:instrText>
                    </w:r>
                    <w:r>
                      <w:fldChar w:fldCharType="separate"/>
                    </w:r>
                    <w:r>
                      <w:rPr>
                        <w:rStyle w:val="563"/>
                      </w:rPr>
                      <w:t>52</w:t>
                    </w:r>
                    <w:r>
                      <w:fldChar w:fldCharType="end"/>
                    </w:r>
                  </w:p>
                  <w:p w14:paraId="10174D1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E8D8">
    <w:pPr>
      <w:pStyle w:val="2"/>
      <w:framePr w:wrap="around" w:vAnchor="text" w:hAnchor="margin" w:xAlign="center" w:y="1"/>
      <w:rPr>
        <w:rStyle w:val="563"/>
      </w:rPr>
    </w:pPr>
    <w:r>
      <w:fldChar w:fldCharType="begin"/>
    </w:r>
    <w:r>
      <w:rPr>
        <w:rStyle w:val="563"/>
      </w:rPr>
      <w:instrText xml:space="preserve">PAGE  </w:instrText>
    </w:r>
    <w:r>
      <w:fldChar w:fldCharType="end"/>
    </w:r>
  </w:p>
  <w:p w14:paraId="7E1DE5BA">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E5E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1C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C600E"/>
    <w:multiLevelType w:val="singleLevel"/>
    <w:tmpl w:val="F35C600E"/>
    <w:lvl w:ilvl="0" w:tentative="0">
      <w:start w:val="1"/>
      <w:numFmt w:val="chineseCounting"/>
      <w:suff w:val="space"/>
      <w:lvlText w:val="第%1部分"/>
      <w:lvlJc w:val="left"/>
      <w:rPr>
        <w:rFonts w:hint="eastAsia"/>
      </w:rPr>
    </w:lvl>
  </w:abstractNum>
  <w:abstractNum w:abstractNumId="1">
    <w:nsid w:val="F77A0169"/>
    <w:multiLevelType w:val="singleLevel"/>
    <w:tmpl w:val="F77A0169"/>
    <w:lvl w:ilvl="0" w:tentative="0">
      <w:start w:val="1"/>
      <w:numFmt w:val="decimal"/>
      <w:suff w:val="nothing"/>
      <w:lvlText w:val="13.1.%1 "/>
      <w:lvlJc w:val="left"/>
      <w:pPr>
        <w:tabs>
          <w:tab w:val="left" w:pos="0"/>
        </w:tabs>
        <w:ind w:left="17" w:firstLine="403"/>
      </w:pPr>
      <w:rPr>
        <w:rFonts w:hint="default" w:ascii="宋体" w:hAnsi="宋体" w:eastAsia="宋体" w:cs="宋体"/>
      </w:rPr>
    </w:lvl>
  </w:abstractNum>
  <w:abstractNum w:abstractNumId="2">
    <w:nsid w:val="FF7E2150"/>
    <w:multiLevelType w:val="singleLevel"/>
    <w:tmpl w:val="FF7E2150"/>
    <w:lvl w:ilvl="0" w:tentative="0">
      <w:start w:val="1"/>
      <w:numFmt w:val="decimal"/>
      <w:suff w:val="nothing"/>
      <w:lvlText w:val="13.2.%1 "/>
      <w:lvlJc w:val="left"/>
      <w:pPr>
        <w:tabs>
          <w:tab w:val="left" w:pos="0"/>
        </w:tabs>
        <w:ind w:left="0" w:firstLine="403"/>
      </w:pPr>
      <w:rPr>
        <w:rFonts w:hint="default" w:ascii="宋体" w:hAnsi="宋体" w:eastAsia="宋体" w:cs="宋体"/>
      </w:rPr>
    </w:lvl>
  </w:abstractNum>
  <w:abstractNum w:abstractNumId="3">
    <w:nsid w:val="36262144"/>
    <w:multiLevelType w:val="singleLevel"/>
    <w:tmpl w:val="36262144"/>
    <w:lvl w:ilvl="0" w:tentative="0">
      <w:start w:val="3"/>
      <w:numFmt w:val="chineseCounting"/>
      <w:suff w:val="space"/>
      <w:lvlText w:val="第%1章"/>
      <w:lvlJc w:val="left"/>
      <w:rPr>
        <w:rFonts w:hint="eastAsia"/>
      </w:rPr>
    </w:lvl>
  </w:abstractNum>
  <w:abstractNum w:abstractNumId="4">
    <w:nsid w:val="4CDBA998"/>
    <w:multiLevelType w:val="singleLevel"/>
    <w:tmpl w:val="4CDBA998"/>
    <w:lvl w:ilvl="0" w:tentative="0">
      <w:start w:val="3"/>
      <w:numFmt w:val="decimal"/>
      <w:suff w:val="nothing"/>
      <w:lvlText w:val="（%1）"/>
      <w:lvlJc w:val="left"/>
    </w:lvl>
  </w:abstractNum>
  <w:abstractNum w:abstractNumId="5">
    <w:nsid w:val="7D2BC9F2"/>
    <w:multiLevelType w:val="singleLevel"/>
    <w:tmpl w:val="7D2BC9F2"/>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NDkwYjE1MmRjM2M4ZDAzZmYyM2M2YTI5YWI3MDQifQ=="/>
    <w:docVar w:name="KSO_WPS_MARK_KEY" w:val="b1445f66-ebcd-41ac-b3d5-88f730c9dcf5"/>
  </w:docVars>
  <w:rsids>
    <w:rsidRoot w:val="43E072C8"/>
    <w:rsid w:val="002B4E47"/>
    <w:rsid w:val="00432C6D"/>
    <w:rsid w:val="00746AE3"/>
    <w:rsid w:val="008B779D"/>
    <w:rsid w:val="00907014"/>
    <w:rsid w:val="00956CF4"/>
    <w:rsid w:val="00983615"/>
    <w:rsid w:val="009C32D9"/>
    <w:rsid w:val="00B210E4"/>
    <w:rsid w:val="00EE6831"/>
    <w:rsid w:val="00F62853"/>
    <w:rsid w:val="011936D9"/>
    <w:rsid w:val="01666A60"/>
    <w:rsid w:val="03362153"/>
    <w:rsid w:val="03883924"/>
    <w:rsid w:val="0450028C"/>
    <w:rsid w:val="04D57B12"/>
    <w:rsid w:val="05ED4A91"/>
    <w:rsid w:val="05FB1844"/>
    <w:rsid w:val="06925E28"/>
    <w:rsid w:val="06AB431A"/>
    <w:rsid w:val="071535E2"/>
    <w:rsid w:val="076A40C7"/>
    <w:rsid w:val="077C3BA9"/>
    <w:rsid w:val="08274539"/>
    <w:rsid w:val="09420E9E"/>
    <w:rsid w:val="09B005B7"/>
    <w:rsid w:val="0A1B5812"/>
    <w:rsid w:val="0C9362DB"/>
    <w:rsid w:val="0CA42D64"/>
    <w:rsid w:val="0D2F3150"/>
    <w:rsid w:val="0DBC683D"/>
    <w:rsid w:val="0F93706C"/>
    <w:rsid w:val="0FA93166"/>
    <w:rsid w:val="0FFF1409"/>
    <w:rsid w:val="10134FF0"/>
    <w:rsid w:val="117D7CA0"/>
    <w:rsid w:val="12ED40E3"/>
    <w:rsid w:val="15481B67"/>
    <w:rsid w:val="159914D5"/>
    <w:rsid w:val="15CB2B85"/>
    <w:rsid w:val="15E0312D"/>
    <w:rsid w:val="168E2BD6"/>
    <w:rsid w:val="16932B90"/>
    <w:rsid w:val="16CA6DA1"/>
    <w:rsid w:val="16FC4B48"/>
    <w:rsid w:val="17313CD3"/>
    <w:rsid w:val="17367271"/>
    <w:rsid w:val="17D86EEE"/>
    <w:rsid w:val="19FB037F"/>
    <w:rsid w:val="1A064A3F"/>
    <w:rsid w:val="1A202531"/>
    <w:rsid w:val="1A3E3ABC"/>
    <w:rsid w:val="1A5B2689"/>
    <w:rsid w:val="1B6B45C0"/>
    <w:rsid w:val="1B6E7990"/>
    <w:rsid w:val="1B9A2155"/>
    <w:rsid w:val="1C495796"/>
    <w:rsid w:val="1CAA1D4C"/>
    <w:rsid w:val="1E123425"/>
    <w:rsid w:val="1FBB1201"/>
    <w:rsid w:val="1FD47302"/>
    <w:rsid w:val="1FEE753B"/>
    <w:rsid w:val="20231D63"/>
    <w:rsid w:val="21C75A4C"/>
    <w:rsid w:val="22DE0AC1"/>
    <w:rsid w:val="230F38AE"/>
    <w:rsid w:val="236D70AB"/>
    <w:rsid w:val="24053530"/>
    <w:rsid w:val="24D7046F"/>
    <w:rsid w:val="24E85786"/>
    <w:rsid w:val="2587064D"/>
    <w:rsid w:val="26C123E9"/>
    <w:rsid w:val="28123B89"/>
    <w:rsid w:val="2A5318B4"/>
    <w:rsid w:val="2C1E1931"/>
    <w:rsid w:val="2CD12909"/>
    <w:rsid w:val="2D197FD1"/>
    <w:rsid w:val="2D252EEA"/>
    <w:rsid w:val="2D931529"/>
    <w:rsid w:val="2DCE019F"/>
    <w:rsid w:val="2E661965"/>
    <w:rsid w:val="2E6A2E56"/>
    <w:rsid w:val="2E9A4EC4"/>
    <w:rsid w:val="2FE21CEE"/>
    <w:rsid w:val="30AA0779"/>
    <w:rsid w:val="30CB3DC7"/>
    <w:rsid w:val="314134D3"/>
    <w:rsid w:val="31F26FB4"/>
    <w:rsid w:val="327262DB"/>
    <w:rsid w:val="33165959"/>
    <w:rsid w:val="33AE6D56"/>
    <w:rsid w:val="349625FA"/>
    <w:rsid w:val="35774024"/>
    <w:rsid w:val="361B2132"/>
    <w:rsid w:val="376F17D6"/>
    <w:rsid w:val="378642B3"/>
    <w:rsid w:val="37CC6BC8"/>
    <w:rsid w:val="3899192F"/>
    <w:rsid w:val="39CC33CC"/>
    <w:rsid w:val="3A150F7B"/>
    <w:rsid w:val="3BD94EA4"/>
    <w:rsid w:val="3C2B35D2"/>
    <w:rsid w:val="3D0B7F98"/>
    <w:rsid w:val="3D643D90"/>
    <w:rsid w:val="3D9F6943"/>
    <w:rsid w:val="3E707F2F"/>
    <w:rsid w:val="3F03250D"/>
    <w:rsid w:val="3F24155F"/>
    <w:rsid w:val="3F800E93"/>
    <w:rsid w:val="3F8B38D5"/>
    <w:rsid w:val="425B6A16"/>
    <w:rsid w:val="4305640C"/>
    <w:rsid w:val="430A7B5B"/>
    <w:rsid w:val="43E072C8"/>
    <w:rsid w:val="4436749C"/>
    <w:rsid w:val="448B66DF"/>
    <w:rsid w:val="45050EAA"/>
    <w:rsid w:val="45196BCC"/>
    <w:rsid w:val="45423E2F"/>
    <w:rsid w:val="45CF7C3A"/>
    <w:rsid w:val="464E2F43"/>
    <w:rsid w:val="4672045E"/>
    <w:rsid w:val="46C32BB4"/>
    <w:rsid w:val="47651B77"/>
    <w:rsid w:val="48251298"/>
    <w:rsid w:val="4949235A"/>
    <w:rsid w:val="497B2CD3"/>
    <w:rsid w:val="49AC476C"/>
    <w:rsid w:val="4A804702"/>
    <w:rsid w:val="4AE94BBF"/>
    <w:rsid w:val="4AF34D53"/>
    <w:rsid w:val="4B74242B"/>
    <w:rsid w:val="4C783B02"/>
    <w:rsid w:val="4CBC3AE9"/>
    <w:rsid w:val="4E834801"/>
    <w:rsid w:val="50473843"/>
    <w:rsid w:val="50CF517C"/>
    <w:rsid w:val="51032803"/>
    <w:rsid w:val="53BC3701"/>
    <w:rsid w:val="542F54C4"/>
    <w:rsid w:val="548D7552"/>
    <w:rsid w:val="5554371F"/>
    <w:rsid w:val="564734C5"/>
    <w:rsid w:val="572D5C52"/>
    <w:rsid w:val="58055D78"/>
    <w:rsid w:val="58553578"/>
    <w:rsid w:val="58B959EF"/>
    <w:rsid w:val="59361090"/>
    <w:rsid w:val="5936777A"/>
    <w:rsid w:val="59F075DA"/>
    <w:rsid w:val="5A6D5071"/>
    <w:rsid w:val="5AE42D4A"/>
    <w:rsid w:val="5AE65E30"/>
    <w:rsid w:val="5B0321B0"/>
    <w:rsid w:val="5BA6138C"/>
    <w:rsid w:val="5C1E3DBB"/>
    <w:rsid w:val="5CA6740A"/>
    <w:rsid w:val="5CEB1A7D"/>
    <w:rsid w:val="5EAA68B4"/>
    <w:rsid w:val="5F527014"/>
    <w:rsid w:val="5FFB5493"/>
    <w:rsid w:val="609C2650"/>
    <w:rsid w:val="61406582"/>
    <w:rsid w:val="632F752E"/>
    <w:rsid w:val="64CC1A2A"/>
    <w:rsid w:val="64ED22F7"/>
    <w:rsid w:val="653317E1"/>
    <w:rsid w:val="655B47BB"/>
    <w:rsid w:val="660C68C9"/>
    <w:rsid w:val="676F010A"/>
    <w:rsid w:val="67995E3D"/>
    <w:rsid w:val="67C77DAA"/>
    <w:rsid w:val="67D64FE4"/>
    <w:rsid w:val="67EC46C7"/>
    <w:rsid w:val="68A42F9C"/>
    <w:rsid w:val="68EC65CE"/>
    <w:rsid w:val="69F875E7"/>
    <w:rsid w:val="6A7E562E"/>
    <w:rsid w:val="6A875AD5"/>
    <w:rsid w:val="6ACB3360"/>
    <w:rsid w:val="6B4154B6"/>
    <w:rsid w:val="6BCE0FAB"/>
    <w:rsid w:val="6BD77348"/>
    <w:rsid w:val="6C842033"/>
    <w:rsid w:val="6C930096"/>
    <w:rsid w:val="6DC33A4C"/>
    <w:rsid w:val="6DDA5F0B"/>
    <w:rsid w:val="6E5100BC"/>
    <w:rsid w:val="6E5E2B63"/>
    <w:rsid w:val="6FD61370"/>
    <w:rsid w:val="704C15BB"/>
    <w:rsid w:val="707A38DA"/>
    <w:rsid w:val="70A550B2"/>
    <w:rsid w:val="70DF2679"/>
    <w:rsid w:val="7237204C"/>
    <w:rsid w:val="7368680E"/>
    <w:rsid w:val="73C61154"/>
    <w:rsid w:val="75717624"/>
    <w:rsid w:val="757E28A1"/>
    <w:rsid w:val="75C7699C"/>
    <w:rsid w:val="75E71585"/>
    <w:rsid w:val="76685877"/>
    <w:rsid w:val="790A1CB4"/>
    <w:rsid w:val="791D3642"/>
    <w:rsid w:val="7C207A46"/>
    <w:rsid w:val="7C6F3323"/>
    <w:rsid w:val="7C7F204E"/>
    <w:rsid w:val="7CAB0306"/>
    <w:rsid w:val="7CFD4155"/>
    <w:rsid w:val="7CFF6991"/>
    <w:rsid w:val="7E2B3F60"/>
    <w:rsid w:val="7E80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68"/>
    <w:qFormat/>
    <w:uiPriority w:val="0"/>
    <w:pPr>
      <w:keepNext/>
      <w:keepLines/>
      <w:spacing w:before="260" w:after="260" w:line="240" w:lineRule="auto"/>
      <w:outlineLvl w:val="1"/>
    </w:pPr>
    <w:rPr>
      <w:rFonts w:ascii="CESI仿宋-GB13000" w:hAnsi="CESI仿宋-GB13000"/>
      <w:b/>
      <w:bCs/>
      <w:sz w:val="24"/>
      <w:szCs w:val="32"/>
    </w:rPr>
  </w:style>
  <w:style w:type="paragraph" w:styleId="5">
    <w:name w:val="heading 3"/>
    <w:basedOn w:val="1"/>
    <w:next w:val="1"/>
    <w:link w:val="569"/>
    <w:qFormat/>
    <w:uiPriority w:val="0"/>
    <w:pPr>
      <w:keepNext/>
      <w:keepLines/>
      <w:outlineLvl w:val="2"/>
    </w:pPr>
    <w:rPr>
      <w:b/>
      <w:bCs/>
      <w:szCs w:val="32"/>
    </w:rPr>
  </w:style>
  <w:style w:type="paragraph" w:styleId="6">
    <w:name w:val="heading 4"/>
    <w:basedOn w:val="1"/>
    <w:next w:val="1"/>
    <w:qFormat/>
    <w:uiPriority w:val="0"/>
    <w:pPr>
      <w:keepNext/>
      <w:keepLines/>
      <w:outlineLvl w:val="3"/>
    </w:pPr>
    <w:rPr>
      <w:rFonts w:ascii="Arial" w:hAnsi="Arial"/>
      <w:b/>
      <w:bCs/>
      <w:szCs w:val="28"/>
    </w:rPr>
  </w:style>
  <w:style w:type="character" w:default="1" w:styleId="561">
    <w:name w:val="Default Paragraph Font"/>
    <w:semiHidden/>
    <w:unhideWhenUsed/>
    <w:qFormat/>
    <w:uiPriority w:val="1"/>
  </w:style>
  <w:style w:type="table" w:default="1" w:styleId="559">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autoSpaceDE w:val="0"/>
      <w:autoSpaceDN w:val="0"/>
      <w:adjustRightInd w:val="0"/>
      <w:snapToGrid w:val="0"/>
      <w:spacing w:before="120"/>
    </w:pPr>
    <w:rPr>
      <w:rFonts w:ascii="Arial" w:hAnsi="Arial"/>
      <w:snapToGrid w:val="0"/>
      <w:color w:val="000000"/>
      <w:kern w:val="0"/>
      <w:szCs w:val="20"/>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styleId="11">
    <w:name w:val="Body Text Indent"/>
    <w:basedOn w:val="1"/>
    <w:next w:val="12"/>
    <w:qFormat/>
    <w:uiPriority w:val="0"/>
    <w:pPr>
      <w:spacing w:line="500" w:lineRule="exact"/>
      <w:ind w:left="600" w:hanging="600" w:hangingChars="200"/>
      <w:outlineLvl w:val="1"/>
    </w:pPr>
    <w:rPr>
      <w:sz w:val="30"/>
    </w:rPr>
  </w:style>
  <w:style w:type="paragraph" w:styleId="12">
    <w:name w:val="envelope return"/>
    <w:basedOn w:val="1"/>
    <w:qFormat/>
    <w:uiPriority w:val="0"/>
    <w:pPr>
      <w:snapToGrid w:val="0"/>
    </w:pPr>
    <w:rPr>
      <w:rFonts w:ascii="Arial" w:hAnsi="Arial" w:cs="Arial"/>
    </w:rPr>
  </w:style>
  <w:style w:type="paragraph" w:styleId="13">
    <w:name w:val="Block Text"/>
    <w:basedOn w:val="1"/>
    <w:unhideWhenUsed/>
    <w:qFormat/>
    <w:uiPriority w:val="99"/>
    <w:pPr>
      <w:spacing w:after="120"/>
      <w:ind w:left="1440" w:leftChars="700" w:right="1440" w:rightChars="700"/>
    </w:pPr>
  </w:style>
  <w:style w:type="paragraph" w:styleId="14">
    <w:name w:val="index 4"/>
    <w:basedOn w:val="1"/>
    <w:next w:val="1"/>
    <w:unhideWhenUsed/>
    <w:qFormat/>
    <w:uiPriority w:val="99"/>
    <w:pPr>
      <w:ind w:left="600" w:leftChars="600"/>
    </w:pPr>
  </w:style>
  <w:style w:type="paragraph" w:styleId="15">
    <w:name w:val="Plain Text"/>
    <w:basedOn w:val="1"/>
    <w:next w:val="1"/>
    <w:link w:val="570"/>
    <w:qFormat/>
    <w:uiPriority w:val="0"/>
    <w:rPr>
      <w:rFonts w:ascii="宋体" w:hAnsi="Courier New" w:cs="Courier New"/>
      <w:szCs w:val="21"/>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qFormat/>
    <w:uiPriority w:val="0"/>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0"/>
    <w:pPr>
      <w:ind w:left="420" w:leftChars="200"/>
    </w:pPr>
  </w:style>
  <w:style w:type="paragraph" w:styleId="21">
    <w:name w:val="Body Text 2"/>
    <w:basedOn w:val="22"/>
    <w:qFormat/>
    <w:uiPriority w:val="0"/>
    <w:pPr>
      <w:spacing w:line="360" w:lineRule="auto"/>
    </w:pPr>
    <w:rPr>
      <w:b/>
      <w:bCs/>
      <w:sz w:val="24"/>
    </w:rPr>
  </w:style>
  <w:style w:type="paragraph" w:customStyle="1" w:styleId="22">
    <w:name w:val="正文_0_0"/>
    <w:basedOn w:val="23"/>
    <w:next w:val="556"/>
    <w:qFormat/>
    <w:uiPriority w:val="0"/>
    <w:rPr>
      <w:szCs w:val="24"/>
    </w:rPr>
  </w:style>
  <w:style w:type="paragraph" w:customStyle="1" w:styleId="23">
    <w:name w:val="正文_8"/>
    <w:basedOn w:val="24"/>
    <w:next w:val="62"/>
    <w:qFormat/>
    <w:uiPriority w:val="0"/>
  </w:style>
  <w:style w:type="paragraph" w:customStyle="1" w:styleId="24">
    <w:name w:val="正文_9"/>
    <w:basedOn w:val="25"/>
    <w:next w:val="27"/>
    <w:qFormat/>
    <w:uiPriority w:val="0"/>
    <w:rPr>
      <w:szCs w:val="21"/>
    </w:rPr>
  </w:style>
  <w:style w:type="paragraph" w:customStyle="1" w:styleId="25">
    <w:name w:val="正文_0"/>
    <w:next w:val="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缩进_0"/>
    <w:basedOn w:val="22"/>
    <w:next w:val="25"/>
    <w:unhideWhenUsed/>
    <w:qFormat/>
    <w:uiPriority w:val="0"/>
    <w:pPr>
      <w:ind w:firstLine="420" w:firstLineChars="200"/>
    </w:pPr>
  </w:style>
  <w:style w:type="paragraph" w:customStyle="1" w:styleId="27">
    <w:name w:val="正文首行缩进_0_0"/>
    <w:basedOn w:val="28"/>
    <w:semiHidden/>
    <w:qFormat/>
    <w:uiPriority w:val="0"/>
    <w:pPr>
      <w:ind w:firstLine="420" w:firstLineChars="100"/>
    </w:pPr>
  </w:style>
  <w:style w:type="paragraph" w:customStyle="1" w:styleId="28">
    <w:name w:val="正文文本_0"/>
    <w:basedOn w:val="29"/>
    <w:next w:val="555"/>
    <w:semiHidden/>
    <w:qFormat/>
    <w:uiPriority w:val="0"/>
    <w:pPr>
      <w:spacing w:before="100" w:beforeAutospacing="1" w:after="120"/>
    </w:pPr>
    <w:rPr>
      <w:rFonts w:ascii="等线" w:hAnsi="等线" w:eastAsia="等线"/>
    </w:rPr>
  </w:style>
  <w:style w:type="paragraph" w:customStyle="1" w:styleId="29">
    <w:name w:val="正文_6"/>
    <w:basedOn w:val="30"/>
    <w:next w:val="35"/>
    <w:qFormat/>
    <w:uiPriority w:val="0"/>
  </w:style>
  <w:style w:type="paragraph" w:customStyle="1" w:styleId="30">
    <w:name w:val="正文_7"/>
    <w:basedOn w:val="22"/>
    <w:next w:val="31"/>
    <w:qFormat/>
    <w:uiPriority w:val="0"/>
  </w:style>
  <w:style w:type="paragraph" w:customStyle="1" w:styleId="31">
    <w:name w:val="正文缩进_3"/>
    <w:basedOn w:val="32"/>
    <w:next w:val="33"/>
    <w:qFormat/>
    <w:uiPriority w:val="0"/>
    <w:pPr>
      <w:ind w:firstLine="420" w:firstLineChars="200"/>
    </w:pPr>
    <w:rPr>
      <w:rFonts w:ascii="等线" w:hAnsi="等线" w:eastAsia="等线"/>
    </w:rPr>
  </w:style>
  <w:style w:type="paragraph" w:customStyle="1" w:styleId="32">
    <w:name w:val="正文_11_0"/>
    <w:basedOn w:val="25"/>
    <w:qFormat/>
    <w:uiPriority w:val="0"/>
    <w:rPr>
      <w:rFonts w:ascii="Calibri" w:hAnsi="Calibri"/>
      <w:szCs w:val="21"/>
    </w:rPr>
  </w:style>
  <w:style w:type="paragraph" w:customStyle="1" w:styleId="33">
    <w:name w:val="正文_10"/>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缩进_4"/>
    <w:basedOn w:val="33"/>
    <w:next w:val="33"/>
    <w:qFormat/>
    <w:uiPriority w:val="0"/>
    <w:pPr>
      <w:ind w:firstLine="420" w:firstLineChars="200"/>
    </w:pPr>
  </w:style>
  <w:style w:type="paragraph" w:customStyle="1" w:styleId="35">
    <w:name w:val="正文缩进_2"/>
    <w:basedOn w:val="24"/>
    <w:next w:val="36"/>
    <w:qFormat/>
    <w:uiPriority w:val="0"/>
    <w:pPr>
      <w:ind w:firstLine="420" w:firstLineChars="200"/>
    </w:pPr>
    <w:rPr>
      <w:rFonts w:ascii="等线" w:hAnsi="等线" w:eastAsia="等线"/>
    </w:rPr>
  </w:style>
  <w:style w:type="paragraph" w:customStyle="1" w:styleId="36">
    <w:name w:val="正文_13"/>
    <w:basedOn w:val="25"/>
    <w:next w:val="37"/>
    <w:qFormat/>
    <w:uiPriority w:val="0"/>
    <w:rPr>
      <w:rFonts w:ascii="Calibri" w:hAnsi="Calibri"/>
      <w:szCs w:val="21"/>
    </w:rPr>
  </w:style>
  <w:style w:type="paragraph" w:customStyle="1" w:styleId="37">
    <w:name w:val="正文首行缩进_3"/>
    <w:basedOn w:val="38"/>
    <w:qFormat/>
    <w:uiPriority w:val="0"/>
    <w:pPr>
      <w:ind w:firstLine="420" w:firstLineChars="100"/>
    </w:pPr>
  </w:style>
  <w:style w:type="paragraph" w:customStyle="1" w:styleId="38">
    <w:name w:val="正文文本_3"/>
    <w:basedOn w:val="39"/>
    <w:next w:val="40"/>
    <w:qFormat/>
    <w:uiPriority w:val="0"/>
    <w:pPr>
      <w:jc w:val="left"/>
    </w:pPr>
  </w:style>
  <w:style w:type="paragraph" w:customStyle="1" w:styleId="39">
    <w:name w:val="正文_14"/>
    <w:basedOn w:val="25"/>
    <w:qFormat/>
    <w:uiPriority w:val="0"/>
    <w:rPr>
      <w:rFonts w:ascii="Calibri" w:hAnsi="Calibri"/>
      <w:szCs w:val="21"/>
    </w:rPr>
  </w:style>
  <w:style w:type="paragraph" w:customStyle="1" w:styleId="40">
    <w:name w:val="正文文本 2_2"/>
    <w:basedOn w:val="41"/>
    <w:semiHidden/>
    <w:qFormat/>
    <w:uiPriority w:val="0"/>
    <w:pPr>
      <w:spacing w:line="480" w:lineRule="auto"/>
    </w:pPr>
    <w:rPr>
      <w:rFonts w:ascii="宋体" w:hAnsi="宋体"/>
      <w:b/>
      <w:kern w:val="0"/>
      <w:sz w:val="24"/>
      <w:szCs w:val="24"/>
    </w:rPr>
  </w:style>
  <w:style w:type="paragraph" w:customStyle="1" w:styleId="41">
    <w:name w:val="正文_0_0_2"/>
    <w:basedOn w:val="42"/>
    <w:next w:val="550"/>
    <w:semiHidden/>
    <w:qFormat/>
    <w:uiPriority w:val="0"/>
  </w:style>
  <w:style w:type="paragraph" w:customStyle="1" w:styleId="42">
    <w:name w:val="正文_1_3"/>
    <w:basedOn w:val="43"/>
    <w:next w:val="548"/>
    <w:qFormat/>
    <w:uiPriority w:val="0"/>
  </w:style>
  <w:style w:type="paragraph" w:customStyle="1" w:styleId="43">
    <w:name w:val="正文_2_1"/>
    <w:basedOn w:val="44"/>
    <w:next w:val="62"/>
    <w:qFormat/>
    <w:uiPriority w:val="0"/>
  </w:style>
  <w:style w:type="paragraph" w:customStyle="1" w:styleId="44">
    <w:name w:val="正文_3_1"/>
    <w:basedOn w:val="45"/>
    <w:next w:val="542"/>
    <w:qFormat/>
    <w:uiPriority w:val="0"/>
    <w:rPr>
      <w:rFonts w:ascii="等线" w:hAnsi="等线"/>
    </w:rPr>
  </w:style>
  <w:style w:type="paragraph" w:customStyle="1" w:styleId="45">
    <w:name w:val="正文_4_2"/>
    <w:basedOn w:val="46"/>
    <w:next w:val="55"/>
    <w:qFormat/>
    <w:uiPriority w:val="0"/>
  </w:style>
  <w:style w:type="paragraph" w:customStyle="1" w:styleId="46">
    <w:name w:val="正文_5_1"/>
    <w:basedOn w:val="47"/>
    <w:next w:val="54"/>
    <w:qFormat/>
    <w:uiPriority w:val="0"/>
  </w:style>
  <w:style w:type="paragraph" w:customStyle="1" w:styleId="47">
    <w:name w:val="正文_6_0"/>
    <w:basedOn w:val="48"/>
    <w:next w:val="51"/>
    <w:qFormat/>
    <w:uiPriority w:val="0"/>
    <w:rPr>
      <w:rFonts w:ascii="Calibri" w:hAnsi="Calibri"/>
    </w:rPr>
  </w:style>
  <w:style w:type="paragraph" w:customStyle="1" w:styleId="48">
    <w:name w:val="正文_7_1"/>
    <w:basedOn w:val="25"/>
    <w:next w:val="49"/>
    <w:qFormat/>
    <w:uiPriority w:val="0"/>
    <w:rPr>
      <w:rFonts w:ascii="等线" w:hAnsi="等线" w:eastAsia="等线"/>
      <w:szCs w:val="21"/>
    </w:rPr>
  </w:style>
  <w:style w:type="paragraph" w:customStyle="1" w:styleId="49">
    <w:name w:val="正文缩进_3_1"/>
    <w:basedOn w:val="50"/>
    <w:next w:val="48"/>
    <w:qFormat/>
    <w:uiPriority w:val="0"/>
    <w:pPr>
      <w:ind w:firstLine="420" w:firstLineChars="200"/>
    </w:pPr>
  </w:style>
  <w:style w:type="paragraph" w:customStyle="1" w:styleId="50">
    <w:name w:val="正文_11_0_0"/>
    <w:basedOn w:val="25"/>
    <w:qFormat/>
    <w:uiPriority w:val="0"/>
    <w:rPr>
      <w:rFonts w:ascii="等线" w:hAnsi="等线" w:eastAsia="等线"/>
      <w:szCs w:val="21"/>
    </w:rPr>
  </w:style>
  <w:style w:type="paragraph" w:customStyle="1" w:styleId="51">
    <w:name w:val="标题 3_1"/>
    <w:basedOn w:val="52"/>
    <w:next w:val="47"/>
    <w:qFormat/>
    <w:uiPriority w:val="0"/>
    <w:pPr>
      <w:keepNext/>
      <w:keepLines/>
      <w:spacing w:line="415" w:lineRule="auto"/>
      <w:outlineLvl w:val="2"/>
    </w:pPr>
    <w:rPr>
      <w:rFonts w:ascii="Times New Roman" w:hAnsi="Times New Roman"/>
      <w:b/>
      <w:bCs/>
      <w:sz w:val="32"/>
      <w:szCs w:val="32"/>
    </w:rPr>
  </w:style>
  <w:style w:type="paragraph" w:customStyle="1" w:styleId="52">
    <w:name w:val="正文_8_1"/>
    <w:basedOn w:val="22"/>
    <w:next w:val="53"/>
    <w:qFormat/>
    <w:uiPriority w:val="0"/>
    <w:rPr>
      <w:rFonts w:ascii="Calibri" w:hAnsi="Calibri"/>
      <w:szCs w:val="21"/>
    </w:rPr>
  </w:style>
  <w:style w:type="paragraph" w:customStyle="1" w:styleId="53">
    <w:name w:val="标题 2_3_0"/>
    <w:basedOn w:val="52"/>
    <w:next w:val="52"/>
    <w:qFormat/>
    <w:uiPriority w:val="0"/>
    <w:pPr>
      <w:keepNext/>
      <w:keepLines/>
      <w:spacing w:line="415" w:lineRule="auto"/>
      <w:outlineLvl w:val="1"/>
    </w:pPr>
    <w:rPr>
      <w:rFonts w:ascii="Cambria" w:hAnsi="Cambria"/>
      <w:b/>
      <w:bCs/>
      <w:sz w:val="32"/>
      <w:szCs w:val="32"/>
    </w:rPr>
  </w:style>
  <w:style w:type="paragraph" w:customStyle="1" w:styleId="54">
    <w:name w:val="标题 3_3_0"/>
    <w:basedOn w:val="46"/>
    <w:next w:val="46"/>
    <w:semiHidden/>
    <w:qFormat/>
    <w:uiPriority w:val="0"/>
    <w:pPr>
      <w:keepNext/>
      <w:keepLines/>
      <w:spacing w:line="415" w:lineRule="auto"/>
      <w:outlineLvl w:val="2"/>
    </w:pPr>
    <w:rPr>
      <w:b/>
      <w:sz w:val="32"/>
      <w:szCs w:val="32"/>
    </w:rPr>
  </w:style>
  <w:style w:type="paragraph" w:customStyle="1" w:styleId="55">
    <w:name w:val="正文首行缩进_0_0_2"/>
    <w:basedOn w:val="56"/>
    <w:semiHidden/>
    <w:qFormat/>
    <w:uiPriority w:val="0"/>
    <w:pPr>
      <w:ind w:firstLine="420" w:firstLineChars="100"/>
    </w:pPr>
    <w:rPr>
      <w:rFonts w:ascii="等线" w:hAnsi="等线" w:eastAsia="等线"/>
    </w:rPr>
  </w:style>
  <w:style w:type="paragraph" w:customStyle="1" w:styleId="56">
    <w:name w:val="正文文本_0_0_1"/>
    <w:basedOn w:val="57"/>
    <w:next w:val="470"/>
    <w:semiHidden/>
    <w:qFormat/>
    <w:uiPriority w:val="0"/>
    <w:pPr>
      <w:spacing w:after="120"/>
    </w:pPr>
    <w:rPr>
      <w:kern w:val="0"/>
      <w:sz w:val="20"/>
      <w:szCs w:val="20"/>
    </w:rPr>
  </w:style>
  <w:style w:type="paragraph" w:customStyle="1" w:styleId="57">
    <w:name w:val="正文_0_0_1_0"/>
    <w:basedOn w:val="58"/>
    <w:next w:val="55"/>
    <w:semiHidden/>
    <w:qFormat/>
    <w:uiPriority w:val="0"/>
    <w:pPr>
      <w:spacing w:before="100" w:beforeAutospacing="1" w:after="200" w:line="271" w:lineRule="auto"/>
    </w:pPr>
  </w:style>
  <w:style w:type="paragraph" w:customStyle="1" w:styleId="58">
    <w:name w:val="正文_1_2"/>
    <w:basedOn w:val="59"/>
    <w:next w:val="541"/>
    <w:qFormat/>
    <w:uiPriority w:val="0"/>
    <w:rPr>
      <w:rFonts w:eastAsia="宋体"/>
    </w:rPr>
  </w:style>
  <w:style w:type="paragraph" w:customStyle="1" w:styleId="59">
    <w:name w:val="正文_3"/>
    <w:basedOn w:val="60"/>
    <w:qFormat/>
    <w:uiPriority w:val="0"/>
  </w:style>
  <w:style w:type="paragraph" w:customStyle="1" w:styleId="60">
    <w:name w:val="正文_4"/>
    <w:basedOn w:val="61"/>
    <w:next w:val="62"/>
    <w:qFormat/>
    <w:uiPriority w:val="0"/>
    <w:rPr>
      <w:rFonts w:ascii="Times New Roman" w:hAnsi="Times New Roman" w:cs="Times New Roman"/>
      <w:sz w:val="21"/>
      <w:szCs w:val="21"/>
    </w:rPr>
  </w:style>
  <w:style w:type="paragraph" w:customStyle="1" w:styleId="61">
    <w:name w:val="正文_5"/>
    <w:basedOn w:val="29"/>
    <w:next w:val="62"/>
    <w:qFormat/>
    <w:uiPriority w:val="0"/>
    <w:rPr>
      <w:rFonts w:ascii="宋体" w:hAnsi="宋体" w:eastAsia="等线" w:cs="宋体"/>
      <w:sz w:val="34"/>
      <w:szCs w:val="34"/>
    </w:rPr>
  </w:style>
  <w:style w:type="paragraph" w:customStyle="1" w:styleId="62">
    <w:name w:val="正文首行缩进_0_0_0"/>
    <w:basedOn w:val="63"/>
    <w:qFormat/>
    <w:uiPriority w:val="0"/>
    <w:pPr>
      <w:ind w:firstLine="420" w:firstLineChars="100"/>
    </w:pPr>
  </w:style>
  <w:style w:type="paragraph" w:customStyle="1" w:styleId="63">
    <w:name w:val="正文文本_0_0"/>
    <w:basedOn w:val="64"/>
    <w:next w:val="21"/>
    <w:qFormat/>
    <w:uiPriority w:val="0"/>
    <w:pPr>
      <w:spacing w:before="100" w:beforeAutospacing="1" w:after="120"/>
    </w:pPr>
    <w:rPr>
      <w:kern w:val="0"/>
      <w:sz w:val="20"/>
      <w:szCs w:val="20"/>
    </w:rPr>
  </w:style>
  <w:style w:type="paragraph" w:customStyle="1" w:styleId="64">
    <w:name w:val="正文_0_1"/>
    <w:basedOn w:val="65"/>
    <w:next w:val="539"/>
    <w:qFormat/>
    <w:uiPriority w:val="0"/>
    <w:rPr>
      <w:rFonts w:ascii="等线" w:hAnsi="等线"/>
    </w:rPr>
  </w:style>
  <w:style w:type="paragraph" w:customStyle="1" w:styleId="65">
    <w:name w:val="正文_1_1"/>
    <w:basedOn w:val="66"/>
    <w:next w:val="538"/>
    <w:qFormat/>
    <w:uiPriority w:val="0"/>
    <w:rPr>
      <w:rFonts w:ascii="Calibri" w:hAnsi="Calibri" w:eastAsia="等线"/>
    </w:rPr>
  </w:style>
  <w:style w:type="paragraph" w:customStyle="1" w:styleId="66">
    <w:name w:val="正文_2_0"/>
    <w:basedOn w:val="67"/>
    <w:next w:val="79"/>
    <w:qFormat/>
    <w:uiPriority w:val="0"/>
    <w:rPr>
      <w:rFonts w:ascii="Times New Roman" w:hAnsi="Times New Roman" w:cs="Times New Roman"/>
    </w:rPr>
  </w:style>
  <w:style w:type="paragraph" w:customStyle="1" w:styleId="67">
    <w:name w:val="正文_3_0"/>
    <w:basedOn w:val="68"/>
    <w:qFormat/>
    <w:uiPriority w:val="0"/>
    <w:rPr>
      <w:rFonts w:ascii="Calibri" w:hAnsi="Calibri" w:cs="宋体"/>
    </w:rPr>
  </w:style>
  <w:style w:type="paragraph" w:customStyle="1" w:styleId="68">
    <w:name w:val="正文_4_1"/>
    <w:basedOn w:val="69"/>
    <w:next w:val="72"/>
    <w:qFormat/>
    <w:uiPriority w:val="0"/>
    <w:rPr>
      <w:rFonts w:ascii="Times New Roman" w:hAnsi="Times New Roman" w:cs="Times New Roman"/>
      <w:sz w:val="21"/>
      <w:szCs w:val="21"/>
    </w:rPr>
  </w:style>
  <w:style w:type="paragraph" w:customStyle="1" w:styleId="69">
    <w:name w:val="正文_5_0"/>
    <w:basedOn w:val="30"/>
    <w:next w:val="70"/>
    <w:qFormat/>
    <w:uiPriority w:val="0"/>
    <w:rPr>
      <w:rFonts w:ascii="宋体" w:hAnsi="宋体" w:cs="宋体"/>
      <w:sz w:val="34"/>
      <w:szCs w:val="34"/>
    </w:rPr>
  </w:style>
  <w:style w:type="paragraph" w:customStyle="1" w:styleId="70">
    <w:name w:val="标题 1_5"/>
    <w:basedOn w:val="71"/>
    <w:next w:val="69"/>
    <w:qFormat/>
    <w:uiPriority w:val="0"/>
    <w:pPr>
      <w:keepNext/>
      <w:keepLines/>
      <w:spacing w:line="576" w:lineRule="auto"/>
      <w:jc w:val="center"/>
      <w:outlineLvl w:val="0"/>
    </w:pPr>
    <w:rPr>
      <w:rFonts w:eastAsia="黑体"/>
      <w:b/>
      <w:bCs/>
      <w:kern w:val="32"/>
      <w:sz w:val="32"/>
      <w:szCs w:val="32"/>
    </w:rPr>
  </w:style>
  <w:style w:type="paragraph" w:customStyle="1" w:styleId="71">
    <w:name w:val="正文_5_0_0"/>
    <w:basedOn w:val="48"/>
    <w:next w:val="70"/>
    <w:semiHidden/>
    <w:qFormat/>
    <w:uiPriority w:val="0"/>
    <w:rPr>
      <w:rFonts w:ascii="Times New Roman" w:hAnsi="Times New Roman" w:eastAsia="宋体"/>
    </w:rPr>
  </w:style>
  <w:style w:type="paragraph" w:customStyle="1" w:styleId="72">
    <w:name w:val="正文首行缩进_0_0_1"/>
    <w:basedOn w:val="73"/>
    <w:qFormat/>
    <w:uiPriority w:val="0"/>
    <w:pPr>
      <w:ind w:firstLine="420" w:firstLineChars="100"/>
    </w:pPr>
  </w:style>
  <w:style w:type="paragraph" w:customStyle="1" w:styleId="73">
    <w:name w:val="正文文本_0_0_0"/>
    <w:basedOn w:val="74"/>
    <w:next w:val="78"/>
    <w:semiHidden/>
    <w:qFormat/>
    <w:uiPriority w:val="0"/>
    <w:pPr>
      <w:spacing w:before="100" w:beforeAutospacing="1" w:after="120"/>
    </w:pPr>
    <w:rPr>
      <w:kern w:val="0"/>
      <w:sz w:val="20"/>
      <w:szCs w:val="20"/>
    </w:rPr>
  </w:style>
  <w:style w:type="paragraph" w:customStyle="1" w:styleId="74">
    <w:name w:val="正文_0_0_0_0"/>
    <w:basedOn w:val="75"/>
    <w:next w:val="27"/>
    <w:qFormat/>
    <w:uiPriority w:val="0"/>
  </w:style>
  <w:style w:type="paragraph" w:customStyle="1" w:styleId="75">
    <w:name w:val="正文_1"/>
    <w:basedOn w:val="76"/>
    <w:next w:val="77"/>
    <w:qFormat/>
    <w:uiPriority w:val="0"/>
  </w:style>
  <w:style w:type="paragraph" w:customStyle="1" w:styleId="76">
    <w:name w:val="正文_2"/>
    <w:basedOn w:val="59"/>
    <w:next w:val="27"/>
    <w:qFormat/>
    <w:uiPriority w:val="0"/>
    <w:rPr>
      <w:rFonts w:ascii="等线" w:hAnsi="等线"/>
    </w:rPr>
  </w:style>
  <w:style w:type="paragraph" w:customStyle="1" w:styleId="77">
    <w:name w:val="表格文字_0"/>
    <w:basedOn w:val="39"/>
    <w:qFormat/>
    <w:uiPriority w:val="0"/>
    <w:pPr>
      <w:adjustRightInd w:val="0"/>
      <w:spacing w:line="420" w:lineRule="atLeast"/>
      <w:jc w:val="left"/>
      <w:textAlignment w:val="baseline"/>
    </w:pPr>
    <w:rPr>
      <w:rFonts w:ascii="宋体" w:hAnsi="宋体" w:cs="宋体"/>
      <w:kern w:val="0"/>
      <w:sz w:val="34"/>
      <w:szCs w:val="34"/>
    </w:rPr>
  </w:style>
  <w:style w:type="paragraph" w:customStyle="1" w:styleId="78">
    <w:name w:val="正文文本 2_0"/>
    <w:basedOn w:val="36"/>
    <w:qFormat/>
    <w:uiPriority w:val="0"/>
    <w:pPr>
      <w:spacing w:before="100" w:beforeAutospacing="1" w:after="120" w:line="480" w:lineRule="auto"/>
    </w:pPr>
  </w:style>
  <w:style w:type="paragraph" w:customStyle="1" w:styleId="79">
    <w:name w:val="正文文本_0_1"/>
    <w:basedOn w:val="80"/>
    <w:next w:val="21"/>
    <w:qFormat/>
    <w:uiPriority w:val="0"/>
    <w:rPr>
      <w:rFonts w:ascii="等线" w:hAnsi="等线" w:eastAsia="等线"/>
    </w:rPr>
  </w:style>
  <w:style w:type="paragraph" w:customStyle="1" w:styleId="80">
    <w:name w:val="正文_0_0_1"/>
    <w:basedOn w:val="81"/>
    <w:next w:val="487"/>
    <w:semiHidden/>
    <w:qFormat/>
    <w:uiPriority w:val="0"/>
    <w:rPr>
      <w:rFonts w:ascii="Times New Roman" w:hAnsi="Times New Roman"/>
    </w:rPr>
  </w:style>
  <w:style w:type="paragraph" w:customStyle="1" w:styleId="81">
    <w:name w:val="正文_0_1_1_0"/>
    <w:basedOn w:val="82"/>
    <w:next w:val="516"/>
    <w:semiHidden/>
    <w:qFormat/>
    <w:uiPriority w:val="0"/>
  </w:style>
  <w:style w:type="paragraph" w:customStyle="1" w:styleId="82">
    <w:name w:val="正文_1_2_0"/>
    <w:basedOn w:val="83"/>
    <w:next w:val="515"/>
    <w:qFormat/>
    <w:uiPriority w:val="0"/>
  </w:style>
  <w:style w:type="paragraph" w:customStyle="1" w:styleId="83">
    <w:name w:val="正文_2_1_0"/>
    <w:basedOn w:val="84"/>
    <w:next w:val="472"/>
    <w:semiHidden/>
    <w:qFormat/>
    <w:uiPriority w:val="0"/>
  </w:style>
  <w:style w:type="paragraph" w:customStyle="1" w:styleId="84">
    <w:name w:val="正文_3_1_0"/>
    <w:basedOn w:val="85"/>
    <w:next w:val="88"/>
    <w:semiHidden/>
    <w:qFormat/>
    <w:uiPriority w:val="0"/>
  </w:style>
  <w:style w:type="paragraph" w:customStyle="1" w:styleId="85">
    <w:name w:val="正文_4_0_0"/>
    <w:basedOn w:val="86"/>
    <w:next w:val="472"/>
    <w:qFormat/>
    <w:uiPriority w:val="0"/>
  </w:style>
  <w:style w:type="paragraph" w:customStyle="1" w:styleId="86">
    <w:name w:val="正文_5_3"/>
    <w:basedOn w:val="87"/>
    <w:next w:val="88"/>
    <w:semiHidden/>
    <w:qFormat/>
    <w:uiPriority w:val="0"/>
    <w:rPr>
      <w:rFonts w:ascii="Calibri" w:hAnsi="Calibri"/>
    </w:rPr>
  </w:style>
  <w:style w:type="paragraph" w:customStyle="1" w:styleId="87">
    <w:name w:val="正文_0_4_0"/>
    <w:basedOn w:val="25"/>
    <w:semiHidden/>
    <w:qFormat/>
    <w:uiPriority w:val="0"/>
    <w:rPr>
      <w:szCs w:val="21"/>
    </w:rPr>
  </w:style>
  <w:style w:type="paragraph" w:customStyle="1" w:styleId="88">
    <w:name w:val="正文首行缩进_0_2"/>
    <w:basedOn w:val="89"/>
    <w:semiHidden/>
    <w:qFormat/>
    <w:uiPriority w:val="0"/>
    <w:pPr>
      <w:ind w:firstLine="420" w:firstLineChars="100"/>
    </w:pPr>
    <w:rPr>
      <w:rFonts w:eastAsia="等线"/>
      <w:kern w:val="2"/>
      <w:sz w:val="21"/>
      <w:szCs w:val="21"/>
    </w:rPr>
  </w:style>
  <w:style w:type="paragraph" w:customStyle="1" w:styleId="89">
    <w:name w:val="正文文本_0_2"/>
    <w:basedOn w:val="90"/>
    <w:next w:val="470"/>
    <w:semiHidden/>
    <w:qFormat/>
    <w:uiPriority w:val="0"/>
    <w:rPr>
      <w:kern w:val="0"/>
      <w:sz w:val="20"/>
      <w:szCs w:val="20"/>
    </w:rPr>
  </w:style>
  <w:style w:type="paragraph" w:customStyle="1" w:styleId="90">
    <w:name w:val="正文_0_1_1"/>
    <w:basedOn w:val="91"/>
    <w:next w:val="254"/>
    <w:semiHidden/>
    <w:qFormat/>
    <w:uiPriority w:val="0"/>
    <w:rPr>
      <w:rFonts w:ascii="Calibri" w:hAnsi="Calibri" w:eastAsia="宋体"/>
    </w:rPr>
  </w:style>
  <w:style w:type="paragraph" w:customStyle="1" w:styleId="91">
    <w:name w:val="正文_1_1_7"/>
    <w:basedOn w:val="92"/>
    <w:next w:val="443"/>
    <w:semiHidden/>
    <w:qFormat/>
    <w:uiPriority w:val="0"/>
  </w:style>
  <w:style w:type="paragraph" w:customStyle="1" w:styleId="92">
    <w:name w:val="正文_2_0_6"/>
    <w:basedOn w:val="93"/>
    <w:next w:val="442"/>
    <w:semiHidden/>
    <w:qFormat/>
    <w:uiPriority w:val="0"/>
  </w:style>
  <w:style w:type="paragraph" w:customStyle="1" w:styleId="93">
    <w:name w:val="正文_3_0_6"/>
    <w:basedOn w:val="94"/>
    <w:next w:val="354"/>
    <w:semiHidden/>
    <w:qFormat/>
    <w:uiPriority w:val="0"/>
    <w:rPr>
      <w:rFonts w:ascii="等线" w:hAnsi="等线" w:eastAsia="等线"/>
    </w:rPr>
  </w:style>
  <w:style w:type="paragraph" w:customStyle="1" w:styleId="94">
    <w:name w:val="正文_4_1_6"/>
    <w:basedOn w:val="95"/>
    <w:next w:val="441"/>
    <w:semiHidden/>
    <w:qFormat/>
    <w:uiPriority w:val="0"/>
    <w:rPr>
      <w:rFonts w:ascii="Times New Roman" w:hAnsi="Times New Roman"/>
    </w:rPr>
  </w:style>
  <w:style w:type="paragraph" w:customStyle="1" w:styleId="95">
    <w:name w:val="正文_5_0_6"/>
    <w:basedOn w:val="96"/>
    <w:next w:val="100"/>
    <w:semiHidden/>
    <w:qFormat/>
    <w:uiPriority w:val="0"/>
  </w:style>
  <w:style w:type="paragraph" w:customStyle="1" w:styleId="96">
    <w:name w:val="正文_7_7"/>
    <w:basedOn w:val="22"/>
    <w:next w:val="97"/>
    <w:semiHidden/>
    <w:qFormat/>
    <w:uiPriority w:val="0"/>
    <w:rPr>
      <w:rFonts w:ascii="Calibri" w:hAnsi="Calibri"/>
      <w:szCs w:val="21"/>
    </w:rPr>
  </w:style>
  <w:style w:type="paragraph" w:customStyle="1" w:styleId="97">
    <w:name w:val="正文缩进_2_1"/>
    <w:basedOn w:val="98"/>
    <w:next w:val="99"/>
    <w:qFormat/>
    <w:uiPriority w:val="0"/>
    <w:pPr>
      <w:ind w:firstLine="420" w:firstLineChars="200"/>
    </w:pPr>
  </w:style>
  <w:style w:type="paragraph" w:customStyle="1" w:styleId="98">
    <w:name w:val="正文_6_2_1"/>
    <w:basedOn w:val="22"/>
    <w:next w:val="97"/>
    <w:semiHidden/>
    <w:qFormat/>
    <w:uiPriority w:val="0"/>
    <w:rPr>
      <w:szCs w:val="21"/>
    </w:rPr>
  </w:style>
  <w:style w:type="paragraph" w:customStyle="1" w:styleId="99">
    <w:name w:val="正文_13_1"/>
    <w:basedOn w:val="22"/>
    <w:next w:val="97"/>
    <w:semiHidden/>
    <w:qFormat/>
    <w:uiPriority w:val="0"/>
    <w:rPr>
      <w:rFonts w:ascii="Calibri" w:hAnsi="Calibri"/>
      <w:szCs w:val="21"/>
    </w:rPr>
  </w:style>
  <w:style w:type="paragraph" w:customStyle="1" w:styleId="100">
    <w:name w:val="标题 1_5_2"/>
    <w:basedOn w:val="101"/>
    <w:next w:val="95"/>
    <w:semiHidden/>
    <w:qFormat/>
    <w:uiPriority w:val="0"/>
    <w:pPr>
      <w:keepNext/>
      <w:keepLines/>
      <w:spacing w:line="576" w:lineRule="auto"/>
      <w:jc w:val="center"/>
      <w:outlineLvl w:val="0"/>
    </w:pPr>
    <w:rPr>
      <w:rFonts w:eastAsia="黑体"/>
      <w:b/>
      <w:kern w:val="32"/>
      <w:sz w:val="32"/>
      <w:szCs w:val="32"/>
    </w:rPr>
  </w:style>
  <w:style w:type="paragraph" w:customStyle="1" w:styleId="101">
    <w:name w:val="正文_5_0_0_1"/>
    <w:basedOn w:val="102"/>
    <w:next w:val="100"/>
    <w:semiHidden/>
    <w:qFormat/>
    <w:uiPriority w:val="0"/>
    <w:rPr>
      <w:rFonts w:ascii="Calibri" w:hAnsi="Calibri"/>
    </w:rPr>
  </w:style>
  <w:style w:type="paragraph" w:customStyle="1" w:styleId="102">
    <w:name w:val="正文_7_1_2"/>
    <w:basedOn w:val="22"/>
    <w:next w:val="103"/>
    <w:semiHidden/>
    <w:qFormat/>
    <w:uiPriority w:val="0"/>
    <w:rPr>
      <w:szCs w:val="21"/>
    </w:rPr>
  </w:style>
  <w:style w:type="paragraph" w:customStyle="1" w:styleId="103">
    <w:name w:val="标题 3_3_0_1"/>
    <w:basedOn w:val="104"/>
    <w:next w:val="102"/>
    <w:semiHidden/>
    <w:qFormat/>
    <w:uiPriority w:val="0"/>
    <w:pPr>
      <w:keepNext/>
      <w:keepLines/>
      <w:spacing w:line="415" w:lineRule="auto"/>
      <w:outlineLvl w:val="2"/>
    </w:pPr>
    <w:rPr>
      <w:b/>
      <w:sz w:val="32"/>
      <w:szCs w:val="32"/>
    </w:rPr>
  </w:style>
  <w:style w:type="paragraph" w:customStyle="1" w:styleId="104">
    <w:name w:val="正文_5_1_2"/>
    <w:basedOn w:val="22"/>
    <w:next w:val="105"/>
    <w:semiHidden/>
    <w:qFormat/>
    <w:uiPriority w:val="0"/>
    <w:rPr>
      <w:rFonts w:ascii="Calibri" w:hAnsi="Calibri"/>
      <w:szCs w:val="21"/>
    </w:rPr>
  </w:style>
  <w:style w:type="paragraph" w:customStyle="1" w:styleId="105">
    <w:name w:val="正文首行缩进_0_4_1"/>
    <w:basedOn w:val="106"/>
    <w:semiHidden/>
    <w:qFormat/>
    <w:uiPriority w:val="0"/>
    <w:pPr>
      <w:ind w:firstLine="420" w:firstLineChars="100"/>
    </w:pPr>
  </w:style>
  <w:style w:type="paragraph" w:customStyle="1" w:styleId="106">
    <w:name w:val="正文文本_0_4_1"/>
    <w:basedOn w:val="107"/>
    <w:next w:val="248"/>
    <w:semiHidden/>
    <w:qFormat/>
    <w:uiPriority w:val="0"/>
    <w:rPr>
      <w:rFonts w:ascii="Times New Roman" w:hAnsi="Times New Roman"/>
    </w:rPr>
  </w:style>
  <w:style w:type="paragraph" w:customStyle="1" w:styleId="107">
    <w:name w:val="正文_2_4_1"/>
    <w:basedOn w:val="108"/>
    <w:next w:val="106"/>
    <w:semiHidden/>
    <w:qFormat/>
    <w:uiPriority w:val="0"/>
    <w:rPr>
      <w:rFonts w:ascii="Calibri" w:hAnsi="Calibri"/>
    </w:rPr>
  </w:style>
  <w:style w:type="paragraph" w:customStyle="1" w:styleId="108">
    <w:name w:val="正文_3_4_1"/>
    <w:basedOn w:val="22"/>
    <w:next w:val="109"/>
    <w:semiHidden/>
    <w:qFormat/>
    <w:uiPriority w:val="0"/>
    <w:rPr>
      <w:szCs w:val="21"/>
    </w:rPr>
  </w:style>
  <w:style w:type="paragraph" w:customStyle="1" w:styleId="109">
    <w:name w:val="正文首行缩进_0_0_0_3_1"/>
    <w:basedOn w:val="110"/>
    <w:semiHidden/>
    <w:qFormat/>
    <w:uiPriority w:val="0"/>
    <w:pPr>
      <w:ind w:firstLine="420" w:firstLineChars="100"/>
    </w:pPr>
    <w:rPr>
      <w:rFonts w:ascii="等线" w:hAnsi="等线" w:eastAsia="等线"/>
    </w:rPr>
  </w:style>
  <w:style w:type="paragraph" w:customStyle="1" w:styleId="110">
    <w:name w:val="正文文本_0_0_0_3_1"/>
    <w:basedOn w:val="111"/>
    <w:next w:val="132"/>
    <w:semiHidden/>
    <w:qFormat/>
    <w:uiPriority w:val="0"/>
    <w:rPr>
      <w:rFonts w:ascii="Times New Roman" w:hAnsi="Times New Roman" w:eastAsia="宋体"/>
    </w:rPr>
  </w:style>
  <w:style w:type="paragraph" w:customStyle="1" w:styleId="111">
    <w:name w:val="正文_0_0_0_3_1"/>
    <w:basedOn w:val="112"/>
    <w:next w:val="114"/>
    <w:semiHidden/>
    <w:qFormat/>
    <w:uiPriority w:val="0"/>
  </w:style>
  <w:style w:type="paragraph" w:customStyle="1" w:styleId="112">
    <w:name w:val="正文_1_2_3_1"/>
    <w:basedOn w:val="22"/>
    <w:next w:val="113"/>
    <w:semiHidden/>
    <w:qFormat/>
    <w:uiPriority w:val="0"/>
    <w:rPr>
      <w:rFonts w:ascii="等线" w:hAnsi="等线" w:eastAsia="等线"/>
      <w:szCs w:val="21"/>
    </w:rPr>
  </w:style>
  <w:style w:type="paragraph" w:customStyle="1" w:styleId="113">
    <w:name w:val="正文缩进_1_1_3_1"/>
    <w:basedOn w:val="112"/>
    <w:semiHidden/>
    <w:qFormat/>
    <w:uiPriority w:val="0"/>
    <w:pPr>
      <w:ind w:firstLine="420" w:firstLineChars="200"/>
    </w:pPr>
    <w:rPr>
      <w:rFonts w:ascii="Times New Roman" w:hAnsi="Times New Roman" w:eastAsia="宋体"/>
    </w:rPr>
  </w:style>
  <w:style w:type="paragraph" w:customStyle="1" w:styleId="114">
    <w:name w:val="正文首行缩进_0_1_3_1"/>
    <w:basedOn w:val="115"/>
    <w:semiHidden/>
    <w:qFormat/>
    <w:uiPriority w:val="0"/>
  </w:style>
  <w:style w:type="paragraph" w:customStyle="1" w:styleId="115">
    <w:name w:val="正文文本_0_1_3_1"/>
    <w:basedOn w:val="116"/>
    <w:next w:val="132"/>
    <w:semiHidden/>
    <w:qFormat/>
    <w:uiPriority w:val="0"/>
  </w:style>
  <w:style w:type="paragraph" w:customStyle="1" w:styleId="116">
    <w:name w:val="正文_2_0_3_1"/>
    <w:basedOn w:val="117"/>
    <w:next w:val="440"/>
    <w:semiHidden/>
    <w:qFormat/>
    <w:uiPriority w:val="0"/>
  </w:style>
  <w:style w:type="paragraph" w:customStyle="1" w:styleId="117">
    <w:name w:val="正文_3_0_3_1"/>
    <w:basedOn w:val="118"/>
    <w:next w:val="426"/>
    <w:semiHidden/>
    <w:qFormat/>
    <w:uiPriority w:val="0"/>
    <w:rPr>
      <w:rFonts w:ascii="等线" w:hAnsi="等线" w:eastAsia="等线"/>
    </w:rPr>
  </w:style>
  <w:style w:type="paragraph" w:customStyle="1" w:styleId="118">
    <w:name w:val="正文_4_1_3_1"/>
    <w:basedOn w:val="119"/>
    <w:next w:val="124"/>
    <w:semiHidden/>
    <w:qFormat/>
    <w:uiPriority w:val="0"/>
    <w:rPr>
      <w:rFonts w:ascii="Times New Roman" w:hAnsi="Times New Roman"/>
    </w:rPr>
  </w:style>
  <w:style w:type="paragraph" w:customStyle="1" w:styleId="119">
    <w:name w:val="正文_5_0_3_1"/>
    <w:basedOn w:val="120"/>
    <w:next w:val="123"/>
    <w:semiHidden/>
    <w:qFormat/>
    <w:uiPriority w:val="0"/>
  </w:style>
  <w:style w:type="paragraph" w:customStyle="1" w:styleId="120">
    <w:name w:val="正文_7_4_1"/>
    <w:basedOn w:val="22"/>
    <w:next w:val="121"/>
    <w:semiHidden/>
    <w:qFormat/>
    <w:uiPriority w:val="0"/>
    <w:rPr>
      <w:rFonts w:ascii="Calibri" w:hAnsi="Calibri"/>
      <w:szCs w:val="21"/>
    </w:rPr>
  </w:style>
  <w:style w:type="paragraph" w:customStyle="1" w:styleId="121">
    <w:name w:val="纯文本_5_3_1"/>
    <w:basedOn w:val="122"/>
    <w:semiHidden/>
    <w:qFormat/>
    <w:uiPriority w:val="0"/>
    <w:rPr>
      <w:rFonts w:ascii="Cambria" w:hAnsi="Cambria"/>
      <w:b/>
      <w:kern w:val="28"/>
      <w:sz w:val="32"/>
      <w:szCs w:val="32"/>
    </w:rPr>
  </w:style>
  <w:style w:type="paragraph" w:customStyle="1" w:styleId="122">
    <w:name w:val="正文_8_4_1"/>
    <w:basedOn w:val="22"/>
    <w:next w:val="121"/>
    <w:semiHidden/>
    <w:qFormat/>
    <w:uiPriority w:val="0"/>
    <w:rPr>
      <w:szCs w:val="21"/>
    </w:rPr>
  </w:style>
  <w:style w:type="paragraph" w:customStyle="1" w:styleId="123">
    <w:name w:val="标题 1_5_3_1"/>
    <w:basedOn w:val="119"/>
    <w:next w:val="119"/>
    <w:semiHidden/>
    <w:qFormat/>
    <w:uiPriority w:val="0"/>
    <w:pPr>
      <w:keepNext/>
      <w:keepLines/>
      <w:spacing w:line="576" w:lineRule="auto"/>
      <w:jc w:val="center"/>
      <w:outlineLvl w:val="0"/>
    </w:pPr>
    <w:rPr>
      <w:rFonts w:eastAsia="黑体"/>
      <w:b/>
      <w:kern w:val="32"/>
      <w:sz w:val="32"/>
      <w:szCs w:val="32"/>
    </w:rPr>
  </w:style>
  <w:style w:type="paragraph" w:customStyle="1" w:styleId="124">
    <w:name w:val="正文首行缩进_0_0_1_3_1"/>
    <w:basedOn w:val="125"/>
    <w:semiHidden/>
    <w:qFormat/>
    <w:uiPriority w:val="0"/>
    <w:pPr>
      <w:ind w:firstLine="420" w:firstLineChars="100"/>
    </w:pPr>
  </w:style>
  <w:style w:type="paragraph" w:customStyle="1" w:styleId="125">
    <w:name w:val="正文文本_0_0_0_0_4_1"/>
    <w:basedOn w:val="126"/>
    <w:next w:val="132"/>
    <w:semiHidden/>
    <w:qFormat/>
    <w:uiPriority w:val="0"/>
    <w:rPr>
      <w:kern w:val="0"/>
      <w:sz w:val="20"/>
      <w:szCs w:val="20"/>
    </w:rPr>
  </w:style>
  <w:style w:type="paragraph" w:customStyle="1" w:styleId="126">
    <w:name w:val="正文_0_0_0_4_1"/>
    <w:basedOn w:val="127"/>
    <w:next w:val="129"/>
    <w:semiHidden/>
    <w:qFormat/>
    <w:uiPriority w:val="0"/>
  </w:style>
  <w:style w:type="paragraph" w:customStyle="1" w:styleId="127">
    <w:name w:val="正文_1_1_5_1"/>
    <w:basedOn w:val="116"/>
    <w:next w:val="128"/>
    <w:semiHidden/>
    <w:qFormat/>
    <w:uiPriority w:val="0"/>
  </w:style>
  <w:style w:type="paragraph" w:customStyle="1" w:styleId="128">
    <w:name w:val="正文缩进_1_0_3_1"/>
    <w:basedOn w:val="116"/>
    <w:semiHidden/>
    <w:qFormat/>
    <w:uiPriority w:val="0"/>
    <w:pPr>
      <w:ind w:firstLine="420" w:firstLineChars="200"/>
    </w:pPr>
  </w:style>
  <w:style w:type="paragraph" w:customStyle="1" w:styleId="129">
    <w:name w:val="正文首行缩进_0_0_4_1"/>
    <w:basedOn w:val="130"/>
    <w:semiHidden/>
    <w:qFormat/>
    <w:uiPriority w:val="0"/>
    <w:pPr>
      <w:ind w:firstLine="420" w:firstLineChars="100"/>
    </w:pPr>
    <w:rPr>
      <w:rFonts w:ascii="Calibri" w:hAnsi="Calibri"/>
    </w:rPr>
  </w:style>
  <w:style w:type="paragraph" w:customStyle="1" w:styleId="130">
    <w:name w:val="正文文本_0_0_3_1"/>
    <w:basedOn w:val="126"/>
    <w:next w:val="131"/>
    <w:semiHidden/>
    <w:qFormat/>
    <w:uiPriority w:val="0"/>
    <w:rPr>
      <w:kern w:val="0"/>
      <w:sz w:val="20"/>
      <w:szCs w:val="20"/>
    </w:rPr>
  </w:style>
  <w:style w:type="paragraph" w:customStyle="1" w:styleId="131">
    <w:name w:val="正文文本 2_4_2"/>
    <w:basedOn w:val="126"/>
    <w:semiHidden/>
    <w:qFormat/>
    <w:uiPriority w:val="0"/>
  </w:style>
  <w:style w:type="paragraph" w:customStyle="1" w:styleId="132">
    <w:name w:val="正文文本 2_0_4_1"/>
    <w:basedOn w:val="133"/>
    <w:semiHidden/>
    <w:qFormat/>
    <w:uiPriority w:val="0"/>
    <w:pPr>
      <w:spacing w:line="480" w:lineRule="auto"/>
    </w:pPr>
  </w:style>
  <w:style w:type="paragraph" w:customStyle="1" w:styleId="133">
    <w:name w:val="正文_1_1_4_1"/>
    <w:basedOn w:val="134"/>
    <w:next w:val="424"/>
    <w:semiHidden/>
    <w:qFormat/>
    <w:uiPriority w:val="0"/>
  </w:style>
  <w:style w:type="paragraph" w:customStyle="1" w:styleId="134">
    <w:name w:val="正文_2_0_2_1"/>
    <w:basedOn w:val="135"/>
    <w:next w:val="152"/>
    <w:semiHidden/>
    <w:qFormat/>
    <w:uiPriority w:val="0"/>
  </w:style>
  <w:style w:type="paragraph" w:customStyle="1" w:styleId="135">
    <w:name w:val="正文_3_0_2_1"/>
    <w:basedOn w:val="136"/>
    <w:next w:val="145"/>
    <w:semiHidden/>
    <w:qFormat/>
    <w:uiPriority w:val="0"/>
    <w:rPr>
      <w:rFonts w:ascii="等线" w:hAnsi="等线" w:eastAsia="等线"/>
    </w:rPr>
  </w:style>
  <w:style w:type="paragraph" w:customStyle="1" w:styleId="136">
    <w:name w:val="正文_4_1_2_1"/>
    <w:basedOn w:val="137"/>
    <w:next w:val="139"/>
    <w:semiHidden/>
    <w:qFormat/>
    <w:uiPriority w:val="0"/>
    <w:rPr>
      <w:rFonts w:ascii="Times New Roman" w:hAnsi="Times New Roman"/>
    </w:rPr>
  </w:style>
  <w:style w:type="paragraph" w:customStyle="1" w:styleId="137">
    <w:name w:val="正文_5_0_2_1"/>
    <w:basedOn w:val="102"/>
    <w:next w:val="138"/>
    <w:semiHidden/>
    <w:qFormat/>
    <w:uiPriority w:val="0"/>
    <w:rPr>
      <w:rFonts w:ascii="Calibri" w:hAnsi="Calibri"/>
    </w:rPr>
  </w:style>
  <w:style w:type="paragraph" w:customStyle="1" w:styleId="138">
    <w:name w:val="Plain Text1_3_0_1"/>
    <w:basedOn w:val="137"/>
    <w:semiHidden/>
    <w:qFormat/>
    <w:uiPriority w:val="0"/>
    <w:rPr>
      <w:rFonts w:ascii="Courier New" w:hAnsi="Courier New" w:eastAsia="等线"/>
    </w:rPr>
  </w:style>
  <w:style w:type="paragraph" w:customStyle="1" w:styleId="139">
    <w:name w:val="正文首行缩进_0_0_1_2_1"/>
    <w:basedOn w:val="140"/>
    <w:semiHidden/>
    <w:qFormat/>
    <w:uiPriority w:val="0"/>
    <w:pPr>
      <w:ind w:firstLine="420" w:firstLineChars="100"/>
    </w:pPr>
  </w:style>
  <w:style w:type="paragraph" w:customStyle="1" w:styleId="140">
    <w:name w:val="正文文本_0_0_0_0_3_1"/>
    <w:basedOn w:val="111"/>
    <w:next w:val="141"/>
    <w:semiHidden/>
    <w:qFormat/>
    <w:uiPriority w:val="0"/>
    <w:rPr>
      <w:kern w:val="0"/>
      <w:sz w:val="20"/>
      <w:szCs w:val="20"/>
    </w:rPr>
  </w:style>
  <w:style w:type="paragraph" w:customStyle="1" w:styleId="141">
    <w:name w:val="正文文本 2_0_3_1"/>
    <w:basedOn w:val="142"/>
    <w:semiHidden/>
    <w:qFormat/>
    <w:uiPriority w:val="0"/>
    <w:pPr>
      <w:spacing w:line="480" w:lineRule="auto"/>
    </w:pPr>
  </w:style>
  <w:style w:type="paragraph" w:customStyle="1" w:styleId="142">
    <w:name w:val="正文_7_3_1"/>
    <w:basedOn w:val="22"/>
    <w:next w:val="143"/>
    <w:semiHidden/>
    <w:qFormat/>
    <w:uiPriority w:val="0"/>
    <w:rPr>
      <w:rFonts w:ascii="Calibri" w:hAnsi="Calibri"/>
      <w:szCs w:val="21"/>
    </w:rPr>
  </w:style>
  <w:style w:type="paragraph" w:customStyle="1" w:styleId="143">
    <w:name w:val="纯文本_5_2_1"/>
    <w:basedOn w:val="144"/>
    <w:semiHidden/>
    <w:qFormat/>
    <w:uiPriority w:val="0"/>
    <w:rPr>
      <w:rFonts w:ascii="Cambria" w:hAnsi="Cambria"/>
      <w:b/>
      <w:kern w:val="28"/>
      <w:sz w:val="32"/>
      <w:szCs w:val="32"/>
    </w:rPr>
  </w:style>
  <w:style w:type="paragraph" w:customStyle="1" w:styleId="144">
    <w:name w:val="正文_8_3_1"/>
    <w:basedOn w:val="22"/>
    <w:next w:val="143"/>
    <w:semiHidden/>
    <w:qFormat/>
    <w:uiPriority w:val="0"/>
    <w:rPr>
      <w:szCs w:val="21"/>
    </w:rPr>
  </w:style>
  <w:style w:type="paragraph" w:customStyle="1" w:styleId="145">
    <w:name w:val="正文首行缩进_0_0_0_1_2_1"/>
    <w:basedOn w:val="146"/>
    <w:semiHidden/>
    <w:qFormat/>
    <w:uiPriority w:val="0"/>
  </w:style>
  <w:style w:type="paragraph" w:customStyle="1" w:styleId="146">
    <w:name w:val="正文文本_0_0_0_0_0_2_1"/>
    <w:basedOn w:val="147"/>
    <w:next w:val="423"/>
    <w:semiHidden/>
    <w:qFormat/>
    <w:uiPriority w:val="0"/>
    <w:rPr>
      <w:kern w:val="0"/>
      <w:sz w:val="20"/>
      <w:szCs w:val="20"/>
    </w:rPr>
  </w:style>
  <w:style w:type="paragraph" w:customStyle="1" w:styleId="147">
    <w:name w:val="正文_0_0_0_0_2_1"/>
    <w:basedOn w:val="148"/>
    <w:next w:val="151"/>
    <w:semiHidden/>
    <w:qFormat/>
    <w:uiPriority w:val="0"/>
    <w:rPr>
      <w:rFonts w:ascii="等线" w:hAnsi="等线" w:eastAsia="等线"/>
    </w:rPr>
  </w:style>
  <w:style w:type="paragraph" w:customStyle="1" w:styleId="148">
    <w:name w:val="正文_0_1_0_2_1"/>
    <w:basedOn w:val="22"/>
    <w:next w:val="149"/>
    <w:semiHidden/>
    <w:qFormat/>
    <w:uiPriority w:val="0"/>
    <w:rPr>
      <w:rFonts w:ascii="Calibri" w:hAnsi="Calibri"/>
      <w:szCs w:val="21"/>
    </w:rPr>
  </w:style>
  <w:style w:type="paragraph" w:customStyle="1" w:styleId="149">
    <w:name w:val="正文缩进_0_1_0_2_1"/>
    <w:basedOn w:val="150"/>
    <w:semiHidden/>
    <w:qFormat/>
    <w:uiPriority w:val="0"/>
    <w:pPr>
      <w:ind w:firstLine="420" w:firstLineChars="200"/>
    </w:pPr>
  </w:style>
  <w:style w:type="paragraph" w:customStyle="1" w:styleId="150">
    <w:name w:val="正文_1_1_0_2_1"/>
    <w:basedOn w:val="22"/>
    <w:next w:val="149"/>
    <w:semiHidden/>
    <w:qFormat/>
    <w:uiPriority w:val="0"/>
    <w:rPr>
      <w:szCs w:val="21"/>
    </w:rPr>
  </w:style>
  <w:style w:type="paragraph" w:customStyle="1" w:styleId="151">
    <w:name w:val="正文首行缩进_0_1_0_2_1"/>
    <w:basedOn w:val="152"/>
    <w:semiHidden/>
    <w:qFormat/>
    <w:uiPriority w:val="0"/>
    <w:pPr>
      <w:ind w:firstLine="420" w:firstLineChars="100"/>
    </w:pPr>
  </w:style>
  <w:style w:type="paragraph" w:customStyle="1" w:styleId="152">
    <w:name w:val="正文文本_0_1_2_1"/>
    <w:basedOn w:val="153"/>
    <w:next w:val="141"/>
    <w:semiHidden/>
    <w:qFormat/>
    <w:uiPriority w:val="0"/>
  </w:style>
  <w:style w:type="paragraph" w:customStyle="1" w:styleId="153">
    <w:name w:val="正文_0_0_4_1"/>
    <w:basedOn w:val="154"/>
    <w:next w:val="421"/>
    <w:semiHidden/>
    <w:qFormat/>
    <w:uiPriority w:val="0"/>
  </w:style>
  <w:style w:type="paragraph" w:customStyle="1" w:styleId="154">
    <w:name w:val="正文_1_1_2_2"/>
    <w:basedOn w:val="155"/>
    <w:next w:val="419"/>
    <w:semiHidden/>
    <w:qFormat/>
    <w:uiPriority w:val="0"/>
  </w:style>
  <w:style w:type="paragraph" w:customStyle="1" w:styleId="155">
    <w:name w:val="正文_2_0_0_2"/>
    <w:basedOn w:val="156"/>
    <w:next w:val="418"/>
    <w:semiHidden/>
    <w:qFormat/>
    <w:uiPriority w:val="0"/>
  </w:style>
  <w:style w:type="paragraph" w:customStyle="1" w:styleId="156">
    <w:name w:val="正文_3_0_0_2"/>
    <w:basedOn w:val="157"/>
    <w:next w:val="413"/>
    <w:semiHidden/>
    <w:qFormat/>
    <w:uiPriority w:val="0"/>
    <w:rPr>
      <w:rFonts w:ascii="等线" w:hAnsi="等线" w:eastAsia="等线"/>
    </w:rPr>
  </w:style>
  <w:style w:type="paragraph" w:customStyle="1" w:styleId="157">
    <w:name w:val="正文_4_1_0_2"/>
    <w:basedOn w:val="101"/>
    <w:next w:val="158"/>
    <w:semiHidden/>
    <w:qFormat/>
    <w:uiPriority w:val="0"/>
    <w:rPr>
      <w:rFonts w:ascii="Times New Roman" w:hAnsi="Times New Roman"/>
    </w:rPr>
  </w:style>
  <w:style w:type="paragraph" w:customStyle="1" w:styleId="158">
    <w:name w:val="正文首行缩进_0_0_1_0_2"/>
    <w:basedOn w:val="159"/>
    <w:semiHidden/>
    <w:qFormat/>
    <w:uiPriority w:val="0"/>
    <w:pPr>
      <w:ind w:firstLine="420" w:firstLineChars="100"/>
    </w:pPr>
  </w:style>
  <w:style w:type="paragraph" w:customStyle="1" w:styleId="159">
    <w:name w:val="正文文本_0_0_0_0_1_1"/>
    <w:basedOn w:val="160"/>
    <w:next w:val="362"/>
    <w:semiHidden/>
    <w:qFormat/>
    <w:uiPriority w:val="0"/>
    <w:rPr>
      <w:kern w:val="0"/>
      <w:sz w:val="20"/>
      <w:szCs w:val="20"/>
    </w:rPr>
  </w:style>
  <w:style w:type="paragraph" w:customStyle="1" w:styleId="160">
    <w:name w:val="正文_0_0_0_1_1"/>
    <w:basedOn w:val="161"/>
    <w:next w:val="163"/>
    <w:semiHidden/>
    <w:qFormat/>
    <w:uiPriority w:val="0"/>
  </w:style>
  <w:style w:type="paragraph" w:customStyle="1" w:styleId="161">
    <w:name w:val="正文_1_2_1_1"/>
    <w:basedOn w:val="22"/>
    <w:next w:val="162"/>
    <w:semiHidden/>
    <w:qFormat/>
    <w:uiPriority w:val="0"/>
    <w:rPr>
      <w:rFonts w:ascii="等线" w:hAnsi="等线" w:eastAsia="等线"/>
      <w:szCs w:val="21"/>
    </w:rPr>
  </w:style>
  <w:style w:type="paragraph" w:customStyle="1" w:styleId="162">
    <w:name w:val="正文缩进_1_1_1_1"/>
    <w:basedOn w:val="161"/>
    <w:semiHidden/>
    <w:qFormat/>
    <w:uiPriority w:val="0"/>
    <w:pPr>
      <w:ind w:firstLine="420" w:firstLineChars="200"/>
    </w:pPr>
    <w:rPr>
      <w:rFonts w:ascii="Times New Roman" w:hAnsi="Times New Roman" w:eastAsia="宋体"/>
    </w:rPr>
  </w:style>
  <w:style w:type="paragraph" w:customStyle="1" w:styleId="163">
    <w:name w:val="正文首行缩进_0_1_1_1"/>
    <w:basedOn w:val="164"/>
    <w:semiHidden/>
    <w:qFormat/>
    <w:uiPriority w:val="0"/>
  </w:style>
  <w:style w:type="paragraph" w:customStyle="1" w:styleId="164">
    <w:name w:val="正文文本_0_1_1_1"/>
    <w:basedOn w:val="165"/>
    <w:next w:val="356"/>
    <w:semiHidden/>
    <w:qFormat/>
    <w:uiPriority w:val="0"/>
  </w:style>
  <w:style w:type="paragraph" w:customStyle="1" w:styleId="165">
    <w:name w:val="正文_2_0_1_1"/>
    <w:basedOn w:val="166"/>
    <w:next w:val="412"/>
    <w:semiHidden/>
    <w:qFormat/>
    <w:uiPriority w:val="0"/>
  </w:style>
  <w:style w:type="paragraph" w:customStyle="1" w:styleId="166">
    <w:name w:val="正文_3_0_1_1"/>
    <w:basedOn w:val="167"/>
    <w:next w:val="407"/>
    <w:semiHidden/>
    <w:qFormat/>
    <w:uiPriority w:val="0"/>
    <w:rPr>
      <w:rFonts w:ascii="等线" w:hAnsi="等线" w:eastAsia="等线"/>
    </w:rPr>
  </w:style>
  <w:style w:type="paragraph" w:customStyle="1" w:styleId="167">
    <w:name w:val="正文_4_1_1_1"/>
    <w:basedOn w:val="168"/>
    <w:next w:val="173"/>
    <w:semiHidden/>
    <w:qFormat/>
    <w:uiPriority w:val="0"/>
    <w:rPr>
      <w:rFonts w:ascii="Times New Roman" w:hAnsi="Times New Roman"/>
    </w:rPr>
  </w:style>
  <w:style w:type="paragraph" w:customStyle="1" w:styleId="168">
    <w:name w:val="正文_5_0_1_2"/>
    <w:basedOn w:val="169"/>
    <w:next w:val="172"/>
    <w:semiHidden/>
    <w:qFormat/>
    <w:uiPriority w:val="0"/>
  </w:style>
  <w:style w:type="paragraph" w:customStyle="1" w:styleId="169">
    <w:name w:val="正文_7_2_1"/>
    <w:basedOn w:val="22"/>
    <w:next w:val="170"/>
    <w:semiHidden/>
    <w:qFormat/>
    <w:uiPriority w:val="0"/>
    <w:rPr>
      <w:rFonts w:ascii="Calibri" w:hAnsi="Calibri"/>
      <w:szCs w:val="21"/>
    </w:rPr>
  </w:style>
  <w:style w:type="paragraph" w:customStyle="1" w:styleId="170">
    <w:name w:val="纯文本_5_1_1"/>
    <w:basedOn w:val="171"/>
    <w:semiHidden/>
    <w:qFormat/>
    <w:uiPriority w:val="0"/>
    <w:rPr>
      <w:rFonts w:ascii="Cambria" w:hAnsi="Cambria"/>
      <w:b/>
      <w:kern w:val="28"/>
      <w:sz w:val="32"/>
      <w:szCs w:val="32"/>
    </w:rPr>
  </w:style>
  <w:style w:type="paragraph" w:customStyle="1" w:styleId="171">
    <w:name w:val="正文_8_2_1"/>
    <w:basedOn w:val="22"/>
    <w:next w:val="170"/>
    <w:semiHidden/>
    <w:qFormat/>
    <w:uiPriority w:val="0"/>
    <w:rPr>
      <w:szCs w:val="21"/>
    </w:rPr>
  </w:style>
  <w:style w:type="paragraph" w:customStyle="1" w:styleId="172">
    <w:name w:val="标题 1_5_1_2"/>
    <w:basedOn w:val="168"/>
    <w:next w:val="168"/>
    <w:semiHidden/>
    <w:qFormat/>
    <w:uiPriority w:val="0"/>
    <w:pPr>
      <w:keepNext/>
      <w:keepLines/>
      <w:spacing w:line="576" w:lineRule="auto"/>
      <w:jc w:val="center"/>
      <w:outlineLvl w:val="0"/>
    </w:pPr>
    <w:rPr>
      <w:rFonts w:eastAsia="黑体"/>
      <w:b/>
      <w:kern w:val="32"/>
      <w:sz w:val="32"/>
      <w:szCs w:val="32"/>
    </w:rPr>
  </w:style>
  <w:style w:type="paragraph" w:customStyle="1" w:styleId="173">
    <w:name w:val="正文首行缩进_0_0_1_1_1"/>
    <w:basedOn w:val="174"/>
    <w:semiHidden/>
    <w:qFormat/>
    <w:uiPriority w:val="0"/>
    <w:pPr>
      <w:ind w:firstLine="420" w:firstLineChars="100"/>
    </w:pPr>
  </w:style>
  <w:style w:type="paragraph" w:customStyle="1" w:styleId="174">
    <w:name w:val="正文文本_0_0_0_0_2_1"/>
    <w:basedOn w:val="175"/>
    <w:next w:val="356"/>
    <w:semiHidden/>
    <w:qFormat/>
    <w:uiPriority w:val="0"/>
    <w:rPr>
      <w:kern w:val="0"/>
      <w:sz w:val="20"/>
      <w:szCs w:val="20"/>
    </w:rPr>
  </w:style>
  <w:style w:type="paragraph" w:customStyle="1" w:styleId="175">
    <w:name w:val="正文_0_0_0_2_1"/>
    <w:basedOn w:val="176"/>
    <w:next w:val="178"/>
    <w:semiHidden/>
    <w:qFormat/>
    <w:uiPriority w:val="0"/>
  </w:style>
  <w:style w:type="paragraph" w:customStyle="1" w:styleId="176">
    <w:name w:val="正文_1_1_3_1"/>
    <w:basedOn w:val="165"/>
    <w:next w:val="177"/>
    <w:semiHidden/>
    <w:qFormat/>
    <w:uiPriority w:val="0"/>
  </w:style>
  <w:style w:type="paragraph" w:customStyle="1" w:styleId="177">
    <w:name w:val="正文缩进_1_0_1_1"/>
    <w:basedOn w:val="165"/>
    <w:semiHidden/>
    <w:qFormat/>
    <w:uiPriority w:val="0"/>
    <w:pPr>
      <w:ind w:firstLine="420" w:firstLineChars="200"/>
    </w:pPr>
  </w:style>
  <w:style w:type="paragraph" w:customStyle="1" w:styleId="178">
    <w:name w:val="正文首行缩进_0_0_2_1"/>
    <w:basedOn w:val="179"/>
    <w:semiHidden/>
    <w:qFormat/>
    <w:uiPriority w:val="0"/>
    <w:pPr>
      <w:ind w:firstLine="420" w:firstLineChars="100"/>
    </w:pPr>
    <w:rPr>
      <w:rFonts w:ascii="Calibri" w:hAnsi="Calibri"/>
    </w:rPr>
  </w:style>
  <w:style w:type="paragraph" w:customStyle="1" w:styleId="179">
    <w:name w:val="正文文本_0_0_1_1"/>
    <w:basedOn w:val="180"/>
    <w:next w:val="274"/>
    <w:semiHidden/>
    <w:qFormat/>
    <w:uiPriority w:val="0"/>
    <w:rPr>
      <w:rFonts w:ascii="等线" w:hAnsi="等线" w:eastAsia="等线"/>
      <w:kern w:val="0"/>
      <w:sz w:val="20"/>
      <w:szCs w:val="20"/>
    </w:rPr>
  </w:style>
  <w:style w:type="paragraph" w:customStyle="1" w:styleId="180">
    <w:name w:val="正文_0_0_1_1"/>
    <w:basedOn w:val="181"/>
    <w:next w:val="178"/>
    <w:semiHidden/>
    <w:qFormat/>
    <w:uiPriority w:val="0"/>
  </w:style>
  <w:style w:type="paragraph" w:customStyle="1" w:styleId="181">
    <w:name w:val="正文_0_1_1_0_1"/>
    <w:basedOn w:val="182"/>
    <w:next w:val="367"/>
    <w:semiHidden/>
    <w:qFormat/>
    <w:uiPriority w:val="0"/>
  </w:style>
  <w:style w:type="paragraph" w:customStyle="1" w:styleId="182">
    <w:name w:val="正文_1_2_0_1"/>
    <w:basedOn w:val="183"/>
    <w:next w:val="366"/>
    <w:semiHidden/>
    <w:qFormat/>
    <w:uiPriority w:val="0"/>
  </w:style>
  <w:style w:type="paragraph" w:customStyle="1" w:styleId="183">
    <w:name w:val="正文_2_1_0_1"/>
    <w:basedOn w:val="184"/>
    <w:next w:val="357"/>
    <w:semiHidden/>
    <w:qFormat/>
    <w:uiPriority w:val="0"/>
  </w:style>
  <w:style w:type="paragraph" w:customStyle="1" w:styleId="184">
    <w:name w:val="正文_3_1_0_1"/>
    <w:basedOn w:val="185"/>
    <w:next w:val="188"/>
    <w:semiHidden/>
    <w:qFormat/>
    <w:uiPriority w:val="0"/>
  </w:style>
  <w:style w:type="paragraph" w:customStyle="1" w:styleId="185">
    <w:name w:val="正文_4_0_0_1"/>
    <w:basedOn w:val="186"/>
    <w:next w:val="357"/>
    <w:semiHidden/>
    <w:qFormat/>
    <w:uiPriority w:val="0"/>
  </w:style>
  <w:style w:type="paragraph" w:customStyle="1" w:styleId="186">
    <w:name w:val="正文_5_3_1"/>
    <w:basedOn w:val="187"/>
    <w:next w:val="188"/>
    <w:semiHidden/>
    <w:qFormat/>
    <w:uiPriority w:val="0"/>
    <w:rPr>
      <w:rFonts w:ascii="Calibri" w:hAnsi="Calibri"/>
    </w:rPr>
  </w:style>
  <w:style w:type="paragraph" w:customStyle="1" w:styleId="187">
    <w:name w:val="正文_0_4_0_1"/>
    <w:basedOn w:val="22"/>
    <w:semiHidden/>
    <w:qFormat/>
    <w:uiPriority w:val="0"/>
    <w:rPr>
      <w:szCs w:val="21"/>
    </w:rPr>
  </w:style>
  <w:style w:type="paragraph" w:customStyle="1" w:styleId="188">
    <w:name w:val="正文首行缩进_0_2_1"/>
    <w:basedOn w:val="189"/>
    <w:semiHidden/>
    <w:qFormat/>
    <w:uiPriority w:val="0"/>
    <w:pPr>
      <w:ind w:firstLine="420" w:firstLineChars="100"/>
    </w:pPr>
    <w:rPr>
      <w:rFonts w:ascii="Calibri" w:hAnsi="Calibri"/>
    </w:rPr>
  </w:style>
  <w:style w:type="paragraph" w:customStyle="1" w:styleId="189">
    <w:name w:val="正文文本_0_2_1"/>
    <w:basedOn w:val="190"/>
    <w:next w:val="352"/>
    <w:semiHidden/>
    <w:qFormat/>
    <w:uiPriority w:val="0"/>
  </w:style>
  <w:style w:type="paragraph" w:customStyle="1" w:styleId="190">
    <w:name w:val="正文_2_2_1"/>
    <w:basedOn w:val="191"/>
    <w:next w:val="189"/>
    <w:semiHidden/>
    <w:qFormat/>
    <w:uiPriority w:val="0"/>
  </w:style>
  <w:style w:type="paragraph" w:customStyle="1" w:styleId="191">
    <w:name w:val="正文_3_2_1"/>
    <w:basedOn w:val="192"/>
    <w:next w:val="354"/>
    <w:semiHidden/>
    <w:qFormat/>
    <w:uiPriority w:val="0"/>
  </w:style>
  <w:style w:type="paragraph" w:customStyle="1" w:styleId="192">
    <w:name w:val="正文_4_3_1"/>
    <w:basedOn w:val="193"/>
    <w:next w:val="350"/>
    <w:semiHidden/>
    <w:qFormat/>
    <w:uiPriority w:val="0"/>
  </w:style>
  <w:style w:type="paragraph" w:customStyle="1" w:styleId="193">
    <w:name w:val="正文_5_2_1"/>
    <w:basedOn w:val="194"/>
    <w:next w:val="333"/>
    <w:semiHidden/>
    <w:qFormat/>
    <w:uiPriority w:val="0"/>
  </w:style>
  <w:style w:type="paragraph" w:customStyle="1" w:styleId="194">
    <w:name w:val="正文_0_4_2"/>
    <w:basedOn w:val="22"/>
    <w:next w:val="195"/>
    <w:semiHidden/>
    <w:qFormat/>
    <w:uiPriority w:val="0"/>
    <w:rPr>
      <w:szCs w:val="21"/>
    </w:rPr>
  </w:style>
  <w:style w:type="paragraph" w:customStyle="1" w:styleId="195">
    <w:name w:val="正文首行缩进_0_1_4"/>
    <w:basedOn w:val="196"/>
    <w:semiHidden/>
    <w:qFormat/>
    <w:uiPriority w:val="0"/>
    <w:pPr>
      <w:ind w:firstLine="420" w:firstLineChars="100"/>
    </w:pPr>
  </w:style>
  <w:style w:type="paragraph" w:customStyle="1" w:styleId="196">
    <w:name w:val="正文_0_2_1"/>
    <w:basedOn w:val="197"/>
    <w:next w:val="195"/>
    <w:semiHidden/>
    <w:qFormat/>
    <w:uiPriority w:val="0"/>
    <w:rPr>
      <w:rFonts w:ascii="Calibri" w:hAnsi="Calibri"/>
    </w:rPr>
  </w:style>
  <w:style w:type="paragraph" w:customStyle="1" w:styleId="197">
    <w:name w:val="正文_1_3_1"/>
    <w:basedOn w:val="198"/>
    <w:next w:val="302"/>
    <w:semiHidden/>
    <w:qFormat/>
    <w:uiPriority w:val="0"/>
    <w:rPr>
      <w:rFonts w:ascii="等线" w:hAnsi="等线" w:eastAsia="等线"/>
    </w:rPr>
  </w:style>
  <w:style w:type="paragraph" w:customStyle="1" w:styleId="198">
    <w:name w:val="正文_2_1_2"/>
    <w:basedOn w:val="199"/>
    <w:next w:val="300"/>
    <w:semiHidden/>
    <w:qFormat/>
    <w:uiPriority w:val="0"/>
    <w:rPr>
      <w:rFonts w:ascii="Calibri" w:hAnsi="Calibri"/>
    </w:rPr>
  </w:style>
  <w:style w:type="paragraph" w:customStyle="1" w:styleId="199">
    <w:name w:val="正文_3_1_2"/>
    <w:basedOn w:val="200"/>
    <w:next w:val="287"/>
    <w:semiHidden/>
    <w:qFormat/>
    <w:uiPriority w:val="0"/>
  </w:style>
  <w:style w:type="paragraph" w:customStyle="1" w:styleId="200">
    <w:name w:val="正文_4_1_2"/>
    <w:basedOn w:val="201"/>
    <w:next w:val="214"/>
    <w:semiHidden/>
    <w:qFormat/>
    <w:uiPriority w:val="0"/>
    <w:rPr>
      <w:rFonts w:ascii="Times New Roman" w:hAnsi="Times New Roman"/>
    </w:rPr>
  </w:style>
  <w:style w:type="paragraph" w:customStyle="1" w:styleId="201">
    <w:name w:val="正文_5_0_4"/>
    <w:basedOn w:val="202"/>
    <w:next w:val="205"/>
    <w:semiHidden/>
    <w:qFormat/>
    <w:uiPriority w:val="0"/>
  </w:style>
  <w:style w:type="paragraph" w:customStyle="1" w:styleId="202">
    <w:name w:val="正文_7_5"/>
    <w:basedOn w:val="22"/>
    <w:next w:val="203"/>
    <w:semiHidden/>
    <w:qFormat/>
    <w:uiPriority w:val="0"/>
    <w:rPr>
      <w:rFonts w:ascii="Calibri" w:hAnsi="Calibri"/>
      <w:szCs w:val="21"/>
    </w:rPr>
  </w:style>
  <w:style w:type="paragraph" w:customStyle="1" w:styleId="203">
    <w:name w:val="纯文本_5_4"/>
    <w:basedOn w:val="204"/>
    <w:semiHidden/>
    <w:qFormat/>
    <w:uiPriority w:val="0"/>
    <w:rPr>
      <w:rFonts w:ascii="Cambria" w:hAnsi="Cambria"/>
      <w:b/>
      <w:kern w:val="28"/>
      <w:sz w:val="32"/>
      <w:szCs w:val="32"/>
    </w:rPr>
  </w:style>
  <w:style w:type="paragraph" w:customStyle="1" w:styleId="204">
    <w:name w:val="正文_8_5"/>
    <w:basedOn w:val="22"/>
    <w:next w:val="203"/>
    <w:semiHidden/>
    <w:qFormat/>
    <w:uiPriority w:val="0"/>
    <w:rPr>
      <w:szCs w:val="21"/>
    </w:rPr>
  </w:style>
  <w:style w:type="paragraph" w:customStyle="1" w:styleId="205">
    <w:name w:val="正文首行缩进_0_1_3"/>
    <w:basedOn w:val="206"/>
    <w:semiHidden/>
    <w:qFormat/>
    <w:uiPriority w:val="0"/>
  </w:style>
  <w:style w:type="paragraph" w:customStyle="1" w:styleId="206">
    <w:name w:val="正文_0_2_3"/>
    <w:basedOn w:val="22"/>
    <w:next w:val="207"/>
    <w:semiHidden/>
    <w:qFormat/>
    <w:uiPriority w:val="0"/>
    <w:rPr>
      <w:szCs w:val="21"/>
    </w:rPr>
  </w:style>
  <w:style w:type="paragraph" w:customStyle="1" w:styleId="207">
    <w:name w:val="正文缩进_0_0_3"/>
    <w:basedOn w:val="208"/>
    <w:next w:val="206"/>
    <w:semiHidden/>
    <w:qFormat/>
    <w:uiPriority w:val="0"/>
    <w:rPr>
      <w:rFonts w:ascii="等线" w:hAnsi="等线" w:eastAsia="等线"/>
    </w:rPr>
  </w:style>
  <w:style w:type="paragraph" w:customStyle="1" w:styleId="208">
    <w:name w:val="正文_10_0_4"/>
    <w:basedOn w:val="209"/>
    <w:semiHidden/>
    <w:qFormat/>
    <w:uiPriority w:val="0"/>
    <w:rPr>
      <w:rFonts w:ascii="Times New Roman" w:hAnsi="Times New Roman" w:cs="Times New Roman"/>
    </w:rPr>
  </w:style>
  <w:style w:type="paragraph" w:customStyle="1" w:styleId="209">
    <w:name w:val="正文_6_0_4"/>
    <w:basedOn w:val="202"/>
    <w:next w:val="210"/>
    <w:semiHidden/>
    <w:qFormat/>
    <w:uiPriority w:val="0"/>
    <w:rPr>
      <w:rFonts w:cs="宋体"/>
    </w:rPr>
  </w:style>
  <w:style w:type="paragraph" w:customStyle="1" w:styleId="210">
    <w:name w:val="正文缩进_1_0_4"/>
    <w:basedOn w:val="211"/>
    <w:semiHidden/>
    <w:qFormat/>
    <w:uiPriority w:val="0"/>
    <w:pPr>
      <w:ind w:firstLine="420" w:firstLineChars="200"/>
    </w:pPr>
  </w:style>
  <w:style w:type="paragraph" w:customStyle="1" w:styleId="211">
    <w:name w:val="正文_5_0_0_4"/>
    <w:basedOn w:val="212"/>
    <w:next w:val="213"/>
    <w:semiHidden/>
    <w:qFormat/>
    <w:uiPriority w:val="0"/>
    <w:rPr>
      <w:rFonts w:ascii="Times New Roman" w:hAnsi="Times New Roman" w:cs="Times New Roman"/>
    </w:rPr>
  </w:style>
  <w:style w:type="paragraph" w:customStyle="1" w:styleId="212">
    <w:name w:val="正文_7_0_4"/>
    <w:basedOn w:val="213"/>
    <w:semiHidden/>
    <w:qFormat/>
    <w:uiPriority w:val="0"/>
    <w:rPr>
      <w:rFonts w:cs="宋体"/>
    </w:rPr>
  </w:style>
  <w:style w:type="paragraph" w:customStyle="1" w:styleId="213">
    <w:name w:val="正文_13_5"/>
    <w:basedOn w:val="22"/>
    <w:semiHidden/>
    <w:qFormat/>
    <w:uiPriority w:val="0"/>
    <w:rPr>
      <w:rFonts w:ascii="Calibri" w:hAnsi="Calibri"/>
      <w:szCs w:val="21"/>
    </w:rPr>
  </w:style>
  <w:style w:type="paragraph" w:customStyle="1" w:styleId="214">
    <w:name w:val="正文首行缩进_0_0_2_2"/>
    <w:basedOn w:val="215"/>
    <w:semiHidden/>
    <w:qFormat/>
    <w:uiPriority w:val="0"/>
    <w:pPr>
      <w:ind w:firstLine="420" w:firstLineChars="100"/>
    </w:pPr>
  </w:style>
  <w:style w:type="paragraph" w:customStyle="1" w:styleId="215">
    <w:name w:val="正文文本_0_0_1_2"/>
    <w:basedOn w:val="216"/>
    <w:next w:val="218"/>
    <w:semiHidden/>
    <w:qFormat/>
    <w:uiPriority w:val="0"/>
    <w:rPr>
      <w:rFonts w:ascii="Times New Roman" w:hAnsi="Times New Roman" w:eastAsia="宋体"/>
      <w:kern w:val="0"/>
      <w:sz w:val="20"/>
      <w:szCs w:val="20"/>
    </w:rPr>
  </w:style>
  <w:style w:type="paragraph" w:customStyle="1" w:styleId="216">
    <w:name w:val="正文_0_0_0_2"/>
    <w:basedOn w:val="217"/>
    <w:next w:val="207"/>
    <w:semiHidden/>
    <w:qFormat/>
    <w:uiPriority w:val="0"/>
    <w:rPr>
      <w:rFonts w:ascii="等线" w:hAnsi="等线" w:eastAsia="等线"/>
    </w:rPr>
  </w:style>
  <w:style w:type="paragraph" w:customStyle="1" w:styleId="217">
    <w:name w:val="正文_1_2_2"/>
    <w:basedOn w:val="198"/>
    <w:semiHidden/>
    <w:qFormat/>
    <w:uiPriority w:val="0"/>
    <w:rPr>
      <w:rFonts w:ascii="宋体"/>
    </w:rPr>
  </w:style>
  <w:style w:type="paragraph" w:customStyle="1" w:styleId="218">
    <w:name w:val="正文文本 2_0_2"/>
    <w:basedOn w:val="219"/>
    <w:semiHidden/>
    <w:qFormat/>
    <w:uiPriority w:val="0"/>
    <w:pPr>
      <w:spacing w:line="480" w:lineRule="auto"/>
    </w:pPr>
  </w:style>
  <w:style w:type="paragraph" w:customStyle="1" w:styleId="219">
    <w:name w:val="正文_1_1_2"/>
    <w:basedOn w:val="220"/>
    <w:next w:val="298"/>
    <w:semiHidden/>
    <w:qFormat/>
    <w:uiPriority w:val="0"/>
  </w:style>
  <w:style w:type="paragraph" w:customStyle="1" w:styleId="220">
    <w:name w:val="正文_2_0_3"/>
    <w:basedOn w:val="221"/>
    <w:next w:val="294"/>
    <w:semiHidden/>
    <w:qFormat/>
    <w:uiPriority w:val="0"/>
  </w:style>
  <w:style w:type="paragraph" w:customStyle="1" w:styleId="221">
    <w:name w:val="正文_3_0_3"/>
    <w:basedOn w:val="222"/>
    <w:next w:val="287"/>
    <w:semiHidden/>
    <w:qFormat/>
    <w:uiPriority w:val="0"/>
    <w:rPr>
      <w:rFonts w:ascii="等线" w:hAnsi="等线" w:eastAsia="等线"/>
    </w:rPr>
  </w:style>
  <w:style w:type="paragraph" w:customStyle="1" w:styleId="222">
    <w:name w:val="正文_4_1_3"/>
    <w:basedOn w:val="223"/>
    <w:next w:val="228"/>
    <w:semiHidden/>
    <w:qFormat/>
    <w:uiPriority w:val="0"/>
    <w:rPr>
      <w:rFonts w:ascii="Times New Roman" w:hAnsi="Times New Roman"/>
    </w:rPr>
  </w:style>
  <w:style w:type="paragraph" w:customStyle="1" w:styleId="223">
    <w:name w:val="正文_5_0_3"/>
    <w:basedOn w:val="224"/>
    <w:next w:val="227"/>
    <w:semiHidden/>
    <w:qFormat/>
    <w:uiPriority w:val="0"/>
  </w:style>
  <w:style w:type="paragraph" w:customStyle="1" w:styleId="224">
    <w:name w:val="正文_7_4"/>
    <w:basedOn w:val="22"/>
    <w:next w:val="225"/>
    <w:semiHidden/>
    <w:qFormat/>
    <w:uiPriority w:val="0"/>
    <w:rPr>
      <w:rFonts w:ascii="Calibri" w:hAnsi="Calibri"/>
      <w:szCs w:val="21"/>
    </w:rPr>
  </w:style>
  <w:style w:type="paragraph" w:customStyle="1" w:styleId="225">
    <w:name w:val="纯文本_5_3"/>
    <w:basedOn w:val="226"/>
    <w:semiHidden/>
    <w:qFormat/>
    <w:uiPriority w:val="0"/>
    <w:rPr>
      <w:rFonts w:ascii="Cambria" w:hAnsi="Cambria"/>
      <w:b/>
      <w:kern w:val="28"/>
      <w:sz w:val="32"/>
      <w:szCs w:val="32"/>
    </w:rPr>
  </w:style>
  <w:style w:type="paragraph" w:customStyle="1" w:styleId="226">
    <w:name w:val="正文_8_4"/>
    <w:basedOn w:val="22"/>
    <w:next w:val="225"/>
    <w:semiHidden/>
    <w:qFormat/>
    <w:uiPriority w:val="0"/>
    <w:rPr>
      <w:szCs w:val="21"/>
    </w:rPr>
  </w:style>
  <w:style w:type="paragraph" w:customStyle="1" w:styleId="227">
    <w:name w:val="标题 1_5_3"/>
    <w:basedOn w:val="223"/>
    <w:next w:val="223"/>
    <w:semiHidden/>
    <w:qFormat/>
    <w:uiPriority w:val="0"/>
    <w:pPr>
      <w:keepNext/>
      <w:keepLines/>
      <w:spacing w:line="576" w:lineRule="auto"/>
      <w:jc w:val="center"/>
      <w:outlineLvl w:val="0"/>
    </w:pPr>
    <w:rPr>
      <w:rFonts w:eastAsia="黑体"/>
      <w:b/>
      <w:kern w:val="32"/>
      <w:sz w:val="32"/>
      <w:szCs w:val="32"/>
    </w:rPr>
  </w:style>
  <w:style w:type="paragraph" w:customStyle="1" w:styleId="228">
    <w:name w:val="正文首行缩进_0_0_1_3"/>
    <w:basedOn w:val="229"/>
    <w:semiHidden/>
    <w:qFormat/>
    <w:uiPriority w:val="0"/>
    <w:pPr>
      <w:ind w:firstLine="420" w:firstLineChars="100"/>
    </w:pPr>
  </w:style>
  <w:style w:type="paragraph" w:customStyle="1" w:styleId="229">
    <w:name w:val="正文文本_0_0_0_0_4"/>
    <w:basedOn w:val="230"/>
    <w:next w:val="283"/>
    <w:semiHidden/>
    <w:qFormat/>
    <w:uiPriority w:val="0"/>
    <w:rPr>
      <w:kern w:val="0"/>
      <w:sz w:val="20"/>
      <w:szCs w:val="20"/>
    </w:rPr>
  </w:style>
  <w:style w:type="paragraph" w:customStyle="1" w:styleId="230">
    <w:name w:val="正文_0_0_0_4"/>
    <w:basedOn w:val="231"/>
    <w:next w:val="233"/>
    <w:semiHidden/>
    <w:qFormat/>
    <w:uiPriority w:val="0"/>
  </w:style>
  <w:style w:type="paragraph" w:customStyle="1" w:styleId="231">
    <w:name w:val="正文_1_1_5"/>
    <w:basedOn w:val="220"/>
    <w:next w:val="232"/>
    <w:semiHidden/>
    <w:qFormat/>
    <w:uiPriority w:val="0"/>
  </w:style>
  <w:style w:type="paragraph" w:customStyle="1" w:styleId="232">
    <w:name w:val="正文缩进_1_0_3"/>
    <w:basedOn w:val="220"/>
    <w:semiHidden/>
    <w:qFormat/>
    <w:uiPriority w:val="0"/>
    <w:pPr>
      <w:ind w:firstLine="420" w:firstLineChars="200"/>
    </w:pPr>
  </w:style>
  <w:style w:type="paragraph" w:customStyle="1" w:styleId="233">
    <w:name w:val="正文首行缩进_0_0_4"/>
    <w:basedOn w:val="234"/>
    <w:semiHidden/>
    <w:qFormat/>
    <w:uiPriority w:val="0"/>
    <w:pPr>
      <w:ind w:firstLine="420" w:firstLineChars="100"/>
    </w:pPr>
    <w:rPr>
      <w:rFonts w:ascii="等线" w:hAnsi="等线" w:eastAsia="等线"/>
    </w:rPr>
  </w:style>
  <w:style w:type="paragraph" w:customStyle="1" w:styleId="234">
    <w:name w:val="正文文本_0_0_4"/>
    <w:basedOn w:val="235"/>
    <w:next w:val="279"/>
    <w:semiHidden/>
    <w:qFormat/>
    <w:uiPriority w:val="0"/>
    <w:rPr>
      <w:kern w:val="0"/>
      <w:sz w:val="20"/>
      <w:szCs w:val="20"/>
    </w:rPr>
  </w:style>
  <w:style w:type="paragraph" w:customStyle="1" w:styleId="235">
    <w:name w:val="正文_0_0_3"/>
    <w:basedOn w:val="236"/>
    <w:next w:val="272"/>
    <w:semiHidden/>
    <w:qFormat/>
    <w:uiPriority w:val="0"/>
    <w:rPr>
      <w:rFonts w:ascii="Calibri" w:hAnsi="Calibri"/>
    </w:rPr>
  </w:style>
  <w:style w:type="paragraph" w:customStyle="1" w:styleId="236">
    <w:name w:val="正文_0_5"/>
    <w:basedOn w:val="237"/>
    <w:next w:val="254"/>
    <w:semiHidden/>
    <w:qFormat/>
    <w:uiPriority w:val="0"/>
  </w:style>
  <w:style w:type="paragraph" w:customStyle="1" w:styleId="237">
    <w:name w:val="正文_1_4"/>
    <w:basedOn w:val="238"/>
    <w:next w:val="253"/>
    <w:semiHidden/>
    <w:qFormat/>
    <w:uiPriority w:val="0"/>
    <w:rPr>
      <w:rFonts w:ascii="Times New Roman" w:hAnsi="Times New Roman" w:eastAsia="宋体"/>
    </w:rPr>
  </w:style>
  <w:style w:type="paragraph" w:customStyle="1" w:styleId="238">
    <w:name w:val="正文_2_5"/>
    <w:basedOn w:val="239"/>
    <w:next w:val="247"/>
    <w:semiHidden/>
    <w:qFormat/>
    <w:uiPriority w:val="0"/>
    <w:rPr>
      <w:rFonts w:ascii="等线" w:hAnsi="等线" w:eastAsia="等线"/>
    </w:rPr>
  </w:style>
  <w:style w:type="paragraph" w:customStyle="1" w:styleId="239">
    <w:name w:val="正文_3_5"/>
    <w:basedOn w:val="240"/>
    <w:next w:val="243"/>
    <w:semiHidden/>
    <w:qFormat/>
    <w:uiPriority w:val="0"/>
  </w:style>
  <w:style w:type="paragraph" w:customStyle="1" w:styleId="240">
    <w:name w:val="正文_4_4"/>
    <w:basedOn w:val="241"/>
    <w:next w:val="243"/>
    <w:semiHidden/>
    <w:qFormat/>
    <w:uiPriority w:val="0"/>
  </w:style>
  <w:style w:type="paragraph" w:customStyle="1" w:styleId="241">
    <w:name w:val="正文_5_5"/>
    <w:basedOn w:val="242"/>
    <w:next w:val="188"/>
    <w:semiHidden/>
    <w:qFormat/>
    <w:uiPriority w:val="0"/>
  </w:style>
  <w:style w:type="paragraph" w:customStyle="1" w:styleId="242">
    <w:name w:val="正文_6_6"/>
    <w:basedOn w:val="96"/>
    <w:next w:val="97"/>
    <w:semiHidden/>
    <w:qFormat/>
    <w:uiPriority w:val="0"/>
  </w:style>
  <w:style w:type="paragraph" w:customStyle="1" w:styleId="243">
    <w:name w:val="正文首行缩进_0_0_0_4"/>
    <w:basedOn w:val="244"/>
    <w:semiHidden/>
    <w:qFormat/>
    <w:uiPriority w:val="0"/>
    <w:pPr>
      <w:ind w:firstLine="420" w:firstLineChars="100"/>
    </w:pPr>
    <w:rPr>
      <w:rFonts w:ascii="Calibri" w:hAnsi="Calibri"/>
    </w:rPr>
  </w:style>
  <w:style w:type="paragraph" w:customStyle="1" w:styleId="244">
    <w:name w:val="正文文本_0_0_0_4"/>
    <w:basedOn w:val="245"/>
    <w:next w:val="246"/>
    <w:semiHidden/>
    <w:qFormat/>
    <w:uiPriority w:val="0"/>
    <w:rPr>
      <w:kern w:val="0"/>
      <w:sz w:val="20"/>
      <w:szCs w:val="20"/>
    </w:rPr>
  </w:style>
  <w:style w:type="paragraph" w:customStyle="1" w:styleId="245">
    <w:name w:val="正文_0_0_0_7"/>
    <w:basedOn w:val="91"/>
    <w:next w:val="195"/>
    <w:semiHidden/>
    <w:qFormat/>
    <w:uiPriority w:val="0"/>
  </w:style>
  <w:style w:type="paragraph" w:customStyle="1" w:styleId="246">
    <w:name w:val="正文文本 2_0_6"/>
    <w:basedOn w:val="96"/>
    <w:semiHidden/>
    <w:qFormat/>
    <w:uiPriority w:val="0"/>
    <w:pPr>
      <w:spacing w:line="480" w:lineRule="auto"/>
    </w:pPr>
  </w:style>
  <w:style w:type="paragraph" w:customStyle="1" w:styleId="247">
    <w:name w:val="正文文本_0_6"/>
    <w:basedOn w:val="235"/>
    <w:next w:val="248"/>
    <w:semiHidden/>
    <w:qFormat/>
    <w:uiPriority w:val="0"/>
  </w:style>
  <w:style w:type="paragraph" w:customStyle="1" w:styleId="248">
    <w:name w:val="Body Text 2_0_1"/>
    <w:basedOn w:val="249"/>
    <w:semiHidden/>
    <w:qFormat/>
    <w:uiPriority w:val="0"/>
    <w:pPr>
      <w:autoSpaceDE w:val="0"/>
      <w:autoSpaceDN w:val="0"/>
      <w:adjustRightInd w:val="0"/>
      <w:spacing w:line="380" w:lineRule="atLeast"/>
    </w:pPr>
    <w:rPr>
      <w:spacing w:val="10"/>
      <w:kern w:val="0"/>
      <w:sz w:val="24"/>
      <w:szCs w:val="24"/>
    </w:rPr>
  </w:style>
  <w:style w:type="paragraph" w:customStyle="1" w:styleId="249">
    <w:name w:val="正文_6_4_1"/>
    <w:basedOn w:val="22"/>
    <w:next w:val="250"/>
    <w:semiHidden/>
    <w:qFormat/>
    <w:uiPriority w:val="0"/>
    <w:rPr>
      <w:szCs w:val="21"/>
    </w:rPr>
  </w:style>
  <w:style w:type="paragraph" w:customStyle="1" w:styleId="250">
    <w:name w:val="正文首行缩进_5_4_1"/>
    <w:basedOn w:val="251"/>
    <w:semiHidden/>
    <w:qFormat/>
    <w:uiPriority w:val="0"/>
    <w:pPr>
      <w:ind w:firstLine="420" w:firstLineChars="100"/>
    </w:pPr>
  </w:style>
  <w:style w:type="paragraph" w:customStyle="1" w:styleId="251">
    <w:name w:val="正文文本_5_4_1"/>
    <w:basedOn w:val="249"/>
    <w:next w:val="252"/>
    <w:semiHidden/>
    <w:qFormat/>
    <w:uiPriority w:val="0"/>
  </w:style>
  <w:style w:type="paragraph" w:customStyle="1" w:styleId="252">
    <w:name w:val="正文文本 2_4_4_1"/>
    <w:basedOn w:val="249"/>
    <w:semiHidden/>
    <w:qFormat/>
    <w:uiPriority w:val="0"/>
  </w:style>
  <w:style w:type="paragraph" w:customStyle="1" w:styleId="253">
    <w:name w:val="正文首行缩进_0_6"/>
    <w:basedOn w:val="22"/>
    <w:semiHidden/>
    <w:qFormat/>
    <w:uiPriority w:val="0"/>
    <w:pPr>
      <w:ind w:firstLine="420" w:firstLineChars="100"/>
    </w:pPr>
    <w:rPr>
      <w:rFonts w:ascii="Calibri" w:hAnsi="Calibri"/>
      <w:szCs w:val="21"/>
    </w:rPr>
  </w:style>
  <w:style w:type="paragraph" w:customStyle="1" w:styleId="254">
    <w:name w:val="正文缩进_0_0_1"/>
    <w:basedOn w:val="255"/>
    <w:semiHidden/>
    <w:qFormat/>
    <w:uiPriority w:val="0"/>
    <w:pPr>
      <w:ind w:firstLine="420" w:firstLineChars="200"/>
    </w:pPr>
    <w:rPr>
      <w:rFonts w:ascii="Times New Roman" w:hAnsi="Times New Roman"/>
    </w:rPr>
  </w:style>
  <w:style w:type="paragraph" w:customStyle="1" w:styleId="255">
    <w:name w:val="正文_10_1"/>
    <w:basedOn w:val="256"/>
    <w:next w:val="269"/>
    <w:qFormat/>
    <w:uiPriority w:val="0"/>
  </w:style>
  <w:style w:type="paragraph" w:customStyle="1" w:styleId="256">
    <w:name w:val="正文_6_0_1"/>
    <w:basedOn w:val="257"/>
    <w:next w:val="266"/>
    <w:semiHidden/>
    <w:qFormat/>
    <w:uiPriority w:val="0"/>
  </w:style>
  <w:style w:type="paragraph" w:customStyle="1" w:styleId="257">
    <w:name w:val="正文_7_0_2"/>
    <w:basedOn w:val="22"/>
    <w:next w:val="258"/>
    <w:semiHidden/>
    <w:qFormat/>
    <w:uiPriority w:val="0"/>
    <w:rPr>
      <w:rFonts w:ascii="Calibri" w:hAnsi="Calibri"/>
      <w:szCs w:val="21"/>
    </w:rPr>
  </w:style>
  <w:style w:type="paragraph" w:customStyle="1" w:styleId="258">
    <w:name w:val="纯文本_5_0_2"/>
    <w:basedOn w:val="259"/>
    <w:semiHidden/>
    <w:qFormat/>
    <w:uiPriority w:val="0"/>
    <w:rPr>
      <w:rFonts w:ascii="Cambria" w:hAnsi="Cambria"/>
      <w:b/>
      <w:kern w:val="28"/>
      <w:sz w:val="32"/>
      <w:szCs w:val="32"/>
    </w:rPr>
  </w:style>
  <w:style w:type="paragraph" w:customStyle="1" w:styleId="259">
    <w:name w:val="正文_8_0_2"/>
    <w:basedOn w:val="22"/>
    <w:next w:val="260"/>
    <w:semiHidden/>
    <w:qFormat/>
    <w:uiPriority w:val="0"/>
    <w:rPr>
      <w:szCs w:val="21"/>
    </w:rPr>
  </w:style>
  <w:style w:type="paragraph" w:customStyle="1" w:styleId="260">
    <w:name w:val="正文首行缩进_5_3"/>
    <w:basedOn w:val="261"/>
    <w:semiHidden/>
    <w:qFormat/>
    <w:uiPriority w:val="0"/>
    <w:pPr>
      <w:ind w:firstLine="420" w:firstLineChars="100"/>
    </w:pPr>
  </w:style>
  <w:style w:type="paragraph" w:customStyle="1" w:styleId="261">
    <w:name w:val="正文文本_4_1"/>
    <w:basedOn w:val="262"/>
    <w:next w:val="263"/>
    <w:qFormat/>
    <w:uiPriority w:val="0"/>
    <w:rPr>
      <w:rFonts w:ascii="Times New Roman" w:hAnsi="Times New Roman"/>
    </w:rPr>
  </w:style>
  <w:style w:type="paragraph" w:customStyle="1" w:styleId="262">
    <w:name w:val="正文_19_2"/>
    <w:basedOn w:val="22"/>
    <w:next w:val="138"/>
    <w:semiHidden/>
    <w:qFormat/>
    <w:uiPriority w:val="0"/>
    <w:rPr>
      <w:rFonts w:ascii="Calibri" w:hAnsi="Calibri"/>
      <w:szCs w:val="21"/>
    </w:rPr>
  </w:style>
  <w:style w:type="paragraph" w:customStyle="1" w:styleId="263">
    <w:name w:val="正文文本 2_3_1"/>
    <w:basedOn w:val="264"/>
    <w:semiHidden/>
    <w:qFormat/>
    <w:uiPriority w:val="0"/>
  </w:style>
  <w:style w:type="paragraph" w:customStyle="1" w:styleId="264">
    <w:name w:val="正文_6_3_1"/>
    <w:basedOn w:val="22"/>
    <w:next w:val="265"/>
    <w:semiHidden/>
    <w:qFormat/>
    <w:uiPriority w:val="0"/>
    <w:rPr>
      <w:rFonts w:ascii="等线" w:hAnsi="等线" w:eastAsia="等线"/>
      <w:szCs w:val="21"/>
    </w:rPr>
  </w:style>
  <w:style w:type="paragraph" w:customStyle="1" w:styleId="265">
    <w:name w:val="纯文本_0_0_1"/>
    <w:basedOn w:val="104"/>
    <w:semiHidden/>
    <w:qFormat/>
    <w:uiPriority w:val="0"/>
    <w:rPr>
      <w:rFonts w:ascii="宋体" w:hAnsi="Courier New"/>
    </w:rPr>
  </w:style>
  <w:style w:type="paragraph" w:customStyle="1" w:styleId="266">
    <w:name w:val="正文首行缩进_5_0_1"/>
    <w:basedOn w:val="267"/>
    <w:semiHidden/>
    <w:qFormat/>
    <w:uiPriority w:val="0"/>
    <w:pPr>
      <w:ind w:firstLine="420" w:firstLineChars="100"/>
    </w:pPr>
  </w:style>
  <w:style w:type="paragraph" w:customStyle="1" w:styleId="267">
    <w:name w:val="正文文本_5_0_1"/>
    <w:basedOn w:val="268"/>
    <w:semiHidden/>
    <w:qFormat/>
    <w:uiPriority w:val="0"/>
  </w:style>
  <w:style w:type="paragraph" w:customStyle="1" w:styleId="268">
    <w:name w:val="正文_21_1"/>
    <w:basedOn w:val="22"/>
    <w:next w:val="266"/>
    <w:semiHidden/>
    <w:qFormat/>
    <w:uiPriority w:val="0"/>
    <w:rPr>
      <w:szCs w:val="21"/>
    </w:rPr>
  </w:style>
  <w:style w:type="paragraph" w:customStyle="1" w:styleId="269">
    <w:name w:val="正文首行缩进_6_1"/>
    <w:basedOn w:val="270"/>
    <w:semiHidden/>
    <w:qFormat/>
    <w:uiPriority w:val="0"/>
    <w:pPr>
      <w:ind w:firstLine="420" w:firstLineChars="100"/>
    </w:pPr>
  </w:style>
  <w:style w:type="paragraph" w:customStyle="1" w:styleId="270">
    <w:name w:val="正文文本_5_3"/>
    <w:basedOn w:val="271"/>
    <w:next w:val="131"/>
    <w:semiHidden/>
    <w:qFormat/>
    <w:uiPriority w:val="0"/>
  </w:style>
  <w:style w:type="paragraph" w:customStyle="1" w:styleId="271">
    <w:name w:val="正文_20_1"/>
    <w:basedOn w:val="22"/>
    <w:next w:val="269"/>
    <w:semiHidden/>
    <w:qFormat/>
    <w:uiPriority w:val="0"/>
    <w:rPr>
      <w:szCs w:val="21"/>
    </w:rPr>
  </w:style>
  <w:style w:type="paragraph" w:customStyle="1" w:styleId="272">
    <w:name w:val="正文首行缩进_0_0_7"/>
    <w:basedOn w:val="273"/>
    <w:semiHidden/>
    <w:qFormat/>
    <w:uiPriority w:val="0"/>
    <w:pPr>
      <w:ind w:firstLine="420" w:firstLineChars="100"/>
    </w:pPr>
    <w:rPr>
      <w:rFonts w:ascii="Calibri" w:hAnsi="Calibri"/>
    </w:rPr>
  </w:style>
  <w:style w:type="paragraph" w:customStyle="1" w:styleId="273">
    <w:name w:val="正文文本_0_0_6"/>
    <w:basedOn w:val="235"/>
    <w:next w:val="274"/>
    <w:semiHidden/>
    <w:qFormat/>
    <w:uiPriority w:val="0"/>
    <w:rPr>
      <w:rFonts w:ascii="等线" w:hAnsi="等线" w:eastAsia="等线"/>
      <w:kern w:val="0"/>
      <w:sz w:val="20"/>
      <w:szCs w:val="20"/>
    </w:rPr>
  </w:style>
  <w:style w:type="paragraph" w:customStyle="1" w:styleId="274">
    <w:name w:val="正文文本 2_1_2"/>
    <w:basedOn w:val="275"/>
    <w:semiHidden/>
    <w:qFormat/>
    <w:uiPriority w:val="0"/>
  </w:style>
  <w:style w:type="paragraph" w:customStyle="1" w:styleId="275">
    <w:name w:val="正文_11_1"/>
    <w:basedOn w:val="22"/>
    <w:next w:val="276"/>
    <w:qFormat/>
    <w:uiPriority w:val="0"/>
    <w:rPr>
      <w:rFonts w:ascii="等线" w:hAnsi="等线" w:eastAsia="等线"/>
      <w:szCs w:val="21"/>
    </w:rPr>
  </w:style>
  <w:style w:type="paragraph" w:customStyle="1" w:styleId="276">
    <w:name w:val="正文首行缩进_3_1"/>
    <w:basedOn w:val="277"/>
    <w:semiHidden/>
    <w:qFormat/>
    <w:uiPriority w:val="0"/>
    <w:pPr>
      <w:ind w:firstLine="420" w:firstLineChars="100"/>
    </w:pPr>
  </w:style>
  <w:style w:type="paragraph" w:customStyle="1" w:styleId="277">
    <w:name w:val="正文_9_0_1"/>
    <w:basedOn w:val="278"/>
    <w:next w:val="276"/>
    <w:semiHidden/>
    <w:qFormat/>
    <w:uiPriority w:val="0"/>
    <w:rPr>
      <w:rFonts w:ascii="等线" w:hAnsi="等线" w:eastAsia="等线"/>
    </w:rPr>
  </w:style>
  <w:style w:type="paragraph" w:customStyle="1" w:styleId="278">
    <w:name w:val="正文_0_0_2_1"/>
    <w:basedOn w:val="22"/>
    <w:next w:val="178"/>
    <w:semiHidden/>
    <w:qFormat/>
    <w:uiPriority w:val="0"/>
    <w:rPr>
      <w:szCs w:val="21"/>
    </w:rPr>
  </w:style>
  <w:style w:type="paragraph" w:customStyle="1" w:styleId="279">
    <w:name w:val="正文文本 2_3"/>
    <w:basedOn w:val="280"/>
    <w:semiHidden/>
    <w:qFormat/>
    <w:uiPriority w:val="0"/>
    <w:pPr>
      <w:spacing w:line="360" w:lineRule="auto"/>
    </w:pPr>
    <w:rPr>
      <w:sz w:val="24"/>
      <w:szCs w:val="24"/>
    </w:rPr>
  </w:style>
  <w:style w:type="paragraph" w:customStyle="1" w:styleId="280">
    <w:name w:val="正文_6_1"/>
    <w:basedOn w:val="25"/>
    <w:next w:val="281"/>
    <w:qFormat/>
    <w:uiPriority w:val="0"/>
    <w:rPr>
      <w:szCs w:val="21"/>
    </w:rPr>
  </w:style>
  <w:style w:type="paragraph" w:customStyle="1" w:styleId="281">
    <w:name w:val="正文文本_4_0"/>
    <w:basedOn w:val="48"/>
    <w:next w:val="282"/>
    <w:qFormat/>
    <w:uiPriority w:val="0"/>
    <w:pPr>
      <w:spacing w:before="100" w:beforeAutospacing="1" w:after="120"/>
    </w:pPr>
    <w:rPr>
      <w:rFonts w:ascii="Times New Roman" w:hAnsi="Times New Roman" w:eastAsia="宋体"/>
    </w:rPr>
  </w:style>
  <w:style w:type="paragraph" w:customStyle="1" w:styleId="282">
    <w:name w:val="正文文本 2_2_0"/>
    <w:basedOn w:val="52"/>
    <w:qFormat/>
    <w:uiPriority w:val="0"/>
    <w:pPr>
      <w:spacing w:line="360" w:lineRule="auto"/>
    </w:pPr>
    <w:rPr>
      <w:b/>
      <w:bCs/>
      <w:sz w:val="24"/>
      <w:szCs w:val="24"/>
    </w:rPr>
  </w:style>
  <w:style w:type="paragraph" w:customStyle="1" w:styleId="283">
    <w:name w:val="正文文本 2_0_4"/>
    <w:basedOn w:val="284"/>
    <w:semiHidden/>
    <w:qFormat/>
    <w:uiPriority w:val="0"/>
    <w:pPr>
      <w:spacing w:line="480" w:lineRule="auto"/>
    </w:pPr>
  </w:style>
  <w:style w:type="paragraph" w:customStyle="1" w:styleId="284">
    <w:name w:val="正文_1_1_4"/>
    <w:basedOn w:val="285"/>
    <w:next w:val="296"/>
    <w:semiHidden/>
    <w:qFormat/>
    <w:uiPriority w:val="0"/>
  </w:style>
  <w:style w:type="paragraph" w:customStyle="1" w:styleId="285">
    <w:name w:val="正文_2_0_2"/>
    <w:basedOn w:val="286"/>
    <w:next w:val="294"/>
    <w:semiHidden/>
    <w:qFormat/>
    <w:uiPriority w:val="0"/>
  </w:style>
  <w:style w:type="paragraph" w:customStyle="1" w:styleId="286">
    <w:name w:val="正文_3_0_2"/>
    <w:basedOn w:val="200"/>
    <w:next w:val="287"/>
    <w:semiHidden/>
    <w:qFormat/>
    <w:uiPriority w:val="0"/>
    <w:rPr>
      <w:rFonts w:ascii="等线" w:hAnsi="等线" w:eastAsia="等线"/>
    </w:rPr>
  </w:style>
  <w:style w:type="paragraph" w:customStyle="1" w:styleId="287">
    <w:name w:val="正文首行缩进_0_0_0_1_2"/>
    <w:basedOn w:val="288"/>
    <w:semiHidden/>
    <w:qFormat/>
    <w:uiPriority w:val="0"/>
  </w:style>
  <w:style w:type="paragraph" w:customStyle="1" w:styleId="288">
    <w:name w:val="正文文本_0_0_0_0_0_2"/>
    <w:basedOn w:val="289"/>
    <w:next w:val="295"/>
    <w:semiHidden/>
    <w:qFormat/>
    <w:uiPriority w:val="0"/>
    <w:rPr>
      <w:kern w:val="0"/>
      <w:sz w:val="20"/>
      <w:szCs w:val="20"/>
    </w:rPr>
  </w:style>
  <w:style w:type="paragraph" w:customStyle="1" w:styleId="289">
    <w:name w:val="正文_0_0_0_0_2"/>
    <w:basedOn w:val="290"/>
    <w:next w:val="293"/>
    <w:semiHidden/>
    <w:qFormat/>
    <w:uiPriority w:val="0"/>
    <w:rPr>
      <w:rFonts w:ascii="等线" w:hAnsi="等线" w:eastAsia="等线"/>
    </w:rPr>
  </w:style>
  <w:style w:type="paragraph" w:customStyle="1" w:styleId="290">
    <w:name w:val="正文_0_1_0_2"/>
    <w:basedOn w:val="22"/>
    <w:next w:val="291"/>
    <w:semiHidden/>
    <w:qFormat/>
    <w:uiPriority w:val="0"/>
    <w:rPr>
      <w:rFonts w:ascii="Calibri" w:hAnsi="Calibri"/>
      <w:szCs w:val="21"/>
    </w:rPr>
  </w:style>
  <w:style w:type="paragraph" w:customStyle="1" w:styleId="291">
    <w:name w:val="正文缩进_0_1_0_2"/>
    <w:basedOn w:val="292"/>
    <w:semiHidden/>
    <w:qFormat/>
    <w:uiPriority w:val="0"/>
    <w:pPr>
      <w:ind w:firstLine="420" w:firstLineChars="200"/>
    </w:pPr>
  </w:style>
  <w:style w:type="paragraph" w:customStyle="1" w:styleId="292">
    <w:name w:val="正文_1_1_0_2"/>
    <w:basedOn w:val="22"/>
    <w:next w:val="291"/>
    <w:semiHidden/>
    <w:qFormat/>
    <w:uiPriority w:val="0"/>
    <w:rPr>
      <w:szCs w:val="21"/>
    </w:rPr>
  </w:style>
  <w:style w:type="paragraph" w:customStyle="1" w:styleId="293">
    <w:name w:val="正文首行缩进_0_1_0_2"/>
    <w:basedOn w:val="294"/>
    <w:semiHidden/>
    <w:qFormat/>
    <w:uiPriority w:val="0"/>
    <w:pPr>
      <w:ind w:firstLine="420" w:firstLineChars="100"/>
    </w:pPr>
  </w:style>
  <w:style w:type="paragraph" w:customStyle="1" w:styleId="294">
    <w:name w:val="正文文本_0_1_2"/>
    <w:basedOn w:val="285"/>
    <w:next w:val="218"/>
    <w:semiHidden/>
    <w:qFormat/>
    <w:uiPriority w:val="0"/>
  </w:style>
  <w:style w:type="paragraph" w:customStyle="1" w:styleId="295">
    <w:name w:val="正文文本 2_0_0_2"/>
    <w:basedOn w:val="289"/>
    <w:semiHidden/>
    <w:qFormat/>
    <w:uiPriority w:val="0"/>
    <w:pPr>
      <w:spacing w:line="480" w:lineRule="auto"/>
    </w:pPr>
  </w:style>
  <w:style w:type="paragraph" w:customStyle="1" w:styleId="296">
    <w:name w:val="正文首行缩进_1_4"/>
    <w:basedOn w:val="297"/>
    <w:semiHidden/>
    <w:qFormat/>
    <w:uiPriority w:val="0"/>
    <w:pPr>
      <w:ind w:firstLine="420" w:firstLineChars="100"/>
    </w:pPr>
  </w:style>
  <w:style w:type="paragraph" w:customStyle="1" w:styleId="297">
    <w:name w:val="正文文本_1_4"/>
    <w:basedOn w:val="284"/>
    <w:next w:val="283"/>
    <w:semiHidden/>
    <w:qFormat/>
    <w:uiPriority w:val="0"/>
    <w:rPr>
      <w:rFonts w:ascii="Times New Roman" w:hAnsi="Times New Roman" w:eastAsia="宋体"/>
    </w:rPr>
  </w:style>
  <w:style w:type="paragraph" w:customStyle="1" w:styleId="298">
    <w:name w:val="正文首行缩进_1_2"/>
    <w:basedOn w:val="299"/>
    <w:semiHidden/>
    <w:qFormat/>
    <w:uiPriority w:val="0"/>
    <w:pPr>
      <w:ind w:firstLine="420" w:firstLineChars="100"/>
    </w:pPr>
  </w:style>
  <w:style w:type="paragraph" w:customStyle="1" w:styleId="299">
    <w:name w:val="正文文本_1_2"/>
    <w:basedOn w:val="219"/>
    <w:next w:val="218"/>
    <w:semiHidden/>
    <w:qFormat/>
    <w:uiPriority w:val="0"/>
    <w:rPr>
      <w:rFonts w:ascii="Times New Roman" w:hAnsi="Times New Roman" w:eastAsia="宋体"/>
    </w:rPr>
  </w:style>
  <w:style w:type="paragraph" w:customStyle="1" w:styleId="300">
    <w:name w:val="正文首行缩进_0_0_0_0_1_2"/>
    <w:basedOn w:val="301"/>
    <w:semiHidden/>
    <w:qFormat/>
    <w:uiPriority w:val="0"/>
    <w:rPr>
      <w:rFonts w:ascii="等线" w:hAnsi="等线" w:eastAsia="等线"/>
    </w:rPr>
  </w:style>
  <w:style w:type="paragraph" w:customStyle="1" w:styleId="301">
    <w:name w:val="正文_4_0_1_2"/>
    <w:basedOn w:val="200"/>
    <w:next w:val="287"/>
    <w:semiHidden/>
    <w:qFormat/>
    <w:uiPriority w:val="0"/>
  </w:style>
  <w:style w:type="paragraph" w:customStyle="1" w:styleId="302">
    <w:name w:val="正文首行缩进_7_1"/>
    <w:basedOn w:val="303"/>
    <w:semiHidden/>
    <w:qFormat/>
    <w:uiPriority w:val="0"/>
    <w:pPr>
      <w:ind w:firstLine="420" w:firstLineChars="100"/>
    </w:pPr>
  </w:style>
  <w:style w:type="paragraph" w:customStyle="1" w:styleId="303">
    <w:name w:val="正文文本_6_1"/>
    <w:basedOn w:val="197"/>
    <w:next w:val="304"/>
    <w:semiHidden/>
    <w:qFormat/>
    <w:uiPriority w:val="0"/>
    <w:rPr>
      <w:rFonts w:ascii="Times New Roman" w:hAnsi="Times New Roman" w:eastAsia="宋体"/>
    </w:rPr>
  </w:style>
  <w:style w:type="paragraph" w:customStyle="1" w:styleId="304">
    <w:name w:val="正文文本 2_5_1"/>
    <w:basedOn w:val="305"/>
    <w:semiHidden/>
    <w:qFormat/>
    <w:uiPriority w:val="0"/>
  </w:style>
  <w:style w:type="paragraph" w:customStyle="1" w:styleId="305">
    <w:name w:val="正文_0_0_0_5_1"/>
    <w:basedOn w:val="306"/>
    <w:next w:val="331"/>
    <w:semiHidden/>
    <w:qFormat/>
    <w:uiPriority w:val="0"/>
  </w:style>
  <w:style w:type="paragraph" w:customStyle="1" w:styleId="306">
    <w:name w:val="正文_1_1_6_1"/>
    <w:basedOn w:val="307"/>
    <w:next w:val="327"/>
    <w:semiHidden/>
    <w:qFormat/>
    <w:uiPriority w:val="0"/>
  </w:style>
  <w:style w:type="paragraph" w:customStyle="1" w:styleId="307">
    <w:name w:val="正文_2_0_4_1"/>
    <w:basedOn w:val="308"/>
    <w:next w:val="325"/>
    <w:semiHidden/>
    <w:qFormat/>
    <w:uiPriority w:val="0"/>
  </w:style>
  <w:style w:type="paragraph" w:customStyle="1" w:styleId="308">
    <w:name w:val="正文_3_0_4_1"/>
    <w:basedOn w:val="309"/>
    <w:next w:val="318"/>
    <w:semiHidden/>
    <w:qFormat/>
    <w:uiPriority w:val="0"/>
    <w:rPr>
      <w:rFonts w:ascii="等线" w:hAnsi="等线" w:eastAsia="等线"/>
    </w:rPr>
  </w:style>
  <w:style w:type="paragraph" w:customStyle="1" w:styleId="309">
    <w:name w:val="正文_4_1_4_1"/>
    <w:basedOn w:val="310"/>
    <w:next w:val="315"/>
    <w:semiHidden/>
    <w:qFormat/>
    <w:uiPriority w:val="0"/>
    <w:rPr>
      <w:rFonts w:ascii="Times New Roman" w:hAnsi="Times New Roman"/>
    </w:rPr>
  </w:style>
  <w:style w:type="paragraph" w:customStyle="1" w:styleId="310">
    <w:name w:val="正文_5_0_4_1"/>
    <w:basedOn w:val="311"/>
    <w:next w:val="314"/>
    <w:semiHidden/>
    <w:qFormat/>
    <w:uiPriority w:val="0"/>
  </w:style>
  <w:style w:type="paragraph" w:customStyle="1" w:styleId="311">
    <w:name w:val="正文_7_5_1"/>
    <w:basedOn w:val="22"/>
    <w:next w:val="312"/>
    <w:semiHidden/>
    <w:qFormat/>
    <w:uiPriority w:val="0"/>
    <w:rPr>
      <w:rFonts w:ascii="Calibri" w:hAnsi="Calibri"/>
      <w:szCs w:val="21"/>
    </w:rPr>
  </w:style>
  <w:style w:type="paragraph" w:customStyle="1" w:styleId="312">
    <w:name w:val="纯文本_5_4_1"/>
    <w:basedOn w:val="313"/>
    <w:semiHidden/>
    <w:qFormat/>
    <w:uiPriority w:val="0"/>
    <w:rPr>
      <w:rFonts w:ascii="Cambria" w:hAnsi="Cambria"/>
      <w:b/>
      <w:kern w:val="28"/>
      <w:sz w:val="32"/>
      <w:szCs w:val="32"/>
    </w:rPr>
  </w:style>
  <w:style w:type="paragraph" w:customStyle="1" w:styleId="313">
    <w:name w:val="正文_8_5_1"/>
    <w:basedOn w:val="22"/>
    <w:next w:val="312"/>
    <w:semiHidden/>
    <w:qFormat/>
    <w:uiPriority w:val="0"/>
    <w:rPr>
      <w:szCs w:val="21"/>
    </w:rPr>
  </w:style>
  <w:style w:type="paragraph" w:customStyle="1" w:styleId="314">
    <w:name w:val="标题 1_5_4_1"/>
    <w:basedOn w:val="310"/>
    <w:next w:val="310"/>
    <w:semiHidden/>
    <w:qFormat/>
    <w:uiPriority w:val="0"/>
    <w:pPr>
      <w:keepNext/>
      <w:keepLines/>
      <w:spacing w:line="576" w:lineRule="auto"/>
      <w:jc w:val="center"/>
      <w:outlineLvl w:val="0"/>
    </w:pPr>
    <w:rPr>
      <w:rFonts w:eastAsia="黑体"/>
      <w:b/>
      <w:kern w:val="32"/>
      <w:sz w:val="32"/>
      <w:szCs w:val="32"/>
    </w:rPr>
  </w:style>
  <w:style w:type="paragraph" w:customStyle="1" w:styleId="315">
    <w:name w:val="正文首行缩进_0_0_1_4_1"/>
    <w:basedOn w:val="316"/>
    <w:semiHidden/>
    <w:qFormat/>
    <w:uiPriority w:val="0"/>
    <w:pPr>
      <w:ind w:firstLine="420" w:firstLineChars="100"/>
    </w:pPr>
  </w:style>
  <w:style w:type="paragraph" w:customStyle="1" w:styleId="316">
    <w:name w:val="正文文本_0_0_0_0_5_1"/>
    <w:basedOn w:val="305"/>
    <w:next w:val="317"/>
    <w:semiHidden/>
    <w:qFormat/>
    <w:uiPriority w:val="0"/>
    <w:rPr>
      <w:kern w:val="0"/>
      <w:sz w:val="20"/>
      <w:szCs w:val="20"/>
    </w:rPr>
  </w:style>
  <w:style w:type="paragraph" w:customStyle="1" w:styleId="317">
    <w:name w:val="正文文本 2_0_5_1"/>
    <w:basedOn w:val="311"/>
    <w:semiHidden/>
    <w:qFormat/>
    <w:uiPriority w:val="0"/>
    <w:pPr>
      <w:spacing w:line="480" w:lineRule="auto"/>
    </w:pPr>
  </w:style>
  <w:style w:type="paragraph" w:customStyle="1" w:styleId="318">
    <w:name w:val="正文首行缩进_0_0_0_1_4_1"/>
    <w:basedOn w:val="319"/>
    <w:semiHidden/>
    <w:qFormat/>
    <w:uiPriority w:val="0"/>
  </w:style>
  <w:style w:type="paragraph" w:customStyle="1" w:styleId="319">
    <w:name w:val="正文文本_0_0_0_0_0_4_1"/>
    <w:basedOn w:val="320"/>
    <w:next w:val="326"/>
    <w:semiHidden/>
    <w:qFormat/>
    <w:uiPriority w:val="0"/>
    <w:rPr>
      <w:kern w:val="0"/>
      <w:sz w:val="20"/>
      <w:szCs w:val="20"/>
    </w:rPr>
  </w:style>
  <w:style w:type="paragraph" w:customStyle="1" w:styleId="320">
    <w:name w:val="正文_0_0_0_0_4_1"/>
    <w:basedOn w:val="321"/>
    <w:next w:val="324"/>
    <w:semiHidden/>
    <w:qFormat/>
    <w:uiPriority w:val="0"/>
    <w:rPr>
      <w:rFonts w:ascii="等线" w:hAnsi="等线" w:eastAsia="等线"/>
    </w:rPr>
  </w:style>
  <w:style w:type="paragraph" w:customStyle="1" w:styleId="321">
    <w:name w:val="正文_0_1_0_4_1"/>
    <w:basedOn w:val="22"/>
    <w:next w:val="322"/>
    <w:semiHidden/>
    <w:qFormat/>
    <w:uiPriority w:val="0"/>
    <w:rPr>
      <w:rFonts w:ascii="Calibri" w:hAnsi="Calibri"/>
      <w:szCs w:val="21"/>
    </w:rPr>
  </w:style>
  <w:style w:type="paragraph" w:customStyle="1" w:styleId="322">
    <w:name w:val="正文缩进_0_1_0_4_1"/>
    <w:basedOn w:val="323"/>
    <w:semiHidden/>
    <w:qFormat/>
    <w:uiPriority w:val="0"/>
    <w:pPr>
      <w:ind w:firstLine="420" w:firstLineChars="200"/>
    </w:pPr>
  </w:style>
  <w:style w:type="paragraph" w:customStyle="1" w:styleId="323">
    <w:name w:val="正文_1_1_0_4_1"/>
    <w:basedOn w:val="22"/>
    <w:next w:val="322"/>
    <w:semiHidden/>
    <w:qFormat/>
    <w:uiPriority w:val="0"/>
    <w:rPr>
      <w:szCs w:val="21"/>
    </w:rPr>
  </w:style>
  <w:style w:type="paragraph" w:customStyle="1" w:styleId="324">
    <w:name w:val="正文首行缩进_0_1_0_4_1"/>
    <w:basedOn w:val="325"/>
    <w:semiHidden/>
    <w:qFormat/>
    <w:uiPriority w:val="0"/>
    <w:pPr>
      <w:ind w:firstLine="420" w:firstLineChars="100"/>
    </w:pPr>
  </w:style>
  <w:style w:type="paragraph" w:customStyle="1" w:styleId="325">
    <w:name w:val="正文文本_0_1_4_1"/>
    <w:basedOn w:val="307"/>
    <w:next w:val="317"/>
    <w:semiHidden/>
    <w:qFormat/>
    <w:uiPriority w:val="0"/>
  </w:style>
  <w:style w:type="paragraph" w:customStyle="1" w:styleId="326">
    <w:name w:val="正文文本 2_0_0_4_1"/>
    <w:basedOn w:val="320"/>
    <w:semiHidden/>
    <w:qFormat/>
    <w:uiPriority w:val="0"/>
    <w:pPr>
      <w:spacing w:line="480" w:lineRule="auto"/>
    </w:pPr>
  </w:style>
  <w:style w:type="paragraph" w:customStyle="1" w:styleId="327">
    <w:name w:val="正文缩进_1_0_4_1"/>
    <w:basedOn w:val="328"/>
    <w:semiHidden/>
    <w:qFormat/>
    <w:uiPriority w:val="0"/>
    <w:pPr>
      <w:ind w:firstLine="420" w:firstLineChars="200"/>
    </w:pPr>
  </w:style>
  <w:style w:type="paragraph" w:customStyle="1" w:styleId="328">
    <w:name w:val="正文_5_0_0_4_1"/>
    <w:basedOn w:val="329"/>
    <w:next w:val="330"/>
    <w:semiHidden/>
    <w:qFormat/>
    <w:uiPriority w:val="0"/>
    <w:rPr>
      <w:rFonts w:ascii="Times New Roman" w:hAnsi="Times New Roman" w:cs="Times New Roman"/>
    </w:rPr>
  </w:style>
  <w:style w:type="paragraph" w:customStyle="1" w:styleId="329">
    <w:name w:val="正文_7_0_4_1"/>
    <w:basedOn w:val="330"/>
    <w:semiHidden/>
    <w:qFormat/>
    <w:uiPriority w:val="0"/>
    <w:rPr>
      <w:rFonts w:cs="宋体"/>
    </w:rPr>
  </w:style>
  <w:style w:type="paragraph" w:customStyle="1" w:styleId="330">
    <w:name w:val="正文_13_5_1"/>
    <w:basedOn w:val="22"/>
    <w:semiHidden/>
    <w:qFormat/>
    <w:uiPriority w:val="0"/>
    <w:rPr>
      <w:rFonts w:ascii="Calibri" w:hAnsi="Calibri"/>
      <w:szCs w:val="21"/>
    </w:rPr>
  </w:style>
  <w:style w:type="paragraph" w:customStyle="1" w:styleId="331">
    <w:name w:val="正文首行缩进_0_0_5_1"/>
    <w:basedOn w:val="332"/>
    <w:semiHidden/>
    <w:qFormat/>
    <w:uiPriority w:val="0"/>
    <w:pPr>
      <w:ind w:firstLine="420" w:firstLineChars="100"/>
    </w:pPr>
    <w:rPr>
      <w:rFonts w:ascii="Calibri" w:hAnsi="Calibri"/>
    </w:rPr>
  </w:style>
  <w:style w:type="paragraph" w:customStyle="1" w:styleId="332">
    <w:name w:val="正文文本_0_0_4_1"/>
    <w:basedOn w:val="305"/>
    <w:next w:val="304"/>
    <w:semiHidden/>
    <w:qFormat/>
    <w:uiPriority w:val="0"/>
    <w:rPr>
      <w:kern w:val="0"/>
      <w:sz w:val="20"/>
      <w:szCs w:val="20"/>
    </w:rPr>
  </w:style>
  <w:style w:type="paragraph" w:customStyle="1" w:styleId="333">
    <w:name w:val="正文首行缩进_0_3_1"/>
    <w:basedOn w:val="334"/>
    <w:semiHidden/>
    <w:qFormat/>
    <w:uiPriority w:val="0"/>
    <w:pPr>
      <w:ind w:firstLine="420" w:firstLineChars="100"/>
    </w:pPr>
  </w:style>
  <w:style w:type="paragraph" w:customStyle="1" w:styleId="334">
    <w:name w:val="正文文本_0_3_1"/>
    <w:basedOn w:val="335"/>
    <w:next w:val="336"/>
    <w:semiHidden/>
    <w:qFormat/>
    <w:uiPriority w:val="0"/>
  </w:style>
  <w:style w:type="paragraph" w:customStyle="1" w:styleId="335">
    <w:name w:val="正文_19_0_1"/>
    <w:basedOn w:val="22"/>
    <w:next w:val="333"/>
    <w:semiHidden/>
    <w:qFormat/>
    <w:uiPriority w:val="0"/>
    <w:rPr>
      <w:szCs w:val="21"/>
    </w:rPr>
  </w:style>
  <w:style w:type="paragraph" w:customStyle="1" w:styleId="336">
    <w:name w:val="正文文本 2_1_1_1"/>
    <w:basedOn w:val="337"/>
    <w:semiHidden/>
    <w:qFormat/>
    <w:uiPriority w:val="0"/>
  </w:style>
  <w:style w:type="paragraph" w:customStyle="1" w:styleId="337">
    <w:name w:val="正文_5_1_1_1"/>
    <w:basedOn w:val="338"/>
    <w:next w:val="345"/>
    <w:semiHidden/>
    <w:qFormat/>
    <w:uiPriority w:val="0"/>
  </w:style>
  <w:style w:type="paragraph" w:customStyle="1" w:styleId="338">
    <w:name w:val="正文_6_0_2_1"/>
    <w:basedOn w:val="339"/>
    <w:next w:val="342"/>
    <w:semiHidden/>
    <w:qFormat/>
    <w:uiPriority w:val="0"/>
  </w:style>
  <w:style w:type="paragraph" w:customStyle="1" w:styleId="339">
    <w:name w:val="正文_7_0_1_1"/>
    <w:basedOn w:val="22"/>
    <w:next w:val="340"/>
    <w:semiHidden/>
    <w:qFormat/>
    <w:uiPriority w:val="0"/>
    <w:rPr>
      <w:rFonts w:ascii="Calibri" w:hAnsi="Calibri"/>
      <w:szCs w:val="21"/>
    </w:rPr>
  </w:style>
  <w:style w:type="paragraph" w:customStyle="1" w:styleId="340">
    <w:name w:val="纯文本_5_0_1_1"/>
    <w:basedOn w:val="341"/>
    <w:semiHidden/>
    <w:qFormat/>
    <w:uiPriority w:val="0"/>
    <w:rPr>
      <w:rFonts w:ascii="Cambria" w:hAnsi="Cambria"/>
      <w:b/>
      <w:kern w:val="28"/>
      <w:sz w:val="32"/>
      <w:szCs w:val="32"/>
    </w:rPr>
  </w:style>
  <w:style w:type="paragraph" w:customStyle="1" w:styleId="341">
    <w:name w:val="正文_8_0_1_1"/>
    <w:basedOn w:val="22"/>
    <w:next w:val="340"/>
    <w:semiHidden/>
    <w:qFormat/>
    <w:uiPriority w:val="0"/>
    <w:rPr>
      <w:szCs w:val="21"/>
    </w:rPr>
  </w:style>
  <w:style w:type="paragraph" w:customStyle="1" w:styleId="342">
    <w:name w:val="标题 3_1_1_1"/>
    <w:basedOn w:val="343"/>
    <w:next w:val="338"/>
    <w:semiHidden/>
    <w:qFormat/>
    <w:uiPriority w:val="0"/>
    <w:pPr>
      <w:keepNext/>
      <w:keepLines/>
      <w:spacing w:line="415" w:lineRule="auto"/>
      <w:outlineLvl w:val="2"/>
    </w:pPr>
    <w:rPr>
      <w:b/>
      <w:sz w:val="32"/>
      <w:szCs w:val="32"/>
    </w:rPr>
  </w:style>
  <w:style w:type="paragraph" w:customStyle="1" w:styleId="343">
    <w:name w:val="正文_8_1_1_1"/>
    <w:basedOn w:val="22"/>
    <w:next w:val="344"/>
    <w:semiHidden/>
    <w:qFormat/>
    <w:uiPriority w:val="0"/>
    <w:rPr>
      <w:rFonts w:ascii="Calibri" w:hAnsi="Calibri"/>
      <w:szCs w:val="21"/>
    </w:rPr>
  </w:style>
  <w:style w:type="paragraph" w:customStyle="1" w:styleId="344">
    <w:name w:val="正文缩进_4_0_1_1"/>
    <w:basedOn w:val="343"/>
    <w:semiHidden/>
    <w:qFormat/>
    <w:uiPriority w:val="0"/>
    <w:pPr>
      <w:ind w:firstLine="420" w:firstLineChars="200"/>
    </w:pPr>
    <w:rPr>
      <w:rFonts w:ascii="Times New Roman" w:hAnsi="Times New Roman"/>
    </w:rPr>
  </w:style>
  <w:style w:type="paragraph" w:customStyle="1" w:styleId="345">
    <w:name w:val="Normal Indent1_0_1_1"/>
    <w:basedOn w:val="346"/>
    <w:semiHidden/>
    <w:qFormat/>
    <w:uiPriority w:val="0"/>
    <w:pPr>
      <w:ind w:firstLine="420" w:firstLineChars="200"/>
    </w:pPr>
  </w:style>
  <w:style w:type="paragraph" w:customStyle="1" w:styleId="346">
    <w:name w:val="正文_10_0_1_1"/>
    <w:basedOn w:val="347"/>
    <w:next w:val="345"/>
    <w:semiHidden/>
    <w:qFormat/>
    <w:uiPriority w:val="0"/>
    <w:rPr>
      <w:rFonts w:ascii="Calibri" w:hAnsi="Calibri"/>
    </w:rPr>
  </w:style>
  <w:style w:type="paragraph" w:customStyle="1" w:styleId="347">
    <w:name w:val="正文_6_0_0_2_1"/>
    <w:basedOn w:val="348"/>
    <w:next w:val="349"/>
    <w:semiHidden/>
    <w:qFormat/>
    <w:uiPriority w:val="0"/>
  </w:style>
  <w:style w:type="paragraph" w:customStyle="1" w:styleId="348">
    <w:name w:val="正文_0_3_2_1"/>
    <w:basedOn w:val="22"/>
    <w:semiHidden/>
    <w:qFormat/>
    <w:uiPriority w:val="0"/>
    <w:rPr>
      <w:szCs w:val="21"/>
    </w:rPr>
  </w:style>
  <w:style w:type="paragraph" w:customStyle="1" w:styleId="349">
    <w:name w:val="正文首行缩进_2_0_2_1"/>
    <w:basedOn w:val="347"/>
    <w:semiHidden/>
    <w:qFormat/>
    <w:uiPriority w:val="0"/>
    <w:pPr>
      <w:ind w:firstLine="420" w:firstLineChars="100"/>
    </w:pPr>
  </w:style>
  <w:style w:type="paragraph" w:customStyle="1" w:styleId="350">
    <w:name w:val="正文首行缩进_0_0_3_1"/>
    <w:basedOn w:val="351"/>
    <w:semiHidden/>
    <w:qFormat/>
    <w:uiPriority w:val="0"/>
    <w:pPr>
      <w:ind w:firstLine="420" w:firstLineChars="100"/>
    </w:pPr>
    <w:rPr>
      <w:rFonts w:ascii="Calibri" w:hAnsi="Calibri"/>
    </w:rPr>
  </w:style>
  <w:style w:type="paragraph" w:customStyle="1" w:styleId="351">
    <w:name w:val="正文文本_0_0_2_1"/>
    <w:basedOn w:val="111"/>
    <w:next w:val="352"/>
    <w:semiHidden/>
    <w:qFormat/>
    <w:uiPriority w:val="0"/>
    <w:rPr>
      <w:kern w:val="0"/>
      <w:sz w:val="20"/>
      <w:szCs w:val="20"/>
    </w:rPr>
  </w:style>
  <w:style w:type="paragraph" w:customStyle="1" w:styleId="352">
    <w:name w:val="正文文本 2_2_1"/>
    <w:basedOn w:val="353"/>
    <w:semiHidden/>
    <w:qFormat/>
    <w:uiPriority w:val="0"/>
  </w:style>
  <w:style w:type="paragraph" w:customStyle="1" w:styleId="353">
    <w:name w:val="正文_6_1_1"/>
    <w:basedOn w:val="52"/>
    <w:next w:val="52"/>
    <w:semiHidden/>
    <w:qFormat/>
    <w:uiPriority w:val="0"/>
  </w:style>
  <w:style w:type="paragraph" w:customStyle="1" w:styleId="354">
    <w:name w:val="正文首行缩进_0_0_0_1_1"/>
    <w:basedOn w:val="355"/>
    <w:semiHidden/>
    <w:qFormat/>
    <w:uiPriority w:val="0"/>
  </w:style>
  <w:style w:type="paragraph" w:customStyle="1" w:styleId="355">
    <w:name w:val="正文文本_0_0_0_1_1"/>
    <w:basedOn w:val="160"/>
    <w:next w:val="356"/>
    <w:semiHidden/>
    <w:qFormat/>
    <w:uiPriority w:val="0"/>
    <w:rPr>
      <w:kern w:val="0"/>
      <w:sz w:val="20"/>
      <w:szCs w:val="20"/>
    </w:rPr>
  </w:style>
  <w:style w:type="paragraph" w:customStyle="1" w:styleId="356">
    <w:name w:val="正文文本 2_0_2_1"/>
    <w:basedOn w:val="154"/>
    <w:semiHidden/>
    <w:qFormat/>
    <w:uiPriority w:val="0"/>
    <w:pPr>
      <w:spacing w:line="480" w:lineRule="auto"/>
    </w:pPr>
  </w:style>
  <w:style w:type="paragraph" w:customStyle="1" w:styleId="357">
    <w:name w:val="正文首行缩进_0_0_0_0_1"/>
    <w:basedOn w:val="358"/>
    <w:semiHidden/>
    <w:qFormat/>
    <w:uiPriority w:val="0"/>
    <w:pPr>
      <w:ind w:firstLine="420" w:firstLineChars="100"/>
    </w:pPr>
  </w:style>
  <w:style w:type="paragraph" w:customStyle="1" w:styleId="358">
    <w:name w:val="正文文本_0_0_0_0_6"/>
    <w:basedOn w:val="359"/>
    <w:next w:val="362"/>
    <w:semiHidden/>
    <w:qFormat/>
    <w:uiPriority w:val="0"/>
    <w:rPr>
      <w:kern w:val="0"/>
      <w:sz w:val="20"/>
      <w:szCs w:val="20"/>
    </w:rPr>
  </w:style>
  <w:style w:type="paragraph" w:customStyle="1" w:styleId="359">
    <w:name w:val="正文_0_0_0_0_1"/>
    <w:basedOn w:val="182"/>
    <w:next w:val="360"/>
    <w:semiHidden/>
    <w:qFormat/>
    <w:uiPriority w:val="0"/>
    <w:rPr>
      <w:rFonts w:ascii="等线" w:hAnsi="等线" w:eastAsia="等线"/>
    </w:rPr>
  </w:style>
  <w:style w:type="paragraph" w:customStyle="1" w:styleId="360">
    <w:name w:val="正文首行缩进_0_1_0_1"/>
    <w:basedOn w:val="361"/>
    <w:semiHidden/>
    <w:qFormat/>
    <w:uiPriority w:val="0"/>
    <w:pPr>
      <w:ind w:firstLine="420" w:firstLineChars="100"/>
    </w:pPr>
  </w:style>
  <w:style w:type="paragraph" w:customStyle="1" w:styleId="361">
    <w:name w:val="正文文本_0_1_0_2"/>
    <w:basedOn w:val="155"/>
    <w:next w:val="362"/>
    <w:semiHidden/>
    <w:qFormat/>
    <w:uiPriority w:val="0"/>
  </w:style>
  <w:style w:type="paragraph" w:customStyle="1" w:styleId="362">
    <w:name w:val="正文文本 2_0_1_2"/>
    <w:basedOn w:val="363"/>
    <w:semiHidden/>
    <w:qFormat/>
    <w:uiPriority w:val="0"/>
    <w:pPr>
      <w:spacing w:line="480" w:lineRule="auto"/>
    </w:pPr>
  </w:style>
  <w:style w:type="paragraph" w:customStyle="1" w:styleId="363">
    <w:name w:val="正文_1_1_1_1"/>
    <w:basedOn w:val="22"/>
    <w:next w:val="364"/>
    <w:semiHidden/>
    <w:qFormat/>
    <w:uiPriority w:val="0"/>
    <w:rPr>
      <w:szCs w:val="21"/>
    </w:rPr>
  </w:style>
  <w:style w:type="paragraph" w:customStyle="1" w:styleId="364">
    <w:name w:val="正文首行缩进_1_1_1"/>
    <w:basedOn w:val="365"/>
    <w:semiHidden/>
    <w:qFormat/>
    <w:uiPriority w:val="0"/>
    <w:pPr>
      <w:ind w:firstLine="420" w:firstLineChars="100"/>
    </w:pPr>
  </w:style>
  <w:style w:type="paragraph" w:customStyle="1" w:styleId="365">
    <w:name w:val="正文文本_1_1_1"/>
    <w:basedOn w:val="194"/>
    <w:next w:val="362"/>
    <w:semiHidden/>
    <w:qFormat/>
    <w:uiPriority w:val="0"/>
  </w:style>
  <w:style w:type="paragraph" w:customStyle="1" w:styleId="366">
    <w:name w:val="正文缩进_1_1_0_1"/>
    <w:basedOn w:val="182"/>
    <w:semiHidden/>
    <w:qFormat/>
    <w:uiPriority w:val="0"/>
    <w:pPr>
      <w:ind w:firstLine="420" w:firstLineChars="200"/>
    </w:pPr>
    <w:rPr>
      <w:rFonts w:ascii="Times New Roman" w:hAnsi="Times New Roman"/>
    </w:rPr>
  </w:style>
  <w:style w:type="paragraph" w:customStyle="1" w:styleId="367">
    <w:name w:val="正文缩进_0_1_2_1"/>
    <w:basedOn w:val="368"/>
    <w:semiHidden/>
    <w:qFormat/>
    <w:uiPriority w:val="0"/>
    <w:pPr>
      <w:ind w:firstLine="420" w:firstLineChars="200"/>
    </w:pPr>
  </w:style>
  <w:style w:type="paragraph" w:customStyle="1" w:styleId="368">
    <w:name w:val="正文_1_1_2_0_1"/>
    <w:basedOn w:val="369"/>
    <w:next w:val="406"/>
    <w:semiHidden/>
    <w:qFormat/>
    <w:uiPriority w:val="0"/>
  </w:style>
  <w:style w:type="paragraph" w:customStyle="1" w:styleId="369">
    <w:name w:val="正文_2_0_0_0_1"/>
    <w:basedOn w:val="370"/>
    <w:next w:val="404"/>
    <w:semiHidden/>
    <w:qFormat/>
    <w:uiPriority w:val="0"/>
  </w:style>
  <w:style w:type="paragraph" w:customStyle="1" w:styleId="370">
    <w:name w:val="正文_3_0_0_0_1"/>
    <w:basedOn w:val="371"/>
    <w:next w:val="378"/>
    <w:semiHidden/>
    <w:qFormat/>
    <w:uiPriority w:val="0"/>
    <w:rPr>
      <w:rFonts w:ascii="等线" w:hAnsi="等线" w:eastAsia="等线"/>
    </w:rPr>
  </w:style>
  <w:style w:type="paragraph" w:customStyle="1" w:styleId="371">
    <w:name w:val="正文_4_1_0_0_1"/>
    <w:basedOn w:val="372"/>
    <w:next w:val="377"/>
    <w:semiHidden/>
    <w:qFormat/>
    <w:uiPriority w:val="0"/>
    <w:rPr>
      <w:rFonts w:ascii="Times New Roman" w:hAnsi="Times New Roman"/>
    </w:rPr>
  </w:style>
  <w:style w:type="paragraph" w:customStyle="1" w:styleId="372">
    <w:name w:val="正文_5_0_1_0_1"/>
    <w:basedOn w:val="373"/>
    <w:next w:val="376"/>
    <w:semiHidden/>
    <w:qFormat/>
    <w:uiPriority w:val="0"/>
    <w:rPr>
      <w:rFonts w:ascii="Calibri" w:hAnsi="Calibri"/>
    </w:rPr>
  </w:style>
  <w:style w:type="paragraph" w:customStyle="1" w:styleId="373">
    <w:name w:val="正文_7_1_1_1"/>
    <w:basedOn w:val="22"/>
    <w:next w:val="374"/>
    <w:semiHidden/>
    <w:qFormat/>
    <w:uiPriority w:val="0"/>
    <w:rPr>
      <w:szCs w:val="21"/>
    </w:rPr>
  </w:style>
  <w:style w:type="paragraph" w:customStyle="1" w:styleId="374">
    <w:name w:val="纯文本_5_0_0_0_1"/>
    <w:basedOn w:val="375"/>
    <w:semiHidden/>
    <w:qFormat/>
    <w:uiPriority w:val="0"/>
    <w:rPr>
      <w:rFonts w:ascii="Cambria" w:hAnsi="Cambria"/>
      <w:b/>
      <w:kern w:val="28"/>
      <w:sz w:val="32"/>
      <w:szCs w:val="32"/>
    </w:rPr>
  </w:style>
  <w:style w:type="paragraph" w:customStyle="1" w:styleId="375">
    <w:name w:val="正文_8_0_0_0_1"/>
    <w:basedOn w:val="22"/>
    <w:next w:val="374"/>
    <w:semiHidden/>
    <w:qFormat/>
    <w:uiPriority w:val="0"/>
    <w:rPr>
      <w:rFonts w:ascii="Calibri" w:hAnsi="Calibri"/>
      <w:szCs w:val="21"/>
    </w:rPr>
  </w:style>
  <w:style w:type="paragraph" w:customStyle="1" w:styleId="376">
    <w:name w:val="标题 1_5_1_0_1"/>
    <w:basedOn w:val="372"/>
    <w:next w:val="372"/>
    <w:semiHidden/>
    <w:qFormat/>
    <w:uiPriority w:val="0"/>
    <w:pPr>
      <w:keepNext/>
      <w:keepLines/>
      <w:spacing w:line="576" w:lineRule="auto"/>
      <w:jc w:val="center"/>
      <w:outlineLvl w:val="0"/>
    </w:pPr>
    <w:rPr>
      <w:rFonts w:eastAsia="黑体"/>
      <w:b/>
      <w:kern w:val="32"/>
      <w:sz w:val="32"/>
      <w:szCs w:val="32"/>
    </w:rPr>
  </w:style>
  <w:style w:type="paragraph" w:customStyle="1" w:styleId="377">
    <w:name w:val="正文首行缩进_0_0_1_0_0_1"/>
    <w:basedOn w:val="355"/>
    <w:semiHidden/>
    <w:qFormat/>
    <w:uiPriority w:val="0"/>
    <w:pPr>
      <w:ind w:firstLine="420" w:firstLineChars="100"/>
    </w:pPr>
  </w:style>
  <w:style w:type="paragraph" w:customStyle="1" w:styleId="378">
    <w:name w:val="正文首行缩进_0_0_0_1_0_0_1"/>
    <w:basedOn w:val="379"/>
    <w:semiHidden/>
    <w:qFormat/>
    <w:uiPriority w:val="0"/>
  </w:style>
  <w:style w:type="paragraph" w:customStyle="1" w:styleId="379">
    <w:name w:val="正文文本_0_0_0_0_0_0_0_1"/>
    <w:basedOn w:val="380"/>
    <w:next w:val="403"/>
    <w:semiHidden/>
    <w:qFormat/>
    <w:uiPriority w:val="0"/>
    <w:rPr>
      <w:kern w:val="0"/>
      <w:sz w:val="20"/>
      <w:szCs w:val="20"/>
    </w:rPr>
  </w:style>
  <w:style w:type="paragraph" w:customStyle="1" w:styleId="380">
    <w:name w:val="正文_0_0_0_0_0_0_1"/>
    <w:basedOn w:val="381"/>
    <w:next w:val="384"/>
    <w:semiHidden/>
    <w:qFormat/>
    <w:uiPriority w:val="0"/>
    <w:rPr>
      <w:rFonts w:ascii="等线" w:hAnsi="等线" w:eastAsia="等线"/>
    </w:rPr>
  </w:style>
  <w:style w:type="paragraph" w:customStyle="1" w:styleId="381">
    <w:name w:val="正文_0_1_0_0_0_1"/>
    <w:basedOn w:val="22"/>
    <w:next w:val="382"/>
    <w:semiHidden/>
    <w:qFormat/>
    <w:uiPriority w:val="0"/>
    <w:rPr>
      <w:szCs w:val="21"/>
    </w:rPr>
  </w:style>
  <w:style w:type="paragraph" w:customStyle="1" w:styleId="382">
    <w:name w:val="正文缩进_0_1_0_0_0_1"/>
    <w:basedOn w:val="383"/>
    <w:semiHidden/>
    <w:qFormat/>
    <w:uiPriority w:val="0"/>
    <w:pPr>
      <w:ind w:firstLine="420" w:firstLineChars="200"/>
    </w:pPr>
  </w:style>
  <w:style w:type="paragraph" w:customStyle="1" w:styleId="383">
    <w:name w:val="正文_1_1_0_0_0_1"/>
    <w:basedOn w:val="22"/>
    <w:next w:val="382"/>
    <w:semiHidden/>
    <w:qFormat/>
    <w:uiPriority w:val="0"/>
    <w:rPr>
      <w:szCs w:val="21"/>
    </w:rPr>
  </w:style>
  <w:style w:type="paragraph" w:customStyle="1" w:styleId="384">
    <w:name w:val="正文首行缩进_0_1_0_0_0_1"/>
    <w:basedOn w:val="385"/>
    <w:semiHidden/>
    <w:qFormat/>
    <w:uiPriority w:val="0"/>
    <w:pPr>
      <w:ind w:firstLine="420" w:firstLineChars="100"/>
    </w:pPr>
  </w:style>
  <w:style w:type="paragraph" w:customStyle="1" w:styleId="385">
    <w:name w:val="正文文本_0_1_0_0_0_1"/>
    <w:basedOn w:val="386"/>
    <w:next w:val="388"/>
    <w:semiHidden/>
    <w:qFormat/>
    <w:uiPriority w:val="0"/>
    <w:rPr>
      <w:kern w:val="0"/>
      <w:sz w:val="20"/>
      <w:szCs w:val="20"/>
    </w:rPr>
  </w:style>
  <w:style w:type="paragraph" w:customStyle="1" w:styleId="386">
    <w:name w:val="正文_0_1_1_0_0_0_1"/>
    <w:basedOn w:val="22"/>
    <w:next w:val="387"/>
    <w:semiHidden/>
    <w:qFormat/>
    <w:uiPriority w:val="0"/>
    <w:pPr>
      <w:spacing w:line="273" w:lineRule="auto"/>
    </w:pPr>
    <w:rPr>
      <w:rFonts w:ascii="Calibri" w:hAnsi="Calibri"/>
      <w:szCs w:val="21"/>
    </w:rPr>
  </w:style>
  <w:style w:type="paragraph" w:customStyle="1" w:styleId="387">
    <w:name w:val="正文缩进_0_0_1_0_0_0_1"/>
    <w:basedOn w:val="386"/>
    <w:semiHidden/>
    <w:qFormat/>
    <w:uiPriority w:val="0"/>
    <w:pPr>
      <w:ind w:firstLine="420" w:firstLineChars="200"/>
    </w:pPr>
    <w:rPr>
      <w:rFonts w:ascii="等线" w:hAnsi="等线" w:eastAsia="等线"/>
    </w:rPr>
  </w:style>
  <w:style w:type="paragraph" w:customStyle="1" w:styleId="388">
    <w:name w:val="正文文本 2_1_0_0_0_1"/>
    <w:basedOn w:val="389"/>
    <w:semiHidden/>
    <w:qFormat/>
    <w:uiPriority w:val="0"/>
  </w:style>
  <w:style w:type="paragraph" w:customStyle="1" w:styleId="389">
    <w:name w:val="正文_0_2_1_0_0_1"/>
    <w:basedOn w:val="390"/>
    <w:next w:val="393"/>
    <w:semiHidden/>
    <w:qFormat/>
    <w:uiPriority w:val="0"/>
  </w:style>
  <w:style w:type="paragraph" w:customStyle="1" w:styleId="390">
    <w:name w:val="正文_1_3_0_0_0_1"/>
    <w:basedOn w:val="391"/>
    <w:next w:val="392"/>
    <w:semiHidden/>
    <w:qFormat/>
    <w:uiPriority w:val="0"/>
  </w:style>
  <w:style w:type="paragraph" w:customStyle="1" w:styleId="391">
    <w:name w:val="正文_2_2_0_0_0_1"/>
    <w:basedOn w:val="22"/>
    <w:semiHidden/>
    <w:qFormat/>
    <w:uiPriority w:val="0"/>
    <w:rPr>
      <w:szCs w:val="21"/>
    </w:rPr>
  </w:style>
  <w:style w:type="paragraph" w:customStyle="1" w:styleId="392">
    <w:name w:val="正文缩进_0_2_0_0_0_1"/>
    <w:basedOn w:val="389"/>
    <w:next w:val="390"/>
    <w:semiHidden/>
    <w:qFormat/>
    <w:uiPriority w:val="0"/>
    <w:pPr>
      <w:ind w:firstLine="420" w:firstLineChars="200"/>
    </w:pPr>
  </w:style>
  <w:style w:type="paragraph" w:customStyle="1" w:styleId="393">
    <w:name w:val="正文首行缩进_0_1_0_0_1_1"/>
    <w:basedOn w:val="394"/>
    <w:semiHidden/>
    <w:qFormat/>
    <w:uiPriority w:val="0"/>
    <w:pPr>
      <w:ind w:firstLine="420" w:firstLineChars="100"/>
    </w:pPr>
  </w:style>
  <w:style w:type="paragraph" w:customStyle="1" w:styleId="394">
    <w:name w:val="正文文本_0_1_0_0_1_1"/>
    <w:basedOn w:val="395"/>
    <w:next w:val="397"/>
    <w:semiHidden/>
    <w:qFormat/>
    <w:uiPriority w:val="0"/>
    <w:rPr>
      <w:kern w:val="0"/>
      <w:sz w:val="20"/>
      <w:szCs w:val="20"/>
    </w:rPr>
  </w:style>
  <w:style w:type="paragraph" w:customStyle="1" w:styleId="395">
    <w:name w:val="正文_0_1_1_0_0_1_1"/>
    <w:basedOn w:val="22"/>
    <w:next w:val="396"/>
    <w:semiHidden/>
    <w:qFormat/>
    <w:uiPriority w:val="0"/>
    <w:pPr>
      <w:spacing w:line="273" w:lineRule="auto"/>
    </w:pPr>
    <w:rPr>
      <w:rFonts w:ascii="Calibri" w:hAnsi="Calibri"/>
      <w:szCs w:val="21"/>
    </w:rPr>
  </w:style>
  <w:style w:type="paragraph" w:customStyle="1" w:styleId="396">
    <w:name w:val="正文缩进_0_0_1_0_0_1_1"/>
    <w:basedOn w:val="395"/>
    <w:semiHidden/>
    <w:qFormat/>
    <w:uiPriority w:val="0"/>
    <w:pPr>
      <w:ind w:firstLine="420" w:firstLineChars="200"/>
    </w:pPr>
    <w:rPr>
      <w:rFonts w:ascii="等线" w:hAnsi="等线" w:eastAsia="等线"/>
    </w:rPr>
  </w:style>
  <w:style w:type="paragraph" w:customStyle="1" w:styleId="397">
    <w:name w:val="正文文本 2_1_0_0_1_1"/>
    <w:basedOn w:val="398"/>
    <w:semiHidden/>
    <w:qFormat/>
    <w:uiPriority w:val="0"/>
  </w:style>
  <w:style w:type="paragraph" w:customStyle="1" w:styleId="398">
    <w:name w:val="正文_0_2_1_0_1_1"/>
    <w:basedOn w:val="399"/>
    <w:next w:val="402"/>
    <w:semiHidden/>
    <w:qFormat/>
    <w:uiPriority w:val="0"/>
  </w:style>
  <w:style w:type="paragraph" w:customStyle="1" w:styleId="399">
    <w:name w:val="正文_1_3_0_0_1_1"/>
    <w:basedOn w:val="400"/>
    <w:next w:val="401"/>
    <w:semiHidden/>
    <w:qFormat/>
    <w:uiPriority w:val="0"/>
  </w:style>
  <w:style w:type="paragraph" w:customStyle="1" w:styleId="400">
    <w:name w:val="正文_2_2_0_0_1_1"/>
    <w:basedOn w:val="22"/>
    <w:semiHidden/>
    <w:qFormat/>
    <w:uiPriority w:val="0"/>
    <w:rPr>
      <w:szCs w:val="21"/>
    </w:rPr>
  </w:style>
  <w:style w:type="paragraph" w:customStyle="1" w:styleId="401">
    <w:name w:val="正文缩进_0_2_0_0_1_1"/>
    <w:basedOn w:val="398"/>
    <w:next w:val="399"/>
    <w:semiHidden/>
    <w:qFormat/>
    <w:uiPriority w:val="0"/>
    <w:pPr>
      <w:ind w:firstLine="420" w:firstLineChars="200"/>
    </w:pPr>
  </w:style>
  <w:style w:type="paragraph" w:customStyle="1" w:styleId="402">
    <w:name w:val="正文首行缩进_0_1_0_0_2_1"/>
    <w:basedOn w:val="394"/>
    <w:semiHidden/>
    <w:qFormat/>
    <w:uiPriority w:val="0"/>
    <w:pPr>
      <w:ind w:firstLine="420" w:firstLineChars="100"/>
    </w:pPr>
  </w:style>
  <w:style w:type="paragraph" w:customStyle="1" w:styleId="403">
    <w:name w:val="正文文本 2_0_0_0_0_1"/>
    <w:basedOn w:val="380"/>
    <w:semiHidden/>
    <w:qFormat/>
    <w:uiPriority w:val="0"/>
    <w:pPr>
      <w:spacing w:line="480" w:lineRule="auto"/>
    </w:pPr>
  </w:style>
  <w:style w:type="paragraph" w:customStyle="1" w:styleId="404">
    <w:name w:val="正文文本_0_1_0_1_1"/>
    <w:basedOn w:val="369"/>
    <w:next w:val="405"/>
    <w:semiHidden/>
    <w:qFormat/>
    <w:uiPriority w:val="0"/>
  </w:style>
  <w:style w:type="paragraph" w:customStyle="1" w:styleId="405">
    <w:name w:val="正文文本 2_0_1_0_1"/>
    <w:basedOn w:val="373"/>
    <w:semiHidden/>
    <w:qFormat/>
    <w:uiPriority w:val="0"/>
    <w:pPr>
      <w:spacing w:line="480" w:lineRule="auto"/>
    </w:pPr>
  </w:style>
  <w:style w:type="paragraph" w:customStyle="1" w:styleId="406">
    <w:name w:val="正文缩进_1_0_0_0_1"/>
    <w:basedOn w:val="369"/>
    <w:semiHidden/>
    <w:qFormat/>
    <w:uiPriority w:val="0"/>
    <w:pPr>
      <w:ind w:firstLine="420" w:firstLineChars="200"/>
    </w:pPr>
  </w:style>
  <w:style w:type="paragraph" w:customStyle="1" w:styleId="407">
    <w:name w:val="正文首行缩进_3_0_1_1"/>
    <w:basedOn w:val="408"/>
    <w:semiHidden/>
    <w:qFormat/>
    <w:uiPriority w:val="0"/>
    <w:pPr>
      <w:ind w:firstLine="420" w:firstLineChars="100"/>
    </w:pPr>
    <w:rPr>
      <w:rFonts w:ascii="Calibri" w:hAnsi="Calibri"/>
    </w:rPr>
  </w:style>
  <w:style w:type="paragraph" w:customStyle="1" w:styleId="408">
    <w:name w:val="正文文本_3_0_1_1"/>
    <w:basedOn w:val="409"/>
    <w:next w:val="397"/>
    <w:semiHidden/>
    <w:qFormat/>
    <w:uiPriority w:val="0"/>
  </w:style>
  <w:style w:type="paragraph" w:customStyle="1" w:styleId="409">
    <w:name w:val="正文_7_0_0_1_1"/>
    <w:basedOn w:val="22"/>
    <w:next w:val="410"/>
    <w:semiHidden/>
    <w:qFormat/>
    <w:uiPriority w:val="0"/>
    <w:rPr>
      <w:szCs w:val="21"/>
    </w:rPr>
  </w:style>
  <w:style w:type="paragraph" w:customStyle="1" w:styleId="410">
    <w:name w:val="正文首行缩进_3_2_0_1"/>
    <w:basedOn w:val="411"/>
    <w:semiHidden/>
    <w:qFormat/>
    <w:uiPriority w:val="0"/>
    <w:pPr>
      <w:ind w:firstLine="420" w:firstLineChars="100"/>
    </w:pPr>
  </w:style>
  <w:style w:type="paragraph" w:customStyle="1" w:styleId="411">
    <w:name w:val="正文_9_0_2_0_1"/>
    <w:basedOn w:val="22"/>
    <w:next w:val="410"/>
    <w:semiHidden/>
    <w:qFormat/>
    <w:uiPriority w:val="0"/>
    <w:rPr>
      <w:rFonts w:ascii="Calibri" w:hAnsi="Calibri"/>
      <w:szCs w:val="21"/>
    </w:rPr>
  </w:style>
  <w:style w:type="paragraph" w:customStyle="1" w:styleId="412">
    <w:name w:val="Plain Text1_1_1_1"/>
    <w:basedOn w:val="165"/>
    <w:semiHidden/>
    <w:qFormat/>
    <w:uiPriority w:val="0"/>
    <w:rPr>
      <w:rFonts w:ascii="Courier New" w:hAnsi="Courier New" w:cs="Courier New"/>
    </w:rPr>
  </w:style>
  <w:style w:type="paragraph" w:customStyle="1" w:styleId="413">
    <w:name w:val="正文首行缩进_3_0_0_1"/>
    <w:basedOn w:val="414"/>
    <w:semiHidden/>
    <w:qFormat/>
    <w:uiPriority w:val="0"/>
    <w:pPr>
      <w:ind w:firstLine="420" w:firstLineChars="100"/>
    </w:pPr>
    <w:rPr>
      <w:rFonts w:ascii="Calibri" w:hAnsi="Calibri"/>
    </w:rPr>
  </w:style>
  <w:style w:type="paragraph" w:customStyle="1" w:styleId="414">
    <w:name w:val="正文文本_3_0_0_1"/>
    <w:basedOn w:val="415"/>
    <w:next w:val="388"/>
    <w:semiHidden/>
    <w:qFormat/>
    <w:uiPriority w:val="0"/>
  </w:style>
  <w:style w:type="paragraph" w:customStyle="1" w:styleId="415">
    <w:name w:val="正文_7_0_0_0_1"/>
    <w:basedOn w:val="22"/>
    <w:next w:val="416"/>
    <w:semiHidden/>
    <w:qFormat/>
    <w:uiPriority w:val="0"/>
    <w:rPr>
      <w:szCs w:val="21"/>
    </w:rPr>
  </w:style>
  <w:style w:type="paragraph" w:customStyle="1" w:styleId="416">
    <w:name w:val="正文首行缩进_3_2_2"/>
    <w:basedOn w:val="417"/>
    <w:semiHidden/>
    <w:qFormat/>
    <w:uiPriority w:val="0"/>
    <w:pPr>
      <w:ind w:firstLine="420" w:firstLineChars="100"/>
    </w:pPr>
  </w:style>
  <w:style w:type="paragraph" w:customStyle="1" w:styleId="417">
    <w:name w:val="正文_9_0_2_2"/>
    <w:basedOn w:val="22"/>
    <w:next w:val="416"/>
    <w:semiHidden/>
    <w:qFormat/>
    <w:uiPriority w:val="0"/>
    <w:rPr>
      <w:rFonts w:ascii="Calibri" w:hAnsi="Calibri"/>
      <w:szCs w:val="21"/>
    </w:rPr>
  </w:style>
  <w:style w:type="paragraph" w:customStyle="1" w:styleId="418">
    <w:name w:val="Plain Text1_1_0_1"/>
    <w:basedOn w:val="155"/>
    <w:semiHidden/>
    <w:qFormat/>
    <w:uiPriority w:val="0"/>
    <w:rPr>
      <w:rFonts w:ascii="Courier New" w:hAnsi="Courier New" w:cs="Courier New"/>
    </w:rPr>
  </w:style>
  <w:style w:type="paragraph" w:customStyle="1" w:styleId="419">
    <w:name w:val="正文首行缩进_1_2_1"/>
    <w:basedOn w:val="420"/>
    <w:semiHidden/>
    <w:qFormat/>
    <w:uiPriority w:val="0"/>
    <w:pPr>
      <w:ind w:firstLine="420" w:firstLineChars="100"/>
    </w:pPr>
  </w:style>
  <w:style w:type="paragraph" w:customStyle="1" w:styleId="420">
    <w:name w:val="正文文本_1_2_1"/>
    <w:basedOn w:val="154"/>
    <w:next w:val="356"/>
    <w:semiHidden/>
    <w:qFormat/>
    <w:uiPriority w:val="0"/>
    <w:rPr>
      <w:rFonts w:ascii="Times New Roman" w:hAnsi="Times New Roman" w:eastAsia="宋体"/>
    </w:rPr>
  </w:style>
  <w:style w:type="paragraph" w:customStyle="1" w:styleId="421">
    <w:name w:val="表格文字_0_4_1"/>
    <w:basedOn w:val="422"/>
    <w:semiHidden/>
    <w:qFormat/>
    <w:uiPriority w:val="0"/>
    <w:pPr>
      <w:adjustRightInd w:val="0"/>
      <w:spacing w:line="420" w:lineRule="atLeast"/>
      <w:jc w:val="left"/>
      <w:textAlignment w:val="baseline"/>
    </w:pPr>
    <w:rPr>
      <w:rFonts w:ascii="Calibri" w:hAnsi="Calibri" w:eastAsia="等线" w:cs="宋体"/>
      <w:kern w:val="0"/>
    </w:rPr>
  </w:style>
  <w:style w:type="paragraph" w:customStyle="1" w:styleId="422">
    <w:name w:val="正文_11_4_1"/>
    <w:basedOn w:val="22"/>
    <w:semiHidden/>
    <w:qFormat/>
    <w:uiPriority w:val="0"/>
    <w:rPr>
      <w:szCs w:val="21"/>
    </w:rPr>
  </w:style>
  <w:style w:type="paragraph" w:customStyle="1" w:styleId="423">
    <w:name w:val="正文文本 2_0_0_2_1"/>
    <w:basedOn w:val="147"/>
    <w:semiHidden/>
    <w:qFormat/>
    <w:uiPriority w:val="0"/>
    <w:pPr>
      <w:spacing w:line="480" w:lineRule="auto"/>
    </w:pPr>
  </w:style>
  <w:style w:type="paragraph" w:customStyle="1" w:styleId="424">
    <w:name w:val="正文首行缩进_1_4_1"/>
    <w:basedOn w:val="425"/>
    <w:semiHidden/>
    <w:qFormat/>
    <w:uiPriority w:val="0"/>
    <w:pPr>
      <w:ind w:firstLine="420" w:firstLineChars="100"/>
    </w:pPr>
  </w:style>
  <w:style w:type="paragraph" w:customStyle="1" w:styleId="425">
    <w:name w:val="正文文本_1_4_1"/>
    <w:basedOn w:val="133"/>
    <w:next w:val="132"/>
    <w:semiHidden/>
    <w:qFormat/>
    <w:uiPriority w:val="0"/>
    <w:rPr>
      <w:rFonts w:ascii="Times New Roman" w:hAnsi="Times New Roman" w:eastAsia="宋体"/>
    </w:rPr>
  </w:style>
  <w:style w:type="paragraph" w:customStyle="1" w:styleId="426">
    <w:name w:val="正文首行缩进_3_0_3_1"/>
    <w:basedOn w:val="427"/>
    <w:semiHidden/>
    <w:qFormat/>
    <w:uiPriority w:val="0"/>
    <w:pPr>
      <w:ind w:firstLine="420" w:firstLineChars="100"/>
    </w:pPr>
    <w:rPr>
      <w:rFonts w:ascii="Calibri" w:hAnsi="Calibri"/>
    </w:rPr>
  </w:style>
  <w:style w:type="paragraph" w:customStyle="1" w:styleId="427">
    <w:name w:val="正文文本_3_0_3_1"/>
    <w:basedOn w:val="428"/>
    <w:next w:val="431"/>
    <w:semiHidden/>
    <w:qFormat/>
    <w:uiPriority w:val="0"/>
  </w:style>
  <w:style w:type="paragraph" w:customStyle="1" w:styleId="428">
    <w:name w:val="正文_7_0_0_3_1"/>
    <w:basedOn w:val="22"/>
    <w:next w:val="429"/>
    <w:semiHidden/>
    <w:qFormat/>
    <w:uiPriority w:val="0"/>
    <w:rPr>
      <w:szCs w:val="21"/>
    </w:rPr>
  </w:style>
  <w:style w:type="paragraph" w:customStyle="1" w:styleId="429">
    <w:name w:val="正文首行缩进_3_2_3_1"/>
    <w:basedOn w:val="430"/>
    <w:semiHidden/>
    <w:qFormat/>
    <w:uiPriority w:val="0"/>
    <w:pPr>
      <w:ind w:firstLine="420" w:firstLineChars="100"/>
    </w:pPr>
  </w:style>
  <w:style w:type="paragraph" w:customStyle="1" w:styleId="430">
    <w:name w:val="正文_9_0_2_3_1"/>
    <w:basedOn w:val="22"/>
    <w:next w:val="429"/>
    <w:semiHidden/>
    <w:qFormat/>
    <w:uiPriority w:val="0"/>
    <w:rPr>
      <w:rFonts w:ascii="Calibri" w:hAnsi="Calibri"/>
      <w:szCs w:val="21"/>
    </w:rPr>
  </w:style>
  <w:style w:type="paragraph" w:customStyle="1" w:styleId="431">
    <w:name w:val="正文文本 2_1_0_0_3_1"/>
    <w:basedOn w:val="432"/>
    <w:semiHidden/>
    <w:qFormat/>
    <w:uiPriority w:val="0"/>
  </w:style>
  <w:style w:type="paragraph" w:customStyle="1" w:styleId="432">
    <w:name w:val="正文_0_2_1_0_3_1"/>
    <w:basedOn w:val="433"/>
    <w:next w:val="436"/>
    <w:semiHidden/>
    <w:qFormat/>
    <w:uiPriority w:val="0"/>
  </w:style>
  <w:style w:type="paragraph" w:customStyle="1" w:styleId="433">
    <w:name w:val="正文_1_3_0_0_3_1"/>
    <w:basedOn w:val="434"/>
    <w:next w:val="435"/>
    <w:semiHidden/>
    <w:qFormat/>
    <w:uiPriority w:val="0"/>
  </w:style>
  <w:style w:type="paragraph" w:customStyle="1" w:styleId="434">
    <w:name w:val="正文_2_2_0_0_3_1"/>
    <w:basedOn w:val="22"/>
    <w:semiHidden/>
    <w:qFormat/>
    <w:uiPriority w:val="0"/>
    <w:rPr>
      <w:szCs w:val="21"/>
    </w:rPr>
  </w:style>
  <w:style w:type="paragraph" w:customStyle="1" w:styleId="435">
    <w:name w:val="正文缩进_0_2_0_0_3_1"/>
    <w:basedOn w:val="432"/>
    <w:next w:val="433"/>
    <w:semiHidden/>
    <w:qFormat/>
    <w:uiPriority w:val="0"/>
    <w:pPr>
      <w:ind w:firstLine="420" w:firstLineChars="200"/>
    </w:pPr>
  </w:style>
  <w:style w:type="paragraph" w:customStyle="1" w:styleId="436">
    <w:name w:val="正文首行缩进_0_1_0_0_3_1"/>
    <w:basedOn w:val="437"/>
    <w:semiHidden/>
    <w:qFormat/>
    <w:uiPriority w:val="0"/>
    <w:pPr>
      <w:ind w:firstLine="420" w:firstLineChars="100"/>
    </w:pPr>
    <w:rPr>
      <w:rFonts w:ascii="等线" w:hAnsi="等线" w:eastAsia="等线"/>
    </w:rPr>
  </w:style>
  <w:style w:type="paragraph" w:customStyle="1" w:styleId="437">
    <w:name w:val="正文文本_0_1_0_0_3_1"/>
    <w:basedOn w:val="438"/>
    <w:next w:val="431"/>
    <w:semiHidden/>
    <w:qFormat/>
    <w:uiPriority w:val="0"/>
    <w:rPr>
      <w:kern w:val="0"/>
      <w:sz w:val="20"/>
      <w:szCs w:val="20"/>
    </w:rPr>
  </w:style>
  <w:style w:type="paragraph" w:customStyle="1" w:styleId="438">
    <w:name w:val="正文_0_1_1_0_0_3_1"/>
    <w:basedOn w:val="22"/>
    <w:next w:val="439"/>
    <w:semiHidden/>
    <w:qFormat/>
    <w:uiPriority w:val="0"/>
    <w:pPr>
      <w:spacing w:line="273" w:lineRule="auto"/>
    </w:pPr>
    <w:rPr>
      <w:rFonts w:ascii="Calibri" w:hAnsi="Calibri"/>
      <w:szCs w:val="21"/>
    </w:rPr>
  </w:style>
  <w:style w:type="paragraph" w:customStyle="1" w:styleId="439">
    <w:name w:val="正文缩进_0_0_1_0_0_3_1"/>
    <w:basedOn w:val="438"/>
    <w:semiHidden/>
    <w:qFormat/>
    <w:uiPriority w:val="0"/>
    <w:pPr>
      <w:ind w:firstLine="420" w:firstLineChars="200"/>
    </w:pPr>
    <w:rPr>
      <w:rFonts w:ascii="等线" w:hAnsi="等线" w:eastAsia="等线"/>
    </w:rPr>
  </w:style>
  <w:style w:type="paragraph" w:customStyle="1" w:styleId="440">
    <w:name w:val="Plain Text1_1_3_1"/>
    <w:basedOn w:val="116"/>
    <w:semiHidden/>
    <w:qFormat/>
    <w:uiPriority w:val="0"/>
    <w:rPr>
      <w:rFonts w:ascii="Courier New" w:hAnsi="Courier New" w:cs="Courier New"/>
    </w:rPr>
  </w:style>
  <w:style w:type="paragraph" w:customStyle="1" w:styleId="441">
    <w:name w:val="正文首行缩进_0_0_1_6"/>
    <w:basedOn w:val="244"/>
    <w:semiHidden/>
    <w:qFormat/>
    <w:uiPriority w:val="0"/>
    <w:pPr>
      <w:ind w:firstLine="420" w:firstLineChars="100"/>
    </w:pPr>
  </w:style>
  <w:style w:type="paragraph" w:customStyle="1" w:styleId="442">
    <w:name w:val="正文文本_0_1_6"/>
    <w:basedOn w:val="92"/>
    <w:next w:val="246"/>
    <w:semiHidden/>
    <w:qFormat/>
    <w:uiPriority w:val="0"/>
  </w:style>
  <w:style w:type="paragraph" w:customStyle="1" w:styleId="443">
    <w:name w:val="标题 3_0_0_1"/>
    <w:basedOn w:val="91"/>
    <w:next w:val="444"/>
    <w:semiHidden/>
    <w:qFormat/>
    <w:uiPriority w:val="0"/>
    <w:pPr>
      <w:keepNext/>
      <w:keepLines/>
      <w:spacing w:line="415" w:lineRule="auto"/>
      <w:outlineLvl w:val="2"/>
    </w:pPr>
    <w:rPr>
      <w:b/>
      <w:sz w:val="32"/>
      <w:szCs w:val="32"/>
    </w:rPr>
  </w:style>
  <w:style w:type="paragraph" w:customStyle="1" w:styleId="444">
    <w:name w:val="正文_1_1_3"/>
    <w:basedOn w:val="445"/>
    <w:next w:val="443"/>
    <w:semiHidden/>
    <w:qFormat/>
    <w:uiPriority w:val="0"/>
    <w:rPr>
      <w:rFonts w:ascii="等线" w:hAnsi="等线" w:eastAsia="等线"/>
    </w:rPr>
  </w:style>
  <w:style w:type="paragraph" w:customStyle="1" w:styleId="445">
    <w:name w:val="正文_2_0_1"/>
    <w:basedOn w:val="446"/>
    <w:next w:val="469"/>
    <w:semiHidden/>
    <w:qFormat/>
    <w:uiPriority w:val="0"/>
  </w:style>
  <w:style w:type="paragraph" w:customStyle="1" w:styleId="446">
    <w:name w:val="正文_3_0_1"/>
    <w:basedOn w:val="447"/>
    <w:next w:val="455"/>
    <w:semiHidden/>
    <w:qFormat/>
    <w:uiPriority w:val="0"/>
  </w:style>
  <w:style w:type="paragraph" w:customStyle="1" w:styleId="447">
    <w:name w:val="正文_4_1_1"/>
    <w:basedOn w:val="448"/>
    <w:next w:val="453"/>
    <w:semiHidden/>
    <w:qFormat/>
    <w:uiPriority w:val="0"/>
  </w:style>
  <w:style w:type="paragraph" w:customStyle="1" w:styleId="448">
    <w:name w:val="正文_5_0_1"/>
    <w:basedOn w:val="449"/>
    <w:next w:val="452"/>
    <w:qFormat/>
    <w:uiPriority w:val="0"/>
    <w:rPr>
      <w:rFonts w:ascii="Times New Roman" w:hAnsi="Times New Roman"/>
    </w:rPr>
  </w:style>
  <w:style w:type="paragraph" w:customStyle="1" w:styleId="449">
    <w:name w:val="正文_7_2"/>
    <w:basedOn w:val="22"/>
    <w:next w:val="450"/>
    <w:qFormat/>
    <w:uiPriority w:val="0"/>
    <w:rPr>
      <w:rFonts w:ascii="Calibri" w:hAnsi="Calibri"/>
      <w:szCs w:val="21"/>
    </w:rPr>
  </w:style>
  <w:style w:type="paragraph" w:customStyle="1" w:styleId="450">
    <w:name w:val="纯文本_5_1"/>
    <w:basedOn w:val="451"/>
    <w:qFormat/>
    <w:uiPriority w:val="0"/>
    <w:rPr>
      <w:rFonts w:ascii="Cambria" w:hAnsi="Cambria"/>
      <w:b/>
      <w:bCs/>
      <w:kern w:val="28"/>
      <w:sz w:val="32"/>
      <w:szCs w:val="32"/>
    </w:rPr>
  </w:style>
  <w:style w:type="paragraph" w:customStyle="1" w:styleId="451">
    <w:name w:val="正文_8_2"/>
    <w:basedOn w:val="22"/>
    <w:next w:val="450"/>
    <w:qFormat/>
    <w:uiPriority w:val="0"/>
    <w:rPr>
      <w:rFonts w:ascii="等线" w:hAnsi="等线" w:eastAsia="等线"/>
      <w:szCs w:val="21"/>
    </w:rPr>
  </w:style>
  <w:style w:type="paragraph" w:customStyle="1" w:styleId="452">
    <w:name w:val="标题 1_5_1"/>
    <w:basedOn w:val="448"/>
    <w:next w:val="448"/>
    <w:qFormat/>
    <w:uiPriority w:val="0"/>
    <w:pPr>
      <w:keepNext/>
      <w:keepLines/>
      <w:spacing w:line="576" w:lineRule="auto"/>
      <w:jc w:val="center"/>
      <w:outlineLvl w:val="0"/>
    </w:pPr>
    <w:rPr>
      <w:rFonts w:eastAsia="黑体"/>
      <w:b/>
      <w:bCs/>
      <w:kern w:val="32"/>
      <w:sz w:val="32"/>
      <w:szCs w:val="32"/>
    </w:rPr>
  </w:style>
  <w:style w:type="paragraph" w:customStyle="1" w:styleId="453">
    <w:name w:val="正文首行缩进_0_0_1_1"/>
    <w:basedOn w:val="454"/>
    <w:semiHidden/>
    <w:qFormat/>
    <w:uiPriority w:val="0"/>
    <w:pPr>
      <w:ind w:firstLine="420" w:firstLineChars="100"/>
    </w:pPr>
  </w:style>
  <w:style w:type="paragraph" w:customStyle="1" w:styleId="454">
    <w:name w:val="正文文本_0_0_0_0_2"/>
    <w:basedOn w:val="216"/>
    <w:next w:val="218"/>
    <w:semiHidden/>
    <w:qFormat/>
    <w:uiPriority w:val="0"/>
    <w:rPr>
      <w:kern w:val="0"/>
      <w:sz w:val="20"/>
      <w:szCs w:val="20"/>
    </w:rPr>
  </w:style>
  <w:style w:type="paragraph" w:customStyle="1" w:styleId="455">
    <w:name w:val="正文首行缩进_3_0_1"/>
    <w:basedOn w:val="456"/>
    <w:semiHidden/>
    <w:qFormat/>
    <w:uiPriority w:val="0"/>
    <w:pPr>
      <w:ind w:firstLine="420" w:firstLineChars="100"/>
    </w:pPr>
    <w:rPr>
      <w:rFonts w:ascii="Calibri" w:hAnsi="Calibri"/>
    </w:rPr>
  </w:style>
  <w:style w:type="paragraph" w:customStyle="1" w:styleId="456">
    <w:name w:val="正文文本_3_0_1"/>
    <w:basedOn w:val="457"/>
    <w:next w:val="460"/>
    <w:semiHidden/>
    <w:qFormat/>
    <w:uiPriority w:val="0"/>
  </w:style>
  <w:style w:type="paragraph" w:customStyle="1" w:styleId="457">
    <w:name w:val="正文_7_0_0_1"/>
    <w:basedOn w:val="22"/>
    <w:next w:val="458"/>
    <w:semiHidden/>
    <w:qFormat/>
    <w:uiPriority w:val="0"/>
    <w:rPr>
      <w:szCs w:val="21"/>
    </w:rPr>
  </w:style>
  <w:style w:type="paragraph" w:customStyle="1" w:styleId="458">
    <w:name w:val="正文首行缩进_3_2_0"/>
    <w:basedOn w:val="459"/>
    <w:semiHidden/>
    <w:qFormat/>
    <w:uiPriority w:val="0"/>
    <w:pPr>
      <w:ind w:firstLine="420" w:firstLineChars="100"/>
    </w:pPr>
  </w:style>
  <w:style w:type="paragraph" w:customStyle="1" w:styleId="459">
    <w:name w:val="正文_9_0_2_0"/>
    <w:basedOn w:val="22"/>
    <w:next w:val="458"/>
    <w:semiHidden/>
    <w:qFormat/>
    <w:uiPriority w:val="0"/>
    <w:rPr>
      <w:rFonts w:ascii="Calibri" w:hAnsi="Calibri"/>
      <w:szCs w:val="21"/>
    </w:rPr>
  </w:style>
  <w:style w:type="paragraph" w:customStyle="1" w:styleId="460">
    <w:name w:val="正文文本 2_1_0_0_1"/>
    <w:basedOn w:val="461"/>
    <w:semiHidden/>
    <w:qFormat/>
    <w:uiPriority w:val="0"/>
  </w:style>
  <w:style w:type="paragraph" w:customStyle="1" w:styleId="461">
    <w:name w:val="正文_0_2_1_0_1"/>
    <w:basedOn w:val="462"/>
    <w:next w:val="465"/>
    <w:semiHidden/>
    <w:qFormat/>
    <w:uiPriority w:val="0"/>
  </w:style>
  <w:style w:type="paragraph" w:customStyle="1" w:styleId="462">
    <w:name w:val="正文_1_3_0_0_1"/>
    <w:basedOn w:val="463"/>
    <w:next w:val="464"/>
    <w:semiHidden/>
    <w:qFormat/>
    <w:uiPriority w:val="0"/>
  </w:style>
  <w:style w:type="paragraph" w:customStyle="1" w:styleId="463">
    <w:name w:val="正文_2_2_0_0_1"/>
    <w:basedOn w:val="22"/>
    <w:semiHidden/>
    <w:qFormat/>
    <w:uiPriority w:val="0"/>
    <w:rPr>
      <w:szCs w:val="21"/>
    </w:rPr>
  </w:style>
  <w:style w:type="paragraph" w:customStyle="1" w:styleId="464">
    <w:name w:val="正文缩进_0_2_0_0_1"/>
    <w:basedOn w:val="461"/>
    <w:next w:val="462"/>
    <w:semiHidden/>
    <w:qFormat/>
    <w:uiPriority w:val="0"/>
    <w:pPr>
      <w:ind w:firstLine="420" w:firstLineChars="200"/>
    </w:pPr>
  </w:style>
  <w:style w:type="paragraph" w:customStyle="1" w:styleId="465">
    <w:name w:val="正文首行缩进_0_1_0_0_2"/>
    <w:basedOn w:val="466"/>
    <w:semiHidden/>
    <w:qFormat/>
    <w:uiPriority w:val="0"/>
    <w:pPr>
      <w:ind w:firstLine="420" w:firstLineChars="100"/>
    </w:pPr>
  </w:style>
  <w:style w:type="paragraph" w:customStyle="1" w:styleId="466">
    <w:name w:val="正文文本_0_1_0_0_1"/>
    <w:basedOn w:val="467"/>
    <w:next w:val="460"/>
    <w:semiHidden/>
    <w:qFormat/>
    <w:uiPriority w:val="0"/>
    <w:rPr>
      <w:kern w:val="0"/>
      <w:sz w:val="20"/>
      <w:szCs w:val="20"/>
    </w:rPr>
  </w:style>
  <w:style w:type="paragraph" w:customStyle="1" w:styleId="467">
    <w:name w:val="正文_0_1_1_0_0_1"/>
    <w:basedOn w:val="22"/>
    <w:next w:val="468"/>
    <w:semiHidden/>
    <w:qFormat/>
    <w:uiPriority w:val="0"/>
    <w:pPr>
      <w:spacing w:line="273" w:lineRule="auto"/>
    </w:pPr>
    <w:rPr>
      <w:rFonts w:ascii="Calibri" w:hAnsi="Calibri"/>
      <w:szCs w:val="21"/>
    </w:rPr>
  </w:style>
  <w:style w:type="paragraph" w:customStyle="1" w:styleId="468">
    <w:name w:val="正文缩进_0_0_1_0_0_1"/>
    <w:basedOn w:val="467"/>
    <w:semiHidden/>
    <w:qFormat/>
    <w:uiPriority w:val="0"/>
    <w:pPr>
      <w:ind w:firstLine="420" w:firstLineChars="200"/>
    </w:pPr>
    <w:rPr>
      <w:rFonts w:ascii="等线" w:hAnsi="等线" w:eastAsia="等线"/>
    </w:rPr>
  </w:style>
  <w:style w:type="paragraph" w:customStyle="1" w:styleId="469">
    <w:name w:val="Plain Text1_1_1"/>
    <w:basedOn w:val="445"/>
    <w:semiHidden/>
    <w:qFormat/>
    <w:uiPriority w:val="0"/>
    <w:rPr>
      <w:rFonts w:ascii="Courier New" w:hAnsi="Courier New" w:cs="Courier New"/>
    </w:rPr>
  </w:style>
  <w:style w:type="paragraph" w:customStyle="1" w:styleId="470">
    <w:name w:val="正文文本 2_1"/>
    <w:basedOn w:val="471"/>
    <w:semiHidden/>
    <w:qFormat/>
    <w:uiPriority w:val="0"/>
    <w:pPr>
      <w:spacing w:line="480" w:lineRule="auto"/>
    </w:pPr>
    <w:rPr>
      <w:rFonts w:ascii="宋体" w:hAnsi="宋体" w:eastAsia="Times New Roman"/>
      <w:b/>
      <w:kern w:val="0"/>
      <w:sz w:val="24"/>
      <w:szCs w:val="24"/>
    </w:rPr>
  </w:style>
  <w:style w:type="paragraph" w:customStyle="1" w:styleId="471">
    <w:name w:val="正文_11"/>
    <w:basedOn w:val="25"/>
    <w:next w:val="37"/>
    <w:qFormat/>
    <w:uiPriority w:val="0"/>
    <w:rPr>
      <w:szCs w:val="21"/>
    </w:rPr>
  </w:style>
  <w:style w:type="paragraph" w:customStyle="1" w:styleId="472">
    <w:name w:val="正文首行缩进_0_0_0_0_0"/>
    <w:basedOn w:val="473"/>
    <w:qFormat/>
    <w:uiPriority w:val="0"/>
  </w:style>
  <w:style w:type="paragraph" w:customStyle="1" w:styleId="473">
    <w:name w:val="正文文本_0_0_0_0"/>
    <w:basedOn w:val="474"/>
    <w:qFormat/>
    <w:uiPriority w:val="0"/>
    <w:rPr>
      <w:kern w:val="0"/>
      <w:sz w:val="20"/>
      <w:szCs w:val="20"/>
    </w:rPr>
  </w:style>
  <w:style w:type="paragraph" w:customStyle="1" w:styleId="474">
    <w:name w:val="正文_0_0_0_0_0"/>
    <w:basedOn w:val="475"/>
    <w:next w:val="513"/>
    <w:qFormat/>
    <w:uiPriority w:val="0"/>
  </w:style>
  <w:style w:type="paragraph" w:customStyle="1" w:styleId="475">
    <w:name w:val="正文_0_1_0"/>
    <w:basedOn w:val="476"/>
    <w:next w:val="477"/>
    <w:qFormat/>
    <w:uiPriority w:val="0"/>
  </w:style>
  <w:style w:type="paragraph" w:customStyle="1" w:styleId="476">
    <w:name w:val="正文_1_5"/>
    <w:basedOn w:val="76"/>
    <w:qFormat/>
    <w:uiPriority w:val="0"/>
  </w:style>
  <w:style w:type="paragraph" w:customStyle="1" w:styleId="477">
    <w:name w:val="正文缩进_0_1_0"/>
    <w:basedOn w:val="478"/>
    <w:next w:val="512"/>
    <w:qFormat/>
    <w:uiPriority w:val="0"/>
    <w:pPr>
      <w:ind w:firstLine="420" w:firstLineChars="200"/>
    </w:pPr>
  </w:style>
  <w:style w:type="paragraph" w:customStyle="1" w:styleId="478">
    <w:name w:val="正文_1_1_0"/>
    <w:basedOn w:val="479"/>
    <w:next w:val="477"/>
    <w:semiHidden/>
    <w:qFormat/>
    <w:uiPriority w:val="0"/>
  </w:style>
  <w:style w:type="paragraph" w:customStyle="1" w:styleId="479">
    <w:name w:val="正文_2_0_0"/>
    <w:basedOn w:val="480"/>
    <w:next w:val="511"/>
    <w:semiHidden/>
    <w:qFormat/>
    <w:uiPriority w:val="0"/>
    <w:rPr>
      <w:rFonts w:ascii="Times New Roman" w:hAnsi="Times New Roman" w:eastAsia="宋体"/>
    </w:rPr>
  </w:style>
  <w:style w:type="paragraph" w:customStyle="1" w:styleId="480">
    <w:name w:val="正文_3_0_0"/>
    <w:basedOn w:val="481"/>
    <w:next w:val="497"/>
    <w:semiHidden/>
    <w:qFormat/>
    <w:uiPriority w:val="0"/>
    <w:rPr>
      <w:rFonts w:ascii="等线" w:hAnsi="等线" w:eastAsia="等线"/>
    </w:rPr>
  </w:style>
  <w:style w:type="paragraph" w:customStyle="1" w:styleId="481">
    <w:name w:val="正文_4_1_0"/>
    <w:basedOn w:val="71"/>
    <w:next w:val="482"/>
    <w:semiHidden/>
    <w:qFormat/>
    <w:uiPriority w:val="0"/>
  </w:style>
  <w:style w:type="paragraph" w:customStyle="1" w:styleId="482">
    <w:name w:val="正文首行缩进_0_0_1_0"/>
    <w:basedOn w:val="483"/>
    <w:semiHidden/>
    <w:qFormat/>
    <w:uiPriority w:val="0"/>
    <w:pPr>
      <w:ind w:firstLine="420" w:firstLineChars="100"/>
    </w:pPr>
  </w:style>
  <w:style w:type="paragraph" w:customStyle="1" w:styleId="483">
    <w:name w:val="正文文本_0_0_0_0_1"/>
    <w:basedOn w:val="484"/>
    <w:next w:val="489"/>
    <w:semiHidden/>
    <w:qFormat/>
    <w:uiPriority w:val="0"/>
    <w:rPr>
      <w:kern w:val="0"/>
      <w:sz w:val="20"/>
      <w:szCs w:val="20"/>
    </w:rPr>
  </w:style>
  <w:style w:type="paragraph" w:customStyle="1" w:styleId="484">
    <w:name w:val="正文_0_0_0_1"/>
    <w:basedOn w:val="485"/>
    <w:next w:val="487"/>
    <w:semiHidden/>
    <w:qFormat/>
    <w:uiPriority w:val="0"/>
  </w:style>
  <w:style w:type="paragraph" w:customStyle="1" w:styleId="485">
    <w:name w:val="正文_1_2_1"/>
    <w:basedOn w:val="25"/>
    <w:next w:val="486"/>
    <w:semiHidden/>
    <w:qFormat/>
    <w:uiPriority w:val="0"/>
    <w:rPr>
      <w:rFonts w:ascii="等线" w:hAnsi="等线" w:eastAsia="等线"/>
      <w:szCs w:val="21"/>
    </w:rPr>
  </w:style>
  <w:style w:type="paragraph" w:customStyle="1" w:styleId="486">
    <w:name w:val="正文缩进_1_1_1"/>
    <w:basedOn w:val="485"/>
    <w:semiHidden/>
    <w:qFormat/>
    <w:uiPriority w:val="0"/>
    <w:pPr>
      <w:ind w:firstLine="420" w:firstLineChars="200"/>
    </w:pPr>
    <w:rPr>
      <w:rFonts w:ascii="Times New Roman" w:hAnsi="Times New Roman" w:eastAsia="宋体"/>
    </w:rPr>
  </w:style>
  <w:style w:type="paragraph" w:customStyle="1" w:styleId="487">
    <w:name w:val="正文首行缩进_0_1_1"/>
    <w:basedOn w:val="488"/>
    <w:semiHidden/>
    <w:qFormat/>
    <w:uiPriority w:val="0"/>
    <w:pPr>
      <w:ind w:firstLine="420" w:firstLineChars="100"/>
    </w:pPr>
  </w:style>
  <w:style w:type="paragraph" w:customStyle="1" w:styleId="488">
    <w:name w:val="正文文本_0_1_1"/>
    <w:basedOn w:val="445"/>
    <w:next w:val="218"/>
    <w:semiHidden/>
    <w:qFormat/>
    <w:uiPriority w:val="0"/>
    <w:rPr>
      <w:kern w:val="0"/>
      <w:sz w:val="20"/>
      <w:szCs w:val="20"/>
    </w:rPr>
  </w:style>
  <w:style w:type="paragraph" w:customStyle="1" w:styleId="489">
    <w:name w:val="正文文本 2_0_1"/>
    <w:basedOn w:val="490"/>
    <w:semiHidden/>
    <w:qFormat/>
    <w:uiPriority w:val="0"/>
    <w:pPr>
      <w:spacing w:line="480" w:lineRule="auto"/>
    </w:pPr>
    <w:rPr>
      <w:rFonts w:ascii="宋体" w:hAnsi="宋体" w:eastAsia="Times New Roman"/>
      <w:b/>
      <w:kern w:val="0"/>
      <w:sz w:val="24"/>
      <w:szCs w:val="24"/>
    </w:rPr>
  </w:style>
  <w:style w:type="paragraph" w:customStyle="1" w:styleId="490">
    <w:name w:val="正文_1_1_1"/>
    <w:basedOn w:val="491"/>
    <w:next w:val="493"/>
    <w:semiHidden/>
    <w:qFormat/>
    <w:uiPriority w:val="0"/>
  </w:style>
  <w:style w:type="paragraph" w:customStyle="1" w:styleId="491">
    <w:name w:val="正文_2_1_1"/>
    <w:basedOn w:val="492"/>
    <w:next w:val="189"/>
    <w:semiHidden/>
    <w:qFormat/>
    <w:uiPriority w:val="0"/>
  </w:style>
  <w:style w:type="paragraph" w:customStyle="1" w:styleId="492">
    <w:name w:val="正文_3_1_1"/>
    <w:basedOn w:val="447"/>
    <w:next w:val="354"/>
    <w:semiHidden/>
    <w:qFormat/>
    <w:uiPriority w:val="0"/>
  </w:style>
  <w:style w:type="paragraph" w:customStyle="1" w:styleId="493">
    <w:name w:val="正文首行缩进_1_1"/>
    <w:basedOn w:val="494"/>
    <w:semiHidden/>
    <w:qFormat/>
    <w:uiPriority w:val="0"/>
    <w:pPr>
      <w:ind w:firstLine="420" w:firstLineChars="100"/>
    </w:pPr>
  </w:style>
  <w:style w:type="paragraph" w:customStyle="1" w:styleId="494">
    <w:name w:val="正文文本_1_1"/>
    <w:basedOn w:val="495"/>
    <w:next w:val="489"/>
    <w:semiHidden/>
    <w:qFormat/>
    <w:uiPriority w:val="0"/>
  </w:style>
  <w:style w:type="paragraph" w:customStyle="1" w:styleId="495">
    <w:name w:val="正文_0_4"/>
    <w:basedOn w:val="25"/>
    <w:next w:val="496"/>
    <w:semiHidden/>
    <w:qFormat/>
    <w:uiPriority w:val="0"/>
    <w:rPr>
      <w:szCs w:val="21"/>
    </w:rPr>
  </w:style>
  <w:style w:type="paragraph" w:customStyle="1" w:styleId="496">
    <w:name w:val="正文首行缩进_0_1"/>
    <w:basedOn w:val="79"/>
    <w:qFormat/>
    <w:uiPriority w:val="0"/>
  </w:style>
  <w:style w:type="paragraph" w:customStyle="1" w:styleId="497">
    <w:name w:val="正文首行缩进_3_0_0"/>
    <w:basedOn w:val="498"/>
    <w:semiHidden/>
    <w:qFormat/>
    <w:uiPriority w:val="0"/>
    <w:pPr>
      <w:ind w:firstLine="420" w:firstLineChars="100"/>
    </w:pPr>
    <w:rPr>
      <w:rFonts w:ascii="Calibri" w:hAnsi="Calibri"/>
    </w:rPr>
  </w:style>
  <w:style w:type="paragraph" w:customStyle="1" w:styleId="498">
    <w:name w:val="正文文本_3_0_0"/>
    <w:basedOn w:val="499"/>
    <w:next w:val="502"/>
    <w:semiHidden/>
    <w:qFormat/>
    <w:uiPriority w:val="0"/>
  </w:style>
  <w:style w:type="paragraph" w:customStyle="1" w:styleId="499">
    <w:name w:val="正文_7_0_0_0"/>
    <w:basedOn w:val="25"/>
    <w:next w:val="500"/>
    <w:semiHidden/>
    <w:qFormat/>
    <w:uiPriority w:val="0"/>
    <w:rPr>
      <w:szCs w:val="21"/>
    </w:rPr>
  </w:style>
  <w:style w:type="paragraph" w:customStyle="1" w:styleId="500">
    <w:name w:val="正文首行缩进_3_2"/>
    <w:basedOn w:val="501"/>
    <w:semiHidden/>
    <w:qFormat/>
    <w:uiPriority w:val="0"/>
    <w:pPr>
      <w:ind w:firstLine="420" w:firstLineChars="100"/>
    </w:pPr>
  </w:style>
  <w:style w:type="paragraph" w:customStyle="1" w:styleId="501">
    <w:name w:val="正文_9_0_2"/>
    <w:basedOn w:val="25"/>
    <w:next w:val="500"/>
    <w:semiHidden/>
    <w:qFormat/>
    <w:uiPriority w:val="0"/>
    <w:rPr>
      <w:rFonts w:ascii="Calibri" w:hAnsi="Calibri"/>
      <w:szCs w:val="21"/>
    </w:rPr>
  </w:style>
  <w:style w:type="paragraph" w:customStyle="1" w:styleId="502">
    <w:name w:val="正文文本 2_1_0_0_0"/>
    <w:basedOn w:val="503"/>
    <w:semiHidden/>
    <w:qFormat/>
    <w:uiPriority w:val="0"/>
  </w:style>
  <w:style w:type="paragraph" w:customStyle="1" w:styleId="503">
    <w:name w:val="正文_0_2_1_0_0"/>
    <w:basedOn w:val="504"/>
    <w:next w:val="507"/>
    <w:semiHidden/>
    <w:qFormat/>
    <w:uiPriority w:val="0"/>
  </w:style>
  <w:style w:type="paragraph" w:customStyle="1" w:styleId="504">
    <w:name w:val="正文_1_3_0_0_0"/>
    <w:basedOn w:val="505"/>
    <w:next w:val="506"/>
    <w:semiHidden/>
    <w:qFormat/>
    <w:uiPriority w:val="0"/>
  </w:style>
  <w:style w:type="paragraph" w:customStyle="1" w:styleId="505">
    <w:name w:val="正文_2_2_0_0_0"/>
    <w:basedOn w:val="25"/>
    <w:semiHidden/>
    <w:qFormat/>
    <w:uiPriority w:val="0"/>
    <w:rPr>
      <w:szCs w:val="21"/>
    </w:rPr>
  </w:style>
  <w:style w:type="paragraph" w:customStyle="1" w:styleId="506">
    <w:name w:val="正文缩进_0_2_0_0_0"/>
    <w:basedOn w:val="503"/>
    <w:next w:val="504"/>
    <w:semiHidden/>
    <w:qFormat/>
    <w:uiPriority w:val="0"/>
    <w:pPr>
      <w:ind w:firstLine="420" w:firstLineChars="200"/>
    </w:pPr>
  </w:style>
  <w:style w:type="paragraph" w:customStyle="1" w:styleId="507">
    <w:name w:val="正文首行缩进_0_1_0_0_0"/>
    <w:basedOn w:val="508"/>
    <w:semiHidden/>
    <w:qFormat/>
    <w:uiPriority w:val="0"/>
    <w:pPr>
      <w:ind w:firstLine="420" w:firstLineChars="100"/>
    </w:pPr>
  </w:style>
  <w:style w:type="paragraph" w:customStyle="1" w:styleId="508">
    <w:name w:val="正文文本_0_1_0_0_0"/>
    <w:basedOn w:val="509"/>
    <w:next w:val="502"/>
    <w:semiHidden/>
    <w:qFormat/>
    <w:uiPriority w:val="0"/>
    <w:rPr>
      <w:kern w:val="0"/>
      <w:sz w:val="20"/>
      <w:szCs w:val="20"/>
    </w:rPr>
  </w:style>
  <w:style w:type="paragraph" w:customStyle="1" w:styleId="509">
    <w:name w:val="正文_0_1_1_0_0_0"/>
    <w:basedOn w:val="25"/>
    <w:next w:val="510"/>
    <w:semiHidden/>
    <w:qFormat/>
    <w:uiPriority w:val="0"/>
    <w:pPr>
      <w:spacing w:line="273" w:lineRule="auto"/>
    </w:pPr>
    <w:rPr>
      <w:rFonts w:ascii="Calibri" w:hAnsi="Calibri"/>
      <w:szCs w:val="21"/>
    </w:rPr>
  </w:style>
  <w:style w:type="paragraph" w:customStyle="1" w:styleId="510">
    <w:name w:val="正文缩进_0_0_1_0_0_0"/>
    <w:basedOn w:val="509"/>
    <w:semiHidden/>
    <w:qFormat/>
    <w:uiPriority w:val="0"/>
    <w:pPr>
      <w:ind w:firstLine="420" w:firstLineChars="200"/>
    </w:pPr>
    <w:rPr>
      <w:rFonts w:ascii="等线" w:hAnsi="等线" w:eastAsia="等线"/>
    </w:rPr>
  </w:style>
  <w:style w:type="paragraph" w:customStyle="1" w:styleId="511">
    <w:name w:val="Plain Text1_1_0"/>
    <w:basedOn w:val="479"/>
    <w:semiHidden/>
    <w:qFormat/>
    <w:uiPriority w:val="0"/>
    <w:rPr>
      <w:rFonts w:ascii="Courier New" w:hAnsi="Courier New" w:cs="Courier New"/>
    </w:rPr>
  </w:style>
  <w:style w:type="paragraph" w:customStyle="1" w:styleId="512">
    <w:name w:val="正文_0_3_0"/>
    <w:basedOn w:val="490"/>
    <w:next w:val="477"/>
    <w:semiHidden/>
    <w:qFormat/>
    <w:uiPriority w:val="0"/>
    <w:rPr>
      <w:rFonts w:ascii="等线" w:hAnsi="等线" w:eastAsia="等线"/>
    </w:rPr>
  </w:style>
  <w:style w:type="paragraph" w:customStyle="1" w:styleId="513">
    <w:name w:val="正文首行缩进_0_1_0"/>
    <w:basedOn w:val="514"/>
    <w:qFormat/>
    <w:uiPriority w:val="0"/>
    <w:pPr>
      <w:ind w:firstLine="420" w:firstLineChars="100"/>
    </w:pPr>
    <w:rPr>
      <w:rFonts w:ascii="等线" w:hAnsi="等线" w:eastAsia="等线"/>
    </w:rPr>
  </w:style>
  <w:style w:type="paragraph" w:customStyle="1" w:styleId="514">
    <w:name w:val="正文文本_0_1_0"/>
    <w:basedOn w:val="479"/>
    <w:next w:val="489"/>
    <w:semiHidden/>
    <w:qFormat/>
    <w:uiPriority w:val="0"/>
    <w:rPr>
      <w:rFonts w:ascii="Calibri" w:hAnsi="Calibri"/>
      <w:kern w:val="0"/>
      <w:sz w:val="20"/>
      <w:szCs w:val="20"/>
    </w:rPr>
  </w:style>
  <w:style w:type="paragraph" w:customStyle="1" w:styleId="515">
    <w:name w:val="正文缩进_1_1_0"/>
    <w:basedOn w:val="82"/>
    <w:semiHidden/>
    <w:qFormat/>
    <w:uiPriority w:val="0"/>
    <w:pPr>
      <w:ind w:firstLine="420" w:firstLineChars="200"/>
    </w:pPr>
    <w:rPr>
      <w:rFonts w:ascii="Times New Roman" w:hAnsi="Times New Roman"/>
    </w:rPr>
  </w:style>
  <w:style w:type="paragraph" w:customStyle="1" w:styleId="516">
    <w:name w:val="正文缩进_0_1_2"/>
    <w:basedOn w:val="517"/>
    <w:semiHidden/>
    <w:qFormat/>
    <w:uiPriority w:val="0"/>
    <w:pPr>
      <w:ind w:firstLine="420" w:firstLineChars="200"/>
    </w:pPr>
  </w:style>
  <w:style w:type="paragraph" w:customStyle="1" w:styleId="517">
    <w:name w:val="正文_1_1_2_0"/>
    <w:basedOn w:val="518"/>
    <w:next w:val="537"/>
    <w:semiHidden/>
    <w:qFormat/>
    <w:uiPriority w:val="0"/>
  </w:style>
  <w:style w:type="paragraph" w:customStyle="1" w:styleId="518">
    <w:name w:val="正文_2_0_0_0"/>
    <w:basedOn w:val="519"/>
    <w:next w:val="535"/>
    <w:semiHidden/>
    <w:qFormat/>
    <w:uiPriority w:val="0"/>
  </w:style>
  <w:style w:type="paragraph" w:customStyle="1" w:styleId="519">
    <w:name w:val="正文_3_0_0_0"/>
    <w:basedOn w:val="520"/>
    <w:next w:val="528"/>
    <w:semiHidden/>
    <w:qFormat/>
    <w:uiPriority w:val="0"/>
    <w:rPr>
      <w:rFonts w:ascii="等线" w:hAnsi="等线" w:eastAsia="等线"/>
    </w:rPr>
  </w:style>
  <w:style w:type="paragraph" w:customStyle="1" w:styleId="520">
    <w:name w:val="正文_4_1_0_0"/>
    <w:basedOn w:val="521"/>
    <w:next w:val="526"/>
    <w:semiHidden/>
    <w:qFormat/>
    <w:uiPriority w:val="0"/>
    <w:rPr>
      <w:rFonts w:ascii="Times New Roman" w:hAnsi="Times New Roman"/>
    </w:rPr>
  </w:style>
  <w:style w:type="paragraph" w:customStyle="1" w:styleId="521">
    <w:name w:val="正文_5_0_1_0"/>
    <w:basedOn w:val="522"/>
    <w:next w:val="525"/>
    <w:semiHidden/>
    <w:qFormat/>
    <w:uiPriority w:val="0"/>
    <w:rPr>
      <w:rFonts w:ascii="Calibri" w:hAnsi="Calibri"/>
    </w:rPr>
  </w:style>
  <w:style w:type="paragraph" w:customStyle="1" w:styleId="522">
    <w:name w:val="正文_7_1_1"/>
    <w:basedOn w:val="25"/>
    <w:next w:val="523"/>
    <w:semiHidden/>
    <w:qFormat/>
    <w:uiPriority w:val="0"/>
    <w:rPr>
      <w:szCs w:val="21"/>
    </w:rPr>
  </w:style>
  <w:style w:type="paragraph" w:customStyle="1" w:styleId="523">
    <w:name w:val="纯文本_5_0_0_0"/>
    <w:basedOn w:val="524"/>
    <w:semiHidden/>
    <w:qFormat/>
    <w:uiPriority w:val="0"/>
    <w:rPr>
      <w:rFonts w:ascii="Cambria" w:hAnsi="Cambria"/>
      <w:b/>
      <w:kern w:val="28"/>
      <w:sz w:val="32"/>
      <w:szCs w:val="32"/>
    </w:rPr>
  </w:style>
  <w:style w:type="paragraph" w:customStyle="1" w:styleId="524">
    <w:name w:val="正文_8_0_0_0"/>
    <w:basedOn w:val="25"/>
    <w:next w:val="523"/>
    <w:semiHidden/>
    <w:qFormat/>
    <w:uiPriority w:val="0"/>
    <w:rPr>
      <w:rFonts w:ascii="Calibri" w:hAnsi="Calibri"/>
      <w:szCs w:val="21"/>
    </w:rPr>
  </w:style>
  <w:style w:type="paragraph" w:customStyle="1" w:styleId="525">
    <w:name w:val="标题 1_5_1_0"/>
    <w:basedOn w:val="521"/>
    <w:next w:val="521"/>
    <w:semiHidden/>
    <w:qFormat/>
    <w:uiPriority w:val="0"/>
    <w:pPr>
      <w:keepNext/>
      <w:keepLines/>
      <w:spacing w:line="576" w:lineRule="auto"/>
      <w:jc w:val="center"/>
      <w:outlineLvl w:val="0"/>
    </w:pPr>
    <w:rPr>
      <w:rFonts w:eastAsia="黑体"/>
      <w:b/>
      <w:kern w:val="32"/>
      <w:sz w:val="32"/>
      <w:szCs w:val="32"/>
    </w:rPr>
  </w:style>
  <w:style w:type="paragraph" w:customStyle="1" w:styleId="526">
    <w:name w:val="正文首行缩进_0_0_1_0_0"/>
    <w:basedOn w:val="527"/>
    <w:semiHidden/>
    <w:qFormat/>
    <w:uiPriority w:val="0"/>
    <w:pPr>
      <w:ind w:firstLine="420" w:firstLineChars="100"/>
    </w:pPr>
  </w:style>
  <w:style w:type="paragraph" w:customStyle="1" w:styleId="527">
    <w:name w:val="正文文本_0_0_0_1"/>
    <w:basedOn w:val="484"/>
    <w:next w:val="218"/>
    <w:semiHidden/>
    <w:qFormat/>
    <w:uiPriority w:val="0"/>
    <w:rPr>
      <w:kern w:val="0"/>
      <w:sz w:val="20"/>
      <w:szCs w:val="20"/>
    </w:rPr>
  </w:style>
  <w:style w:type="paragraph" w:customStyle="1" w:styleId="528">
    <w:name w:val="正文首行缩进_0_0_0_1_0_0"/>
    <w:basedOn w:val="529"/>
    <w:semiHidden/>
    <w:qFormat/>
    <w:uiPriority w:val="0"/>
  </w:style>
  <w:style w:type="paragraph" w:customStyle="1" w:styleId="529">
    <w:name w:val="正文文本_0_0_0_0_0_0_0"/>
    <w:basedOn w:val="530"/>
    <w:next w:val="534"/>
    <w:semiHidden/>
    <w:qFormat/>
    <w:uiPriority w:val="0"/>
    <w:rPr>
      <w:kern w:val="0"/>
      <w:sz w:val="20"/>
      <w:szCs w:val="20"/>
    </w:rPr>
  </w:style>
  <w:style w:type="paragraph" w:customStyle="1" w:styleId="530">
    <w:name w:val="正文_0_0_0_0_0_0"/>
    <w:basedOn w:val="531"/>
    <w:next w:val="507"/>
    <w:semiHidden/>
    <w:qFormat/>
    <w:uiPriority w:val="0"/>
    <w:rPr>
      <w:rFonts w:ascii="等线" w:hAnsi="等线" w:eastAsia="等线"/>
    </w:rPr>
  </w:style>
  <w:style w:type="paragraph" w:customStyle="1" w:styleId="531">
    <w:name w:val="正文_0_1_0_0_0"/>
    <w:basedOn w:val="25"/>
    <w:next w:val="532"/>
    <w:semiHidden/>
    <w:qFormat/>
    <w:uiPriority w:val="0"/>
    <w:rPr>
      <w:szCs w:val="21"/>
    </w:rPr>
  </w:style>
  <w:style w:type="paragraph" w:customStyle="1" w:styleId="532">
    <w:name w:val="正文缩进_0_1_0_0_0"/>
    <w:basedOn w:val="533"/>
    <w:semiHidden/>
    <w:qFormat/>
    <w:uiPriority w:val="0"/>
    <w:pPr>
      <w:ind w:firstLine="420" w:firstLineChars="200"/>
    </w:pPr>
  </w:style>
  <w:style w:type="paragraph" w:customStyle="1" w:styleId="533">
    <w:name w:val="正文_1_1_0_0_0"/>
    <w:basedOn w:val="25"/>
    <w:next w:val="532"/>
    <w:semiHidden/>
    <w:qFormat/>
    <w:uiPriority w:val="0"/>
    <w:rPr>
      <w:szCs w:val="21"/>
    </w:rPr>
  </w:style>
  <w:style w:type="paragraph" w:customStyle="1" w:styleId="534">
    <w:name w:val="正文文本 2_0_0_0_0"/>
    <w:basedOn w:val="530"/>
    <w:semiHidden/>
    <w:qFormat/>
    <w:uiPriority w:val="0"/>
    <w:pPr>
      <w:spacing w:line="480" w:lineRule="auto"/>
    </w:pPr>
  </w:style>
  <w:style w:type="paragraph" w:customStyle="1" w:styleId="535">
    <w:name w:val="正文文本_0_1_0_1"/>
    <w:basedOn w:val="518"/>
    <w:next w:val="536"/>
    <w:semiHidden/>
    <w:qFormat/>
    <w:uiPriority w:val="0"/>
  </w:style>
  <w:style w:type="paragraph" w:customStyle="1" w:styleId="536">
    <w:name w:val="正文文本 2_0_1_0"/>
    <w:basedOn w:val="522"/>
    <w:semiHidden/>
    <w:qFormat/>
    <w:uiPriority w:val="0"/>
    <w:pPr>
      <w:spacing w:line="480" w:lineRule="auto"/>
    </w:pPr>
  </w:style>
  <w:style w:type="paragraph" w:customStyle="1" w:styleId="537">
    <w:name w:val="正文缩进_1_0_0_0"/>
    <w:basedOn w:val="518"/>
    <w:semiHidden/>
    <w:qFormat/>
    <w:uiPriority w:val="0"/>
    <w:pPr>
      <w:ind w:firstLine="420" w:firstLineChars="200"/>
    </w:pPr>
  </w:style>
  <w:style w:type="paragraph" w:customStyle="1" w:styleId="538">
    <w:name w:val="标题 3_0_0"/>
    <w:basedOn w:val="65"/>
    <w:next w:val="65"/>
    <w:qFormat/>
    <w:uiPriority w:val="0"/>
    <w:pPr>
      <w:keepNext/>
      <w:keepLines/>
      <w:spacing w:before="260" w:after="260" w:line="415" w:lineRule="auto"/>
      <w:outlineLvl w:val="2"/>
    </w:pPr>
    <w:rPr>
      <w:b/>
      <w:bCs/>
      <w:sz w:val="32"/>
      <w:szCs w:val="32"/>
    </w:rPr>
  </w:style>
  <w:style w:type="paragraph" w:customStyle="1" w:styleId="539">
    <w:name w:val="正文缩进_0_0_0"/>
    <w:basedOn w:val="540"/>
    <w:next w:val="47"/>
    <w:qFormat/>
    <w:uiPriority w:val="0"/>
    <w:pPr>
      <w:ind w:firstLine="420" w:firstLineChars="200"/>
    </w:pPr>
  </w:style>
  <w:style w:type="paragraph" w:customStyle="1" w:styleId="540">
    <w:name w:val="正文_10_0"/>
    <w:basedOn w:val="256"/>
    <w:next w:val="541"/>
    <w:qFormat/>
    <w:uiPriority w:val="0"/>
    <w:rPr>
      <w:rFonts w:ascii="Times New Roman" w:hAnsi="Times New Roman"/>
      <w:szCs w:val="24"/>
    </w:rPr>
  </w:style>
  <w:style w:type="paragraph" w:customStyle="1" w:styleId="541">
    <w:name w:val="正文缩进_1_0"/>
    <w:basedOn w:val="448"/>
    <w:qFormat/>
    <w:uiPriority w:val="0"/>
    <w:pPr>
      <w:ind w:firstLine="420" w:firstLineChars="200"/>
    </w:pPr>
  </w:style>
  <w:style w:type="paragraph" w:customStyle="1" w:styleId="542">
    <w:name w:val="正文首行缩进_0_0_0_2"/>
    <w:basedOn w:val="543"/>
    <w:semiHidden/>
    <w:qFormat/>
    <w:uiPriority w:val="0"/>
    <w:rPr>
      <w:rFonts w:ascii="等线" w:hAnsi="等线"/>
    </w:rPr>
  </w:style>
  <w:style w:type="paragraph" w:customStyle="1" w:styleId="543">
    <w:name w:val="正文文本_0_0_0_2"/>
    <w:basedOn w:val="216"/>
    <w:next w:val="544"/>
    <w:semiHidden/>
    <w:qFormat/>
    <w:uiPriority w:val="0"/>
    <w:rPr>
      <w:rFonts w:ascii="Times New Roman" w:hAnsi="Times New Roman"/>
    </w:rPr>
  </w:style>
  <w:style w:type="paragraph" w:customStyle="1" w:styleId="544">
    <w:name w:val="正文文本 2_0_3"/>
    <w:basedOn w:val="545"/>
    <w:semiHidden/>
    <w:qFormat/>
    <w:uiPriority w:val="0"/>
    <w:pPr>
      <w:spacing w:line="480" w:lineRule="auto"/>
    </w:pPr>
  </w:style>
  <w:style w:type="paragraph" w:customStyle="1" w:styleId="545">
    <w:name w:val="正文_7_3"/>
    <w:basedOn w:val="25"/>
    <w:next w:val="546"/>
    <w:semiHidden/>
    <w:qFormat/>
    <w:uiPriority w:val="0"/>
    <w:rPr>
      <w:rFonts w:ascii="Calibri" w:hAnsi="Calibri"/>
      <w:szCs w:val="21"/>
    </w:rPr>
  </w:style>
  <w:style w:type="paragraph" w:customStyle="1" w:styleId="546">
    <w:name w:val="纯文本_5_2"/>
    <w:basedOn w:val="547"/>
    <w:semiHidden/>
    <w:qFormat/>
    <w:uiPriority w:val="0"/>
    <w:rPr>
      <w:rFonts w:ascii="Cambria" w:hAnsi="Cambria"/>
      <w:b/>
      <w:kern w:val="28"/>
      <w:sz w:val="32"/>
      <w:szCs w:val="32"/>
    </w:rPr>
  </w:style>
  <w:style w:type="paragraph" w:customStyle="1" w:styleId="547">
    <w:name w:val="正文_8_3"/>
    <w:basedOn w:val="25"/>
    <w:next w:val="546"/>
    <w:semiHidden/>
    <w:qFormat/>
    <w:uiPriority w:val="0"/>
    <w:rPr>
      <w:szCs w:val="21"/>
    </w:rPr>
  </w:style>
  <w:style w:type="paragraph" w:customStyle="1" w:styleId="548">
    <w:name w:val="正文缩进_0_2"/>
    <w:basedOn w:val="280"/>
    <w:next w:val="549"/>
    <w:qFormat/>
    <w:uiPriority w:val="0"/>
    <w:pPr>
      <w:ind w:firstLine="420" w:firstLineChars="200"/>
    </w:pPr>
  </w:style>
  <w:style w:type="paragraph" w:customStyle="1" w:styleId="549">
    <w:name w:val="正文_0_2"/>
    <w:basedOn w:val="478"/>
    <w:next w:val="496"/>
    <w:qFormat/>
    <w:uiPriority w:val="0"/>
  </w:style>
  <w:style w:type="paragraph" w:customStyle="1" w:styleId="550">
    <w:name w:val="正文首行缩进_0_0_3"/>
    <w:basedOn w:val="551"/>
    <w:semiHidden/>
    <w:qFormat/>
    <w:uiPriority w:val="0"/>
    <w:pPr>
      <w:ind w:firstLine="420" w:firstLineChars="100"/>
    </w:pPr>
    <w:rPr>
      <w:sz w:val="20"/>
      <w:szCs w:val="20"/>
    </w:rPr>
  </w:style>
  <w:style w:type="paragraph" w:customStyle="1" w:styleId="551">
    <w:name w:val="正文文本_0_0_2"/>
    <w:basedOn w:val="552"/>
    <w:next w:val="40"/>
    <w:semiHidden/>
    <w:qFormat/>
    <w:uiPriority w:val="0"/>
  </w:style>
  <w:style w:type="paragraph" w:customStyle="1" w:styleId="552">
    <w:name w:val="正文_0_0_4"/>
    <w:basedOn w:val="219"/>
    <w:next w:val="553"/>
    <w:semiHidden/>
    <w:qFormat/>
    <w:uiPriority w:val="0"/>
  </w:style>
  <w:style w:type="paragraph" w:customStyle="1" w:styleId="553">
    <w:name w:val="表格文字_0_4"/>
    <w:basedOn w:val="554"/>
    <w:semiHidden/>
    <w:qFormat/>
    <w:uiPriority w:val="0"/>
    <w:pPr>
      <w:adjustRightInd w:val="0"/>
      <w:spacing w:line="420" w:lineRule="atLeast"/>
      <w:jc w:val="left"/>
      <w:textAlignment w:val="baseline"/>
    </w:pPr>
    <w:rPr>
      <w:rFonts w:ascii="Calibri" w:hAnsi="Calibri" w:eastAsia="等线" w:cs="宋体"/>
      <w:kern w:val="0"/>
    </w:rPr>
  </w:style>
  <w:style w:type="paragraph" w:customStyle="1" w:styleId="554">
    <w:name w:val="正文_11_4"/>
    <w:basedOn w:val="25"/>
    <w:semiHidden/>
    <w:qFormat/>
    <w:uiPriority w:val="0"/>
    <w:rPr>
      <w:szCs w:val="21"/>
    </w:rPr>
  </w:style>
  <w:style w:type="paragraph" w:customStyle="1" w:styleId="555">
    <w:name w:val="正文文本首行缩进1"/>
    <w:basedOn w:val="28"/>
    <w:semiHidden/>
    <w:qFormat/>
    <w:uiPriority w:val="0"/>
    <w:pPr>
      <w:ind w:firstLine="420" w:firstLineChars="100"/>
    </w:pPr>
  </w:style>
  <w:style w:type="paragraph" w:customStyle="1" w:styleId="556">
    <w:name w:val="正文首行缩进_0"/>
    <w:basedOn w:val="28"/>
    <w:semiHidden/>
    <w:qFormat/>
    <w:uiPriority w:val="0"/>
    <w:pPr>
      <w:ind w:firstLine="420" w:firstLineChars="100"/>
    </w:pPr>
  </w:style>
  <w:style w:type="paragraph" w:styleId="55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styleId="558">
    <w:name w:val="Body Text First Indent 2"/>
    <w:basedOn w:val="11"/>
    <w:next w:val="10"/>
    <w:qFormat/>
    <w:uiPriority w:val="99"/>
    <w:pPr>
      <w:ind w:firstLine="420" w:firstLineChars="200"/>
    </w:pPr>
  </w:style>
  <w:style w:type="table" w:styleId="560">
    <w:name w:val="Table Grid"/>
    <w:basedOn w:val="5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2">
    <w:name w:val="Strong"/>
    <w:basedOn w:val="561"/>
    <w:qFormat/>
    <w:uiPriority w:val="0"/>
    <w:rPr>
      <w:b/>
    </w:rPr>
  </w:style>
  <w:style w:type="character" w:styleId="563">
    <w:name w:val="page number"/>
    <w:qFormat/>
    <w:uiPriority w:val="0"/>
    <w:rPr>
      <w:rFonts w:ascii="Verdana" w:hAnsi="Verdana" w:cs="Times New Roman"/>
      <w:kern w:val="0"/>
      <w:szCs w:val="20"/>
      <w:lang w:eastAsia="en-US"/>
    </w:rPr>
  </w:style>
  <w:style w:type="character" w:styleId="564">
    <w:name w:val="FollowedHyperlink"/>
    <w:basedOn w:val="561"/>
    <w:qFormat/>
    <w:uiPriority w:val="0"/>
    <w:rPr>
      <w:color w:val="333333"/>
      <w:u w:val="none"/>
    </w:rPr>
  </w:style>
  <w:style w:type="character" w:styleId="565">
    <w:name w:val="Hyperlink"/>
    <w:basedOn w:val="561"/>
    <w:qFormat/>
    <w:uiPriority w:val="0"/>
    <w:rPr>
      <w:color w:val="333333"/>
      <w:u w:val="none"/>
    </w:rPr>
  </w:style>
  <w:style w:type="character" w:styleId="566">
    <w:name w:val="annotation reference"/>
    <w:basedOn w:val="561"/>
    <w:qFormat/>
    <w:uiPriority w:val="0"/>
    <w:rPr>
      <w:sz w:val="21"/>
      <w:szCs w:val="21"/>
    </w:rPr>
  </w:style>
  <w:style w:type="character" w:customStyle="1" w:styleId="567">
    <w:name w:val="标题 1 字符"/>
    <w:link w:val="3"/>
    <w:qFormat/>
    <w:uiPriority w:val="0"/>
    <w:rPr>
      <w:b/>
      <w:bCs/>
      <w:kern w:val="44"/>
      <w:sz w:val="44"/>
      <w:szCs w:val="44"/>
    </w:rPr>
  </w:style>
  <w:style w:type="character" w:customStyle="1" w:styleId="568">
    <w:name w:val="标题 2 字符"/>
    <w:link w:val="4"/>
    <w:qFormat/>
    <w:uiPriority w:val="0"/>
    <w:rPr>
      <w:rFonts w:ascii="CESI仿宋-GB13000" w:hAnsi="CESI仿宋-GB13000" w:eastAsia="宋体"/>
      <w:b/>
      <w:bCs/>
      <w:sz w:val="24"/>
      <w:szCs w:val="32"/>
    </w:rPr>
  </w:style>
  <w:style w:type="character" w:customStyle="1" w:styleId="569">
    <w:name w:val="标题 3 字符"/>
    <w:link w:val="5"/>
    <w:qFormat/>
    <w:locked/>
    <w:uiPriority w:val="0"/>
    <w:rPr>
      <w:rFonts w:ascii="Times New Roman" w:hAnsi="Times New Roman" w:eastAsia="宋体"/>
      <w:b/>
      <w:bCs/>
      <w:sz w:val="21"/>
      <w:szCs w:val="32"/>
    </w:rPr>
  </w:style>
  <w:style w:type="character" w:customStyle="1" w:styleId="570">
    <w:name w:val="纯文本 字符"/>
    <w:link w:val="15"/>
    <w:qFormat/>
    <w:uiPriority w:val="0"/>
    <w:rPr>
      <w:rFonts w:ascii="宋体" w:hAnsi="Courier New" w:cs="Courier New"/>
      <w:szCs w:val="21"/>
    </w:rPr>
  </w:style>
  <w:style w:type="paragraph" w:customStyle="1" w:styleId="571">
    <w:name w:val="Table Paragraph"/>
    <w:basedOn w:val="1"/>
    <w:qFormat/>
    <w:uiPriority w:val="1"/>
    <w:pPr>
      <w:autoSpaceDE w:val="0"/>
      <w:autoSpaceDN w:val="0"/>
      <w:jc w:val="left"/>
    </w:pPr>
    <w:rPr>
      <w:rFonts w:ascii="宋体" w:hAnsi="宋体" w:cs="宋体"/>
      <w:kern w:val="0"/>
      <w:sz w:val="22"/>
      <w:szCs w:val="22"/>
    </w:rPr>
  </w:style>
  <w:style w:type="paragraph" w:customStyle="1" w:styleId="572">
    <w:name w:val="Normal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3">
    <w:name w:val="列出段落1"/>
    <w:basedOn w:val="1"/>
    <w:qFormat/>
    <w:uiPriority w:val="1"/>
    <w:pPr>
      <w:ind w:firstLine="420" w:firstLineChars="200"/>
    </w:pPr>
    <w:rPr>
      <w:rFonts w:ascii="Calibri" w:hAnsi="Calibri"/>
      <w:szCs w:val="22"/>
    </w:rPr>
  </w:style>
  <w:style w:type="character" w:customStyle="1" w:styleId="574">
    <w:name w:val="font01"/>
    <w:basedOn w:val="561"/>
    <w:qFormat/>
    <w:uiPriority w:val="0"/>
    <w:rPr>
      <w:rFonts w:ascii="Courier New" w:hAnsi="Courier New" w:cs="Courier New"/>
      <w:color w:val="000000"/>
      <w:sz w:val="20"/>
      <w:szCs w:val="20"/>
      <w:u w:val="none"/>
    </w:rPr>
  </w:style>
  <w:style w:type="character" w:customStyle="1" w:styleId="575">
    <w:name w:val="font21"/>
    <w:basedOn w:val="561"/>
    <w:qFormat/>
    <w:uiPriority w:val="0"/>
    <w:rPr>
      <w:rFonts w:hint="eastAsia" w:ascii="宋体" w:hAnsi="宋体" w:eastAsia="宋体" w:cs="宋体"/>
      <w:color w:val="000000"/>
      <w:sz w:val="20"/>
      <w:szCs w:val="20"/>
      <w:u w:val="none"/>
    </w:rPr>
  </w:style>
  <w:style w:type="paragraph" w:styleId="576">
    <w:name w:val="List Paragraph"/>
    <w:basedOn w:val="1"/>
    <w:qFormat/>
    <w:uiPriority w:val="1"/>
    <w:pPr>
      <w:spacing w:before="109"/>
      <w:ind w:left="117" w:firstLine="440"/>
    </w:pPr>
  </w:style>
  <w:style w:type="table" w:customStyle="1" w:styleId="577">
    <w:name w:val="Table Normal"/>
    <w:unhideWhenUsed/>
    <w:qFormat/>
    <w:uiPriority w:val="2"/>
    <w:tblPr>
      <w:tblCellMar>
        <w:top w:w="0" w:type="dxa"/>
        <w:left w:w="0" w:type="dxa"/>
        <w:bottom w:w="0" w:type="dxa"/>
        <w:right w:w="0" w:type="dxa"/>
      </w:tblCellMar>
    </w:tblPr>
  </w:style>
  <w:style w:type="paragraph" w:customStyle="1" w:styleId="578">
    <w:name w:val="正文_0_0_0"/>
    <w:basedOn w:val="22"/>
    <w:next w:val="556"/>
    <w:qFormat/>
    <w:uiPriority w:val="0"/>
    <w:rPr>
      <w:rFonts w:ascii="等线" w:hAnsi="等线" w:eastAsia="等线"/>
    </w:rPr>
  </w:style>
  <w:style w:type="character" w:customStyle="1" w:styleId="579">
    <w:name w:val="type_s"/>
    <w:basedOn w:val="561"/>
    <w:qFormat/>
    <w:uiPriority w:val="0"/>
    <w:rPr>
      <w:color w:val="FFFFFF"/>
      <w:sz w:val="24"/>
      <w:szCs w:val="24"/>
    </w:rPr>
  </w:style>
  <w:style w:type="character" w:customStyle="1" w:styleId="580">
    <w:name w:val="layui-laypage-curr"/>
    <w:basedOn w:val="561"/>
    <w:qFormat/>
    <w:uiPriority w:val="0"/>
  </w:style>
  <w:style w:type="character" w:customStyle="1" w:styleId="581">
    <w:name w:val="after"/>
    <w:basedOn w:val="561"/>
    <w:qFormat/>
    <w:uiPriority w:val="0"/>
    <w:rPr>
      <w:shd w:val="clear" w:color="auto" w:fill="000000"/>
    </w:rPr>
  </w:style>
  <w:style w:type="character" w:customStyle="1" w:styleId="582">
    <w:name w:val="time_s"/>
    <w:basedOn w:val="561"/>
    <w:qFormat/>
    <w:uiPriority w:val="0"/>
    <w:rPr>
      <w:color w:val="999999"/>
      <w:sz w:val="19"/>
      <w:szCs w:val="19"/>
    </w:rPr>
  </w:style>
  <w:style w:type="character" w:customStyle="1" w:styleId="583">
    <w:name w:val="time_s1"/>
    <w:basedOn w:val="561"/>
    <w:qFormat/>
    <w:uiPriority w:val="0"/>
    <w:rPr>
      <w:color w:val="999999"/>
    </w:rPr>
  </w:style>
  <w:style w:type="character" w:customStyle="1" w:styleId="584">
    <w:name w:val="third"/>
    <w:basedOn w:val="561"/>
    <w:qFormat/>
    <w:uiPriority w:val="0"/>
    <w:rPr>
      <w:color w:val="5FB878"/>
    </w:rPr>
  </w:style>
  <w:style w:type="character" w:customStyle="1" w:styleId="585">
    <w:name w:val="hover26"/>
    <w:basedOn w:val="561"/>
    <w:qFormat/>
    <w:uiPriority w:val="0"/>
    <w:rPr>
      <w:color w:val="5FB878"/>
    </w:rPr>
  </w:style>
  <w:style w:type="character" w:customStyle="1" w:styleId="586">
    <w:name w:val="hover27"/>
    <w:basedOn w:val="561"/>
    <w:qFormat/>
    <w:uiPriority w:val="0"/>
    <w:rPr>
      <w:color w:val="5FB878"/>
    </w:rPr>
  </w:style>
  <w:style w:type="character" w:customStyle="1" w:styleId="587">
    <w:name w:val="hover28"/>
    <w:basedOn w:val="561"/>
    <w:qFormat/>
    <w:uiPriority w:val="0"/>
    <w:rPr>
      <w:color w:val="FFFFFF"/>
    </w:rPr>
  </w:style>
  <w:style w:type="character" w:customStyle="1" w:styleId="588">
    <w:name w:val="first-child"/>
    <w:basedOn w:val="561"/>
    <w:qFormat/>
    <w:uiPriority w:val="0"/>
  </w:style>
  <w:style w:type="character" w:customStyle="1" w:styleId="589">
    <w:name w:val="first-child1"/>
    <w:basedOn w:val="561"/>
    <w:qFormat/>
    <w:uiPriority w:val="0"/>
  </w:style>
  <w:style w:type="character" w:customStyle="1" w:styleId="590">
    <w:name w:val="up"/>
    <w:basedOn w:val="561"/>
    <w:qFormat/>
    <w:uiPriority w:val="0"/>
    <w:rPr>
      <w:color w:val="F44572"/>
      <w:sz w:val="21"/>
      <w:szCs w:val="21"/>
    </w:rPr>
  </w:style>
  <w:style w:type="character" w:customStyle="1" w:styleId="591">
    <w:name w:val="down"/>
    <w:basedOn w:val="561"/>
    <w:qFormat/>
    <w:uiPriority w:val="0"/>
    <w:rPr>
      <w:color w:val="51C456"/>
      <w:sz w:val="21"/>
      <w:szCs w:val="21"/>
    </w:rPr>
  </w:style>
  <w:style w:type="character" w:customStyle="1" w:styleId="592">
    <w:name w:val="layui-this4"/>
    <w:basedOn w:val="561"/>
    <w:qFormat/>
    <w:uiPriority w:val="0"/>
    <w:rPr>
      <w:bdr w:val="single" w:color="EEEEEE" w:sz="6" w:space="0"/>
      <w:shd w:val="clear" w:color="auto" w:fill="FFFFFF"/>
    </w:rPr>
  </w:style>
  <w:style w:type="character" w:customStyle="1" w:styleId="593">
    <w:name w:val="swiper-pagination-bullet-active9"/>
    <w:basedOn w:val="561"/>
    <w:qFormat/>
    <w:uiPriority w:val="0"/>
    <w:rPr>
      <w:color w:val="FFFFFF"/>
      <w:shd w:val="clear" w:color="auto" w:fill="479DEB"/>
    </w:rPr>
  </w:style>
  <w:style w:type="character" w:customStyle="1" w:styleId="594">
    <w:name w:val="second"/>
    <w:basedOn w:val="561"/>
    <w:qFormat/>
    <w:uiPriority w:val="0"/>
    <w:rPr>
      <w:color w:val="FFB800"/>
    </w:rPr>
  </w:style>
  <w:style w:type="character" w:customStyle="1" w:styleId="595">
    <w:name w:val="first"/>
    <w:basedOn w:val="561"/>
    <w:qFormat/>
    <w:uiPriority w:val="0"/>
    <w:rPr>
      <w:color w:val="FF5722"/>
    </w:rPr>
  </w:style>
  <w:style w:type="paragraph" w:customStyle="1" w:styleId="59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3867</Words>
  <Characters>4464</Characters>
  <Lines>406</Lines>
  <Paragraphs>114</Paragraphs>
  <TotalTime>16</TotalTime>
  <ScaleCrop>false</ScaleCrop>
  <LinksUpToDate>false</LinksUpToDate>
  <CharactersWithSpaces>4629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2024-09-06T00:30:00Z</dcterms:created>
  <dc:creator>畅达 温灏棋</dc:creator>
  <cp:lastModifiedBy>海岳~畅达</cp:lastModifiedBy>
  <dcterms:modified xsi:type="dcterms:W3CDTF">2025-09-01T10:15:28Z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A5908F04FB8D4DB1AFF0BCA3CA10B058_13</vt:lpwstr>
  </property>
  <property fmtid="{D5CDD505-2E9C-101B-9397-08002B2CF9AE}" pid="4" name="KSOTemplateDocerSaveRecord">
    <vt:lpwstr>eyJoZGlkIjoiYjhlM2M2MGMwMmMxZWQ3NWExYTU0OGI2YWE4YTBmMTgiLCJ1c2VySWQiOiIxMTI2MjcwMDgxIn0=</vt:lpwstr>
  </property>
</Properties>
</file>