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BFAF">
      <w:pPr>
        <w:spacing w:before="117" w:line="230" w:lineRule="auto"/>
        <w:ind w:left="266" w:leftChars="0" w:hanging="266" w:hangingChars="62"/>
        <w:jc w:val="center"/>
        <w:rPr>
          <w:rFonts w:hint="eastAsia" w:ascii="宋体" w:hAnsi="宋体" w:eastAsia="宋体" w:cs="宋体"/>
          <w:b/>
          <w:bCs/>
          <w:spacing w:val="-6"/>
          <w:sz w:val="44"/>
          <w:szCs w:val="44"/>
          <w:u w:val="none" w:color="auto"/>
        </w:rPr>
      </w:pPr>
    </w:p>
    <w:p w14:paraId="1D27C952">
      <w:pPr>
        <w:spacing w:before="117" w:line="230" w:lineRule="auto"/>
        <w:ind w:left="266" w:leftChars="0" w:hanging="266" w:hangingChars="62"/>
        <w:jc w:val="center"/>
        <w:rPr>
          <w:rFonts w:hint="eastAsia" w:ascii="宋体" w:hAnsi="宋体" w:eastAsia="宋体" w:cs="宋体"/>
          <w:b/>
          <w:bCs/>
          <w:spacing w:val="-6"/>
          <w:sz w:val="44"/>
          <w:szCs w:val="44"/>
          <w:u w:val="none" w:color="auto"/>
        </w:rPr>
      </w:pPr>
      <w:r>
        <w:rPr>
          <w:rFonts w:hint="eastAsia" w:ascii="宋体" w:hAnsi="宋体" w:eastAsia="宋体" w:cs="宋体"/>
          <w:b/>
          <w:bCs/>
          <w:spacing w:val="-6"/>
          <w:sz w:val="44"/>
          <w:szCs w:val="44"/>
          <w:u w:val="none" w:color="auto"/>
        </w:rPr>
        <w:t>黄埔区云埔街道科峰苑公建配套改造工程</w:t>
      </w:r>
    </w:p>
    <w:p w14:paraId="6886EA80">
      <w:pPr>
        <w:spacing w:before="117" w:line="230" w:lineRule="auto"/>
        <w:ind w:left="266" w:leftChars="0" w:hanging="266" w:hangingChars="62"/>
        <w:jc w:val="center"/>
        <w:rPr>
          <w:rFonts w:hint="eastAsia" w:ascii="宋体" w:hAnsi="宋体" w:eastAsia="宋体" w:cs="宋体"/>
          <w:sz w:val="44"/>
          <w:szCs w:val="44"/>
        </w:rPr>
      </w:pPr>
      <w:r>
        <w:rPr>
          <w:rFonts w:hint="eastAsia" w:ascii="宋体" w:hAnsi="宋体" w:eastAsia="宋体" w:cs="宋体"/>
          <w:b/>
          <w:bCs/>
          <w:spacing w:val="-6"/>
          <w:sz w:val="44"/>
          <w:szCs w:val="44"/>
          <w:u w:val="none" w:color="auto"/>
        </w:rPr>
        <w:t>施工总承包</w:t>
      </w:r>
    </w:p>
    <w:p w14:paraId="293EB95C">
      <w:pPr>
        <w:pStyle w:val="3"/>
        <w:spacing w:line="271" w:lineRule="auto"/>
      </w:pPr>
    </w:p>
    <w:p w14:paraId="3CF040A0">
      <w:pPr>
        <w:spacing w:before="354" w:line="221" w:lineRule="auto"/>
        <w:outlineLvl w:val="0"/>
        <w:rPr>
          <w:rFonts w:ascii="楷体" w:hAnsi="楷体" w:eastAsia="楷体" w:cs="楷体"/>
          <w:b/>
          <w:bCs/>
          <w:spacing w:val="26"/>
          <w:sz w:val="109"/>
          <w:szCs w:val="109"/>
        </w:rPr>
      </w:pPr>
    </w:p>
    <w:p w14:paraId="0AFE3821">
      <w:pPr>
        <w:spacing w:before="354" w:line="221" w:lineRule="auto"/>
        <w:ind w:left="2304"/>
        <w:outlineLvl w:val="0"/>
        <w:rPr>
          <w:rFonts w:ascii="楷体" w:hAnsi="楷体" w:eastAsia="楷体" w:cs="楷体"/>
          <w:b/>
          <w:bCs/>
          <w:spacing w:val="26"/>
          <w:sz w:val="109"/>
          <w:szCs w:val="109"/>
        </w:rPr>
      </w:pPr>
    </w:p>
    <w:p w14:paraId="7EF5E040">
      <w:pPr>
        <w:spacing w:before="354" w:line="221" w:lineRule="auto"/>
        <w:ind w:left="2304"/>
        <w:outlineLvl w:val="0"/>
        <w:rPr>
          <w:rFonts w:hint="default" w:ascii="楷体" w:hAnsi="楷体" w:eastAsia="宋体" w:cs="楷体"/>
          <w:sz w:val="109"/>
          <w:szCs w:val="109"/>
          <w:lang w:val="en-US" w:eastAsia="zh-CN"/>
        </w:rPr>
      </w:pPr>
      <w:r>
        <w:rPr>
          <w:rFonts w:hint="eastAsia" w:ascii="宋体" w:hAnsi="宋体" w:eastAsia="宋体" w:cs="宋体"/>
          <w:b/>
          <w:bCs/>
          <w:spacing w:val="26"/>
          <w:sz w:val="109"/>
          <w:szCs w:val="109"/>
        </w:rPr>
        <w:t>招标</w:t>
      </w:r>
      <w:r>
        <w:rPr>
          <w:rFonts w:hint="eastAsia" w:ascii="宋体" w:hAnsi="宋体" w:eastAsia="宋体" w:cs="宋体"/>
          <w:b/>
          <w:bCs/>
          <w:spacing w:val="26"/>
          <w:sz w:val="109"/>
          <w:szCs w:val="109"/>
          <w:lang w:val="en-US" w:eastAsia="zh-CN"/>
        </w:rPr>
        <w:t>公告</w:t>
      </w:r>
    </w:p>
    <w:p w14:paraId="22204360">
      <w:pPr>
        <w:pStyle w:val="3"/>
        <w:spacing w:line="245" w:lineRule="auto"/>
      </w:pPr>
    </w:p>
    <w:p w14:paraId="775F4E2F">
      <w:pPr>
        <w:pStyle w:val="3"/>
        <w:spacing w:line="245" w:lineRule="auto"/>
      </w:pPr>
    </w:p>
    <w:p w14:paraId="42914DED">
      <w:pPr>
        <w:pStyle w:val="3"/>
        <w:spacing w:line="245" w:lineRule="auto"/>
      </w:pPr>
    </w:p>
    <w:p w14:paraId="33343AA2">
      <w:pPr>
        <w:pStyle w:val="3"/>
        <w:spacing w:line="245" w:lineRule="auto"/>
      </w:pPr>
    </w:p>
    <w:p w14:paraId="7AD5037C">
      <w:pPr>
        <w:pStyle w:val="3"/>
        <w:spacing w:line="245" w:lineRule="auto"/>
      </w:pPr>
    </w:p>
    <w:p w14:paraId="68C6CC99">
      <w:pPr>
        <w:pStyle w:val="3"/>
        <w:spacing w:line="245" w:lineRule="auto"/>
      </w:pPr>
    </w:p>
    <w:p w14:paraId="7E78DF01">
      <w:pPr>
        <w:pStyle w:val="3"/>
        <w:spacing w:line="245" w:lineRule="auto"/>
      </w:pPr>
    </w:p>
    <w:p w14:paraId="68B01F9C">
      <w:pPr>
        <w:pStyle w:val="3"/>
        <w:spacing w:line="245" w:lineRule="auto"/>
      </w:pPr>
    </w:p>
    <w:p w14:paraId="5B304BFC">
      <w:pPr>
        <w:pStyle w:val="3"/>
        <w:spacing w:line="245" w:lineRule="auto"/>
      </w:pPr>
    </w:p>
    <w:p w14:paraId="4CEAF197">
      <w:pPr>
        <w:pStyle w:val="3"/>
        <w:spacing w:line="245" w:lineRule="auto"/>
      </w:pPr>
    </w:p>
    <w:p w14:paraId="0F9629C2">
      <w:pPr>
        <w:pStyle w:val="3"/>
        <w:spacing w:line="245" w:lineRule="auto"/>
      </w:pPr>
    </w:p>
    <w:p w14:paraId="467E1B07">
      <w:pPr>
        <w:pStyle w:val="3"/>
        <w:spacing w:line="245" w:lineRule="auto"/>
      </w:pPr>
    </w:p>
    <w:p w14:paraId="393E9267">
      <w:pPr>
        <w:pStyle w:val="3"/>
        <w:spacing w:line="245" w:lineRule="auto"/>
      </w:pPr>
    </w:p>
    <w:p w14:paraId="5DCA41C5">
      <w:pPr>
        <w:pStyle w:val="3"/>
        <w:spacing w:line="246" w:lineRule="auto"/>
      </w:pPr>
    </w:p>
    <w:p w14:paraId="29CBE8A6">
      <w:pPr>
        <w:spacing w:before="97" w:line="220" w:lineRule="auto"/>
        <w:ind w:left="941"/>
        <w:rPr>
          <w:rFonts w:ascii="宋体" w:hAnsi="宋体" w:eastAsia="宋体" w:cs="宋体"/>
          <w:sz w:val="30"/>
          <w:szCs w:val="30"/>
        </w:rPr>
      </w:pPr>
      <w:r>
        <w:rPr>
          <w:rFonts w:ascii="宋体" w:hAnsi="宋体" w:eastAsia="宋体" w:cs="宋体"/>
          <w:spacing w:val="-10"/>
          <w:sz w:val="30"/>
          <w:szCs w:val="30"/>
        </w:rPr>
        <w:t>招标单位：</w:t>
      </w:r>
      <w:r>
        <w:rPr>
          <w:rFonts w:hint="eastAsia" w:ascii="宋体" w:hAnsi="宋体" w:eastAsia="宋体" w:cs="宋体"/>
          <w:sz w:val="30"/>
          <w:szCs w:val="30"/>
          <w:u w:val="single" w:color="auto"/>
          <w:lang w:val="en-US" w:eastAsia="zh-CN"/>
        </w:rPr>
        <w:t>广州开投西区创新投资有限公司</w:t>
      </w:r>
    </w:p>
    <w:p w14:paraId="58A4D04C">
      <w:pPr>
        <w:spacing w:before="267" w:line="220" w:lineRule="auto"/>
        <w:ind w:left="987"/>
        <w:rPr>
          <w:rFonts w:ascii="宋体" w:hAnsi="宋体" w:eastAsia="宋体" w:cs="宋体"/>
          <w:spacing w:val="-12"/>
          <w:sz w:val="31"/>
          <w:szCs w:val="31"/>
        </w:rPr>
      </w:pPr>
      <w:r>
        <w:rPr>
          <w:rFonts w:ascii="宋体" w:hAnsi="宋体" w:eastAsia="宋体" w:cs="宋体"/>
          <w:spacing w:val="-2"/>
          <w:sz w:val="30"/>
          <w:szCs w:val="30"/>
        </w:rPr>
        <w:t>招标代理单位：</w:t>
      </w:r>
      <w:r>
        <w:rPr>
          <w:rFonts w:hint="eastAsia" w:ascii="宋体" w:hAnsi="宋体" w:eastAsia="宋体" w:cs="宋体"/>
          <w:sz w:val="30"/>
          <w:szCs w:val="30"/>
          <w:u w:val="single" w:color="auto"/>
        </w:rPr>
        <w:t>广东宏锦项目管理咨询有限公司</w:t>
      </w:r>
    </w:p>
    <w:p w14:paraId="4F7333D0">
      <w:pPr>
        <w:ind w:firstLine="1144" w:firstLineChars="400"/>
        <w:rPr>
          <w:rFonts w:ascii="宋体" w:hAnsi="宋体" w:eastAsia="宋体" w:cs="宋体"/>
          <w:spacing w:val="-12"/>
          <w:sz w:val="31"/>
          <w:szCs w:val="31"/>
        </w:rPr>
        <w:sectPr>
          <w:footerReference r:id="rId5" w:type="default"/>
          <w:pgSz w:w="11906" w:h="16838"/>
          <w:pgMar w:top="1440" w:right="1800" w:bottom="1440" w:left="1800" w:header="851" w:footer="992" w:gutter="0"/>
          <w:cols w:space="425" w:num="1"/>
          <w:docGrid w:type="lines" w:linePitch="312" w:charSpace="0"/>
        </w:sectPr>
      </w:pPr>
      <w:r>
        <w:rPr>
          <w:rFonts w:ascii="宋体" w:hAnsi="宋体" w:eastAsia="宋体" w:cs="宋体"/>
          <w:spacing w:val="-12"/>
          <w:sz w:val="31"/>
          <w:szCs w:val="31"/>
        </w:rPr>
        <w:t>日</w:t>
      </w:r>
      <w:r>
        <w:rPr>
          <w:rFonts w:ascii="宋体" w:hAnsi="宋体" w:eastAsia="宋体" w:cs="宋体"/>
          <w:spacing w:val="7"/>
          <w:sz w:val="31"/>
          <w:szCs w:val="31"/>
        </w:rPr>
        <w:t xml:space="preserve">        </w:t>
      </w:r>
      <w:r>
        <w:rPr>
          <w:rFonts w:ascii="宋体" w:hAnsi="宋体" w:eastAsia="宋体" w:cs="宋体"/>
          <w:spacing w:val="-12"/>
          <w:sz w:val="31"/>
          <w:szCs w:val="31"/>
        </w:rPr>
        <w:t>期：</w:t>
      </w:r>
      <w:r>
        <w:rPr>
          <w:rFonts w:ascii="宋体" w:hAnsi="宋体" w:eastAsia="宋体" w:cs="宋体"/>
          <w:spacing w:val="5"/>
          <w:sz w:val="31"/>
          <w:szCs w:val="31"/>
          <w:u w:val="single" w:color="auto"/>
        </w:rPr>
        <w:t xml:space="preserve"> </w:t>
      </w:r>
      <w:r>
        <w:rPr>
          <w:rFonts w:hint="eastAsia" w:ascii="宋体" w:hAnsi="宋体" w:eastAsia="宋体" w:cs="宋体"/>
          <w:spacing w:val="5"/>
          <w:sz w:val="31"/>
          <w:szCs w:val="31"/>
          <w:u w:val="single" w:color="auto"/>
          <w:lang w:val="en-US" w:eastAsia="zh-CN"/>
        </w:rPr>
        <w:t>2025</w:t>
      </w:r>
      <w:r>
        <w:rPr>
          <w:rFonts w:ascii="宋体" w:hAnsi="宋体" w:eastAsia="宋体" w:cs="宋体"/>
          <w:spacing w:val="5"/>
          <w:sz w:val="31"/>
          <w:szCs w:val="31"/>
          <w:u w:val="single" w:color="auto"/>
        </w:rPr>
        <w:t xml:space="preserve"> </w:t>
      </w:r>
      <w:r>
        <w:rPr>
          <w:rFonts w:ascii="宋体" w:hAnsi="宋体" w:eastAsia="宋体" w:cs="宋体"/>
          <w:spacing w:val="-137"/>
          <w:sz w:val="31"/>
          <w:szCs w:val="31"/>
        </w:rPr>
        <w:t xml:space="preserve"> </w:t>
      </w:r>
      <w:r>
        <w:rPr>
          <w:rFonts w:ascii="宋体" w:hAnsi="宋体" w:eastAsia="宋体" w:cs="宋体"/>
          <w:spacing w:val="-12"/>
          <w:sz w:val="31"/>
          <w:szCs w:val="31"/>
        </w:rPr>
        <w:t>年</w:t>
      </w:r>
      <w:r>
        <w:rPr>
          <w:rFonts w:ascii="宋体" w:hAnsi="宋体" w:eastAsia="宋体" w:cs="宋体"/>
          <w:spacing w:val="-155"/>
          <w:sz w:val="31"/>
          <w:szCs w:val="31"/>
        </w:rPr>
        <w:t xml:space="preserve"> </w:t>
      </w:r>
      <w:r>
        <w:rPr>
          <w:rFonts w:ascii="宋体" w:hAnsi="宋体" w:eastAsia="宋体" w:cs="宋体"/>
          <w:spacing w:val="4"/>
          <w:sz w:val="31"/>
          <w:szCs w:val="31"/>
          <w:u w:val="single" w:color="auto"/>
        </w:rPr>
        <w:t xml:space="preserve">  </w:t>
      </w:r>
      <w:r>
        <w:rPr>
          <w:rFonts w:hint="eastAsia" w:ascii="宋体" w:hAnsi="宋体" w:eastAsia="宋体" w:cs="宋体"/>
          <w:spacing w:val="4"/>
          <w:sz w:val="31"/>
          <w:szCs w:val="31"/>
          <w:u w:val="single" w:color="auto"/>
          <w:lang w:val="en-US" w:eastAsia="zh-CN"/>
        </w:rPr>
        <w:t>8</w:t>
      </w:r>
      <w:r>
        <w:rPr>
          <w:rFonts w:ascii="宋体" w:hAnsi="宋体" w:eastAsia="宋体" w:cs="宋体"/>
          <w:spacing w:val="4"/>
          <w:sz w:val="31"/>
          <w:szCs w:val="31"/>
          <w:u w:val="single" w:color="auto"/>
        </w:rPr>
        <w:t xml:space="preserve"> </w:t>
      </w:r>
      <w:r>
        <w:rPr>
          <w:rFonts w:ascii="宋体" w:hAnsi="宋体" w:eastAsia="宋体" w:cs="宋体"/>
          <w:spacing w:val="-131"/>
          <w:sz w:val="31"/>
          <w:szCs w:val="31"/>
        </w:rPr>
        <w:t xml:space="preserve"> </w:t>
      </w:r>
      <w:r>
        <w:rPr>
          <w:rFonts w:ascii="宋体" w:hAnsi="宋体" w:eastAsia="宋体" w:cs="宋体"/>
          <w:spacing w:val="-12"/>
          <w:sz w:val="31"/>
          <w:szCs w:val="31"/>
        </w:rPr>
        <w:t>月</w:t>
      </w:r>
    </w:p>
    <w:p w14:paraId="3FBCF04D">
      <w:pPr>
        <w:spacing w:before="201" w:line="218" w:lineRule="auto"/>
        <w:jc w:val="center"/>
        <w:rPr>
          <w:rFonts w:hint="eastAsia" w:ascii="宋体" w:hAnsi="宋体" w:eastAsia="宋体" w:cs="宋体"/>
          <w:b/>
          <w:bCs/>
          <w:spacing w:val="-2"/>
          <w:sz w:val="32"/>
          <w:szCs w:val="32"/>
          <w:u w:val="none" w:color="auto"/>
        </w:rPr>
      </w:pPr>
      <w:r>
        <w:rPr>
          <w:rFonts w:hint="eastAsia" w:ascii="宋体" w:hAnsi="宋体" w:eastAsia="宋体" w:cs="宋体"/>
          <w:b/>
          <w:bCs/>
          <w:spacing w:val="-2"/>
          <w:sz w:val="32"/>
          <w:szCs w:val="32"/>
          <w:u w:val="none" w:color="auto"/>
        </w:rPr>
        <w:t>黄埔区云埔街道科峰苑公建配套改造工程施工总承包</w:t>
      </w:r>
    </w:p>
    <w:p w14:paraId="5FC50AB5">
      <w:pPr>
        <w:spacing w:before="201" w:line="218" w:lineRule="auto"/>
        <w:jc w:val="center"/>
        <w:rPr>
          <w:rFonts w:ascii="宋体" w:hAnsi="宋体" w:eastAsia="宋体" w:cs="宋体"/>
          <w:sz w:val="24"/>
          <w:szCs w:val="24"/>
        </w:rPr>
      </w:pPr>
      <w:r>
        <w:rPr>
          <w:rFonts w:ascii="宋体" w:hAnsi="宋体" w:eastAsia="宋体" w:cs="宋体"/>
          <w:b/>
          <w:bCs/>
          <w:spacing w:val="-2"/>
          <w:sz w:val="32"/>
          <w:szCs w:val="32"/>
          <w:u w:val="none" w:color="auto"/>
        </w:rPr>
        <w:t>招标公告</w:t>
      </w:r>
    </w:p>
    <w:p w14:paraId="7CA57BAD">
      <w:pPr>
        <w:pStyle w:val="3"/>
        <w:spacing w:line="294" w:lineRule="auto"/>
      </w:pPr>
    </w:p>
    <w:p w14:paraId="45119B02">
      <w:pPr>
        <w:pStyle w:val="3"/>
        <w:spacing w:line="294" w:lineRule="auto"/>
      </w:pPr>
    </w:p>
    <w:p w14:paraId="2ACD3AB0">
      <w:pPr>
        <w:spacing w:before="78" w:line="480" w:lineRule="auto"/>
        <w:ind w:firstLine="658"/>
        <w:jc w:val="both"/>
        <w:rPr>
          <w:rFonts w:ascii="宋体" w:hAnsi="宋体" w:eastAsia="宋体" w:cs="宋体"/>
          <w:sz w:val="24"/>
          <w:szCs w:val="24"/>
        </w:rPr>
      </w:pPr>
      <w:r>
        <w:rPr>
          <w:rFonts w:ascii="宋体" w:hAnsi="宋体" w:eastAsia="宋体" w:cs="宋体"/>
          <w:spacing w:val="-1"/>
          <w:sz w:val="24"/>
          <w:szCs w:val="24"/>
        </w:rPr>
        <w:t>根据</w:t>
      </w:r>
      <w:r>
        <w:rPr>
          <w:rFonts w:hint="default" w:ascii="宋体" w:hAnsi="宋体" w:eastAsia="宋体" w:cs="宋体"/>
          <w:spacing w:val="-1"/>
          <w:sz w:val="24"/>
          <w:szCs w:val="24"/>
          <w:u w:val="single" w:color="auto"/>
        </w:rPr>
        <w:t>穗</w:t>
      </w:r>
      <w:r>
        <w:rPr>
          <w:rFonts w:hint="default" w:ascii="宋体" w:hAnsi="宋体" w:eastAsia="宋体" w:cs="宋体"/>
          <w:spacing w:val="-1"/>
          <w:sz w:val="24"/>
          <w:szCs w:val="24"/>
          <w:u w:val="single" w:color="auto"/>
          <w:lang w:eastAsia="zh-CN"/>
        </w:rPr>
        <w:t>开</w:t>
      </w:r>
      <w:r>
        <w:rPr>
          <w:rFonts w:hint="default" w:ascii="宋体" w:hAnsi="宋体" w:eastAsia="宋体" w:cs="宋体"/>
          <w:spacing w:val="-1"/>
          <w:sz w:val="24"/>
          <w:szCs w:val="24"/>
          <w:u w:val="single" w:color="auto"/>
        </w:rPr>
        <w:t>发改</w:t>
      </w:r>
      <w:r>
        <w:rPr>
          <w:rFonts w:hint="eastAsia" w:ascii="宋体" w:hAnsi="宋体" w:eastAsia="宋体" w:cs="宋体"/>
          <w:spacing w:val="-1"/>
          <w:sz w:val="24"/>
          <w:szCs w:val="24"/>
          <w:u w:val="single" w:color="auto"/>
          <w:lang w:val="en-US" w:eastAsia="zh-CN"/>
        </w:rPr>
        <w:t>投批</w:t>
      </w:r>
      <w:r>
        <w:rPr>
          <w:rFonts w:hint="default" w:ascii="宋体" w:hAnsi="宋体" w:eastAsia="宋体" w:cs="宋体"/>
          <w:spacing w:val="-1"/>
          <w:sz w:val="24"/>
          <w:szCs w:val="24"/>
          <w:u w:val="single" w:color="auto"/>
        </w:rPr>
        <w:t>〔202</w:t>
      </w:r>
      <w:r>
        <w:rPr>
          <w:rFonts w:hint="eastAsia" w:ascii="宋体" w:hAnsi="宋体" w:eastAsia="宋体" w:cs="宋体"/>
          <w:spacing w:val="-1"/>
          <w:sz w:val="24"/>
          <w:szCs w:val="24"/>
          <w:u w:val="single" w:color="auto"/>
          <w:lang w:val="en-US" w:eastAsia="zh-CN"/>
        </w:rPr>
        <w:t>5</w:t>
      </w:r>
      <w:r>
        <w:rPr>
          <w:rFonts w:hint="default" w:ascii="宋体" w:hAnsi="宋体" w:eastAsia="宋体" w:cs="宋体"/>
          <w:spacing w:val="-1"/>
          <w:sz w:val="24"/>
          <w:szCs w:val="24"/>
          <w:u w:val="single" w:color="auto"/>
        </w:rPr>
        <w:t>〕</w:t>
      </w:r>
      <w:r>
        <w:rPr>
          <w:rFonts w:hint="eastAsia" w:ascii="宋体" w:hAnsi="宋体" w:eastAsia="宋体" w:cs="宋体"/>
          <w:spacing w:val="-1"/>
          <w:sz w:val="24"/>
          <w:szCs w:val="24"/>
          <w:u w:val="single" w:color="auto"/>
          <w:lang w:val="en-US" w:eastAsia="zh-CN"/>
        </w:rPr>
        <w:t>4</w:t>
      </w:r>
      <w:r>
        <w:rPr>
          <w:rFonts w:hint="default" w:ascii="宋体" w:hAnsi="宋体" w:eastAsia="宋体" w:cs="宋体"/>
          <w:spacing w:val="-1"/>
          <w:sz w:val="24"/>
          <w:szCs w:val="24"/>
          <w:u w:val="single" w:color="auto"/>
        </w:rPr>
        <w:t>号</w:t>
      </w:r>
      <w:r>
        <w:rPr>
          <w:rFonts w:ascii="宋体" w:hAnsi="宋体" w:eastAsia="宋体" w:cs="宋体"/>
          <w:spacing w:val="-110"/>
          <w:sz w:val="24"/>
          <w:szCs w:val="24"/>
        </w:rPr>
        <w:t xml:space="preserve"> </w:t>
      </w:r>
      <w:r>
        <w:rPr>
          <w:rFonts w:ascii="宋体" w:hAnsi="宋体" w:eastAsia="宋体" w:cs="宋体"/>
          <w:spacing w:val="-1"/>
          <w:sz w:val="24"/>
          <w:szCs w:val="24"/>
        </w:rPr>
        <w:t>批准，并且图纸和技术资料满足</w:t>
      </w:r>
      <w:r>
        <w:rPr>
          <w:rFonts w:ascii="宋体" w:hAnsi="宋体" w:eastAsia="宋体" w:cs="宋体"/>
          <w:spacing w:val="-2"/>
          <w:sz w:val="24"/>
          <w:szCs w:val="24"/>
        </w:rPr>
        <w:t>施工需要，</w:t>
      </w:r>
      <w:r>
        <w:rPr>
          <w:rFonts w:hint="eastAsia" w:ascii="宋体" w:hAnsi="宋体" w:eastAsia="宋体" w:cs="宋体"/>
          <w:spacing w:val="-2"/>
          <w:sz w:val="24"/>
          <w:szCs w:val="24"/>
          <w:u w:val="single"/>
          <w:lang w:val="en-US" w:eastAsia="zh-CN"/>
        </w:rPr>
        <w:t>广州开投西区创新投资有限公司</w:t>
      </w:r>
      <w:r>
        <w:rPr>
          <w:rFonts w:ascii="宋体" w:hAnsi="宋体" w:eastAsia="宋体" w:cs="宋体"/>
          <w:spacing w:val="-96"/>
          <w:sz w:val="24"/>
          <w:szCs w:val="24"/>
        </w:rPr>
        <w:t xml:space="preserve"> </w:t>
      </w:r>
      <w:r>
        <w:rPr>
          <w:rFonts w:ascii="宋体" w:hAnsi="宋体" w:eastAsia="宋体" w:cs="宋体"/>
          <w:spacing w:val="-2"/>
          <w:sz w:val="24"/>
          <w:szCs w:val="24"/>
        </w:rPr>
        <w:t>现对</w:t>
      </w:r>
      <w:r>
        <w:rPr>
          <w:rFonts w:hint="eastAsia" w:ascii="Calibri" w:hAnsi="Calibri" w:eastAsia="Calibri" w:cs="Calibri"/>
          <w:spacing w:val="-2"/>
          <w:sz w:val="24"/>
          <w:szCs w:val="24"/>
          <w:u w:val="single" w:color="auto"/>
        </w:rPr>
        <w:t>黄埔区云埔街道科峰苑公建配套改造工程施工总承包</w:t>
      </w:r>
      <w:r>
        <w:rPr>
          <w:rFonts w:ascii="Calibri" w:hAnsi="Calibri" w:eastAsia="Calibri" w:cs="Calibri"/>
          <w:spacing w:val="-42"/>
          <w:sz w:val="24"/>
          <w:szCs w:val="24"/>
        </w:rPr>
        <w:t xml:space="preserve"> </w:t>
      </w:r>
      <w:r>
        <w:rPr>
          <w:rFonts w:ascii="宋体" w:hAnsi="宋体" w:eastAsia="宋体" w:cs="宋体"/>
          <w:spacing w:val="-2"/>
          <w:sz w:val="24"/>
          <w:szCs w:val="24"/>
        </w:rPr>
        <w:t>工程施工进行施工总</w:t>
      </w:r>
      <w:r>
        <w:rPr>
          <w:rFonts w:ascii="宋体" w:hAnsi="宋体" w:eastAsia="宋体" w:cs="宋体"/>
          <w:spacing w:val="-3"/>
          <w:sz w:val="24"/>
          <w:szCs w:val="24"/>
        </w:rPr>
        <w:t>承包公开招标，选定承包人。</w:t>
      </w:r>
    </w:p>
    <w:p w14:paraId="3FD09D46">
      <w:pPr>
        <w:spacing w:line="220" w:lineRule="auto"/>
        <w:ind w:left="422"/>
        <w:rPr>
          <w:rFonts w:ascii="宋体" w:hAnsi="宋体" w:eastAsia="宋体" w:cs="宋体"/>
          <w:sz w:val="24"/>
          <w:szCs w:val="24"/>
        </w:rPr>
      </w:pPr>
      <w:r>
        <w:rPr>
          <w:rFonts w:ascii="宋体" w:hAnsi="宋体" w:eastAsia="宋体" w:cs="宋体"/>
          <w:spacing w:val="-2"/>
          <w:sz w:val="24"/>
          <w:szCs w:val="24"/>
        </w:rPr>
        <w:t>一、工程名称：</w:t>
      </w:r>
      <w:r>
        <w:rPr>
          <w:rFonts w:hint="eastAsia" w:ascii="宋体" w:hAnsi="宋体" w:eastAsia="宋体" w:cs="宋体"/>
          <w:spacing w:val="-2"/>
          <w:sz w:val="24"/>
          <w:szCs w:val="24"/>
          <w:u w:val="single" w:color="auto"/>
        </w:rPr>
        <w:t>黄埔区云埔街道科峰苑公建配套改造工程施工总承包</w:t>
      </w:r>
    </w:p>
    <w:p w14:paraId="1AF352B2">
      <w:pPr>
        <w:pStyle w:val="3"/>
        <w:spacing w:line="257" w:lineRule="auto"/>
      </w:pPr>
    </w:p>
    <w:p w14:paraId="27A77A5E">
      <w:pPr>
        <w:spacing w:before="78" w:line="220" w:lineRule="auto"/>
        <w:ind w:left="902"/>
        <w:rPr>
          <w:rFonts w:ascii="宋体" w:hAnsi="宋体" w:eastAsia="宋体" w:cs="宋体"/>
          <w:sz w:val="24"/>
          <w:szCs w:val="24"/>
        </w:rPr>
      </w:pPr>
      <w:r>
        <w:rPr>
          <w:rFonts w:ascii="宋体" w:hAnsi="宋体" w:eastAsia="宋体" w:cs="宋体"/>
          <w:spacing w:val="-2"/>
          <w:sz w:val="24"/>
          <w:szCs w:val="24"/>
        </w:rPr>
        <w:t>项目代码：</w:t>
      </w:r>
      <w:r>
        <w:rPr>
          <w:rFonts w:hint="eastAsia" w:ascii="宋体" w:hAnsi="宋体" w:eastAsia="宋体" w:cs="宋体"/>
          <w:spacing w:val="-2"/>
          <w:sz w:val="24"/>
          <w:szCs w:val="24"/>
          <w:u w:val="single" w:color="auto"/>
        </w:rPr>
        <w:t>2501-440112-04-01-257097</w:t>
      </w:r>
    </w:p>
    <w:p w14:paraId="6599AA00">
      <w:pPr>
        <w:pStyle w:val="3"/>
        <w:spacing w:line="259" w:lineRule="auto"/>
      </w:pPr>
    </w:p>
    <w:p w14:paraId="0A583ABA">
      <w:pPr>
        <w:spacing w:before="78" w:line="220" w:lineRule="auto"/>
        <w:ind w:left="422"/>
        <w:rPr>
          <w:rFonts w:ascii="宋体" w:hAnsi="宋体" w:eastAsia="宋体" w:cs="宋体"/>
          <w:sz w:val="24"/>
          <w:szCs w:val="24"/>
        </w:rPr>
      </w:pPr>
      <w:r>
        <w:rPr>
          <w:rFonts w:ascii="宋体" w:hAnsi="宋体" w:eastAsia="宋体" w:cs="宋体"/>
          <w:spacing w:val="-2"/>
          <w:sz w:val="24"/>
          <w:szCs w:val="24"/>
        </w:rPr>
        <w:t>二、招标单位：</w:t>
      </w:r>
      <w:r>
        <w:rPr>
          <w:rFonts w:hint="eastAsia" w:ascii="宋体" w:hAnsi="宋体" w:eastAsia="宋体" w:cs="宋体"/>
          <w:spacing w:val="-2"/>
          <w:sz w:val="24"/>
          <w:szCs w:val="24"/>
          <w:u w:val="single"/>
          <w:lang w:val="en-US" w:eastAsia="zh-CN"/>
        </w:rPr>
        <w:t>广州开投西区创新投资有限公司</w:t>
      </w:r>
    </w:p>
    <w:p w14:paraId="3A026646">
      <w:pPr>
        <w:pStyle w:val="3"/>
        <w:spacing w:line="257" w:lineRule="auto"/>
      </w:pPr>
    </w:p>
    <w:p w14:paraId="3E00DECC">
      <w:pPr>
        <w:spacing w:before="78" w:line="222" w:lineRule="auto"/>
        <w:ind w:left="899"/>
        <w:rPr>
          <w:rFonts w:hint="eastAsia" w:ascii="宋体" w:hAnsi="宋体" w:eastAsia="宋体" w:cs="宋体"/>
          <w:sz w:val="24"/>
          <w:szCs w:val="24"/>
          <w:u w:val="single" w:color="auto"/>
          <w:lang w:val="en-US" w:eastAsia="zh-CN"/>
        </w:rPr>
      </w:pPr>
      <w:r>
        <w:rPr>
          <w:rFonts w:ascii="宋体" w:hAnsi="宋体" w:eastAsia="宋体" w:cs="宋体"/>
          <w:sz w:val="24"/>
          <w:szCs w:val="24"/>
        </w:rPr>
        <w:t>联系人：</w:t>
      </w:r>
      <w:r>
        <w:rPr>
          <w:rFonts w:hint="eastAsia" w:ascii="宋体" w:hAnsi="宋体" w:eastAsia="宋体" w:cs="宋体"/>
          <w:sz w:val="24"/>
          <w:szCs w:val="24"/>
          <w:u w:val="single" w:color="auto"/>
          <w:lang w:val="en-US" w:eastAsia="zh-CN"/>
        </w:rPr>
        <w:t xml:space="preserve">朱工  </w:t>
      </w:r>
      <w:r>
        <w:rPr>
          <w:rFonts w:ascii="宋体" w:hAnsi="宋体" w:eastAsia="宋体" w:cs="宋体"/>
          <w:spacing w:val="-1"/>
          <w:sz w:val="24"/>
          <w:szCs w:val="24"/>
        </w:rPr>
        <w:t xml:space="preserve">      联系电话：</w:t>
      </w:r>
      <w:r>
        <w:rPr>
          <w:rFonts w:hint="eastAsia" w:ascii="宋体" w:hAnsi="宋体" w:eastAsia="宋体" w:cs="宋体"/>
          <w:sz w:val="24"/>
          <w:szCs w:val="24"/>
          <w:highlight w:val="none"/>
          <w:u w:val="single" w:color="auto"/>
          <w:lang w:val="en-US" w:eastAsia="zh-CN"/>
        </w:rPr>
        <w:t>020-89859323</w:t>
      </w:r>
    </w:p>
    <w:p w14:paraId="78B73335">
      <w:pPr>
        <w:pStyle w:val="3"/>
        <w:spacing w:line="255" w:lineRule="auto"/>
      </w:pPr>
    </w:p>
    <w:p w14:paraId="6BE804ED">
      <w:pPr>
        <w:spacing w:before="79" w:line="222" w:lineRule="auto"/>
        <w:ind w:left="897"/>
        <w:rPr>
          <w:rFonts w:ascii="宋体" w:hAnsi="宋体" w:eastAsia="宋体" w:cs="宋体"/>
          <w:sz w:val="24"/>
          <w:szCs w:val="24"/>
        </w:rPr>
      </w:pPr>
      <w:r>
        <w:rPr>
          <w:rFonts w:ascii="宋体" w:hAnsi="宋体" w:eastAsia="宋体" w:cs="宋体"/>
          <w:spacing w:val="-3"/>
          <w:sz w:val="24"/>
          <w:szCs w:val="24"/>
        </w:rPr>
        <w:t>联系地址：</w:t>
      </w:r>
      <w:r>
        <w:rPr>
          <w:rFonts w:hint="eastAsia" w:ascii="宋体" w:hAnsi="宋体" w:eastAsia="宋体" w:cs="宋体"/>
          <w:spacing w:val="-3"/>
          <w:sz w:val="24"/>
          <w:szCs w:val="24"/>
          <w:u w:val="single"/>
        </w:rPr>
        <w:t>广州市黄埔区保盈大道6号19楼</w:t>
      </w:r>
    </w:p>
    <w:p w14:paraId="0FCD1965">
      <w:pPr>
        <w:pStyle w:val="3"/>
        <w:spacing w:line="256" w:lineRule="auto"/>
      </w:pPr>
    </w:p>
    <w:p w14:paraId="74905F09">
      <w:pPr>
        <w:spacing w:before="79" w:line="219" w:lineRule="auto"/>
        <w:ind w:left="839"/>
        <w:rPr>
          <w:rFonts w:ascii="宋体" w:hAnsi="宋体" w:eastAsia="宋体" w:cs="宋体"/>
          <w:sz w:val="24"/>
          <w:szCs w:val="24"/>
        </w:rPr>
      </w:pPr>
      <w:r>
        <w:rPr>
          <w:rFonts w:ascii="宋体" w:hAnsi="宋体" w:eastAsia="宋体" w:cs="宋体"/>
          <w:spacing w:val="-2"/>
          <w:sz w:val="24"/>
          <w:szCs w:val="24"/>
        </w:rPr>
        <w:t>招标代理机构：</w:t>
      </w:r>
      <w:r>
        <w:rPr>
          <w:rFonts w:hint="eastAsia" w:ascii="宋体" w:hAnsi="宋体" w:eastAsia="宋体" w:cs="宋体"/>
          <w:sz w:val="24"/>
          <w:szCs w:val="24"/>
          <w:u w:val="single" w:color="auto"/>
        </w:rPr>
        <w:t>广东宏锦项目管理咨询有限公司</w:t>
      </w:r>
    </w:p>
    <w:p w14:paraId="3ABC496E">
      <w:pPr>
        <w:pStyle w:val="3"/>
        <w:spacing w:line="259" w:lineRule="auto"/>
      </w:pPr>
    </w:p>
    <w:p w14:paraId="5915D7F4">
      <w:pPr>
        <w:spacing w:before="78" w:line="222" w:lineRule="auto"/>
        <w:ind w:left="899"/>
        <w:rPr>
          <w:rFonts w:ascii="宋体" w:hAnsi="宋体" w:eastAsia="宋体" w:cs="宋体"/>
          <w:sz w:val="24"/>
          <w:szCs w:val="24"/>
        </w:rPr>
      </w:pPr>
      <w:r>
        <w:rPr>
          <w:rFonts w:ascii="宋体" w:hAnsi="宋体" w:eastAsia="宋体" w:cs="宋体"/>
          <w:sz w:val="24"/>
          <w:szCs w:val="24"/>
        </w:rPr>
        <w:t>联系人：</w:t>
      </w:r>
      <w:r>
        <w:rPr>
          <w:rFonts w:hint="eastAsia" w:ascii="宋体" w:hAnsi="宋体" w:eastAsia="宋体" w:cs="宋体"/>
          <w:sz w:val="24"/>
          <w:szCs w:val="24"/>
          <w:u w:val="single" w:color="auto"/>
          <w:lang w:val="en-US" w:eastAsia="zh-CN"/>
        </w:rPr>
        <w:t>任工</w:t>
      </w:r>
      <w:r>
        <w:rPr>
          <w:rFonts w:ascii="宋体" w:hAnsi="宋体" w:eastAsia="宋体" w:cs="宋体"/>
          <w:spacing w:val="-1"/>
          <w:sz w:val="24"/>
          <w:szCs w:val="24"/>
        </w:rPr>
        <w:t xml:space="preserve">      联系电话：</w:t>
      </w:r>
      <w:r>
        <w:rPr>
          <w:rFonts w:hint="eastAsia" w:ascii="宋体" w:hAnsi="宋体" w:eastAsia="宋体" w:cs="宋体"/>
          <w:sz w:val="24"/>
          <w:szCs w:val="24"/>
          <w:u w:val="single" w:color="auto"/>
          <w:lang w:val="en-US" w:eastAsia="zh-CN"/>
        </w:rPr>
        <w:t>17369455813</w:t>
      </w:r>
    </w:p>
    <w:p w14:paraId="16F1E1AE">
      <w:pPr>
        <w:pStyle w:val="3"/>
        <w:spacing w:line="255" w:lineRule="auto"/>
      </w:pPr>
    </w:p>
    <w:p w14:paraId="54BA4F2A">
      <w:pPr>
        <w:spacing w:before="79" w:line="222" w:lineRule="auto"/>
        <w:ind w:left="897"/>
        <w:rPr>
          <w:rFonts w:ascii="宋体" w:hAnsi="宋体" w:eastAsia="宋体" w:cs="宋体"/>
          <w:sz w:val="24"/>
          <w:szCs w:val="24"/>
        </w:rPr>
      </w:pPr>
      <w:r>
        <w:rPr>
          <w:rFonts w:ascii="宋体" w:hAnsi="宋体" w:eastAsia="宋体" w:cs="宋体"/>
          <w:spacing w:val="-3"/>
          <w:sz w:val="24"/>
          <w:szCs w:val="24"/>
        </w:rPr>
        <w:t>联系地址：</w:t>
      </w:r>
      <w:r>
        <w:rPr>
          <w:rFonts w:hint="eastAsia" w:ascii="宋体" w:hAnsi="宋体" w:eastAsia="宋体" w:cs="宋体"/>
          <w:sz w:val="24"/>
          <w:szCs w:val="24"/>
          <w:u w:val="single" w:color="auto"/>
          <w:lang w:eastAsia="zh-CN"/>
        </w:rPr>
        <w:t>广州市番禺区大龙街城区大道97号之九301-1</w:t>
      </w:r>
    </w:p>
    <w:p w14:paraId="12B77C3E">
      <w:pPr>
        <w:pStyle w:val="3"/>
        <w:spacing w:line="256" w:lineRule="auto"/>
      </w:pPr>
    </w:p>
    <w:p w14:paraId="54A2DB63">
      <w:pPr>
        <w:spacing w:before="79" w:line="219" w:lineRule="auto"/>
        <w:ind w:left="899"/>
        <w:rPr>
          <w:rFonts w:ascii="宋体" w:hAnsi="宋体" w:eastAsia="宋体" w:cs="宋体"/>
          <w:sz w:val="24"/>
          <w:szCs w:val="24"/>
        </w:rPr>
      </w:pPr>
      <w:r>
        <w:rPr>
          <w:rFonts w:ascii="宋体" w:hAnsi="宋体" w:eastAsia="宋体" w:cs="宋体"/>
          <w:spacing w:val="-2"/>
          <w:sz w:val="24"/>
          <w:szCs w:val="24"/>
        </w:rPr>
        <w:t>招标监督机构：</w:t>
      </w:r>
      <w:r>
        <w:rPr>
          <w:rFonts w:hint="eastAsia" w:ascii="宋体" w:hAnsi="宋体" w:eastAsia="宋体" w:cs="宋体"/>
          <w:sz w:val="24"/>
          <w:szCs w:val="24"/>
          <w:u w:val="single" w:color="auto"/>
          <w:lang w:eastAsia="zh-CN"/>
        </w:rPr>
        <w:t>广州开发区建设工程招投标管理办公室</w:t>
      </w:r>
      <w:r>
        <w:rPr>
          <w:rFonts w:hint="eastAsia" w:ascii="宋体" w:hAnsi="宋体" w:eastAsia="宋体" w:cs="宋体"/>
          <w:sz w:val="24"/>
          <w:szCs w:val="24"/>
          <w:u w:val="single" w:color="auto"/>
        </w:rPr>
        <w:t>(广州市黄埔区建设工程招投标管理办公室)</w:t>
      </w:r>
    </w:p>
    <w:p w14:paraId="6FB5B395">
      <w:pPr>
        <w:pStyle w:val="3"/>
        <w:spacing w:line="259" w:lineRule="auto"/>
      </w:pPr>
    </w:p>
    <w:p w14:paraId="70BBD6F5">
      <w:pPr>
        <w:spacing w:before="79" w:line="221" w:lineRule="auto"/>
        <w:ind w:left="899"/>
        <w:rPr>
          <w:rFonts w:ascii="宋体" w:hAnsi="宋体" w:eastAsia="宋体" w:cs="宋体"/>
          <w:sz w:val="24"/>
          <w:szCs w:val="24"/>
        </w:rPr>
      </w:pPr>
      <w:r>
        <w:rPr>
          <w:rFonts w:ascii="宋体" w:hAnsi="宋体" w:eastAsia="宋体" w:cs="宋体"/>
          <w:spacing w:val="-3"/>
          <w:sz w:val="24"/>
          <w:szCs w:val="24"/>
        </w:rPr>
        <w:t>监督电话：</w:t>
      </w:r>
      <w:r>
        <w:rPr>
          <w:rFonts w:hint="eastAsia" w:ascii="宋体" w:hAnsi="宋体" w:eastAsia="宋体" w:cs="宋体"/>
          <w:sz w:val="24"/>
          <w:szCs w:val="24"/>
          <w:u w:val="single" w:color="auto"/>
        </w:rPr>
        <w:t>020-82111245</w:t>
      </w:r>
    </w:p>
    <w:p w14:paraId="2FA7C703">
      <w:pPr>
        <w:pStyle w:val="3"/>
        <w:spacing w:line="256" w:lineRule="auto"/>
      </w:pPr>
    </w:p>
    <w:p w14:paraId="32F9CC14">
      <w:pPr>
        <w:spacing w:before="78" w:line="222" w:lineRule="auto"/>
        <w:ind w:left="897"/>
        <w:rPr>
          <w:rFonts w:ascii="宋体" w:hAnsi="宋体" w:eastAsia="宋体" w:cs="宋体"/>
          <w:sz w:val="24"/>
          <w:szCs w:val="24"/>
        </w:rPr>
      </w:pPr>
      <w:r>
        <w:rPr>
          <w:rFonts w:ascii="宋体" w:hAnsi="宋体" w:eastAsia="宋体" w:cs="宋体"/>
          <w:spacing w:val="-3"/>
          <w:sz w:val="24"/>
          <w:szCs w:val="24"/>
        </w:rPr>
        <w:t>联系地址：</w:t>
      </w:r>
      <w:r>
        <w:rPr>
          <w:rFonts w:hint="eastAsia" w:ascii="宋体" w:hAnsi="宋体" w:eastAsia="宋体" w:cs="宋体"/>
          <w:sz w:val="24"/>
          <w:szCs w:val="24"/>
          <w:u w:val="single" w:color="auto"/>
        </w:rPr>
        <w:t>广州开发区科学城水西路30号汇丽写字楼4楼</w:t>
      </w:r>
    </w:p>
    <w:p w14:paraId="09F089BD">
      <w:pPr>
        <w:pStyle w:val="3"/>
        <w:spacing w:line="256" w:lineRule="auto"/>
      </w:pPr>
    </w:p>
    <w:p w14:paraId="4EA2D210">
      <w:pPr>
        <w:spacing w:before="79" w:line="221" w:lineRule="auto"/>
        <w:ind w:left="418"/>
        <w:rPr>
          <w:rFonts w:ascii="宋体" w:hAnsi="宋体" w:eastAsia="宋体" w:cs="宋体"/>
          <w:sz w:val="24"/>
          <w:szCs w:val="24"/>
        </w:rPr>
      </w:pPr>
      <w:r>
        <w:rPr>
          <w:rFonts w:ascii="宋体" w:hAnsi="宋体" w:eastAsia="宋体" w:cs="宋体"/>
          <w:spacing w:val="-2"/>
          <w:sz w:val="24"/>
          <w:szCs w:val="24"/>
        </w:rPr>
        <w:t>三、建设地点：</w:t>
      </w:r>
      <w:r>
        <w:rPr>
          <w:rFonts w:hint="eastAsia" w:ascii="宋体" w:hAnsi="宋体" w:eastAsia="宋体" w:cs="宋体"/>
          <w:sz w:val="24"/>
          <w:szCs w:val="24"/>
          <w:u w:val="single" w:color="auto"/>
        </w:rPr>
        <w:t>广州市黄埔区云埔街道</w:t>
      </w:r>
      <w:r>
        <w:rPr>
          <w:rFonts w:hint="eastAsia" w:ascii="宋体" w:hAnsi="宋体" w:eastAsia="宋体" w:cs="宋体"/>
          <w:sz w:val="24"/>
          <w:szCs w:val="24"/>
          <w:u w:val="single" w:color="auto"/>
          <w:lang w:val="en-US" w:eastAsia="zh-CN"/>
        </w:rPr>
        <w:t>科峰苑</w:t>
      </w:r>
    </w:p>
    <w:p w14:paraId="45D783F9">
      <w:pPr>
        <w:pStyle w:val="3"/>
        <w:spacing w:line="256" w:lineRule="auto"/>
      </w:pPr>
    </w:p>
    <w:p w14:paraId="03353E15">
      <w:pPr>
        <w:keepNext w:val="0"/>
        <w:keepLines w:val="0"/>
        <w:pageBreakBefore w:val="0"/>
        <w:widowControl/>
        <w:kinsoku w:val="0"/>
        <w:wordWrap/>
        <w:overflowPunct/>
        <w:topLinePunct w:val="0"/>
        <w:autoSpaceDE w:val="0"/>
        <w:autoSpaceDN w:val="0"/>
        <w:bidi w:val="0"/>
        <w:adjustRightInd w:val="0"/>
        <w:snapToGrid w:val="0"/>
        <w:spacing w:line="360" w:lineRule="auto"/>
        <w:ind w:left="442"/>
        <w:textAlignment w:val="baseline"/>
      </w:pPr>
      <w:r>
        <w:rPr>
          <w:rFonts w:ascii="宋体" w:hAnsi="宋体" w:eastAsia="宋体" w:cs="宋体"/>
          <w:spacing w:val="-5"/>
          <w:sz w:val="24"/>
          <w:szCs w:val="24"/>
        </w:rPr>
        <w:t>四、项目概况</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u w:val="single"/>
          <w:lang w:val="zh-CN" w:eastAsia="zh-CN"/>
        </w:rPr>
        <w:t>本项目拟对科峰苑PT1单元1-3层、PT2单元1-2层毛坯房装修改造成技术业务用房，装修改造面积4217平方米。工程内容包括砌筑工程、装修改造工程、通用安装工程及其他工程等。</w:t>
      </w:r>
    </w:p>
    <w:p w14:paraId="33D37AFB">
      <w:pPr>
        <w:numPr>
          <w:ilvl w:val="0"/>
          <w:numId w:val="1"/>
        </w:numPr>
        <w:spacing w:before="79" w:line="218" w:lineRule="auto"/>
        <w:ind w:left="422"/>
        <w:rPr>
          <w:rFonts w:ascii="宋体" w:hAnsi="宋体" w:eastAsia="宋体" w:cs="宋体"/>
          <w:spacing w:val="-1"/>
          <w:sz w:val="24"/>
          <w:szCs w:val="24"/>
        </w:rPr>
      </w:pPr>
      <w:r>
        <w:rPr>
          <w:rFonts w:ascii="宋体" w:hAnsi="宋体" w:eastAsia="宋体" w:cs="宋体"/>
          <w:spacing w:val="-1"/>
          <w:sz w:val="24"/>
          <w:szCs w:val="24"/>
        </w:rPr>
        <w:t>标段划分及各标段招标内容、规模和最高投标限价：</w:t>
      </w:r>
    </w:p>
    <w:p w14:paraId="2CE943AC">
      <w:pPr>
        <w:pStyle w:val="5"/>
        <w:numPr>
          <w:ilvl w:val="0"/>
          <w:numId w:val="0"/>
        </w:numPr>
        <w:kinsoku w:val="0"/>
        <w:autoSpaceDE w:val="0"/>
        <w:autoSpaceDN w:val="0"/>
        <w:adjustRightInd w:val="0"/>
        <w:snapToGrid w:val="0"/>
        <w:spacing w:line="240" w:lineRule="auto"/>
        <w:jc w:val="left"/>
        <w:textAlignment w:val="baseline"/>
      </w:pPr>
    </w:p>
    <w:p w14:paraId="58E9C76D">
      <w:pPr>
        <w:spacing w:line="360" w:lineRule="auto"/>
        <w:ind w:firstLine="480" w:firstLineChars="200"/>
        <w:rPr>
          <w:rFonts w:hint="eastAsia" w:ascii="宋体" w:eastAsia="宋体"/>
          <w:sz w:val="24"/>
          <w:szCs w:val="24"/>
          <w:u w:val="single"/>
        </w:rPr>
      </w:pPr>
      <w:r>
        <w:rPr>
          <w:rFonts w:hint="eastAsia" w:ascii="宋体" w:eastAsia="宋体"/>
          <w:sz w:val="24"/>
          <w:szCs w:val="24"/>
        </w:rPr>
        <w:t>1、本工程划分为</w:t>
      </w:r>
      <w:r>
        <w:rPr>
          <w:rFonts w:hint="eastAsia" w:ascii="宋体" w:eastAsia="宋体"/>
          <w:sz w:val="24"/>
          <w:szCs w:val="24"/>
          <w:u w:val="single"/>
        </w:rPr>
        <w:t xml:space="preserve"> 1 </w:t>
      </w:r>
      <w:r>
        <w:rPr>
          <w:rFonts w:hint="eastAsia" w:ascii="宋体" w:eastAsia="宋体"/>
          <w:sz w:val="24"/>
          <w:szCs w:val="24"/>
        </w:rPr>
        <w:t>个标段。</w:t>
      </w:r>
    </w:p>
    <w:p w14:paraId="7DF60BA7">
      <w:pPr>
        <w:spacing w:line="360" w:lineRule="auto"/>
        <w:ind w:firstLine="480" w:firstLineChars="200"/>
        <w:rPr>
          <w:rFonts w:hint="eastAsia" w:ascii="宋体" w:eastAsia="宋体"/>
          <w:sz w:val="24"/>
          <w:szCs w:val="24"/>
          <w:u w:val="single"/>
          <w:lang w:eastAsia="zh-CN"/>
        </w:rPr>
      </w:pPr>
      <w:r>
        <w:rPr>
          <w:rFonts w:hint="eastAsia" w:ascii="宋体" w:eastAsia="宋体"/>
          <w:sz w:val="24"/>
          <w:szCs w:val="24"/>
        </w:rPr>
        <w:t>2、招标内容及规模：</w:t>
      </w:r>
      <w:bookmarkStart w:id="0" w:name="OLE_LINK5"/>
      <w:r>
        <w:rPr>
          <w:rFonts w:hint="eastAsia" w:ascii="宋体" w:eastAsia="宋体"/>
          <w:sz w:val="24"/>
          <w:szCs w:val="24"/>
          <w:u w:val="single"/>
          <w:lang w:val="zh-CN"/>
        </w:rPr>
        <w:t>本项目拟对科峰苑PT1单元1-3层、PT2单元1-2层毛坯房装修改造成技术业务用房，装修改造面积4217平方米。工程内容包括砌筑工程、装修改造工程、通用安装工程及其他工程等。</w:t>
      </w:r>
      <w:bookmarkEnd w:id="0"/>
    </w:p>
    <w:p w14:paraId="1D00B499">
      <w:pPr>
        <w:spacing w:line="360" w:lineRule="auto"/>
        <w:ind w:firstLine="480" w:firstLineChars="200"/>
      </w:pPr>
      <w:r>
        <w:rPr>
          <w:rFonts w:hint="eastAsia" w:ascii="宋体" w:eastAsia="宋体"/>
          <w:sz w:val="24"/>
          <w:szCs w:val="24"/>
        </w:rPr>
        <w:t>3、最高投标限价：</w:t>
      </w:r>
      <w:r>
        <w:rPr>
          <w:rFonts w:ascii="宋体" w:eastAsia="宋体"/>
          <w:sz w:val="24"/>
          <w:szCs w:val="24"/>
          <w:highlight w:val="none"/>
          <w:u w:val="single"/>
        </w:rPr>
        <w:t xml:space="preserve"> </w:t>
      </w:r>
      <w:r>
        <w:rPr>
          <w:rFonts w:hint="eastAsia" w:ascii="宋体" w:eastAsia="宋体"/>
          <w:sz w:val="24"/>
          <w:szCs w:val="24"/>
          <w:highlight w:val="none"/>
          <w:u w:val="single"/>
        </w:rPr>
        <w:t>5025998.69</w:t>
      </w:r>
      <w:r>
        <w:rPr>
          <w:rFonts w:hint="eastAsia" w:ascii="宋体" w:eastAsia="宋体" w:cs="宋体"/>
          <w:sz w:val="24"/>
          <w:szCs w:val="24"/>
          <w:highlight w:val="none"/>
          <w:u w:val="single"/>
        </w:rPr>
        <w:t>元</w:t>
      </w:r>
      <w:r>
        <w:rPr>
          <w:rFonts w:hint="eastAsia" w:ascii="宋体" w:eastAsia="宋体" w:cs="宋体"/>
          <w:sz w:val="24"/>
          <w:szCs w:val="24"/>
          <w:u w:val="single"/>
        </w:rPr>
        <w:t>。详见招标人最终发出的《最高投标限价公布函》，投标价超过最高投标限价的投标文件将被拒绝。</w:t>
      </w:r>
    </w:p>
    <w:p w14:paraId="2DD26D0F">
      <w:pPr>
        <w:spacing w:line="219" w:lineRule="auto"/>
        <w:ind w:left="539"/>
      </w:pPr>
      <w:r>
        <w:rPr>
          <w:rFonts w:ascii="宋体" w:hAnsi="宋体" w:eastAsia="宋体" w:cs="宋体"/>
          <w:spacing w:val="-2"/>
          <w:sz w:val="24"/>
          <w:szCs w:val="24"/>
        </w:rPr>
        <w:t>六、资金来源：</w:t>
      </w:r>
      <w:r>
        <w:rPr>
          <w:rFonts w:hint="eastAsia" w:ascii="宋体" w:hAnsi="宋体" w:eastAsia="宋体" w:cs="宋体"/>
          <w:sz w:val="24"/>
          <w:szCs w:val="24"/>
          <w:u w:val="single" w:color="auto"/>
        </w:rPr>
        <w:t>区财政资金</w:t>
      </w:r>
    </w:p>
    <w:p w14:paraId="648E8C51">
      <w:pPr>
        <w:spacing w:before="78" w:line="219" w:lineRule="auto"/>
        <w:ind w:left="537"/>
        <w:rPr>
          <w:rFonts w:ascii="宋体" w:hAnsi="宋体" w:eastAsia="宋体" w:cs="宋体"/>
          <w:sz w:val="24"/>
          <w:szCs w:val="24"/>
        </w:rPr>
      </w:pPr>
      <w:r>
        <w:rPr>
          <w:rFonts w:ascii="宋体" w:hAnsi="宋体" w:eastAsia="宋体" w:cs="宋体"/>
          <w:spacing w:val="-2"/>
          <w:sz w:val="24"/>
          <w:szCs w:val="24"/>
        </w:rPr>
        <w:t>注：政府投资项目一律不得以建筑业企业带资承包的方式进行建设。</w:t>
      </w:r>
    </w:p>
    <w:p w14:paraId="0273B654">
      <w:pPr>
        <w:spacing w:before="181" w:line="218" w:lineRule="auto"/>
        <w:ind w:left="432"/>
      </w:pPr>
      <w:r>
        <w:rPr>
          <w:rFonts w:ascii="宋体" w:hAnsi="宋体" w:eastAsia="宋体" w:cs="宋体"/>
          <w:spacing w:val="-3"/>
          <w:sz w:val="24"/>
          <w:szCs w:val="24"/>
        </w:rPr>
        <w:t>七、公告发布日期、递交投标文件时间与开标时间：</w:t>
      </w:r>
    </w:p>
    <w:p w14:paraId="77DA431E">
      <w:pPr>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85" w:firstLine="424" w:firstLineChars="200"/>
        <w:textAlignment w:val="baseline"/>
        <w:rPr>
          <w:rFonts w:ascii="宋体" w:hAnsi="宋体" w:eastAsia="宋体" w:cs="宋体"/>
          <w:sz w:val="24"/>
          <w:szCs w:val="24"/>
        </w:rPr>
      </w:pPr>
      <w:r>
        <w:rPr>
          <w:rFonts w:ascii="宋体" w:hAnsi="宋体" w:eastAsia="宋体" w:cs="宋体"/>
          <w:spacing w:val="-14"/>
          <w:sz w:val="24"/>
          <w:szCs w:val="24"/>
        </w:rPr>
        <w:t>1、公告发布日期（含本日</w:t>
      </w:r>
      <w:r>
        <w:rPr>
          <w:rFonts w:ascii="宋体" w:hAnsi="宋体" w:eastAsia="宋体" w:cs="宋体"/>
          <w:spacing w:val="5"/>
          <w:sz w:val="24"/>
          <w:szCs w:val="24"/>
        </w:rPr>
        <w:t>）：</w:t>
      </w:r>
      <w:r>
        <w:rPr>
          <w:rFonts w:hint="eastAsia" w:ascii="宋体" w:hAnsi="宋体" w:eastAsia="宋体" w:cs="宋体"/>
          <w:spacing w:val="15"/>
          <w:sz w:val="24"/>
          <w:szCs w:val="24"/>
          <w:u w:val="single" w:color="auto"/>
          <w:lang w:val="en-US" w:eastAsia="zh-CN"/>
        </w:rPr>
        <w:t>2025</w:t>
      </w:r>
      <w:r>
        <w:rPr>
          <w:rFonts w:ascii="宋体" w:hAnsi="宋体" w:eastAsia="宋体" w:cs="宋体"/>
          <w:spacing w:val="-109"/>
          <w:sz w:val="24"/>
          <w:szCs w:val="24"/>
        </w:rPr>
        <w:t xml:space="preserve"> </w:t>
      </w:r>
      <w:r>
        <w:rPr>
          <w:rFonts w:ascii="宋体" w:hAnsi="宋体" w:eastAsia="宋体" w:cs="宋体"/>
          <w:spacing w:val="-14"/>
          <w:sz w:val="24"/>
          <w:szCs w:val="24"/>
        </w:rPr>
        <w:t>年</w:t>
      </w:r>
      <w:r>
        <w:rPr>
          <w:rFonts w:ascii="宋体" w:hAnsi="宋体" w:eastAsia="宋体" w:cs="宋体"/>
          <w:spacing w:val="-1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4"/>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4"/>
          <w:sz w:val="24"/>
          <w:szCs w:val="24"/>
        </w:rPr>
        <w:t>日至</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4"/>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4"/>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4"/>
          <w:sz w:val="24"/>
          <w:szCs w:val="24"/>
        </w:rPr>
        <w:t>日</w:t>
      </w:r>
      <w:r>
        <w:rPr>
          <w:rFonts w:ascii="宋体" w:hAnsi="宋体" w:eastAsia="宋体" w:cs="宋体"/>
          <w:sz w:val="24"/>
          <w:szCs w:val="24"/>
        </w:rPr>
        <w:t xml:space="preserve"> </w:t>
      </w:r>
      <w:r>
        <w:rPr>
          <w:rFonts w:ascii="宋体" w:hAnsi="宋体" w:eastAsia="宋体" w:cs="宋体"/>
          <w:spacing w:val="-2"/>
          <w:sz w:val="24"/>
          <w:szCs w:val="24"/>
        </w:rPr>
        <w:t>凡有意参加投标者，请登录</w:t>
      </w:r>
      <w:r>
        <w:rPr>
          <w:rFonts w:ascii="宋体" w:hAnsi="宋体" w:eastAsia="宋体" w:cs="宋体"/>
          <w:spacing w:val="-120"/>
          <w:sz w:val="24"/>
          <w:szCs w:val="24"/>
        </w:rPr>
        <w:t xml:space="preserve"> </w:t>
      </w:r>
      <w:r>
        <w:rPr>
          <w:rFonts w:hint="eastAsia" w:ascii="宋体" w:hAnsi="宋体" w:eastAsia="宋体" w:cs="宋体"/>
          <w:spacing w:val="17"/>
          <w:sz w:val="24"/>
          <w:szCs w:val="24"/>
          <w:u w:val="single" w:color="auto"/>
        </w:rPr>
        <w:t>广州交易集团有限公司（广州公共资源交易中心）</w:t>
      </w:r>
      <w:r>
        <w:rPr>
          <w:rFonts w:ascii="宋体" w:hAnsi="宋体" w:eastAsia="宋体" w:cs="宋体"/>
          <w:spacing w:val="-2"/>
          <w:sz w:val="24"/>
          <w:szCs w:val="24"/>
        </w:rPr>
        <w:t>交易平台网站下载</w:t>
      </w:r>
      <w:r>
        <w:rPr>
          <w:rFonts w:ascii="宋体" w:hAnsi="宋体" w:eastAsia="宋体" w:cs="宋体"/>
          <w:spacing w:val="-3"/>
          <w:sz w:val="24"/>
          <w:szCs w:val="24"/>
        </w:rPr>
        <w:t>电子招标文件。</w:t>
      </w:r>
    </w:p>
    <w:p w14:paraId="507CF377">
      <w:pPr>
        <w:spacing w:line="218" w:lineRule="auto"/>
        <w:ind w:left="479"/>
      </w:pPr>
      <w:r>
        <w:rPr>
          <w:rFonts w:ascii="宋体" w:hAnsi="宋体" w:eastAsia="宋体" w:cs="宋体"/>
          <w:spacing w:val="-2"/>
          <w:sz w:val="24"/>
          <w:szCs w:val="24"/>
        </w:rPr>
        <w:t>注：发布招标公告的时间为招标公告发出之日起至投标截止时间止。</w:t>
      </w:r>
    </w:p>
    <w:p w14:paraId="3674415F">
      <w:pPr>
        <w:spacing w:before="79" w:line="350" w:lineRule="auto"/>
        <w:ind w:left="2100" w:leftChars="0" w:right="2526" w:hanging="1750" w:firstLineChars="0"/>
      </w:pPr>
      <w:r>
        <w:rPr>
          <w:rFonts w:ascii="宋体" w:hAnsi="宋体" w:eastAsia="宋体" w:cs="宋体"/>
          <w:spacing w:val="-7"/>
          <w:sz w:val="24"/>
          <w:szCs w:val="24"/>
        </w:rPr>
        <w:t>2、递交投标文件起始时间：</w:t>
      </w:r>
      <w:r>
        <w:rPr>
          <w:rFonts w:ascii="宋体" w:hAnsi="宋体" w:eastAsia="宋体" w:cs="宋体"/>
          <w:spacing w:val="-7"/>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7"/>
          <w:sz w:val="24"/>
          <w:szCs w:val="24"/>
        </w:rPr>
        <w:t>日</w:t>
      </w:r>
      <w:r>
        <w:rPr>
          <w:rFonts w:ascii="宋体" w:hAnsi="宋体" w:eastAsia="宋体" w:cs="宋体"/>
          <w:sz w:val="24"/>
          <w:szCs w:val="24"/>
          <w:u w:val="single" w:color="auto"/>
        </w:rPr>
        <w:t xml:space="preserve">   </w:t>
      </w:r>
      <w:r>
        <w:rPr>
          <w:rFonts w:ascii="宋体" w:hAnsi="宋体" w:eastAsia="宋体" w:cs="宋体"/>
          <w:spacing w:val="21"/>
          <w:sz w:val="24"/>
          <w:szCs w:val="24"/>
        </w:rPr>
        <w:t xml:space="preserve"> </w:t>
      </w:r>
      <w:r>
        <w:rPr>
          <w:rFonts w:ascii="宋体" w:hAnsi="宋体" w:eastAsia="宋体" w:cs="宋体"/>
          <w:spacing w:val="-7"/>
          <w:sz w:val="24"/>
          <w:szCs w:val="24"/>
        </w:rPr>
        <w:t>时</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7"/>
          <w:sz w:val="24"/>
          <w:szCs w:val="24"/>
        </w:rPr>
        <w:t>分；</w:t>
      </w:r>
      <w:r>
        <w:rPr>
          <w:rFonts w:ascii="宋体" w:hAnsi="宋体" w:eastAsia="宋体" w:cs="宋体"/>
          <w:sz w:val="24"/>
          <w:szCs w:val="24"/>
        </w:rPr>
        <w:t xml:space="preserve"> </w:t>
      </w:r>
      <w:r>
        <w:rPr>
          <w:rFonts w:ascii="宋体" w:hAnsi="宋体" w:eastAsia="宋体" w:cs="宋体"/>
          <w:spacing w:val="-11"/>
          <w:sz w:val="24"/>
          <w:szCs w:val="24"/>
        </w:rPr>
        <w:t>截止时间：</w:t>
      </w:r>
      <w:r>
        <w:rPr>
          <w:rFonts w:ascii="宋体" w:hAnsi="宋体" w:eastAsia="宋体" w:cs="宋体"/>
          <w:spacing w:val="-1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1"/>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1"/>
          <w:sz w:val="24"/>
          <w:szCs w:val="24"/>
        </w:rPr>
        <w:t>日</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1"/>
          <w:sz w:val="24"/>
          <w:szCs w:val="24"/>
        </w:rPr>
        <w:t>时</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1"/>
          <w:sz w:val="24"/>
          <w:szCs w:val="24"/>
        </w:rPr>
        <w:t>分。</w:t>
      </w:r>
    </w:p>
    <w:p w14:paraId="4B2F8502">
      <w:pPr>
        <w:spacing w:before="78" w:line="220" w:lineRule="auto"/>
        <w:ind w:left="484"/>
      </w:pPr>
      <w:r>
        <w:rPr>
          <w:rFonts w:ascii="宋体" w:hAnsi="宋体" w:eastAsia="宋体" w:cs="宋体"/>
          <w:spacing w:val="-5"/>
          <w:sz w:val="24"/>
          <w:szCs w:val="24"/>
        </w:rPr>
        <w:t>3、开标开始时间：</w:t>
      </w:r>
      <w:r>
        <w:rPr>
          <w:rFonts w:ascii="宋体" w:hAnsi="宋体" w:eastAsia="宋体" w:cs="宋体"/>
          <w:spacing w:val="-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w:t>
      </w:r>
      <w:r>
        <w:rPr>
          <w:rFonts w:ascii="宋体" w:hAnsi="宋体" w:eastAsia="宋体" w:cs="宋体"/>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6"/>
          <w:sz w:val="24"/>
          <w:szCs w:val="24"/>
        </w:rPr>
        <w:t>时</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分。</w:t>
      </w:r>
    </w:p>
    <w:p w14:paraId="5FE92FF8">
      <w:pPr>
        <w:spacing w:before="78" w:line="220" w:lineRule="auto"/>
        <w:ind w:left="15" w:leftChars="7" w:firstLine="459" w:firstLineChars="193"/>
      </w:pPr>
      <w:r>
        <w:rPr>
          <w:rFonts w:ascii="宋体" w:hAnsi="宋体" w:eastAsia="宋体" w:cs="宋体"/>
          <w:spacing w:val="-1"/>
          <w:sz w:val="24"/>
          <w:szCs w:val="24"/>
        </w:rPr>
        <w:t>4、递交投标文件截止时间与开标时间是否有变化，请密切留意招标答疑中的相关信</w:t>
      </w:r>
      <w:r>
        <w:rPr>
          <w:rFonts w:ascii="宋体" w:hAnsi="宋体" w:eastAsia="宋体" w:cs="宋体"/>
          <w:sz w:val="24"/>
          <w:szCs w:val="24"/>
        </w:rPr>
        <w:t>息</w:t>
      </w:r>
      <w:r>
        <w:rPr>
          <w:rFonts w:hint="eastAsia" w:ascii="宋体" w:hAnsi="宋体" w:eastAsia="宋体" w:cs="宋体"/>
          <w:sz w:val="24"/>
          <w:szCs w:val="24"/>
          <w:lang w:eastAsia="zh-CN"/>
        </w:rPr>
        <w:t>。</w:t>
      </w:r>
      <w:r>
        <w:rPr>
          <w:rFonts w:ascii="宋体" w:hAnsi="宋体" w:eastAsia="宋体" w:cs="宋体"/>
          <w:sz w:val="24"/>
          <w:szCs w:val="24"/>
        </w:rPr>
        <w:t>递交投标文件截止时间后，开标时间因</w:t>
      </w:r>
      <w:r>
        <w:rPr>
          <w:rFonts w:ascii="宋体" w:hAnsi="宋体" w:eastAsia="宋体" w:cs="宋体"/>
          <w:spacing w:val="-1"/>
          <w:sz w:val="24"/>
          <w:szCs w:val="24"/>
        </w:rPr>
        <w:t>故推迟的，相关评标信息仍以原递交投标文件截</w:t>
      </w:r>
      <w:r>
        <w:rPr>
          <w:rFonts w:ascii="宋体" w:hAnsi="宋体" w:eastAsia="宋体" w:cs="宋体"/>
          <w:spacing w:val="-5"/>
          <w:sz w:val="24"/>
          <w:szCs w:val="24"/>
        </w:rPr>
        <w:t>止时间的信息为准。</w:t>
      </w:r>
    </w:p>
    <w:p w14:paraId="3D4C04B7">
      <w:pPr>
        <w:numPr>
          <w:ilvl w:val="0"/>
          <w:numId w:val="2"/>
        </w:numPr>
        <w:spacing w:before="79" w:line="392" w:lineRule="auto"/>
        <w:ind w:left="2" w:firstLine="481"/>
        <w:rPr>
          <w:rFonts w:ascii="宋体" w:hAnsi="宋体" w:eastAsia="宋体" w:cs="宋体"/>
          <w:sz w:val="24"/>
          <w:szCs w:val="24"/>
        </w:rPr>
      </w:pPr>
      <w:r>
        <w:rPr>
          <w:rFonts w:ascii="宋体" w:hAnsi="宋体" w:eastAsia="宋体" w:cs="宋体"/>
          <w:spacing w:val="-3"/>
          <w:sz w:val="24"/>
          <w:szCs w:val="24"/>
        </w:rPr>
        <w:t>投标人通过</w:t>
      </w:r>
      <w:r>
        <w:rPr>
          <w:rFonts w:hint="eastAsia" w:ascii="宋体" w:eastAsia="宋体"/>
          <w:sz w:val="24"/>
          <w:szCs w:val="24"/>
          <w:u w:val="single"/>
        </w:rPr>
        <w:t>广州交易集团有限公司（广州公共资源交易中心）</w:t>
      </w:r>
      <w:r>
        <w:rPr>
          <w:rFonts w:ascii="宋体" w:hAnsi="宋体" w:eastAsia="宋体" w:cs="宋体"/>
          <w:spacing w:val="-3"/>
          <w:sz w:val="24"/>
          <w:szCs w:val="24"/>
        </w:rPr>
        <w:t>交易平台递交电子投标文件。投标人应在递交投标文件截止时间</w:t>
      </w:r>
      <w:r>
        <w:rPr>
          <w:rFonts w:ascii="宋体" w:hAnsi="宋体" w:eastAsia="宋体" w:cs="宋体"/>
          <w:sz w:val="24"/>
          <w:szCs w:val="24"/>
        </w:rPr>
        <w:t>前，登录</w:t>
      </w:r>
      <w:r>
        <w:rPr>
          <w:rFonts w:ascii="宋体" w:hAnsi="宋体" w:eastAsia="宋体" w:cs="宋体"/>
          <w:spacing w:val="-113"/>
          <w:sz w:val="24"/>
          <w:szCs w:val="24"/>
        </w:rPr>
        <w:t xml:space="preserve"> </w:t>
      </w:r>
      <w:r>
        <w:rPr>
          <w:rFonts w:hint="eastAsia" w:ascii="宋体" w:hAnsi="宋体" w:eastAsia="宋体" w:cs="宋体"/>
          <w:sz w:val="24"/>
          <w:szCs w:val="24"/>
          <w:u w:val="single" w:color="auto"/>
        </w:rPr>
        <w:t>广州交易集团有限公司（广州公共资源交易中心）</w:t>
      </w:r>
      <w:r>
        <w:rPr>
          <w:rFonts w:ascii="宋体" w:hAnsi="宋体" w:eastAsia="宋体" w:cs="宋体"/>
          <w:sz w:val="24"/>
          <w:szCs w:val="24"/>
        </w:rPr>
        <w:t>交易平台网站办理网上投标登记手续。按照交易平台关于全流程电子化项目的相关指南进行操作。详见：</w:t>
      </w:r>
      <w:r>
        <w:rPr>
          <w:rFonts w:hint="eastAsia" w:ascii="宋体" w:hAnsi="宋体" w:eastAsia="宋体" w:cs="宋体"/>
          <w:sz w:val="24"/>
          <w:szCs w:val="24"/>
          <w:u w:val="single" w:color="auto"/>
        </w:rPr>
        <w:t>广州交易集团有限公司（广州公共资源交易中心）网站发布的最新版操作指引</w:t>
      </w:r>
      <w:r>
        <w:rPr>
          <w:rFonts w:ascii="宋体" w:hAnsi="宋体" w:eastAsia="宋体" w:cs="宋体"/>
          <w:spacing w:val="-1"/>
          <w:sz w:val="24"/>
          <w:szCs w:val="24"/>
        </w:rPr>
        <w:t>。</w:t>
      </w:r>
    </w:p>
    <w:p w14:paraId="3E32C77A">
      <w:pPr>
        <w:snapToGrid w:val="0"/>
        <w:spacing w:line="360" w:lineRule="auto"/>
        <w:ind w:firstLine="480" w:firstLineChars="200"/>
        <w:rPr>
          <w:rFonts w:ascii="宋体" w:hAnsi="宋体" w:eastAsia="宋体" w:cs="宋体"/>
          <w:spacing w:val="-6"/>
          <w:sz w:val="24"/>
          <w:szCs w:val="24"/>
        </w:rPr>
      </w:pPr>
      <w:r>
        <w:rPr>
          <w:rFonts w:hint="eastAsia" w:ascii="宋体" w:hAnsi="宋体" w:cs="宋体"/>
          <w:sz w:val="24"/>
          <w:szCs w:val="24"/>
        </w:rPr>
        <w:t>6、</w:t>
      </w:r>
      <w:r>
        <w:rPr>
          <w:rFonts w:hint="eastAsia" w:ascii="宋体" w:hAnsi="宋体" w:cs="宋体"/>
          <w:sz w:val="24"/>
          <w:szCs w:val="24"/>
          <w:u w:val="singl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r>
        <w:rPr>
          <w:rFonts w:hint="eastAsia" w:ascii="宋体" w:hAnsi="宋体" w:cs="宋体"/>
          <w:sz w:val="24"/>
          <w:szCs w:val="24"/>
        </w:rPr>
        <w:t>。</w:t>
      </w:r>
    </w:p>
    <w:p w14:paraId="029FCBC2">
      <w:pPr>
        <w:spacing w:before="78" w:line="220" w:lineRule="auto"/>
        <w:ind w:left="483"/>
      </w:pPr>
      <w:r>
        <w:rPr>
          <w:rFonts w:ascii="宋体" w:hAnsi="宋体" w:eastAsia="宋体" w:cs="宋体"/>
          <w:spacing w:val="-6"/>
          <w:sz w:val="24"/>
          <w:szCs w:val="24"/>
        </w:rPr>
        <w:t>八、招标文件获取方式：</w:t>
      </w:r>
    </w:p>
    <w:p w14:paraId="312DE656">
      <w:pPr>
        <w:keepNext w:val="0"/>
        <w:keepLines w:val="0"/>
        <w:pageBreakBefore w:val="0"/>
        <w:widowControl/>
        <w:kinsoku w:val="0"/>
        <w:wordWrap/>
        <w:overflowPunct/>
        <w:topLinePunct w:val="0"/>
        <w:autoSpaceDE w:val="0"/>
        <w:autoSpaceDN w:val="0"/>
        <w:bidi w:val="0"/>
        <w:adjustRightInd w:val="0"/>
        <w:snapToGrid w:val="0"/>
        <w:spacing w:before="79" w:line="360" w:lineRule="auto"/>
        <w:ind w:left="6" w:firstLine="476"/>
        <w:textAlignment w:val="baseline"/>
        <w:rPr>
          <w:rFonts w:ascii="宋体" w:hAnsi="宋体" w:eastAsia="宋体" w:cs="宋体"/>
          <w:sz w:val="24"/>
          <w:szCs w:val="24"/>
        </w:rPr>
      </w:pPr>
      <w:r>
        <w:rPr>
          <w:rFonts w:ascii="宋体" w:hAnsi="宋体" w:eastAsia="宋体" w:cs="宋体"/>
          <w:sz w:val="24"/>
          <w:szCs w:val="24"/>
        </w:rPr>
        <w:t>本项目招标文件随招标公告一并在</w:t>
      </w:r>
      <w:r>
        <w:rPr>
          <w:rFonts w:ascii="宋体" w:hAnsi="宋体" w:eastAsia="宋体" w:cs="宋体"/>
          <w:spacing w:val="-106"/>
          <w:sz w:val="24"/>
          <w:szCs w:val="24"/>
        </w:rPr>
        <w:t xml:space="preserve"> </w:t>
      </w:r>
      <w:r>
        <w:rPr>
          <w:rFonts w:hint="eastAsia" w:ascii="宋体" w:hAnsi="宋体" w:eastAsia="宋体" w:cs="宋体"/>
          <w:sz w:val="24"/>
          <w:szCs w:val="24"/>
          <w:u w:val="single" w:color="auto"/>
        </w:rPr>
        <w:t>广州交易集团有限公司（广州公共资源交易中心）</w:t>
      </w:r>
      <w:r>
        <w:rPr>
          <w:rFonts w:ascii="宋体" w:hAnsi="宋体" w:eastAsia="宋体" w:cs="宋体"/>
          <w:sz w:val="24"/>
          <w:szCs w:val="24"/>
        </w:rPr>
        <w:t>交易平台网站发布。招标文件一经在</w:t>
      </w:r>
      <w:r>
        <w:rPr>
          <w:rFonts w:hint="eastAsia" w:ascii="宋体" w:hAnsi="宋体" w:eastAsia="宋体" w:cs="宋体"/>
          <w:sz w:val="24"/>
          <w:szCs w:val="24"/>
          <w:u w:val="single" w:color="auto"/>
        </w:rPr>
        <w:t>广州交易集团有限公司（广州公共资源交易中心）</w:t>
      </w:r>
      <w:r>
        <w:rPr>
          <w:rFonts w:ascii="宋体" w:hAnsi="宋体" w:eastAsia="宋体" w:cs="宋体"/>
          <w:spacing w:val="-2"/>
          <w:sz w:val="24"/>
          <w:szCs w:val="24"/>
        </w:rPr>
        <w:t>交易平台发布，视为发售给投标人，招标文件由投标人自行在</w:t>
      </w:r>
      <w:r>
        <w:rPr>
          <w:rFonts w:ascii="宋体" w:hAnsi="宋体" w:eastAsia="宋体" w:cs="宋体"/>
          <w:spacing w:val="-104"/>
          <w:sz w:val="24"/>
          <w:szCs w:val="24"/>
        </w:rPr>
        <w:t xml:space="preserve"> </w:t>
      </w:r>
      <w:r>
        <w:rPr>
          <w:rFonts w:hint="eastAsia" w:ascii="宋体" w:hAnsi="宋体" w:eastAsia="宋体" w:cs="宋体"/>
          <w:sz w:val="24"/>
          <w:szCs w:val="24"/>
          <w:u w:val="single" w:color="auto"/>
        </w:rPr>
        <w:t>广州交易集团有限公司（广州公共资源交易中心）</w:t>
      </w:r>
      <w:r>
        <w:rPr>
          <w:rFonts w:ascii="宋体" w:hAnsi="宋体" w:eastAsia="宋体" w:cs="宋体"/>
          <w:spacing w:val="-106"/>
          <w:sz w:val="24"/>
          <w:szCs w:val="24"/>
        </w:rPr>
        <w:t xml:space="preserve"> </w:t>
      </w:r>
      <w:r>
        <w:rPr>
          <w:rFonts w:ascii="宋体" w:hAnsi="宋体" w:eastAsia="宋体" w:cs="宋体"/>
          <w:spacing w:val="-2"/>
          <w:sz w:val="24"/>
          <w:szCs w:val="24"/>
        </w:rPr>
        <w:t>交易平台网站下载。</w:t>
      </w:r>
    </w:p>
    <w:p w14:paraId="76627ABD">
      <w:pPr>
        <w:spacing w:before="200" w:line="220" w:lineRule="auto"/>
        <w:ind w:left="544"/>
        <w:rPr>
          <w:rFonts w:ascii="宋体" w:hAnsi="宋体" w:eastAsia="宋体" w:cs="宋体"/>
          <w:sz w:val="24"/>
          <w:szCs w:val="24"/>
        </w:rPr>
      </w:pPr>
      <w:r>
        <w:rPr>
          <w:rFonts w:ascii="宋体" w:hAnsi="宋体" w:eastAsia="宋体" w:cs="宋体"/>
          <w:spacing w:val="-7"/>
          <w:sz w:val="24"/>
          <w:szCs w:val="24"/>
        </w:rPr>
        <w:t>九、投标人合格条件：</w:t>
      </w:r>
    </w:p>
    <w:p w14:paraId="53EE2ED8">
      <w:pPr>
        <w:pStyle w:val="3"/>
        <w:spacing w:line="258" w:lineRule="auto"/>
      </w:pPr>
    </w:p>
    <w:p w14:paraId="387CCC06">
      <w:pPr>
        <w:spacing w:before="78" w:line="220" w:lineRule="auto"/>
        <w:ind w:left="556"/>
        <w:rPr>
          <w:rFonts w:ascii="宋体" w:hAnsi="宋体" w:eastAsia="宋体" w:cs="宋体"/>
          <w:sz w:val="24"/>
          <w:szCs w:val="24"/>
        </w:rPr>
      </w:pPr>
      <w:r>
        <w:rPr>
          <w:rFonts w:ascii="宋体" w:hAnsi="宋体" w:eastAsia="宋体" w:cs="宋体"/>
          <w:spacing w:val="-2"/>
          <w:sz w:val="24"/>
          <w:szCs w:val="24"/>
        </w:rPr>
        <w:t>1、投标人参加投标的意思表达清楚，投标人代表</w:t>
      </w:r>
      <w:r>
        <w:rPr>
          <w:rFonts w:ascii="宋体" w:hAnsi="宋体" w:eastAsia="宋体" w:cs="宋体"/>
          <w:spacing w:val="-3"/>
          <w:sz w:val="24"/>
          <w:szCs w:val="24"/>
        </w:rPr>
        <w:t>被授权有效。</w:t>
      </w:r>
    </w:p>
    <w:p w14:paraId="314751E4">
      <w:pPr>
        <w:pStyle w:val="3"/>
        <w:spacing w:line="258" w:lineRule="auto"/>
      </w:pPr>
    </w:p>
    <w:p w14:paraId="5D0E435A">
      <w:pPr>
        <w:spacing w:before="78" w:line="220" w:lineRule="auto"/>
        <w:ind w:left="541"/>
        <w:rPr>
          <w:rFonts w:ascii="宋体" w:hAnsi="宋体" w:eastAsia="宋体" w:cs="宋体"/>
          <w:sz w:val="24"/>
          <w:szCs w:val="24"/>
        </w:rPr>
      </w:pPr>
      <w:r>
        <w:rPr>
          <w:rFonts w:ascii="宋体" w:hAnsi="宋体" w:eastAsia="宋体" w:cs="宋体"/>
          <w:spacing w:val="-2"/>
          <w:sz w:val="24"/>
          <w:szCs w:val="24"/>
        </w:rPr>
        <w:t>2、投标人均具有独立法人资格，按国家法律经营。</w:t>
      </w:r>
    </w:p>
    <w:p w14:paraId="3E83B41A">
      <w:pPr>
        <w:pStyle w:val="3"/>
        <w:spacing w:line="258" w:lineRule="auto"/>
      </w:pPr>
    </w:p>
    <w:p w14:paraId="6EC8B7F0">
      <w:pPr>
        <w:spacing w:before="78" w:line="219" w:lineRule="auto"/>
        <w:ind w:left="543"/>
        <w:rPr>
          <w:rFonts w:hint="eastAsia" w:eastAsia="宋体"/>
          <w:lang w:eastAsia="zh-CN"/>
        </w:rPr>
      </w:pPr>
      <w:r>
        <w:rPr>
          <w:rFonts w:ascii="宋体" w:hAnsi="宋体" w:eastAsia="宋体" w:cs="宋体"/>
          <w:spacing w:val="-2"/>
          <w:sz w:val="24"/>
          <w:szCs w:val="24"/>
        </w:rPr>
        <w:t>3、投标人均持有建设行政主管部门颁发的</w:t>
      </w:r>
      <w:r>
        <w:rPr>
          <w:rFonts w:hint="eastAsia" w:ascii="宋体" w:hAnsi="宋体" w:cs="宋体"/>
          <w:sz w:val="24"/>
          <w:szCs w:val="24"/>
          <w:u w:val="single"/>
        </w:rPr>
        <w:t>有效期内的</w:t>
      </w:r>
      <w:r>
        <w:rPr>
          <w:rFonts w:ascii="宋体" w:hAnsi="宋体" w:eastAsia="宋体" w:cs="宋体"/>
          <w:spacing w:val="-2"/>
          <w:sz w:val="24"/>
          <w:szCs w:val="24"/>
        </w:rPr>
        <w:t>企业资质证书及安全生产许可</w:t>
      </w:r>
      <w:r>
        <w:rPr>
          <w:rFonts w:ascii="宋体" w:hAnsi="宋体" w:eastAsia="宋体" w:cs="宋体"/>
          <w:spacing w:val="-3"/>
          <w:sz w:val="24"/>
          <w:szCs w:val="24"/>
        </w:rPr>
        <w:t>证</w:t>
      </w:r>
      <w:r>
        <w:rPr>
          <w:rFonts w:hint="eastAsia" w:ascii="宋体" w:hAnsi="宋体" w:eastAsia="宋体" w:cs="宋体"/>
          <w:spacing w:val="-3"/>
          <w:sz w:val="24"/>
          <w:szCs w:val="24"/>
          <w:lang w:eastAsia="zh-CN"/>
        </w:rPr>
        <w:t>。</w:t>
      </w:r>
    </w:p>
    <w:p w14:paraId="39DAC891">
      <w:pPr>
        <w:spacing w:before="78" w:line="220" w:lineRule="auto"/>
        <w:ind w:left="540"/>
      </w:pPr>
      <w:r>
        <w:rPr>
          <w:rFonts w:ascii="宋体" w:hAnsi="宋体" w:eastAsia="宋体" w:cs="宋体"/>
          <w:spacing w:val="-5"/>
          <w:sz w:val="24"/>
          <w:szCs w:val="24"/>
        </w:rPr>
        <w:t>4、投标人应具备以下资质：</w:t>
      </w:r>
    </w:p>
    <w:p w14:paraId="7FAD8AF8">
      <w:pPr>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108" w:firstLine="840" w:firstLineChars="356"/>
        <w:jc w:val="both"/>
        <w:textAlignment w:val="baseline"/>
        <w:rPr>
          <w:rFonts w:hint="eastAsia" w:ascii="宋体" w:hAnsi="宋体" w:eastAsia="宋体" w:cs="宋体"/>
          <w:sz w:val="24"/>
          <w:szCs w:val="24"/>
          <w:lang w:val="en-US" w:eastAsia="zh-CN"/>
        </w:rPr>
      </w:pPr>
      <w:r>
        <w:rPr>
          <w:rFonts w:ascii="宋体" w:hAnsi="宋体" w:eastAsia="宋体" w:cs="宋体"/>
          <w:spacing w:val="-2"/>
          <w:sz w:val="24"/>
          <w:szCs w:val="24"/>
        </w:rPr>
        <w:t>投标人具有承接本工程所需的</w:t>
      </w:r>
      <w:r>
        <w:rPr>
          <w:rFonts w:ascii="宋体" w:hAnsi="宋体" w:eastAsia="宋体" w:cs="宋体"/>
          <w:spacing w:val="-105"/>
          <w:sz w:val="24"/>
          <w:szCs w:val="24"/>
        </w:rPr>
        <w:t xml:space="preserve"> </w:t>
      </w:r>
      <w:r>
        <w:rPr>
          <w:rFonts w:hint="eastAsia" w:ascii="宋体" w:hAnsi="宋体" w:eastAsia="宋体" w:cs="宋体"/>
          <w:sz w:val="24"/>
          <w:szCs w:val="24"/>
          <w:u w:val="single" w:color="auto"/>
          <w:lang w:val="en-US" w:eastAsia="zh-CN"/>
        </w:rPr>
        <w:t>建筑工程施工总承包三</w:t>
      </w:r>
      <w:r>
        <w:rPr>
          <w:rFonts w:ascii="宋体" w:hAnsi="宋体" w:eastAsia="宋体" w:cs="宋体"/>
          <w:spacing w:val="-2"/>
          <w:sz w:val="24"/>
          <w:szCs w:val="24"/>
        </w:rPr>
        <w:t>级或以</w:t>
      </w:r>
      <w:r>
        <w:rPr>
          <w:rFonts w:ascii="宋体" w:hAnsi="宋体" w:eastAsia="宋体" w:cs="宋体"/>
          <w:sz w:val="24"/>
          <w:szCs w:val="24"/>
        </w:rPr>
        <w:t>上级别施工总承包资质</w:t>
      </w:r>
      <w:r>
        <w:rPr>
          <w:rFonts w:ascii="宋体" w:hAnsi="宋体" w:eastAsia="宋体" w:cs="宋体"/>
          <w:spacing w:val="-1"/>
          <w:sz w:val="24"/>
          <w:szCs w:val="24"/>
        </w:rPr>
        <w:t>；投标人拟担任本工程项目负责人的人员为：</w:t>
      </w:r>
      <w:r>
        <w:rPr>
          <w:rFonts w:ascii="宋体" w:hAnsi="宋体" w:eastAsia="宋体" w:cs="宋体"/>
          <w:spacing w:val="-104"/>
          <w:sz w:val="24"/>
          <w:szCs w:val="24"/>
        </w:rPr>
        <w:t xml:space="preserve"> </w:t>
      </w:r>
      <w:r>
        <w:rPr>
          <w:rFonts w:hint="eastAsia" w:ascii="宋体" w:hAnsi="宋体" w:eastAsia="宋体" w:cs="宋体"/>
          <w:spacing w:val="6"/>
          <w:sz w:val="24"/>
          <w:szCs w:val="24"/>
          <w:u w:val="single" w:color="auto"/>
        </w:rPr>
        <w:t>建筑工程</w:t>
      </w:r>
      <w:r>
        <w:rPr>
          <w:rFonts w:ascii="宋体" w:hAnsi="宋体" w:eastAsia="宋体" w:cs="宋体"/>
          <w:spacing w:val="-105"/>
          <w:sz w:val="24"/>
          <w:szCs w:val="24"/>
        </w:rPr>
        <w:t xml:space="preserve"> </w:t>
      </w:r>
      <w:r>
        <w:rPr>
          <w:rFonts w:ascii="宋体" w:hAnsi="宋体" w:eastAsia="宋体" w:cs="宋体"/>
          <w:spacing w:val="-1"/>
          <w:sz w:val="24"/>
          <w:szCs w:val="24"/>
        </w:rPr>
        <w:t>专业</w:t>
      </w:r>
      <w:r>
        <w:rPr>
          <w:rFonts w:hint="eastAsia" w:ascii="宋体" w:hAnsi="宋体" w:eastAsia="宋体" w:cs="宋体"/>
          <w:spacing w:val="-1"/>
          <w:sz w:val="24"/>
          <w:szCs w:val="24"/>
          <w:lang w:val="en-US" w:eastAsia="zh-CN"/>
        </w:rPr>
        <w:t>二</w:t>
      </w:r>
      <w:r>
        <w:rPr>
          <w:rFonts w:ascii="宋体" w:hAnsi="宋体" w:eastAsia="宋体" w:cs="宋体"/>
          <w:sz w:val="24"/>
          <w:szCs w:val="24"/>
        </w:rPr>
        <w:t>级或以上级别的注册建造师</w:t>
      </w:r>
      <w:r>
        <w:rPr>
          <w:rFonts w:hint="eastAsia" w:ascii="宋体" w:hAnsi="宋体" w:eastAsia="宋体" w:cs="宋体"/>
          <w:sz w:val="24"/>
          <w:szCs w:val="24"/>
          <w:lang w:eastAsia="zh-CN"/>
        </w:rPr>
        <w:t>。</w:t>
      </w:r>
    </w:p>
    <w:p w14:paraId="0CBD87B4">
      <w:pPr>
        <w:snapToGrid w:val="0"/>
        <w:spacing w:line="360" w:lineRule="auto"/>
        <w:ind w:firstLine="464" w:firstLineChars="200"/>
      </w:pPr>
      <w:r>
        <w:rPr>
          <w:rFonts w:ascii="宋体" w:hAnsi="宋体" w:eastAsia="宋体" w:cs="宋体"/>
          <w:spacing w:val="-4"/>
          <w:sz w:val="24"/>
          <w:szCs w:val="24"/>
        </w:rPr>
        <w:t>注：</w:t>
      </w:r>
      <w:r>
        <w:rPr>
          <w:rFonts w:hint="eastAsia" w:ascii="宋体" w:hAnsi="宋体"/>
          <w:sz w:val="24"/>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sz w:val="24"/>
          <w:szCs w:val="24"/>
        </w:rPr>
        <w:t>、《广东省住房和城乡建设厅关于做好有关建设工程企业资质证书换领工作的通知》（粤建许函〔2024〕124号）、《广东省住房和城乡建设厅关于进一步明确建筑业企业资质延续有关事项的通知》（粤建许函〔2025〕187号）</w:t>
      </w:r>
      <w:r>
        <w:rPr>
          <w:rFonts w:hint="eastAsia" w:ascii="宋体" w:hAnsi="宋体"/>
          <w:sz w:val="24"/>
        </w:rPr>
        <w:t>等相关规定。根据上述文件的要求，投标人需办理企业资质有效期延续的，应当按照相关规定及时办理。</w:t>
      </w:r>
      <w:r>
        <w:rPr>
          <w:rFonts w:ascii="宋体" w:hAnsi="宋体" w:eastAsia="宋体" w:cs="宋体"/>
          <w:spacing w:val="-4"/>
          <w:sz w:val="24"/>
          <w:szCs w:val="24"/>
        </w:rPr>
        <w:t>招标内容含有设</w:t>
      </w:r>
      <w:r>
        <w:rPr>
          <w:rFonts w:ascii="宋体" w:hAnsi="宋体" w:eastAsia="宋体" w:cs="宋体"/>
          <w:spacing w:val="-1"/>
          <w:sz w:val="24"/>
          <w:szCs w:val="24"/>
        </w:rPr>
        <w:t>计要求，且设计要求仅为深化设计的，在投标人的资质设置要求中，不允许设置</w:t>
      </w:r>
      <w:r>
        <w:rPr>
          <w:rFonts w:ascii="宋体" w:hAnsi="宋体" w:eastAsia="宋体" w:cs="宋体"/>
          <w:spacing w:val="-2"/>
          <w:sz w:val="24"/>
          <w:szCs w:val="24"/>
        </w:rPr>
        <w:t>设计资质。</w:t>
      </w:r>
    </w:p>
    <w:p w14:paraId="38ED192F">
      <w:pPr>
        <w:snapToGrid w:val="0"/>
        <w:spacing w:line="360" w:lineRule="auto"/>
        <w:ind w:firstLine="480" w:firstLineChars="200"/>
        <w:rPr>
          <w:sz w:val="24"/>
        </w:rPr>
      </w:pPr>
      <w:r>
        <w:rPr>
          <w:rFonts w:hint="eastAsia"/>
          <w:sz w:val="24"/>
        </w:rPr>
        <w:t>②根据</w:t>
      </w:r>
      <w:r>
        <w:rPr>
          <w:rFonts w:hint="eastAsia" w:ascii="宋体" w:hAnsi="宋体"/>
          <w:sz w:val="24"/>
        </w:rPr>
        <w:t>《住房和城乡建设部办公厅关于全面实行一级建造师电子注册证书的通知》（建办市〔2021〕40号），自2022年1月1日起，一级建造</w:t>
      </w:r>
      <w:r>
        <w:rPr>
          <w:rFonts w:hint="eastAsia"/>
          <w:sz w:val="24"/>
        </w:rPr>
        <w:t>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DDE224D">
      <w:pPr>
        <w:snapToGrid w:val="0"/>
        <w:spacing w:line="360" w:lineRule="auto"/>
        <w:ind w:firstLine="480" w:firstLineChars="200"/>
        <w:rPr>
          <w:sz w:val="24"/>
        </w:rPr>
      </w:pPr>
      <w:r>
        <w:rPr>
          <w:rFonts w:hint="eastAsia"/>
          <w:sz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CD307C2">
      <w:pPr>
        <w:pStyle w:val="3"/>
        <w:overflowPunct w:val="0"/>
        <w:snapToGrid w:val="0"/>
        <w:spacing w:after="0" w:line="360" w:lineRule="auto"/>
        <w:ind w:firstLine="460" w:firstLineChars="200"/>
        <w:rPr>
          <w:rFonts w:ascii="宋体" w:hAnsi="宋体"/>
          <w:spacing w:val="-5"/>
          <w:sz w:val="24"/>
          <w:szCs w:val="24"/>
        </w:rPr>
      </w:pPr>
      <w:r>
        <w:rPr>
          <w:rFonts w:hint="eastAsia" w:ascii="宋体" w:hAnsi="宋体"/>
          <w:spacing w:val="-5"/>
          <w:sz w:val="24"/>
          <w:szCs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5ADEA033">
      <w:pPr>
        <w:spacing w:before="1" w:line="349" w:lineRule="auto"/>
        <w:ind w:left="4" w:right="76" w:firstLine="482"/>
        <w:rPr>
          <w:rFonts w:ascii="宋体" w:hAnsi="宋体" w:eastAsia="宋体" w:cs="宋体"/>
          <w:spacing w:val="-10"/>
          <w:sz w:val="24"/>
          <w:szCs w:val="24"/>
        </w:rPr>
      </w:pPr>
      <w:r>
        <w:rPr>
          <w:rFonts w:ascii="宋体" w:hAnsi="宋体" w:eastAsia="宋体" w:cs="宋体"/>
          <w:spacing w:val="-1"/>
          <w:sz w:val="24"/>
          <w:szCs w:val="24"/>
        </w:rPr>
        <w:t>5、项目负责人持有</w:t>
      </w:r>
      <w:r>
        <w:rPr>
          <w:rFonts w:hint="eastAsia" w:ascii="宋体" w:hAnsi="宋体" w:eastAsia="宋体" w:cs="宋体"/>
          <w:spacing w:val="-1"/>
          <w:sz w:val="24"/>
          <w:szCs w:val="24"/>
          <w:u w:val="single"/>
          <w:lang w:val="en-US" w:eastAsia="zh-CN"/>
        </w:rPr>
        <w:t>有效期内的</w:t>
      </w:r>
      <w:r>
        <w:rPr>
          <w:rFonts w:ascii="宋体" w:hAnsi="宋体" w:eastAsia="宋体" w:cs="宋体"/>
          <w:spacing w:val="-1"/>
          <w:sz w:val="24"/>
          <w:szCs w:val="24"/>
        </w:rPr>
        <w:t>安全培训考核合格证（B</w:t>
      </w:r>
      <w:r>
        <w:rPr>
          <w:rFonts w:ascii="宋体" w:hAnsi="宋体" w:eastAsia="宋体" w:cs="宋体"/>
          <w:spacing w:val="-51"/>
          <w:sz w:val="24"/>
          <w:szCs w:val="24"/>
        </w:rPr>
        <w:t xml:space="preserve"> </w:t>
      </w:r>
      <w:r>
        <w:rPr>
          <w:rFonts w:ascii="宋体" w:hAnsi="宋体" w:eastAsia="宋体" w:cs="宋体"/>
          <w:spacing w:val="-1"/>
          <w:sz w:val="24"/>
          <w:szCs w:val="24"/>
        </w:rPr>
        <w:t>类）或建筑施工企业项目负</w:t>
      </w:r>
      <w:r>
        <w:rPr>
          <w:rFonts w:ascii="宋体" w:hAnsi="宋体" w:eastAsia="宋体" w:cs="宋体"/>
          <w:spacing w:val="-2"/>
          <w:sz w:val="24"/>
          <w:szCs w:val="24"/>
        </w:rPr>
        <w:t>责人安全生产考</w:t>
      </w:r>
      <w:r>
        <w:rPr>
          <w:rFonts w:ascii="宋体" w:hAnsi="宋体" w:eastAsia="宋体" w:cs="宋体"/>
          <w:spacing w:val="-10"/>
          <w:sz w:val="24"/>
          <w:szCs w:val="24"/>
        </w:rPr>
        <w:t>核合格证书；</w:t>
      </w:r>
    </w:p>
    <w:p w14:paraId="5F9090E6">
      <w:pPr>
        <w:snapToGrid w:val="0"/>
        <w:spacing w:line="360" w:lineRule="auto"/>
        <w:ind w:firstLine="480" w:firstLineChars="200"/>
        <w:rPr>
          <w:rFonts w:ascii="宋体" w:hAnsi="宋体" w:eastAsia="宋体" w:cs="宋体"/>
          <w:spacing w:val="-10"/>
          <w:sz w:val="24"/>
          <w:szCs w:val="24"/>
        </w:rPr>
      </w:pPr>
      <w:r>
        <w:rPr>
          <w:rFonts w:hint="eastAsia" w:ascii="宋体" w:hAnsi="宋体" w:cs="宋体"/>
          <w:kern w:val="0"/>
          <w:sz w:val="24"/>
          <w:szCs w:val="24"/>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72B91B89">
      <w:pPr>
        <w:spacing w:before="78" w:line="219" w:lineRule="auto"/>
        <w:ind w:left="484"/>
      </w:pPr>
      <w:r>
        <w:rPr>
          <w:rFonts w:ascii="宋体" w:hAnsi="宋体" w:eastAsia="宋体" w:cs="宋体"/>
          <w:spacing w:val="-1"/>
          <w:sz w:val="24"/>
          <w:szCs w:val="24"/>
        </w:rPr>
        <w:t>6、投标人拟担任本工程技术负责人的资格要求为：</w:t>
      </w:r>
      <w:r>
        <w:rPr>
          <w:rFonts w:hint="eastAsia" w:ascii="宋体" w:hAnsi="宋体" w:eastAsia="宋体" w:cs="宋体"/>
          <w:sz w:val="24"/>
          <w:szCs w:val="24"/>
          <w:u w:val="single" w:color="auto"/>
        </w:rPr>
        <w:t>建筑工程相关专业中级或以上技术职称</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eastAsia="zh-CN"/>
        </w:rPr>
        <w:t>；</w:t>
      </w:r>
    </w:p>
    <w:p w14:paraId="36BB7545">
      <w:pPr>
        <w:spacing w:before="79" w:line="349" w:lineRule="auto"/>
        <w:ind w:left="11" w:right="76" w:firstLine="534"/>
        <w:rPr>
          <w:rFonts w:ascii="宋体" w:hAnsi="宋体" w:eastAsia="宋体" w:cs="宋体"/>
          <w:spacing w:val="-5"/>
          <w:sz w:val="24"/>
          <w:szCs w:val="24"/>
        </w:rPr>
      </w:pPr>
      <w:r>
        <w:rPr>
          <w:rFonts w:ascii="宋体" w:hAnsi="宋体" w:eastAsia="宋体" w:cs="宋体"/>
          <w:spacing w:val="-3"/>
          <w:sz w:val="24"/>
          <w:szCs w:val="24"/>
        </w:rPr>
        <w:t>7、专职安全员须具有</w:t>
      </w:r>
      <w:r>
        <w:rPr>
          <w:rFonts w:hint="eastAsia" w:ascii="宋体" w:hAnsi="宋体" w:eastAsia="宋体" w:cs="宋体"/>
          <w:spacing w:val="-3"/>
          <w:sz w:val="24"/>
          <w:szCs w:val="24"/>
          <w:u w:val="single"/>
          <w:lang w:val="en-US" w:eastAsia="zh-CN"/>
        </w:rPr>
        <w:t>有效期内的</w:t>
      </w:r>
      <w:r>
        <w:rPr>
          <w:rFonts w:ascii="宋体" w:hAnsi="宋体" w:eastAsia="宋体" w:cs="宋体"/>
          <w:spacing w:val="-3"/>
          <w:sz w:val="24"/>
          <w:szCs w:val="24"/>
        </w:rPr>
        <w:t>安全生产考核合格证（C</w:t>
      </w:r>
      <w:r>
        <w:rPr>
          <w:rFonts w:ascii="宋体" w:hAnsi="宋体" w:eastAsia="宋体" w:cs="宋体"/>
          <w:spacing w:val="-38"/>
          <w:sz w:val="24"/>
          <w:szCs w:val="24"/>
        </w:rPr>
        <w:t xml:space="preserve"> </w:t>
      </w:r>
      <w:r>
        <w:rPr>
          <w:rFonts w:ascii="宋体" w:hAnsi="宋体" w:eastAsia="宋体" w:cs="宋体"/>
          <w:spacing w:val="-3"/>
          <w:sz w:val="24"/>
          <w:szCs w:val="24"/>
        </w:rPr>
        <w:t>类）或建筑施工企业专职安全生产管理人</w:t>
      </w:r>
      <w:r>
        <w:rPr>
          <w:rFonts w:ascii="宋体" w:hAnsi="宋体" w:eastAsia="宋体" w:cs="宋体"/>
          <w:spacing w:val="-5"/>
          <w:sz w:val="24"/>
          <w:szCs w:val="24"/>
        </w:rPr>
        <w:t>员安全生产考核合格证书。</w:t>
      </w:r>
    </w:p>
    <w:p w14:paraId="621D581A">
      <w:pPr>
        <w:snapToGrid w:val="0"/>
        <w:spacing w:line="360" w:lineRule="auto"/>
        <w:ind w:firstLine="480" w:firstLineChars="200"/>
      </w:pPr>
      <w:r>
        <w:rPr>
          <w:rFonts w:hint="eastAsia" w:ascii="宋体" w:hAnsi="宋体" w:cs="宋体"/>
          <w:kern w:val="0"/>
          <w:sz w:val="24"/>
          <w:szCs w:val="24"/>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14:paraId="6AEF8C5A">
      <w:pPr>
        <w:spacing w:before="78" w:line="219" w:lineRule="auto"/>
        <w:ind w:left="540"/>
        <w:rPr>
          <w:rFonts w:ascii="宋体" w:hAnsi="宋体" w:eastAsia="宋体" w:cs="宋体"/>
          <w:sz w:val="24"/>
          <w:szCs w:val="24"/>
        </w:rPr>
      </w:pP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、投标人已按照附件一的内容签署盖章的投标人声明。</w:t>
      </w:r>
    </w:p>
    <w:p w14:paraId="15FE3F04">
      <w:pPr>
        <w:pStyle w:val="3"/>
        <w:spacing w:line="260" w:lineRule="auto"/>
      </w:pPr>
    </w:p>
    <w:p w14:paraId="2910B176">
      <w:pPr>
        <w:spacing w:before="78" w:line="220" w:lineRule="auto"/>
        <w:ind w:left="556"/>
        <w:rPr>
          <w:rFonts w:ascii="宋体" w:hAnsi="宋体" w:eastAsia="宋体" w:cs="宋体"/>
          <w:sz w:val="24"/>
          <w:szCs w:val="24"/>
        </w:rPr>
      </w:pPr>
      <w:r>
        <w:rPr>
          <w:rFonts w:hint="eastAsia" w:ascii="宋体" w:hAnsi="宋体" w:eastAsia="宋体" w:cs="宋体"/>
          <w:spacing w:val="-7"/>
          <w:sz w:val="24"/>
          <w:szCs w:val="24"/>
          <w:lang w:val="en-US" w:eastAsia="zh-CN"/>
        </w:rPr>
        <w:t>9</w:t>
      </w:r>
      <w:r>
        <w:rPr>
          <w:rFonts w:ascii="宋体" w:hAnsi="宋体" w:eastAsia="宋体" w:cs="宋体"/>
          <w:spacing w:val="-7"/>
          <w:sz w:val="24"/>
          <w:szCs w:val="24"/>
        </w:rPr>
        <w:t>、关于联合体投标：</w:t>
      </w:r>
      <w:r>
        <w:rPr>
          <w:rFonts w:hint="eastAsia" w:ascii="宋体" w:hAnsi="宋体" w:eastAsia="宋体" w:cs="宋体"/>
          <w:spacing w:val="-7"/>
          <w:sz w:val="24"/>
          <w:szCs w:val="24"/>
          <w:u w:val="single"/>
        </w:rPr>
        <w:t>本项目不允许联合体投标</w:t>
      </w:r>
      <w:r>
        <w:rPr>
          <w:rFonts w:hint="eastAsia" w:ascii="宋体" w:hAnsi="宋体" w:eastAsia="宋体" w:cs="宋体"/>
          <w:spacing w:val="-7"/>
          <w:sz w:val="24"/>
          <w:szCs w:val="24"/>
        </w:rPr>
        <w:t>。</w:t>
      </w:r>
    </w:p>
    <w:p w14:paraId="42965FA2">
      <w:pPr>
        <w:pStyle w:val="3"/>
        <w:spacing w:line="258" w:lineRule="auto"/>
      </w:pPr>
    </w:p>
    <w:p w14:paraId="26DEFE38">
      <w:pPr>
        <w:wordWrap w:val="0"/>
        <w:snapToGrid w:val="0"/>
        <w:spacing w:line="360" w:lineRule="auto"/>
        <w:ind w:firstLine="456" w:firstLineChars="200"/>
      </w:pP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0</w:t>
      </w:r>
      <w:r>
        <w:rPr>
          <w:rFonts w:ascii="宋体" w:hAnsi="宋体" w:eastAsia="宋体" w:cs="宋体"/>
          <w:spacing w:val="-6"/>
          <w:sz w:val="24"/>
          <w:szCs w:val="24"/>
        </w:rPr>
        <w:t>、</w:t>
      </w:r>
      <w:r>
        <w:rPr>
          <w:rFonts w:hint="eastAsia" w:ascii="宋体" w:hAnsi="宋体"/>
          <w:sz w:val="24"/>
          <w:u w:val="single"/>
        </w:rPr>
        <w:t>资格审查前，投标人（若为联合体投标，指联合体各方）须在广州市住房和城乡建设局建立企业信用档案，拟担任本工程项目负责人、专职安全员须是联合体主办方企业信用档案中的在册人员。企业信用档案取自投标截止时间投标人（若为联合体投标，指联合体各方）在信用管理平台的信息，投标人无需提交相关资料，若招标人（若为联合体投标，指联合体各方）延长递交投标文件截止时间的，信用档案信息的评审时点也相应延长。（信用档案办理详见《广州市住建行业信用管理平台施工企业信息录入指引》，网址：http://zfcj.gz.gov.cn/zwgk/zsdwxxgkzl/gzsjzyglfwzx/bszy/content/post_8484886.html）。</w:t>
      </w:r>
    </w:p>
    <w:p w14:paraId="6880C785">
      <w:pPr>
        <w:spacing w:before="78" w:line="393" w:lineRule="auto"/>
        <w:ind w:left="3" w:right="65" w:firstLine="552"/>
        <w:rPr>
          <w:rFonts w:ascii="宋体" w:hAnsi="宋体" w:eastAsia="宋体" w:cs="宋体"/>
          <w:spacing w:val="-9"/>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w:t>
      </w:r>
      <w:r>
        <w:rPr>
          <w:rFonts w:hint="eastAsia" w:ascii="宋体" w:hAnsi="宋体" w:eastAsia="宋体" w:cs="宋体"/>
          <w:spacing w:val="-9"/>
          <w:sz w:val="24"/>
          <w:szCs w:val="24"/>
        </w:rPr>
        <w:t>投标人未出现以下情形：与其它投标人的单位负责人为同一人或者存在控股、管理关系的（按投标人提供的《投标人声明》第</w:t>
      </w:r>
      <w:r>
        <w:rPr>
          <w:rFonts w:hint="eastAsia" w:ascii="宋体" w:hAnsi="宋体" w:eastAsia="宋体" w:cs="宋体"/>
          <w:spacing w:val="-9"/>
          <w:sz w:val="24"/>
          <w:szCs w:val="24"/>
          <w:lang w:eastAsia="zh-CN"/>
        </w:rPr>
        <w:t>九</w:t>
      </w:r>
      <w:r>
        <w:rPr>
          <w:rFonts w:hint="eastAsia" w:ascii="宋体" w:hAnsi="宋体" w:eastAsia="宋体" w:cs="宋体"/>
          <w:spacing w:val="-9"/>
          <w:sz w:val="24"/>
          <w:szCs w:val="24"/>
        </w:rPr>
        <w:t xml:space="preserve">条内容进行评审）。如不同投标人出现单位负责人为同一人或者存在控股、管理关系的情形，则 </w:t>
      </w:r>
      <w:r>
        <w:rPr>
          <w:rFonts w:hint="eastAsia" w:ascii="宋体" w:hAnsi="宋体" w:eastAsia="宋体" w:cs="宋体"/>
          <w:spacing w:val="-1"/>
          <w:sz w:val="24"/>
          <w:szCs w:val="24"/>
          <w:u w:val="single"/>
        </w:rPr>
        <w:t>相关投标均无效</w:t>
      </w:r>
      <w:r>
        <w:rPr>
          <w:rFonts w:hint="eastAsia" w:ascii="宋体" w:hAnsi="宋体" w:eastAsia="宋体" w:cs="宋体"/>
          <w:spacing w:val="-9"/>
          <w:sz w:val="24"/>
          <w:szCs w:val="24"/>
        </w:rPr>
        <w:t xml:space="preserve"> 。</w:t>
      </w:r>
    </w:p>
    <w:p w14:paraId="1FF86F79">
      <w:pPr>
        <w:spacing w:before="79" w:line="391" w:lineRule="auto"/>
        <w:ind w:right="70" w:firstLine="555"/>
        <w:rPr>
          <w:rFonts w:hint="eastAsia" w:ascii="宋体" w:hAnsi="宋体" w:cs="宋体"/>
          <w:sz w:val="24"/>
          <w:szCs w:val="24"/>
        </w:rPr>
      </w:pPr>
      <w:r>
        <w:rPr>
          <w:rFonts w:ascii="宋体" w:hAnsi="宋体" w:eastAsia="宋体" w:cs="宋体"/>
          <w:spacing w:val="-9"/>
          <w:sz w:val="24"/>
          <w:szCs w:val="24"/>
        </w:rPr>
        <w:t>1</w:t>
      </w:r>
      <w:r>
        <w:rPr>
          <w:rFonts w:hint="eastAsia" w:ascii="宋体" w:hAnsi="宋体" w:eastAsia="宋体" w:cs="宋体"/>
          <w:spacing w:val="-9"/>
          <w:sz w:val="24"/>
          <w:szCs w:val="24"/>
          <w:lang w:val="en-US" w:eastAsia="zh-CN"/>
        </w:rPr>
        <w:t>2</w:t>
      </w:r>
      <w:r>
        <w:rPr>
          <w:rFonts w:ascii="宋体" w:hAnsi="宋体" w:eastAsia="宋体" w:cs="宋体"/>
          <w:spacing w:val="-9"/>
          <w:sz w:val="24"/>
          <w:szCs w:val="24"/>
        </w:rPr>
        <w:t>、</w:t>
      </w:r>
      <w:r>
        <w:rPr>
          <w:rFonts w:hint="eastAsia" w:ascii="宋体" w:hAnsi="宋体" w:eastAsia="宋体" w:cs="宋体"/>
          <w:spacing w:val="-9"/>
          <w:sz w:val="24"/>
          <w:szCs w:val="24"/>
        </w:rPr>
        <w:t>未被列入拖欠农民工工资失信联合惩戒对象名单和失信被执行人。</w:t>
      </w:r>
      <w:r>
        <w:rPr>
          <w:rFonts w:hint="eastAsia" w:ascii="宋体" w:hAnsi="宋体" w:cs="宋体"/>
          <w:sz w:val="24"/>
          <w:szCs w:val="24"/>
          <w:u w:val="single"/>
        </w:rPr>
        <w:t>注：投标人无需提供资料，按投标截止时间广州交易集团有限公司（广州公共资源交易中心）交易系统比对的结果进行评审</w:t>
      </w:r>
      <w:r>
        <w:rPr>
          <w:rFonts w:hint="eastAsia" w:ascii="宋体" w:hAnsi="宋体" w:cs="宋体"/>
          <w:sz w:val="24"/>
          <w:szCs w:val="24"/>
        </w:rPr>
        <w:t>。</w:t>
      </w:r>
    </w:p>
    <w:p w14:paraId="6C39B0DE">
      <w:pPr>
        <w:spacing w:line="218" w:lineRule="auto"/>
        <w:ind w:left="523"/>
        <w:rPr>
          <w:rFonts w:ascii="宋体" w:hAnsi="宋体" w:eastAsia="宋体" w:cs="宋体"/>
          <w:sz w:val="24"/>
          <w:szCs w:val="24"/>
        </w:rPr>
      </w:pPr>
      <w:r>
        <w:rPr>
          <w:rFonts w:ascii="宋体" w:hAnsi="宋体" w:eastAsia="宋体" w:cs="宋体"/>
          <w:spacing w:val="-1"/>
          <w:sz w:val="24"/>
          <w:szCs w:val="24"/>
        </w:rPr>
        <w:t>注：未在招标公告第九条单列的资审合格条件，不</w:t>
      </w:r>
      <w:r>
        <w:rPr>
          <w:rFonts w:ascii="宋体" w:hAnsi="宋体" w:eastAsia="宋体" w:cs="宋体"/>
          <w:spacing w:val="-2"/>
          <w:sz w:val="24"/>
          <w:szCs w:val="24"/>
        </w:rPr>
        <w:t>作为资审不合格的依据。</w:t>
      </w:r>
    </w:p>
    <w:p w14:paraId="70616E26">
      <w:pPr>
        <w:spacing w:before="182" w:line="220" w:lineRule="auto"/>
        <w:ind w:left="481"/>
      </w:pPr>
      <w:r>
        <w:rPr>
          <w:rFonts w:ascii="宋体" w:hAnsi="宋体" w:eastAsia="宋体" w:cs="宋体"/>
          <w:spacing w:val="-7"/>
          <w:sz w:val="24"/>
          <w:szCs w:val="24"/>
        </w:rPr>
        <w:t>十、资格审查方式：</w:t>
      </w:r>
    </w:p>
    <w:p w14:paraId="44287618">
      <w:pPr>
        <w:spacing w:before="78" w:line="219" w:lineRule="auto"/>
        <w:ind w:left="481"/>
      </w:pPr>
      <w:r>
        <w:rPr>
          <w:rFonts w:ascii="宋体" w:hAnsi="宋体" w:eastAsia="宋体" w:cs="宋体"/>
          <w:spacing w:val="-2"/>
          <w:sz w:val="24"/>
          <w:szCs w:val="24"/>
        </w:rPr>
        <w:t>本工程采用资格后审方式，由评标委员会负责资格审查。</w:t>
      </w:r>
    </w:p>
    <w:p w14:paraId="347CAF3D">
      <w:pPr>
        <w:spacing w:before="79" w:line="349" w:lineRule="auto"/>
        <w:ind w:right="67" w:firstLine="480"/>
      </w:pPr>
      <w:r>
        <w:rPr>
          <w:rFonts w:ascii="宋体" w:hAnsi="宋体" w:eastAsia="宋体" w:cs="宋体"/>
          <w:sz w:val="24"/>
          <w:szCs w:val="24"/>
        </w:rPr>
        <w:t>十一、资格审查结果将在</w:t>
      </w:r>
      <w:r>
        <w:rPr>
          <w:rFonts w:ascii="宋体" w:hAnsi="宋体" w:eastAsia="宋体" w:cs="宋体"/>
          <w:spacing w:val="-111"/>
          <w:sz w:val="24"/>
          <w:szCs w:val="24"/>
        </w:rPr>
        <w:t xml:space="preserve"> </w:t>
      </w:r>
      <w:r>
        <w:rPr>
          <w:rFonts w:hint="eastAsia" w:ascii="宋体" w:hAnsi="宋体" w:eastAsia="宋体" w:cs="宋体"/>
          <w:sz w:val="24"/>
          <w:szCs w:val="24"/>
          <w:u w:val="single" w:color="auto"/>
        </w:rPr>
        <w:t>广州交易集团有限公司（广州公共资源交易中心）</w:t>
      </w:r>
      <w:r>
        <w:rPr>
          <w:rFonts w:ascii="宋体" w:hAnsi="宋体" w:eastAsia="宋体" w:cs="宋体"/>
          <w:spacing w:val="-104"/>
          <w:sz w:val="24"/>
          <w:szCs w:val="24"/>
        </w:rPr>
        <w:t xml:space="preserve"> </w:t>
      </w:r>
      <w:r>
        <w:rPr>
          <w:rFonts w:ascii="宋体" w:hAnsi="宋体" w:eastAsia="宋体" w:cs="宋体"/>
          <w:sz w:val="24"/>
          <w:szCs w:val="24"/>
        </w:rPr>
        <w:t>交易平台和广东省招标投标监管网公示，公示时间不</w:t>
      </w:r>
      <w:r>
        <w:rPr>
          <w:rFonts w:ascii="宋体" w:hAnsi="宋体" w:eastAsia="宋体" w:cs="宋体"/>
          <w:spacing w:val="-11"/>
          <w:sz w:val="24"/>
          <w:szCs w:val="24"/>
        </w:rPr>
        <w:t>得少于</w:t>
      </w:r>
      <w:r>
        <w:rPr>
          <w:rFonts w:ascii="宋体" w:hAnsi="宋体" w:eastAsia="宋体" w:cs="宋体"/>
          <w:spacing w:val="-46"/>
          <w:sz w:val="24"/>
          <w:szCs w:val="24"/>
        </w:rPr>
        <w:t xml:space="preserve"> </w:t>
      </w:r>
      <w:r>
        <w:rPr>
          <w:rFonts w:ascii="宋体" w:hAnsi="宋体" w:eastAsia="宋体" w:cs="宋体"/>
          <w:spacing w:val="-11"/>
          <w:sz w:val="24"/>
          <w:szCs w:val="24"/>
        </w:rPr>
        <w:t>3 日。</w:t>
      </w:r>
    </w:p>
    <w:p w14:paraId="0D8694FB">
      <w:pPr>
        <w:spacing w:before="78" w:line="350" w:lineRule="auto"/>
        <w:ind w:left="11" w:right="64" w:firstLine="470"/>
      </w:pPr>
      <w:r>
        <w:rPr>
          <w:rFonts w:ascii="宋体" w:hAnsi="宋体" w:eastAsia="宋体" w:cs="宋体"/>
          <w:spacing w:val="-2"/>
          <w:sz w:val="24"/>
          <w:szCs w:val="24"/>
        </w:rPr>
        <w:t>十二、满足资格审查合格条件的投标人不足3名或通过有效性审查的投标人不足3名</w:t>
      </w:r>
      <w:r>
        <w:rPr>
          <w:rFonts w:ascii="宋体" w:hAnsi="宋体" w:eastAsia="宋体" w:cs="宋体"/>
          <w:sz w:val="24"/>
          <w:szCs w:val="24"/>
        </w:rPr>
        <w:t>时为招标失败。招标人分析招标失败原因，修正招标方案，报有关管理部门核准后，重新组</w:t>
      </w:r>
      <w:r>
        <w:rPr>
          <w:rFonts w:ascii="宋体" w:hAnsi="宋体" w:eastAsia="宋体" w:cs="宋体"/>
          <w:spacing w:val="-9"/>
          <w:sz w:val="24"/>
          <w:szCs w:val="24"/>
        </w:rPr>
        <w:t>织招标。</w:t>
      </w:r>
    </w:p>
    <w:p w14:paraId="2BE56A4F">
      <w:pPr>
        <w:spacing w:before="78" w:line="480" w:lineRule="auto"/>
        <w:ind w:right="85" w:firstLine="539"/>
        <w:rPr>
          <w:rFonts w:ascii="宋体" w:hAnsi="宋体" w:eastAsia="宋体" w:cs="宋体"/>
          <w:sz w:val="24"/>
          <w:szCs w:val="24"/>
        </w:rPr>
      </w:pPr>
      <w:r>
        <w:rPr>
          <w:rFonts w:ascii="宋体" w:hAnsi="宋体" w:eastAsia="宋体" w:cs="宋体"/>
          <w:spacing w:val="-5"/>
          <w:sz w:val="24"/>
          <w:szCs w:val="24"/>
        </w:rPr>
        <w:t>十三、投标人和中标候选人的重大变化告知</w:t>
      </w:r>
      <w:r>
        <w:rPr>
          <w:rFonts w:ascii="宋体" w:hAnsi="宋体" w:eastAsia="宋体" w:cs="宋体"/>
          <w:spacing w:val="-6"/>
          <w:sz w:val="24"/>
          <w:szCs w:val="24"/>
        </w:rPr>
        <w:t>义务：投标人发生可能影响其资格条件或者</w:t>
      </w:r>
      <w:r>
        <w:rPr>
          <w:rFonts w:ascii="宋体" w:hAnsi="宋体" w:eastAsia="宋体" w:cs="宋体"/>
          <w:sz w:val="24"/>
          <w:szCs w:val="24"/>
        </w:rPr>
        <w:t xml:space="preserve"> </w:t>
      </w:r>
      <w:r>
        <w:rPr>
          <w:rFonts w:ascii="宋体" w:hAnsi="宋体" w:eastAsia="宋体" w:cs="宋体"/>
          <w:spacing w:val="-5"/>
          <w:sz w:val="24"/>
          <w:szCs w:val="24"/>
        </w:rPr>
        <w:t>招标公正性的重大变化、中标候选人的经营、财务</w:t>
      </w:r>
      <w:r>
        <w:rPr>
          <w:rFonts w:ascii="宋体" w:hAnsi="宋体" w:eastAsia="宋体" w:cs="宋体"/>
          <w:spacing w:val="-6"/>
          <w:sz w:val="24"/>
          <w:szCs w:val="24"/>
        </w:rPr>
        <w:t>状况发生较大变化或者存在违法行为的（包括但不限于：合并、分立、破产、重大财务变化、项目负责人等主要人员变化、被责令关闭、</w:t>
      </w:r>
      <w:r>
        <w:rPr>
          <w:rFonts w:ascii="宋体" w:hAnsi="宋体" w:eastAsia="宋体" w:cs="宋体"/>
          <w:spacing w:val="1"/>
          <w:sz w:val="24"/>
          <w:szCs w:val="24"/>
        </w:rPr>
        <w:t>被吊销营业执照、被暂扣安全生产许可证、一定期</w:t>
      </w:r>
      <w:r>
        <w:rPr>
          <w:rFonts w:ascii="宋体" w:hAnsi="宋体" w:eastAsia="宋体" w:cs="宋体"/>
          <w:sz w:val="24"/>
          <w:szCs w:val="24"/>
        </w:rPr>
        <w:t>限内被禁止参加依法必须招标项目的投标</w:t>
      </w:r>
      <w:r>
        <w:rPr>
          <w:rFonts w:ascii="宋体" w:hAnsi="宋体" w:eastAsia="宋体" w:cs="宋体"/>
          <w:spacing w:val="-9"/>
          <w:sz w:val="24"/>
          <w:szCs w:val="24"/>
        </w:rPr>
        <w:t>等情形</w:t>
      </w:r>
      <w:r>
        <w:rPr>
          <w:rFonts w:ascii="宋体" w:hAnsi="宋体" w:eastAsia="宋体" w:cs="宋体"/>
          <w:spacing w:val="-14"/>
          <w:sz w:val="24"/>
          <w:szCs w:val="24"/>
        </w:rPr>
        <w:t>），</w:t>
      </w:r>
      <w:r>
        <w:rPr>
          <w:rFonts w:ascii="宋体" w:hAnsi="宋体" w:eastAsia="宋体" w:cs="宋体"/>
          <w:spacing w:val="-9"/>
          <w:sz w:val="24"/>
          <w:szCs w:val="24"/>
        </w:rPr>
        <w:t>应当及时书面告知招标人。</w:t>
      </w:r>
    </w:p>
    <w:p w14:paraId="41DBF4EE">
      <w:pPr>
        <w:spacing w:line="480" w:lineRule="auto"/>
        <w:ind w:right="19" w:firstLine="482"/>
        <w:jc w:val="both"/>
        <w:rPr>
          <w:rFonts w:ascii="宋体" w:hAnsi="宋体" w:eastAsia="宋体" w:cs="宋体"/>
          <w:sz w:val="24"/>
          <w:szCs w:val="24"/>
        </w:rPr>
      </w:pPr>
      <w:r>
        <w:rPr>
          <w:rFonts w:ascii="宋体" w:hAnsi="宋体" w:eastAsia="宋体" w:cs="宋体"/>
          <w:sz w:val="24"/>
          <w:szCs w:val="24"/>
        </w:rPr>
        <w:t>十四、投标文件全部采用电子文档，投标人按招标文件要求提交投标文件。若投标文件</w:t>
      </w:r>
      <w:r>
        <w:rPr>
          <w:rFonts w:ascii="宋体" w:hAnsi="宋体" w:eastAsia="宋体" w:cs="宋体"/>
          <w:spacing w:val="18"/>
          <w:sz w:val="24"/>
          <w:szCs w:val="24"/>
        </w:rPr>
        <w:t xml:space="preserve"> </w:t>
      </w:r>
      <w:r>
        <w:rPr>
          <w:rFonts w:ascii="宋体" w:hAnsi="宋体" w:eastAsia="宋体" w:cs="宋体"/>
          <w:spacing w:val="1"/>
          <w:sz w:val="24"/>
          <w:szCs w:val="24"/>
        </w:rPr>
        <w:t>中的部分内容要求取自广州市住建行业信用管理平</w:t>
      </w:r>
      <w:r>
        <w:rPr>
          <w:rFonts w:ascii="宋体" w:hAnsi="宋体" w:eastAsia="宋体" w:cs="宋体"/>
          <w:sz w:val="24"/>
          <w:szCs w:val="24"/>
        </w:rPr>
        <w:t xml:space="preserve">台的，则投标人选择平台中记录的该部分 </w:t>
      </w:r>
      <w:r>
        <w:rPr>
          <w:rFonts w:ascii="宋体" w:hAnsi="宋体" w:eastAsia="宋体" w:cs="宋体"/>
          <w:spacing w:val="1"/>
          <w:sz w:val="24"/>
          <w:szCs w:val="24"/>
        </w:rPr>
        <w:t>上传件将被视为投标人递交投标文件的一部分，不</w:t>
      </w:r>
      <w:r>
        <w:rPr>
          <w:rFonts w:ascii="宋体" w:hAnsi="宋体" w:eastAsia="宋体" w:cs="宋体"/>
          <w:sz w:val="24"/>
          <w:szCs w:val="24"/>
        </w:rPr>
        <w:t xml:space="preserve">需重复提交（类似工程业绩需提供项目名 </w:t>
      </w:r>
      <w:r>
        <w:rPr>
          <w:rFonts w:ascii="宋体" w:hAnsi="宋体" w:eastAsia="宋体" w:cs="宋体"/>
          <w:spacing w:val="-5"/>
          <w:sz w:val="24"/>
          <w:szCs w:val="24"/>
        </w:rPr>
        <w:t>称及项目编号）。评标委员会对该部分资料的审查将以递交投标文件截止时间</w:t>
      </w:r>
      <w:r>
        <w:rPr>
          <w:rFonts w:ascii="宋体" w:hAnsi="宋体" w:eastAsia="宋体" w:cs="宋体"/>
          <w:spacing w:val="-6"/>
          <w:sz w:val="24"/>
          <w:szCs w:val="24"/>
        </w:rPr>
        <w:t>在广州市住建行</w:t>
      </w:r>
      <w:r>
        <w:rPr>
          <w:rFonts w:ascii="宋体" w:hAnsi="宋体" w:eastAsia="宋体" w:cs="宋体"/>
          <w:sz w:val="24"/>
          <w:szCs w:val="24"/>
        </w:rPr>
        <w:t xml:space="preserve"> </w:t>
      </w:r>
      <w:r>
        <w:rPr>
          <w:rFonts w:ascii="宋体" w:hAnsi="宋体" w:eastAsia="宋体" w:cs="宋体"/>
          <w:spacing w:val="1"/>
          <w:sz w:val="24"/>
          <w:szCs w:val="24"/>
        </w:rPr>
        <w:t>业信用管理平台内上传件为依据。若招标人延长递</w:t>
      </w:r>
      <w:r>
        <w:rPr>
          <w:rFonts w:ascii="宋体" w:hAnsi="宋体" w:eastAsia="宋体" w:cs="宋体"/>
          <w:sz w:val="24"/>
          <w:szCs w:val="24"/>
        </w:rPr>
        <w:t xml:space="preserve">交投标文件截止时间的，以上资料的评审 </w:t>
      </w:r>
      <w:r>
        <w:rPr>
          <w:rFonts w:ascii="宋体" w:hAnsi="宋体" w:eastAsia="宋体" w:cs="宋体"/>
          <w:spacing w:val="-3"/>
          <w:sz w:val="24"/>
          <w:szCs w:val="24"/>
        </w:rPr>
        <w:t>时点也相应延长。投标人应及时维护其在广</w:t>
      </w:r>
      <w:r>
        <w:rPr>
          <w:rFonts w:ascii="宋体" w:hAnsi="宋体" w:eastAsia="宋体" w:cs="宋体"/>
          <w:spacing w:val="-4"/>
          <w:sz w:val="24"/>
          <w:szCs w:val="24"/>
        </w:rPr>
        <w:t>州市住建行业信用管理平台登记的信息及上传件，</w:t>
      </w:r>
      <w:r>
        <w:rPr>
          <w:rFonts w:ascii="宋体" w:hAnsi="宋体" w:eastAsia="宋体" w:cs="宋体"/>
          <w:sz w:val="24"/>
          <w:szCs w:val="24"/>
        </w:rPr>
        <w:t xml:space="preserve"> </w:t>
      </w:r>
      <w:r>
        <w:rPr>
          <w:rFonts w:ascii="宋体" w:hAnsi="宋体" w:eastAsia="宋体" w:cs="宋体"/>
          <w:spacing w:val="-3"/>
          <w:sz w:val="24"/>
          <w:szCs w:val="24"/>
        </w:rPr>
        <w:t>确保各项信息及上传件在有效期内。</w:t>
      </w:r>
    </w:p>
    <w:p w14:paraId="7529C383">
      <w:pPr>
        <w:snapToGrid w:val="0"/>
        <w:spacing w:line="360" w:lineRule="auto"/>
        <w:ind w:firstLine="456" w:firstLineChars="200"/>
        <w:rPr>
          <w:rFonts w:hint="eastAsia" w:ascii="宋体" w:hAnsi="宋体" w:eastAsia="宋体" w:cs="宋体"/>
          <w:sz w:val="24"/>
          <w:szCs w:val="24"/>
        </w:rPr>
      </w:pPr>
      <w:r>
        <w:rPr>
          <w:rFonts w:hint="eastAsia" w:ascii="宋体" w:hAnsi="宋体" w:eastAsia="宋体" w:cs="宋体"/>
          <w:spacing w:val="-6"/>
          <w:sz w:val="24"/>
          <w:szCs w:val="24"/>
        </w:rPr>
        <w:t>十五、</w:t>
      </w:r>
      <w:r>
        <w:rPr>
          <w:rFonts w:hint="eastAsia" w:ascii="宋体" w:hAnsi="宋体" w:eastAsia="宋体" w:cs="宋体"/>
          <w:sz w:val="24"/>
          <w:szCs w:val="24"/>
        </w:rPr>
        <w:t>潜在投标人或利害关系人对本招标公告及招标文件有异议的，应当在投标截止时间10日前向招标人书面提出。</w:t>
      </w:r>
    </w:p>
    <w:p w14:paraId="3D57285A">
      <w:pPr>
        <w:spacing w:before="78" w:line="220" w:lineRule="auto"/>
        <w:ind w:left="541"/>
        <w:rPr>
          <w:rFonts w:ascii="宋体" w:hAnsi="宋体" w:eastAsia="宋体" w:cs="宋体"/>
          <w:sz w:val="24"/>
          <w:szCs w:val="24"/>
        </w:rPr>
      </w:pPr>
      <w:r>
        <w:rPr>
          <w:rFonts w:ascii="宋体" w:hAnsi="宋体" w:eastAsia="宋体" w:cs="宋体"/>
          <w:spacing w:val="-2"/>
          <w:sz w:val="24"/>
          <w:szCs w:val="24"/>
        </w:rPr>
        <w:t xml:space="preserve">异议受理部门： </w:t>
      </w:r>
      <w:r>
        <w:rPr>
          <w:rFonts w:hint="eastAsia" w:ascii="宋体" w:hAnsi="宋体" w:eastAsia="宋体" w:cs="宋体"/>
          <w:spacing w:val="-2"/>
          <w:sz w:val="24"/>
          <w:szCs w:val="24"/>
          <w:u w:val="single"/>
          <w:lang w:val="en-US" w:eastAsia="zh-CN"/>
        </w:rPr>
        <w:t>广州开投西区创新投资有限公司</w:t>
      </w:r>
    </w:p>
    <w:p w14:paraId="31ECD72D">
      <w:pPr>
        <w:pStyle w:val="3"/>
        <w:spacing w:line="258" w:lineRule="auto"/>
      </w:pPr>
    </w:p>
    <w:p w14:paraId="26DA25EE">
      <w:pPr>
        <w:spacing w:before="78" w:line="220" w:lineRule="auto"/>
        <w:ind w:left="541"/>
        <w:rPr>
          <w:rFonts w:hint="default" w:ascii="宋体" w:hAnsi="宋体" w:eastAsia="宋体" w:cs="宋体"/>
          <w:sz w:val="24"/>
          <w:szCs w:val="24"/>
          <w:lang w:val="en-US" w:eastAsia="zh-CN"/>
        </w:rPr>
      </w:pPr>
      <w:r>
        <w:rPr>
          <w:rFonts w:ascii="宋体" w:hAnsi="宋体" w:eastAsia="宋体" w:cs="宋体"/>
          <w:spacing w:val="-2"/>
          <w:sz w:val="24"/>
          <w:szCs w:val="24"/>
        </w:rPr>
        <w:t xml:space="preserve">异议受理电话： </w:t>
      </w:r>
      <w:r>
        <w:rPr>
          <w:rFonts w:hint="eastAsia" w:ascii="宋体" w:hAnsi="宋体" w:eastAsia="宋体" w:cs="宋体"/>
          <w:sz w:val="24"/>
          <w:szCs w:val="24"/>
          <w:highlight w:val="none"/>
          <w:u w:val="single" w:color="auto"/>
          <w:lang w:val="en-US" w:eastAsia="zh-CN"/>
        </w:rPr>
        <w:t>020-89859323</w:t>
      </w:r>
      <w:bookmarkStart w:id="1" w:name="_GoBack"/>
      <w:bookmarkEnd w:id="1"/>
    </w:p>
    <w:p w14:paraId="1B157BA2">
      <w:pPr>
        <w:pStyle w:val="3"/>
        <w:spacing w:line="259" w:lineRule="auto"/>
      </w:pPr>
    </w:p>
    <w:p w14:paraId="437B123B">
      <w:pPr>
        <w:spacing w:before="78" w:line="229" w:lineRule="auto"/>
        <w:ind w:left="539"/>
        <w:rPr>
          <w:rFonts w:hint="eastAsia" w:ascii="宋体" w:hAnsi="宋体" w:cs="宋体"/>
          <w:sz w:val="24"/>
          <w:szCs w:val="24"/>
        </w:rPr>
      </w:pPr>
      <w:r>
        <w:rPr>
          <w:rFonts w:ascii="宋体" w:hAnsi="宋体" w:eastAsia="宋体" w:cs="宋体"/>
          <w:spacing w:val="-2"/>
          <w:sz w:val="24"/>
          <w:szCs w:val="24"/>
        </w:rPr>
        <w:t xml:space="preserve">地址：  </w:t>
      </w:r>
      <w:r>
        <w:rPr>
          <w:rFonts w:hint="eastAsia" w:ascii="宋体" w:hAnsi="宋体" w:eastAsia="宋体" w:cs="宋体"/>
          <w:sz w:val="24"/>
          <w:szCs w:val="24"/>
          <w:u w:val="single" w:color="auto"/>
        </w:rPr>
        <w:t>广州市黄埔区金中路23号自编一栋办公区303房</w:t>
      </w:r>
    </w:p>
    <w:p w14:paraId="2D0ACE45">
      <w:pPr>
        <w:snapToGrid w:val="0"/>
        <w:spacing w:line="360" w:lineRule="auto"/>
        <w:ind w:firstLine="480" w:firstLineChars="200"/>
        <w:contextualSpacing/>
      </w:pPr>
      <w:r>
        <w:rPr>
          <w:rFonts w:hint="eastAsia" w:ascii="宋体" w:hAnsi="宋体" w:cs="宋体"/>
          <w:sz w:val="24"/>
          <w:szCs w:val="24"/>
        </w:rPr>
        <w:t>注：潜在投标人或利害关系人可以通过线下或线上的形式提出异议。线上提出异议的，应通过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交易平台提交，招标人也应通过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交易平台答复线上提出的异议。具体按照</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交易平台相关指南进行操作。作出答复前，应当暂停招标投标活动。</w:t>
      </w:r>
    </w:p>
    <w:p w14:paraId="22333A4A">
      <w:pPr>
        <w:spacing w:before="79" w:line="480" w:lineRule="auto"/>
        <w:ind w:left="242" w:right="91" w:firstLine="297"/>
        <w:rPr>
          <w:rFonts w:ascii="宋体" w:hAnsi="宋体" w:eastAsia="宋体" w:cs="宋体"/>
          <w:sz w:val="24"/>
          <w:szCs w:val="24"/>
        </w:rPr>
      </w:pPr>
      <w:r>
        <w:rPr>
          <w:rFonts w:ascii="宋体" w:hAnsi="宋体" w:eastAsia="宋体" w:cs="宋体"/>
          <w:spacing w:val="-6"/>
          <w:sz w:val="24"/>
          <w:szCs w:val="24"/>
        </w:rPr>
        <w:t>十六、本公告在广州公共资源交易网（网址：</w:t>
      </w:r>
      <w:r>
        <w:fldChar w:fldCharType="begin"/>
      </w:r>
      <w:r>
        <w:instrText xml:space="preserve"> HYPERLINK "http://www.gzggzy.cn" </w:instrText>
      </w:r>
      <w:r>
        <w:fldChar w:fldCharType="separate"/>
      </w:r>
      <w:r>
        <w:rPr>
          <w:rFonts w:ascii="宋体" w:hAnsi="宋体" w:eastAsia="宋体" w:cs="宋体"/>
          <w:spacing w:val="-6"/>
          <w:sz w:val="24"/>
          <w:szCs w:val="24"/>
        </w:rPr>
        <w:t>http://www.gzggzy.cn</w:t>
      </w:r>
      <w:r>
        <w:rPr>
          <w:rFonts w:ascii="宋体" w:hAnsi="宋体" w:eastAsia="宋体" w:cs="宋体"/>
          <w:spacing w:val="-6"/>
          <w:sz w:val="24"/>
          <w:szCs w:val="24"/>
        </w:rPr>
        <w:fldChar w:fldCharType="end"/>
      </w:r>
      <w:r>
        <w:rPr>
          <w:rFonts w:ascii="宋体" w:hAnsi="宋体" w:eastAsia="宋体" w:cs="宋体"/>
          <w:spacing w:val="-6"/>
          <w:sz w:val="24"/>
          <w:szCs w:val="24"/>
        </w:rPr>
        <w:t>）、广东省招标投标</w:t>
      </w:r>
      <w:r>
        <w:rPr>
          <w:rFonts w:ascii="宋体" w:hAnsi="宋体" w:eastAsia="宋体" w:cs="宋体"/>
          <w:spacing w:val="24"/>
          <w:sz w:val="24"/>
          <w:szCs w:val="24"/>
        </w:rPr>
        <w:t>监管网（网址：</w:t>
      </w:r>
      <w:r>
        <w:fldChar w:fldCharType="begin"/>
      </w:r>
      <w:r>
        <w:instrText xml:space="preserve"> HYPERLINK "http://zbtb.gd.gov.cn/" </w:instrText>
      </w:r>
      <w:r>
        <w:fldChar w:fldCharType="separate"/>
      </w:r>
      <w:r>
        <w:rPr>
          <w:rFonts w:ascii="宋体" w:hAnsi="宋体" w:eastAsia="宋体" w:cs="宋体"/>
          <w:sz w:val="24"/>
          <w:szCs w:val="24"/>
        </w:rPr>
        <w:t>http</w:t>
      </w:r>
      <w:r>
        <w:rPr>
          <w:rFonts w:ascii="宋体" w:hAnsi="宋体" w:eastAsia="宋体" w:cs="宋体"/>
          <w:spacing w:val="24"/>
          <w:sz w:val="24"/>
          <w:szCs w:val="24"/>
        </w:rPr>
        <w:t>://</w:t>
      </w:r>
      <w:r>
        <w:rPr>
          <w:rFonts w:ascii="宋体" w:hAnsi="宋体" w:eastAsia="宋体" w:cs="宋体"/>
          <w:sz w:val="24"/>
          <w:szCs w:val="24"/>
        </w:rPr>
        <w:t>zbtb</w:t>
      </w:r>
      <w:r>
        <w:rPr>
          <w:rFonts w:ascii="宋体" w:hAnsi="宋体" w:eastAsia="宋体" w:cs="宋体"/>
          <w:spacing w:val="24"/>
          <w:sz w:val="24"/>
          <w:szCs w:val="24"/>
        </w:rPr>
        <w:t>.</w:t>
      </w:r>
      <w:r>
        <w:rPr>
          <w:rFonts w:ascii="宋体" w:hAnsi="宋体" w:eastAsia="宋体" w:cs="宋体"/>
          <w:sz w:val="24"/>
          <w:szCs w:val="24"/>
        </w:rPr>
        <w:t>gd</w:t>
      </w:r>
      <w:r>
        <w:rPr>
          <w:rFonts w:ascii="宋体" w:hAnsi="宋体" w:eastAsia="宋体" w:cs="宋体"/>
          <w:spacing w:val="24"/>
          <w:sz w:val="24"/>
          <w:szCs w:val="24"/>
        </w:rPr>
        <w:t>.</w:t>
      </w:r>
      <w:r>
        <w:rPr>
          <w:rFonts w:ascii="宋体" w:hAnsi="宋体" w:eastAsia="宋体" w:cs="宋体"/>
          <w:sz w:val="24"/>
          <w:szCs w:val="24"/>
        </w:rPr>
        <w:t>gov</w:t>
      </w:r>
      <w:r>
        <w:rPr>
          <w:rFonts w:ascii="宋体" w:hAnsi="宋体" w:eastAsia="宋体" w:cs="宋体"/>
          <w:spacing w:val="24"/>
          <w:sz w:val="24"/>
          <w:szCs w:val="24"/>
        </w:rPr>
        <w:t>.</w:t>
      </w:r>
      <w:r>
        <w:rPr>
          <w:rFonts w:ascii="宋体" w:hAnsi="宋体" w:eastAsia="宋体" w:cs="宋体"/>
          <w:sz w:val="24"/>
          <w:szCs w:val="24"/>
        </w:rPr>
        <w:t>cn</w:t>
      </w:r>
      <w:r>
        <w:rPr>
          <w:rFonts w:ascii="宋体" w:hAnsi="宋体" w:eastAsia="宋体" w:cs="宋体"/>
          <w:spacing w:val="24"/>
          <w:sz w:val="24"/>
          <w:szCs w:val="24"/>
        </w:rPr>
        <w:t>/</w:t>
      </w:r>
      <w:r>
        <w:rPr>
          <w:rFonts w:ascii="宋体" w:hAnsi="宋体" w:eastAsia="宋体" w:cs="宋体"/>
          <w:spacing w:val="24"/>
          <w:sz w:val="24"/>
          <w:szCs w:val="24"/>
        </w:rPr>
        <w:fldChar w:fldCharType="end"/>
      </w:r>
      <w:r>
        <w:rPr>
          <w:rFonts w:ascii="宋体" w:hAnsi="宋体" w:eastAsia="宋体" w:cs="宋体"/>
          <w:spacing w:val="24"/>
          <w:sz w:val="24"/>
          <w:szCs w:val="24"/>
        </w:rPr>
        <w:t>）和中国招标投标公共服务平台（网</w:t>
      </w:r>
    </w:p>
    <w:p w14:paraId="372B5B42">
      <w:pPr>
        <w:spacing w:before="1" w:line="480" w:lineRule="auto"/>
        <w:ind w:left="256" w:right="303" w:hanging="14"/>
        <w:rPr>
          <w:rFonts w:ascii="宋体" w:hAnsi="宋体" w:eastAsia="宋体" w:cs="宋体"/>
          <w:sz w:val="24"/>
          <w:szCs w:val="24"/>
        </w:rPr>
      </w:pPr>
      <w:r>
        <w:rPr>
          <w:rFonts w:ascii="宋体" w:hAnsi="宋体" w:eastAsia="宋体" w:cs="宋体"/>
          <w:spacing w:val="-3"/>
          <w:sz w:val="24"/>
          <w:szCs w:val="24"/>
        </w:rPr>
        <w:t>址：</w:t>
      </w:r>
      <w:r>
        <w:fldChar w:fldCharType="begin"/>
      </w:r>
      <w:r>
        <w:instrText xml:space="preserve"> HYPERLINK "http://www.cebpubservice.com/" </w:instrText>
      </w:r>
      <w:r>
        <w:fldChar w:fldCharType="separate"/>
      </w:r>
      <w:r>
        <w:rPr>
          <w:rFonts w:ascii="宋体" w:hAnsi="宋体" w:eastAsia="宋体" w:cs="宋体"/>
          <w:spacing w:val="-3"/>
          <w:sz w:val="24"/>
          <w:szCs w:val="24"/>
        </w:rPr>
        <w:t>http://www.cebpubservi</w:t>
      </w:r>
      <w:r>
        <w:rPr>
          <w:rFonts w:ascii="宋体" w:hAnsi="宋体" w:eastAsia="宋体" w:cs="宋体"/>
          <w:spacing w:val="-4"/>
          <w:sz w:val="24"/>
          <w:szCs w:val="24"/>
        </w:rPr>
        <w:t>ce.com/</w:t>
      </w:r>
      <w:r>
        <w:rPr>
          <w:rFonts w:ascii="宋体" w:hAnsi="宋体" w:eastAsia="宋体" w:cs="宋体"/>
          <w:spacing w:val="-4"/>
          <w:sz w:val="24"/>
          <w:szCs w:val="24"/>
        </w:rPr>
        <w:fldChar w:fldCharType="end"/>
      </w:r>
      <w:r>
        <w:rPr>
          <w:rFonts w:ascii="宋体" w:hAnsi="宋体" w:eastAsia="宋体" w:cs="宋体"/>
          <w:spacing w:val="-4"/>
          <w:sz w:val="24"/>
          <w:szCs w:val="24"/>
        </w:rPr>
        <w:t>）发布，本公告的修改、补充，在广州公共资源交</w:t>
      </w:r>
      <w:r>
        <w:rPr>
          <w:rFonts w:ascii="宋体" w:hAnsi="宋体" w:eastAsia="宋体" w:cs="宋体"/>
          <w:spacing w:val="-10"/>
          <w:sz w:val="24"/>
          <w:szCs w:val="24"/>
        </w:rPr>
        <w:t>易网发布。</w:t>
      </w:r>
    </w:p>
    <w:p w14:paraId="423ED12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ind w:left="0" w:leftChars="0" w:firstLine="637" w:firstLineChars="268"/>
        <w:textAlignment w:val="baseline"/>
        <w:rPr>
          <w:rFonts w:ascii="宋体" w:hAnsi="宋体" w:eastAsia="宋体" w:cs="宋体"/>
          <w:sz w:val="24"/>
          <w:szCs w:val="24"/>
        </w:rPr>
      </w:pPr>
      <w:r>
        <w:rPr>
          <w:rFonts w:ascii="宋体" w:hAnsi="宋体" w:eastAsia="宋体" w:cs="宋体"/>
          <w:spacing w:val="-1"/>
          <w:sz w:val="24"/>
          <w:szCs w:val="24"/>
        </w:rPr>
        <w:t>本招标公告及招标文件使用 GZZB2018-3 招标文件范本。本公告与范本内容不同</w:t>
      </w:r>
      <w:r>
        <w:rPr>
          <w:rFonts w:ascii="宋体" w:hAnsi="宋体" w:eastAsia="宋体" w:cs="宋体"/>
          <w:spacing w:val="1"/>
          <w:sz w:val="24"/>
          <w:szCs w:val="24"/>
        </w:rPr>
        <w:t>之处均以下划线标明，所有标明下划线部分属</w:t>
      </w:r>
      <w:r>
        <w:rPr>
          <w:rFonts w:ascii="宋体" w:hAnsi="宋体" w:eastAsia="宋体" w:cs="宋体"/>
          <w:sz w:val="24"/>
          <w:szCs w:val="24"/>
        </w:rPr>
        <w:t>于本公告的组成部分，同其他部分具有同样的</w:t>
      </w:r>
      <w:r>
        <w:rPr>
          <w:rFonts w:ascii="宋体" w:hAnsi="宋体" w:eastAsia="宋体" w:cs="宋体"/>
          <w:spacing w:val="-12"/>
          <w:sz w:val="24"/>
          <w:szCs w:val="24"/>
        </w:rPr>
        <w:t>效力。</w:t>
      </w:r>
    </w:p>
    <w:p w14:paraId="6CB4FB9F">
      <w:pPr>
        <w:spacing w:line="480" w:lineRule="auto"/>
        <w:ind w:right="63" w:firstLine="540"/>
        <w:jc w:val="both"/>
        <w:rPr>
          <w:rFonts w:ascii="宋体" w:hAnsi="宋体" w:eastAsia="宋体" w:cs="宋体"/>
          <w:sz w:val="24"/>
          <w:szCs w:val="24"/>
        </w:rPr>
      </w:pPr>
      <w:r>
        <w:rPr>
          <w:rFonts w:ascii="宋体" w:hAnsi="宋体" w:eastAsia="宋体" w:cs="宋体"/>
          <w:spacing w:val="-6"/>
          <w:sz w:val="24"/>
          <w:szCs w:val="24"/>
        </w:rPr>
        <w:t>十八、招标公告网上发布时，同时发布招标文件、施工图纸、最高投标</w:t>
      </w:r>
      <w:r>
        <w:rPr>
          <w:rFonts w:ascii="宋体" w:hAnsi="宋体" w:eastAsia="宋体" w:cs="宋体"/>
          <w:spacing w:val="-7"/>
          <w:sz w:val="24"/>
          <w:szCs w:val="24"/>
        </w:rPr>
        <w:t>限价。本工程根</w:t>
      </w:r>
      <w:r>
        <w:rPr>
          <w:rFonts w:ascii="宋体" w:hAnsi="宋体" w:eastAsia="宋体" w:cs="宋体"/>
          <w:spacing w:val="1"/>
          <w:sz w:val="24"/>
          <w:szCs w:val="24"/>
        </w:rPr>
        <w:t>据国家和省有关计价规范设置最高投标限价。</w:t>
      </w:r>
      <w:r>
        <w:rPr>
          <w:rFonts w:ascii="宋体" w:hAnsi="宋体" w:eastAsia="宋体" w:cs="宋体"/>
          <w:sz w:val="24"/>
          <w:szCs w:val="24"/>
        </w:rPr>
        <w:t>招标公告发布之日起计算编制投标文件时间，</w:t>
      </w:r>
      <w:r>
        <w:rPr>
          <w:rFonts w:ascii="宋体" w:hAnsi="宋体" w:eastAsia="宋体" w:cs="宋体"/>
          <w:spacing w:val="-3"/>
          <w:sz w:val="24"/>
          <w:szCs w:val="24"/>
        </w:rPr>
        <w:t>编制投标文件的时间不得少于</w:t>
      </w:r>
      <w:r>
        <w:rPr>
          <w:rFonts w:ascii="宋体" w:hAnsi="宋体" w:eastAsia="宋体" w:cs="宋体"/>
          <w:spacing w:val="-42"/>
          <w:sz w:val="24"/>
          <w:szCs w:val="24"/>
        </w:rPr>
        <w:t xml:space="preserve"> </w:t>
      </w:r>
      <w:r>
        <w:rPr>
          <w:rFonts w:ascii="宋体" w:hAnsi="宋体" w:eastAsia="宋体" w:cs="宋体"/>
          <w:spacing w:val="-3"/>
          <w:sz w:val="24"/>
          <w:szCs w:val="24"/>
        </w:rPr>
        <w:t>20</w:t>
      </w:r>
      <w:r>
        <w:rPr>
          <w:rFonts w:ascii="宋体" w:hAnsi="宋体" w:eastAsia="宋体" w:cs="宋体"/>
          <w:spacing w:val="-46"/>
          <w:sz w:val="24"/>
          <w:szCs w:val="24"/>
        </w:rPr>
        <w:t xml:space="preserve"> </w:t>
      </w:r>
      <w:r>
        <w:rPr>
          <w:rFonts w:ascii="宋体" w:hAnsi="宋体" w:eastAsia="宋体" w:cs="宋体"/>
          <w:spacing w:val="-3"/>
          <w:sz w:val="24"/>
          <w:szCs w:val="24"/>
        </w:rPr>
        <w:t>天。</w:t>
      </w:r>
      <w:r>
        <w:rPr>
          <w:rFonts w:hint="eastAsia" w:ascii="宋体" w:hAnsi="宋体" w:eastAsia="宋体" w:cs="宋体"/>
          <w:spacing w:val="-3"/>
          <w:sz w:val="24"/>
          <w:szCs w:val="24"/>
          <w:u w:val="single"/>
        </w:rPr>
        <w:t>如招标人需发布补充公告的，以最后发布的补充公告的时间起计算编制投标文件时间，并需在补充公告中明确说明。</w:t>
      </w:r>
    </w:p>
    <w:p w14:paraId="4611591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特别提示</w:t>
      </w:r>
      <w:r>
        <w:rPr>
          <w:rFonts w:hint="eastAsia" w:ascii="宋体" w:hAnsi="宋体" w:eastAsia="宋体" w:cs="宋体"/>
          <w:color w:val="000000"/>
          <w:kern w:val="0"/>
          <w:sz w:val="24"/>
          <w:szCs w:val="24"/>
        </w:rPr>
        <w:t>：投标人在本项目招标人的工程项目中存在下列行为的，将被拒绝一定时期内参与招标人后续工程投标。（注：拒绝投标时限由招标人视严重程度确定，最低三个月起，自招标人发出通知之日起计）：</w:t>
      </w:r>
    </w:p>
    <w:p w14:paraId="1CC8EE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color w:val="000000"/>
          <w:kern w:val="0"/>
          <w:sz w:val="24"/>
          <w:szCs w:val="24"/>
        </w:rPr>
      </w:pPr>
      <w:r>
        <w:rPr>
          <w:rFonts w:hint="eastAsia" w:ascii="宋体" w:hAnsi="宋体" w:eastAsia="宋体" w:cs="宋体"/>
          <w:color w:val="000000"/>
          <w:kern w:val="0"/>
          <w:sz w:val="24"/>
          <w:szCs w:val="24"/>
        </w:rPr>
        <w:t>1.将中标</w:t>
      </w:r>
      <w:r>
        <w:rPr>
          <w:rFonts w:hint="eastAsia" w:ascii="宋体" w:hAnsi="宋体" w:eastAsia="宋体" w:cs="宋体"/>
          <w:b w:val="0"/>
          <w:bCs w:val="0"/>
          <w:color w:val="000000"/>
          <w:kern w:val="0"/>
          <w:sz w:val="24"/>
          <w:szCs w:val="24"/>
        </w:rPr>
        <w:t>工程转包或者违法分包的;</w:t>
      </w:r>
    </w:p>
    <w:p w14:paraId="0F61EE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2.在中标工程中不执行质量、安全生产相关规定的，造成质量或安全事故的；</w:t>
      </w:r>
    </w:p>
    <w:p w14:paraId="06C23B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r>
        <w:rPr>
          <w:rFonts w:hint="eastAsia" w:ascii="宋体" w:hAnsi="宋体" w:eastAsia="宋体" w:cs="宋体"/>
          <w:b w:val="0"/>
          <w:bCs w:val="0"/>
          <w:kern w:val="0"/>
          <w:sz w:val="24"/>
          <w:szCs w:val="24"/>
        </w:rPr>
        <w:t>出让投标资格的；</w:t>
      </w:r>
    </w:p>
    <w:p w14:paraId="0C823B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4.存在围标或串标情形的;</w:t>
      </w:r>
    </w:p>
    <w:p w14:paraId="41EDFA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5.在投标文件中提供虚假材料的；</w:t>
      </w:r>
    </w:p>
    <w:p w14:paraId="18B61C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 存在少放、不放业绩、奖项等客观评审资料，减少自身竞争力情形的；</w:t>
      </w:r>
    </w:p>
    <w:p w14:paraId="1A6A3C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7.存在行贿情形的;</w:t>
      </w:r>
    </w:p>
    <w:p w14:paraId="196FC0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8.拖欠农民工工资的；</w:t>
      </w:r>
    </w:p>
    <w:p w14:paraId="4DD2C4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rPr>
        <w:t>9.未按照国家、</w:t>
      </w:r>
      <w:r>
        <w:rPr>
          <w:rFonts w:hint="eastAsia" w:ascii="宋体" w:hAnsi="宋体" w:eastAsia="宋体" w:cs="宋体"/>
          <w:color w:val="000000"/>
          <w:kern w:val="0"/>
          <w:sz w:val="24"/>
          <w:szCs w:val="24"/>
        </w:rPr>
        <w:t>省、市有关建筑施工实名制管理和工人工资支付分账管理的规定执行，被行政监管部门处罚的；</w:t>
      </w:r>
    </w:p>
    <w:p w14:paraId="63B48E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10.中标人在项目实施过程中选取的专业分包单位或劳务企业或劳务班组长与投标时不一致的（如有）；</w:t>
      </w:r>
    </w:p>
    <w:p w14:paraId="0EC78F7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11.本项目投标时拟派的专职安全员在其他项目中有任职且在本项目开工前未完成更换确保专职安全员只在本项目上任职的;</w:t>
      </w:r>
    </w:p>
    <w:p w14:paraId="3B964143">
      <w:pPr>
        <w:pStyle w:val="3"/>
        <w:spacing w:line="294" w:lineRule="auto"/>
      </w:pPr>
    </w:p>
    <w:p w14:paraId="4F744F5D">
      <w:pPr>
        <w:spacing w:before="200" w:line="220" w:lineRule="auto"/>
        <w:ind w:left="354" w:leftChars="0" w:hanging="354" w:hangingChars="153"/>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招标</w:t>
      </w:r>
      <w:r>
        <w:rPr>
          <w:rFonts w:hint="eastAsia" w:ascii="宋体" w:hAnsi="宋体" w:eastAsia="宋体" w:cs="宋体"/>
          <w:spacing w:val="-4"/>
          <w:sz w:val="24"/>
          <w:szCs w:val="24"/>
          <w:lang w:val="en-US" w:eastAsia="zh-CN"/>
        </w:rPr>
        <w:t>单位</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广州开投西区创新投资有限公司</w:t>
      </w:r>
    </w:p>
    <w:p w14:paraId="132A8EE2">
      <w:pPr>
        <w:spacing w:before="200" w:line="220" w:lineRule="auto"/>
        <w:ind w:left="774" w:leftChars="0" w:hanging="774" w:hangingChars="334"/>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招标代理</w:t>
      </w:r>
      <w:r>
        <w:rPr>
          <w:rFonts w:hint="eastAsia" w:ascii="宋体" w:hAnsi="宋体" w:eastAsia="宋体" w:cs="宋体"/>
          <w:spacing w:val="-4"/>
          <w:sz w:val="24"/>
          <w:szCs w:val="24"/>
          <w:lang w:val="en-US" w:eastAsia="zh-CN"/>
        </w:rPr>
        <w:t>机构</w:t>
      </w:r>
      <w:r>
        <w:rPr>
          <w:rFonts w:hint="eastAsia" w:ascii="宋体" w:hAnsi="宋体" w:eastAsia="宋体" w:cs="宋体"/>
          <w:spacing w:val="-4"/>
          <w:sz w:val="24"/>
          <w:szCs w:val="24"/>
          <w:lang w:eastAsia="zh-CN"/>
        </w:rPr>
        <w:t>：广东宏锦项目管理咨询有限公司</w:t>
      </w:r>
    </w:p>
    <w:p w14:paraId="28D376D1">
      <w:pPr>
        <w:spacing w:before="200" w:line="220" w:lineRule="auto"/>
        <w:ind w:left="774" w:leftChars="0" w:hanging="774" w:hangingChars="334"/>
        <w:jc w:val="center"/>
        <w:rPr>
          <w:rFonts w:ascii="宋体" w:hAnsi="宋体" w:eastAsia="宋体" w:cs="宋体"/>
          <w:sz w:val="24"/>
          <w:szCs w:val="24"/>
        </w:rPr>
      </w:pPr>
      <w:r>
        <w:rPr>
          <w:rFonts w:hint="eastAsia" w:ascii="宋体" w:hAnsi="宋体" w:eastAsia="宋体" w:cs="宋体"/>
          <w:spacing w:val="-4"/>
          <w:sz w:val="24"/>
          <w:szCs w:val="24"/>
          <w:lang w:val="en-US" w:eastAsia="zh-CN"/>
        </w:rPr>
        <w:t xml:space="preserve">       </w:t>
      </w:r>
      <w:r>
        <w:rPr>
          <w:rFonts w:hint="eastAsia" w:ascii="宋体" w:hAnsi="宋体" w:eastAsia="宋体" w:cs="宋体"/>
          <w:sz w:val="24"/>
          <w:szCs w:val="24"/>
          <w:u w:val="none" w:color="auto"/>
          <w:lang w:val="en-US" w:eastAsia="zh-CN"/>
        </w:rPr>
        <w:t>日期：2025</w:t>
      </w:r>
      <w:r>
        <w:rPr>
          <w:rFonts w:ascii="宋体" w:hAnsi="宋体" w:eastAsia="宋体" w:cs="宋体"/>
          <w:spacing w:val="-9"/>
          <w:sz w:val="24"/>
          <w:szCs w:val="24"/>
          <w:u w:val="none" w:color="auto"/>
        </w:rPr>
        <w:t>年</w:t>
      </w:r>
      <w:r>
        <w:rPr>
          <w:rFonts w:hint="eastAsia" w:ascii="宋体" w:hAnsi="宋体" w:eastAsia="宋体" w:cs="宋体"/>
          <w:sz w:val="24"/>
          <w:szCs w:val="24"/>
          <w:u w:val="none" w:color="auto"/>
          <w:lang w:val="en-US" w:eastAsia="zh-CN"/>
        </w:rPr>
        <w:t>8</w:t>
      </w:r>
      <w:r>
        <w:rPr>
          <w:rFonts w:ascii="宋体" w:hAnsi="宋体" w:eastAsia="宋体" w:cs="宋体"/>
          <w:spacing w:val="-9"/>
          <w:sz w:val="24"/>
          <w:szCs w:val="24"/>
          <w:u w:val="none" w:color="auto"/>
        </w:rPr>
        <w:t>月</w:t>
      </w:r>
      <w:r>
        <w:rPr>
          <w:rFonts w:ascii="宋体" w:hAnsi="宋体" w:eastAsia="宋体" w:cs="宋体"/>
          <w:sz w:val="24"/>
          <w:szCs w:val="24"/>
          <w:u w:val="none" w:color="auto"/>
        </w:rPr>
        <w:t xml:space="preserve">    </w:t>
      </w:r>
      <w:r>
        <w:rPr>
          <w:rFonts w:ascii="宋体" w:hAnsi="宋体" w:eastAsia="宋体" w:cs="宋体"/>
          <w:spacing w:val="-69"/>
          <w:sz w:val="24"/>
          <w:szCs w:val="24"/>
          <w:u w:val="none" w:color="auto"/>
        </w:rPr>
        <w:t xml:space="preserve"> </w:t>
      </w:r>
      <w:r>
        <w:rPr>
          <w:rFonts w:ascii="宋体" w:hAnsi="宋体" w:eastAsia="宋体" w:cs="宋体"/>
          <w:spacing w:val="-9"/>
          <w:sz w:val="24"/>
          <w:szCs w:val="24"/>
          <w:u w:val="none" w:color="auto"/>
        </w:rPr>
        <w:t>日</w:t>
      </w:r>
    </w:p>
    <w:p w14:paraId="0E433122">
      <w:pPr>
        <w:rPr>
          <w:rFonts w:ascii="宋体" w:hAnsi="宋体" w:eastAsia="宋体" w:cs="宋体"/>
          <w:spacing w:val="-12"/>
          <w:sz w:val="31"/>
          <w:szCs w:val="31"/>
        </w:rPr>
      </w:pPr>
    </w:p>
    <w:p w14:paraId="15B1B14A">
      <w:pPr>
        <w:rPr>
          <w:rFonts w:ascii="宋体" w:hAnsi="宋体" w:eastAsia="宋体" w:cs="宋体"/>
          <w:spacing w:val="-12"/>
          <w:sz w:val="31"/>
          <w:szCs w:val="31"/>
        </w:rPr>
        <w:sectPr>
          <w:footerReference r:id="rId6" w:type="default"/>
          <w:pgSz w:w="11906" w:h="16838"/>
          <w:pgMar w:top="1440" w:right="1286" w:bottom="1440" w:left="1380" w:header="851" w:footer="992" w:gutter="0"/>
          <w:cols w:space="425" w:num="1"/>
          <w:docGrid w:type="lines" w:linePitch="312" w:charSpace="0"/>
        </w:sectPr>
      </w:pPr>
    </w:p>
    <w:p w14:paraId="3DD485C5">
      <w:pPr>
        <w:spacing w:line="360" w:lineRule="auto"/>
        <w:rPr>
          <w:b/>
          <w:bCs/>
          <w:color w:val="000000" w:themeColor="text1"/>
          <w:sz w:val="44"/>
          <w14:textFill>
            <w14:solidFill>
              <w14:schemeClr w14:val="tx1"/>
            </w14:solidFill>
          </w14:textFill>
        </w:rPr>
      </w:pPr>
      <w:r>
        <w:rPr>
          <w:rFonts w:hint="eastAsia" w:ascii="宋体" w:hAnsi="宋体"/>
          <w:b/>
          <w:bCs/>
          <w:color w:val="000000" w:themeColor="text1"/>
          <w:sz w:val="24"/>
          <w14:textFill>
            <w14:solidFill>
              <w14:schemeClr w14:val="tx1"/>
            </w14:solidFill>
          </w14:textFill>
        </w:rPr>
        <w:t>附件一：</w:t>
      </w:r>
    </w:p>
    <w:p w14:paraId="66B93856">
      <w:pPr>
        <w:jc w:val="center"/>
        <w:rPr>
          <w:b/>
          <w:color w:val="000000" w:themeColor="text1"/>
          <w:sz w:val="44"/>
          <w:szCs w:val="44"/>
          <w14:textFill>
            <w14:solidFill>
              <w14:schemeClr w14:val="tx1"/>
            </w14:solidFill>
          </w14:textFill>
        </w:rPr>
      </w:pPr>
      <w:r>
        <w:rPr>
          <w:rFonts w:hint="eastAsia"/>
          <w:b/>
          <w:color w:val="000000" w:themeColor="text1"/>
          <w:kern w:val="0"/>
          <w:sz w:val="44"/>
          <w:szCs w:val="44"/>
          <w14:textFill>
            <w14:solidFill>
              <w14:schemeClr w14:val="tx1"/>
            </w14:solidFill>
          </w14:textFill>
        </w:rPr>
        <w:t>投标人</w:t>
      </w:r>
      <w:r>
        <w:rPr>
          <w:rFonts w:hint="eastAsia"/>
          <w:b/>
          <w:color w:val="000000" w:themeColor="text1"/>
          <w:sz w:val="44"/>
          <w:szCs w:val="44"/>
          <w14:textFill>
            <w14:solidFill>
              <w14:schemeClr w14:val="tx1"/>
            </w14:solidFill>
          </w14:textFill>
        </w:rPr>
        <w:t>声明</w:t>
      </w:r>
    </w:p>
    <w:p w14:paraId="4A6A23A2">
      <w:pPr>
        <w:jc w:val="center"/>
        <w:rPr>
          <w:b/>
          <w:color w:val="000000" w:themeColor="text1"/>
          <w:sz w:val="44"/>
          <w:szCs w:val="44"/>
          <w14:textFill>
            <w14:solidFill>
              <w14:schemeClr w14:val="tx1"/>
            </w14:solidFill>
          </w14:textFill>
        </w:rPr>
      </w:pPr>
    </w:p>
    <w:p w14:paraId="5EECE62D">
      <w:pPr>
        <w:pStyle w:val="8"/>
        <w:spacing w:line="480" w:lineRule="auto"/>
        <w:ind w:firstLine="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广州市住房和城乡建设局、本招标项目招标人及招标监管机构：</w:t>
      </w:r>
    </w:p>
    <w:p w14:paraId="47931B66">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本公司就参加</w:t>
      </w:r>
      <w:r>
        <w:rPr>
          <w:rFonts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投标工作，作出郑重声明：</w:t>
      </w:r>
    </w:p>
    <w:p w14:paraId="4336B7F9">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一、本公司保证投标文件及其后提供的一切材料都是真实的。如我司成为本项目中标候选人，我司同意并授权招标人将我司投标文件商务部分的人员、业绩、奖项等资料进行公开。</w:t>
      </w:r>
    </w:p>
    <w:p w14:paraId="3F2FD87E">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36A92C1">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三、本公司不存在下列情形之一：</w:t>
      </w:r>
    </w:p>
    <w:p w14:paraId="396C2A42">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（一）为招标人不具有独立法人资格的附属机构（单位）；</w:t>
      </w:r>
    </w:p>
    <w:p w14:paraId="5262D3EF">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（二）为本标段前期准备提供设计或咨询服务或者与本项目设计人或提供咨询服务的机构存在隶属关系的；</w:t>
      </w:r>
    </w:p>
    <w:p w14:paraId="780FFEFA">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（三）为本标段监理人或者与本标段监理人存在隶属关系或者其他利害关系；</w:t>
      </w:r>
    </w:p>
    <w:p w14:paraId="30741A18">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（四）为本标段的代建人；</w:t>
      </w:r>
    </w:p>
    <w:p w14:paraId="6D6497AF">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（五）为本标段提供招标代理服务的；</w:t>
      </w:r>
    </w:p>
    <w:p w14:paraId="4A757C98">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（六）与本标段的监理人或代建人或招标代理机构同为一个法定代表人的；</w:t>
      </w:r>
    </w:p>
    <w:p w14:paraId="61FCE3B9">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（七）与本标段的监理人或代建人或招标代理机构互相控股或参股的；</w:t>
      </w:r>
    </w:p>
    <w:p w14:paraId="7410AC86">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（八）与本标段的监理人或代建人或招标代理机构相互任职或工作的；</w:t>
      </w:r>
    </w:p>
    <w:p w14:paraId="6362EC7A">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（九）与本标段的检测机构有隶属关系或者其他利害关系；</w:t>
      </w:r>
    </w:p>
    <w:p w14:paraId="1CCB40B5">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（十）与招标人存在利害关系且可能影响招标公正性； </w:t>
      </w:r>
    </w:p>
    <w:p w14:paraId="1B3B8E12">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（十一）被依法暂停或取消投标资格的；（</w:t>
      </w:r>
      <w:r>
        <w:rPr>
          <w:rFonts w:hint="eastAsia" w:ascii="宋体" w:hAnsi="宋体" w:eastAsia="宋体"/>
          <w:color w:val="000000" w:themeColor="text1"/>
          <w:sz w:val="21"/>
          <w:szCs w:val="21"/>
          <w:lang w:val="zh-CN"/>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000000" w:themeColor="text1"/>
          <w:sz w:val="21"/>
          <w:szCs w:val="21"/>
          <w14:textFill>
            <w14:solidFill>
              <w14:schemeClr w14:val="tx1"/>
            </w14:solidFill>
          </w14:textFill>
        </w:rPr>
        <w:t xml:space="preserve">） </w:t>
      </w:r>
    </w:p>
    <w:p w14:paraId="5DA07C09">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（十二）被责令停产停业、暂扣或者吊销许可证、暂扣或者吊销执照的（</w:t>
      </w:r>
      <w:r>
        <w:rPr>
          <w:rFonts w:hint="eastAsia" w:ascii="宋体" w:hAnsi="宋体" w:eastAsia="宋体"/>
          <w:color w:val="000000" w:themeColor="text1"/>
          <w:sz w:val="21"/>
          <w:szCs w:val="21"/>
          <w:lang w:val="zh-CN"/>
          <w14:textFill>
            <w14:solidFill>
              <w14:schemeClr w14:val="tx1"/>
            </w14:solidFill>
          </w14:textFill>
        </w:rPr>
        <w:t>本项事实应当以根据《中华人民共和国行政处罚法》依法作出并已经生效的行政处罚决定为认定依据。</w:t>
      </w:r>
      <w:r>
        <w:rPr>
          <w:rFonts w:hint="eastAsia" w:ascii="宋体" w:hAnsi="宋体" w:eastAsia="宋体"/>
          <w:color w:val="000000" w:themeColor="text1"/>
          <w:sz w:val="21"/>
          <w:szCs w:val="21"/>
          <w14:textFill>
            <w14:solidFill>
              <w14:schemeClr w14:val="tx1"/>
            </w14:solidFill>
          </w14:textFill>
        </w:rPr>
        <w:t>）；</w:t>
      </w:r>
    </w:p>
    <w:p w14:paraId="6046A4D7">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（十三）进入清算程序，或被宣布破产，或其他丧失履约能力的情形；</w:t>
      </w:r>
    </w:p>
    <w:p w14:paraId="1C71CBD1">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（十四）在最近三年内有严重违约或重大工程质量问题的；（</w:t>
      </w:r>
      <w:r>
        <w:rPr>
          <w:rFonts w:hint="eastAsia" w:ascii="宋体" w:hAnsi="宋体" w:eastAsia="宋体"/>
          <w:color w:val="000000" w:themeColor="text1"/>
          <w:sz w:val="21"/>
          <w:szCs w:val="21"/>
          <w:lang w:val="zh-CN"/>
          <w14:textFill>
            <w14:solidFill>
              <w14:schemeClr w14:val="tx1"/>
            </w14:solidFill>
          </w14:textFill>
        </w:rPr>
        <w:t>“严重违约”事实应当以</w:t>
      </w:r>
      <w:r>
        <w:rPr>
          <w:rFonts w:hint="eastAsia" w:ascii="宋体" w:hAnsi="宋体" w:eastAsia="宋体"/>
          <w:color w:val="000000" w:themeColor="text1"/>
          <w:sz w:val="21"/>
          <w:szCs w:val="21"/>
          <w14:textFill>
            <w14:solidFill>
              <w14:schemeClr w14:val="tx1"/>
            </w14:solidFill>
          </w14:textFill>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CC51298">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（十五）法律法规规定的其他情形。</w:t>
      </w:r>
    </w:p>
    <w:p w14:paraId="31173C78">
      <w:pPr>
        <w:pStyle w:val="8"/>
        <w:numPr>
          <w:ilvl w:val="0"/>
          <w:numId w:val="4"/>
        </w:numPr>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本公司保证：本项目拟派的项目负责人</w:t>
      </w:r>
      <w:r>
        <w:rPr>
          <w:rFonts w:hint="eastAsia" w:ascii="宋体" w:hAnsi="宋体" w:eastAsia="宋体"/>
          <w:b/>
          <w:bCs/>
          <w:color w:val="000000" w:themeColor="text1"/>
          <w:sz w:val="21"/>
          <w:szCs w:val="21"/>
          <w14:textFill>
            <w14:solidFill>
              <w14:schemeClr w14:val="tx1"/>
            </w14:solidFill>
          </w14:textFill>
        </w:rPr>
        <w:t>投标截止时</w:t>
      </w:r>
      <w:r>
        <w:rPr>
          <w:rFonts w:hint="eastAsia" w:ascii="宋体" w:hAnsi="宋体" w:eastAsia="宋体"/>
          <w:color w:val="000000" w:themeColor="text1"/>
          <w:sz w:val="21"/>
          <w:szCs w:val="21"/>
          <w14:textFill>
            <w14:solidFill>
              <w14:schemeClr w14:val="tx1"/>
            </w14:solidFill>
          </w14:textFill>
        </w:rPr>
        <w:t>没有在其他在建项目中任施工单位项目负责人。</w:t>
      </w:r>
    </w:p>
    <w:p w14:paraId="2E68AC07">
      <w:pPr>
        <w:pStyle w:val="8"/>
        <w:numPr>
          <w:ilvl w:val="0"/>
          <w:numId w:val="4"/>
        </w:numPr>
        <w:spacing w:line="480" w:lineRule="auto"/>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4779B87A">
      <w:pPr>
        <w:pStyle w:val="8"/>
        <w:numPr>
          <w:ilvl w:val="0"/>
          <w:numId w:val="4"/>
        </w:numPr>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EAB406E">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七</w:t>
      </w:r>
      <w:r>
        <w:rPr>
          <w:rFonts w:hint="eastAsia" w:ascii="宋体" w:hAnsi="宋体" w:eastAsia="宋体"/>
          <w:color w:val="000000" w:themeColor="text1"/>
          <w:sz w:val="21"/>
          <w:szCs w:val="21"/>
          <w14:textFill>
            <w14:solidFill>
              <w14:schemeClr w14:val="tx1"/>
            </w14:solidFill>
          </w14:textFill>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4A94A57">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八</w:t>
      </w:r>
      <w:r>
        <w:rPr>
          <w:rFonts w:hint="eastAsia" w:ascii="宋体" w:hAnsi="宋体" w:eastAsia="宋体"/>
          <w:color w:val="000000" w:themeColor="text1"/>
          <w:sz w:val="21"/>
          <w:szCs w:val="21"/>
          <w14:textFill>
            <w14:solidFill>
              <w14:schemeClr w14:val="tx1"/>
            </w14:solidFill>
          </w14:textFill>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213C217B">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九、</w:t>
      </w:r>
      <w:r>
        <w:rPr>
          <w:rFonts w:hint="eastAsia" w:ascii="宋体" w:hAnsi="宋体" w:eastAsia="宋体"/>
          <w:color w:val="000000" w:themeColor="text1"/>
          <w:sz w:val="21"/>
          <w:szCs w:val="21"/>
          <w14:textFill>
            <w14:solidFill>
              <w14:schemeClr w14:val="tx1"/>
            </w14:solidFill>
          </w14:textFill>
        </w:rPr>
        <w:t>与本公司单位负责人为同一人或者与本公司存在控股、管理关系的其他单位包括：</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。（注：本条由投标人如实填写，如有，应列出全部满足招标公告资质要求的相关单位的名称；如无，则填写“无”。）</w:t>
      </w:r>
    </w:p>
    <w:p w14:paraId="363D2B2F">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十、</w:t>
      </w:r>
      <w:r>
        <w:rPr>
          <w:rFonts w:hint="eastAsia" w:ascii="宋体" w:hAnsi="宋体" w:eastAsia="宋体"/>
          <w:color w:val="000000" w:themeColor="text1"/>
          <w:sz w:val="21"/>
          <w:szCs w:val="21"/>
          <w14:textFill>
            <w14:solidFill>
              <w14:schemeClr w14:val="tx1"/>
            </w14:solidFill>
          </w14:textFill>
        </w:rPr>
        <w:t>本公司拟委派专职安全员兼任本工程的工地余泥渣土运输与排放管理员，严格遵守建设工程余泥渣土运输与排放管理制度，执行“一不准进、三不准出”规定，选择合法的余泥渣土运输单位及排放点。</w:t>
      </w:r>
    </w:p>
    <w:p w14:paraId="7BD01321">
      <w:pPr>
        <w:pStyle w:val="8"/>
        <w:spacing w:line="480" w:lineRule="auto"/>
        <w:ind w:firstLine="632" w:firstLineChars="300"/>
        <w:rPr>
          <w:rFonts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十一</w:t>
      </w:r>
      <w:r>
        <w:rPr>
          <w:rFonts w:hint="eastAsia" w:ascii="宋体" w:hAnsi="宋体" w:eastAsia="宋体"/>
          <w:color w:val="000000" w:themeColor="text1"/>
          <w:sz w:val="21"/>
          <w:szCs w:val="21"/>
          <w14:textFill>
            <w14:solidFill>
              <w14:schemeClr w14:val="tx1"/>
            </w14:solidFill>
          </w14:textFill>
        </w:rPr>
        <w:t>、本公司承诺，中标后将按招标人要求，积极响应广州市关于投身“百千万工程”的号召，主动参与建筑业结对帮扶。</w:t>
      </w:r>
    </w:p>
    <w:p w14:paraId="52D4630A">
      <w:pPr>
        <w:pStyle w:val="8"/>
        <w:spacing w:line="480" w:lineRule="auto"/>
        <w:ind w:firstLine="632" w:firstLineChars="300"/>
        <w:rPr>
          <w:rFonts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十二、</w:t>
      </w:r>
      <w:r>
        <w:rPr>
          <w:rFonts w:hint="eastAsia" w:ascii="宋体" w:hAnsi="宋体" w:eastAsia="宋体"/>
          <w:color w:val="000000" w:themeColor="text1"/>
          <w:sz w:val="21"/>
          <w:szCs w:val="21"/>
          <w14:textFill>
            <w14:solidFill>
              <w14:schemeClr w14:val="tx1"/>
            </w14:solidFill>
          </w14:textFill>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DA66C0E">
      <w:pPr>
        <w:pStyle w:val="8"/>
        <w:spacing w:line="480" w:lineRule="auto"/>
        <w:ind w:firstLine="632" w:firstLineChars="300"/>
        <w:rPr>
          <w:rFonts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十三、</w:t>
      </w:r>
      <w:r>
        <w:rPr>
          <w:rFonts w:hint="eastAsia" w:ascii="宋体" w:hAnsi="宋体" w:eastAsia="宋体"/>
          <w:color w:val="000000" w:themeColor="text1"/>
          <w:sz w:val="21"/>
          <w:szCs w:val="21"/>
          <w14:textFill>
            <w14:solidFill>
              <w14:schemeClr w14:val="tx1"/>
            </w14:solidFill>
          </w14:textFill>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8986708">
      <w:pPr>
        <w:pStyle w:val="8"/>
        <w:spacing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特此声明</w:t>
      </w:r>
    </w:p>
    <w:p w14:paraId="02E83AEF">
      <w:pPr>
        <w:pStyle w:val="9"/>
        <w:spacing w:line="480" w:lineRule="auto"/>
        <w:ind w:left="0" w:right="1449"/>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声明企业：</w:t>
      </w:r>
    </w:p>
    <w:p w14:paraId="7B0469EE">
      <w:pPr>
        <w:pStyle w:val="8"/>
        <w:spacing w:line="480" w:lineRule="auto"/>
        <w:ind w:right="1179" w:firstLine="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                             项目负责人签字：</w:t>
      </w:r>
    </w:p>
    <w:p w14:paraId="2EE69694">
      <w:pPr>
        <w:pStyle w:val="8"/>
        <w:spacing w:line="480" w:lineRule="auto"/>
        <w:ind w:right="879" w:firstLine="1890" w:firstLineChars="900"/>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           技术负责人签字：</w:t>
      </w:r>
    </w:p>
    <w:p w14:paraId="6C1D9FBE">
      <w:pPr>
        <w:pStyle w:val="8"/>
        <w:spacing w:line="480" w:lineRule="auto"/>
        <w:ind w:right="879" w:firstLine="1890" w:firstLineChars="900"/>
        <w:jc w:val="right"/>
        <w:rPr>
          <w:rFonts w:ascii="宋体"/>
          <w:color w:val="000000" w:themeColor="text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年</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月</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日</w:t>
      </w:r>
      <w:r>
        <w:rPr>
          <w:rFonts w:hint="eastAsia" w:ascii="宋体" w:hAnsi="宋体"/>
          <w:color w:val="000000" w:themeColor="text1"/>
          <w:szCs w:val="21"/>
          <w14:textFill>
            <w14:solidFill>
              <w14:schemeClr w14:val="tx1"/>
            </w14:solidFill>
          </w14:textFill>
        </w:rPr>
        <w:t xml:space="preserve">                              </w:t>
      </w:r>
    </w:p>
    <w:p w14:paraId="11E8CE4A">
      <w:pPr>
        <w:widowControl/>
        <w:snapToGrid w:val="0"/>
        <w:spacing w:line="480" w:lineRule="auto"/>
        <w:ind w:right="102"/>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注：招标人应当要求投标人的项目负责人和技术负责人签字。</w:t>
      </w:r>
    </w:p>
    <w:p w14:paraId="7E24810B">
      <w:pPr>
        <w:rPr>
          <w:rFonts w:ascii="宋体" w:hAnsi="宋体" w:eastAsia="宋体" w:cs="宋体"/>
          <w:spacing w:val="-12"/>
          <w:sz w:val="31"/>
          <w:szCs w:val="31"/>
        </w:rPr>
      </w:pPr>
    </w:p>
    <w:sectPr>
      <w:pgSz w:w="11906" w:h="16838"/>
      <w:pgMar w:top="1440" w:right="1286" w:bottom="1440" w:left="13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1795">
    <w:pPr>
      <w:spacing w:line="236" w:lineRule="auto"/>
      <w:ind w:right="20"/>
      <w:jc w:val="right"/>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903E2">
    <w:pPr>
      <w:spacing w:line="236" w:lineRule="auto"/>
      <w:ind w:left="4091"/>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D165"/>
    <w:multiLevelType w:val="singleLevel"/>
    <w:tmpl w:val="85DDD165"/>
    <w:lvl w:ilvl="0" w:tentative="0">
      <w:start w:val="5"/>
      <w:numFmt w:val="decimal"/>
      <w:suff w:val="nothing"/>
      <w:lvlText w:val="%1、"/>
      <w:lvlJc w:val="left"/>
    </w:lvl>
  </w:abstractNum>
  <w:abstractNum w:abstractNumId="1">
    <w:nsid w:val="9B02848A"/>
    <w:multiLevelType w:val="singleLevel"/>
    <w:tmpl w:val="9B02848A"/>
    <w:lvl w:ilvl="0" w:tentative="0">
      <w:start w:val="4"/>
      <w:numFmt w:val="chineseCounting"/>
      <w:suff w:val="nothing"/>
      <w:lvlText w:val="%1、"/>
      <w:lvlJc w:val="left"/>
      <w:pPr>
        <w:ind w:left="1"/>
      </w:pPr>
      <w:rPr>
        <w:rFonts w:hint="eastAsia"/>
        <w:b/>
        <w:bCs/>
      </w:rPr>
    </w:lvl>
  </w:abstractNum>
  <w:abstractNum w:abstractNumId="2">
    <w:nsid w:val="CEBE889A"/>
    <w:multiLevelType w:val="singleLevel"/>
    <w:tmpl w:val="CEBE889A"/>
    <w:lvl w:ilvl="0" w:tentative="0">
      <w:start w:val="5"/>
      <w:numFmt w:val="chineseCounting"/>
      <w:suff w:val="nothing"/>
      <w:lvlText w:val="%1、"/>
      <w:lvlJc w:val="left"/>
      <w:rPr>
        <w:rFonts w:hint="eastAsia"/>
      </w:rPr>
    </w:lvl>
  </w:abstractNum>
  <w:abstractNum w:abstractNumId="3">
    <w:nsid w:val="6AF2DE8E"/>
    <w:multiLevelType w:val="singleLevel"/>
    <w:tmpl w:val="6AF2DE8E"/>
    <w:lvl w:ilvl="0" w:tentative="0">
      <w:start w:val="17"/>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66AE7"/>
    <w:rsid w:val="055204AE"/>
    <w:rsid w:val="06021ED4"/>
    <w:rsid w:val="07195727"/>
    <w:rsid w:val="093C74AB"/>
    <w:rsid w:val="11B60543"/>
    <w:rsid w:val="147F0B94"/>
    <w:rsid w:val="1B124A12"/>
    <w:rsid w:val="1D862F93"/>
    <w:rsid w:val="1E466AE7"/>
    <w:rsid w:val="1F146646"/>
    <w:rsid w:val="2BEA0B91"/>
    <w:rsid w:val="31F938DC"/>
    <w:rsid w:val="363C023B"/>
    <w:rsid w:val="376B0DD8"/>
    <w:rsid w:val="40050986"/>
    <w:rsid w:val="441F5424"/>
    <w:rsid w:val="4EDE5EDB"/>
    <w:rsid w:val="4EEF1E97"/>
    <w:rsid w:val="52727066"/>
    <w:rsid w:val="536152C1"/>
    <w:rsid w:val="546B6463"/>
    <w:rsid w:val="54BF18F7"/>
    <w:rsid w:val="562A74EA"/>
    <w:rsid w:val="579B5EC1"/>
    <w:rsid w:val="5CE9261B"/>
    <w:rsid w:val="5D9A56C3"/>
    <w:rsid w:val="5F5A2976"/>
    <w:rsid w:val="67BF28F6"/>
    <w:rsid w:val="6B4078AA"/>
    <w:rsid w:val="718A7AD1"/>
    <w:rsid w:val="72545C55"/>
    <w:rsid w:val="76BD6253"/>
    <w:rsid w:val="77D23F80"/>
    <w:rsid w:val="7951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Courier New" w:cs="Calibri"/>
      <w:color w:val="000000"/>
      <w:kern w:val="0"/>
      <w:sz w:val="20"/>
      <w:szCs w:val="20"/>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5">
    <w:name w:val="Body Text First Indent"/>
    <w:basedOn w:val="3"/>
    <w:qFormat/>
    <w:uiPriority w:val="0"/>
    <w:pPr>
      <w:ind w:firstLine="420"/>
    </w:pPr>
  </w:style>
  <w:style w:type="paragraph" w:customStyle="1" w:styleId="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
    <w:name w:val="发文落款"/>
    <w:basedOn w:val="8"/>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7959</Words>
  <Characters>8372</Characters>
  <Lines>0</Lines>
  <Paragraphs>0</Paragraphs>
  <TotalTime>0</TotalTime>
  <ScaleCrop>false</ScaleCrop>
  <LinksUpToDate>false</LinksUpToDate>
  <CharactersWithSpaces>8739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2025-08-04T01:29:00Z</dcterms:created>
  <dc:creator>WPS_1559638545</dc:creator>
  <cp:lastModifiedBy>WPS_1559638545</cp:lastModifiedBy>
  <dcterms:modified xsi:type="dcterms:W3CDTF">2025-08-14T06:04:54Z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306D24F763134A05A54595601572ADE1_11</vt:lpwstr>
  </property>
  <property fmtid="{D5CDD505-2E9C-101B-9397-08002B2CF9AE}" pid="4" name="KSOTemplateDocerSaveRecord">
    <vt:lpwstr>eyJoZGlkIjoiYTc4OTljOGRkZWNkZDRlNjk2MGM3ODBhYjRiMWNjZTciLCJ1c2VySWQiOiI1NzEzMDc5MTgifQ==</vt:lpwstr>
  </property>
</Properties>
</file>