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9C" w:rsidRPr="008329DD" w:rsidRDefault="00260D9C">
      <w:pPr>
        <w:rPr>
          <w:rFonts w:ascii="黑体" w:eastAsia="黑体" w:hAnsi="黑体"/>
        </w:rPr>
      </w:pPr>
      <w:bookmarkStart w:id="0" w:name="_Toc415840318"/>
    </w:p>
    <w:p w:rsidR="00260D9C" w:rsidRPr="008329DD" w:rsidRDefault="00260D9C">
      <w:pPr>
        <w:jc w:val="center"/>
        <w:rPr>
          <w:rFonts w:ascii="黑体" w:eastAsia="黑体" w:hAnsi="黑体"/>
          <w:sz w:val="56"/>
          <w:szCs w:val="56"/>
        </w:rPr>
      </w:pPr>
    </w:p>
    <w:p w:rsidR="00260D9C" w:rsidRPr="008329DD" w:rsidRDefault="00260D9C">
      <w:pPr>
        <w:jc w:val="center"/>
        <w:rPr>
          <w:rFonts w:ascii="黑体" w:eastAsia="黑体" w:hAnsi="黑体"/>
          <w:sz w:val="56"/>
          <w:szCs w:val="56"/>
        </w:rPr>
      </w:pPr>
    </w:p>
    <w:p w:rsidR="00260D9C" w:rsidRPr="008329DD" w:rsidRDefault="0093296D">
      <w:pPr>
        <w:jc w:val="center"/>
        <w:rPr>
          <w:rFonts w:ascii="黑体" w:eastAsia="黑体" w:hAnsi="黑体"/>
          <w:sz w:val="56"/>
          <w:szCs w:val="56"/>
        </w:rPr>
      </w:pPr>
      <w:r w:rsidRPr="008329DD">
        <w:rPr>
          <w:rFonts w:ascii="黑体" w:eastAsia="黑体" w:hAnsi="黑体" w:hint="eastAsia"/>
          <w:sz w:val="56"/>
          <w:szCs w:val="56"/>
        </w:rPr>
        <w:t>越秀区广大路以西、五月花商业广场以北AY012422地块项目</w:t>
      </w:r>
    </w:p>
    <w:p w:rsidR="00260D9C" w:rsidRPr="008329DD" w:rsidRDefault="0093296D">
      <w:pPr>
        <w:jc w:val="center"/>
        <w:rPr>
          <w:rFonts w:ascii="黑体" w:eastAsia="黑体" w:hAnsi="黑体"/>
          <w:sz w:val="56"/>
          <w:szCs w:val="56"/>
        </w:rPr>
      </w:pPr>
      <w:r w:rsidRPr="008329DD">
        <w:rPr>
          <w:rFonts w:ascii="黑体" w:eastAsia="黑体" w:hAnsi="黑体" w:hint="eastAsia"/>
          <w:sz w:val="56"/>
          <w:szCs w:val="56"/>
        </w:rPr>
        <w:t>勘察设计任务书</w:t>
      </w:r>
    </w:p>
    <w:p w:rsidR="00260D9C" w:rsidRPr="008329DD" w:rsidRDefault="00260D9C">
      <w:pPr>
        <w:jc w:val="center"/>
        <w:rPr>
          <w:rFonts w:ascii="黑体" w:eastAsia="黑体" w:hAnsi="黑体"/>
          <w:sz w:val="56"/>
          <w:szCs w:val="56"/>
        </w:rPr>
      </w:pPr>
    </w:p>
    <w:p w:rsidR="00260D9C" w:rsidRPr="008329DD" w:rsidRDefault="00260D9C">
      <w:pPr>
        <w:jc w:val="center"/>
        <w:rPr>
          <w:rFonts w:ascii="宋体" w:hAnsi="宋体"/>
          <w:sz w:val="56"/>
          <w:szCs w:val="56"/>
        </w:rPr>
      </w:pPr>
    </w:p>
    <w:p w:rsidR="00260D9C" w:rsidRPr="008329DD" w:rsidRDefault="00260D9C">
      <w:pPr>
        <w:rPr>
          <w:rFonts w:ascii="黑体" w:eastAsia="黑体" w:hAnsi="黑体"/>
        </w:rPr>
      </w:pPr>
    </w:p>
    <w:p w:rsidR="00260D9C" w:rsidRPr="008329DD" w:rsidRDefault="00260D9C">
      <w:pPr>
        <w:rPr>
          <w:rFonts w:ascii="黑体" w:eastAsia="黑体" w:hAnsi="黑体"/>
        </w:rPr>
      </w:pPr>
    </w:p>
    <w:p w:rsidR="00260D9C" w:rsidRPr="008329DD" w:rsidRDefault="00260D9C">
      <w:pPr>
        <w:rPr>
          <w:rFonts w:ascii="黑体" w:eastAsia="黑体" w:hAnsi="黑体"/>
        </w:rPr>
      </w:pPr>
    </w:p>
    <w:p w:rsidR="00260D9C" w:rsidRPr="008329DD" w:rsidRDefault="00260D9C">
      <w:pPr>
        <w:rPr>
          <w:rFonts w:ascii="黑体" w:eastAsia="黑体" w:hAnsi="黑体"/>
        </w:rPr>
      </w:pPr>
    </w:p>
    <w:p w:rsidR="00260D9C" w:rsidRPr="008329DD" w:rsidRDefault="00260D9C">
      <w:pPr>
        <w:rPr>
          <w:rFonts w:ascii="黑体" w:eastAsia="黑体" w:hAnsi="黑体"/>
        </w:rPr>
      </w:pPr>
    </w:p>
    <w:p w:rsidR="00260D9C" w:rsidRPr="008329DD" w:rsidRDefault="00260D9C">
      <w:pPr>
        <w:jc w:val="center"/>
        <w:rPr>
          <w:rFonts w:ascii="仿宋" w:hAnsi="仿宋"/>
          <w:kern w:val="0"/>
          <w:sz w:val="32"/>
          <w:szCs w:val="44"/>
        </w:rPr>
      </w:pPr>
    </w:p>
    <w:p w:rsidR="00260D9C" w:rsidRPr="008329DD" w:rsidRDefault="00260D9C">
      <w:pPr>
        <w:jc w:val="center"/>
        <w:rPr>
          <w:rFonts w:ascii="仿宋" w:hAnsi="仿宋"/>
          <w:kern w:val="0"/>
          <w:sz w:val="32"/>
          <w:szCs w:val="44"/>
        </w:rPr>
      </w:pPr>
    </w:p>
    <w:p w:rsidR="00260D9C" w:rsidRPr="008329DD" w:rsidRDefault="00260D9C">
      <w:pPr>
        <w:rPr>
          <w:rFonts w:ascii="仿宋" w:hAnsi="仿宋"/>
          <w:kern w:val="0"/>
          <w:sz w:val="32"/>
          <w:szCs w:val="44"/>
        </w:rPr>
      </w:pPr>
    </w:p>
    <w:p w:rsidR="00260D9C" w:rsidRPr="008329DD" w:rsidRDefault="0093296D">
      <w:pPr>
        <w:jc w:val="center"/>
        <w:rPr>
          <w:rFonts w:ascii="黑体" w:eastAsia="黑体" w:hAnsi="黑体" w:cs="黑体"/>
          <w:kern w:val="0"/>
          <w:sz w:val="32"/>
          <w:szCs w:val="44"/>
        </w:rPr>
      </w:pPr>
      <w:r w:rsidRPr="008329DD">
        <w:rPr>
          <w:rFonts w:ascii="黑体" w:eastAsia="黑体" w:hAnsi="黑体" w:cs="黑体" w:hint="eastAsia"/>
          <w:kern w:val="0"/>
          <w:sz w:val="32"/>
          <w:szCs w:val="44"/>
        </w:rPr>
        <w:t>广州广大投资开发有限公司</w:t>
      </w:r>
    </w:p>
    <w:p w:rsidR="00260D9C" w:rsidRPr="008329DD" w:rsidRDefault="0093296D">
      <w:pPr>
        <w:jc w:val="center"/>
        <w:rPr>
          <w:rFonts w:ascii="黑体" w:eastAsia="黑体" w:hAnsi="黑体" w:cs="黑体"/>
          <w:kern w:val="0"/>
          <w:sz w:val="32"/>
          <w:szCs w:val="44"/>
        </w:rPr>
      </w:pPr>
      <w:r w:rsidRPr="008329DD">
        <w:rPr>
          <w:rFonts w:ascii="黑体" w:eastAsia="黑体" w:hAnsi="黑体" w:cs="黑体" w:hint="eastAsia"/>
          <w:kern w:val="0"/>
          <w:sz w:val="32"/>
          <w:szCs w:val="44"/>
        </w:rPr>
        <w:t>二〇二五年</w:t>
      </w:r>
      <w:r w:rsidR="002B72C5" w:rsidRPr="008329DD">
        <w:rPr>
          <w:rFonts w:ascii="黑体" w:eastAsia="黑体" w:hAnsi="黑体" w:cs="黑体" w:hint="eastAsia"/>
          <w:kern w:val="0"/>
          <w:sz w:val="32"/>
          <w:szCs w:val="44"/>
        </w:rPr>
        <w:t>八</w:t>
      </w:r>
      <w:r w:rsidRPr="008329DD">
        <w:rPr>
          <w:rFonts w:ascii="黑体" w:eastAsia="黑体" w:hAnsi="黑体" w:cs="黑体" w:hint="eastAsia"/>
          <w:kern w:val="0"/>
          <w:sz w:val="32"/>
          <w:szCs w:val="44"/>
        </w:rPr>
        <w:t>月</w:t>
      </w:r>
    </w:p>
    <w:p w:rsidR="00260D9C" w:rsidRPr="008329DD" w:rsidRDefault="00260D9C">
      <w:pPr>
        <w:sectPr w:rsidR="00260D9C" w:rsidRPr="008329DD" w:rsidSect="00EE0FA3">
          <w:headerReference w:type="even"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720"/>
          <w:docGrid w:type="lines" w:linePitch="312"/>
        </w:sectPr>
      </w:pPr>
    </w:p>
    <w:p w:rsidR="00260D9C" w:rsidRPr="008329DD" w:rsidRDefault="0093296D">
      <w:pPr>
        <w:jc w:val="center"/>
        <w:rPr>
          <w:rFonts w:eastAsia="华文中宋"/>
          <w:b/>
          <w:bCs/>
          <w:kern w:val="44"/>
          <w:sz w:val="32"/>
          <w:szCs w:val="32"/>
        </w:rPr>
      </w:pPr>
      <w:r w:rsidRPr="008329DD">
        <w:rPr>
          <w:rFonts w:hint="eastAsia"/>
          <w:b/>
          <w:sz w:val="32"/>
          <w:szCs w:val="32"/>
        </w:rPr>
        <w:lastRenderedPageBreak/>
        <w:t>目</w:t>
      </w:r>
      <w:r w:rsidRPr="008329DD">
        <w:rPr>
          <w:rFonts w:hint="eastAsia"/>
          <w:b/>
          <w:sz w:val="32"/>
          <w:szCs w:val="32"/>
        </w:rPr>
        <w:t xml:space="preserve"> </w:t>
      </w:r>
      <w:r w:rsidRPr="008329DD">
        <w:rPr>
          <w:rFonts w:hint="eastAsia"/>
          <w:b/>
          <w:sz w:val="32"/>
          <w:szCs w:val="32"/>
        </w:rPr>
        <w:t>录</w:t>
      </w:r>
    </w:p>
    <w:bookmarkStart w:id="1" w:name="_Toc452973677"/>
    <w:bookmarkStart w:id="2" w:name="_Toc452558093"/>
    <w:bookmarkStart w:id="3" w:name="_Toc452558297"/>
    <w:p w:rsidR="00260D9C" w:rsidRPr="008329DD" w:rsidRDefault="0093296D">
      <w:pPr>
        <w:pStyle w:val="10"/>
        <w:tabs>
          <w:tab w:val="right" w:leader="dot" w:pos="9070"/>
        </w:tabs>
      </w:pPr>
      <w:r w:rsidRPr="008329DD">
        <w:fldChar w:fldCharType="begin"/>
      </w:r>
      <w:r w:rsidRPr="008329DD">
        <w:instrText xml:space="preserve"> TOC \o "1-2" \h \z \u </w:instrText>
      </w:r>
      <w:r w:rsidRPr="008329DD">
        <w:fldChar w:fldCharType="separate"/>
      </w:r>
      <w:hyperlink w:anchor="_Toc11575" w:history="1">
        <w:r w:rsidRPr="008329DD">
          <w:rPr>
            <w:rFonts w:hint="eastAsia"/>
          </w:rPr>
          <w:t>第一章</w:t>
        </w:r>
        <w:r w:rsidRPr="008329DD">
          <w:rPr>
            <w:rFonts w:hint="eastAsia"/>
          </w:rPr>
          <w:t xml:space="preserve"> </w:t>
        </w:r>
        <w:r w:rsidRPr="008329DD">
          <w:rPr>
            <w:rFonts w:hint="eastAsia"/>
          </w:rPr>
          <w:t>工程概况</w:t>
        </w:r>
        <w:r w:rsidRPr="008329DD">
          <w:tab/>
        </w:r>
      </w:hyperlink>
    </w:p>
    <w:p w:rsidR="00260D9C" w:rsidRPr="008329DD" w:rsidRDefault="0088171C">
      <w:pPr>
        <w:pStyle w:val="21"/>
        <w:tabs>
          <w:tab w:val="right" w:leader="dot" w:pos="9070"/>
        </w:tabs>
      </w:pPr>
      <w:hyperlink w:anchor="_Toc9364" w:history="1">
        <w:r w:rsidR="0093296D" w:rsidRPr="008329DD">
          <w:rPr>
            <w:rFonts w:hint="eastAsia"/>
          </w:rPr>
          <w:t xml:space="preserve">1.1 </w:t>
        </w:r>
        <w:r w:rsidR="0093296D" w:rsidRPr="008329DD">
          <w:rPr>
            <w:rFonts w:hint="eastAsia"/>
          </w:rPr>
          <w:t>基本信息</w:t>
        </w:r>
        <w:r w:rsidR="0093296D" w:rsidRPr="008329DD">
          <w:tab/>
        </w:r>
      </w:hyperlink>
    </w:p>
    <w:p w:rsidR="00260D9C" w:rsidRPr="008329DD" w:rsidRDefault="0088171C">
      <w:pPr>
        <w:pStyle w:val="21"/>
        <w:tabs>
          <w:tab w:val="right" w:leader="dot" w:pos="9070"/>
        </w:tabs>
      </w:pPr>
      <w:hyperlink w:anchor="_Toc19227" w:history="1">
        <w:r w:rsidR="0093296D" w:rsidRPr="008329DD">
          <w:rPr>
            <w:rFonts w:ascii="Arial" w:hAnsi="Arial" w:hint="eastAsia"/>
          </w:rPr>
          <w:t xml:space="preserve">1.2 </w:t>
        </w:r>
        <w:r w:rsidR="0093296D" w:rsidRPr="008329DD">
          <w:rPr>
            <w:rFonts w:ascii="Arial" w:hAnsi="Arial" w:hint="eastAsia"/>
          </w:rPr>
          <w:t>设计范围</w:t>
        </w:r>
        <w:r w:rsidR="0093296D" w:rsidRPr="008329DD">
          <w:tab/>
        </w:r>
      </w:hyperlink>
    </w:p>
    <w:p w:rsidR="00260D9C" w:rsidRPr="008329DD" w:rsidRDefault="0088171C">
      <w:pPr>
        <w:pStyle w:val="10"/>
        <w:tabs>
          <w:tab w:val="right" w:leader="dot" w:pos="9070"/>
        </w:tabs>
      </w:pPr>
      <w:hyperlink w:anchor="_Toc423" w:history="1">
        <w:r w:rsidR="0093296D" w:rsidRPr="008329DD">
          <w:rPr>
            <w:rFonts w:hint="eastAsia"/>
          </w:rPr>
          <w:t>第二章</w:t>
        </w:r>
        <w:r w:rsidR="0093296D" w:rsidRPr="008329DD">
          <w:rPr>
            <w:rFonts w:hint="eastAsia"/>
          </w:rPr>
          <w:t xml:space="preserve"> </w:t>
        </w:r>
        <w:r w:rsidR="0093296D" w:rsidRPr="008329DD">
          <w:rPr>
            <w:rFonts w:hint="eastAsia"/>
          </w:rPr>
          <w:t>设计工作内容</w:t>
        </w:r>
        <w:r w:rsidR="0093296D" w:rsidRPr="008329DD">
          <w:tab/>
        </w:r>
      </w:hyperlink>
    </w:p>
    <w:p w:rsidR="00260D9C" w:rsidRPr="008329DD" w:rsidRDefault="0088171C">
      <w:pPr>
        <w:pStyle w:val="21"/>
        <w:tabs>
          <w:tab w:val="right" w:leader="dot" w:pos="9070"/>
        </w:tabs>
      </w:pPr>
      <w:hyperlink w:anchor="_Toc27851" w:history="1">
        <w:r w:rsidR="0093296D" w:rsidRPr="008329DD">
          <w:rPr>
            <w:rFonts w:hint="eastAsia"/>
          </w:rPr>
          <w:t xml:space="preserve">2.1 </w:t>
        </w:r>
        <w:r w:rsidR="0093296D" w:rsidRPr="008329DD">
          <w:rPr>
            <w:rFonts w:hint="eastAsia"/>
          </w:rPr>
          <w:t>设计内容</w:t>
        </w:r>
        <w:r w:rsidR="0093296D" w:rsidRPr="008329DD">
          <w:tab/>
        </w:r>
      </w:hyperlink>
    </w:p>
    <w:p w:rsidR="00260D9C" w:rsidRPr="008329DD" w:rsidRDefault="0088171C">
      <w:pPr>
        <w:pStyle w:val="21"/>
        <w:tabs>
          <w:tab w:val="right" w:leader="dot" w:pos="9070"/>
        </w:tabs>
      </w:pPr>
      <w:hyperlink w:anchor="_Toc30112" w:history="1">
        <w:r w:rsidR="0093296D" w:rsidRPr="008329DD">
          <w:rPr>
            <w:rFonts w:hint="eastAsia"/>
          </w:rPr>
          <w:t xml:space="preserve">2.2 </w:t>
        </w:r>
        <w:r w:rsidR="0093296D" w:rsidRPr="008329DD">
          <w:rPr>
            <w:rFonts w:hint="eastAsia"/>
          </w:rPr>
          <w:t>各设计阶段的具体工作内容</w:t>
        </w:r>
        <w:r w:rsidR="0093296D" w:rsidRPr="008329DD">
          <w:tab/>
        </w:r>
      </w:hyperlink>
    </w:p>
    <w:p w:rsidR="00260D9C" w:rsidRPr="008329DD" w:rsidRDefault="0088171C">
      <w:pPr>
        <w:pStyle w:val="21"/>
        <w:tabs>
          <w:tab w:val="right" w:leader="dot" w:pos="9070"/>
        </w:tabs>
      </w:pPr>
      <w:hyperlink w:anchor="_Toc6506" w:history="1">
        <w:r w:rsidR="0093296D" w:rsidRPr="008329DD">
          <w:rPr>
            <w:rFonts w:ascii="Arial" w:eastAsia="黑体" w:hAnsi="Arial" w:cs="Times New Roman" w:hint="eastAsia"/>
            <w:szCs w:val="32"/>
          </w:rPr>
          <w:t xml:space="preserve">2.3 </w:t>
        </w:r>
        <w:r w:rsidR="0093296D" w:rsidRPr="008329DD">
          <w:rPr>
            <w:rFonts w:ascii="Arial" w:hAnsi="Arial" w:cs="Times New Roman" w:hint="eastAsia"/>
            <w:szCs w:val="32"/>
          </w:rPr>
          <w:t>设计界面</w:t>
        </w:r>
        <w:r w:rsidR="0093296D" w:rsidRPr="008329DD">
          <w:tab/>
        </w:r>
      </w:hyperlink>
    </w:p>
    <w:p w:rsidR="00260D9C" w:rsidRPr="008329DD" w:rsidRDefault="0088171C">
      <w:pPr>
        <w:pStyle w:val="10"/>
        <w:tabs>
          <w:tab w:val="right" w:leader="dot" w:pos="9070"/>
        </w:tabs>
      </w:pPr>
      <w:hyperlink w:anchor="_Toc30969" w:history="1">
        <w:r w:rsidR="0093296D" w:rsidRPr="008329DD">
          <w:rPr>
            <w:rFonts w:hint="eastAsia"/>
          </w:rPr>
          <w:t>第三章</w:t>
        </w:r>
        <w:r w:rsidR="0093296D" w:rsidRPr="008329DD">
          <w:rPr>
            <w:rFonts w:hint="eastAsia"/>
          </w:rPr>
          <w:t xml:space="preserve"> </w:t>
        </w:r>
        <w:r w:rsidR="0093296D" w:rsidRPr="008329DD">
          <w:rPr>
            <w:rFonts w:hint="eastAsia"/>
          </w:rPr>
          <w:t>设计及技术要求</w:t>
        </w:r>
        <w:r w:rsidR="0093296D" w:rsidRPr="008329DD">
          <w:tab/>
        </w:r>
      </w:hyperlink>
    </w:p>
    <w:p w:rsidR="00260D9C" w:rsidRPr="008329DD" w:rsidRDefault="0088171C">
      <w:pPr>
        <w:pStyle w:val="21"/>
        <w:tabs>
          <w:tab w:val="right" w:leader="dot" w:pos="9070"/>
        </w:tabs>
      </w:pPr>
      <w:hyperlink w:anchor="_Toc22427" w:history="1">
        <w:r w:rsidR="0093296D" w:rsidRPr="008329DD">
          <w:rPr>
            <w:rFonts w:hint="eastAsia"/>
          </w:rPr>
          <w:t xml:space="preserve">3.1 </w:t>
        </w:r>
        <w:r w:rsidR="0093296D" w:rsidRPr="008329DD">
          <w:rPr>
            <w:rFonts w:hint="eastAsia"/>
          </w:rPr>
          <w:t>总体设计要求</w:t>
        </w:r>
        <w:r w:rsidR="0093296D" w:rsidRPr="008329DD">
          <w:tab/>
        </w:r>
      </w:hyperlink>
    </w:p>
    <w:p w:rsidR="00260D9C" w:rsidRPr="008329DD" w:rsidRDefault="0088171C">
      <w:pPr>
        <w:pStyle w:val="21"/>
        <w:tabs>
          <w:tab w:val="right" w:leader="dot" w:pos="9070"/>
        </w:tabs>
      </w:pPr>
      <w:hyperlink w:anchor="_Toc32707" w:history="1">
        <w:r w:rsidR="0093296D" w:rsidRPr="008329DD">
          <w:rPr>
            <w:rFonts w:hint="eastAsia"/>
          </w:rPr>
          <w:t xml:space="preserve">3.2 </w:t>
        </w:r>
        <w:r w:rsidR="0093296D" w:rsidRPr="008329DD">
          <w:rPr>
            <w:rFonts w:hint="eastAsia"/>
          </w:rPr>
          <w:t>各专项设计要求</w:t>
        </w:r>
        <w:r w:rsidR="0093296D" w:rsidRPr="008329DD">
          <w:tab/>
        </w:r>
      </w:hyperlink>
    </w:p>
    <w:p w:rsidR="00260D9C" w:rsidRPr="008329DD" w:rsidRDefault="0088171C">
      <w:pPr>
        <w:pStyle w:val="21"/>
        <w:tabs>
          <w:tab w:val="right" w:leader="dot" w:pos="9070"/>
        </w:tabs>
      </w:pPr>
      <w:hyperlink w:anchor="_Toc26828" w:history="1">
        <w:r w:rsidR="0093296D" w:rsidRPr="008329DD">
          <w:rPr>
            <w:rFonts w:ascii="Arial" w:eastAsia="黑体" w:hAnsi="Arial" w:cs="Times New Roman" w:hint="eastAsia"/>
            <w:szCs w:val="32"/>
          </w:rPr>
          <w:t xml:space="preserve">3.3 </w:t>
        </w:r>
        <w:r w:rsidR="0093296D" w:rsidRPr="008329DD">
          <w:rPr>
            <w:rFonts w:ascii="Arial" w:hAnsi="Arial" w:cs="Times New Roman" w:hint="eastAsia"/>
            <w:szCs w:val="32"/>
          </w:rPr>
          <w:t>各专业技术要求。</w:t>
        </w:r>
        <w:r w:rsidR="0093296D" w:rsidRPr="008329DD">
          <w:tab/>
        </w:r>
      </w:hyperlink>
    </w:p>
    <w:p w:rsidR="00260D9C" w:rsidRPr="008329DD" w:rsidRDefault="0088171C">
      <w:pPr>
        <w:pStyle w:val="10"/>
        <w:tabs>
          <w:tab w:val="right" w:leader="dot" w:pos="9070"/>
        </w:tabs>
      </w:pPr>
      <w:hyperlink w:anchor="_Toc30935" w:history="1">
        <w:r w:rsidR="0093296D" w:rsidRPr="008329DD">
          <w:rPr>
            <w:rFonts w:hint="eastAsia"/>
          </w:rPr>
          <w:t>第四章</w:t>
        </w:r>
        <w:r w:rsidR="0093296D" w:rsidRPr="008329DD">
          <w:rPr>
            <w:rFonts w:hint="eastAsia"/>
          </w:rPr>
          <w:t xml:space="preserve"> </w:t>
        </w:r>
        <w:r w:rsidR="0093296D" w:rsidRPr="008329DD">
          <w:rPr>
            <w:rFonts w:hint="eastAsia"/>
          </w:rPr>
          <w:t>项目进度安排和设计成果提交要求</w:t>
        </w:r>
        <w:r w:rsidR="0093296D" w:rsidRPr="008329DD">
          <w:tab/>
        </w:r>
      </w:hyperlink>
    </w:p>
    <w:p w:rsidR="00260D9C" w:rsidRPr="008329DD" w:rsidRDefault="0088171C">
      <w:pPr>
        <w:pStyle w:val="21"/>
        <w:tabs>
          <w:tab w:val="right" w:leader="dot" w:pos="9070"/>
        </w:tabs>
      </w:pPr>
      <w:hyperlink w:anchor="_Toc16237" w:history="1">
        <w:r w:rsidR="0093296D" w:rsidRPr="008329DD">
          <w:rPr>
            <w:rFonts w:hint="eastAsia"/>
          </w:rPr>
          <w:t xml:space="preserve">4.1 </w:t>
        </w:r>
        <w:r w:rsidR="0093296D" w:rsidRPr="008329DD">
          <w:rPr>
            <w:rFonts w:hint="eastAsia"/>
          </w:rPr>
          <w:t>项目进度要求</w:t>
        </w:r>
        <w:r w:rsidR="0093296D" w:rsidRPr="008329DD">
          <w:tab/>
        </w:r>
      </w:hyperlink>
    </w:p>
    <w:p w:rsidR="00260D9C" w:rsidRPr="008329DD" w:rsidRDefault="0088171C">
      <w:pPr>
        <w:pStyle w:val="21"/>
        <w:tabs>
          <w:tab w:val="right" w:leader="dot" w:pos="9070"/>
        </w:tabs>
      </w:pPr>
      <w:hyperlink w:anchor="_Toc28953" w:history="1">
        <w:r w:rsidR="0093296D" w:rsidRPr="008329DD">
          <w:rPr>
            <w:rFonts w:hint="eastAsia"/>
          </w:rPr>
          <w:t xml:space="preserve">4.2 </w:t>
        </w:r>
        <w:r w:rsidR="0093296D" w:rsidRPr="008329DD">
          <w:rPr>
            <w:rFonts w:hint="eastAsia"/>
          </w:rPr>
          <w:t>设计深度要求</w:t>
        </w:r>
        <w:r w:rsidR="0093296D" w:rsidRPr="008329DD">
          <w:tab/>
        </w:r>
      </w:hyperlink>
    </w:p>
    <w:p w:rsidR="00260D9C" w:rsidRPr="008329DD" w:rsidRDefault="0088171C">
      <w:pPr>
        <w:pStyle w:val="21"/>
        <w:tabs>
          <w:tab w:val="right" w:leader="dot" w:pos="9070"/>
        </w:tabs>
      </w:pPr>
      <w:hyperlink w:anchor="_Toc15676" w:history="1">
        <w:r w:rsidR="0093296D" w:rsidRPr="008329DD">
          <w:rPr>
            <w:rFonts w:hint="eastAsia"/>
          </w:rPr>
          <w:t xml:space="preserve">4.3 </w:t>
        </w:r>
        <w:r w:rsidR="0093296D" w:rsidRPr="008329DD">
          <w:rPr>
            <w:rFonts w:hint="eastAsia"/>
          </w:rPr>
          <w:t>成果具体要求</w:t>
        </w:r>
        <w:r w:rsidR="0093296D" w:rsidRPr="008329DD">
          <w:tab/>
        </w:r>
      </w:hyperlink>
    </w:p>
    <w:p w:rsidR="00260D9C" w:rsidRPr="008329DD" w:rsidRDefault="0088171C">
      <w:pPr>
        <w:pStyle w:val="10"/>
        <w:tabs>
          <w:tab w:val="right" w:leader="dot" w:pos="9070"/>
        </w:tabs>
      </w:pPr>
      <w:hyperlink w:anchor="_Toc1286" w:history="1">
        <w:r w:rsidR="0093296D" w:rsidRPr="008329DD">
          <w:rPr>
            <w:rFonts w:hint="eastAsia"/>
          </w:rPr>
          <w:t>第五章</w:t>
        </w:r>
        <w:r w:rsidR="0093296D" w:rsidRPr="008329DD">
          <w:rPr>
            <w:rFonts w:hint="eastAsia"/>
          </w:rPr>
          <w:t xml:space="preserve"> </w:t>
        </w:r>
        <w:r w:rsidR="0093296D" w:rsidRPr="008329DD">
          <w:rPr>
            <w:rFonts w:hint="eastAsia"/>
          </w:rPr>
          <w:t>附件</w:t>
        </w:r>
        <w:r w:rsidR="0093296D" w:rsidRPr="008329DD">
          <w:tab/>
        </w:r>
      </w:hyperlink>
    </w:p>
    <w:p w:rsidR="00260D9C" w:rsidRPr="008329DD" w:rsidRDefault="00260D9C"/>
    <w:p w:rsidR="00260D9C" w:rsidRPr="008329DD" w:rsidRDefault="00260D9C">
      <w:pPr>
        <w:sectPr w:rsidR="00260D9C" w:rsidRPr="008329DD">
          <w:footnotePr>
            <w:numRestart w:val="eachPage"/>
          </w:footnotePr>
          <w:pgSz w:w="11906" w:h="16838"/>
          <w:pgMar w:top="1418" w:right="1418" w:bottom="1418" w:left="1418" w:header="851" w:footer="992" w:gutter="0"/>
          <w:pgNumType w:start="1"/>
          <w:cols w:space="720"/>
          <w:docGrid w:linePitch="312"/>
        </w:sectPr>
      </w:pPr>
    </w:p>
    <w:p w:rsidR="00260D9C" w:rsidRPr="008329DD" w:rsidRDefault="0093296D">
      <w:pPr>
        <w:pStyle w:val="1"/>
      </w:pPr>
      <w:r w:rsidRPr="008329DD">
        <w:lastRenderedPageBreak/>
        <w:fldChar w:fldCharType="end"/>
      </w:r>
      <w:bookmarkStart w:id="4" w:name="_Toc23384"/>
      <w:bookmarkStart w:id="5" w:name="_Toc11575"/>
      <w:bookmarkStart w:id="6" w:name="_Toc20683"/>
      <w:bookmarkStart w:id="7" w:name="_Toc27421"/>
      <w:bookmarkStart w:id="8" w:name="_Toc452558296"/>
      <w:bookmarkStart w:id="9" w:name="_Toc24345"/>
      <w:bookmarkStart w:id="10" w:name="_Toc477354969"/>
      <w:bookmarkStart w:id="11" w:name="_Toc452558092"/>
      <w:bookmarkStart w:id="12" w:name="_Toc13434"/>
      <w:bookmarkStart w:id="13" w:name="_Toc10889"/>
      <w:bookmarkStart w:id="14" w:name="_Toc452973676"/>
      <w:r w:rsidRPr="008329DD">
        <w:rPr>
          <w:rFonts w:hint="eastAsia"/>
        </w:rPr>
        <w:t>工</w:t>
      </w:r>
      <w:bookmarkEnd w:id="4"/>
      <w:bookmarkEnd w:id="5"/>
      <w:bookmarkEnd w:id="6"/>
      <w:bookmarkEnd w:id="7"/>
      <w:bookmarkEnd w:id="8"/>
      <w:bookmarkEnd w:id="9"/>
      <w:bookmarkEnd w:id="10"/>
      <w:bookmarkEnd w:id="11"/>
      <w:bookmarkEnd w:id="12"/>
      <w:bookmarkEnd w:id="13"/>
      <w:bookmarkEnd w:id="14"/>
      <w:r w:rsidRPr="008329DD">
        <w:rPr>
          <w:rFonts w:hint="eastAsia"/>
        </w:rPr>
        <w:t>程概况</w:t>
      </w:r>
    </w:p>
    <w:p w:rsidR="00260D9C" w:rsidRPr="008329DD" w:rsidRDefault="0093296D">
      <w:pPr>
        <w:pStyle w:val="2"/>
      </w:pPr>
      <w:r w:rsidRPr="008329DD">
        <w:rPr>
          <w:rFonts w:hint="eastAsia"/>
        </w:rPr>
        <w:t xml:space="preserve"> </w:t>
      </w:r>
      <w:bookmarkStart w:id="15" w:name="_Toc258"/>
      <w:bookmarkStart w:id="16" w:name="_Toc20647"/>
      <w:bookmarkStart w:id="17" w:name="_Toc6586"/>
      <w:bookmarkStart w:id="18" w:name="_Toc9364"/>
      <w:bookmarkStart w:id="19" w:name="_Toc8861"/>
      <w:bookmarkStart w:id="20" w:name="_Toc32375"/>
      <w:bookmarkStart w:id="21" w:name="_Toc18612"/>
      <w:bookmarkStart w:id="22" w:name="_Toc477354970"/>
      <w:r w:rsidRPr="008329DD">
        <w:rPr>
          <w:rFonts w:hint="eastAsia"/>
        </w:rPr>
        <w:t>基本信息</w:t>
      </w:r>
      <w:bookmarkEnd w:id="1"/>
      <w:bookmarkEnd w:id="2"/>
      <w:bookmarkEnd w:id="3"/>
      <w:bookmarkEnd w:id="15"/>
      <w:bookmarkEnd w:id="16"/>
      <w:bookmarkEnd w:id="17"/>
      <w:bookmarkEnd w:id="18"/>
      <w:bookmarkEnd w:id="19"/>
      <w:bookmarkEnd w:id="20"/>
      <w:bookmarkEnd w:id="21"/>
      <w:bookmarkEnd w:id="22"/>
    </w:p>
    <w:p w:rsidR="00260D9C" w:rsidRPr="008329DD" w:rsidRDefault="0093296D">
      <w:pPr>
        <w:pStyle w:val="34"/>
        <w:ind w:left="720" w:hanging="720"/>
        <w:rPr>
          <w:rFonts w:ascii="黑体" w:eastAsia="黑体" w:hAnsi="黑体" w:cs="黑体"/>
          <w:b w:val="0"/>
          <w:bCs w:val="0"/>
        </w:rPr>
      </w:pPr>
      <w:bookmarkStart w:id="23" w:name="_Toc415840324"/>
      <w:bookmarkStart w:id="24" w:name="_Toc452558300"/>
      <w:bookmarkStart w:id="25" w:name="_Toc452973680"/>
      <w:bookmarkStart w:id="26" w:name="_Toc452973679"/>
      <w:bookmarkStart w:id="27" w:name="_Toc452558299"/>
      <w:bookmarkStart w:id="28" w:name="_Toc415840323"/>
      <w:r w:rsidRPr="008329DD">
        <w:rPr>
          <w:rFonts w:ascii="黑体" w:eastAsia="黑体" w:hAnsi="黑体" w:cs="黑体" w:hint="eastAsia"/>
          <w:b w:val="0"/>
          <w:bCs w:val="0"/>
        </w:rPr>
        <w:t>项目位置</w:t>
      </w:r>
      <w:r w:rsidRPr="008329DD">
        <w:rPr>
          <w:rFonts w:ascii="黑体" w:eastAsia="黑体" w:hAnsi="黑体" w:cs="黑体" w:hint="eastAsia"/>
          <w:b w:val="0"/>
          <w:bCs w:val="0"/>
        </w:rPr>
        <w:tab/>
      </w:r>
    </w:p>
    <w:p w:rsidR="00260D9C" w:rsidRPr="008329DD" w:rsidRDefault="0053428F" w:rsidP="0053428F">
      <w:pPr>
        <w:ind w:firstLineChars="200" w:firstLine="480"/>
        <w:rPr>
          <w:rFonts w:ascii="宋体" w:hAnsi="宋体"/>
        </w:rPr>
      </w:pPr>
      <w:r w:rsidRPr="0053428F">
        <w:rPr>
          <w:rFonts w:ascii="宋体" w:hAnsi="宋体" w:hint="eastAsia"/>
        </w:rPr>
        <w:t>越秀区广大路以西、五月花商业广场以北</w:t>
      </w:r>
      <w:r w:rsidRPr="0053428F">
        <w:rPr>
          <w:rFonts w:ascii="宋体" w:hAnsi="宋体" w:hint="eastAsia"/>
        </w:rPr>
        <w:t>AY012422</w:t>
      </w:r>
      <w:r w:rsidRPr="0053428F">
        <w:rPr>
          <w:rFonts w:ascii="宋体" w:hAnsi="宋体" w:hint="eastAsia"/>
        </w:rPr>
        <w:t>地块项目</w:t>
      </w:r>
      <w:r w:rsidR="0093296D" w:rsidRPr="008329DD">
        <w:rPr>
          <w:rFonts w:ascii="宋体" w:hAnsi="宋体" w:hint="eastAsia"/>
        </w:rPr>
        <w:t>位于广东省</w:t>
      </w:r>
      <w:r w:rsidR="0093296D" w:rsidRPr="0053428F">
        <w:rPr>
          <w:rFonts w:ascii="宋体" w:hAnsi="宋体"/>
        </w:rPr>
        <w:t>广州市</w:t>
      </w:r>
      <w:r w:rsidR="0093296D" w:rsidRPr="0053428F">
        <w:rPr>
          <w:rFonts w:ascii="宋体" w:hAnsi="宋体" w:hint="eastAsia"/>
        </w:rPr>
        <w:t>越秀</w:t>
      </w:r>
      <w:r w:rsidR="0093296D" w:rsidRPr="0053428F">
        <w:rPr>
          <w:rFonts w:ascii="宋体" w:hAnsi="宋体"/>
        </w:rPr>
        <w:t>区</w:t>
      </w:r>
      <w:r w:rsidR="0093296D" w:rsidRPr="0053428F">
        <w:rPr>
          <w:rFonts w:ascii="宋体" w:hAnsi="宋体" w:hint="eastAsia"/>
        </w:rPr>
        <w:t>广大路以西</w:t>
      </w:r>
      <w:r w:rsidR="0093296D" w:rsidRPr="008329DD">
        <w:rPr>
          <w:rFonts w:ascii="宋体" w:hAnsi="宋体" w:hint="eastAsia"/>
        </w:rPr>
        <w:t>，五月花商业广场以北地块，地块编码</w:t>
      </w:r>
      <w:r w:rsidR="0093296D" w:rsidRPr="008329DD">
        <w:rPr>
          <w:rFonts w:ascii="宋体" w:hAnsi="宋体" w:hint="eastAsia"/>
        </w:rPr>
        <w:t>AY012422</w:t>
      </w:r>
      <w:r w:rsidR="0093296D" w:rsidRPr="008329DD">
        <w:rPr>
          <w:rFonts w:ascii="宋体" w:hAnsi="宋体" w:hint="eastAsia"/>
        </w:rPr>
        <w:t>。</w:t>
      </w:r>
    </w:p>
    <w:p w:rsidR="00260D9C" w:rsidRPr="008329DD" w:rsidRDefault="00260D9C">
      <w:pPr>
        <w:rPr>
          <w:rFonts w:ascii="宋体" w:hAnsi="宋体"/>
        </w:rPr>
      </w:pP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项目建设单位</w:t>
      </w:r>
      <w:bookmarkEnd w:id="23"/>
      <w:bookmarkEnd w:id="24"/>
      <w:bookmarkEnd w:id="25"/>
    </w:p>
    <w:p w:rsidR="00260D9C" w:rsidRPr="008329DD" w:rsidRDefault="0093296D">
      <w:pPr>
        <w:ind w:firstLineChars="200" w:firstLine="480"/>
      </w:pPr>
      <w:r w:rsidRPr="008329DD">
        <w:rPr>
          <w:rFonts w:hint="eastAsia"/>
        </w:rPr>
        <w:t>广州广大投资开发有限公司</w:t>
      </w:r>
      <w:bookmarkStart w:id="29" w:name="_GoBack"/>
      <w:bookmarkEnd w:id="29"/>
    </w:p>
    <w:p w:rsidR="00260D9C" w:rsidRPr="008329DD" w:rsidRDefault="00260D9C">
      <w:pPr>
        <w:ind w:firstLineChars="200" w:firstLine="480"/>
      </w:pPr>
    </w:p>
    <w:p w:rsidR="00260D9C" w:rsidRPr="008329DD" w:rsidRDefault="0093296D">
      <w:pPr>
        <w:pStyle w:val="34"/>
        <w:ind w:left="720" w:hanging="720"/>
        <w:rPr>
          <w:rFonts w:ascii="黑体" w:eastAsia="黑体" w:hAnsi="黑体" w:cs="黑体"/>
          <w:b w:val="0"/>
          <w:bCs w:val="0"/>
        </w:rPr>
      </w:pPr>
      <w:bookmarkStart w:id="30" w:name="_Toc415840326"/>
      <w:bookmarkStart w:id="31" w:name="_Toc452973682"/>
      <w:bookmarkStart w:id="32" w:name="_Toc452558302"/>
      <w:bookmarkEnd w:id="26"/>
      <w:bookmarkEnd w:id="27"/>
      <w:bookmarkEnd w:id="28"/>
      <w:r w:rsidRPr="008329DD">
        <w:rPr>
          <w:rFonts w:ascii="黑体" w:eastAsia="黑体" w:hAnsi="黑体" w:cs="黑体" w:hint="eastAsia"/>
          <w:b w:val="0"/>
          <w:bCs w:val="0"/>
        </w:rPr>
        <w:t>项目建设</w:t>
      </w:r>
      <w:bookmarkEnd w:id="30"/>
      <w:bookmarkEnd w:id="31"/>
      <w:bookmarkEnd w:id="32"/>
      <w:r w:rsidRPr="008329DD">
        <w:rPr>
          <w:rFonts w:ascii="黑体" w:eastAsia="黑体" w:hAnsi="黑体" w:cs="黑体" w:hint="eastAsia"/>
          <w:b w:val="0"/>
          <w:bCs w:val="0"/>
        </w:rPr>
        <w:t>规模与指标要求</w:t>
      </w:r>
    </w:p>
    <w:p w:rsidR="00260D9C" w:rsidRPr="008329DD" w:rsidRDefault="0093296D">
      <w:pPr>
        <w:ind w:firstLine="420"/>
        <w:rPr>
          <w:rFonts w:ascii="宋体" w:hAnsi="宋体"/>
        </w:rPr>
      </w:pPr>
      <w:bookmarkStart w:id="33" w:name="_Toc447612383"/>
      <w:bookmarkStart w:id="34" w:name="_Toc447612862"/>
      <w:r w:rsidRPr="008329DD">
        <w:rPr>
          <w:rFonts w:ascii="宋体" w:hAnsi="宋体" w:hint="eastAsia"/>
        </w:rPr>
        <w:t>根据用地现行控规及规划设计条件，项目总用地面积为</w:t>
      </w:r>
      <w:r w:rsidRPr="008329DD">
        <w:rPr>
          <w:rFonts w:ascii="宋体" w:hAnsi="宋体" w:hint="eastAsia"/>
        </w:rPr>
        <w:t>5596.63</w:t>
      </w:r>
      <w:r w:rsidRPr="008329DD">
        <w:rPr>
          <w:rFonts w:ascii="宋体" w:hAnsi="宋体" w:hint="eastAsia"/>
        </w:rPr>
        <w:t>平方米，其中</w:t>
      </w:r>
      <w:r w:rsidRPr="008329DD">
        <w:rPr>
          <w:rFonts w:ascii="宋体" w:hAnsi="宋体" w:hint="eastAsia"/>
        </w:rPr>
        <w:t>3391.3</w:t>
      </w:r>
      <w:r w:rsidRPr="008329DD">
        <w:rPr>
          <w:rFonts w:ascii="宋体" w:hAnsi="宋体" w:hint="eastAsia"/>
        </w:rPr>
        <w:t>平方米为可建设用地，</w:t>
      </w:r>
      <w:r w:rsidRPr="008329DD">
        <w:rPr>
          <w:rFonts w:hint="eastAsia"/>
        </w:rPr>
        <w:t>2205.33</w:t>
      </w:r>
      <w:r w:rsidRPr="008329DD">
        <w:rPr>
          <w:rFonts w:hint="eastAsia"/>
        </w:rPr>
        <w:t>平方米为道路用地。</w:t>
      </w:r>
      <w:r w:rsidRPr="008329DD">
        <w:rPr>
          <w:rFonts w:ascii="宋体" w:hAnsi="宋体" w:hint="eastAsia"/>
        </w:rPr>
        <w:t>地块计算容积率建筑面积≤</w:t>
      </w:r>
      <w:r w:rsidRPr="008329DD">
        <w:rPr>
          <w:rFonts w:ascii="宋体" w:hAnsi="宋体" w:hint="eastAsia"/>
        </w:rPr>
        <w:t>9800</w:t>
      </w:r>
      <w:r w:rsidRPr="008329DD">
        <w:rPr>
          <w:rFonts w:ascii="宋体" w:hAnsi="宋体" w:hint="eastAsia"/>
        </w:rPr>
        <w:t>平方米，容积率≤</w:t>
      </w:r>
      <w:r w:rsidRPr="008329DD">
        <w:rPr>
          <w:rFonts w:ascii="宋体" w:hAnsi="宋体" w:hint="eastAsia"/>
        </w:rPr>
        <w:t>2.9</w:t>
      </w:r>
      <w:r w:rsidRPr="008329DD">
        <w:rPr>
          <w:rFonts w:ascii="宋体" w:hAnsi="宋体" w:hint="eastAsia"/>
        </w:rPr>
        <w:t>，建筑高度</w:t>
      </w:r>
      <w:r w:rsidR="002B72C5" w:rsidRPr="008329DD">
        <w:rPr>
          <w:rFonts w:ascii="宋体" w:hAnsi="宋体" w:hint="eastAsia"/>
        </w:rPr>
        <w:t>小于</w:t>
      </w:r>
      <w:r w:rsidRPr="008329DD">
        <w:rPr>
          <w:rFonts w:ascii="宋体" w:hAnsi="宋体" w:hint="eastAsia"/>
        </w:rPr>
        <w:t>24</w:t>
      </w:r>
      <w:r w:rsidRPr="008329DD">
        <w:rPr>
          <w:rFonts w:ascii="宋体" w:hAnsi="宋体" w:hint="eastAsia"/>
        </w:rPr>
        <w:t>米。</w:t>
      </w:r>
    </w:p>
    <w:p w:rsidR="00260D9C" w:rsidRPr="008329DD" w:rsidRDefault="00260D9C">
      <w:pPr>
        <w:ind w:firstLine="420"/>
        <w:rPr>
          <w:rFonts w:ascii="宋体" w:hAnsi="宋体"/>
        </w:rPr>
      </w:pPr>
    </w:p>
    <w:p w:rsidR="00260D9C" w:rsidRPr="008329DD" w:rsidRDefault="0093296D">
      <w:pPr>
        <w:pStyle w:val="2"/>
      </w:pPr>
      <w:r w:rsidRPr="008329DD">
        <w:rPr>
          <w:rFonts w:hint="eastAsia"/>
        </w:rPr>
        <w:t xml:space="preserve"> </w:t>
      </w:r>
      <w:bookmarkStart w:id="35" w:name="_Toc29719"/>
      <w:bookmarkStart w:id="36" w:name="_Toc19227"/>
      <w:r w:rsidRPr="008329DD">
        <w:rPr>
          <w:rFonts w:hint="eastAsia"/>
        </w:rPr>
        <w:t>设计范围</w:t>
      </w:r>
      <w:bookmarkEnd w:id="35"/>
      <w:bookmarkEnd w:id="36"/>
    </w:p>
    <w:p w:rsidR="00260D9C" w:rsidRPr="008329DD" w:rsidRDefault="0093296D">
      <w:pPr>
        <w:ind w:firstLine="420"/>
      </w:pPr>
      <w:r w:rsidRPr="008329DD">
        <w:rPr>
          <w:noProof/>
        </w:rPr>
        <w:drawing>
          <wp:anchor distT="0" distB="0" distL="114300" distR="114300" simplePos="0" relativeHeight="251660288" behindDoc="0" locked="0" layoutInCell="1" allowOverlap="1" wp14:anchorId="2412F8FC" wp14:editId="06E69C70">
            <wp:simplePos x="0" y="0"/>
            <wp:positionH relativeFrom="column">
              <wp:posOffset>300990</wp:posOffset>
            </wp:positionH>
            <wp:positionV relativeFrom="paragraph">
              <wp:posOffset>536575</wp:posOffset>
            </wp:positionV>
            <wp:extent cx="5084445" cy="3025775"/>
            <wp:effectExtent l="0" t="0" r="1905" b="3175"/>
            <wp:wrapTopAndBottom/>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4"/>
                    <a:srcRect t="6966"/>
                    <a:stretch>
                      <a:fillRect/>
                    </a:stretch>
                  </pic:blipFill>
                  <pic:spPr>
                    <a:xfrm>
                      <a:off x="0" y="0"/>
                      <a:ext cx="5084445" cy="3025775"/>
                    </a:xfrm>
                    <a:prstGeom prst="rect">
                      <a:avLst/>
                    </a:prstGeom>
                    <a:noFill/>
                    <a:ln>
                      <a:noFill/>
                    </a:ln>
                  </pic:spPr>
                </pic:pic>
              </a:graphicData>
            </a:graphic>
          </wp:anchor>
        </w:drawing>
      </w:r>
      <w:r w:rsidRPr="008329DD">
        <w:rPr>
          <w:noProof/>
        </w:rPr>
        <mc:AlternateContent>
          <mc:Choice Requires="wps">
            <w:drawing>
              <wp:anchor distT="0" distB="0" distL="114300" distR="114300" simplePos="0" relativeHeight="251659264" behindDoc="0" locked="0" layoutInCell="1" allowOverlap="1" wp14:anchorId="580C33B3" wp14:editId="67285103">
                <wp:simplePos x="0" y="0"/>
                <wp:positionH relativeFrom="column">
                  <wp:posOffset>887095</wp:posOffset>
                </wp:positionH>
                <wp:positionV relativeFrom="paragraph">
                  <wp:posOffset>5293360</wp:posOffset>
                </wp:positionV>
                <wp:extent cx="1005205" cy="328930"/>
                <wp:effectExtent l="6350" t="813435" r="264795" b="19685"/>
                <wp:wrapNone/>
                <wp:docPr id="2" name="圆角矩形标注 2"/>
                <wp:cNvGraphicFramePr/>
                <a:graphic xmlns:a="http://schemas.openxmlformats.org/drawingml/2006/main">
                  <a:graphicData uri="http://schemas.microsoft.com/office/word/2010/wordprocessingShape">
                    <wps:wsp>
                      <wps:cNvSpPr/>
                      <wps:spPr>
                        <a:xfrm>
                          <a:off x="2331720" y="7184390"/>
                          <a:ext cx="1005205" cy="328930"/>
                        </a:xfrm>
                        <a:prstGeom prst="wedgeRoundRectCallout">
                          <a:avLst>
                            <a:gd name="adj1" fmla="val 72173"/>
                            <a:gd name="adj2" fmla="val -284362"/>
                            <a:gd name="adj3" fmla="val 16667"/>
                          </a:avLst>
                        </a:prstGeom>
                        <a:solidFill>
                          <a:schemeClr val="accent5">
                            <a:lumMod val="20000"/>
                            <a:lumOff val="80000"/>
                          </a:schemeClr>
                        </a:solidFill>
                      </wps:spPr>
                      <wps:style>
                        <a:lnRef idx="2">
                          <a:schemeClr val="accent1">
                            <a:lumMod val="75000"/>
                          </a:schemeClr>
                        </a:lnRef>
                        <a:fillRef idx="1">
                          <a:schemeClr val="accent1"/>
                        </a:fillRef>
                        <a:effectRef idx="0">
                          <a:srgbClr val="FFFFFF"/>
                        </a:effectRef>
                        <a:fontRef idx="minor">
                          <a:schemeClr val="lt1"/>
                        </a:fontRef>
                      </wps:style>
                      <wps:txbx>
                        <w:txbxContent>
                          <w:p w:rsidR="00260D9C" w:rsidRDefault="0093296D">
                            <w:pPr>
                              <w:jc w:val="center"/>
                              <w:rPr>
                                <w:b/>
                                <w:bCs/>
                                <w:color w:val="000000" w:themeColor="text1"/>
                              </w:rPr>
                            </w:pPr>
                            <w:r>
                              <w:rPr>
                                <w:rFonts w:hint="eastAsia"/>
                                <w:b/>
                                <w:bCs/>
                                <w:color w:val="000000" w:themeColor="text1"/>
                              </w:rPr>
                              <w:t>幼儿园地块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 o:spid="_x0000_s1026" type="#_x0000_t62" style="position:absolute;left:0;text-align:left;margin-left:69.85pt;margin-top:416.8pt;width:79.15pt;height:25.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" adj="26389,-50622" fillcolor="#deeaf6 [664]" strokecolor="#2f5496 [2404]" strokeweight="1pt">
                <v:textbox>
                  <w:txbxContent>
                    <w:p w:rsidR="00260D9C" w:rsidRDefault="0093296D">
                      <w:pPr>
                        <w:jc w:val="center"/>
                        <w:rPr>
                          <w:b/>
                          <w:bCs/>
                          <w:color w:val="000000" w:themeColor="text1"/>
                        </w:rPr>
                      </w:pPr>
                      <w:r>
                        <w:rPr>
                          <w:rFonts w:hint="eastAsia"/>
                          <w:b/>
                          <w:bCs/>
                          <w:color w:val="000000" w:themeColor="text1"/>
                        </w:rPr>
                        <w:t>幼儿园地块</w:t>
                      </w:r>
                    </w:p>
                  </w:txbxContent>
                </v:textbox>
              </v:shape>
            </w:pict>
          </mc:Fallback>
        </mc:AlternateContent>
      </w:r>
      <w:r w:rsidRPr="008329DD">
        <w:rPr>
          <w:rFonts w:hint="eastAsia"/>
        </w:rPr>
        <w:t>用地范围如下图，黄色部分为道路用地。红线的具体坐标详见附件</w:t>
      </w:r>
      <w:r w:rsidRPr="008329DD">
        <w:rPr>
          <w:rFonts w:hint="eastAsia"/>
        </w:rPr>
        <w:t>1</w:t>
      </w:r>
      <w:r w:rsidRPr="008329DD">
        <w:rPr>
          <w:rFonts w:hint="eastAsia"/>
        </w:rPr>
        <w:t>广州市建设用地规划条件（穗规划资源业务函〔</w:t>
      </w:r>
      <w:r w:rsidRPr="008329DD">
        <w:rPr>
          <w:rFonts w:hint="eastAsia"/>
        </w:rPr>
        <w:t>2024</w:t>
      </w:r>
      <w:r w:rsidRPr="008329DD">
        <w:rPr>
          <w:rFonts w:hint="eastAsia"/>
        </w:rPr>
        <w:t>〕</w:t>
      </w:r>
      <w:r w:rsidRPr="008329DD">
        <w:rPr>
          <w:rFonts w:hint="eastAsia"/>
        </w:rPr>
        <w:t>11867</w:t>
      </w:r>
      <w:r w:rsidRPr="008329DD">
        <w:rPr>
          <w:rFonts w:hint="eastAsia"/>
        </w:rPr>
        <w:t>号）与附件</w:t>
      </w:r>
      <w:r w:rsidRPr="008329DD">
        <w:rPr>
          <w:rFonts w:hint="eastAsia"/>
        </w:rPr>
        <w:t>2</w:t>
      </w:r>
      <w:r w:rsidRPr="008329DD">
        <w:rPr>
          <w:rFonts w:hint="eastAsia"/>
        </w:rPr>
        <w:t>建设用地规划红线图。</w:t>
      </w:r>
    </w:p>
    <w:p w:rsidR="00260D9C" w:rsidRPr="008329DD" w:rsidRDefault="0093296D">
      <w:pPr>
        <w:ind w:firstLine="420"/>
      </w:pPr>
      <w:r w:rsidRPr="008329DD">
        <w:rPr>
          <w:rFonts w:hint="eastAsia"/>
        </w:rPr>
        <w:lastRenderedPageBreak/>
        <w:t>服务范围为从设计阶段到项目完工验收整个过程中的设计、土建工程、设备采购安装、和竣工后试用等整个项目勘察、建筑工程及专项工程范围，设计工作内容包含但不限于以下：</w:t>
      </w:r>
    </w:p>
    <w:p w:rsidR="00260D9C" w:rsidRPr="008329DD" w:rsidRDefault="0093296D">
      <w:pPr>
        <w:numPr>
          <w:ilvl w:val="0"/>
          <w:numId w:val="3"/>
        </w:numPr>
        <w:ind w:firstLine="420"/>
      </w:pPr>
      <w:r w:rsidRPr="008329DD">
        <w:rPr>
          <w:rFonts w:hint="eastAsia"/>
        </w:rPr>
        <w:t>勘察工作：</w:t>
      </w:r>
      <w:r w:rsidRPr="008329DD">
        <w:rPr>
          <w:rFonts w:ascii="宋体" w:cs="宋体" w:hint="eastAsia"/>
        </w:rPr>
        <w:t>现状摸查、地形图绘制及编制摸查报告、工程勘察及物探工作，包括但不限于地形图测量及编制（满足规划等相关政府部门报建要求）、岩土工程勘察</w:t>
      </w:r>
      <w:r w:rsidRPr="008329DD">
        <w:rPr>
          <w:rFonts w:ascii="宋体" w:cs="宋体" w:hint="eastAsia"/>
        </w:rPr>
        <w:t>(</w:t>
      </w:r>
      <w:r w:rsidRPr="008329DD">
        <w:rPr>
          <w:rFonts w:ascii="宋体" w:cs="宋体" w:hint="eastAsia"/>
        </w:rPr>
        <w:t>初步勘察、详细勘察、超前钻等</w:t>
      </w:r>
      <w:r w:rsidRPr="008329DD">
        <w:rPr>
          <w:rFonts w:ascii="宋体" w:cs="宋体" w:hint="eastAsia"/>
        </w:rPr>
        <w:t>)</w:t>
      </w:r>
      <w:r w:rsidRPr="008329DD">
        <w:rPr>
          <w:rFonts w:ascii="宋体" w:cs="宋体" w:hint="eastAsia"/>
        </w:rPr>
        <w:t>、物探（含用地红线周边地下管线探测）勘察工作，以及为完成本项目所需的其他勘察工作</w:t>
      </w:r>
      <w:r w:rsidRPr="008329DD">
        <w:rPr>
          <w:rFonts w:hint="eastAsia"/>
        </w:rPr>
        <w:t>。</w:t>
      </w:r>
    </w:p>
    <w:p w:rsidR="00260D9C" w:rsidRPr="008329DD" w:rsidRDefault="0093296D">
      <w:pPr>
        <w:numPr>
          <w:ilvl w:val="0"/>
          <w:numId w:val="3"/>
        </w:numPr>
        <w:ind w:firstLine="420"/>
      </w:pPr>
      <w:r w:rsidRPr="008329DD">
        <w:rPr>
          <w:rFonts w:hint="eastAsia"/>
        </w:rPr>
        <w:t>咨询、评价、论证工作：包括绿色建筑评价、交通影响评价、地灾评估等所有咨询、评价、论证，并确保通过。</w:t>
      </w:r>
    </w:p>
    <w:p w:rsidR="00260D9C" w:rsidRPr="008329DD" w:rsidRDefault="0093296D">
      <w:pPr>
        <w:ind w:firstLine="420"/>
      </w:pPr>
      <w:r w:rsidRPr="008329DD">
        <w:rPr>
          <w:rFonts w:hint="eastAsia"/>
        </w:rPr>
        <w:t>3</w:t>
      </w:r>
      <w:r w:rsidRPr="008329DD">
        <w:rPr>
          <w:rFonts w:hint="eastAsia"/>
        </w:rPr>
        <w:t>．设计工作：</w:t>
      </w:r>
    </w:p>
    <w:p w:rsidR="00260D9C" w:rsidRPr="008329DD" w:rsidRDefault="0093296D">
      <w:pPr>
        <w:ind w:firstLine="420"/>
      </w:pPr>
      <w:r w:rsidRPr="008329DD">
        <w:rPr>
          <w:rFonts w:hint="eastAsia"/>
          <w:shd w:val="clear" w:color="auto" w:fill="FFFFFF"/>
        </w:rPr>
        <w:t>（</w:t>
      </w:r>
      <w:r w:rsidRPr="008329DD">
        <w:rPr>
          <w:rFonts w:hint="eastAsia"/>
          <w:shd w:val="clear" w:color="auto" w:fill="FFFFFF"/>
        </w:rPr>
        <w:t>1</w:t>
      </w:r>
      <w:r w:rsidRPr="008329DD">
        <w:rPr>
          <w:rFonts w:hint="eastAsia"/>
          <w:shd w:val="clear" w:color="auto" w:fill="FFFFFF"/>
        </w:rPr>
        <w:t>）各专业工程设计</w:t>
      </w:r>
      <w:r w:rsidRPr="008329DD">
        <w:rPr>
          <w:rFonts w:hint="eastAsia"/>
        </w:rPr>
        <w:t>：本项目建筑工程方案深化、初步设计、施工图设计（含建筑、结构、给排水、暖通、电气、电梯、弱电智能化设计、总平、绿色建筑及所有相关专项深化设计和施工全过程的现场服务等工作）。</w:t>
      </w:r>
    </w:p>
    <w:p w:rsidR="00260D9C" w:rsidRPr="008329DD" w:rsidRDefault="0093296D">
      <w:pPr>
        <w:ind w:firstLine="420"/>
      </w:pPr>
      <w:r w:rsidRPr="008329DD">
        <w:rPr>
          <w:rFonts w:hint="eastAsia"/>
        </w:rPr>
        <w:t>（</w:t>
      </w:r>
      <w:r w:rsidRPr="008329DD">
        <w:rPr>
          <w:rFonts w:hint="eastAsia"/>
        </w:rPr>
        <w:t>2</w:t>
      </w:r>
      <w:r w:rsidRPr="008329DD">
        <w:rPr>
          <w:rFonts w:hint="eastAsia"/>
        </w:rPr>
        <w:t>）装修设计、景观设计、外立面深化（含幕墙深化设计）及复杂窗（含深化设计）、标识导视、地下室停车位标志标线（地坪漆）、综合管网及</w:t>
      </w:r>
      <w:r w:rsidRPr="008329DD">
        <w:rPr>
          <w:rFonts w:ascii="宋体" w:hAnsi="宋体" w:hint="eastAsia"/>
          <w:snapToGrid w:val="0"/>
          <w:kern w:val="0"/>
        </w:rPr>
        <w:t>BIM</w:t>
      </w:r>
      <w:r w:rsidRPr="008329DD">
        <w:rPr>
          <w:rFonts w:ascii="宋体" w:hAnsi="宋体" w:hint="eastAsia"/>
          <w:snapToGrid w:val="0"/>
          <w:kern w:val="0"/>
        </w:rPr>
        <w:t>建模及辅助优化设计</w:t>
      </w:r>
      <w:r w:rsidRPr="008329DD">
        <w:rPr>
          <w:rFonts w:hint="eastAsia"/>
        </w:rPr>
        <w:t>。</w:t>
      </w:r>
    </w:p>
    <w:p w:rsidR="00260D9C" w:rsidRPr="008329DD" w:rsidRDefault="0093296D">
      <w:pPr>
        <w:ind w:firstLine="420"/>
      </w:pPr>
      <w:r w:rsidRPr="008329DD">
        <w:rPr>
          <w:rFonts w:hint="eastAsia"/>
        </w:rPr>
        <w:t>（</w:t>
      </w:r>
      <w:r w:rsidRPr="008329DD">
        <w:rPr>
          <w:rFonts w:hint="eastAsia"/>
        </w:rPr>
        <w:t>3</w:t>
      </w:r>
      <w:r w:rsidRPr="008329DD">
        <w:rPr>
          <w:rFonts w:hint="eastAsia"/>
        </w:rPr>
        <w:t>）专项设计：燃气设计、外电设计、外水设计、市政外综合管线设计、边坡及基坑设计、泛光照明设计、日后根据运营需求进行改造设计等。</w:t>
      </w:r>
    </w:p>
    <w:p w:rsidR="00260D9C" w:rsidRPr="008329DD" w:rsidRDefault="0093296D">
      <w:pPr>
        <w:ind w:firstLine="420"/>
      </w:pPr>
      <w:r w:rsidRPr="008329DD">
        <w:rPr>
          <w:rFonts w:hint="eastAsia"/>
        </w:rPr>
        <w:t>（</w:t>
      </w:r>
      <w:r w:rsidRPr="008329DD">
        <w:rPr>
          <w:rFonts w:hint="eastAsia"/>
        </w:rPr>
        <w:t>4</w:t>
      </w:r>
      <w:r w:rsidRPr="008329DD">
        <w:rPr>
          <w:rFonts w:hint="eastAsia"/>
        </w:rPr>
        <w:t>）园林景观设计：整个项目的园林景观全专业设计（含架空层、室外停车场等室外场地及绿化）</w:t>
      </w:r>
    </w:p>
    <w:p w:rsidR="00260D9C" w:rsidRPr="008329DD" w:rsidRDefault="0093296D">
      <w:pPr>
        <w:ind w:firstLine="420"/>
      </w:pPr>
      <w:r w:rsidRPr="008329DD">
        <w:rPr>
          <w:rFonts w:hint="eastAsia"/>
        </w:rPr>
        <w:t>（</w:t>
      </w:r>
      <w:r w:rsidRPr="008329DD">
        <w:rPr>
          <w:rFonts w:hint="eastAsia"/>
        </w:rPr>
        <w:t>5</w:t>
      </w:r>
      <w:r w:rsidRPr="008329DD">
        <w:rPr>
          <w:rFonts w:hint="eastAsia"/>
        </w:rPr>
        <w:t>）</w:t>
      </w:r>
      <w:r w:rsidRPr="008329DD">
        <w:rPr>
          <w:shd w:val="clear" w:color="auto" w:fill="FFFFFF"/>
        </w:rPr>
        <w:t>市政道路：道路工程、交通工程、给排水工程、照明工程、电力管沟工程、绿化工程、海绵城市</w:t>
      </w:r>
      <w:r w:rsidRPr="008329DD">
        <w:rPr>
          <w:rFonts w:hint="eastAsia"/>
          <w:shd w:val="clear" w:color="auto" w:fill="FFFFFF"/>
        </w:rPr>
        <w:t>等</w:t>
      </w:r>
      <w:r w:rsidRPr="008329DD">
        <w:rPr>
          <w:shd w:val="clear" w:color="auto" w:fill="FFFFFF"/>
        </w:rPr>
        <w:t>。</w:t>
      </w:r>
    </w:p>
    <w:p w:rsidR="00260D9C" w:rsidRPr="008329DD" w:rsidRDefault="0093296D">
      <w:pPr>
        <w:ind w:firstLine="420"/>
      </w:pPr>
      <w:r w:rsidRPr="008329DD">
        <w:rPr>
          <w:rFonts w:hint="eastAsia"/>
        </w:rPr>
        <w:t>（</w:t>
      </w:r>
      <w:r w:rsidRPr="008329DD">
        <w:rPr>
          <w:rFonts w:hint="eastAsia"/>
        </w:rPr>
        <w:t>6</w:t>
      </w:r>
      <w:r w:rsidRPr="008329DD">
        <w:rPr>
          <w:rFonts w:hint="eastAsia"/>
        </w:rPr>
        <w:t>）其他工作：</w:t>
      </w:r>
    </w:p>
    <w:p w:rsidR="00260D9C" w:rsidRPr="008329DD" w:rsidRDefault="0093296D">
      <w:pPr>
        <w:ind w:firstLine="420"/>
      </w:pPr>
      <w:r w:rsidRPr="008329DD">
        <w:rPr>
          <w:rFonts w:hint="eastAsia"/>
        </w:rPr>
        <w:t>1)</w:t>
      </w:r>
      <w:r w:rsidRPr="008329DD">
        <w:rPr>
          <w:rFonts w:hint="eastAsia"/>
        </w:rPr>
        <w:t>造价文件编制工作：完成本项目招标范围内工程概算、施工图预算（含设计变更预算）等造价文件的编制工作及相关配合报审工作，还包括各阶段方案比选、技术造型比选等的投资分析；</w:t>
      </w:r>
    </w:p>
    <w:p w:rsidR="00260D9C" w:rsidRPr="008329DD" w:rsidRDefault="0093296D">
      <w:pPr>
        <w:ind w:firstLine="420"/>
      </w:pPr>
      <w:r w:rsidRPr="008329DD">
        <w:rPr>
          <w:rFonts w:hint="eastAsia"/>
        </w:rPr>
        <w:t>2)</w:t>
      </w:r>
      <w:r w:rsidRPr="008329DD">
        <w:rPr>
          <w:rFonts w:hint="eastAsia"/>
        </w:rPr>
        <w:t>报建配合工作：包括各专项审批、设计方案审查等的所有规划、技术、管线、专项等各类报审报建配合服务、协调工作及审核服务工作；</w:t>
      </w:r>
    </w:p>
    <w:p w:rsidR="00260D9C" w:rsidRPr="008329DD" w:rsidRDefault="0093296D">
      <w:pPr>
        <w:ind w:firstLine="420"/>
      </w:pPr>
      <w:r w:rsidRPr="008329DD">
        <w:rPr>
          <w:rFonts w:hint="eastAsia"/>
        </w:rPr>
        <w:t>3)</w:t>
      </w:r>
      <w:r w:rsidRPr="008329DD">
        <w:rPr>
          <w:rFonts w:hint="eastAsia"/>
        </w:rPr>
        <w:t>负责完成本项目合同规定的设计范围内的二次设计；</w:t>
      </w:r>
    </w:p>
    <w:p w:rsidR="00260D9C" w:rsidRPr="008329DD" w:rsidRDefault="0093296D">
      <w:pPr>
        <w:ind w:firstLine="420"/>
      </w:pPr>
      <w:r w:rsidRPr="008329DD">
        <w:rPr>
          <w:rFonts w:hint="eastAsia"/>
        </w:rPr>
        <w:t>4)</w:t>
      </w:r>
      <w:r w:rsidRPr="008329DD">
        <w:rPr>
          <w:rFonts w:hint="eastAsia"/>
        </w:rPr>
        <w:t>现场服务：在设计的不同阶段，根据建设单位的要求，派驻相关专业人员在指定的地点开展本项目各项设计工作；</w:t>
      </w:r>
    </w:p>
    <w:p w:rsidR="00260D9C" w:rsidRPr="008329DD" w:rsidRDefault="0093296D">
      <w:pPr>
        <w:ind w:firstLine="420"/>
      </w:pPr>
      <w:r w:rsidRPr="008329DD">
        <w:rPr>
          <w:rFonts w:hint="eastAsia"/>
        </w:rPr>
        <w:t>完成本项目所需的其他设计服务工作，包括但不限</w:t>
      </w:r>
      <w:r w:rsidRPr="008329DD">
        <w:rPr>
          <w:rFonts w:ascii="宋体" w:hAnsi="宋体" w:hint="eastAsia"/>
          <w:snapToGrid w:val="0"/>
          <w:kern w:val="0"/>
        </w:rPr>
        <w:t>于：</w:t>
      </w:r>
      <w:r w:rsidRPr="008329DD">
        <w:rPr>
          <w:rFonts w:ascii="宋体" w:hAnsi="宋体" w:hint="eastAsia"/>
          <w:snapToGrid w:val="0"/>
          <w:kern w:val="0"/>
        </w:rPr>
        <w:t>BIM</w:t>
      </w:r>
      <w:r w:rsidRPr="008329DD">
        <w:rPr>
          <w:rFonts w:ascii="宋体" w:hAnsi="宋体" w:hint="eastAsia"/>
          <w:snapToGrid w:val="0"/>
          <w:kern w:val="0"/>
        </w:rPr>
        <w:t>设计在初步设计、施工图设计、施工阶段的应用，</w:t>
      </w:r>
      <w:r w:rsidRPr="008329DD">
        <w:rPr>
          <w:rFonts w:ascii="宋体" w:hAnsi="宋体" w:hint="eastAsia"/>
          <w:snapToGrid w:val="0"/>
          <w:kern w:val="0"/>
        </w:rPr>
        <w:t>BIM</w:t>
      </w:r>
      <w:r w:rsidRPr="008329DD">
        <w:rPr>
          <w:rFonts w:ascii="宋体" w:hAnsi="宋体" w:hint="eastAsia"/>
          <w:snapToGrid w:val="0"/>
          <w:kern w:val="0"/>
        </w:rPr>
        <w:t>建模及辅助优化设计工作；设计范围所涉</w:t>
      </w:r>
      <w:r w:rsidRPr="008329DD">
        <w:rPr>
          <w:rFonts w:hint="eastAsia"/>
        </w:rPr>
        <w:t>及的专项内容的设计工作、工程投资控制等的设计总协调与设计分包管理；与方案设计单位的设计协同；对设计施工总承包管理及设计协调服务等全面负责。</w:t>
      </w:r>
    </w:p>
    <w:p w:rsidR="00260D9C" w:rsidRPr="008329DD" w:rsidRDefault="00260D9C">
      <w:pPr>
        <w:rPr>
          <w:rFonts w:ascii="宋体" w:hAnsi="宋体"/>
        </w:rPr>
      </w:pPr>
    </w:p>
    <w:p w:rsidR="00260D9C" w:rsidRPr="008329DD" w:rsidRDefault="0093296D">
      <w:pPr>
        <w:ind w:firstLine="420"/>
        <w:rPr>
          <w:rFonts w:ascii="宋体" w:hAnsi="宋体"/>
          <w:b/>
          <w:bCs/>
        </w:rPr>
      </w:pPr>
      <w:r w:rsidRPr="008329DD">
        <w:rPr>
          <w:rFonts w:ascii="宋体" w:hAnsi="宋体" w:hint="eastAsia"/>
          <w:b/>
          <w:bCs/>
        </w:rPr>
        <w:t>注：在项目设计及实施过程中，建设单位有权根据项目实际情况、使用方及相关行政审批部门意见对本《设计任务书》内容进行调整。</w:t>
      </w:r>
    </w:p>
    <w:p w:rsidR="00260D9C" w:rsidRPr="008329DD" w:rsidRDefault="0093296D">
      <w:pPr>
        <w:pStyle w:val="1"/>
      </w:pPr>
      <w:bookmarkStart w:id="37" w:name="_Toc452558095"/>
      <w:bookmarkStart w:id="38" w:name="_Toc452973690"/>
      <w:bookmarkStart w:id="39" w:name="_Toc452558306"/>
      <w:bookmarkEnd w:id="33"/>
      <w:bookmarkEnd w:id="34"/>
      <w:r w:rsidRPr="008329DD">
        <w:br w:type="page"/>
      </w:r>
      <w:bookmarkStart w:id="40" w:name="_Toc17534"/>
      <w:bookmarkStart w:id="41" w:name="_Toc26208"/>
      <w:bookmarkStart w:id="42" w:name="_Toc29166"/>
      <w:bookmarkStart w:id="43" w:name="_Toc11881"/>
      <w:bookmarkStart w:id="44" w:name="_Toc5609"/>
      <w:bookmarkStart w:id="45" w:name="_Toc477354979"/>
      <w:bookmarkStart w:id="46" w:name="_Toc27454"/>
      <w:bookmarkStart w:id="47" w:name="_Toc423"/>
      <w:bookmarkStart w:id="48" w:name="_Toc452558101"/>
      <w:bookmarkStart w:id="49" w:name="_Toc452973709"/>
      <w:bookmarkStart w:id="50" w:name="_Toc452558322"/>
      <w:bookmarkEnd w:id="37"/>
      <w:bookmarkEnd w:id="38"/>
      <w:bookmarkEnd w:id="39"/>
      <w:r w:rsidRPr="008329DD">
        <w:rPr>
          <w:rFonts w:hint="eastAsia"/>
        </w:rPr>
        <w:lastRenderedPageBreak/>
        <w:t>设计工作内容</w:t>
      </w:r>
      <w:bookmarkEnd w:id="40"/>
      <w:bookmarkEnd w:id="41"/>
      <w:bookmarkEnd w:id="42"/>
      <w:bookmarkEnd w:id="43"/>
      <w:bookmarkEnd w:id="44"/>
      <w:bookmarkEnd w:id="45"/>
      <w:bookmarkEnd w:id="46"/>
      <w:bookmarkEnd w:id="47"/>
    </w:p>
    <w:p w:rsidR="00260D9C" w:rsidRPr="008329DD" w:rsidRDefault="0093296D">
      <w:pPr>
        <w:pStyle w:val="2"/>
        <w:numPr>
          <w:ilvl w:val="1"/>
          <w:numId w:val="4"/>
        </w:numPr>
      </w:pPr>
      <w:bookmarkStart w:id="51" w:name="_Toc452973685"/>
      <w:bookmarkStart w:id="52" w:name="_Toc447612864"/>
      <w:bookmarkStart w:id="53" w:name="_Toc1889"/>
      <w:bookmarkStart w:id="54" w:name="_Toc30295"/>
      <w:bookmarkStart w:id="55" w:name="_Toc28389"/>
      <w:bookmarkStart w:id="56" w:name="_Toc4100"/>
      <w:bookmarkStart w:id="57" w:name="_Toc477354981"/>
      <w:bookmarkStart w:id="58" w:name="_Toc452558305"/>
      <w:bookmarkStart w:id="59" w:name="_Toc447612385"/>
      <w:bookmarkStart w:id="60" w:name="_Toc8938"/>
      <w:r w:rsidRPr="008329DD">
        <w:rPr>
          <w:rFonts w:hint="eastAsia"/>
        </w:rPr>
        <w:t xml:space="preserve"> </w:t>
      </w:r>
      <w:bookmarkStart w:id="61" w:name="_Toc23657"/>
      <w:bookmarkStart w:id="62" w:name="_Toc27851"/>
      <w:r w:rsidRPr="008329DD">
        <w:rPr>
          <w:rFonts w:hint="eastAsia"/>
          <w:shd w:val="clear" w:color="auto" w:fill="FFFFFF"/>
        </w:rPr>
        <w:t>设计内容</w:t>
      </w:r>
      <w:bookmarkEnd w:id="51"/>
      <w:bookmarkEnd w:id="52"/>
      <w:bookmarkEnd w:id="53"/>
      <w:bookmarkEnd w:id="54"/>
      <w:bookmarkEnd w:id="55"/>
      <w:bookmarkEnd w:id="56"/>
      <w:bookmarkEnd w:id="57"/>
      <w:bookmarkEnd w:id="58"/>
      <w:bookmarkEnd w:id="59"/>
      <w:bookmarkEnd w:id="60"/>
      <w:bookmarkEnd w:id="61"/>
      <w:bookmarkEnd w:id="62"/>
    </w:p>
    <w:p w:rsidR="00260D9C" w:rsidRPr="008329DD" w:rsidRDefault="0093296D">
      <w:pPr>
        <w:ind w:firstLine="420"/>
        <w:rPr>
          <w:rFonts w:ascii="宋体" w:hAnsi="宋体" w:cs="Courier New"/>
          <w:szCs w:val="21"/>
        </w:rPr>
      </w:pPr>
      <w:r w:rsidRPr="008329DD">
        <w:rPr>
          <w:rFonts w:ascii="宋体" w:hAnsi="宋体" w:cs="Courier New" w:hint="eastAsia"/>
          <w:szCs w:val="21"/>
        </w:rPr>
        <w:t>此部分内容设选项按标准化模式设置，标注“√”的选项即为本项目采用，标注“×”的选项为本项目不采用。</w:t>
      </w:r>
      <w:r w:rsidRPr="008329DD">
        <w:rPr>
          <w:rFonts w:ascii="宋体" w:hAnsi="宋体" w:hint="eastAsia"/>
          <w:snapToGrid w:val="0"/>
          <w:kern w:val="0"/>
        </w:rPr>
        <w:t>包括但不限于以下内容：</w:t>
      </w:r>
    </w:p>
    <w:p w:rsidR="00260D9C" w:rsidRPr="008329DD" w:rsidRDefault="0093296D" w:rsidP="00B2477A">
      <w:pPr>
        <w:adjustRightInd w:val="0"/>
        <w:snapToGrid w:val="0"/>
        <w:ind w:firstLineChars="236" w:firstLine="425"/>
        <w:rPr>
          <w:rFonts w:ascii="宋体" w:hAnsi="宋体"/>
          <w:bCs/>
          <w:snapToGrid w:val="0"/>
          <w:kern w:val="0"/>
          <w:sz w:val="18"/>
          <w:szCs w:val="18"/>
          <w:bdr w:val="single" w:sz="4" w:space="0" w:color="auto"/>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1</w:t>
      </w:r>
      <w:r w:rsidRPr="008329DD">
        <w:rPr>
          <w:rFonts w:ascii="宋体" w:hAnsi="宋体" w:hint="eastAsia"/>
          <w:snapToGrid w:val="0"/>
          <w:kern w:val="0"/>
        </w:rPr>
        <w:t>）规划用地红线内（含代征用地）及红线外（管线）所涉及建设内容的全部勘察：根据地下、地上物探成果报告，收集周边地下、地上管线、建筑物、构筑物相关资料，编制项目前期摸查报告；进行初步勘察、详细勘察和初测、定测实施工作，编制勘探、测量技术文件，编制勘探、土洞溶洞探测等相关总图；负责协调和配合相关主管部门对相关工作成果进行审批，直至获得批复。</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w:t>
      </w:r>
      <w:r w:rsidRPr="008329DD">
        <w:rPr>
          <w:rFonts w:ascii="宋体" w:hAnsi="宋体" w:hint="eastAsia"/>
          <w:snapToGrid w:val="0"/>
          <w:kern w:val="0"/>
        </w:rPr>
        <w:t>）</w:t>
      </w:r>
      <w:r w:rsidRPr="008329DD">
        <w:rPr>
          <w:rFonts w:ascii="宋体" w:hAnsi="宋体"/>
          <w:snapToGrid w:val="0"/>
          <w:kern w:val="0"/>
        </w:rPr>
        <w:t>方案修改</w:t>
      </w:r>
      <w:r w:rsidRPr="008329DD">
        <w:rPr>
          <w:rFonts w:ascii="宋体" w:hAnsi="宋体" w:hint="eastAsia"/>
          <w:snapToGrid w:val="0"/>
          <w:kern w:val="0"/>
        </w:rPr>
        <w:t>及</w:t>
      </w:r>
      <w:r w:rsidRPr="008329DD">
        <w:rPr>
          <w:rFonts w:ascii="宋体" w:hAnsi="宋体"/>
          <w:snapToGrid w:val="0"/>
          <w:kern w:val="0"/>
        </w:rPr>
        <w:t>完善：根据</w:t>
      </w:r>
      <w:r w:rsidRPr="008329DD">
        <w:rPr>
          <w:rFonts w:ascii="宋体" w:hAnsi="宋体" w:hint="eastAsia"/>
          <w:snapToGrid w:val="0"/>
          <w:kern w:val="0"/>
        </w:rPr>
        <w:t>最新版</w:t>
      </w:r>
      <w:r w:rsidRPr="008329DD">
        <w:rPr>
          <w:rFonts w:ascii="宋体" w:hAnsi="宋体"/>
          <w:snapToGrid w:val="0"/>
          <w:kern w:val="0"/>
        </w:rPr>
        <w:t>《建筑工程设计文件编制深度规定》中关于方案</w:t>
      </w:r>
      <w:r w:rsidRPr="008329DD">
        <w:rPr>
          <w:rFonts w:ascii="宋体" w:hAnsi="宋体" w:hint="eastAsia"/>
          <w:snapToGrid w:val="0"/>
          <w:kern w:val="0"/>
        </w:rPr>
        <w:t>各阶段（初步设计、施工图设计阶段）</w:t>
      </w:r>
      <w:r w:rsidRPr="008329DD">
        <w:rPr>
          <w:rFonts w:ascii="宋体" w:hAnsi="宋体"/>
          <w:snapToGrid w:val="0"/>
          <w:kern w:val="0"/>
        </w:rPr>
        <w:t>应达到的设计深度要求，同时根据专家评审意见及</w:t>
      </w:r>
      <w:r w:rsidRPr="008329DD">
        <w:rPr>
          <w:rFonts w:ascii="宋体" w:hAnsi="宋体" w:hint="eastAsia"/>
          <w:snapToGrid w:val="0"/>
          <w:kern w:val="0"/>
        </w:rPr>
        <w:t>有关</w:t>
      </w:r>
      <w:r w:rsidRPr="008329DD">
        <w:rPr>
          <w:rFonts w:ascii="宋体" w:hAnsi="宋体"/>
          <w:snapToGrid w:val="0"/>
          <w:kern w:val="0"/>
        </w:rPr>
        <w:t>职能部门提出的修改意见，对</w:t>
      </w:r>
      <w:r w:rsidRPr="008329DD">
        <w:rPr>
          <w:rFonts w:ascii="宋体" w:hAnsi="宋体" w:hint="eastAsia"/>
          <w:snapToGrid w:val="0"/>
          <w:kern w:val="0"/>
        </w:rPr>
        <w:t>建设单位选定的</w:t>
      </w:r>
      <w:r w:rsidRPr="008329DD">
        <w:rPr>
          <w:rFonts w:ascii="宋体" w:hAnsi="宋体"/>
          <w:snapToGrid w:val="0"/>
          <w:kern w:val="0"/>
        </w:rPr>
        <w:t>设计方案进行</w:t>
      </w:r>
      <w:r w:rsidRPr="008329DD">
        <w:rPr>
          <w:rFonts w:ascii="宋体" w:hAnsi="宋体" w:hint="eastAsia"/>
          <w:snapToGrid w:val="0"/>
          <w:kern w:val="0"/>
        </w:rPr>
        <w:t>设计深化、</w:t>
      </w:r>
      <w:r w:rsidRPr="008329DD">
        <w:rPr>
          <w:rFonts w:ascii="宋体" w:hAnsi="宋体"/>
          <w:snapToGrid w:val="0"/>
          <w:kern w:val="0"/>
        </w:rPr>
        <w:t>修改和完善。</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w:t>
      </w:r>
      <w:r w:rsidRPr="008329DD">
        <w:rPr>
          <w:rFonts w:ascii="宋体" w:hAnsi="宋体" w:hint="eastAsia"/>
          <w:snapToGrid w:val="0"/>
          <w:kern w:val="0"/>
        </w:rPr>
        <w:t>）单体报建设计、</w:t>
      </w:r>
      <w:r w:rsidRPr="008329DD">
        <w:rPr>
          <w:rFonts w:ascii="宋体" w:hAnsi="宋体" w:hint="eastAsia"/>
          <w:snapToGrid w:val="0"/>
          <w:kern w:val="0"/>
          <w:shd w:val="clear" w:color="auto" w:fill="FFFFFF"/>
        </w:rPr>
        <w:t>市政道路报建</w:t>
      </w:r>
      <w:r w:rsidRPr="008329DD">
        <w:rPr>
          <w:rFonts w:ascii="宋体" w:hAnsi="宋体" w:hint="eastAsia"/>
          <w:snapToGrid w:val="0"/>
          <w:kern w:val="0"/>
        </w:rPr>
        <w:t>。</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4</w:t>
      </w:r>
      <w:r w:rsidRPr="008329DD">
        <w:rPr>
          <w:rFonts w:ascii="宋体" w:hAnsi="宋体" w:hint="eastAsia"/>
          <w:snapToGrid w:val="0"/>
          <w:kern w:val="0"/>
          <w:shd w:val="clear" w:color="auto" w:fill="FFFFFF"/>
        </w:rPr>
        <w:t>）</w:t>
      </w:r>
      <w:r w:rsidRPr="008329DD">
        <w:rPr>
          <w:rFonts w:ascii="宋体" w:hAnsi="宋体"/>
          <w:snapToGrid w:val="0"/>
          <w:kern w:val="0"/>
          <w:shd w:val="clear" w:color="auto" w:fill="FFFFFF"/>
        </w:rPr>
        <w:t>室外</w:t>
      </w:r>
      <w:r w:rsidRPr="008329DD">
        <w:rPr>
          <w:rFonts w:ascii="宋体" w:hAnsi="宋体" w:hint="eastAsia"/>
          <w:snapToGrid w:val="0"/>
          <w:kern w:val="0"/>
          <w:shd w:val="clear" w:color="auto" w:fill="FFFFFF"/>
        </w:rPr>
        <w:t>市政、园林</w:t>
      </w:r>
      <w:r w:rsidRPr="008329DD">
        <w:rPr>
          <w:rFonts w:ascii="宋体" w:hAnsi="宋体"/>
          <w:snapToGrid w:val="0"/>
          <w:kern w:val="0"/>
          <w:shd w:val="clear" w:color="auto" w:fill="FFFFFF"/>
        </w:rPr>
        <w:t>工程设计：</w:t>
      </w:r>
      <w:r w:rsidRPr="008329DD">
        <w:rPr>
          <w:rFonts w:ascii="宋体" w:hAnsi="宋体" w:hint="eastAsia"/>
          <w:iCs/>
        </w:rPr>
        <w:t>地块项目</w:t>
      </w:r>
      <w:r w:rsidRPr="008329DD">
        <w:rPr>
          <w:rFonts w:ascii="宋体" w:hAnsi="宋体"/>
          <w:snapToGrid w:val="0"/>
          <w:kern w:val="0"/>
          <w:shd w:val="clear" w:color="auto" w:fill="FFFFFF"/>
        </w:rPr>
        <w:t>范围内的道路、</w:t>
      </w:r>
      <w:r w:rsidRPr="008329DD">
        <w:rPr>
          <w:rFonts w:ascii="宋体" w:hAnsi="宋体" w:hint="eastAsia"/>
          <w:snapToGrid w:val="0"/>
          <w:kern w:val="0"/>
          <w:shd w:val="clear" w:color="auto" w:fill="FFFFFF"/>
        </w:rPr>
        <w:t>园林景观</w:t>
      </w:r>
      <w:r w:rsidRPr="008329DD">
        <w:rPr>
          <w:rFonts w:ascii="宋体" w:hAnsi="宋体"/>
          <w:snapToGrid w:val="0"/>
          <w:kern w:val="0"/>
          <w:shd w:val="clear" w:color="auto" w:fill="FFFFFF"/>
        </w:rPr>
        <w:t>绿化</w:t>
      </w:r>
      <w:r w:rsidRPr="008329DD">
        <w:rPr>
          <w:rFonts w:ascii="宋体" w:hAnsi="宋体" w:hint="eastAsia"/>
          <w:snapToGrid w:val="0"/>
          <w:kern w:val="0"/>
          <w:shd w:val="clear" w:color="auto" w:fill="FFFFFF"/>
        </w:rPr>
        <w:t>、</w:t>
      </w:r>
      <w:r w:rsidRPr="008329DD">
        <w:rPr>
          <w:rFonts w:ascii="宋体" w:hAnsi="宋体"/>
          <w:snapToGrid w:val="0"/>
          <w:kern w:val="0"/>
          <w:shd w:val="clear" w:color="auto" w:fill="FFFFFF"/>
        </w:rPr>
        <w:t>停车场、供电系统、照明系统、广播音响系统、安全防范监视系统、大屏幕显示系统、标识系统、室外给排水系统、自动喷淋系统</w:t>
      </w:r>
      <w:r w:rsidRPr="008329DD">
        <w:rPr>
          <w:rFonts w:ascii="宋体" w:hAnsi="宋体"/>
          <w:snapToGrid w:val="0"/>
          <w:kern w:val="0"/>
        </w:rPr>
        <w:t>、消防系统</w:t>
      </w:r>
      <w:r w:rsidRPr="008329DD">
        <w:rPr>
          <w:rFonts w:ascii="宋体" w:hAnsi="宋体" w:hint="eastAsia"/>
          <w:snapToGrid w:val="0"/>
          <w:kern w:val="0"/>
        </w:rPr>
        <w:t>等的设计</w:t>
      </w:r>
      <w:r w:rsidRPr="008329DD">
        <w:rPr>
          <w:rFonts w:ascii="宋体" w:hAnsi="宋体"/>
          <w:snapToGrid w:val="0"/>
          <w:kern w:val="0"/>
        </w:rPr>
        <w:t>，以及</w:t>
      </w:r>
      <w:r w:rsidRPr="008329DD">
        <w:rPr>
          <w:rFonts w:ascii="宋体" w:hAnsi="宋体" w:hint="eastAsia"/>
          <w:snapToGrid w:val="0"/>
          <w:kern w:val="0"/>
        </w:rPr>
        <w:t>室外各种管线</w:t>
      </w:r>
      <w:r w:rsidRPr="008329DD">
        <w:rPr>
          <w:rFonts w:ascii="宋体" w:hAnsi="宋体"/>
          <w:snapToGrid w:val="0"/>
          <w:kern w:val="0"/>
        </w:rPr>
        <w:t>综合</w:t>
      </w:r>
      <w:r w:rsidRPr="008329DD">
        <w:rPr>
          <w:rFonts w:ascii="宋体" w:hAnsi="宋体" w:hint="eastAsia"/>
          <w:snapToGrid w:val="0"/>
          <w:kern w:val="0"/>
        </w:rPr>
        <w:t>平衡</w:t>
      </w:r>
      <w:r w:rsidRPr="008329DD">
        <w:rPr>
          <w:rFonts w:ascii="宋体" w:hAnsi="宋体"/>
          <w:snapToGrid w:val="0"/>
          <w:kern w:val="0"/>
        </w:rPr>
        <w:t>设计。</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5</w:t>
      </w:r>
      <w:r w:rsidRPr="008329DD">
        <w:rPr>
          <w:rFonts w:ascii="宋体" w:hAnsi="宋体" w:hint="eastAsia"/>
          <w:snapToGrid w:val="0"/>
          <w:kern w:val="0"/>
        </w:rPr>
        <w:t>）</w:t>
      </w:r>
      <w:r w:rsidRPr="008329DD">
        <w:rPr>
          <w:rFonts w:ascii="宋体" w:hAnsi="宋体"/>
          <w:snapToGrid w:val="0"/>
          <w:kern w:val="0"/>
        </w:rPr>
        <w:t>建筑设计：</w:t>
      </w:r>
      <w:r w:rsidRPr="008329DD">
        <w:rPr>
          <w:rFonts w:ascii="宋体" w:hAnsi="宋体" w:hint="eastAsia"/>
          <w:iCs/>
        </w:rPr>
        <w:t>地块项目</w:t>
      </w:r>
      <w:r w:rsidRPr="008329DD">
        <w:rPr>
          <w:rFonts w:ascii="宋体" w:hAnsi="宋体" w:hint="eastAsia"/>
          <w:snapToGrid w:val="0"/>
          <w:kern w:val="0"/>
        </w:rPr>
        <w:t>范围内的</w:t>
      </w:r>
      <w:r w:rsidRPr="008329DD">
        <w:rPr>
          <w:rFonts w:ascii="宋体" w:hAnsi="宋体"/>
          <w:snapToGrid w:val="0"/>
          <w:kern w:val="0"/>
        </w:rPr>
        <w:t>建筑</w:t>
      </w:r>
      <w:r w:rsidRPr="008329DD">
        <w:rPr>
          <w:rFonts w:ascii="宋体" w:hAnsi="宋体" w:hint="eastAsia"/>
          <w:snapToGrid w:val="0"/>
          <w:kern w:val="0"/>
        </w:rPr>
        <w:t>设计。</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6</w:t>
      </w:r>
      <w:r w:rsidRPr="008329DD">
        <w:rPr>
          <w:rFonts w:ascii="宋体" w:hAnsi="宋体" w:hint="eastAsia"/>
          <w:snapToGrid w:val="0"/>
          <w:kern w:val="0"/>
        </w:rPr>
        <w:t>）</w:t>
      </w:r>
      <w:r w:rsidRPr="008329DD">
        <w:rPr>
          <w:rFonts w:ascii="宋体" w:hAnsi="宋体"/>
          <w:snapToGrid w:val="0"/>
          <w:kern w:val="0"/>
        </w:rPr>
        <w:t>结构设计：</w:t>
      </w:r>
      <w:r w:rsidRPr="008329DD">
        <w:rPr>
          <w:rFonts w:ascii="宋体" w:hAnsi="宋体" w:hint="eastAsia"/>
          <w:iCs/>
        </w:rPr>
        <w:t>地块项目</w:t>
      </w:r>
      <w:r w:rsidRPr="008329DD">
        <w:rPr>
          <w:rFonts w:ascii="宋体" w:hAnsi="宋体" w:hint="eastAsia"/>
          <w:snapToGrid w:val="0"/>
          <w:kern w:val="0"/>
        </w:rPr>
        <w:t>范围内建筑体的结构设计</w:t>
      </w:r>
      <w:r w:rsidRPr="008329DD">
        <w:rPr>
          <w:rFonts w:ascii="宋体" w:hAnsi="宋体"/>
          <w:snapToGrid w:val="0"/>
          <w:kern w:val="0"/>
        </w:rPr>
        <w:t>。</w:t>
      </w:r>
    </w:p>
    <w:p w:rsidR="00260D9C" w:rsidRPr="008329DD" w:rsidRDefault="0093296D" w:rsidP="00B2477A">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7</w:t>
      </w:r>
      <w:r w:rsidRPr="008329DD">
        <w:rPr>
          <w:rFonts w:ascii="宋体" w:hAnsi="宋体" w:hint="eastAsia"/>
          <w:snapToGrid w:val="0"/>
          <w:kern w:val="0"/>
        </w:rPr>
        <w:t>）电气</w:t>
      </w:r>
      <w:r w:rsidRPr="008329DD">
        <w:rPr>
          <w:rFonts w:ascii="宋体" w:hAnsi="宋体"/>
          <w:snapToGrid w:val="0"/>
          <w:kern w:val="0"/>
        </w:rPr>
        <w:t>设计：</w:t>
      </w:r>
      <w:r w:rsidRPr="008329DD">
        <w:rPr>
          <w:rFonts w:ascii="宋体" w:hAnsi="宋体" w:hint="eastAsia"/>
          <w:snapToGrid w:val="0"/>
          <w:kern w:val="0"/>
        </w:rPr>
        <w:t>建筑内部高低压变配电系统、动力、照明配电、消防应急照明、防雷及接地等，室外配套工程配电和照明工程（含泛光照明），红线内电力等管线平衡等</w:t>
      </w:r>
      <w:r w:rsidRPr="008329DD">
        <w:rPr>
          <w:rFonts w:ascii="宋体" w:hAnsi="宋体"/>
          <w:snapToGrid w:val="0"/>
          <w:kern w:val="0"/>
        </w:rPr>
        <w:t>。</w:t>
      </w:r>
    </w:p>
    <w:p w:rsidR="00260D9C" w:rsidRPr="008329DD" w:rsidRDefault="0093296D" w:rsidP="00B2477A">
      <w:pPr>
        <w:adjustRightInd w:val="0"/>
        <w:snapToGrid w:val="0"/>
        <w:ind w:firstLineChars="236" w:firstLine="425"/>
        <w:rPr>
          <w:rFonts w:ascii="宋体" w:hAnsi="宋体"/>
          <w:snapToGrid w:val="0"/>
          <w:kern w:val="0"/>
          <w:shd w:val="clear" w:color="auto" w:fill="FF000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8</w:t>
      </w:r>
      <w:r w:rsidRPr="008329DD">
        <w:rPr>
          <w:rFonts w:ascii="宋体" w:hAnsi="宋体" w:hint="eastAsia"/>
          <w:snapToGrid w:val="0"/>
          <w:kern w:val="0"/>
        </w:rPr>
        <w:t>）</w:t>
      </w:r>
      <w:r w:rsidRPr="008329DD">
        <w:rPr>
          <w:rFonts w:ascii="宋体" w:hAnsi="宋体"/>
          <w:snapToGrid w:val="0"/>
          <w:kern w:val="0"/>
        </w:rPr>
        <w:t>智能化设计</w:t>
      </w:r>
      <w:r w:rsidRPr="008329DD">
        <w:rPr>
          <w:rFonts w:ascii="宋体" w:hAnsi="宋体" w:hint="eastAsia"/>
          <w:snapToGrid w:val="0"/>
          <w:kern w:val="0"/>
        </w:rPr>
        <w:t>：包括信息接入系统、综合布线系统、电话交换系统、信息网络系统、有线电视系统、公共广播系统、信息引导及发布系统、安全技术防范系统等。</w:t>
      </w:r>
    </w:p>
    <w:p w:rsidR="00260D9C" w:rsidRPr="008329DD" w:rsidRDefault="00260D9C" w:rsidP="002B72C5">
      <w:pPr>
        <w:adjustRightInd w:val="0"/>
        <w:snapToGrid w:val="0"/>
        <w:ind w:firstLineChars="236" w:firstLine="425"/>
        <w:rPr>
          <w:rFonts w:ascii="宋体" w:hAnsi="宋体"/>
          <w:bCs/>
          <w:snapToGrid w:val="0"/>
          <w:kern w:val="0"/>
          <w:sz w:val="18"/>
          <w:szCs w:val="18"/>
          <w:bdr w:val="single" w:sz="4" w:space="0" w:color="auto"/>
          <w:shd w:val="clear" w:color="auto" w:fill="FFFFFF"/>
        </w:rPr>
      </w:pPr>
    </w:p>
    <w:p w:rsidR="00260D9C" w:rsidRPr="008329DD" w:rsidRDefault="0093296D" w:rsidP="002B72C5">
      <w:pPr>
        <w:adjustRightInd w:val="0"/>
        <w:snapToGrid w:val="0"/>
        <w:ind w:firstLineChars="236" w:firstLine="425"/>
        <w:rPr>
          <w:rFonts w:ascii="宋体" w:hAnsi="宋体"/>
          <w:iCs/>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9</w:t>
      </w:r>
      <w:r w:rsidRPr="008329DD">
        <w:rPr>
          <w:rFonts w:ascii="宋体" w:hAnsi="宋体" w:hint="eastAsia"/>
          <w:snapToGrid w:val="0"/>
          <w:kern w:val="0"/>
          <w:shd w:val="clear" w:color="auto" w:fill="FFFFFF"/>
        </w:rPr>
        <w:t>）给排水设计</w:t>
      </w:r>
      <w:r w:rsidRPr="008329DD">
        <w:rPr>
          <w:rFonts w:ascii="宋体" w:hAnsi="宋体" w:hint="eastAsia"/>
          <w:iCs/>
          <w:snapToGrid w:val="0"/>
          <w:kern w:val="0"/>
          <w:shd w:val="clear" w:color="auto" w:fill="FFFFFF"/>
        </w:rPr>
        <w:t>（含外水接入、接出部分，需设计接至主管部门指定接口）：</w:t>
      </w:r>
      <w:r w:rsidRPr="008329DD">
        <w:rPr>
          <w:rFonts w:ascii="宋体" w:hAnsi="宋体" w:hint="eastAsia"/>
          <w:snapToGrid w:val="0"/>
          <w:kern w:val="0"/>
          <w:shd w:val="clear" w:color="auto" w:fill="FFFFFF"/>
        </w:rPr>
        <w:t>建筑给水、排水系统设计、</w:t>
      </w:r>
      <w:r w:rsidRPr="008329DD">
        <w:rPr>
          <w:rFonts w:ascii="宋体" w:hAnsi="宋体" w:hint="eastAsia"/>
          <w:iCs/>
          <w:snapToGrid w:val="0"/>
          <w:kern w:val="0"/>
          <w:shd w:val="clear" w:color="auto" w:fill="FFFFFF"/>
        </w:rPr>
        <w:t>用地内与市政管线接驳等设计</w:t>
      </w:r>
      <w:r w:rsidRPr="008329DD">
        <w:rPr>
          <w:rFonts w:ascii="宋体" w:hAnsi="宋体"/>
          <w:iCs/>
          <w:snapToGrid w:val="0"/>
          <w:kern w:val="0"/>
          <w:shd w:val="clear" w:color="auto" w:fill="FFFFFF"/>
        </w:rPr>
        <w:t>。</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10</w:t>
      </w:r>
      <w:r w:rsidRPr="008329DD">
        <w:rPr>
          <w:rFonts w:ascii="宋体" w:hAnsi="宋体" w:hint="eastAsia"/>
          <w:snapToGrid w:val="0"/>
          <w:kern w:val="0"/>
          <w:shd w:val="clear" w:color="auto" w:fill="FFFFFF"/>
        </w:rPr>
        <w:t>）</w:t>
      </w:r>
      <w:r w:rsidRPr="008329DD">
        <w:rPr>
          <w:rFonts w:ascii="宋体" w:hAnsi="宋体"/>
          <w:snapToGrid w:val="0"/>
          <w:kern w:val="0"/>
          <w:shd w:val="clear" w:color="auto" w:fill="FFFFFF"/>
        </w:rPr>
        <w:t>空调</w:t>
      </w:r>
      <w:r w:rsidRPr="008329DD">
        <w:rPr>
          <w:rFonts w:ascii="宋体" w:hAnsi="宋体" w:hint="eastAsia"/>
          <w:snapToGrid w:val="0"/>
          <w:kern w:val="0"/>
          <w:shd w:val="clear" w:color="auto" w:fill="FFFFFF"/>
        </w:rPr>
        <w:t>通风</w:t>
      </w:r>
      <w:r w:rsidRPr="008329DD">
        <w:rPr>
          <w:rFonts w:ascii="宋体" w:hAnsi="宋体"/>
          <w:snapToGrid w:val="0"/>
          <w:kern w:val="0"/>
          <w:shd w:val="clear" w:color="auto" w:fill="FFFFFF"/>
        </w:rPr>
        <w:t>设计：</w:t>
      </w:r>
      <w:r w:rsidRPr="008329DD">
        <w:rPr>
          <w:rFonts w:ascii="宋体" w:hAnsi="宋体" w:hint="eastAsia"/>
          <w:snapToGrid w:val="0"/>
          <w:kern w:val="0"/>
          <w:shd w:val="clear" w:color="auto" w:fill="FFFFFF"/>
        </w:rPr>
        <w:t>包括不限于</w:t>
      </w:r>
      <w:r w:rsidRPr="008329DD">
        <w:rPr>
          <w:rFonts w:ascii="宋体" w:hAnsi="宋体"/>
          <w:snapToGrid w:val="0"/>
          <w:kern w:val="0"/>
          <w:shd w:val="clear" w:color="auto" w:fill="FFFFFF"/>
        </w:rPr>
        <w:t>建筑物内部通风系统、建筑物内部空气调节系统、中央洗尘系统、</w:t>
      </w:r>
      <w:r w:rsidRPr="008329DD">
        <w:rPr>
          <w:rFonts w:ascii="宋体" w:hAnsi="宋体" w:hint="eastAsia"/>
          <w:snapToGrid w:val="0"/>
          <w:kern w:val="0"/>
          <w:shd w:val="clear" w:color="auto" w:fill="FFFFFF"/>
        </w:rPr>
        <w:t>集中供冷</w:t>
      </w:r>
      <w:r w:rsidRPr="008329DD">
        <w:rPr>
          <w:rFonts w:ascii="宋体" w:hAnsi="宋体"/>
          <w:snapToGrid w:val="0"/>
          <w:kern w:val="0"/>
          <w:shd w:val="clear" w:color="auto" w:fill="FFFFFF"/>
        </w:rPr>
        <w:t>供热系统等</w:t>
      </w:r>
      <w:r w:rsidRPr="008329DD">
        <w:rPr>
          <w:rFonts w:ascii="宋体" w:hAnsi="宋体" w:hint="eastAsia"/>
          <w:snapToGrid w:val="0"/>
          <w:kern w:val="0"/>
          <w:shd w:val="clear" w:color="auto" w:fill="FFFFFF"/>
        </w:rPr>
        <w:t>的</w:t>
      </w:r>
      <w:r w:rsidRPr="008329DD">
        <w:rPr>
          <w:rFonts w:ascii="宋体" w:hAnsi="宋体"/>
          <w:snapToGrid w:val="0"/>
          <w:kern w:val="0"/>
          <w:shd w:val="clear" w:color="auto" w:fill="FFFFFF"/>
        </w:rPr>
        <w:t>设计。</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11</w:t>
      </w:r>
      <w:r w:rsidRPr="008329DD">
        <w:rPr>
          <w:rFonts w:ascii="宋体" w:hAnsi="宋体" w:hint="eastAsia"/>
          <w:snapToGrid w:val="0"/>
          <w:kern w:val="0"/>
          <w:shd w:val="clear" w:color="auto" w:fill="FFFFFF"/>
        </w:rPr>
        <w:t>）</w:t>
      </w:r>
      <w:r w:rsidRPr="008329DD">
        <w:rPr>
          <w:rFonts w:ascii="宋体" w:hAnsi="宋体"/>
          <w:snapToGrid w:val="0"/>
          <w:kern w:val="0"/>
          <w:shd w:val="clear" w:color="auto" w:fill="FFFFFF"/>
        </w:rPr>
        <w:t>消防设计：消火栓系统、自动喷淋系统、气体灭火系统、防排烟系统、火灾自动报警及联动控制系统。</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12</w:t>
      </w:r>
      <w:r w:rsidRPr="008329DD">
        <w:rPr>
          <w:rFonts w:ascii="宋体" w:hAnsi="宋体" w:hint="eastAsia"/>
          <w:snapToGrid w:val="0"/>
          <w:kern w:val="0"/>
          <w:shd w:val="clear" w:color="auto" w:fill="FFFFFF"/>
        </w:rPr>
        <w:t>）</w:t>
      </w:r>
      <w:r w:rsidRPr="008329DD">
        <w:rPr>
          <w:rFonts w:ascii="宋体" w:hAnsi="宋体"/>
          <w:snapToGrid w:val="0"/>
          <w:kern w:val="0"/>
          <w:shd w:val="clear" w:color="auto" w:fill="FFFFFF"/>
        </w:rPr>
        <w:t>电梯工程</w:t>
      </w:r>
      <w:r w:rsidRPr="008329DD">
        <w:rPr>
          <w:rFonts w:ascii="宋体" w:hAnsi="宋体" w:hint="eastAsia"/>
          <w:snapToGrid w:val="0"/>
          <w:kern w:val="0"/>
          <w:shd w:val="clear" w:color="auto" w:fill="FFFFFF"/>
        </w:rPr>
        <w:t>设计与相关配合</w:t>
      </w:r>
      <w:r w:rsidRPr="008329DD">
        <w:rPr>
          <w:rFonts w:ascii="宋体" w:hAnsi="宋体"/>
          <w:snapToGrid w:val="0"/>
          <w:kern w:val="0"/>
          <w:shd w:val="clear" w:color="auto" w:fill="FFFFFF"/>
        </w:rPr>
        <w:t>。</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13</w:t>
      </w:r>
      <w:r w:rsidRPr="008329DD">
        <w:rPr>
          <w:rFonts w:ascii="宋体" w:hAnsi="宋体" w:hint="eastAsia"/>
          <w:snapToGrid w:val="0"/>
          <w:kern w:val="0"/>
          <w:shd w:val="clear" w:color="auto" w:fill="FFFFFF"/>
        </w:rPr>
        <w:t>）市政道路设计</w:t>
      </w:r>
      <w:r w:rsidRPr="008329DD">
        <w:rPr>
          <w:rFonts w:ascii="宋体" w:hAnsi="宋体"/>
          <w:snapToGrid w:val="0"/>
          <w:kern w:val="0"/>
          <w:shd w:val="clear" w:color="auto" w:fill="FFFFFF"/>
        </w:rPr>
        <w:t>。</w:t>
      </w:r>
    </w:p>
    <w:p w:rsidR="00260D9C" w:rsidRPr="008329DD" w:rsidRDefault="0093296D" w:rsidP="002B72C5">
      <w:pPr>
        <w:adjustRightInd w:val="0"/>
        <w:snapToGrid w:val="0"/>
        <w:ind w:firstLineChars="236" w:firstLine="425"/>
        <w:rPr>
          <w:rFonts w:ascii="宋体" w:hAnsi="宋体"/>
          <w:snapToGrid w:val="0"/>
          <w:kern w:val="0"/>
          <w:shd w:val="clear" w:color="auto" w:fill="FF0000"/>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14</w:t>
      </w:r>
      <w:r w:rsidRPr="008329DD">
        <w:rPr>
          <w:rFonts w:ascii="宋体" w:hAnsi="宋体" w:hint="eastAsia"/>
          <w:snapToGrid w:val="0"/>
          <w:kern w:val="0"/>
          <w:shd w:val="clear" w:color="auto" w:fill="FFFFFF"/>
        </w:rPr>
        <w:t>）市政管线设计</w:t>
      </w:r>
      <w:r w:rsidRPr="008329DD">
        <w:rPr>
          <w:rFonts w:ascii="宋体" w:hAnsi="宋体"/>
          <w:snapToGrid w:val="0"/>
          <w:kern w:val="0"/>
          <w:shd w:val="clear" w:color="auto" w:fill="FFFFFF"/>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lastRenderedPageBreak/>
        <w:t>√</w:t>
      </w:r>
      <w:r w:rsidRPr="008329DD">
        <w:rPr>
          <w:rFonts w:ascii="宋体" w:hAnsi="宋体" w:hint="eastAsia"/>
          <w:snapToGrid w:val="0"/>
          <w:kern w:val="0"/>
        </w:rPr>
        <w:t>（</w:t>
      </w:r>
      <w:r w:rsidRPr="008329DD">
        <w:rPr>
          <w:rFonts w:ascii="宋体" w:hAnsi="宋体" w:hint="eastAsia"/>
          <w:snapToGrid w:val="0"/>
          <w:kern w:val="0"/>
        </w:rPr>
        <w:t>15</w:t>
      </w:r>
      <w:r w:rsidRPr="008329DD">
        <w:rPr>
          <w:rFonts w:ascii="宋体" w:hAnsi="宋体" w:hint="eastAsia"/>
          <w:snapToGrid w:val="0"/>
          <w:kern w:val="0"/>
        </w:rPr>
        <w:t>）</w:t>
      </w:r>
      <w:r w:rsidRPr="008329DD">
        <w:rPr>
          <w:rFonts w:ascii="宋体" w:hAnsi="宋体"/>
          <w:snapToGrid w:val="0"/>
          <w:kern w:val="0"/>
        </w:rPr>
        <w:t>按</w:t>
      </w:r>
      <w:r w:rsidRPr="008329DD">
        <w:rPr>
          <w:rFonts w:ascii="宋体" w:hAnsi="宋体" w:hint="eastAsia"/>
          <w:snapToGrid w:val="0"/>
          <w:kern w:val="0"/>
        </w:rPr>
        <w:t>照项目的</w:t>
      </w:r>
      <w:r w:rsidRPr="008329DD">
        <w:rPr>
          <w:rFonts w:ascii="宋体" w:hAnsi="宋体"/>
          <w:snapToGrid w:val="0"/>
          <w:kern w:val="0"/>
        </w:rPr>
        <w:t>灯光、声学等特殊工艺设计要求进行建筑、结构及其配套设备专业的设计与</w:t>
      </w:r>
      <w:r w:rsidRPr="008329DD">
        <w:rPr>
          <w:rFonts w:ascii="宋体" w:hAnsi="宋体" w:hint="eastAsia"/>
          <w:snapToGrid w:val="0"/>
          <w:kern w:val="0"/>
        </w:rPr>
        <w:t>协调</w:t>
      </w:r>
      <w:r w:rsidRPr="008329DD">
        <w:rPr>
          <w:rFonts w:ascii="宋体" w:hAnsi="宋体"/>
          <w:snapToGrid w:val="0"/>
          <w:kern w:val="0"/>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16</w:t>
      </w:r>
      <w:r w:rsidRPr="008329DD">
        <w:rPr>
          <w:rFonts w:ascii="宋体" w:hAnsi="宋体" w:hint="eastAsia"/>
          <w:snapToGrid w:val="0"/>
          <w:kern w:val="0"/>
        </w:rPr>
        <w:t>）</w:t>
      </w:r>
      <w:r w:rsidRPr="008329DD">
        <w:rPr>
          <w:rFonts w:ascii="宋体" w:hAnsi="宋体"/>
          <w:snapToGrid w:val="0"/>
          <w:kern w:val="0"/>
        </w:rPr>
        <w:t>管线综合平衡设计：各种专业设备、系统的管线在建筑物内</w:t>
      </w:r>
      <w:r w:rsidRPr="008329DD">
        <w:rPr>
          <w:rFonts w:ascii="宋体" w:hAnsi="宋体" w:hint="eastAsia"/>
          <w:snapToGrid w:val="0"/>
          <w:kern w:val="0"/>
        </w:rPr>
        <w:t>、外的路由</w:t>
      </w:r>
      <w:r w:rsidRPr="008329DD">
        <w:rPr>
          <w:rFonts w:ascii="宋体" w:hAnsi="宋体"/>
          <w:snapToGrid w:val="0"/>
          <w:kern w:val="0"/>
        </w:rPr>
        <w:t>平衡设计。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17</w:t>
      </w:r>
      <w:r w:rsidRPr="008329DD">
        <w:rPr>
          <w:rFonts w:ascii="宋体" w:hAnsi="宋体" w:hint="eastAsia"/>
          <w:snapToGrid w:val="0"/>
          <w:kern w:val="0"/>
        </w:rPr>
        <w:t>）</w:t>
      </w:r>
      <w:r w:rsidRPr="008329DD">
        <w:rPr>
          <w:rFonts w:ascii="宋体" w:hAnsi="宋体"/>
          <w:snapToGrid w:val="0"/>
          <w:kern w:val="0"/>
        </w:rPr>
        <w:t>设备</w:t>
      </w:r>
      <w:r w:rsidRPr="008329DD">
        <w:rPr>
          <w:rFonts w:ascii="宋体" w:hAnsi="宋体" w:hint="eastAsia"/>
          <w:snapToGrid w:val="0"/>
          <w:kern w:val="0"/>
        </w:rPr>
        <w:t>、材料等采购</w:t>
      </w:r>
      <w:r w:rsidRPr="008329DD">
        <w:rPr>
          <w:rFonts w:ascii="宋体" w:hAnsi="宋体"/>
          <w:snapToGrid w:val="0"/>
          <w:kern w:val="0"/>
        </w:rPr>
        <w:t>：</w:t>
      </w:r>
      <w:r w:rsidRPr="008329DD">
        <w:rPr>
          <w:rFonts w:ascii="宋体" w:hAnsi="宋体" w:hint="eastAsia"/>
          <w:snapToGrid w:val="0"/>
          <w:kern w:val="0"/>
        </w:rPr>
        <w:t>编制采购清单与技术规格书，明确所有建筑材料、机电设备等的参数、规格、数量。</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18</w:t>
      </w:r>
      <w:r w:rsidRPr="008329DD">
        <w:rPr>
          <w:rFonts w:ascii="宋体" w:hAnsi="宋体" w:hint="eastAsia"/>
          <w:snapToGrid w:val="0"/>
          <w:kern w:val="0"/>
        </w:rPr>
        <w:t>）建筑节能、绿色建筑设计和申报、验收，以及新技术应用的研究和设计</w:t>
      </w:r>
      <w:r w:rsidRPr="008329DD">
        <w:rPr>
          <w:rFonts w:ascii="宋体" w:hAnsi="宋体"/>
          <w:snapToGrid w:val="0"/>
          <w:kern w:val="0"/>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19</w:t>
      </w:r>
      <w:r w:rsidRPr="008329DD">
        <w:rPr>
          <w:rFonts w:ascii="宋体" w:hAnsi="宋体" w:hint="eastAsia"/>
          <w:snapToGrid w:val="0"/>
          <w:kern w:val="0"/>
        </w:rPr>
        <w:t>）</w:t>
      </w:r>
      <w:r w:rsidRPr="008329DD">
        <w:rPr>
          <w:rFonts w:ascii="宋体" w:hAnsi="宋体"/>
          <w:snapToGrid w:val="0"/>
          <w:kern w:val="0"/>
        </w:rPr>
        <w:t>编制方案设计投资估算</w:t>
      </w:r>
      <w:r w:rsidRPr="008329DD">
        <w:rPr>
          <w:rFonts w:ascii="宋体" w:hAnsi="宋体" w:hint="eastAsia"/>
          <w:snapToGrid w:val="0"/>
          <w:kern w:val="0"/>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20</w:t>
      </w:r>
      <w:r w:rsidRPr="008329DD">
        <w:rPr>
          <w:rFonts w:ascii="宋体" w:hAnsi="宋体" w:hint="eastAsia"/>
          <w:snapToGrid w:val="0"/>
          <w:kern w:val="0"/>
        </w:rPr>
        <w:t>）</w:t>
      </w:r>
      <w:r w:rsidRPr="008329DD">
        <w:rPr>
          <w:rFonts w:ascii="宋体" w:hAnsi="宋体"/>
          <w:snapToGrid w:val="0"/>
          <w:kern w:val="0"/>
        </w:rPr>
        <w:t>编制初步设计概算。</w:t>
      </w:r>
    </w:p>
    <w:p w:rsidR="00260D9C" w:rsidRPr="008329DD" w:rsidRDefault="0093296D" w:rsidP="002B72C5">
      <w:pPr>
        <w:adjustRightInd w:val="0"/>
        <w:snapToGrid w:val="0"/>
        <w:ind w:firstLineChars="236" w:firstLine="425"/>
        <w:rPr>
          <w:rFonts w:ascii="宋体" w:hAnsi="宋体"/>
          <w:iCs/>
          <w:snapToGrid w:val="0"/>
          <w:kern w:val="0"/>
        </w:rPr>
      </w:pPr>
      <w:r w:rsidRPr="008329DD">
        <w:rPr>
          <w:rFonts w:ascii="宋体" w:hAnsi="宋体" w:hint="eastAsia"/>
          <w:bCs/>
          <w:i/>
          <w:snapToGrid w:val="0"/>
          <w:kern w:val="0"/>
          <w:sz w:val="18"/>
          <w:szCs w:val="18"/>
          <w:bdr w:val="single" w:sz="4" w:space="0" w:color="auto"/>
        </w:rPr>
        <w:t>√</w:t>
      </w:r>
      <w:r w:rsidRPr="008329DD">
        <w:rPr>
          <w:rFonts w:ascii="宋体" w:hAnsi="宋体" w:hint="eastAsia"/>
          <w:i/>
          <w:snapToGrid w:val="0"/>
          <w:kern w:val="0"/>
        </w:rPr>
        <w:t>（</w:t>
      </w:r>
      <w:r w:rsidRPr="008329DD">
        <w:rPr>
          <w:rFonts w:ascii="宋体" w:hAnsi="宋体" w:hint="eastAsia"/>
          <w:iCs/>
          <w:snapToGrid w:val="0"/>
          <w:kern w:val="0"/>
        </w:rPr>
        <w:t>21</w:t>
      </w:r>
      <w:r w:rsidRPr="008329DD">
        <w:rPr>
          <w:rFonts w:ascii="宋体" w:hAnsi="宋体" w:hint="eastAsia"/>
          <w:iCs/>
          <w:snapToGrid w:val="0"/>
          <w:kern w:val="0"/>
        </w:rPr>
        <w:t>）</w:t>
      </w:r>
      <w:r w:rsidRPr="008329DD">
        <w:rPr>
          <w:rFonts w:ascii="宋体" w:hAnsi="宋体"/>
          <w:iCs/>
          <w:snapToGrid w:val="0"/>
          <w:kern w:val="0"/>
        </w:rPr>
        <w:t>编制</w:t>
      </w:r>
      <w:r w:rsidRPr="008329DD">
        <w:rPr>
          <w:rFonts w:ascii="宋体" w:hAnsi="宋体" w:hint="eastAsia"/>
          <w:iCs/>
          <w:snapToGrid w:val="0"/>
          <w:kern w:val="0"/>
        </w:rPr>
        <w:t>设计变更预算</w:t>
      </w:r>
      <w:r w:rsidRPr="008329DD">
        <w:rPr>
          <w:rFonts w:ascii="宋体" w:hAnsi="宋体"/>
          <w:iCs/>
          <w:snapToGrid w:val="0"/>
          <w:kern w:val="0"/>
        </w:rPr>
        <w:t>。</w:t>
      </w:r>
    </w:p>
    <w:p w:rsidR="00260D9C" w:rsidRPr="008329DD" w:rsidRDefault="0093296D" w:rsidP="002B72C5">
      <w:pPr>
        <w:adjustRightInd w:val="0"/>
        <w:snapToGrid w:val="0"/>
        <w:ind w:firstLineChars="236" w:firstLine="425"/>
        <w:rPr>
          <w:rFonts w:ascii="宋体" w:hAnsi="宋体"/>
          <w:i/>
          <w:snapToGrid w:val="0"/>
          <w:kern w:val="0"/>
        </w:rPr>
      </w:pPr>
      <w:r w:rsidRPr="008329DD">
        <w:rPr>
          <w:rFonts w:ascii="宋体" w:hAnsi="宋体" w:hint="eastAsia"/>
          <w:bCs/>
          <w:iCs/>
          <w:snapToGrid w:val="0"/>
          <w:kern w:val="0"/>
          <w:sz w:val="18"/>
          <w:szCs w:val="18"/>
          <w:bdr w:val="single" w:sz="4" w:space="0" w:color="auto"/>
        </w:rPr>
        <w:t>√</w:t>
      </w:r>
      <w:r w:rsidRPr="008329DD">
        <w:rPr>
          <w:rFonts w:ascii="宋体" w:hAnsi="宋体" w:hint="eastAsia"/>
          <w:iCs/>
          <w:snapToGrid w:val="0"/>
          <w:kern w:val="0"/>
        </w:rPr>
        <w:t>（</w:t>
      </w:r>
      <w:r w:rsidRPr="008329DD">
        <w:rPr>
          <w:rFonts w:ascii="宋体" w:hAnsi="宋体" w:hint="eastAsia"/>
          <w:iCs/>
          <w:snapToGrid w:val="0"/>
          <w:kern w:val="0"/>
        </w:rPr>
        <w:t>22</w:t>
      </w:r>
      <w:r w:rsidRPr="008329DD">
        <w:rPr>
          <w:rFonts w:ascii="宋体" w:hAnsi="宋体" w:hint="eastAsia"/>
          <w:iCs/>
          <w:snapToGrid w:val="0"/>
          <w:kern w:val="0"/>
        </w:rPr>
        <w:t>）</w:t>
      </w:r>
      <w:r w:rsidRPr="008329DD">
        <w:rPr>
          <w:rFonts w:ascii="宋体" w:hAnsi="宋体"/>
          <w:iCs/>
          <w:snapToGrid w:val="0"/>
          <w:kern w:val="0"/>
        </w:rPr>
        <w:t>编制施工图预算。</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23</w:t>
      </w:r>
      <w:r w:rsidRPr="008329DD">
        <w:rPr>
          <w:rFonts w:ascii="宋体" w:hAnsi="宋体" w:hint="eastAsia"/>
          <w:snapToGrid w:val="0"/>
          <w:kern w:val="0"/>
        </w:rPr>
        <w:t>）</w:t>
      </w:r>
      <w:r w:rsidRPr="008329DD">
        <w:rPr>
          <w:rFonts w:ascii="宋体" w:hAnsi="宋体"/>
          <w:snapToGrid w:val="0"/>
          <w:kern w:val="0"/>
        </w:rPr>
        <w:t>在规划红线范围内</w:t>
      </w:r>
      <w:r w:rsidRPr="008329DD">
        <w:rPr>
          <w:rFonts w:ascii="宋体" w:hAnsi="宋体" w:hint="eastAsia"/>
          <w:snapToGrid w:val="0"/>
          <w:kern w:val="0"/>
        </w:rPr>
        <w:t>（含用经发包人审批同意用于辅助项目建设所需的红线范围外）</w:t>
      </w:r>
      <w:r w:rsidRPr="008329DD">
        <w:rPr>
          <w:rFonts w:ascii="宋体" w:hAnsi="宋体"/>
          <w:snapToGrid w:val="0"/>
          <w:kern w:val="0"/>
        </w:rPr>
        <w:t>，</w:t>
      </w:r>
      <w:r w:rsidRPr="008329DD">
        <w:rPr>
          <w:rFonts w:ascii="宋体" w:hAnsi="宋体" w:hint="eastAsia"/>
          <w:snapToGrid w:val="0"/>
          <w:kern w:val="0"/>
        </w:rPr>
        <w:t>承包方</w:t>
      </w:r>
      <w:r w:rsidRPr="008329DD">
        <w:rPr>
          <w:rFonts w:ascii="宋体" w:hAnsi="宋体"/>
          <w:snapToGrid w:val="0"/>
          <w:kern w:val="0"/>
        </w:rPr>
        <w:t>应保证按规划及建筑功能要求、配套设施要求完成本合同工程造价中包含的全部项目的</w:t>
      </w:r>
      <w:r w:rsidRPr="008329DD">
        <w:rPr>
          <w:rFonts w:ascii="宋体" w:hAnsi="宋体" w:hint="eastAsia"/>
          <w:snapToGrid w:val="0"/>
          <w:kern w:val="0"/>
        </w:rPr>
        <w:t>专业设计、专项设计、勘察工作。</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24</w:t>
      </w:r>
      <w:r w:rsidRPr="008329DD">
        <w:rPr>
          <w:rFonts w:ascii="宋体" w:hAnsi="宋体" w:hint="eastAsia"/>
          <w:snapToGrid w:val="0"/>
          <w:kern w:val="0"/>
        </w:rPr>
        <w:t>）对于</w:t>
      </w:r>
      <w:r w:rsidRPr="008329DD">
        <w:rPr>
          <w:rFonts w:ascii="宋体" w:hAnsi="宋体"/>
          <w:snapToGrid w:val="0"/>
          <w:kern w:val="0"/>
        </w:rPr>
        <w:t>专项分包勘察、设计文件，</w:t>
      </w:r>
      <w:r w:rsidRPr="008329DD">
        <w:rPr>
          <w:rFonts w:ascii="宋体" w:hAnsi="宋体" w:hint="eastAsia"/>
          <w:snapToGrid w:val="0"/>
          <w:kern w:val="0"/>
        </w:rPr>
        <w:t>须</w:t>
      </w:r>
      <w:r w:rsidRPr="008329DD">
        <w:rPr>
          <w:rFonts w:ascii="宋体" w:hAnsi="宋体"/>
          <w:snapToGrid w:val="0"/>
          <w:kern w:val="0"/>
        </w:rPr>
        <w:t>由</w:t>
      </w:r>
      <w:r w:rsidRPr="008329DD">
        <w:rPr>
          <w:rFonts w:ascii="宋体" w:hAnsi="宋体" w:hint="eastAsia"/>
          <w:snapToGrid w:val="0"/>
          <w:kern w:val="0"/>
        </w:rPr>
        <w:t>承包方</w:t>
      </w:r>
      <w:r w:rsidRPr="008329DD">
        <w:rPr>
          <w:rFonts w:ascii="宋体" w:hAnsi="宋体"/>
          <w:snapToGrid w:val="0"/>
          <w:kern w:val="0"/>
        </w:rPr>
        <w:t>及专项分包</w:t>
      </w:r>
      <w:r w:rsidRPr="008329DD">
        <w:rPr>
          <w:rFonts w:ascii="宋体" w:hAnsi="宋体" w:hint="eastAsia"/>
          <w:snapToGrid w:val="0"/>
          <w:kern w:val="0"/>
        </w:rPr>
        <w:t>单位</w:t>
      </w:r>
      <w:r w:rsidRPr="008329DD">
        <w:rPr>
          <w:rFonts w:ascii="宋体" w:hAnsi="宋体"/>
          <w:snapToGrid w:val="0"/>
          <w:kern w:val="0"/>
        </w:rPr>
        <w:t>人员校核</w:t>
      </w:r>
      <w:r w:rsidRPr="008329DD">
        <w:rPr>
          <w:rFonts w:ascii="宋体" w:hAnsi="宋体" w:hint="eastAsia"/>
          <w:snapToGrid w:val="0"/>
          <w:kern w:val="0"/>
        </w:rPr>
        <w:t>并</w:t>
      </w:r>
      <w:r w:rsidRPr="008329DD">
        <w:rPr>
          <w:rFonts w:ascii="宋体" w:hAnsi="宋体"/>
          <w:snapToGrid w:val="0"/>
          <w:kern w:val="0"/>
        </w:rPr>
        <w:t>会签盖章确认。</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25</w:t>
      </w:r>
      <w:r w:rsidRPr="008329DD">
        <w:rPr>
          <w:rFonts w:ascii="宋体" w:hAnsi="宋体" w:hint="eastAsia"/>
          <w:snapToGrid w:val="0"/>
          <w:kern w:val="0"/>
        </w:rPr>
        <w:t>）地质灾害评估、</w:t>
      </w:r>
      <w:r w:rsidRPr="008329DD">
        <w:rPr>
          <w:rFonts w:ascii="宋体" w:hAnsi="宋体"/>
          <w:snapToGrid w:val="0"/>
          <w:kern w:val="0"/>
        </w:rPr>
        <w:t>地震评估、环境评估、防雷评估、</w:t>
      </w:r>
      <w:r w:rsidRPr="008329DD">
        <w:rPr>
          <w:rFonts w:ascii="宋体" w:hAnsi="宋体" w:hint="eastAsia"/>
          <w:snapToGrid w:val="0"/>
          <w:kern w:val="0"/>
        </w:rPr>
        <w:t>风洞试验、振动台试验、</w:t>
      </w:r>
      <w:r w:rsidRPr="008329DD">
        <w:rPr>
          <w:rFonts w:ascii="宋体" w:hAnsi="宋体"/>
          <w:snapToGrid w:val="0"/>
          <w:kern w:val="0"/>
        </w:rPr>
        <w:t>点试验、消防性能化分析及有关专项试验、研究与论证</w:t>
      </w:r>
      <w:r w:rsidRPr="008329DD">
        <w:rPr>
          <w:rFonts w:ascii="宋体" w:hAnsi="宋体" w:hint="eastAsia"/>
          <w:snapToGrid w:val="0"/>
          <w:kern w:val="0"/>
        </w:rPr>
        <w:t>均</w:t>
      </w:r>
      <w:r w:rsidRPr="008329DD">
        <w:rPr>
          <w:rFonts w:ascii="宋体" w:hAnsi="宋体"/>
          <w:snapToGrid w:val="0"/>
          <w:kern w:val="0"/>
        </w:rPr>
        <w:t>在</w:t>
      </w:r>
      <w:r w:rsidRPr="008329DD">
        <w:rPr>
          <w:rFonts w:ascii="宋体" w:hAnsi="宋体" w:hint="eastAsia"/>
          <w:snapToGrid w:val="0"/>
          <w:kern w:val="0"/>
        </w:rPr>
        <w:t>承包方</w:t>
      </w:r>
      <w:r w:rsidRPr="008329DD">
        <w:rPr>
          <w:rFonts w:ascii="宋体" w:hAnsi="宋体"/>
          <w:snapToGrid w:val="0"/>
          <w:kern w:val="0"/>
        </w:rPr>
        <w:t>设计范畴内</w:t>
      </w:r>
      <w:r w:rsidRPr="008329DD">
        <w:rPr>
          <w:rFonts w:ascii="宋体" w:hAnsi="宋体" w:hint="eastAsia"/>
          <w:snapToGrid w:val="0"/>
          <w:kern w:val="0"/>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26</w:t>
      </w:r>
      <w:r w:rsidRPr="008329DD">
        <w:rPr>
          <w:rFonts w:ascii="宋体" w:hAnsi="宋体" w:hint="eastAsia"/>
          <w:snapToGrid w:val="0"/>
          <w:kern w:val="0"/>
        </w:rPr>
        <w:t>）幕墙工程（如有）。</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27</w:t>
      </w:r>
      <w:r w:rsidRPr="008329DD">
        <w:rPr>
          <w:rFonts w:ascii="宋体" w:hAnsi="宋体" w:hint="eastAsia"/>
          <w:snapToGrid w:val="0"/>
          <w:kern w:val="0"/>
        </w:rPr>
        <w:t>）</w:t>
      </w:r>
      <w:r w:rsidRPr="008329DD">
        <w:rPr>
          <w:rFonts w:ascii="宋体" w:hAnsi="宋体" w:hint="eastAsia"/>
        </w:rPr>
        <w:t>环保工程设计。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28</w:t>
      </w:r>
      <w:r w:rsidRPr="008329DD">
        <w:rPr>
          <w:rFonts w:ascii="宋体" w:hAnsi="宋体" w:hint="eastAsia"/>
          <w:snapToGrid w:val="0"/>
          <w:kern w:val="0"/>
        </w:rPr>
        <w:t>）防雷设计。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29</w:t>
      </w:r>
      <w:r w:rsidRPr="008329DD">
        <w:rPr>
          <w:rFonts w:ascii="宋体" w:hAnsi="宋体" w:hint="eastAsia"/>
          <w:snapToGrid w:val="0"/>
          <w:kern w:val="0"/>
        </w:rPr>
        <w:t>）</w:t>
      </w:r>
      <w:r w:rsidRPr="008329DD">
        <w:rPr>
          <w:rFonts w:ascii="宋体" w:hAnsi="宋体" w:hint="eastAsia"/>
        </w:rPr>
        <w:t>标识导引系统设计</w:t>
      </w:r>
      <w:r w:rsidRPr="008329DD">
        <w:rPr>
          <w:rFonts w:ascii="宋体" w:hAnsi="宋体" w:hint="eastAsia"/>
          <w:snapToGrid w:val="0"/>
          <w:kern w:val="0"/>
        </w:rPr>
        <w:t>。</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31</w:t>
      </w:r>
      <w:r w:rsidRPr="008329DD">
        <w:rPr>
          <w:rFonts w:ascii="宋体" w:hAnsi="宋体" w:hint="eastAsia"/>
          <w:snapToGrid w:val="0"/>
          <w:kern w:val="0"/>
        </w:rPr>
        <w:t>）本项目实施过程中所涉及的现有设施拆除、管线迁改等内容的设计。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33</w:t>
      </w:r>
      <w:r w:rsidRPr="008329DD">
        <w:rPr>
          <w:rFonts w:ascii="宋体" w:hAnsi="宋体" w:hint="eastAsia"/>
          <w:snapToGrid w:val="0"/>
          <w:kern w:val="0"/>
        </w:rPr>
        <w:t>）厨房设计。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34</w:t>
      </w:r>
      <w:r w:rsidRPr="008329DD">
        <w:rPr>
          <w:rFonts w:ascii="宋体" w:hAnsi="宋体" w:hint="eastAsia"/>
          <w:snapToGrid w:val="0"/>
          <w:kern w:val="0"/>
        </w:rPr>
        <w:t>）</w:t>
      </w:r>
      <w:r w:rsidRPr="008329DD">
        <w:rPr>
          <w:rFonts w:ascii="宋体" w:hAnsi="宋体" w:hint="eastAsia"/>
          <w:snapToGrid w:val="0"/>
          <w:kern w:val="0"/>
        </w:rPr>
        <w:t>BIM</w:t>
      </w:r>
      <w:r w:rsidRPr="008329DD">
        <w:rPr>
          <w:rFonts w:ascii="宋体" w:hAnsi="宋体" w:hint="eastAsia"/>
          <w:snapToGrid w:val="0"/>
          <w:kern w:val="0"/>
        </w:rPr>
        <w:t>建模及辅助优化设计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35</w:t>
      </w:r>
      <w:r w:rsidRPr="008329DD">
        <w:rPr>
          <w:rFonts w:ascii="宋体" w:hAnsi="宋体" w:hint="eastAsia"/>
          <w:snapToGrid w:val="0"/>
          <w:kern w:val="0"/>
        </w:rPr>
        <w:t>）建筑工业化深化设计</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36</w:t>
      </w:r>
      <w:r w:rsidRPr="008329DD">
        <w:rPr>
          <w:rFonts w:ascii="宋体" w:hAnsi="宋体" w:hint="eastAsia"/>
          <w:snapToGrid w:val="0"/>
          <w:kern w:val="0"/>
        </w:rPr>
        <w:t>）建筑材料表及关键设备参数及指标表</w:t>
      </w:r>
    </w:p>
    <w:p w:rsidR="00260D9C" w:rsidRPr="008329DD" w:rsidRDefault="00260D9C">
      <w:pPr>
        <w:adjustRightInd w:val="0"/>
        <w:snapToGrid w:val="0"/>
        <w:ind w:firstLineChars="236" w:firstLine="566"/>
        <w:rPr>
          <w:rFonts w:ascii="宋体" w:hAnsi="宋体"/>
          <w:snapToGrid w:val="0"/>
          <w:kern w:val="0"/>
        </w:rPr>
      </w:pPr>
    </w:p>
    <w:p w:rsidR="00260D9C" w:rsidRPr="008329DD" w:rsidRDefault="0093296D">
      <w:pPr>
        <w:pStyle w:val="2"/>
        <w:numPr>
          <w:ilvl w:val="1"/>
          <w:numId w:val="4"/>
        </w:numPr>
      </w:pPr>
      <w:r w:rsidRPr="008329DD">
        <w:rPr>
          <w:rFonts w:hint="eastAsia"/>
        </w:rPr>
        <w:t xml:space="preserve"> </w:t>
      </w:r>
      <w:bookmarkStart w:id="63" w:name="_Toc25341"/>
      <w:bookmarkStart w:id="64" w:name="_Toc14519"/>
      <w:bookmarkStart w:id="65" w:name="_Toc5190"/>
      <w:bookmarkStart w:id="66" w:name="_Toc477354982"/>
      <w:bookmarkStart w:id="67" w:name="_Toc30112"/>
      <w:bookmarkStart w:id="68" w:name="_Toc15205"/>
      <w:bookmarkStart w:id="69" w:name="_Toc11685"/>
      <w:bookmarkStart w:id="70" w:name="_Toc21779"/>
      <w:r w:rsidRPr="008329DD">
        <w:rPr>
          <w:rFonts w:hint="eastAsia"/>
        </w:rPr>
        <w:t>各设计阶段的具体工作内容</w:t>
      </w:r>
      <w:bookmarkEnd w:id="63"/>
      <w:bookmarkEnd w:id="64"/>
      <w:bookmarkEnd w:id="65"/>
      <w:bookmarkEnd w:id="66"/>
      <w:bookmarkEnd w:id="67"/>
      <w:bookmarkEnd w:id="68"/>
      <w:bookmarkEnd w:id="69"/>
      <w:bookmarkEnd w:id="70"/>
    </w:p>
    <w:p w:rsidR="00260D9C" w:rsidRPr="008329DD" w:rsidRDefault="0093296D">
      <w:pPr>
        <w:ind w:firstLineChars="177" w:firstLine="426"/>
        <w:rPr>
          <w:b/>
          <w:bCs/>
        </w:rPr>
      </w:pPr>
      <w:r w:rsidRPr="008329DD">
        <w:rPr>
          <w:rFonts w:hint="eastAsia"/>
          <w:b/>
          <w:bCs/>
        </w:rPr>
        <w:t>本次工程设计包括方案设计阶段、初步设计阶段（扩初设计阶段）、施工图设计阶段共三个阶段。</w:t>
      </w:r>
    </w:p>
    <w:p w:rsidR="00260D9C" w:rsidRPr="008329DD" w:rsidRDefault="0093296D">
      <w:pPr>
        <w:ind w:firstLineChars="177" w:firstLine="426"/>
        <w:rPr>
          <w:b/>
          <w:bCs/>
        </w:rPr>
      </w:pPr>
      <w:r w:rsidRPr="008329DD">
        <w:rPr>
          <w:rFonts w:hint="eastAsia"/>
          <w:b/>
          <w:bCs/>
        </w:rPr>
        <w:t>方案阶段</w:t>
      </w:r>
      <w:bookmarkStart w:id="71" w:name="_Toc338616775"/>
      <w:r w:rsidRPr="008329DD">
        <w:rPr>
          <w:rFonts w:hint="eastAsia"/>
          <w:b/>
          <w:bCs/>
        </w:rPr>
        <w:t>设计内容包括但不限于：</w:t>
      </w:r>
    </w:p>
    <w:p w:rsidR="00260D9C" w:rsidRPr="008329DD" w:rsidRDefault="0093296D" w:rsidP="002B72C5">
      <w:pPr>
        <w:ind w:firstLineChars="177" w:firstLine="425"/>
      </w:pPr>
      <w:r w:rsidRPr="008329DD">
        <w:rPr>
          <w:rFonts w:hint="eastAsia"/>
        </w:rPr>
        <w:t>负责项目的前期策划（方案阶段）、方案设计、编制方案估算书、深化方案设计，汇报文本等，完成方案并通过业主审核确认。</w:t>
      </w:r>
    </w:p>
    <w:p w:rsidR="00260D9C" w:rsidRPr="008329DD" w:rsidRDefault="0093296D">
      <w:pPr>
        <w:ind w:firstLineChars="177" w:firstLine="426"/>
        <w:rPr>
          <w:b/>
          <w:bCs/>
        </w:rPr>
      </w:pPr>
      <w:r w:rsidRPr="008329DD">
        <w:rPr>
          <w:rFonts w:hint="eastAsia"/>
          <w:b/>
          <w:bCs/>
        </w:rPr>
        <w:t>初步设计阶段</w:t>
      </w:r>
      <w:bookmarkEnd w:id="71"/>
      <w:r w:rsidRPr="008329DD">
        <w:rPr>
          <w:rFonts w:hint="eastAsia"/>
          <w:b/>
          <w:bCs/>
        </w:rPr>
        <w:t>（扩初设计阶段）设计内容包括但不限于：</w:t>
      </w:r>
    </w:p>
    <w:p w:rsidR="00260D9C" w:rsidRPr="008329DD" w:rsidRDefault="0093296D" w:rsidP="002B72C5">
      <w:pPr>
        <w:ind w:firstLineChars="177" w:firstLine="425"/>
      </w:pPr>
      <w:r w:rsidRPr="008329DD">
        <w:rPr>
          <w:rFonts w:hint="eastAsia"/>
        </w:rPr>
        <w:t>初步设计文件由设计说明书（包括设计总说明和各专业的设计说明书），设计图纸、主要设备及材料表和工程概算书等四部分内容组成。</w:t>
      </w:r>
    </w:p>
    <w:p w:rsidR="00260D9C" w:rsidRPr="008329DD" w:rsidRDefault="0093296D" w:rsidP="002B72C5">
      <w:pPr>
        <w:numPr>
          <w:ilvl w:val="0"/>
          <w:numId w:val="5"/>
        </w:numPr>
        <w:ind w:firstLineChars="177" w:firstLine="425"/>
      </w:pPr>
      <w:r w:rsidRPr="008329DD">
        <w:rPr>
          <w:rFonts w:hint="eastAsia"/>
        </w:rPr>
        <w:lastRenderedPageBreak/>
        <w:t>须针对设计方案及设计的勘察要求、建设单位要求开展用地范围红线内的全部勘察工作（含用经发包人审批同意用于辅助项目建设所需的红线范围外），勘察报告须在初步设计阶段前进行并根据设计方案的深化情况不断完善，初勘原则上在初步设计阶段前完成，详勘原则上在施工图设计阶段前完成。</w:t>
      </w:r>
    </w:p>
    <w:p w:rsidR="00260D9C" w:rsidRPr="008329DD" w:rsidRDefault="0093296D" w:rsidP="002B72C5">
      <w:pPr>
        <w:numPr>
          <w:ilvl w:val="0"/>
          <w:numId w:val="5"/>
        </w:numPr>
        <w:ind w:firstLineChars="177" w:firstLine="425"/>
      </w:pPr>
      <w:r w:rsidRPr="008329DD">
        <w:rPr>
          <w:rFonts w:hint="eastAsia"/>
        </w:rPr>
        <w:t>在设计方案的基础上，承包方须组织各专业与前期方案设计方进行设计对接与设计交底，在方案的基础上进行各专业的初步设计深化（如结构设计中，明确结构选型、布置、截面尺寸、材料用量等），并在经过综合技术经济分析后，明确设计方案所涉及的重大技术问题的解决方案和须要进行专项深化设计的内容，体现在初步设计图纸与各专业设计说明中。</w:t>
      </w:r>
    </w:p>
    <w:p w:rsidR="00260D9C" w:rsidRPr="008329DD" w:rsidRDefault="0093296D" w:rsidP="002B72C5">
      <w:pPr>
        <w:numPr>
          <w:ilvl w:val="0"/>
          <w:numId w:val="5"/>
        </w:numPr>
        <w:ind w:firstLineChars="177" w:firstLine="425"/>
      </w:pPr>
      <w:r w:rsidRPr="008329DD">
        <w:rPr>
          <w:rFonts w:hint="eastAsia"/>
        </w:rPr>
        <w:t>编制初步设计概算文件，概算文件中的开项须齐全完整，造价指标准确，满足工程投资控制、限额设计的要求。</w:t>
      </w:r>
    </w:p>
    <w:p w:rsidR="00260D9C" w:rsidRPr="008329DD" w:rsidRDefault="0093296D" w:rsidP="002B72C5">
      <w:pPr>
        <w:numPr>
          <w:ilvl w:val="0"/>
          <w:numId w:val="5"/>
        </w:numPr>
        <w:ind w:firstLineChars="177" w:firstLine="425"/>
      </w:pPr>
      <w:r w:rsidRPr="008329DD">
        <w:rPr>
          <w:rFonts w:hint="eastAsia"/>
        </w:rPr>
        <w:t>在明确需要进行专项研究及深化设计的内容后（如幕墙设计、剧场“声光电”设计等），承包方须在初步设计阶段做好该专项研究及深化设计的组织工作，原则上在施工图设计前明确各专项工程的深化设计方案，并确保相关的初步设计成果文件深度能够有效满足专项施工图设计工程投资控制的要求。</w:t>
      </w:r>
    </w:p>
    <w:p w:rsidR="00260D9C" w:rsidRPr="008329DD" w:rsidRDefault="0093296D" w:rsidP="002B72C5">
      <w:pPr>
        <w:numPr>
          <w:ilvl w:val="0"/>
          <w:numId w:val="5"/>
        </w:numPr>
        <w:ind w:firstLineChars="177" w:firstLine="425"/>
      </w:pPr>
      <w:r w:rsidRPr="008329DD">
        <w:rPr>
          <w:rFonts w:hint="eastAsia"/>
        </w:rPr>
        <w:t>针对本项工程的建设标准，进行具体的绿色建筑技术措施应用方案的设计与深化。</w:t>
      </w:r>
    </w:p>
    <w:p w:rsidR="00260D9C" w:rsidRPr="008329DD" w:rsidRDefault="0093296D" w:rsidP="002B72C5">
      <w:pPr>
        <w:numPr>
          <w:ilvl w:val="0"/>
          <w:numId w:val="5"/>
        </w:numPr>
        <w:ind w:firstLineChars="177" w:firstLine="425"/>
      </w:pPr>
      <w:r w:rsidRPr="008329DD">
        <w:rPr>
          <w:rFonts w:hint="eastAsia"/>
        </w:rPr>
        <w:t>须对结构体系、机电设备安装、室内装修方案、边坡及基坑支护方案、新技术及绿色建筑技术的应用进行两个以上方案的综合技术经济比较，使设计具备先进性、可靠性和经济合理性，并满足以下要求：</w:t>
      </w:r>
    </w:p>
    <w:p w:rsidR="00260D9C" w:rsidRPr="008329DD" w:rsidRDefault="0093296D">
      <w:pPr>
        <w:numPr>
          <w:ilvl w:val="0"/>
          <w:numId w:val="6"/>
        </w:numPr>
        <w:ind w:firstLineChars="200" w:firstLine="480"/>
      </w:pPr>
      <w:r w:rsidRPr="008329DD">
        <w:rPr>
          <w:rFonts w:hint="eastAsia"/>
        </w:rPr>
        <w:t>应符合建设单位批准的设计方案和实施性方案；</w:t>
      </w:r>
    </w:p>
    <w:p w:rsidR="00260D9C" w:rsidRPr="008329DD" w:rsidRDefault="0093296D">
      <w:pPr>
        <w:numPr>
          <w:ilvl w:val="0"/>
          <w:numId w:val="6"/>
        </w:numPr>
        <w:ind w:firstLineChars="200" w:firstLine="480"/>
      </w:pPr>
      <w:r w:rsidRPr="008329DD">
        <w:rPr>
          <w:rFonts w:hint="eastAsia"/>
        </w:rPr>
        <w:t>能据以准备各主要设备、材料及饰面材料（送板）；</w:t>
      </w:r>
    </w:p>
    <w:p w:rsidR="00260D9C" w:rsidRPr="008329DD" w:rsidRDefault="0093296D">
      <w:pPr>
        <w:numPr>
          <w:ilvl w:val="0"/>
          <w:numId w:val="6"/>
        </w:numPr>
        <w:ind w:firstLineChars="200" w:firstLine="480"/>
      </w:pPr>
      <w:r w:rsidRPr="008329DD">
        <w:rPr>
          <w:rFonts w:hint="eastAsia"/>
        </w:rPr>
        <w:t>能据以编制、审核工程设计概算；</w:t>
      </w:r>
    </w:p>
    <w:p w:rsidR="00260D9C" w:rsidRPr="008329DD" w:rsidRDefault="0093296D">
      <w:pPr>
        <w:numPr>
          <w:ilvl w:val="0"/>
          <w:numId w:val="6"/>
        </w:numPr>
        <w:ind w:firstLineChars="200" w:firstLine="480"/>
      </w:pPr>
      <w:r w:rsidRPr="008329DD">
        <w:rPr>
          <w:rFonts w:hint="eastAsia"/>
        </w:rPr>
        <w:t>能据以进行施工准备；</w:t>
      </w:r>
    </w:p>
    <w:p w:rsidR="00260D9C" w:rsidRPr="008329DD" w:rsidRDefault="0093296D">
      <w:pPr>
        <w:numPr>
          <w:ilvl w:val="0"/>
          <w:numId w:val="6"/>
        </w:numPr>
        <w:ind w:firstLineChars="200" w:firstLine="480"/>
      </w:pPr>
      <w:r w:rsidRPr="008329DD">
        <w:rPr>
          <w:rFonts w:hint="eastAsia"/>
        </w:rPr>
        <w:t>能作为各专业施工图设计的依据。</w:t>
      </w:r>
    </w:p>
    <w:p w:rsidR="00260D9C" w:rsidRPr="008329DD" w:rsidRDefault="0093296D" w:rsidP="002B72C5">
      <w:pPr>
        <w:numPr>
          <w:ilvl w:val="0"/>
          <w:numId w:val="5"/>
        </w:numPr>
        <w:ind w:firstLineChars="177" w:firstLine="425"/>
      </w:pPr>
      <w:r w:rsidRPr="008329DD">
        <w:rPr>
          <w:rFonts w:hint="eastAsia"/>
        </w:rPr>
        <w:t>明确本项工程的室内外装修标准，所涉及概算文件中的开项须齐全并准确。</w:t>
      </w:r>
    </w:p>
    <w:p w:rsidR="00260D9C" w:rsidRPr="008329DD" w:rsidRDefault="0093296D" w:rsidP="002B72C5">
      <w:pPr>
        <w:numPr>
          <w:ilvl w:val="0"/>
          <w:numId w:val="5"/>
        </w:numPr>
        <w:ind w:firstLineChars="177" w:firstLine="425"/>
      </w:pPr>
      <w:r w:rsidRPr="008329DD">
        <w:rPr>
          <w:rFonts w:hint="eastAsia"/>
        </w:rPr>
        <w:t>根据设计方案各专业、各专项技术要求，搜集</w:t>
      </w:r>
      <w:r w:rsidRPr="008329DD">
        <w:rPr>
          <w:rFonts w:ascii="仿宋" w:hAnsi="仿宋" w:cs="仿宋" w:hint="eastAsia"/>
        </w:rPr>
        <w:t>并研究各相关设备、材料等国内外产品资料，进行综合经济技术分析后，编制设备、材料、构配件清单并提交至建设单位，明确各项机电设备、建筑材料、构配件等的规格、品质、种类、数量、要求等，原则上在初步设计审查时同步完成。</w:t>
      </w:r>
    </w:p>
    <w:p w:rsidR="00260D9C" w:rsidRPr="008329DD" w:rsidRDefault="0093296D" w:rsidP="002B72C5">
      <w:pPr>
        <w:numPr>
          <w:ilvl w:val="0"/>
          <w:numId w:val="5"/>
        </w:numPr>
        <w:ind w:firstLineChars="177" w:firstLine="425"/>
      </w:pPr>
      <w:r w:rsidRPr="008329DD">
        <w:rPr>
          <w:rFonts w:ascii="仿宋" w:hAnsi="仿宋" w:cs="仿宋" w:hint="eastAsia"/>
        </w:rPr>
        <w:t>承包方须在各专业的初步设计深化过程中，搭建BIM各专业模型，运用BIM技术对建筑方案进行可视化设计、功能分析、空间分析、流线分析、全专业进行统筹与方案检测等，进行BIM文件的</w:t>
      </w:r>
      <w:r w:rsidRPr="008329DD">
        <w:rPr>
          <w:rFonts w:hint="eastAsia"/>
        </w:rPr>
        <w:t>方案深化设计工作。</w:t>
      </w:r>
    </w:p>
    <w:p w:rsidR="00260D9C" w:rsidRPr="008329DD" w:rsidRDefault="0093296D">
      <w:pPr>
        <w:ind w:firstLineChars="177" w:firstLine="426"/>
        <w:rPr>
          <w:b/>
          <w:bCs/>
        </w:rPr>
      </w:pPr>
      <w:bookmarkStart w:id="72" w:name="_Toc338616776"/>
      <w:r w:rsidRPr="008329DD">
        <w:rPr>
          <w:rFonts w:hint="eastAsia"/>
          <w:b/>
          <w:bCs/>
        </w:rPr>
        <w:t>施工图设计阶段</w:t>
      </w:r>
      <w:bookmarkEnd w:id="72"/>
      <w:r w:rsidRPr="008329DD">
        <w:rPr>
          <w:rFonts w:hint="eastAsia"/>
          <w:b/>
          <w:bCs/>
        </w:rPr>
        <w:t>设计内容包括但不限于：</w:t>
      </w:r>
    </w:p>
    <w:p w:rsidR="00260D9C" w:rsidRPr="008329DD" w:rsidRDefault="0093296D" w:rsidP="002B72C5">
      <w:pPr>
        <w:ind w:firstLineChars="177" w:firstLine="425"/>
      </w:pPr>
      <w:r w:rsidRPr="008329DD">
        <w:rPr>
          <w:rFonts w:hint="eastAsia"/>
        </w:rPr>
        <w:t>施工图设计内容以图纸为主，应包括说明、图纸、工程预算等。</w:t>
      </w:r>
    </w:p>
    <w:p w:rsidR="00260D9C" w:rsidRPr="008329DD" w:rsidRDefault="0093296D" w:rsidP="002B72C5">
      <w:pPr>
        <w:numPr>
          <w:ilvl w:val="0"/>
          <w:numId w:val="7"/>
        </w:numPr>
        <w:ind w:firstLineChars="177" w:firstLine="425"/>
      </w:pPr>
      <w:r w:rsidRPr="008329DD">
        <w:rPr>
          <w:rFonts w:hint="eastAsia"/>
        </w:rPr>
        <w:t>在初步设计图纸的基础上，进行各专业的施工图设计，并在施工图设计过程中，对勘察报告进行检查与核对，缺漏的地方及时进行补勘。</w:t>
      </w:r>
    </w:p>
    <w:p w:rsidR="00260D9C" w:rsidRPr="008329DD" w:rsidRDefault="0093296D" w:rsidP="002B72C5">
      <w:pPr>
        <w:numPr>
          <w:ilvl w:val="0"/>
          <w:numId w:val="7"/>
        </w:numPr>
        <w:ind w:firstLineChars="177" w:firstLine="425"/>
      </w:pPr>
      <w:r w:rsidRPr="008329DD">
        <w:rPr>
          <w:rFonts w:hint="eastAsia"/>
        </w:rPr>
        <w:t>施工图设计按建设单位要求，制定详细的供图计划，以保证项目进度按建设单位的总控计划实施。</w:t>
      </w:r>
    </w:p>
    <w:p w:rsidR="00260D9C" w:rsidRPr="008329DD" w:rsidRDefault="0093296D" w:rsidP="002B72C5">
      <w:pPr>
        <w:numPr>
          <w:ilvl w:val="0"/>
          <w:numId w:val="7"/>
        </w:numPr>
        <w:ind w:firstLineChars="177" w:firstLine="425"/>
      </w:pPr>
      <w:r w:rsidRPr="008329DD">
        <w:rPr>
          <w:rFonts w:hint="eastAsia"/>
        </w:rPr>
        <w:lastRenderedPageBreak/>
        <w:t>编制施工图预算并组织好分阶段的预算送审工作，预算文件中的开项须齐全完整，造价指标准确，满足工程投资控制、限额设计的的要求。</w:t>
      </w:r>
    </w:p>
    <w:p w:rsidR="00260D9C" w:rsidRPr="008329DD" w:rsidRDefault="0093296D" w:rsidP="002B72C5">
      <w:pPr>
        <w:numPr>
          <w:ilvl w:val="0"/>
          <w:numId w:val="7"/>
        </w:numPr>
        <w:ind w:firstLineChars="177" w:firstLine="425"/>
      </w:pPr>
      <w:r w:rsidRPr="008329DD">
        <w:rPr>
          <w:rFonts w:hint="eastAsia"/>
        </w:rPr>
        <w:t>须在施工图设计阶段，同步完成各专项设计（如幕墙设计等）的施工图设计工作（含施工图深化设计），并落实建筑方案所涉及的绿色建筑技术、“四新技术”等在方案实施阶段的技术应用，体现在施工图图纸中。</w:t>
      </w:r>
    </w:p>
    <w:p w:rsidR="00260D9C" w:rsidRPr="008329DD" w:rsidRDefault="0093296D" w:rsidP="002B72C5">
      <w:pPr>
        <w:numPr>
          <w:ilvl w:val="0"/>
          <w:numId w:val="7"/>
        </w:numPr>
        <w:ind w:firstLineChars="177" w:firstLine="425"/>
      </w:pPr>
      <w:r w:rsidRPr="008329DD">
        <w:rPr>
          <w:rFonts w:hint="eastAsia"/>
        </w:rPr>
        <w:t>承包方须在施工图设计阶段，对建筑场地、建筑单体室内外给水、排水、电气、采暖通风、空调、动力等管线进行专业综合分析，搭建相应的</w:t>
      </w:r>
      <w:r w:rsidRPr="008329DD">
        <w:rPr>
          <w:rFonts w:ascii="仿宋" w:hAnsi="仿宋" w:cs="仿宋" w:hint="eastAsia"/>
        </w:rPr>
        <w:t>BIM模</w:t>
      </w:r>
      <w:r w:rsidRPr="008329DD">
        <w:rPr>
          <w:rFonts w:hint="eastAsia"/>
        </w:rPr>
        <w:t>型，基于</w:t>
      </w:r>
      <w:r w:rsidRPr="008329DD">
        <w:rPr>
          <w:rFonts w:ascii="仿宋" w:hAnsi="仿宋" w:cs="仿宋" w:hint="eastAsia"/>
        </w:rPr>
        <w:t>BIM</w:t>
      </w:r>
      <w:r w:rsidRPr="008329DD">
        <w:rPr>
          <w:rFonts w:hint="eastAsia"/>
        </w:rPr>
        <w:t>模型对施工方案进行可视化设计、管线防撞检测、室内空间优化、造价控制等，并满足指导施工的要求。</w:t>
      </w:r>
    </w:p>
    <w:p w:rsidR="00260D9C" w:rsidRPr="008329DD" w:rsidRDefault="0093296D" w:rsidP="002B72C5">
      <w:pPr>
        <w:numPr>
          <w:ilvl w:val="0"/>
          <w:numId w:val="7"/>
        </w:numPr>
        <w:ind w:firstLineChars="177" w:firstLine="425"/>
      </w:pPr>
      <w:r w:rsidRPr="008329DD">
        <w:rPr>
          <w:rFonts w:hint="eastAsia"/>
        </w:rPr>
        <w:t>根据本项目设计的特点，编制相关的专项施工方案、施工安装操作等要求及文件，原则上在施工前完成。</w:t>
      </w:r>
    </w:p>
    <w:p w:rsidR="00260D9C" w:rsidRPr="008329DD" w:rsidRDefault="0093296D" w:rsidP="002B72C5">
      <w:pPr>
        <w:numPr>
          <w:ilvl w:val="0"/>
          <w:numId w:val="7"/>
        </w:numPr>
        <w:ind w:firstLineChars="177" w:firstLine="425"/>
      </w:pPr>
      <w:r w:rsidRPr="008329DD">
        <w:rPr>
          <w:rFonts w:hint="eastAsia"/>
        </w:rPr>
        <w:t>深化设计并编制方案所涉及的全部设备、建筑材料、构配件等清单，提交所选用的建筑材料、设备及构配件等（包括各专业、专项技术采用的材料、设备等）的性能价格分析比较报告（技术规格书），编制采购清单与技术规格书，明确所有建筑材料、机电设备、构配件等的参数、规格、数量等。</w:t>
      </w:r>
    </w:p>
    <w:p w:rsidR="00260D9C" w:rsidRPr="008329DD" w:rsidRDefault="00260D9C"/>
    <w:p w:rsidR="00260D9C" w:rsidRPr="008329DD" w:rsidRDefault="0093296D">
      <w:pPr>
        <w:pStyle w:val="2"/>
        <w:numPr>
          <w:ilvl w:val="1"/>
          <w:numId w:val="4"/>
        </w:numPr>
        <w:rPr>
          <w:shd w:val="clear" w:color="auto" w:fill="FFFFFF"/>
        </w:rPr>
      </w:pPr>
      <w:r w:rsidRPr="008329DD">
        <w:rPr>
          <w:rFonts w:hint="eastAsia"/>
          <w:shd w:val="clear" w:color="auto" w:fill="FFFFFF"/>
        </w:rPr>
        <w:t xml:space="preserve"> </w:t>
      </w:r>
      <w:bookmarkStart w:id="73" w:name="_Toc6506"/>
      <w:bookmarkStart w:id="74" w:name="_Toc25654"/>
      <w:r w:rsidRPr="008329DD">
        <w:rPr>
          <w:rFonts w:hint="eastAsia"/>
          <w:shd w:val="clear" w:color="auto" w:fill="FFFFFF"/>
        </w:rPr>
        <w:t>设计界面</w:t>
      </w:r>
      <w:bookmarkEnd w:id="73"/>
      <w:bookmarkEnd w:id="74"/>
    </w:p>
    <w:p w:rsidR="00260D9C" w:rsidRPr="008329DD" w:rsidRDefault="0093296D">
      <w:pPr>
        <w:ind w:firstLine="420"/>
        <w:rPr>
          <w:rFonts w:ascii="宋体" w:hAnsi="宋体" w:cs="Courier New"/>
          <w:szCs w:val="21"/>
          <w:shd w:val="clear" w:color="auto" w:fill="FFFFFF"/>
        </w:rPr>
      </w:pPr>
      <w:r w:rsidRPr="008329DD">
        <w:rPr>
          <w:rFonts w:ascii="宋体" w:hAnsi="宋体" w:cs="Courier New" w:hint="eastAsia"/>
          <w:szCs w:val="21"/>
          <w:shd w:val="clear" w:color="auto" w:fill="FFFFFF"/>
        </w:rPr>
        <w:t>此部分内容设选项按标准化模式设置，标注“√”的选项即为本项目采用，标注“×”的选项为本项目不采用。本项目界面红线内与外部代建市政道路均为本次的设计范围，</w:t>
      </w:r>
      <w:r w:rsidRPr="008329DD">
        <w:rPr>
          <w:rFonts w:ascii="宋体" w:hAnsi="宋体" w:hint="eastAsia"/>
          <w:snapToGrid w:val="0"/>
          <w:kern w:val="0"/>
          <w:shd w:val="clear" w:color="auto" w:fill="FFFFFF"/>
        </w:rPr>
        <w:t>包括但不限于以下内容：</w:t>
      </w:r>
    </w:p>
    <w:p w:rsidR="00260D9C" w:rsidRPr="008329DD" w:rsidRDefault="0093296D" w:rsidP="00B2477A">
      <w:pPr>
        <w:adjustRightInd w:val="0"/>
        <w:snapToGrid w:val="0"/>
        <w:ind w:firstLineChars="236" w:firstLine="425"/>
        <w:rPr>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1</w:t>
      </w:r>
      <w:r w:rsidRPr="008329DD">
        <w:rPr>
          <w:rFonts w:ascii="宋体" w:hAnsi="宋体" w:hint="eastAsia"/>
          <w:snapToGrid w:val="0"/>
          <w:kern w:val="0"/>
          <w:shd w:val="clear" w:color="auto" w:fill="FFFFFF"/>
        </w:rPr>
        <w:t>）建筑给排水与市政给排水工程的设计界面：</w:t>
      </w:r>
      <w:r w:rsidRPr="008329DD">
        <w:rPr>
          <w:shd w:val="clear" w:color="auto" w:fill="FFFFFF"/>
        </w:rPr>
        <w:t>给水系统设计界面：单体建筑</w:t>
      </w:r>
      <w:r w:rsidRPr="008329DD">
        <w:rPr>
          <w:rFonts w:hint="eastAsia"/>
          <w:shd w:val="clear" w:color="auto" w:fill="FFFFFF"/>
        </w:rPr>
        <w:t>与市政的给水界面</w:t>
      </w:r>
      <w:r w:rsidRPr="008329DD">
        <w:rPr>
          <w:shd w:val="clear" w:color="auto" w:fill="FFFFFF"/>
        </w:rPr>
        <w:t>以</w:t>
      </w:r>
      <w:r w:rsidRPr="008329DD">
        <w:rPr>
          <w:rFonts w:hint="eastAsia"/>
          <w:shd w:val="clear" w:color="auto" w:fill="FFFFFF"/>
        </w:rPr>
        <w:t>建筑</w:t>
      </w:r>
      <w:r w:rsidRPr="008329DD">
        <w:rPr>
          <w:shd w:val="clear" w:color="auto" w:fill="FFFFFF"/>
        </w:rPr>
        <w:t>室外</w:t>
      </w:r>
      <w:r w:rsidRPr="008329DD">
        <w:rPr>
          <w:rFonts w:hint="eastAsia"/>
          <w:shd w:val="clear" w:color="auto" w:fill="FFFFFF"/>
        </w:rPr>
        <w:t>给水总水表的控制闸阀为界线划分</w:t>
      </w:r>
      <w:r w:rsidRPr="008329DD">
        <w:rPr>
          <w:shd w:val="clear" w:color="auto" w:fill="FFFFFF"/>
        </w:rPr>
        <w:t>，</w:t>
      </w:r>
      <w:r w:rsidRPr="008329DD">
        <w:rPr>
          <w:rFonts w:hint="eastAsia"/>
          <w:shd w:val="clear" w:color="auto" w:fill="FFFFFF"/>
        </w:rPr>
        <w:t>建筑</w:t>
      </w:r>
      <w:r w:rsidRPr="008329DD">
        <w:rPr>
          <w:shd w:val="clear" w:color="auto" w:fill="FFFFFF"/>
        </w:rPr>
        <w:t>室外</w:t>
      </w:r>
      <w:r w:rsidRPr="008329DD">
        <w:rPr>
          <w:rFonts w:hint="eastAsia"/>
          <w:shd w:val="clear" w:color="auto" w:fill="FFFFFF"/>
        </w:rPr>
        <w:t>给水总水表后的</w:t>
      </w:r>
      <w:r w:rsidRPr="008329DD">
        <w:rPr>
          <w:shd w:val="clear" w:color="auto" w:fill="FFFFFF"/>
        </w:rPr>
        <w:t>控制闸阀</w:t>
      </w:r>
      <w:r w:rsidRPr="008329DD">
        <w:rPr>
          <w:rFonts w:hint="eastAsia"/>
          <w:shd w:val="clear" w:color="auto" w:fill="FFFFFF"/>
        </w:rPr>
        <w:t>至红线外</w:t>
      </w:r>
      <w:r w:rsidRPr="008329DD">
        <w:rPr>
          <w:shd w:val="clear" w:color="auto" w:fill="FFFFFF"/>
        </w:rPr>
        <w:t>市政供水管</w:t>
      </w:r>
      <w:r w:rsidRPr="008329DD">
        <w:rPr>
          <w:rFonts w:hint="eastAsia"/>
          <w:shd w:val="clear" w:color="auto" w:fill="FFFFFF"/>
        </w:rPr>
        <w:t>的</w:t>
      </w:r>
      <w:r w:rsidRPr="008329DD">
        <w:rPr>
          <w:shd w:val="clear" w:color="auto" w:fill="FFFFFF"/>
        </w:rPr>
        <w:t>所有供水管</w:t>
      </w:r>
      <w:r w:rsidRPr="008329DD">
        <w:rPr>
          <w:rFonts w:hint="eastAsia"/>
          <w:shd w:val="clear" w:color="auto" w:fill="FFFFFF"/>
        </w:rPr>
        <w:t>道，均</w:t>
      </w:r>
      <w:r w:rsidRPr="008329DD">
        <w:rPr>
          <w:shd w:val="clear" w:color="auto" w:fill="FFFFFF"/>
        </w:rPr>
        <w:t>为</w:t>
      </w:r>
      <w:r w:rsidRPr="008329DD">
        <w:rPr>
          <w:rFonts w:hint="eastAsia"/>
          <w:shd w:val="clear" w:color="auto" w:fill="FFFFFF"/>
        </w:rPr>
        <w:t>本次</w:t>
      </w:r>
      <w:r w:rsidRPr="008329DD">
        <w:rPr>
          <w:shd w:val="clear" w:color="auto" w:fill="FFFFFF"/>
        </w:rPr>
        <w:t>设计的范围。</w:t>
      </w:r>
      <w:r w:rsidRPr="008329DD">
        <w:rPr>
          <w:rFonts w:hint="eastAsia"/>
          <w:shd w:val="clear" w:color="auto" w:fill="FFFFFF"/>
        </w:rPr>
        <w:t>排水系统设计界面：红线内的水质检测井为界，水质检测井及其上游的排水管网为本项目设计范围，水质检测井以外的所有排水系统均为本次设计的范围。代建市政道路给排水工程均为本次设计范围。</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2</w:t>
      </w:r>
      <w:r w:rsidRPr="008329DD">
        <w:rPr>
          <w:rFonts w:ascii="宋体" w:hAnsi="宋体" w:hint="eastAsia"/>
          <w:snapToGrid w:val="0"/>
          <w:kern w:val="0"/>
          <w:shd w:val="clear" w:color="auto" w:fill="FFFFFF"/>
        </w:rPr>
        <w:t>）建筑供电系统与市政供电系统的设计界面：开关房之前至市政</w:t>
      </w:r>
      <w:r w:rsidRPr="008329DD">
        <w:rPr>
          <w:rFonts w:ascii="宋体" w:hAnsi="宋体" w:hint="eastAsia"/>
          <w:snapToGrid w:val="0"/>
          <w:kern w:val="0"/>
          <w:shd w:val="clear" w:color="auto" w:fill="FFFFFF"/>
        </w:rPr>
        <w:t>110KV</w:t>
      </w:r>
      <w:r w:rsidRPr="008329DD">
        <w:rPr>
          <w:rFonts w:ascii="宋体" w:hAnsi="宋体" w:hint="eastAsia"/>
          <w:snapToGrid w:val="0"/>
          <w:kern w:val="0"/>
          <w:shd w:val="clear" w:color="auto" w:fill="FFFFFF"/>
        </w:rPr>
        <w:t>公用变电站接驳处均为本次设计范围。代建市政道路电力工程（包括市政路灯照明工程）均为本次设计范围。</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3</w:t>
      </w:r>
      <w:r w:rsidRPr="008329DD">
        <w:rPr>
          <w:rFonts w:ascii="宋体" w:hAnsi="宋体" w:hint="eastAsia"/>
          <w:snapToGrid w:val="0"/>
          <w:kern w:val="0"/>
          <w:shd w:val="clear" w:color="auto" w:fill="FFFFFF"/>
        </w:rPr>
        <w:t>）建筑管道煤气工程与市政管道煤气工程的设计界面：从市政煤气管道直至建筑单体内部灶头，所有煤气管道及控制阀均为本次设计的范围。代建市政道路燃气中压管道工程均为本次设计范围。</w:t>
      </w:r>
    </w:p>
    <w:p w:rsidR="00260D9C" w:rsidRPr="008329DD" w:rsidRDefault="0093296D" w:rsidP="002B72C5">
      <w:pPr>
        <w:adjustRightInd w:val="0"/>
        <w:snapToGrid w:val="0"/>
        <w:ind w:firstLineChars="236" w:firstLine="425"/>
        <w:rPr>
          <w:rFonts w:ascii="宋体" w:hAnsi="宋体"/>
          <w:snapToGrid w:val="0"/>
          <w:kern w:val="0"/>
        </w:rPr>
      </w:pPr>
      <w:r w:rsidRPr="008329DD">
        <w:rPr>
          <w:rFonts w:ascii="宋体" w:hAnsi="宋体" w:hint="eastAsia"/>
          <w:bCs/>
          <w:snapToGrid w:val="0"/>
          <w:kern w:val="0"/>
          <w:sz w:val="18"/>
          <w:szCs w:val="18"/>
          <w:bdr w:val="single" w:sz="4" w:space="0" w:color="auto"/>
        </w:rPr>
        <w:t>√</w:t>
      </w:r>
      <w:r w:rsidRPr="008329DD">
        <w:rPr>
          <w:rFonts w:ascii="宋体" w:hAnsi="宋体" w:hint="eastAsia"/>
          <w:snapToGrid w:val="0"/>
          <w:kern w:val="0"/>
        </w:rPr>
        <w:t>（</w:t>
      </w:r>
      <w:r w:rsidRPr="008329DD">
        <w:rPr>
          <w:rFonts w:ascii="宋体" w:hAnsi="宋体" w:hint="eastAsia"/>
          <w:snapToGrid w:val="0"/>
          <w:kern w:val="0"/>
        </w:rPr>
        <w:t>4</w:t>
      </w:r>
      <w:r w:rsidRPr="008329DD">
        <w:rPr>
          <w:rFonts w:ascii="宋体" w:hAnsi="宋体" w:hint="eastAsia"/>
          <w:snapToGrid w:val="0"/>
          <w:kern w:val="0"/>
        </w:rPr>
        <w:t>）建筑消防工程与市政消防工程的设计界面：如果地块可以有满足规范的两路市政给水管接入，则室外消防用水由市政给水管网提供；否则应根据规范要求设置室外消防水池。室内消防采用高压或临时高压给水方式置。一般情况下，房建土建及泵站机电设备工程均为本次设计的范围。代建市政道路消防工程均为本次设计范围。</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5</w:t>
      </w:r>
      <w:r w:rsidRPr="008329DD">
        <w:rPr>
          <w:rFonts w:ascii="宋体" w:hAnsi="宋体" w:hint="eastAsia"/>
          <w:snapToGrid w:val="0"/>
          <w:kern w:val="0"/>
          <w:shd w:val="clear" w:color="auto" w:fill="FFFFFF"/>
        </w:rPr>
        <w:t>）本项目市政道路与外部河涌水利工程的设计界面：一般以</w:t>
      </w:r>
      <w:r w:rsidRPr="008329DD">
        <w:rPr>
          <w:rFonts w:ascii="仿宋" w:hAnsi="仿宋" w:cs="仿宋" w:hint="eastAsia"/>
          <w:snapToGrid w:val="0"/>
          <w:kern w:val="0"/>
          <w:shd w:val="clear" w:color="auto" w:fill="FFFFFF"/>
        </w:rPr>
        <w:t>兼作机动车道路挡</w:t>
      </w:r>
      <w:r w:rsidRPr="008329DD">
        <w:rPr>
          <w:rFonts w:ascii="仿宋" w:hAnsi="仿宋" w:cs="仿宋" w:hint="eastAsia"/>
          <w:snapToGrid w:val="0"/>
          <w:kern w:val="0"/>
          <w:shd w:val="clear" w:color="auto" w:fill="FFFFFF"/>
        </w:rPr>
        <w:lastRenderedPageBreak/>
        <w:t>土墙功能的河涌渠道钢筋混凝土U形槽为界，河涌水利两侧机动车道路以及涵盖在项目可行性研究报告内的各跨越河涌、湖的桥梁、涵洞工程，包括路基、路面、桥涵、道路照明、交通工程、给排水、边坡、护栏等各项工程，均为本次设计的范围；市政道路、桥梁工程的地质勘察，均为本次设计范围；雨水管道与河涌明渠钢筋混凝土U形槽</w:t>
      </w:r>
      <w:r w:rsidRPr="008329DD">
        <w:rPr>
          <w:rFonts w:ascii="宋体" w:hAnsi="宋体" w:hint="eastAsia"/>
          <w:snapToGrid w:val="0"/>
          <w:kern w:val="0"/>
          <w:shd w:val="clear" w:color="auto" w:fill="FFFFFF"/>
        </w:rPr>
        <w:t>的交接位置，需提交给河涌水利专业预留接口。</w:t>
      </w:r>
    </w:p>
    <w:p w:rsidR="00260D9C" w:rsidRPr="008329DD" w:rsidRDefault="0093296D" w:rsidP="002B72C5">
      <w:pPr>
        <w:adjustRightInd w:val="0"/>
        <w:snapToGrid w:val="0"/>
        <w:ind w:firstLineChars="236" w:firstLine="425"/>
        <w:rPr>
          <w:rFonts w:ascii="宋体" w:hAnsi="宋体"/>
          <w:bCs/>
          <w:snapToGrid w:val="0"/>
          <w:kern w:val="0"/>
          <w:sz w:val="18"/>
          <w:szCs w:val="18"/>
          <w:bdr w:val="single" w:sz="4" w:space="0" w:color="auto"/>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6</w:t>
      </w:r>
      <w:r w:rsidRPr="008329DD">
        <w:rPr>
          <w:rFonts w:ascii="宋体" w:hAnsi="宋体" w:hint="eastAsia"/>
          <w:snapToGrid w:val="0"/>
          <w:kern w:val="0"/>
          <w:shd w:val="clear" w:color="auto" w:fill="FFFFFF"/>
        </w:rPr>
        <w:t>）本项目场地平整与外部市政道路的设计界面：一般以市政道路设计的边坡为设计界面，分别计算土石方工程数量。除软基或不良地基处理之外的一般路段，则设计需考虑市政道路与道路以外的场平土方同时进行施工，实现不同压实度与沉降值要求区域之间施工的无缝衔接。代建市政道路均为本次设计范围。</w:t>
      </w:r>
      <w:r w:rsidRPr="008329DD">
        <w:rPr>
          <w:rFonts w:ascii="宋体" w:hAnsi="宋体" w:hint="eastAsia"/>
          <w:bCs/>
          <w:snapToGrid w:val="0"/>
          <w:vanish/>
          <w:kern w:val="0"/>
          <w:sz w:val="18"/>
          <w:szCs w:val="18"/>
          <w:bdr w:val="single" w:sz="4" w:space="0" w:color="auto"/>
          <w:shd w:val="clear" w:color="auto" w:fill="FFFFFF"/>
        </w:rPr>
        <w:br/>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7</w:t>
      </w:r>
      <w:r w:rsidRPr="008329DD">
        <w:rPr>
          <w:rFonts w:ascii="宋体" w:hAnsi="宋体" w:hint="eastAsia"/>
          <w:snapToGrid w:val="0"/>
          <w:kern w:val="0"/>
          <w:shd w:val="clear" w:color="auto" w:fill="FFFFFF"/>
        </w:rPr>
        <w:t>）本项目场地平整工程与外部河涌水利工程的设计界面：一般以河涌水利工程土方设计的边坡为界。</w:t>
      </w:r>
    </w:p>
    <w:p w:rsidR="00260D9C" w:rsidRPr="008329DD" w:rsidRDefault="0093296D" w:rsidP="002B72C5">
      <w:pPr>
        <w:adjustRightInd w:val="0"/>
        <w:snapToGrid w:val="0"/>
        <w:ind w:firstLineChars="236" w:firstLine="425"/>
        <w:rPr>
          <w:rFonts w:ascii="宋体" w:hAnsi="宋体"/>
          <w:snapToGrid w:val="0"/>
          <w:kern w:val="0"/>
          <w:shd w:val="clear" w:color="auto" w:fill="FFFFFF"/>
        </w:rPr>
      </w:pPr>
      <w:r w:rsidRPr="008329DD">
        <w:rPr>
          <w:rFonts w:ascii="宋体" w:hAnsi="宋体" w:hint="eastAsia"/>
          <w:bCs/>
          <w:snapToGrid w:val="0"/>
          <w:kern w:val="0"/>
          <w:sz w:val="18"/>
          <w:szCs w:val="18"/>
          <w:bdr w:val="single" w:sz="4" w:space="0" w:color="auto"/>
          <w:shd w:val="clear" w:color="auto" w:fill="FFFFFF"/>
        </w:rPr>
        <w:t>√</w:t>
      </w:r>
      <w:r w:rsidRPr="008329DD">
        <w:rPr>
          <w:rFonts w:ascii="宋体" w:hAnsi="宋体" w:hint="eastAsia"/>
          <w:snapToGrid w:val="0"/>
          <w:kern w:val="0"/>
          <w:shd w:val="clear" w:color="auto" w:fill="FFFFFF"/>
        </w:rPr>
        <w:t>（</w:t>
      </w:r>
      <w:r w:rsidRPr="008329DD">
        <w:rPr>
          <w:rFonts w:ascii="宋体" w:hAnsi="宋体" w:hint="eastAsia"/>
          <w:snapToGrid w:val="0"/>
          <w:kern w:val="0"/>
          <w:shd w:val="clear" w:color="auto" w:fill="FFFFFF"/>
        </w:rPr>
        <w:t>8</w:t>
      </w:r>
      <w:r w:rsidRPr="008329DD">
        <w:rPr>
          <w:rFonts w:ascii="宋体" w:hAnsi="宋体" w:hint="eastAsia"/>
          <w:snapToGrid w:val="0"/>
          <w:kern w:val="0"/>
          <w:shd w:val="clear" w:color="auto" w:fill="FFFFFF"/>
        </w:rPr>
        <w:t>）本项目与外部景观绿化工程的设计界面：对于通行机动车（含人行道）的硬质铺装广场区域，路基、路面结构设计及工程数量归入市政道路工程专业范围，但路面表面铺装层的颜色及其布置形式，则应按景观绿化专业的要求确定，而路面表面铺装层的材质与规格，则应由两个专业综合考虑。代建绿地均为本次设计范围。</w:t>
      </w:r>
    </w:p>
    <w:p w:rsidR="00260D9C" w:rsidRPr="008329DD" w:rsidRDefault="0093296D">
      <w:pPr>
        <w:pStyle w:val="1"/>
        <w:jc w:val="both"/>
      </w:pPr>
      <w:r w:rsidRPr="008329DD">
        <w:br w:type="page"/>
      </w:r>
      <w:bookmarkStart w:id="75" w:name="_Toc477354986"/>
      <w:bookmarkStart w:id="76" w:name="_Toc18725"/>
      <w:bookmarkStart w:id="77" w:name="_Toc28379"/>
      <w:bookmarkStart w:id="78" w:name="_Toc22740"/>
      <w:bookmarkStart w:id="79" w:name="_Toc29472"/>
      <w:bookmarkStart w:id="80" w:name="_Toc17699"/>
      <w:bookmarkStart w:id="81" w:name="_Toc4372"/>
      <w:bookmarkStart w:id="82" w:name="_Toc30969"/>
      <w:r w:rsidRPr="008329DD">
        <w:rPr>
          <w:rFonts w:hint="eastAsia"/>
        </w:rPr>
        <w:lastRenderedPageBreak/>
        <w:t>设计及技术要求</w:t>
      </w:r>
      <w:bookmarkEnd w:id="48"/>
      <w:bookmarkEnd w:id="49"/>
      <w:bookmarkEnd w:id="50"/>
      <w:bookmarkEnd w:id="75"/>
      <w:bookmarkEnd w:id="76"/>
      <w:bookmarkEnd w:id="77"/>
      <w:bookmarkEnd w:id="78"/>
      <w:bookmarkEnd w:id="79"/>
      <w:bookmarkEnd w:id="80"/>
      <w:bookmarkEnd w:id="81"/>
      <w:bookmarkEnd w:id="82"/>
    </w:p>
    <w:p w:rsidR="00260D9C" w:rsidRPr="008329DD" w:rsidRDefault="0093296D">
      <w:pPr>
        <w:pStyle w:val="2"/>
        <w:numPr>
          <w:ilvl w:val="1"/>
          <w:numId w:val="8"/>
        </w:numPr>
      </w:pPr>
      <w:bookmarkStart w:id="83" w:name="_Toc452558102"/>
      <w:bookmarkStart w:id="84" w:name="_Toc447612874"/>
      <w:bookmarkStart w:id="85" w:name="_Toc11212"/>
      <w:bookmarkStart w:id="86" w:name="_Toc447612395"/>
      <w:bookmarkStart w:id="87" w:name="_Toc452973710"/>
      <w:bookmarkStart w:id="88" w:name="_Toc452558323"/>
      <w:r w:rsidRPr="008329DD">
        <w:rPr>
          <w:rFonts w:hint="eastAsia"/>
        </w:rPr>
        <w:t xml:space="preserve"> </w:t>
      </w:r>
      <w:bookmarkStart w:id="89" w:name="_Toc10580"/>
      <w:bookmarkStart w:id="90" w:name="_Toc477354987"/>
      <w:bookmarkStart w:id="91" w:name="_Toc5839"/>
      <w:bookmarkStart w:id="92" w:name="_Toc11824"/>
      <w:bookmarkStart w:id="93" w:name="_Toc377"/>
      <w:bookmarkStart w:id="94" w:name="_Toc22427"/>
      <w:bookmarkStart w:id="95" w:name="_Toc18380"/>
      <w:bookmarkStart w:id="96" w:name="_Toc5001"/>
      <w:r w:rsidRPr="008329DD">
        <w:rPr>
          <w:rFonts w:hint="eastAsia"/>
        </w:rPr>
        <w:t>总体设计要求</w:t>
      </w:r>
      <w:bookmarkEnd w:id="89"/>
      <w:bookmarkEnd w:id="90"/>
      <w:bookmarkEnd w:id="91"/>
      <w:bookmarkEnd w:id="92"/>
      <w:bookmarkEnd w:id="93"/>
      <w:bookmarkEnd w:id="94"/>
      <w:bookmarkEnd w:id="95"/>
      <w:bookmarkEnd w:id="96"/>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建设标准要求</w:t>
      </w:r>
    </w:p>
    <w:p w:rsidR="00260D9C" w:rsidRPr="008329DD" w:rsidRDefault="0093296D">
      <w:pPr>
        <w:numPr>
          <w:ilvl w:val="0"/>
          <w:numId w:val="9"/>
        </w:numPr>
        <w:spacing w:after="78"/>
        <w:ind w:firstLine="480"/>
        <w:rPr>
          <w:rFonts w:ascii="宋体" w:hAnsi="宋体"/>
          <w:iCs/>
        </w:rPr>
      </w:pPr>
      <w:r w:rsidRPr="008329DD">
        <w:rPr>
          <w:rFonts w:ascii="宋体" w:hAnsi="宋体" w:hint="eastAsia"/>
          <w:iCs/>
        </w:rPr>
        <w:t>实施方案应体现“绿色生态、低碳节能、智慧城市、岭南特色”的规划建设理念，采用国际先进的建筑设计理念，同时考虑注重建筑的展示性，结合新技术、新工艺等创新点，在建筑中落实“四新技术”及“国际化、高端化、品质化、精细化”的建设理念，并通过引进世界先进的建筑设计、使用、管理等方面的新理念与新方法，设计汇集建筑艺术与科学技术于一体的、具备丰富文化内涵的商业办公综合体。</w:t>
      </w:r>
    </w:p>
    <w:p w:rsidR="00260D9C" w:rsidRPr="008329DD" w:rsidRDefault="0093296D">
      <w:pPr>
        <w:numPr>
          <w:ilvl w:val="0"/>
          <w:numId w:val="9"/>
        </w:numPr>
        <w:spacing w:after="78"/>
        <w:ind w:firstLineChars="200" w:firstLine="480"/>
        <w:rPr>
          <w:rFonts w:ascii="宋体" w:hAnsi="宋体"/>
          <w:iCs/>
          <w:shd w:val="clear" w:color="auto" w:fill="FFFFFF"/>
        </w:rPr>
      </w:pPr>
      <w:r w:rsidRPr="008329DD">
        <w:rPr>
          <w:rFonts w:ascii="宋体" w:hAnsi="宋体" w:hint="eastAsia"/>
          <w:iCs/>
        </w:rPr>
        <w:t>绿色建筑暂定按二星设计建设标准，具体以相关部门意见及业主要求为准。</w:t>
      </w:r>
      <w:r w:rsidRPr="008329DD">
        <w:rPr>
          <w:rFonts w:ascii="宋体" w:hAnsi="宋体" w:hint="eastAsia"/>
          <w:iCs/>
          <w:shd w:val="clear" w:color="auto" w:fill="FFFFFF"/>
        </w:rPr>
        <w:t>建筑设计应充分研究绿色建筑设计内容，建筑及场地设计应对日照、风环境、建筑材料、建筑节能等绿色建筑技术进行充分回应，包括但不限于在集成使用可再生能源、水资源利用、绿色建材、通风采光等方面，遵循被动优先、主动优化的原则，提出具体的生态节能技术，体现生态思想和节能观念以及可持续发展和低碳、环保的理念。</w:t>
      </w:r>
    </w:p>
    <w:p w:rsidR="00260D9C" w:rsidRPr="008329DD" w:rsidRDefault="0093296D">
      <w:pPr>
        <w:numPr>
          <w:ilvl w:val="0"/>
          <w:numId w:val="9"/>
        </w:numPr>
        <w:spacing w:after="78"/>
        <w:ind w:firstLineChars="200" w:firstLine="480"/>
        <w:rPr>
          <w:rFonts w:ascii="宋体" w:hAnsi="宋体"/>
          <w:iCs/>
        </w:rPr>
      </w:pPr>
      <w:r w:rsidRPr="008329DD">
        <w:rPr>
          <w:rFonts w:ascii="宋体" w:hAnsi="宋体" w:hint="eastAsia"/>
          <w:iCs/>
        </w:rPr>
        <w:t>建筑设计需要使用</w:t>
      </w:r>
      <w:r w:rsidRPr="008329DD">
        <w:rPr>
          <w:rFonts w:ascii="宋体" w:hAnsi="宋体" w:hint="eastAsia"/>
          <w:iCs/>
        </w:rPr>
        <w:t>BIM</w:t>
      </w:r>
      <w:r w:rsidRPr="008329DD">
        <w:rPr>
          <w:rFonts w:ascii="宋体" w:hAnsi="宋体" w:hint="eastAsia"/>
          <w:iCs/>
        </w:rPr>
        <w:t>设计手段，在设计技术上进行创新。</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限价设计要求</w:t>
      </w:r>
      <w:bookmarkStart w:id="97" w:name="_Toc452973712"/>
      <w:bookmarkStart w:id="98" w:name="_Toc452558325"/>
      <w:bookmarkStart w:id="99" w:name="_Toc452558104"/>
      <w:bookmarkStart w:id="100" w:name="_Toc447612396"/>
      <w:bookmarkStart w:id="101" w:name="_Toc447612875"/>
      <w:bookmarkStart w:id="102" w:name="_Toc20864"/>
      <w:bookmarkEnd w:id="83"/>
      <w:bookmarkEnd w:id="84"/>
      <w:bookmarkEnd w:id="85"/>
      <w:bookmarkEnd w:id="86"/>
      <w:bookmarkEnd w:id="87"/>
      <w:bookmarkEnd w:id="88"/>
    </w:p>
    <w:p w:rsidR="00260D9C" w:rsidRPr="008329DD" w:rsidRDefault="0093296D">
      <w:pPr>
        <w:ind w:firstLine="420"/>
        <w:rPr>
          <w:rFonts w:ascii="宋体" w:hAnsi="宋体"/>
        </w:rPr>
      </w:pPr>
      <w:r w:rsidRPr="008329DD">
        <w:rPr>
          <w:rFonts w:ascii="宋体" w:hAnsi="宋体" w:hint="eastAsia"/>
        </w:rPr>
        <w:t>承包方在保证设计质量的前提下，应遵循功能适用、标准合理、经济合理的原则开展设计工作，实行限额设计，确保工程概预算不突破限额目标。</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功能需求</w:t>
      </w:r>
    </w:p>
    <w:p w:rsidR="00260D9C" w:rsidRPr="008329DD" w:rsidRDefault="0093296D">
      <w:pPr>
        <w:ind w:firstLine="420"/>
        <w:rPr>
          <w:rFonts w:ascii="宋体" w:hAnsi="宋体"/>
        </w:rPr>
      </w:pPr>
      <w:r w:rsidRPr="008329DD">
        <w:rPr>
          <w:rFonts w:ascii="宋体" w:hAnsi="宋体" w:hint="eastAsia"/>
          <w:iCs/>
        </w:rPr>
        <w:t>本项目</w:t>
      </w:r>
      <w:r w:rsidRPr="008329DD">
        <w:rPr>
          <w:rFonts w:ascii="宋体" w:hAnsi="宋体" w:hint="eastAsia"/>
        </w:rPr>
        <w:t>建筑实施方案最终按通过方案设计审查的方案执行。</w:t>
      </w:r>
    </w:p>
    <w:p w:rsidR="00260D9C" w:rsidRPr="008329DD" w:rsidRDefault="00260D9C">
      <w:pPr>
        <w:ind w:firstLine="420"/>
        <w:rPr>
          <w:rFonts w:ascii="宋体" w:hAnsi="宋体"/>
        </w:rPr>
      </w:pPr>
    </w:p>
    <w:p w:rsidR="00260D9C" w:rsidRPr="008329DD" w:rsidRDefault="0093296D">
      <w:pPr>
        <w:pStyle w:val="2"/>
      </w:pPr>
      <w:r w:rsidRPr="008329DD">
        <w:rPr>
          <w:rFonts w:hint="eastAsia"/>
        </w:rPr>
        <w:t xml:space="preserve"> </w:t>
      </w:r>
      <w:bookmarkStart w:id="103" w:name="_Toc32707"/>
      <w:bookmarkStart w:id="104" w:name="_Toc13580"/>
      <w:bookmarkStart w:id="105" w:name="_Toc1000"/>
      <w:bookmarkStart w:id="106" w:name="_Toc477354988"/>
      <w:bookmarkStart w:id="107" w:name="_Toc8044"/>
      <w:bookmarkStart w:id="108" w:name="_Toc32602"/>
      <w:bookmarkStart w:id="109" w:name="_Toc15040"/>
      <w:bookmarkStart w:id="110" w:name="_Toc18702"/>
      <w:r w:rsidRPr="008329DD">
        <w:rPr>
          <w:rFonts w:hint="eastAsia"/>
        </w:rPr>
        <w:t>各专项设计要求</w:t>
      </w:r>
      <w:bookmarkEnd w:id="97"/>
      <w:bookmarkEnd w:id="98"/>
      <w:bookmarkEnd w:id="99"/>
      <w:bookmarkEnd w:id="103"/>
      <w:bookmarkEnd w:id="104"/>
      <w:bookmarkEnd w:id="105"/>
      <w:bookmarkEnd w:id="106"/>
      <w:bookmarkEnd w:id="107"/>
      <w:bookmarkEnd w:id="108"/>
      <w:bookmarkEnd w:id="109"/>
      <w:bookmarkEnd w:id="110"/>
    </w:p>
    <w:p w:rsidR="00260D9C" w:rsidRPr="008329DD" w:rsidRDefault="0093296D">
      <w:pPr>
        <w:ind w:firstLine="420"/>
        <w:rPr>
          <w:rFonts w:ascii="宋体" w:hAnsi="宋体"/>
        </w:rPr>
      </w:pPr>
      <w:r w:rsidRPr="008329DD">
        <w:rPr>
          <w:rFonts w:ascii="宋体" w:hAnsi="宋体" w:hint="eastAsia"/>
        </w:rPr>
        <w:t>各阶段的设计工作除遵照设计合同、项目建议书、现行法律法规和规范标准、政府有关部门的规定和审批意见、项目建设单位的有关规定等外，还需要做到下列设计要求</w:t>
      </w:r>
      <w:r w:rsidRPr="008329DD">
        <w:rPr>
          <w:rFonts w:ascii="宋体" w:hAnsi="宋体" w:hint="eastAsia"/>
          <w:iCs/>
        </w:rPr>
        <w:t>（包括但不限于以下内容）：</w:t>
      </w:r>
    </w:p>
    <w:p w:rsidR="00260D9C" w:rsidRPr="008329DD" w:rsidRDefault="0093296D">
      <w:pPr>
        <w:pStyle w:val="34"/>
        <w:ind w:left="720" w:hanging="720"/>
        <w:rPr>
          <w:rFonts w:ascii="黑体" w:eastAsia="黑体" w:hAnsi="黑体" w:cs="黑体"/>
          <w:b w:val="0"/>
          <w:bCs w:val="0"/>
        </w:rPr>
      </w:pPr>
      <w:bookmarkStart w:id="111" w:name="_Toc447612879"/>
      <w:bookmarkStart w:id="112" w:name="_Toc447612400"/>
      <w:bookmarkEnd w:id="100"/>
      <w:bookmarkEnd w:id="101"/>
      <w:bookmarkEnd w:id="102"/>
      <w:r w:rsidRPr="008329DD">
        <w:rPr>
          <w:rStyle w:val="af8"/>
          <w:rFonts w:ascii="黑体" w:eastAsia="黑体" w:hAnsi="黑体" w:cs="黑体" w:hint="eastAsia"/>
          <w:b w:val="0"/>
          <w:bCs w:val="0"/>
        </w:rPr>
        <w:t xml:space="preserve"> </w:t>
      </w:r>
      <w:r w:rsidRPr="008329DD">
        <w:rPr>
          <w:rFonts w:ascii="黑体" w:eastAsia="黑体" w:hAnsi="黑体" w:cs="黑体" w:hint="eastAsia"/>
          <w:b w:val="0"/>
          <w:bCs w:val="0"/>
        </w:rPr>
        <w:t>BIM技术设计要求</w:t>
      </w:r>
    </w:p>
    <w:bookmarkEnd w:id="111"/>
    <w:bookmarkEnd w:id="112"/>
    <w:p w:rsidR="00260D9C" w:rsidRPr="008329DD" w:rsidRDefault="0093296D">
      <w:pPr>
        <w:ind w:firstLine="420"/>
        <w:rPr>
          <w:rFonts w:ascii="宋体" w:hAnsi="宋体"/>
        </w:rPr>
      </w:pPr>
      <w:r w:rsidRPr="008329DD">
        <w:rPr>
          <w:rFonts w:ascii="宋体" w:hAnsi="宋体" w:hint="eastAsia"/>
        </w:rPr>
        <w:t>1.</w:t>
      </w:r>
      <w:r w:rsidRPr="008329DD">
        <w:rPr>
          <w:rFonts w:ascii="宋体" w:hAnsi="宋体" w:hint="eastAsia"/>
        </w:rPr>
        <w:t>总体要求</w:t>
      </w:r>
    </w:p>
    <w:p w:rsidR="00260D9C" w:rsidRPr="008329DD" w:rsidRDefault="0093296D">
      <w:pPr>
        <w:ind w:firstLine="420"/>
        <w:rPr>
          <w:rFonts w:ascii="宋体" w:hAnsi="宋体"/>
        </w:rPr>
      </w:pPr>
      <w:r w:rsidRPr="008329DD">
        <w:rPr>
          <w:rFonts w:ascii="宋体" w:hAnsi="宋体" w:hint="eastAsia"/>
        </w:rPr>
        <w:lastRenderedPageBreak/>
        <w:t>基于</w:t>
      </w:r>
      <w:r w:rsidRPr="008329DD">
        <w:rPr>
          <w:rFonts w:ascii="宋体" w:hAnsi="宋体" w:hint="eastAsia"/>
        </w:rPr>
        <w:t>BIM</w:t>
      </w:r>
      <w:r w:rsidRPr="008329DD">
        <w:rPr>
          <w:rFonts w:ascii="宋体" w:hAnsi="宋体" w:hint="eastAsia"/>
        </w:rPr>
        <w:t>模型验证优化设计方案，有效控制项目投资成本，搭建基于</w:t>
      </w:r>
      <w:r w:rsidRPr="008329DD">
        <w:rPr>
          <w:rFonts w:ascii="宋体" w:hAnsi="宋体" w:hint="eastAsia"/>
        </w:rPr>
        <w:t>BIM</w:t>
      </w:r>
      <w:r w:rsidRPr="008329DD">
        <w:rPr>
          <w:rFonts w:ascii="宋体" w:hAnsi="宋体" w:hint="eastAsia"/>
        </w:rPr>
        <w:t>模型数据的项目管理平台，实现项目各参与方的协同设计、管理等，达到保证进度、提高品质的目的。</w:t>
      </w:r>
    </w:p>
    <w:p w:rsidR="00260D9C" w:rsidRPr="008329DD" w:rsidRDefault="0093296D">
      <w:pPr>
        <w:ind w:firstLine="420"/>
        <w:rPr>
          <w:rFonts w:ascii="宋体" w:hAnsi="宋体"/>
        </w:rPr>
      </w:pPr>
      <w:r w:rsidRPr="008329DD">
        <w:rPr>
          <w:rFonts w:ascii="宋体" w:hAnsi="宋体" w:hint="eastAsia"/>
        </w:rPr>
        <w:t>2.</w:t>
      </w:r>
      <w:r w:rsidRPr="008329DD">
        <w:rPr>
          <w:rFonts w:ascii="宋体" w:hAnsi="宋体" w:hint="eastAsia"/>
        </w:rPr>
        <w:t>工作内容</w:t>
      </w:r>
    </w:p>
    <w:p w:rsidR="00260D9C" w:rsidRPr="008329DD" w:rsidRDefault="0093296D">
      <w:pPr>
        <w:ind w:firstLine="420"/>
        <w:rPr>
          <w:rFonts w:ascii="宋体" w:hAnsi="宋体"/>
        </w:rPr>
      </w:pPr>
      <w:r w:rsidRPr="008329DD">
        <w:rPr>
          <w:rFonts w:ascii="宋体" w:hAnsi="宋体" w:hint="eastAsia"/>
        </w:rPr>
        <w:t>BIM</w:t>
      </w:r>
      <w:r w:rsidRPr="008329DD">
        <w:rPr>
          <w:rFonts w:ascii="宋体" w:hAnsi="宋体" w:hint="eastAsia"/>
        </w:rPr>
        <w:t>工作内容包括：</w:t>
      </w:r>
    </w:p>
    <w:p w:rsidR="00260D9C" w:rsidRPr="008329DD" w:rsidRDefault="0093296D">
      <w:pPr>
        <w:numPr>
          <w:ilvl w:val="0"/>
          <w:numId w:val="10"/>
        </w:numPr>
        <w:ind w:firstLine="420"/>
        <w:rPr>
          <w:rFonts w:ascii="宋体" w:hAnsi="宋体"/>
        </w:rPr>
      </w:pPr>
      <w:r w:rsidRPr="008329DD">
        <w:rPr>
          <w:rFonts w:ascii="宋体" w:hAnsi="宋体" w:hint="eastAsia"/>
        </w:rPr>
        <w:t>方案可视化设计、虚拟漫游、仿真动画、</w:t>
      </w:r>
      <w:r w:rsidRPr="008329DD">
        <w:rPr>
          <w:rFonts w:hint="eastAsia"/>
        </w:rPr>
        <w:t>性能模拟、</w:t>
      </w:r>
      <w:r w:rsidRPr="008329DD">
        <w:rPr>
          <w:rFonts w:ascii="宋体" w:hAnsi="宋体" w:hint="eastAsia"/>
        </w:rPr>
        <w:t>空间优化、平面流线优化；</w:t>
      </w:r>
    </w:p>
    <w:p w:rsidR="00260D9C" w:rsidRPr="008329DD" w:rsidRDefault="0093296D">
      <w:pPr>
        <w:numPr>
          <w:ilvl w:val="0"/>
          <w:numId w:val="10"/>
        </w:numPr>
        <w:ind w:firstLine="420"/>
        <w:rPr>
          <w:rFonts w:ascii="宋体" w:hAnsi="宋体"/>
        </w:rPr>
      </w:pPr>
      <w:r w:rsidRPr="008329DD">
        <w:rPr>
          <w:rFonts w:ascii="宋体" w:hAnsi="宋体" w:hint="eastAsia"/>
        </w:rPr>
        <w:t>整合建筑、结构、给排水、暖通、电气、智能化等各专业施工图纸，进行各专业</w:t>
      </w:r>
      <w:r w:rsidRPr="008329DD">
        <w:rPr>
          <w:rFonts w:ascii="宋体" w:hAnsi="宋体" w:hint="eastAsia"/>
        </w:rPr>
        <w:t>BIM</w:t>
      </w:r>
      <w:r w:rsidRPr="008329DD">
        <w:rPr>
          <w:rFonts w:ascii="宋体" w:hAnsi="宋体" w:hint="eastAsia"/>
        </w:rPr>
        <w:t>模型搭建工作；</w:t>
      </w:r>
    </w:p>
    <w:p w:rsidR="00260D9C" w:rsidRPr="008329DD" w:rsidRDefault="0093296D">
      <w:pPr>
        <w:numPr>
          <w:ilvl w:val="0"/>
          <w:numId w:val="10"/>
        </w:numPr>
        <w:ind w:firstLine="420"/>
        <w:rPr>
          <w:rFonts w:ascii="宋体" w:hAnsi="宋体"/>
        </w:rPr>
      </w:pPr>
      <w:r w:rsidRPr="008329DD">
        <w:rPr>
          <w:rFonts w:ascii="宋体" w:hAnsi="宋体" w:hint="eastAsia"/>
        </w:rPr>
        <w:t>建立各专业施工图纸统一共享服务平台；</w:t>
      </w:r>
    </w:p>
    <w:p w:rsidR="00260D9C" w:rsidRPr="008329DD" w:rsidRDefault="0093296D">
      <w:pPr>
        <w:numPr>
          <w:ilvl w:val="0"/>
          <w:numId w:val="10"/>
        </w:numPr>
        <w:ind w:firstLine="420"/>
        <w:rPr>
          <w:rFonts w:ascii="宋体" w:hAnsi="宋体"/>
        </w:rPr>
      </w:pPr>
      <w:r w:rsidRPr="008329DD">
        <w:rPr>
          <w:rFonts w:ascii="宋体" w:hAnsi="宋体" w:hint="eastAsia"/>
        </w:rPr>
        <w:t>预埋件检查，管线碰撞检查；</w:t>
      </w:r>
    </w:p>
    <w:p w:rsidR="00260D9C" w:rsidRPr="008329DD" w:rsidRDefault="0093296D">
      <w:pPr>
        <w:numPr>
          <w:ilvl w:val="0"/>
          <w:numId w:val="10"/>
        </w:numPr>
        <w:ind w:firstLine="420"/>
        <w:rPr>
          <w:rFonts w:ascii="宋体" w:hAnsi="宋体"/>
        </w:rPr>
      </w:pPr>
      <w:r w:rsidRPr="008329DD">
        <w:rPr>
          <w:rFonts w:ascii="宋体" w:hAnsi="宋体" w:hint="eastAsia"/>
        </w:rPr>
        <w:t>基于</w:t>
      </w:r>
      <w:r w:rsidRPr="008329DD">
        <w:rPr>
          <w:rFonts w:ascii="宋体" w:hAnsi="宋体" w:hint="eastAsia"/>
        </w:rPr>
        <w:t>BIM</w:t>
      </w:r>
      <w:r w:rsidRPr="008329DD">
        <w:rPr>
          <w:rFonts w:ascii="宋体" w:hAnsi="宋体" w:hint="eastAsia"/>
        </w:rPr>
        <w:t>模型，进行工程量统计；</w:t>
      </w:r>
    </w:p>
    <w:p w:rsidR="00260D9C" w:rsidRPr="008329DD" w:rsidRDefault="0093296D">
      <w:pPr>
        <w:numPr>
          <w:ilvl w:val="0"/>
          <w:numId w:val="10"/>
        </w:numPr>
        <w:ind w:firstLine="420"/>
        <w:rPr>
          <w:rFonts w:ascii="宋体" w:hAnsi="宋体"/>
        </w:rPr>
      </w:pPr>
      <w:r w:rsidRPr="008329DD">
        <w:rPr>
          <w:rFonts w:ascii="宋体" w:hAnsi="宋体" w:hint="eastAsia"/>
        </w:rPr>
        <w:t>在施工图深化设计及施工过程中，进行施工工艺模拟；</w:t>
      </w:r>
    </w:p>
    <w:p w:rsidR="00260D9C" w:rsidRPr="008329DD" w:rsidRDefault="0093296D">
      <w:pPr>
        <w:ind w:firstLineChars="200" w:firstLine="480"/>
        <w:rPr>
          <w:rFonts w:ascii="宋体" w:hAnsi="宋体"/>
        </w:rPr>
      </w:pPr>
      <w:r w:rsidRPr="008329DD">
        <w:rPr>
          <w:rFonts w:ascii="宋体" w:hAnsi="宋体" w:hint="eastAsia"/>
        </w:rPr>
        <w:t>等工作，工作内容最终按建设单位的要求执行。</w:t>
      </w:r>
    </w:p>
    <w:p w:rsidR="00260D9C" w:rsidRPr="008329DD" w:rsidRDefault="0093296D">
      <w:pPr>
        <w:ind w:firstLine="420"/>
        <w:rPr>
          <w:rFonts w:ascii="宋体" w:hAnsi="宋体"/>
        </w:rPr>
      </w:pPr>
      <w:r w:rsidRPr="008329DD">
        <w:rPr>
          <w:rFonts w:ascii="宋体" w:hAnsi="宋体" w:hint="eastAsia"/>
        </w:rPr>
        <w:t>3.</w:t>
      </w:r>
      <w:r w:rsidRPr="008329DD">
        <w:rPr>
          <w:rFonts w:ascii="宋体" w:hAnsi="宋体" w:hint="eastAsia"/>
        </w:rPr>
        <w:t>技术要求</w:t>
      </w:r>
    </w:p>
    <w:p w:rsidR="00260D9C" w:rsidRPr="008329DD" w:rsidRDefault="0093296D">
      <w:pPr>
        <w:ind w:firstLine="420"/>
        <w:rPr>
          <w:rFonts w:ascii="宋体" w:hAnsi="宋体"/>
        </w:rPr>
      </w:pPr>
      <w:r w:rsidRPr="008329DD">
        <w:rPr>
          <w:rFonts w:ascii="宋体" w:hAnsi="宋体" w:hint="eastAsia"/>
        </w:rPr>
        <w:t>（</w:t>
      </w:r>
      <w:r w:rsidRPr="008329DD">
        <w:rPr>
          <w:rFonts w:ascii="宋体" w:hAnsi="宋体" w:hint="eastAsia"/>
        </w:rPr>
        <w:t>1</w:t>
      </w:r>
      <w:r w:rsidRPr="008329DD">
        <w:rPr>
          <w:rFonts w:ascii="宋体" w:hAnsi="宋体" w:hint="eastAsia"/>
        </w:rPr>
        <w:t>）满足《建筑信息模型应用统一标准》、《建筑信息模型施工应用标准》及省市相应标准规范规定；</w:t>
      </w:r>
    </w:p>
    <w:p w:rsidR="00260D9C" w:rsidRPr="008329DD" w:rsidRDefault="0093296D">
      <w:pPr>
        <w:ind w:firstLine="420"/>
        <w:rPr>
          <w:rFonts w:ascii="宋体" w:hAnsi="宋体"/>
        </w:rPr>
      </w:pPr>
      <w:r w:rsidRPr="008329DD">
        <w:rPr>
          <w:rFonts w:ascii="宋体" w:hAnsi="宋体" w:hint="eastAsia"/>
        </w:rPr>
        <w:t>（</w:t>
      </w:r>
      <w:r w:rsidRPr="008329DD">
        <w:rPr>
          <w:rFonts w:ascii="宋体" w:hAnsi="宋体" w:hint="eastAsia"/>
        </w:rPr>
        <w:t>2</w:t>
      </w:r>
      <w:r w:rsidRPr="008329DD">
        <w:rPr>
          <w:rFonts w:ascii="宋体" w:hAnsi="宋体" w:hint="eastAsia"/>
        </w:rPr>
        <w:t>）满足建设单位及相关部门的要求。</w:t>
      </w:r>
    </w:p>
    <w:p w:rsidR="00260D9C" w:rsidRPr="008329DD" w:rsidRDefault="0093296D">
      <w:pPr>
        <w:pStyle w:val="34"/>
        <w:ind w:left="720" w:hanging="720"/>
        <w:rPr>
          <w:rFonts w:ascii="黑体" w:eastAsia="黑体" w:hAnsi="黑体" w:cs="黑体"/>
          <w:b w:val="0"/>
          <w:bCs w:val="0"/>
        </w:rPr>
      </w:pPr>
      <w:bookmarkStart w:id="113" w:name="_Toc452973722"/>
      <w:bookmarkStart w:id="114" w:name="_Toc452973721"/>
      <w:r w:rsidRPr="008329DD">
        <w:rPr>
          <w:rFonts w:ascii="黑体" w:eastAsia="黑体" w:hAnsi="黑体" w:cs="黑体" w:hint="eastAsia"/>
          <w:b w:val="0"/>
          <w:bCs w:val="0"/>
        </w:rPr>
        <w:t>绿色建筑及建筑节能</w:t>
      </w:r>
      <w:bookmarkEnd w:id="113"/>
      <w:r w:rsidRPr="008329DD">
        <w:rPr>
          <w:rFonts w:ascii="黑体" w:eastAsia="黑体" w:hAnsi="黑体" w:cs="黑体" w:hint="eastAsia"/>
          <w:b w:val="0"/>
          <w:bCs w:val="0"/>
        </w:rPr>
        <w:t>设计要求</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1.</w:t>
      </w:r>
      <w:r w:rsidRPr="008329DD">
        <w:rPr>
          <w:rFonts w:ascii="宋体" w:hAnsi="宋体" w:cs="宋体" w:hint="eastAsia"/>
        </w:rPr>
        <w:t>总体要求</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w:t>
      </w:r>
      <w:r w:rsidRPr="008329DD">
        <w:rPr>
          <w:rFonts w:ascii="宋体" w:hAnsi="宋体" w:cs="宋体" w:hint="eastAsia"/>
        </w:rPr>
        <w:t>1</w:t>
      </w:r>
      <w:r w:rsidRPr="008329DD">
        <w:rPr>
          <w:rFonts w:ascii="宋体" w:hAnsi="宋体" w:cs="宋体" w:hint="eastAsia"/>
        </w:rPr>
        <w:t>）</w:t>
      </w:r>
      <w:r w:rsidRPr="008329DD">
        <w:rPr>
          <w:rFonts w:ascii="宋体" w:hAnsi="宋体" w:cs="宋体" w:hint="eastAsia"/>
        </w:rPr>
        <w:t xml:space="preserve"> </w:t>
      </w:r>
      <w:r w:rsidRPr="008329DD">
        <w:rPr>
          <w:rFonts w:ascii="宋体" w:hAnsi="宋体" w:cs="宋体" w:hint="eastAsia"/>
        </w:rPr>
        <w:t>设计依据：</w:t>
      </w:r>
    </w:p>
    <w:p w:rsidR="00260D9C" w:rsidRPr="008329DD" w:rsidRDefault="0093296D">
      <w:pPr>
        <w:ind w:firstLineChars="200" w:firstLine="480"/>
      </w:pPr>
      <w:r w:rsidRPr="008329DD">
        <w:rPr>
          <w:rFonts w:hint="eastAsia"/>
        </w:rPr>
        <w:t>国家与地方实行颁布的各种规范、规程和强制性条文或规划主管部门的意见和要求。</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w:t>
      </w:r>
      <w:r w:rsidRPr="008329DD">
        <w:rPr>
          <w:rFonts w:ascii="宋体" w:hAnsi="宋体" w:cs="宋体" w:hint="eastAsia"/>
        </w:rPr>
        <w:t>2</w:t>
      </w:r>
      <w:r w:rsidRPr="008329DD">
        <w:rPr>
          <w:rFonts w:ascii="宋体" w:hAnsi="宋体" w:cs="宋体" w:hint="eastAsia"/>
        </w:rPr>
        <w:t>）设计原则：</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根据规划建设部门的要求进行绿色建筑的设计，按照现行国家标准</w:t>
      </w:r>
      <w:r w:rsidRPr="008329DD">
        <w:rPr>
          <w:rFonts w:ascii="宋体" w:hAnsi="宋体" w:cs="宋体"/>
        </w:rPr>
        <w:t>的相关要求，通过经济性与技术性比较，结合</w:t>
      </w:r>
      <w:r w:rsidRPr="008329DD">
        <w:rPr>
          <w:rFonts w:ascii="宋体" w:hAnsi="宋体" w:cs="宋体" w:hint="eastAsia"/>
        </w:rPr>
        <w:t>广州</w:t>
      </w:r>
      <w:r w:rsidRPr="008329DD">
        <w:rPr>
          <w:rFonts w:ascii="宋体" w:hAnsi="宋体" w:cs="宋体"/>
        </w:rPr>
        <w:t>地域气候特点和建筑实际使用特点，进行被动式节能和主动节能技术相结合的绿色节能设计。</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w:t>
      </w:r>
      <w:r w:rsidRPr="008329DD">
        <w:rPr>
          <w:rFonts w:ascii="宋体" w:hAnsi="宋体" w:cs="宋体" w:hint="eastAsia"/>
        </w:rPr>
        <w:t>3</w:t>
      </w:r>
      <w:r w:rsidRPr="008329DD">
        <w:rPr>
          <w:rFonts w:ascii="宋体" w:hAnsi="宋体" w:cs="宋体" w:hint="eastAsia"/>
        </w:rPr>
        <w:t>）设计标准：</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按照国家绿色二星评价标准设计。</w:t>
      </w:r>
    </w:p>
    <w:p w:rsidR="00260D9C" w:rsidRPr="008329DD" w:rsidRDefault="0093296D">
      <w:pPr>
        <w:numPr>
          <w:ilvl w:val="0"/>
          <w:numId w:val="11"/>
        </w:numPr>
        <w:adjustRightInd w:val="0"/>
        <w:snapToGrid w:val="0"/>
        <w:ind w:firstLineChars="200" w:firstLine="480"/>
        <w:rPr>
          <w:rFonts w:ascii="宋体" w:hAnsi="宋体" w:cs="宋体"/>
        </w:rPr>
      </w:pPr>
      <w:r w:rsidRPr="008329DD">
        <w:rPr>
          <w:rFonts w:ascii="宋体" w:hAnsi="宋体" w:cs="宋体" w:hint="eastAsia"/>
        </w:rPr>
        <w:t>技术要求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结合项目场地地形和广州地域气候特点，同时辅助结合其他技术措施，使项目总体达到国家绿色二星设计标识标准。</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w:t>
      </w:r>
      <w:r w:rsidRPr="008329DD">
        <w:rPr>
          <w:rFonts w:ascii="宋体" w:hAnsi="宋体" w:cs="宋体" w:hint="eastAsia"/>
        </w:rPr>
        <w:t>1</w:t>
      </w:r>
      <w:r w:rsidRPr="008329DD">
        <w:rPr>
          <w:rFonts w:ascii="宋体" w:hAnsi="宋体" w:cs="宋体" w:hint="eastAsia"/>
        </w:rPr>
        <w:t>）节地与室外环境</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）合理设置场地内绿化用地，场地绿地率满足政府部门的验收要求；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）通过合理的建筑布局、首层架空设计等手段，保证场地内风环境有利于室外行走、活动舒适和建筑自然通风；</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）采取必要的措施降低校区内热岛强度；</w:t>
      </w:r>
    </w:p>
    <w:p w:rsidR="00260D9C" w:rsidRPr="008329DD" w:rsidRDefault="0093296D">
      <w:pPr>
        <w:adjustRightInd w:val="0"/>
        <w:snapToGrid w:val="0"/>
        <w:ind w:firstLineChars="150" w:firstLine="360"/>
        <w:rPr>
          <w:rFonts w:ascii="宋体" w:hAnsi="宋体" w:cs="宋体"/>
        </w:rPr>
      </w:pPr>
      <w:r w:rsidRPr="008329DD">
        <w:rPr>
          <w:rFonts w:ascii="宋体" w:hAnsi="宋体" w:cs="宋体"/>
        </w:rPr>
        <w:t>4</w:t>
      </w:r>
      <w:r w:rsidRPr="008329DD">
        <w:rPr>
          <w:rFonts w:ascii="宋体" w:hAnsi="宋体" w:cs="宋体"/>
        </w:rPr>
        <w:t>）结合现状地形地貌进行场地设计，充分利用场地空间合理设置绿色雨水基础设施，合理规划地表与屋面雨水径流，使得场地雨水年径流总量控制率不低于</w:t>
      </w:r>
      <w:r w:rsidRPr="008329DD">
        <w:rPr>
          <w:rFonts w:ascii="宋体" w:hAnsi="宋体" w:cs="宋体"/>
        </w:rPr>
        <w:t>70%</w:t>
      </w:r>
      <w:r w:rsidRPr="008329DD">
        <w:rPr>
          <w:rFonts w:ascii="宋体" w:hAnsi="宋体" w:cs="宋体"/>
        </w:rPr>
        <w:t>；</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lastRenderedPageBreak/>
        <w:t>5</w:t>
      </w:r>
      <w:r w:rsidRPr="008329DD">
        <w:rPr>
          <w:rFonts w:ascii="宋体" w:hAnsi="宋体" w:cs="宋体" w:hint="eastAsia"/>
        </w:rPr>
        <w:t>）合理选择绿化方式，科学配置绿化植物，有条件的单体建筑采用屋顶绿化、垂直绿化等绿化体系。</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w:t>
      </w:r>
      <w:r w:rsidRPr="008329DD">
        <w:rPr>
          <w:rFonts w:ascii="宋体" w:hAnsi="宋体" w:cs="宋体" w:hint="eastAsia"/>
        </w:rPr>
        <w:t>2</w:t>
      </w:r>
      <w:r w:rsidRPr="008329DD">
        <w:rPr>
          <w:rFonts w:ascii="宋体" w:hAnsi="宋体" w:cs="宋体" w:hint="eastAsia"/>
        </w:rPr>
        <w:t>）节能与能源利用</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）结合场地自然条件，对建筑的体形、朝向、楼距和窗墙比等进行优化设计；</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）空调系统的冷、热源机组采用高效机组，能效均优于《公共建筑节能设计标准》的规定，并满足有关国家标准能效节能值的要求。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）根据广州气候和自然条件，合理利用可再生能源，对于有稳定热水需求的宿舍、食堂等区域选用适用、合理的系统提供生活热水。</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4</w:t>
      </w:r>
      <w:r w:rsidRPr="008329DD">
        <w:rPr>
          <w:rFonts w:ascii="宋体" w:hAnsi="宋体" w:cs="宋体" w:hint="eastAsia"/>
        </w:rPr>
        <w:t>）各房间或场所的照明功率密度值不高于现行国家标准规定的现行值。</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5</w:t>
      </w:r>
      <w:r w:rsidRPr="008329DD">
        <w:rPr>
          <w:rFonts w:ascii="宋体" w:hAnsi="宋体" w:cs="宋体" w:hint="eastAsia"/>
        </w:rPr>
        <w:t>）电能能耗根据用电性质进行独立分项计量：照明及插座系统电耗、空调系统电耗、动力系统电耗、特殊电耗，其中空调系统中的冷热源能耗、输配系统能耗也应独立计量，并设置能源管理系统对建筑物的电能、用水量、用气量分别采集、计量、分析。</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w:t>
      </w:r>
      <w:r w:rsidRPr="008329DD">
        <w:rPr>
          <w:rFonts w:ascii="宋体" w:hAnsi="宋体" w:cs="宋体"/>
        </w:rPr>
        <w:t>3</w:t>
      </w:r>
      <w:r w:rsidRPr="008329DD">
        <w:rPr>
          <w:rFonts w:ascii="宋体" w:hAnsi="宋体" w:cs="宋体"/>
        </w:rPr>
        <w:t>）节水与水资源利用</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）给水系统无超压出流现象，用水点供水压力不大于</w:t>
      </w:r>
      <w:r w:rsidRPr="008329DD">
        <w:rPr>
          <w:rFonts w:ascii="宋体" w:hAnsi="宋体" w:cs="宋体" w:hint="eastAsia"/>
        </w:rPr>
        <w:t>0.2MPa</w:t>
      </w:r>
      <w:r w:rsidRPr="008329DD">
        <w:rPr>
          <w:rFonts w:ascii="宋体" w:hAnsi="宋体" w:cs="宋体" w:hint="eastAsia"/>
        </w:rPr>
        <w:t>；</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）使用较高用水效率等级的卫生器具、</w:t>
      </w:r>
      <w:r w:rsidRPr="008329DD">
        <w:rPr>
          <w:rFonts w:ascii="宋体" w:hAnsi="宋体" w:hint="eastAsia"/>
        </w:rPr>
        <w:t>节水型洁具和相关配件</w:t>
      </w:r>
      <w:r w:rsidRPr="008329DD">
        <w:rPr>
          <w:rFonts w:ascii="宋体" w:hAnsi="宋体" w:cs="宋体" w:hint="eastAsia"/>
        </w:rPr>
        <w:t>，用水效率达到二级及以上；</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）合理规划收集回用非传统水源，用于绿化灌溉、道路冲洗、洗车用水等用途；</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4</w:t>
      </w:r>
      <w:r w:rsidRPr="008329DD">
        <w:rPr>
          <w:rFonts w:ascii="宋体" w:hAnsi="宋体" w:cs="宋体" w:hint="eastAsia"/>
        </w:rPr>
        <w:t>）对于设置了室外景观水体的方案，需对进入景观水体的雨水采取控制面源污染的措施。</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5</w:t>
      </w:r>
      <w:r w:rsidRPr="008329DD">
        <w:rPr>
          <w:rFonts w:ascii="宋体" w:hAnsi="宋体" w:cs="宋体" w:hint="eastAsia"/>
        </w:rPr>
        <w:t>）给排水系统设置合理、完善、安全。</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6</w:t>
      </w:r>
      <w:r w:rsidRPr="008329DD">
        <w:rPr>
          <w:rFonts w:ascii="宋体" w:hAnsi="宋体" w:cs="宋体" w:hint="eastAsia"/>
        </w:rPr>
        <w:t>）选用优质高效的机电设备，以降低能耗，节约日常的设备运行费用。</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w:t>
      </w:r>
      <w:r w:rsidRPr="008329DD">
        <w:rPr>
          <w:rFonts w:ascii="宋体" w:hAnsi="宋体" w:cs="宋体" w:hint="eastAsia"/>
        </w:rPr>
        <w:t>4</w:t>
      </w:r>
      <w:r w:rsidRPr="008329DD">
        <w:rPr>
          <w:rFonts w:ascii="宋体" w:hAnsi="宋体" w:cs="宋体" w:hint="eastAsia"/>
        </w:rPr>
        <w:t>）节材与材料资源利用</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）根据《建筑抗震设计规范》的要求，择优选择建筑体形，不得选用极其不规则体形建筑方案。</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）根据广州市的相关要求，采用工业化生产的预制构件，建筑造型要素简约，且无大量装饰性构建。</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）合理采用高强度建筑结构材料。</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w:t>
      </w:r>
      <w:r w:rsidRPr="008329DD">
        <w:rPr>
          <w:rFonts w:ascii="宋体" w:hAnsi="宋体" w:cs="宋体" w:hint="eastAsia"/>
        </w:rPr>
        <w:t>5</w:t>
      </w:r>
      <w:r w:rsidRPr="008329DD">
        <w:rPr>
          <w:rFonts w:ascii="宋体" w:hAnsi="宋体" w:cs="宋体" w:hint="eastAsia"/>
        </w:rPr>
        <w:t>）室内环境控制</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）结合场地边界噪声条件，合理设置建筑隔声措施，优化室内背景噪声；</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）充分利用建筑朝向、建筑开窗、导光措施等方法使得主要功能房间自然采光系数满足现行国家标准的要求；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）优化建筑空间、平面布局和构造设计，改善室内自然通风效果；</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4</w:t>
      </w:r>
      <w:r w:rsidRPr="008329DD">
        <w:rPr>
          <w:rFonts w:ascii="宋体" w:hAnsi="宋体" w:cs="宋体" w:hint="eastAsia"/>
        </w:rPr>
        <w:t>）结合建筑朝向、建筑节能效果等要求，合理设置可调遮阳措施，降低夏季太阳辐射得热。</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5</w:t>
      </w:r>
      <w:r w:rsidRPr="008329DD">
        <w:rPr>
          <w:rFonts w:ascii="宋体" w:hAnsi="宋体" w:cs="宋体" w:hint="eastAsia"/>
        </w:rPr>
        <w:t>）主要功能房间的室内噪声级满足现行国家标准的低限要求。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6</w:t>
      </w:r>
      <w:r w:rsidRPr="008329DD">
        <w:rPr>
          <w:rFonts w:ascii="宋体" w:hAnsi="宋体" w:cs="宋体" w:hint="eastAsia"/>
        </w:rPr>
        <w:t>）主要功能房间的外墙、隔墙、楼板和门窗的隔声性能应满足现行国家标准的低限要求。</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7</w:t>
      </w:r>
      <w:r w:rsidRPr="008329DD">
        <w:rPr>
          <w:rFonts w:ascii="宋体" w:hAnsi="宋体" w:cs="宋体" w:hint="eastAsia"/>
        </w:rPr>
        <w:t>）建筑照明数量和质量应符合现行国家标准。</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lastRenderedPageBreak/>
        <w:t>（</w:t>
      </w:r>
      <w:r w:rsidRPr="008329DD">
        <w:rPr>
          <w:rFonts w:ascii="宋体" w:hAnsi="宋体" w:cs="宋体" w:hint="eastAsia"/>
        </w:rPr>
        <w:t>6</w:t>
      </w:r>
      <w:r w:rsidRPr="008329DD">
        <w:rPr>
          <w:rFonts w:ascii="宋体" w:hAnsi="宋体" w:cs="宋体" w:hint="eastAsia"/>
        </w:rPr>
        <w:t>）创新</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1</w:t>
      </w:r>
      <w:r w:rsidRPr="008329DD">
        <w:rPr>
          <w:rFonts w:ascii="宋体" w:hAnsi="宋体" w:cs="宋体" w:hint="eastAsia"/>
        </w:rPr>
        <w:t>）建筑方案充分考虑建筑所在的气候、环境、资源，结合场地特征和建筑功能，进行技术经济分析，显著提高能源资源利用效率和建筑性能。</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2</w:t>
      </w:r>
      <w:r w:rsidRPr="008329DD">
        <w:rPr>
          <w:rFonts w:ascii="宋体" w:hAnsi="宋体" w:cs="宋体" w:hint="eastAsia"/>
        </w:rPr>
        <w:t>）在建筑的初步设计、施工图设计、施工阶段，进行</w:t>
      </w:r>
      <w:r w:rsidRPr="008329DD">
        <w:rPr>
          <w:rFonts w:ascii="宋体" w:hAnsi="宋体" w:cs="宋体" w:hint="eastAsia"/>
        </w:rPr>
        <w:t>BIM</w:t>
      </w:r>
      <w:r w:rsidRPr="008329DD">
        <w:rPr>
          <w:rFonts w:ascii="宋体" w:hAnsi="宋体" w:cs="宋体" w:hint="eastAsia"/>
        </w:rPr>
        <w:t>技术应用工作。</w:t>
      </w:r>
    </w:p>
    <w:p w:rsidR="00260D9C" w:rsidRPr="008329DD" w:rsidRDefault="0093296D">
      <w:pPr>
        <w:adjustRightInd w:val="0"/>
        <w:snapToGrid w:val="0"/>
        <w:ind w:firstLineChars="150" w:firstLine="360"/>
        <w:rPr>
          <w:rFonts w:ascii="宋体" w:hAnsi="宋体" w:cs="宋体"/>
        </w:rPr>
      </w:pPr>
      <w:r w:rsidRPr="008329DD">
        <w:rPr>
          <w:rFonts w:ascii="宋体" w:hAnsi="宋体" w:cs="宋体" w:hint="eastAsia"/>
        </w:rPr>
        <w:t>3</w:t>
      </w:r>
      <w:r w:rsidRPr="008329DD">
        <w:rPr>
          <w:rFonts w:ascii="宋体" w:hAnsi="宋体" w:cs="宋体" w:hint="eastAsia"/>
        </w:rPr>
        <w:t>）充分考虑并采取节约能源资、保护生态环境障安全健康的其他创新形式。</w:t>
      </w:r>
    </w:p>
    <w:p w:rsidR="00260D9C" w:rsidRPr="008329DD" w:rsidRDefault="0093296D">
      <w:pPr>
        <w:pStyle w:val="34"/>
        <w:ind w:left="720" w:hanging="720"/>
        <w:rPr>
          <w:rFonts w:ascii="宋体" w:hAnsi="宋体" w:cs="Courier New"/>
          <w:snapToGrid w:val="0"/>
          <w:szCs w:val="21"/>
        </w:rPr>
      </w:pPr>
      <w:bookmarkStart w:id="115" w:name="_Toc452558105"/>
      <w:bookmarkStart w:id="116" w:name="_Toc452558330"/>
      <w:bookmarkStart w:id="117" w:name="_Toc452973728"/>
      <w:bookmarkStart w:id="118" w:name="_Toc330375465"/>
      <w:bookmarkStart w:id="119" w:name="_Toc329351560"/>
      <w:bookmarkStart w:id="120" w:name="_Toc399430905"/>
      <w:bookmarkEnd w:id="114"/>
      <w:r w:rsidRPr="008329DD">
        <w:rPr>
          <w:rFonts w:ascii="黑体" w:eastAsia="黑体" w:hAnsi="黑体" w:cs="黑体" w:hint="eastAsia"/>
          <w:b w:val="0"/>
          <w:bCs w:val="0"/>
          <w:shd w:val="clear" w:color="auto" w:fill="FFFFFF"/>
        </w:rPr>
        <w:t>其它</w:t>
      </w:r>
      <w:bookmarkEnd w:id="115"/>
      <w:bookmarkEnd w:id="116"/>
      <w:bookmarkEnd w:id="117"/>
      <w:r w:rsidRPr="008329DD">
        <w:rPr>
          <w:rFonts w:ascii="黑体" w:eastAsia="黑体" w:hAnsi="黑体" w:cs="黑体" w:hint="eastAsia"/>
          <w:b w:val="0"/>
          <w:bCs w:val="0"/>
          <w:shd w:val="clear" w:color="auto" w:fill="FFFFFF"/>
        </w:rPr>
        <w:t>设计要求</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1.</w:t>
      </w:r>
      <w:r w:rsidRPr="008329DD">
        <w:rPr>
          <w:rFonts w:ascii="宋体" w:hAnsi="宋体" w:cs="Courier New" w:hint="eastAsia"/>
          <w:snapToGrid w:val="0"/>
          <w:szCs w:val="21"/>
        </w:rPr>
        <w:t>幕墙设计：须进行技术方案比选分析。</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2.</w:t>
      </w:r>
      <w:r w:rsidRPr="008329DD">
        <w:rPr>
          <w:rFonts w:ascii="宋体" w:hAnsi="宋体" w:cs="Courier New" w:hint="eastAsia"/>
          <w:snapToGrid w:val="0"/>
          <w:szCs w:val="21"/>
        </w:rPr>
        <w:t>防雷设计，进行技术方案比选分析。</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3.</w:t>
      </w:r>
      <w:r w:rsidRPr="008329DD">
        <w:rPr>
          <w:rFonts w:ascii="宋体" w:hAnsi="宋体" w:cs="Courier New" w:hint="eastAsia"/>
          <w:snapToGrid w:val="0"/>
          <w:szCs w:val="21"/>
        </w:rPr>
        <w:t>建筑节能新技术的应用及设计：进行技术方案比选分析。</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4.</w:t>
      </w:r>
      <w:r w:rsidRPr="008329DD">
        <w:rPr>
          <w:rFonts w:ascii="宋体" w:hAnsi="宋体" w:cs="Courier New" w:hint="eastAsia"/>
          <w:snapToGrid w:val="0"/>
          <w:szCs w:val="21"/>
        </w:rPr>
        <w:t>智慧建筑设计：进行技术方案比选分析。</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5.</w:t>
      </w:r>
      <w:r w:rsidRPr="008329DD">
        <w:rPr>
          <w:rFonts w:ascii="宋体" w:hAnsi="宋体" w:cs="Courier New" w:hint="eastAsia"/>
          <w:snapToGrid w:val="0"/>
          <w:szCs w:val="21"/>
        </w:rPr>
        <w:t>标识导引系统设计（按照任务书或项目建设单位制定的范围进行设计）：在初步设计中以单独篇章提交标志标识系统设计成果。</w:t>
      </w:r>
    </w:p>
    <w:p w:rsidR="00260D9C" w:rsidRPr="008329DD" w:rsidRDefault="0093296D" w:rsidP="002B72C5">
      <w:pPr>
        <w:ind w:firstLineChars="177" w:firstLine="425"/>
        <w:rPr>
          <w:rFonts w:ascii="宋体" w:hAnsi="宋体" w:cs="Courier New"/>
          <w:snapToGrid w:val="0"/>
          <w:szCs w:val="21"/>
        </w:rPr>
      </w:pPr>
      <w:r w:rsidRPr="008329DD">
        <w:rPr>
          <w:rFonts w:ascii="宋体" w:hAnsi="宋体" w:cs="Courier New" w:hint="eastAsia"/>
          <w:snapToGrid w:val="0"/>
          <w:szCs w:val="21"/>
        </w:rPr>
        <w:t>6.</w:t>
      </w:r>
      <w:r w:rsidRPr="008329DD">
        <w:rPr>
          <w:rFonts w:ascii="宋体" w:hAnsi="宋体" w:cs="Courier New" w:hint="eastAsia"/>
          <w:snapToGrid w:val="0"/>
          <w:szCs w:val="21"/>
        </w:rPr>
        <w:t>管线综合平衡设计：各种专业设备、系统的管线在建筑物内、外的路由平衡设计</w:t>
      </w:r>
      <w:r w:rsidRPr="008329DD">
        <w:rPr>
          <w:rFonts w:ascii="宋体" w:hAnsi="宋体" w:cs="Courier New" w:hint="eastAsia"/>
          <w:snapToGrid w:val="0"/>
          <w:szCs w:val="21"/>
        </w:rPr>
        <w:t>(</w:t>
      </w:r>
      <w:r w:rsidRPr="008329DD">
        <w:rPr>
          <w:rFonts w:ascii="宋体" w:hAnsi="宋体" w:cs="Courier New" w:hint="eastAsia"/>
          <w:snapToGrid w:val="0"/>
          <w:szCs w:val="21"/>
        </w:rPr>
        <w:t>要求小管线、线槽做穿梁设计</w:t>
      </w:r>
      <w:r w:rsidRPr="008329DD">
        <w:rPr>
          <w:rFonts w:ascii="宋体" w:hAnsi="宋体" w:cs="Courier New" w:hint="eastAsia"/>
          <w:snapToGrid w:val="0"/>
          <w:szCs w:val="21"/>
        </w:rPr>
        <w:t>)</w:t>
      </w:r>
      <w:r w:rsidRPr="008329DD">
        <w:rPr>
          <w:rFonts w:ascii="宋体" w:hAnsi="宋体" w:cs="Courier New" w:hint="eastAsia"/>
          <w:snapToGrid w:val="0"/>
          <w:szCs w:val="21"/>
        </w:rPr>
        <w:t>，进行技术方案比选分析。</w:t>
      </w:r>
    </w:p>
    <w:p w:rsidR="00260D9C" w:rsidRPr="008329DD" w:rsidRDefault="0093296D">
      <w:pPr>
        <w:pStyle w:val="2"/>
        <w:rPr>
          <w:shd w:val="clear" w:color="auto" w:fill="FFFFFF"/>
        </w:rPr>
      </w:pPr>
      <w:bookmarkStart w:id="121" w:name="_Toc3165"/>
      <w:r w:rsidRPr="008329DD">
        <w:rPr>
          <w:rFonts w:hint="eastAsia"/>
          <w:shd w:val="clear" w:color="auto" w:fill="FFFFFF"/>
        </w:rPr>
        <w:t xml:space="preserve"> </w:t>
      </w:r>
      <w:bookmarkStart w:id="122" w:name="_Toc18786"/>
      <w:bookmarkStart w:id="123" w:name="_Toc23075"/>
      <w:bookmarkStart w:id="124" w:name="_Toc10774"/>
      <w:bookmarkStart w:id="125" w:name="_Toc13564"/>
      <w:bookmarkStart w:id="126" w:name="_Toc26828"/>
      <w:r w:rsidRPr="008329DD">
        <w:rPr>
          <w:rFonts w:hint="eastAsia"/>
          <w:shd w:val="clear" w:color="auto" w:fill="FFFFFF"/>
        </w:rPr>
        <w:t>各专业技术要求。</w:t>
      </w:r>
      <w:bookmarkEnd w:id="121"/>
      <w:bookmarkEnd w:id="122"/>
      <w:bookmarkEnd w:id="123"/>
      <w:bookmarkEnd w:id="124"/>
      <w:bookmarkEnd w:id="125"/>
      <w:bookmarkEnd w:id="126"/>
    </w:p>
    <w:p w:rsidR="00260D9C" w:rsidRPr="008329DD" w:rsidRDefault="0093296D">
      <w:pPr>
        <w:ind w:firstLine="420"/>
        <w:rPr>
          <w:rFonts w:ascii="宋体" w:hAnsi="宋体"/>
          <w:shd w:val="clear" w:color="auto" w:fill="FFFFFF"/>
        </w:rPr>
      </w:pPr>
      <w:r w:rsidRPr="008329DD">
        <w:rPr>
          <w:rFonts w:ascii="宋体" w:hAnsi="宋体" w:cs="Courier New" w:hint="eastAsia"/>
          <w:snapToGrid w:val="0"/>
          <w:szCs w:val="21"/>
          <w:shd w:val="clear" w:color="auto" w:fill="FFFFFF"/>
        </w:rPr>
        <w:t>各专业设计贯彻执行国家、地方有关的技术经济政策，满足国家、省、市的现行规范、标准及有关规定。</w:t>
      </w:r>
    </w:p>
    <w:p w:rsidR="00260D9C" w:rsidRPr="008329DD" w:rsidRDefault="00260D9C">
      <w:pPr>
        <w:ind w:firstLineChars="200" w:firstLine="482"/>
        <w:rPr>
          <w:b/>
          <w:bCs/>
          <w:shd w:val="clear" w:color="auto" w:fill="FFFFFF"/>
        </w:rPr>
      </w:pPr>
    </w:p>
    <w:p w:rsidR="00260D9C" w:rsidRPr="008329DD" w:rsidRDefault="0093296D">
      <w:pPr>
        <w:ind w:firstLineChars="200" w:firstLine="482"/>
        <w:rPr>
          <w:b/>
          <w:bCs/>
          <w:shd w:val="clear" w:color="auto" w:fill="FFFFFF"/>
        </w:rPr>
      </w:pPr>
      <w:r w:rsidRPr="008329DD">
        <w:rPr>
          <w:rFonts w:hint="eastAsia"/>
          <w:b/>
          <w:bCs/>
          <w:shd w:val="clear" w:color="auto" w:fill="FFFFFF"/>
        </w:rPr>
        <w:t>同时，各专业技术要求包括但不限于以下内容：</w:t>
      </w:r>
    </w:p>
    <w:p w:rsidR="00260D9C" w:rsidRPr="008329DD" w:rsidRDefault="0093296D">
      <w:pPr>
        <w:pStyle w:val="34"/>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勘察设计及相关技术要求</w:t>
      </w:r>
    </w:p>
    <w:p w:rsidR="00260D9C" w:rsidRPr="008329DD" w:rsidRDefault="0093296D">
      <w:pPr>
        <w:ind w:firstLineChars="200" w:firstLine="480"/>
        <w:rPr>
          <w:shd w:val="clear" w:color="auto" w:fill="FFFFFF"/>
        </w:rPr>
      </w:pPr>
      <w:r w:rsidRPr="008329DD">
        <w:rPr>
          <w:rFonts w:hint="eastAsia"/>
          <w:shd w:val="clear" w:color="auto" w:fill="FFFFFF"/>
        </w:rPr>
        <w:t>提出详细的岩土工程资料和设计、施工所需的岩土参数；对建筑地基做出岩土工程评价，并对地基类型、基础形式、地基处理、基坑支护、边坡支护、工程降水和不良地质作用的防治等提出建议。主要应进行下列工作：</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勘察工作应充分调研场地及附近的勘察、水文地质、地震及环境地质等资料和建筑经验，搜集场区的地面整平标高，建筑物的性质、规模、荷载、结构特点、基础形式、埋置深度、地基允许变形等资料；</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查明有无影响场地稳定性的不良地质现象及其它不利影响。查明不良地质作用的类型、成因、分布范围、发展趋势和危害程度，提出整治方案的建议；</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查明荷载影响范围内各岩土的类型、分布、厚度、深度、均匀性及物理力学性质。评价地基的稳定性、均匀性并提供地基土承载力及变形计算参数；</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对需进行沉降计算的建筑物，提供地基变形计算参数，预测建筑物的变形特征；</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场地中如果存在古河道、塘堰、沟、坑、洞、墓穴、各种地下管网、防空洞、孤石、石灰岩等对工程不利的埋藏物或地下障碍物时，尚应查明其分布范围、深度、堆积及回填物；</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lastRenderedPageBreak/>
        <w:t>场地中如果存在可液化地基，应进行地震液化评价，并提出处理措施的建议；</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确定岩石的风化等级，并划定其界限；</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按当地设防烈度和重点设防类建筑标准，对场地与地基的地震效应评价，提供抗震设计相关参数；</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查明地下水的埋藏条件、类型、水质。提出降低地下水位的方法，并提供含水层的主要水文地质参数</w:t>
      </w:r>
      <w:r w:rsidRPr="008329DD">
        <w:rPr>
          <w:shd w:val="clear" w:color="auto" w:fill="FFFFFF"/>
        </w:rPr>
        <w:t>;</w:t>
      </w:r>
      <w:r w:rsidRPr="008329DD">
        <w:rPr>
          <w:shd w:val="clear" w:color="auto" w:fill="FFFFFF"/>
        </w:rPr>
        <w:t>抗浮设计水位绝对标高；</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判定水和土对建筑材料的腐蚀性；</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当采用桩基时：</w:t>
      </w:r>
    </w:p>
    <w:p w:rsidR="00260D9C" w:rsidRPr="008329DD" w:rsidRDefault="0093296D">
      <w:pPr>
        <w:ind w:firstLineChars="200" w:firstLine="480"/>
        <w:rPr>
          <w:shd w:val="clear" w:color="auto" w:fill="FFFFFF"/>
        </w:rPr>
      </w:pPr>
      <w:r w:rsidRPr="008329DD">
        <w:rPr>
          <w:rFonts w:hint="eastAsia"/>
          <w:shd w:val="clear" w:color="auto" w:fill="FFFFFF"/>
        </w:rPr>
        <w:t>（</w:t>
      </w:r>
      <w:r w:rsidRPr="008329DD">
        <w:rPr>
          <w:shd w:val="clear" w:color="auto" w:fill="FFFFFF"/>
        </w:rPr>
        <w:t>1</w:t>
      </w:r>
      <w:r w:rsidRPr="008329DD">
        <w:rPr>
          <w:shd w:val="clear" w:color="auto" w:fill="FFFFFF"/>
        </w:rPr>
        <w:t>）基岩作为桩的持力层时，应查明基岩的岩性、构造、岩面变化、风化程度，确定其坚硬程度、完整程度和基本质量等级，判定有无洞穴、临空面、破碎岩体或软弱岩层；</w:t>
      </w:r>
    </w:p>
    <w:p w:rsidR="00260D9C" w:rsidRPr="008329DD" w:rsidRDefault="0093296D">
      <w:pPr>
        <w:ind w:firstLineChars="200" w:firstLine="480"/>
        <w:rPr>
          <w:shd w:val="clear" w:color="auto" w:fill="FFFFFF"/>
        </w:rPr>
      </w:pPr>
      <w:r w:rsidRPr="008329DD">
        <w:rPr>
          <w:rFonts w:hint="eastAsia"/>
          <w:shd w:val="clear" w:color="auto" w:fill="FFFFFF"/>
        </w:rPr>
        <w:t>（</w:t>
      </w:r>
      <w:r w:rsidRPr="008329DD">
        <w:rPr>
          <w:shd w:val="clear" w:color="auto" w:fill="FFFFFF"/>
        </w:rPr>
        <w:t>2</w:t>
      </w:r>
      <w:r w:rsidRPr="008329DD">
        <w:rPr>
          <w:shd w:val="clear" w:color="auto" w:fill="FFFFFF"/>
        </w:rPr>
        <w:t>）</w:t>
      </w:r>
      <w:r w:rsidRPr="008329DD">
        <w:rPr>
          <w:shd w:val="clear" w:color="auto" w:fill="FFFFFF"/>
        </w:rPr>
        <w:t xml:space="preserve"> </w:t>
      </w:r>
      <w:r w:rsidRPr="008329DD">
        <w:rPr>
          <w:rFonts w:hint="eastAsia"/>
          <w:shd w:val="clear" w:color="auto" w:fill="FFFFFF"/>
        </w:rPr>
        <w:t>评价成桩可能性，论证桩的施工条件及其对环境的影响。</w:t>
      </w:r>
    </w:p>
    <w:p w:rsidR="00260D9C" w:rsidRPr="008329DD" w:rsidRDefault="0093296D">
      <w:pPr>
        <w:ind w:firstLineChars="200" w:firstLine="480"/>
        <w:rPr>
          <w:shd w:val="clear" w:color="auto" w:fill="FFFFFF"/>
        </w:rPr>
      </w:pPr>
      <w:r w:rsidRPr="008329DD">
        <w:rPr>
          <w:rFonts w:hint="eastAsia"/>
          <w:shd w:val="clear" w:color="auto" w:fill="FFFFFF"/>
        </w:rPr>
        <w:t>（</w:t>
      </w:r>
      <w:r w:rsidRPr="008329DD">
        <w:rPr>
          <w:shd w:val="clear" w:color="auto" w:fill="FFFFFF"/>
        </w:rPr>
        <w:t>3</w:t>
      </w:r>
      <w:r w:rsidRPr="008329DD">
        <w:rPr>
          <w:shd w:val="clear" w:color="auto" w:fill="FFFFFF"/>
        </w:rPr>
        <w:t>）满足</w:t>
      </w:r>
      <w:r w:rsidRPr="008329DD">
        <w:rPr>
          <w:shd w:val="clear" w:color="auto" w:fill="FFFFFF"/>
        </w:rPr>
        <w:t>1</w:t>
      </w:r>
      <w:r w:rsidRPr="008329DD">
        <w:rPr>
          <w:shd w:val="clear" w:color="auto" w:fill="FFFFFF"/>
        </w:rPr>
        <w:t>～</w:t>
      </w:r>
      <w:r w:rsidRPr="008329DD">
        <w:rPr>
          <w:shd w:val="clear" w:color="auto" w:fill="FFFFFF"/>
        </w:rPr>
        <w:t xml:space="preserve">11 </w:t>
      </w:r>
      <w:r w:rsidRPr="008329DD">
        <w:rPr>
          <w:rFonts w:hint="eastAsia"/>
          <w:shd w:val="clear" w:color="auto" w:fill="FFFFFF"/>
        </w:rPr>
        <w:t>条要求；</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提出地基基础设计方案的建议。</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论述地下室开挖对临近建（构）筑物及地下设施和斜坡的影响；</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提供边坡稳定及支护的设计计算参数；</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勘探点的布置及勘探孔深度应符合有关规范的要求。</w:t>
      </w:r>
    </w:p>
    <w:p w:rsidR="00260D9C" w:rsidRPr="008329DD" w:rsidRDefault="0093296D">
      <w:pPr>
        <w:numPr>
          <w:ilvl w:val="0"/>
          <w:numId w:val="12"/>
        </w:numPr>
        <w:ind w:firstLineChars="200" w:firstLine="480"/>
        <w:rPr>
          <w:shd w:val="clear" w:color="auto" w:fill="FFFFFF"/>
        </w:rPr>
      </w:pPr>
      <w:r w:rsidRPr="008329DD">
        <w:rPr>
          <w:rFonts w:hint="eastAsia"/>
          <w:shd w:val="clear" w:color="auto" w:fill="FFFFFF"/>
        </w:rPr>
        <w:t>未尽事项按现行相关规范和要求办理。</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基坑、边坡设计及相关技术要求</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1.</w:t>
      </w:r>
      <w:r w:rsidRPr="008329DD">
        <w:rPr>
          <w:rFonts w:ascii="宋体" w:hAnsi="宋体" w:cs="宋体" w:hint="eastAsia"/>
        </w:rPr>
        <w:t>总体要求</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w:t>
      </w:r>
      <w:r w:rsidRPr="008329DD">
        <w:rPr>
          <w:rFonts w:ascii="宋体" w:hAnsi="宋体" w:cs="宋体" w:hint="eastAsia"/>
        </w:rPr>
        <w:t>1</w:t>
      </w:r>
      <w:r w:rsidRPr="008329DD">
        <w:rPr>
          <w:rFonts w:ascii="宋体" w:hAnsi="宋体" w:cs="宋体" w:hint="eastAsia"/>
        </w:rPr>
        <w:t>）</w:t>
      </w:r>
      <w:r w:rsidRPr="008329DD">
        <w:rPr>
          <w:rFonts w:ascii="宋体" w:hAnsi="宋体" w:cs="宋体" w:hint="eastAsia"/>
        </w:rPr>
        <w:t xml:space="preserve"> </w:t>
      </w:r>
      <w:r w:rsidRPr="008329DD">
        <w:rPr>
          <w:rFonts w:ascii="宋体" w:hAnsi="宋体" w:cs="宋体" w:hint="eastAsia"/>
        </w:rPr>
        <w:t>设计依据：</w:t>
      </w:r>
    </w:p>
    <w:p w:rsidR="00260D9C" w:rsidRPr="008329DD" w:rsidRDefault="0093296D">
      <w:pPr>
        <w:ind w:firstLineChars="200" w:firstLine="480"/>
      </w:pPr>
      <w:r w:rsidRPr="008329DD">
        <w:rPr>
          <w:rFonts w:hint="eastAsia"/>
        </w:rPr>
        <w:t>①国家与地方实行颁布的各种规范、规程和强制性条文或规划主管部门的意见和要求。</w:t>
      </w:r>
    </w:p>
    <w:p w:rsidR="00260D9C" w:rsidRPr="008329DD" w:rsidRDefault="0093296D">
      <w:pPr>
        <w:ind w:firstLineChars="200" w:firstLine="480"/>
      </w:pPr>
      <w:r w:rsidRPr="008329DD">
        <w:rPr>
          <w:rFonts w:hint="eastAsia"/>
        </w:rPr>
        <w:t>②本项目岩土工程勘察报告。</w:t>
      </w:r>
    </w:p>
    <w:p w:rsidR="00260D9C" w:rsidRPr="008329DD" w:rsidRDefault="0093296D">
      <w:pPr>
        <w:ind w:firstLineChars="200" w:firstLine="480"/>
      </w:pPr>
      <w:r w:rsidRPr="008329DD">
        <w:rPr>
          <w:rFonts w:hint="eastAsia"/>
        </w:rPr>
        <w:t>③管网综合外线图（施工图设计阶段提供）。</w:t>
      </w:r>
    </w:p>
    <w:p w:rsidR="00260D9C" w:rsidRPr="008329DD" w:rsidRDefault="0093296D">
      <w:pPr>
        <w:ind w:firstLineChars="200" w:firstLine="480"/>
      </w:pPr>
      <w:r w:rsidRPr="008329DD">
        <w:rPr>
          <w:rFonts w:hint="eastAsia"/>
        </w:rPr>
        <w:t>④经甲方认可的建筑总平面图、地下室边线图、地下室标高图等。</w:t>
      </w:r>
    </w:p>
    <w:p w:rsidR="00260D9C" w:rsidRPr="008329DD" w:rsidRDefault="0093296D">
      <w:pPr>
        <w:ind w:firstLineChars="200" w:firstLine="480"/>
      </w:pPr>
      <w:r w:rsidRPr="008329DD">
        <w:rPr>
          <w:rFonts w:hint="eastAsia"/>
        </w:rPr>
        <w:t>⑤边坡设计依据，地质灾害评估报告（也属本任务书内容）。</w:t>
      </w:r>
    </w:p>
    <w:p w:rsidR="00260D9C" w:rsidRPr="008329DD" w:rsidRDefault="0093296D">
      <w:pPr>
        <w:adjustRightInd w:val="0"/>
        <w:snapToGrid w:val="0"/>
        <w:ind w:firstLineChars="200" w:firstLine="480"/>
      </w:pPr>
      <w:r w:rsidRPr="008329DD">
        <w:rPr>
          <w:rFonts w:hint="eastAsia"/>
        </w:rPr>
        <w:t>⑥甲方提供的设计任务书（本书）。</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w:t>
      </w:r>
      <w:r w:rsidRPr="008329DD">
        <w:rPr>
          <w:rFonts w:ascii="宋体" w:hAnsi="宋体" w:cs="宋体" w:hint="eastAsia"/>
        </w:rPr>
        <w:t>2</w:t>
      </w:r>
      <w:r w:rsidRPr="008329DD">
        <w:rPr>
          <w:rFonts w:ascii="宋体" w:hAnsi="宋体" w:cs="宋体" w:hint="eastAsia"/>
        </w:rPr>
        <w:t>）设计原则：</w:t>
      </w:r>
    </w:p>
    <w:p w:rsidR="00260D9C" w:rsidRPr="008329DD" w:rsidRDefault="0093296D">
      <w:pPr>
        <w:ind w:firstLineChars="200" w:firstLine="480"/>
      </w:pPr>
      <w:r w:rsidRPr="008329DD">
        <w:rPr>
          <w:rFonts w:hint="eastAsia"/>
        </w:rPr>
        <w:t>①各阶段设计成果应符合国家规定的图纸编制深度要求，并应完成甲方、相关审查部门以及专家评审会的审查意见所提出的修改工作。设计单位提供给甲方的设计成果务必保证图纸的完整性和准确性。</w:t>
      </w:r>
    </w:p>
    <w:p w:rsidR="00260D9C" w:rsidRPr="008329DD" w:rsidRDefault="0093296D">
      <w:pPr>
        <w:ind w:firstLineChars="200" w:firstLine="480"/>
      </w:pPr>
      <w:r w:rsidRPr="008329DD">
        <w:rPr>
          <w:rFonts w:hint="eastAsia"/>
        </w:rPr>
        <w:t>②设计进度要求：根据专家论证会评审意见，结合甲方的具体要求进行全套施工图设计，提交相应的设计成果。</w:t>
      </w:r>
    </w:p>
    <w:p w:rsidR="00260D9C" w:rsidRPr="008329DD" w:rsidRDefault="0093296D">
      <w:pPr>
        <w:adjustRightInd w:val="0"/>
        <w:snapToGrid w:val="0"/>
        <w:ind w:firstLineChars="200" w:firstLine="480"/>
        <w:rPr>
          <w:rFonts w:ascii="宋体" w:hAnsi="宋体" w:cs="宋体"/>
        </w:rPr>
      </w:pPr>
      <w:r w:rsidRPr="008329DD">
        <w:rPr>
          <w:rFonts w:ascii="宋体" w:hAnsi="宋体" w:cs="宋体" w:hint="eastAsia"/>
        </w:rPr>
        <w:t>2.</w:t>
      </w:r>
      <w:r w:rsidRPr="008329DD">
        <w:rPr>
          <w:rFonts w:ascii="宋体" w:hAnsi="宋体" w:cs="宋体" w:hint="eastAsia"/>
        </w:rPr>
        <w:t>技术要求</w:t>
      </w:r>
    </w:p>
    <w:p w:rsidR="00260D9C" w:rsidRPr="008329DD" w:rsidRDefault="0093296D">
      <w:pPr>
        <w:ind w:firstLineChars="200" w:firstLine="480"/>
      </w:pPr>
      <w:r w:rsidRPr="008329DD">
        <w:rPr>
          <w:rFonts w:hint="eastAsia"/>
        </w:rPr>
        <w:t>（</w:t>
      </w:r>
      <w:r w:rsidRPr="008329DD">
        <w:t>1</w:t>
      </w:r>
      <w:r w:rsidRPr="008329DD">
        <w:t>）支护平面图设计：图中的标注尺寸必须与图纸相符。包括轴线尺寸、细部尺寸。</w:t>
      </w:r>
    </w:p>
    <w:p w:rsidR="00260D9C" w:rsidRPr="008329DD" w:rsidRDefault="0093296D">
      <w:pPr>
        <w:ind w:firstLineChars="200" w:firstLine="480"/>
      </w:pPr>
      <w:r w:rsidRPr="008329DD">
        <w:rPr>
          <w:rFonts w:hint="eastAsia"/>
        </w:rPr>
        <w:lastRenderedPageBreak/>
        <w:t>（</w:t>
      </w:r>
      <w:r w:rsidRPr="008329DD">
        <w:t>2</w:t>
      </w:r>
      <w:r w:rsidRPr="008329DD">
        <w:t>）剖面设计：剖面的位置、数量应详尽，充分反映设计细节，做到不遗漏、不重复。</w:t>
      </w:r>
    </w:p>
    <w:p w:rsidR="00260D9C" w:rsidRPr="008329DD" w:rsidRDefault="0093296D">
      <w:pPr>
        <w:ind w:firstLineChars="200" w:firstLine="480"/>
      </w:pPr>
      <w:r w:rsidRPr="008329DD">
        <w:rPr>
          <w:rFonts w:hint="eastAsia"/>
        </w:rPr>
        <w:t>（</w:t>
      </w:r>
      <w:r w:rsidRPr="008329DD">
        <w:t>3</w:t>
      </w:r>
      <w:r w:rsidRPr="008329DD">
        <w:t>）支护设计应按照现行国家、地方最新技术规范、规程、标准、强制性条文及甲方提出的设计要求进行设计并对成果负责。</w:t>
      </w:r>
    </w:p>
    <w:p w:rsidR="00260D9C" w:rsidRPr="008329DD" w:rsidRDefault="0093296D">
      <w:pPr>
        <w:ind w:firstLineChars="200" w:firstLine="480"/>
      </w:pPr>
      <w:r w:rsidRPr="008329DD">
        <w:rPr>
          <w:rFonts w:hint="eastAsia"/>
        </w:rPr>
        <w:t>（</w:t>
      </w:r>
      <w:r w:rsidRPr="008329DD">
        <w:t>4</w:t>
      </w:r>
      <w:r w:rsidRPr="008329DD">
        <w:t>）对规范中的黑体字强制性条文及</w:t>
      </w:r>
      <w:r w:rsidRPr="008329DD">
        <w:t>“</w:t>
      </w:r>
      <w:r w:rsidRPr="008329DD">
        <w:t>应</w:t>
      </w:r>
      <w:r w:rsidRPr="008329DD">
        <w:t>”</w:t>
      </w:r>
      <w:r w:rsidRPr="008329DD">
        <w:t>如何的条文，必须严格执行，不得有任何违反。</w:t>
      </w:r>
    </w:p>
    <w:p w:rsidR="00260D9C" w:rsidRPr="008329DD" w:rsidRDefault="0093296D">
      <w:pPr>
        <w:ind w:firstLineChars="200" w:firstLine="480"/>
      </w:pPr>
      <w:r w:rsidRPr="008329DD">
        <w:rPr>
          <w:rFonts w:hint="eastAsia"/>
        </w:rPr>
        <w:t>（</w:t>
      </w:r>
      <w:r w:rsidRPr="008329DD">
        <w:t>5</w:t>
      </w:r>
      <w:r w:rsidRPr="008329DD">
        <w:t>）支护方案应合理优化，设计应兼顾质量与成本，在保证支护安全的前提下力求节约，坚持成本最优原则。</w:t>
      </w:r>
    </w:p>
    <w:p w:rsidR="00260D9C" w:rsidRPr="008329DD" w:rsidRDefault="0093296D">
      <w:pPr>
        <w:ind w:firstLineChars="200" w:firstLine="480"/>
      </w:pPr>
      <w:r w:rsidRPr="008329DD">
        <w:rPr>
          <w:rFonts w:hint="eastAsia"/>
        </w:rPr>
        <w:t>（</w:t>
      </w:r>
      <w:r w:rsidRPr="008329DD">
        <w:t>6</w:t>
      </w:r>
      <w:r w:rsidRPr="008329DD">
        <w:t>）各工程子项的技术标准及绘图标准必须统一，并拟定设计统一措施</w:t>
      </w:r>
      <w:r w:rsidRPr="008329DD">
        <w:t>(</w:t>
      </w:r>
      <w:r w:rsidRPr="008329DD">
        <w:t>或标准</w:t>
      </w:r>
      <w:r w:rsidRPr="008329DD">
        <w:t>)</w:t>
      </w:r>
      <w:r w:rsidRPr="008329DD">
        <w:t>。</w:t>
      </w:r>
    </w:p>
    <w:p w:rsidR="00260D9C" w:rsidRPr="008329DD" w:rsidRDefault="0093296D">
      <w:pPr>
        <w:ind w:firstLineChars="200" w:firstLine="480"/>
      </w:pPr>
      <w:r w:rsidRPr="008329DD">
        <w:rPr>
          <w:rFonts w:hint="eastAsia"/>
        </w:rPr>
        <w:t>（</w:t>
      </w:r>
      <w:r w:rsidRPr="008329DD">
        <w:t>7</w:t>
      </w:r>
      <w:r w:rsidRPr="008329DD">
        <w:t>）基坑支护出施工图前，应将地下部分的结构图纸套回基坑施工图，确保以后地下结构施工的可行性，如侧壁的施工空间是否满足（特别是局部变化处），电梯井处的坑中坑是否考虑等。</w:t>
      </w:r>
    </w:p>
    <w:p w:rsidR="00260D9C" w:rsidRPr="008329DD" w:rsidRDefault="0093296D">
      <w:pPr>
        <w:ind w:firstLineChars="200" w:firstLine="480"/>
      </w:pPr>
      <w:r w:rsidRPr="008329DD">
        <w:rPr>
          <w:rFonts w:hint="eastAsia"/>
        </w:rPr>
        <w:t>（</w:t>
      </w:r>
      <w:r w:rsidRPr="008329DD">
        <w:t>8</w:t>
      </w:r>
      <w:r w:rsidRPr="008329DD">
        <w:t>）以勘查报告为依据设计</w:t>
      </w:r>
      <w:r w:rsidRPr="008329DD">
        <w:t>,</w:t>
      </w:r>
      <w:r w:rsidRPr="008329DD">
        <w:t>设计要安全可靠</w:t>
      </w:r>
      <w:r w:rsidRPr="008329DD">
        <w:t>,</w:t>
      </w:r>
      <w:r w:rsidRPr="008329DD">
        <w:t>经济合理。</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建筑设计及相关技术要求</w:t>
      </w:r>
    </w:p>
    <w:p w:rsidR="00260D9C" w:rsidRPr="008329DD" w:rsidRDefault="0093296D">
      <w:pPr>
        <w:numPr>
          <w:ilvl w:val="0"/>
          <w:numId w:val="13"/>
        </w:numPr>
        <w:ind w:firstLineChars="200" w:firstLine="480"/>
        <w:rPr>
          <w:shd w:val="clear" w:color="auto" w:fill="FFFFFF"/>
        </w:rPr>
      </w:pPr>
      <w:r w:rsidRPr="008329DD">
        <w:rPr>
          <w:rFonts w:hint="eastAsia"/>
          <w:shd w:val="clear" w:color="auto" w:fill="FFFFFF"/>
        </w:rPr>
        <w:t>本项目设计范围包括各主体结构、砌筑工程、建筑屋面、防水工程、保温工程、建筑节能、入户门、防火门窗、防火卷帘工程等。</w:t>
      </w:r>
    </w:p>
    <w:p w:rsidR="00260D9C" w:rsidRPr="008329DD" w:rsidRDefault="0093296D">
      <w:pPr>
        <w:numPr>
          <w:ilvl w:val="0"/>
          <w:numId w:val="13"/>
        </w:numPr>
        <w:ind w:leftChars="200" w:left="480"/>
        <w:rPr>
          <w:shd w:val="clear" w:color="auto" w:fill="FFFFFF"/>
        </w:rPr>
      </w:pPr>
      <w:r w:rsidRPr="008329DD">
        <w:rPr>
          <w:rFonts w:hint="eastAsia"/>
          <w:shd w:val="clear" w:color="auto" w:fill="FFFFFF"/>
        </w:rPr>
        <w:t>总平面设计要求</w:t>
      </w:r>
    </w:p>
    <w:p w:rsidR="00260D9C" w:rsidRPr="008329DD" w:rsidRDefault="0093296D">
      <w:pPr>
        <w:numPr>
          <w:ilvl w:val="0"/>
          <w:numId w:val="14"/>
        </w:numPr>
        <w:ind w:firstLineChars="200" w:firstLine="480"/>
        <w:rPr>
          <w:shd w:val="clear" w:color="auto" w:fill="FFFFFF"/>
        </w:rPr>
      </w:pPr>
      <w:r w:rsidRPr="008329DD">
        <w:rPr>
          <w:rFonts w:hint="eastAsia"/>
          <w:shd w:val="clear" w:color="auto" w:fill="FFFFFF"/>
        </w:rPr>
        <w:t>项目的容积率、建筑密度、建筑高度、绿地率等经济技术指标应符合经批准的规划设计要点要求。</w:t>
      </w:r>
    </w:p>
    <w:p w:rsidR="00260D9C" w:rsidRPr="008329DD" w:rsidRDefault="0093296D">
      <w:pPr>
        <w:numPr>
          <w:ilvl w:val="0"/>
          <w:numId w:val="14"/>
        </w:numPr>
        <w:ind w:firstLineChars="200" w:firstLine="480"/>
        <w:rPr>
          <w:shd w:val="clear" w:color="auto" w:fill="FFFFFF"/>
        </w:rPr>
      </w:pPr>
      <w:r w:rsidRPr="008329DD">
        <w:rPr>
          <w:rFonts w:hint="eastAsia"/>
          <w:shd w:val="clear" w:color="auto" w:fill="FFFFFF"/>
        </w:rPr>
        <w:t>建筑以及道路等应满足《无障碍设计规范》的规定以及消防相关要求。</w:t>
      </w:r>
    </w:p>
    <w:p w:rsidR="00260D9C" w:rsidRPr="008329DD" w:rsidRDefault="0093296D">
      <w:pPr>
        <w:numPr>
          <w:ilvl w:val="0"/>
          <w:numId w:val="14"/>
        </w:numPr>
        <w:ind w:firstLineChars="200" w:firstLine="480"/>
        <w:rPr>
          <w:shd w:val="clear" w:color="auto" w:fill="FFFFFF"/>
        </w:rPr>
      </w:pPr>
      <w:r w:rsidRPr="008329DD">
        <w:rPr>
          <w:rFonts w:hint="eastAsia"/>
          <w:shd w:val="clear" w:color="auto" w:fill="FFFFFF"/>
        </w:rPr>
        <w:t>人员集散地、道路、停车场、大门、围墙和绿化等应统筹安排，总平面设应配合景观园林设计，合理设置室内外公共活动空间。</w:t>
      </w:r>
    </w:p>
    <w:p w:rsidR="00260D9C" w:rsidRPr="008329DD" w:rsidRDefault="0093296D">
      <w:pPr>
        <w:numPr>
          <w:ilvl w:val="0"/>
          <w:numId w:val="14"/>
        </w:numPr>
        <w:ind w:firstLineChars="200" w:firstLine="480"/>
        <w:rPr>
          <w:shd w:val="clear" w:color="auto" w:fill="FFFFFF"/>
        </w:rPr>
      </w:pPr>
      <w:r w:rsidRPr="008329DD">
        <w:rPr>
          <w:rFonts w:hint="eastAsia"/>
          <w:shd w:val="clear" w:color="auto" w:fill="FFFFFF"/>
        </w:rPr>
        <w:t>要求完成总平面的管网综合图。</w:t>
      </w:r>
    </w:p>
    <w:p w:rsidR="00260D9C" w:rsidRPr="008329DD" w:rsidRDefault="0093296D">
      <w:pPr>
        <w:numPr>
          <w:ilvl w:val="0"/>
          <w:numId w:val="13"/>
        </w:numPr>
        <w:ind w:leftChars="200" w:left="480"/>
        <w:rPr>
          <w:shd w:val="clear" w:color="auto" w:fill="FFFFFF"/>
        </w:rPr>
      </w:pPr>
      <w:r w:rsidRPr="008329DD">
        <w:rPr>
          <w:rFonts w:hint="eastAsia"/>
          <w:shd w:val="clear" w:color="auto" w:fill="FFFFFF"/>
        </w:rPr>
        <w:t>设计技术要求</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根据政府有关部门批准的相关阶段图纸及权威机构的审查意见和招标人提供的有关要求、会议记录、资料进行设计。</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建筑外墙考虑装饰效果，立管或管井尽量不影响立面完整性。</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屋面景观设计应严格按照设计荷载要求和构造做法进行设计。</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屋面防水满足现行规范要求。</w:t>
      </w:r>
    </w:p>
    <w:p w:rsidR="00260D9C" w:rsidRPr="008329DD" w:rsidRDefault="0093296D">
      <w:pPr>
        <w:numPr>
          <w:ilvl w:val="0"/>
          <w:numId w:val="15"/>
        </w:numPr>
        <w:ind w:firstLineChars="200" w:firstLine="480"/>
        <w:rPr>
          <w:shd w:val="clear" w:color="auto" w:fill="FFFFFF"/>
        </w:rPr>
      </w:pPr>
      <w:r w:rsidRPr="008329DD">
        <w:rPr>
          <w:shd w:val="clear" w:color="auto" w:fill="FFFFFF"/>
        </w:rPr>
        <w:t>(</w:t>
      </w:r>
      <w:r w:rsidRPr="008329DD">
        <w:rPr>
          <w:shd w:val="clear" w:color="auto" w:fill="FFFFFF"/>
        </w:rPr>
        <w:t>如需设置</w:t>
      </w:r>
      <w:r w:rsidRPr="008329DD">
        <w:rPr>
          <w:shd w:val="clear" w:color="auto" w:fill="FFFFFF"/>
        </w:rPr>
        <w:t>)</w:t>
      </w:r>
      <w:r w:rsidRPr="008329DD">
        <w:rPr>
          <w:rFonts w:hint="eastAsia"/>
          <w:shd w:val="clear" w:color="auto" w:fill="FFFFFF"/>
        </w:rPr>
        <w:t>地下室顶板平均覆土厚度满足景观要求及管网铺设要求。重要景观点、车行道等应结合景观设计进行结构荷载验算，已保证满足荷载要求。</w:t>
      </w:r>
    </w:p>
    <w:p w:rsidR="00260D9C" w:rsidRPr="008329DD" w:rsidRDefault="0093296D">
      <w:pPr>
        <w:numPr>
          <w:ilvl w:val="0"/>
          <w:numId w:val="15"/>
        </w:numPr>
        <w:ind w:firstLineChars="200" w:firstLine="480"/>
        <w:rPr>
          <w:shd w:val="clear" w:color="auto" w:fill="FFFFFF"/>
        </w:rPr>
      </w:pPr>
      <w:r w:rsidRPr="008329DD">
        <w:rPr>
          <w:shd w:val="clear" w:color="auto" w:fill="FFFFFF"/>
        </w:rPr>
        <w:t>(</w:t>
      </w:r>
      <w:r w:rsidRPr="008329DD">
        <w:rPr>
          <w:shd w:val="clear" w:color="auto" w:fill="FFFFFF"/>
        </w:rPr>
        <w:t>如需设置</w:t>
      </w:r>
      <w:r w:rsidRPr="008329DD">
        <w:rPr>
          <w:shd w:val="clear" w:color="auto" w:fill="FFFFFF"/>
        </w:rPr>
        <w:t>)</w:t>
      </w:r>
      <w:r w:rsidRPr="008329DD">
        <w:rPr>
          <w:rFonts w:hint="eastAsia"/>
          <w:shd w:val="clear" w:color="auto" w:fill="FFFFFF"/>
        </w:rPr>
        <w:t>所有地下室坡道的位置、宽度、数量、剖面和剖面设计，均应满足相关规范和设计要求。</w:t>
      </w:r>
    </w:p>
    <w:p w:rsidR="00260D9C" w:rsidRPr="008329DD" w:rsidRDefault="0093296D">
      <w:pPr>
        <w:numPr>
          <w:ilvl w:val="0"/>
          <w:numId w:val="15"/>
        </w:numPr>
        <w:ind w:firstLineChars="200" w:firstLine="480"/>
        <w:rPr>
          <w:shd w:val="clear" w:color="auto" w:fill="FFFFFF"/>
        </w:rPr>
      </w:pPr>
      <w:r w:rsidRPr="008329DD">
        <w:rPr>
          <w:shd w:val="clear" w:color="auto" w:fill="FFFFFF"/>
        </w:rPr>
        <w:t>(</w:t>
      </w:r>
      <w:r w:rsidRPr="008329DD">
        <w:rPr>
          <w:shd w:val="clear" w:color="auto" w:fill="FFFFFF"/>
        </w:rPr>
        <w:t>如需设置</w:t>
      </w:r>
      <w:r w:rsidRPr="008329DD">
        <w:rPr>
          <w:shd w:val="clear" w:color="auto" w:fill="FFFFFF"/>
        </w:rPr>
        <w:t>)</w:t>
      </w:r>
      <w:r w:rsidRPr="008329DD">
        <w:rPr>
          <w:rFonts w:hint="eastAsia"/>
          <w:shd w:val="clear" w:color="auto" w:fill="FFFFFF"/>
        </w:rPr>
        <w:t>地下室迎水面主体结构应采用防水混凝土，确定防水砼抗渗等级，并根据防水等级设防要求，施工方法，土质情况选择合理的附加防水措施；汽车坡道应采取防水措施。</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lastRenderedPageBreak/>
        <w:t>防水层材料应根据设计规范进行合理的选用</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建筑布局满足总体需要，且与使用功能相协调，主体建筑与户外活动场所合理布置，在与周边环境有机融合的同时，创造良好的外部空间层次及组织效果。</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在设计中应体现出时代性，植物选择配置应做到适地适树，并和建筑形式相平衡，适当开发。</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建筑设计时各建筑物尽量不采用异形结构，设计时着重建筑物的通风、采光要求。出于青少年的安全考虑，减少大面积玻璃幕墙的使用。</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场地设计以及建筑设计时，须设置无障碍设施，例如残疾人坡道、残疾人专用电梯等。严格按</w:t>
      </w:r>
      <w:r w:rsidRPr="008329DD">
        <w:rPr>
          <w:rFonts w:hint="eastAsia"/>
        </w:rPr>
        <w:t>现行国家标准</w:t>
      </w:r>
      <w:r w:rsidRPr="008329DD">
        <w:rPr>
          <w:rFonts w:hint="eastAsia"/>
          <w:shd w:val="clear" w:color="auto" w:fill="FFFFFF"/>
        </w:rPr>
        <w:t>要求的无障碍设计的范围进行设计。</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提供舒适、卫生、高效的硬件系统，满足防火、保安等技术及设备规定，采用环保和节能设计，在建筑设计中做到适用性、科学性、艺术性和安全性的有机统一。</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防火设计综合考虑建筑物内、建筑物间、建筑物与停车场之间的防火间距，防火分区、防火疏散距离等因素，以满足规范的要求。</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机电设备上，要有功能齐全，设施齐备的先进设备管理系统。</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建筑设计及材料上要采用实际可行的节能环保措施，做到低碳、环保。</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室内装饰设计时，楼地面、墙面及天花根据不同部位的功能性质区分，并通过色彩的搭配、局部位置的造型及设计创造轻快、活泼的室内氛围。公共交通部分铺瓷质耐磨砖，卫生间铺防滑砖。</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达到绿色建筑二星级标准。</w:t>
      </w:r>
    </w:p>
    <w:p w:rsidR="00260D9C" w:rsidRPr="008329DD" w:rsidRDefault="0093296D">
      <w:pPr>
        <w:numPr>
          <w:ilvl w:val="0"/>
          <w:numId w:val="15"/>
        </w:numPr>
        <w:ind w:firstLineChars="200" w:firstLine="480"/>
        <w:rPr>
          <w:shd w:val="clear" w:color="auto" w:fill="FFFFFF"/>
        </w:rPr>
      </w:pPr>
      <w:r w:rsidRPr="008329DD">
        <w:rPr>
          <w:rFonts w:hint="eastAsia"/>
          <w:shd w:val="clear" w:color="auto" w:fill="FFFFFF"/>
        </w:rPr>
        <w:t>装修标准要求，内部装饰装修标准应符合地区标志性建筑定位需求及分区功能要求，并符合经建设单位、咨询单位审核的各专项方案。</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结构设计及相关技术要求</w:t>
      </w:r>
    </w:p>
    <w:p w:rsidR="00260D9C" w:rsidRPr="008329DD" w:rsidRDefault="0093296D">
      <w:pPr>
        <w:numPr>
          <w:ilvl w:val="0"/>
          <w:numId w:val="16"/>
        </w:numPr>
        <w:ind w:firstLineChars="200" w:firstLine="480"/>
      </w:pPr>
      <w:r w:rsidRPr="008329DD">
        <w:rPr>
          <w:rFonts w:hint="eastAsia"/>
        </w:rPr>
        <w:t>本项目设计范围为本项目各主体工程、地下车库，含钢结构工程等（如需）。总体要求</w:t>
      </w:r>
    </w:p>
    <w:p w:rsidR="00260D9C" w:rsidRPr="008329DD" w:rsidRDefault="0093296D">
      <w:pPr>
        <w:numPr>
          <w:ilvl w:val="0"/>
          <w:numId w:val="17"/>
        </w:numPr>
        <w:ind w:firstLineChars="200" w:firstLine="480"/>
      </w:pPr>
      <w:r w:rsidRPr="008329DD">
        <w:rPr>
          <w:rFonts w:hint="eastAsia"/>
        </w:rPr>
        <w:t>结构设计需满足国家现行结构设计规范、规程和省、市地方标准以及地方行政法规的要求，确保结构设计安全适用、经济合理、确保质量，方便施工，并顺利通过政府部门和审图单位的有关审查。</w:t>
      </w:r>
    </w:p>
    <w:p w:rsidR="00260D9C" w:rsidRPr="008329DD" w:rsidRDefault="0093296D">
      <w:pPr>
        <w:numPr>
          <w:ilvl w:val="0"/>
          <w:numId w:val="17"/>
        </w:numPr>
        <w:ind w:firstLineChars="200" w:firstLine="480"/>
      </w:pPr>
      <w:r w:rsidRPr="008329DD">
        <w:rPr>
          <w:rFonts w:hint="eastAsia"/>
        </w:rPr>
        <w:t>结构设计须满足建筑功能要求，结构布置、结构构件尺寸要与建筑使用功能相适应，避免构件局部突出影响使用或净高等。</w:t>
      </w:r>
    </w:p>
    <w:p w:rsidR="00260D9C" w:rsidRPr="008329DD" w:rsidRDefault="0093296D">
      <w:pPr>
        <w:numPr>
          <w:ilvl w:val="0"/>
          <w:numId w:val="17"/>
        </w:numPr>
        <w:ind w:firstLineChars="200" w:firstLine="480"/>
      </w:pPr>
      <w:r w:rsidRPr="008329DD">
        <w:rPr>
          <w:rFonts w:hint="eastAsia"/>
        </w:rPr>
        <w:t>结构设计须经济合理，结构体系应受力明确、传力简洁、刚度合理，做到精心设计。</w:t>
      </w:r>
    </w:p>
    <w:p w:rsidR="00260D9C" w:rsidRPr="008329DD" w:rsidRDefault="0093296D">
      <w:pPr>
        <w:numPr>
          <w:ilvl w:val="0"/>
          <w:numId w:val="17"/>
        </w:numPr>
        <w:ind w:firstLineChars="200" w:firstLine="480"/>
      </w:pPr>
      <w:r w:rsidRPr="008329DD">
        <w:rPr>
          <w:rFonts w:hint="eastAsia"/>
        </w:rPr>
        <w:t>结构设计须保证产品的质量，避免由于设计原因造成开裂、渗漏、不均匀沉降等质量通病的发生。保证施工图设计深度，避免施工图中出现表达模糊而不能按图施工的现象，减少日后变更的工作量，保证工程顺利进展。</w:t>
      </w:r>
    </w:p>
    <w:p w:rsidR="00260D9C" w:rsidRPr="008329DD" w:rsidRDefault="0093296D">
      <w:pPr>
        <w:numPr>
          <w:ilvl w:val="0"/>
          <w:numId w:val="17"/>
        </w:numPr>
        <w:ind w:firstLineChars="200" w:firstLine="480"/>
      </w:pPr>
      <w:r w:rsidRPr="008329DD">
        <w:rPr>
          <w:rFonts w:hint="eastAsia"/>
        </w:rPr>
        <w:t>结构施工图设计说明完整清楚，图纸内容表达清晰、齐全，便于施工。</w:t>
      </w:r>
    </w:p>
    <w:p w:rsidR="00260D9C" w:rsidRPr="008329DD" w:rsidRDefault="0093296D">
      <w:pPr>
        <w:numPr>
          <w:ilvl w:val="0"/>
          <w:numId w:val="17"/>
        </w:numPr>
        <w:ind w:firstLineChars="200" w:firstLine="480"/>
      </w:pPr>
      <w:r w:rsidRPr="008329DD">
        <w:rPr>
          <w:rFonts w:hint="eastAsia"/>
        </w:rPr>
        <w:t>对出现在公共空间的裸露的结构梁柱应尽量减小断面，以创造良好的视觉空间，满足建筑、装饰对净高的要求。</w:t>
      </w:r>
    </w:p>
    <w:p w:rsidR="00260D9C" w:rsidRPr="008329DD" w:rsidRDefault="0093296D">
      <w:pPr>
        <w:numPr>
          <w:ilvl w:val="0"/>
          <w:numId w:val="17"/>
        </w:numPr>
        <w:ind w:firstLineChars="200" w:firstLine="480"/>
      </w:pPr>
      <w:r w:rsidRPr="008329DD">
        <w:rPr>
          <w:rFonts w:hint="eastAsia"/>
        </w:rPr>
        <w:lastRenderedPageBreak/>
        <w:t>设计中选用构、配件标准图和通用图时，应按次序采用国家标准图、区标准图和省通用图，并应结合工程的具体使用情况，对构、配件设计、计算和构造进行必要的复核和修改补充，杜绝盲目套用。</w:t>
      </w:r>
    </w:p>
    <w:p w:rsidR="00260D9C" w:rsidRPr="008329DD" w:rsidRDefault="0093296D">
      <w:pPr>
        <w:numPr>
          <w:ilvl w:val="0"/>
          <w:numId w:val="17"/>
        </w:numPr>
        <w:ind w:firstLineChars="200" w:firstLine="480"/>
      </w:pPr>
      <w:r w:rsidRPr="008329DD">
        <w:rPr>
          <w:rFonts w:hint="eastAsia"/>
        </w:rPr>
        <w:t>地下室防水混凝土采用的抗渗等级应满足国家规范要求。</w:t>
      </w:r>
    </w:p>
    <w:p w:rsidR="00260D9C" w:rsidRPr="008329DD" w:rsidRDefault="0093296D">
      <w:pPr>
        <w:numPr>
          <w:ilvl w:val="0"/>
          <w:numId w:val="17"/>
        </w:numPr>
        <w:ind w:firstLineChars="200" w:firstLine="480"/>
      </w:pPr>
      <w:r w:rsidRPr="008329DD">
        <w:rPr>
          <w:rFonts w:hint="eastAsia"/>
        </w:rPr>
        <w:t>所有钢筋混凝土墙、梁、板上需留孔穿管处，应采用预留孔洞及套管的方式，不得后期剔打开凿，任意剪断受力钢筋。</w:t>
      </w:r>
    </w:p>
    <w:p w:rsidR="00260D9C" w:rsidRPr="008329DD" w:rsidRDefault="0093296D">
      <w:pPr>
        <w:numPr>
          <w:ilvl w:val="0"/>
          <w:numId w:val="17"/>
        </w:numPr>
        <w:ind w:firstLineChars="200" w:firstLine="480"/>
      </w:pPr>
      <w:r w:rsidRPr="008329DD">
        <w:rPr>
          <w:rFonts w:hint="eastAsia"/>
        </w:rPr>
        <w:t>当本指引未涉及的部分或与现行规范、规程、规定相抵触时，均应遵守国家有关标准、规范、规程和地方行政法规的要求。</w:t>
      </w:r>
    </w:p>
    <w:p w:rsidR="00260D9C" w:rsidRPr="008329DD" w:rsidRDefault="0093296D">
      <w:pPr>
        <w:numPr>
          <w:ilvl w:val="0"/>
          <w:numId w:val="17"/>
        </w:numPr>
        <w:ind w:firstLineChars="200" w:firstLine="480"/>
      </w:pPr>
      <w:r w:rsidRPr="008329DD">
        <w:rPr>
          <w:rFonts w:hint="eastAsia"/>
        </w:rPr>
        <w:t>满足绿色建筑相关要求。</w:t>
      </w:r>
    </w:p>
    <w:p w:rsidR="00260D9C" w:rsidRPr="008329DD" w:rsidRDefault="0093296D">
      <w:pPr>
        <w:numPr>
          <w:ilvl w:val="0"/>
          <w:numId w:val="16"/>
        </w:numPr>
        <w:ind w:firstLineChars="200" w:firstLine="480"/>
      </w:pPr>
      <w:r w:rsidRPr="008329DD">
        <w:rPr>
          <w:rFonts w:hint="eastAsia"/>
        </w:rPr>
        <w:t>设计技术要求</w:t>
      </w:r>
    </w:p>
    <w:p w:rsidR="00260D9C" w:rsidRPr="008329DD" w:rsidRDefault="0093296D">
      <w:pPr>
        <w:numPr>
          <w:ilvl w:val="0"/>
          <w:numId w:val="18"/>
        </w:numPr>
        <w:ind w:firstLineChars="200" w:firstLine="480"/>
      </w:pPr>
      <w:r w:rsidRPr="008329DD">
        <w:rPr>
          <w:rFonts w:hint="eastAsia"/>
        </w:rPr>
        <w:t>应采取合理安全的结构设计及抗震措施解决连层柱、大跨度大厅、大悬挑、转换层等结构问题。</w:t>
      </w:r>
    </w:p>
    <w:p w:rsidR="00260D9C" w:rsidRPr="008329DD" w:rsidRDefault="0093296D">
      <w:pPr>
        <w:numPr>
          <w:ilvl w:val="0"/>
          <w:numId w:val="18"/>
        </w:numPr>
        <w:ind w:firstLineChars="200" w:firstLine="480"/>
      </w:pPr>
      <w:r w:rsidRPr="008329DD">
        <w:rPr>
          <w:rFonts w:hint="eastAsia"/>
        </w:rPr>
        <w:t>为满足使用要求，局部可采用型钢混凝土构件、钢构件。</w:t>
      </w:r>
    </w:p>
    <w:p w:rsidR="00260D9C" w:rsidRPr="008329DD" w:rsidRDefault="0093296D">
      <w:pPr>
        <w:numPr>
          <w:ilvl w:val="0"/>
          <w:numId w:val="18"/>
        </w:numPr>
        <w:ind w:firstLineChars="200" w:firstLine="480"/>
      </w:pPr>
      <w:r w:rsidRPr="008329DD">
        <w:rPr>
          <w:rFonts w:hint="eastAsia"/>
        </w:rPr>
        <w:t>必要时，应采取合理设计及措施解决地下室底板抗浮问题。</w:t>
      </w:r>
    </w:p>
    <w:p w:rsidR="00260D9C" w:rsidRPr="008329DD" w:rsidRDefault="0093296D">
      <w:pPr>
        <w:numPr>
          <w:ilvl w:val="0"/>
          <w:numId w:val="18"/>
        </w:numPr>
        <w:ind w:firstLineChars="200" w:firstLine="480"/>
      </w:pPr>
      <w:r w:rsidRPr="008329DD">
        <w:rPr>
          <w:rFonts w:hint="eastAsia"/>
        </w:rPr>
        <w:t>场地地质勘察报告应能详细体现土层相应情况，在地质情况复杂区域应根据相关施工图适当多布置勘察孔。</w:t>
      </w:r>
    </w:p>
    <w:p w:rsidR="00260D9C" w:rsidRPr="008329DD" w:rsidRDefault="0093296D">
      <w:pPr>
        <w:numPr>
          <w:ilvl w:val="0"/>
          <w:numId w:val="18"/>
        </w:numPr>
        <w:ind w:firstLineChars="200" w:firstLine="480"/>
      </w:pPr>
      <w:r w:rsidRPr="008329DD">
        <w:rPr>
          <w:rFonts w:hint="eastAsia"/>
        </w:rPr>
        <w:t>根据本工程场地地质勘察报告确定合理的基础形式或地基处理。</w:t>
      </w:r>
    </w:p>
    <w:p w:rsidR="00260D9C" w:rsidRPr="008329DD" w:rsidRDefault="0093296D">
      <w:pPr>
        <w:numPr>
          <w:ilvl w:val="0"/>
          <w:numId w:val="18"/>
        </w:numPr>
        <w:ind w:firstLineChars="200" w:firstLine="480"/>
      </w:pPr>
      <w:r w:rsidRPr="008329DD">
        <w:rPr>
          <w:rFonts w:hint="eastAsia"/>
        </w:rPr>
        <w:t>安装管道预留洞口位置、大小应在结构图中表达清楚。</w:t>
      </w:r>
    </w:p>
    <w:p w:rsidR="00260D9C" w:rsidRPr="008329DD" w:rsidRDefault="0093296D">
      <w:pPr>
        <w:numPr>
          <w:ilvl w:val="0"/>
          <w:numId w:val="18"/>
        </w:numPr>
        <w:ind w:firstLineChars="200" w:firstLine="480"/>
      </w:pPr>
      <w:r w:rsidRPr="008329DD">
        <w:rPr>
          <w:rFonts w:hint="eastAsia"/>
        </w:rPr>
        <w:t>钢结构与混凝土结构连接部位应明确详细做法，且应充分考虑安装预留预埋事宜。</w:t>
      </w:r>
    </w:p>
    <w:p w:rsidR="00260D9C" w:rsidRPr="008329DD" w:rsidRDefault="0093296D">
      <w:pPr>
        <w:numPr>
          <w:ilvl w:val="0"/>
          <w:numId w:val="18"/>
        </w:numPr>
        <w:ind w:firstLineChars="200" w:firstLine="480"/>
      </w:pPr>
      <w:r w:rsidRPr="008329DD">
        <w:rPr>
          <w:rFonts w:hint="eastAsia"/>
        </w:rPr>
        <w:t>楼板沉降区域应用不同填充符号表达清楚，且填充区域在梁布置图中应体现清楚。</w:t>
      </w:r>
    </w:p>
    <w:p w:rsidR="00260D9C" w:rsidRPr="008329DD" w:rsidRDefault="0093296D">
      <w:pPr>
        <w:numPr>
          <w:ilvl w:val="0"/>
          <w:numId w:val="18"/>
        </w:numPr>
        <w:ind w:firstLineChars="200" w:firstLine="480"/>
      </w:pPr>
      <w:r w:rsidRPr="008329DD">
        <w:rPr>
          <w:rFonts w:hint="eastAsia"/>
        </w:rPr>
        <w:t>合理选用结构材料，根据场地及周边情况，确定合理安全的基坑支护开挖深度。</w:t>
      </w:r>
    </w:p>
    <w:p w:rsidR="00260D9C" w:rsidRPr="008329DD" w:rsidRDefault="0093296D">
      <w:pPr>
        <w:numPr>
          <w:ilvl w:val="0"/>
          <w:numId w:val="18"/>
        </w:numPr>
        <w:ind w:firstLineChars="200" w:firstLine="480"/>
      </w:pPr>
      <w:r w:rsidRPr="008329DD">
        <w:rPr>
          <w:rFonts w:hint="eastAsia"/>
        </w:rPr>
        <w:t>结构楼盖承重体系的选用应结合管线布置综合考虑，</w:t>
      </w:r>
    </w:p>
    <w:p w:rsidR="00260D9C" w:rsidRPr="008329DD" w:rsidRDefault="0093296D">
      <w:pPr>
        <w:numPr>
          <w:ilvl w:val="0"/>
          <w:numId w:val="18"/>
        </w:numPr>
        <w:ind w:firstLineChars="200" w:firstLine="480"/>
      </w:pPr>
      <w:r w:rsidRPr="008329DD">
        <w:rPr>
          <w:rFonts w:hint="eastAsia"/>
        </w:rPr>
        <w:t>利于建筑的空间有效利用，使建筑的用方式有较大的灵活性和应变性。</w:t>
      </w:r>
    </w:p>
    <w:p w:rsidR="00260D9C" w:rsidRPr="008329DD" w:rsidRDefault="0093296D">
      <w:pPr>
        <w:numPr>
          <w:ilvl w:val="0"/>
          <w:numId w:val="18"/>
        </w:numPr>
        <w:ind w:firstLineChars="200" w:firstLine="480"/>
      </w:pPr>
      <w:r w:rsidRPr="008329DD">
        <w:rPr>
          <w:rFonts w:hint="eastAsia"/>
        </w:rPr>
        <w:t>本项目地下室人防按相关人防要求设计。</w:t>
      </w:r>
    </w:p>
    <w:p w:rsidR="00260D9C" w:rsidRPr="008329DD" w:rsidRDefault="0093296D">
      <w:pPr>
        <w:numPr>
          <w:ilvl w:val="0"/>
          <w:numId w:val="16"/>
        </w:numPr>
        <w:ind w:firstLineChars="200" w:firstLine="480"/>
      </w:pPr>
      <w:r w:rsidRPr="008329DD">
        <w:rPr>
          <w:rFonts w:hint="eastAsia"/>
        </w:rPr>
        <w:t>自然条件</w:t>
      </w:r>
    </w:p>
    <w:p w:rsidR="00260D9C" w:rsidRPr="008329DD" w:rsidRDefault="0093296D">
      <w:pPr>
        <w:numPr>
          <w:ilvl w:val="0"/>
          <w:numId w:val="19"/>
        </w:numPr>
        <w:ind w:firstLineChars="200" w:firstLine="480"/>
      </w:pPr>
      <w:r w:rsidRPr="008329DD">
        <w:rPr>
          <w:rFonts w:hint="eastAsia"/>
        </w:rPr>
        <w:t>基本风压值按</w:t>
      </w:r>
      <w:r w:rsidRPr="008329DD">
        <w:rPr>
          <w:rFonts w:ascii="宋体" w:hAnsi="宋体" w:cs="宋体" w:hint="eastAsia"/>
        </w:rPr>
        <w:t>现行国家标准</w:t>
      </w:r>
      <w:r w:rsidRPr="008329DD">
        <w:rPr>
          <w:rFonts w:hint="eastAsia"/>
        </w:rPr>
        <w:t>选用。</w:t>
      </w:r>
    </w:p>
    <w:p w:rsidR="00260D9C" w:rsidRPr="008329DD" w:rsidRDefault="0093296D">
      <w:pPr>
        <w:numPr>
          <w:ilvl w:val="0"/>
          <w:numId w:val="19"/>
        </w:numPr>
        <w:ind w:firstLineChars="200" w:firstLine="480"/>
      </w:pPr>
      <w:r w:rsidRPr="008329DD">
        <w:rPr>
          <w:rFonts w:hint="eastAsia"/>
        </w:rPr>
        <w:t>根据</w:t>
      </w:r>
      <w:r w:rsidRPr="008329DD">
        <w:rPr>
          <w:rFonts w:ascii="宋体" w:hAnsi="宋体" w:cs="宋体" w:hint="eastAsia"/>
        </w:rPr>
        <w:t>现行国家标准</w:t>
      </w:r>
      <w:r w:rsidRPr="008329DD">
        <w:rPr>
          <w:rFonts w:hint="eastAsia"/>
        </w:rPr>
        <w:t>，确定本工程的抗震设防烈度，设计基本地震加速度和设计地震分组。</w:t>
      </w:r>
    </w:p>
    <w:p w:rsidR="00260D9C" w:rsidRPr="008329DD" w:rsidRDefault="0093296D">
      <w:pPr>
        <w:numPr>
          <w:ilvl w:val="0"/>
          <w:numId w:val="19"/>
        </w:numPr>
        <w:ind w:firstLineChars="200" w:firstLine="480"/>
      </w:pPr>
      <w:r w:rsidRPr="008329DD">
        <w:rPr>
          <w:rFonts w:hint="eastAsia"/>
        </w:rPr>
        <w:t>按</w:t>
      </w:r>
      <w:r w:rsidRPr="008329DD">
        <w:rPr>
          <w:rFonts w:ascii="宋体" w:hAnsi="宋体" w:cs="宋体" w:hint="eastAsia"/>
        </w:rPr>
        <w:t>现行国家标准</w:t>
      </w:r>
      <w:r w:rsidRPr="008329DD">
        <w:rPr>
          <w:rFonts w:hint="eastAsia"/>
        </w:rPr>
        <w:t>，确定各建筑物的设防类别。</w:t>
      </w:r>
    </w:p>
    <w:p w:rsidR="00260D9C" w:rsidRPr="008329DD" w:rsidRDefault="0093296D">
      <w:pPr>
        <w:numPr>
          <w:ilvl w:val="0"/>
          <w:numId w:val="19"/>
        </w:numPr>
        <w:ind w:firstLineChars="200" w:firstLine="480"/>
      </w:pPr>
      <w:r w:rsidRPr="008329DD">
        <w:rPr>
          <w:rFonts w:hint="eastAsia"/>
        </w:rPr>
        <w:t>按照规范要求确定项目结构的设计使用年限。</w:t>
      </w:r>
    </w:p>
    <w:p w:rsidR="00260D9C" w:rsidRPr="008329DD" w:rsidRDefault="0093296D">
      <w:pPr>
        <w:numPr>
          <w:ilvl w:val="0"/>
          <w:numId w:val="19"/>
        </w:numPr>
        <w:ind w:firstLineChars="200" w:firstLine="480"/>
      </w:pPr>
      <w:r w:rsidRPr="008329DD">
        <w:rPr>
          <w:rFonts w:hint="eastAsia"/>
        </w:rPr>
        <w:t>风荷载、楼面和屋面活荷载应按</w:t>
      </w:r>
      <w:r w:rsidRPr="008329DD">
        <w:rPr>
          <w:rFonts w:ascii="宋体" w:hAnsi="宋体" w:cs="宋体" w:hint="eastAsia"/>
        </w:rPr>
        <w:t>现行国家标准</w:t>
      </w:r>
      <w:r w:rsidRPr="008329DD">
        <w:rPr>
          <w:rFonts w:hint="eastAsia"/>
        </w:rPr>
        <w:t>规定取值。特殊的设备荷载等按实际情况考虑。</w:t>
      </w:r>
    </w:p>
    <w:p w:rsidR="00260D9C" w:rsidRPr="008329DD" w:rsidRDefault="0093296D">
      <w:pPr>
        <w:numPr>
          <w:ilvl w:val="0"/>
          <w:numId w:val="19"/>
        </w:numPr>
        <w:ind w:firstLineChars="200" w:firstLine="480"/>
      </w:pPr>
      <w:r w:rsidRPr="008329DD">
        <w:rPr>
          <w:rFonts w:hint="eastAsia"/>
        </w:rPr>
        <w:t>地基基础设计等级，根据最新版</w:t>
      </w:r>
      <w:r w:rsidRPr="008329DD">
        <w:rPr>
          <w:rFonts w:ascii="宋体" w:hAnsi="宋体" w:cs="宋体" w:hint="eastAsia"/>
        </w:rPr>
        <w:t>现行国家标准</w:t>
      </w:r>
      <w:r w:rsidRPr="008329DD">
        <w:rPr>
          <w:rFonts w:hint="eastAsia"/>
        </w:rPr>
        <w:t>设计。</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b w:val="0"/>
          <w:bCs w:val="0"/>
        </w:rPr>
        <w:lastRenderedPageBreak/>
        <w:t xml:space="preserve"> 电气、弱电智能化设计及相关技术要求</w:t>
      </w:r>
    </w:p>
    <w:p w:rsidR="00260D9C" w:rsidRPr="008329DD" w:rsidRDefault="0093296D">
      <w:pPr>
        <w:numPr>
          <w:ilvl w:val="0"/>
          <w:numId w:val="20"/>
        </w:numPr>
        <w:tabs>
          <w:tab w:val="left" w:pos="1206"/>
        </w:tabs>
        <w:ind w:firstLineChars="200" w:firstLine="480"/>
      </w:pPr>
      <w:r w:rsidRPr="008329DD">
        <w:rPr>
          <w:rFonts w:hint="eastAsia"/>
        </w:rPr>
        <w:t>本项目设计范围包括项目各主体工程、地下车库、总平面的电气设计，及建筑智能化工程。相关内容如下：</w:t>
      </w:r>
    </w:p>
    <w:p w:rsidR="00260D9C" w:rsidRPr="008329DD" w:rsidRDefault="0093296D">
      <w:pPr>
        <w:numPr>
          <w:ilvl w:val="0"/>
          <w:numId w:val="21"/>
        </w:numPr>
        <w:tabs>
          <w:tab w:val="left" w:pos="1206"/>
        </w:tabs>
        <w:ind w:firstLineChars="200" w:firstLine="480"/>
      </w:pPr>
      <w:r w:rsidRPr="008329DD">
        <w:rPr>
          <w:rFonts w:hint="eastAsia"/>
        </w:rPr>
        <w:t>变、配、发电系统。</w:t>
      </w:r>
    </w:p>
    <w:p w:rsidR="00260D9C" w:rsidRPr="008329DD" w:rsidRDefault="0093296D">
      <w:pPr>
        <w:numPr>
          <w:ilvl w:val="0"/>
          <w:numId w:val="21"/>
        </w:numPr>
        <w:tabs>
          <w:tab w:val="left" w:pos="1206"/>
        </w:tabs>
        <w:ind w:firstLineChars="200" w:firstLine="480"/>
      </w:pPr>
      <w:r w:rsidRPr="008329DD">
        <w:rPr>
          <w:rFonts w:hint="eastAsia"/>
        </w:rPr>
        <w:t>配电系统。</w:t>
      </w:r>
    </w:p>
    <w:p w:rsidR="00260D9C" w:rsidRPr="008329DD" w:rsidRDefault="0093296D">
      <w:pPr>
        <w:numPr>
          <w:ilvl w:val="0"/>
          <w:numId w:val="21"/>
        </w:numPr>
        <w:tabs>
          <w:tab w:val="left" w:pos="1206"/>
        </w:tabs>
        <w:ind w:firstLineChars="200" w:firstLine="480"/>
      </w:pPr>
      <w:r w:rsidRPr="008329DD">
        <w:rPr>
          <w:rFonts w:hint="eastAsia"/>
        </w:rPr>
        <w:t>照明系统。</w:t>
      </w:r>
    </w:p>
    <w:p w:rsidR="00260D9C" w:rsidRPr="008329DD" w:rsidRDefault="0093296D">
      <w:pPr>
        <w:numPr>
          <w:ilvl w:val="0"/>
          <w:numId w:val="21"/>
        </w:numPr>
        <w:tabs>
          <w:tab w:val="left" w:pos="1206"/>
        </w:tabs>
        <w:ind w:firstLineChars="200" w:firstLine="480"/>
      </w:pPr>
      <w:r w:rsidRPr="008329DD">
        <w:rPr>
          <w:rFonts w:hint="eastAsia"/>
        </w:rPr>
        <w:t>防雷系统。</w:t>
      </w:r>
    </w:p>
    <w:p w:rsidR="00260D9C" w:rsidRPr="008329DD" w:rsidRDefault="0093296D">
      <w:pPr>
        <w:numPr>
          <w:ilvl w:val="0"/>
          <w:numId w:val="21"/>
        </w:numPr>
        <w:tabs>
          <w:tab w:val="left" w:pos="1206"/>
        </w:tabs>
        <w:ind w:firstLineChars="200" w:firstLine="480"/>
      </w:pPr>
      <w:r w:rsidRPr="008329DD">
        <w:rPr>
          <w:rFonts w:hint="eastAsia"/>
        </w:rPr>
        <w:t>接地及安全措施。</w:t>
      </w:r>
      <w:r w:rsidRPr="008329DD">
        <w:t xml:space="preserve">  </w:t>
      </w:r>
    </w:p>
    <w:p w:rsidR="00260D9C" w:rsidRPr="008329DD" w:rsidRDefault="0093296D">
      <w:pPr>
        <w:numPr>
          <w:ilvl w:val="0"/>
          <w:numId w:val="21"/>
        </w:numPr>
        <w:tabs>
          <w:tab w:val="left" w:pos="1206"/>
        </w:tabs>
        <w:ind w:firstLineChars="200" w:firstLine="480"/>
      </w:pPr>
      <w:r w:rsidRPr="008329DD">
        <w:rPr>
          <w:rFonts w:hint="eastAsia"/>
        </w:rPr>
        <w:t>电气消防系统。</w:t>
      </w:r>
    </w:p>
    <w:p w:rsidR="00260D9C" w:rsidRPr="008329DD" w:rsidRDefault="0093296D">
      <w:pPr>
        <w:numPr>
          <w:ilvl w:val="0"/>
          <w:numId w:val="21"/>
        </w:numPr>
        <w:tabs>
          <w:tab w:val="left" w:pos="1206"/>
        </w:tabs>
        <w:ind w:firstLineChars="200" w:firstLine="480"/>
      </w:pPr>
      <w:r w:rsidRPr="008329DD">
        <w:rPr>
          <w:rFonts w:hint="eastAsia"/>
        </w:rPr>
        <w:t>智能化系统。</w:t>
      </w:r>
    </w:p>
    <w:p w:rsidR="00260D9C" w:rsidRPr="008329DD" w:rsidRDefault="0093296D">
      <w:pPr>
        <w:numPr>
          <w:ilvl w:val="0"/>
          <w:numId w:val="20"/>
        </w:numPr>
        <w:tabs>
          <w:tab w:val="left" w:pos="1206"/>
        </w:tabs>
        <w:ind w:leftChars="200" w:left="480"/>
      </w:pPr>
      <w:r w:rsidRPr="008329DD">
        <w:rPr>
          <w:rFonts w:hint="eastAsia"/>
        </w:rPr>
        <w:t>设计技术要求</w:t>
      </w:r>
    </w:p>
    <w:p w:rsidR="00260D9C" w:rsidRPr="008329DD" w:rsidRDefault="0093296D">
      <w:pPr>
        <w:numPr>
          <w:ilvl w:val="0"/>
          <w:numId w:val="22"/>
        </w:numPr>
        <w:tabs>
          <w:tab w:val="left" w:pos="1206"/>
        </w:tabs>
        <w:ind w:firstLineChars="200" w:firstLine="480"/>
      </w:pPr>
      <w:r w:rsidRPr="008329DD">
        <w:rPr>
          <w:rFonts w:hint="eastAsia"/>
        </w:rPr>
        <w:t>进行负荷分级，并为确保一、二级负荷的供电要求。</w:t>
      </w:r>
    </w:p>
    <w:p w:rsidR="00260D9C" w:rsidRPr="008329DD" w:rsidRDefault="0093296D">
      <w:pPr>
        <w:numPr>
          <w:ilvl w:val="0"/>
          <w:numId w:val="22"/>
        </w:numPr>
        <w:tabs>
          <w:tab w:val="left" w:pos="1206"/>
        </w:tabs>
        <w:ind w:firstLineChars="200" w:firstLine="480"/>
      </w:pPr>
      <w:r w:rsidRPr="008329DD">
        <w:rPr>
          <w:rFonts w:hint="eastAsia"/>
        </w:rPr>
        <w:t>设置正常照明、应急照明（包括安全照明、备用照明等）、值班照明、景观照明等。照度设计采用</w:t>
      </w:r>
      <w:r w:rsidRPr="008329DD">
        <w:rPr>
          <w:rFonts w:ascii="宋体" w:hAnsi="宋体" w:cs="宋体" w:hint="eastAsia"/>
        </w:rPr>
        <w:t>现行国家标准</w:t>
      </w:r>
      <w:r w:rsidRPr="008329DD">
        <w:t>，</w:t>
      </w:r>
      <w:r w:rsidRPr="008329DD">
        <w:t xml:space="preserve">LPD </w:t>
      </w:r>
      <w:r w:rsidRPr="008329DD">
        <w:rPr>
          <w:rFonts w:hint="eastAsia"/>
        </w:rPr>
        <w:t>值严格按照规范取值。</w:t>
      </w:r>
    </w:p>
    <w:p w:rsidR="00260D9C" w:rsidRPr="008329DD" w:rsidRDefault="0093296D">
      <w:pPr>
        <w:numPr>
          <w:ilvl w:val="0"/>
          <w:numId w:val="22"/>
        </w:numPr>
        <w:tabs>
          <w:tab w:val="left" w:pos="1206"/>
        </w:tabs>
        <w:ind w:firstLineChars="200" w:firstLine="480"/>
      </w:pPr>
      <w:r w:rsidRPr="008329DD">
        <w:rPr>
          <w:rFonts w:hint="eastAsia"/>
        </w:rPr>
        <w:t>按规范要求设置防直击雷、防侧击雷、防雷电波侵入、防雷击电磁脉冲等保护措施。</w:t>
      </w:r>
    </w:p>
    <w:p w:rsidR="00260D9C" w:rsidRPr="008329DD" w:rsidRDefault="0093296D">
      <w:pPr>
        <w:numPr>
          <w:ilvl w:val="0"/>
          <w:numId w:val="22"/>
        </w:numPr>
        <w:tabs>
          <w:tab w:val="left" w:pos="1206"/>
        </w:tabs>
        <w:ind w:firstLineChars="200" w:firstLine="480"/>
      </w:pPr>
      <w:r w:rsidRPr="008329DD">
        <w:rPr>
          <w:rFonts w:hint="eastAsia"/>
        </w:rPr>
        <w:t>按消防规范设置火灾自动报警系统。</w:t>
      </w:r>
    </w:p>
    <w:p w:rsidR="00260D9C" w:rsidRPr="008329DD" w:rsidRDefault="0093296D">
      <w:pPr>
        <w:numPr>
          <w:ilvl w:val="0"/>
          <w:numId w:val="22"/>
        </w:numPr>
        <w:tabs>
          <w:tab w:val="left" w:pos="1206"/>
        </w:tabs>
        <w:ind w:firstLineChars="200" w:firstLine="480"/>
      </w:pPr>
      <w:r w:rsidRPr="008329DD">
        <w:rPr>
          <w:rFonts w:hint="eastAsia"/>
        </w:rPr>
        <w:t>按消防规范设置电气火灾监控系统。</w:t>
      </w:r>
    </w:p>
    <w:p w:rsidR="00260D9C" w:rsidRPr="008329DD" w:rsidRDefault="0093296D">
      <w:pPr>
        <w:numPr>
          <w:ilvl w:val="0"/>
          <w:numId w:val="22"/>
        </w:numPr>
        <w:ind w:firstLineChars="200" w:firstLine="480"/>
      </w:pPr>
      <w:r w:rsidRPr="008329DD">
        <w:rPr>
          <w:rFonts w:hint="eastAsia"/>
        </w:rPr>
        <w:t>智能化系统包括符合应用需求的智能化系统功能与智能化子系统，如视频监控系统、停车场管理系统、综合布线系统、信息网络系统、能耗管理系统、机房工程、广播系统等。</w:t>
      </w:r>
    </w:p>
    <w:p w:rsidR="00260D9C" w:rsidRPr="008329DD" w:rsidRDefault="0093296D">
      <w:pPr>
        <w:numPr>
          <w:ilvl w:val="0"/>
          <w:numId w:val="22"/>
        </w:numPr>
        <w:tabs>
          <w:tab w:val="left" w:pos="1206"/>
        </w:tabs>
        <w:ind w:firstLineChars="200" w:firstLine="480"/>
      </w:pPr>
      <w:r w:rsidRPr="008329DD">
        <w:rPr>
          <w:rFonts w:hint="eastAsia"/>
        </w:rPr>
        <w:t>满足绿色建筑相关要求。</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给排水设计及相关技术要求</w:t>
      </w:r>
    </w:p>
    <w:p w:rsidR="00260D9C" w:rsidRPr="008329DD" w:rsidRDefault="0093296D">
      <w:pPr>
        <w:numPr>
          <w:ilvl w:val="0"/>
          <w:numId w:val="23"/>
        </w:numPr>
        <w:tabs>
          <w:tab w:val="left" w:pos="1206"/>
        </w:tabs>
        <w:ind w:firstLineChars="200" w:firstLine="480"/>
      </w:pPr>
      <w:r w:rsidRPr="008329DD">
        <w:rPr>
          <w:rFonts w:hint="eastAsia"/>
        </w:rPr>
        <w:t>本项目设计范围包括项目各主体工程、地下车库、总平面的给水工程、排水工程及消防系统。</w:t>
      </w:r>
    </w:p>
    <w:p w:rsidR="00260D9C" w:rsidRPr="008329DD" w:rsidRDefault="0093296D">
      <w:pPr>
        <w:numPr>
          <w:ilvl w:val="0"/>
          <w:numId w:val="23"/>
        </w:numPr>
        <w:tabs>
          <w:tab w:val="left" w:pos="1206"/>
        </w:tabs>
        <w:ind w:firstLineChars="200" w:firstLine="480"/>
      </w:pPr>
      <w:r w:rsidRPr="008329DD">
        <w:rPr>
          <w:rFonts w:hint="eastAsia"/>
        </w:rPr>
        <w:t>总体要求</w:t>
      </w:r>
    </w:p>
    <w:p w:rsidR="00260D9C" w:rsidRPr="008329DD" w:rsidRDefault="0093296D">
      <w:pPr>
        <w:numPr>
          <w:ilvl w:val="0"/>
          <w:numId w:val="24"/>
        </w:numPr>
        <w:tabs>
          <w:tab w:val="left" w:pos="1206"/>
        </w:tabs>
        <w:ind w:leftChars="200" w:left="480"/>
      </w:pPr>
      <w:r w:rsidRPr="008329DD">
        <w:rPr>
          <w:rFonts w:hint="eastAsia"/>
        </w:rPr>
        <w:t>保证节能、高效的原则</w:t>
      </w:r>
    </w:p>
    <w:p w:rsidR="00260D9C" w:rsidRPr="008329DD" w:rsidRDefault="0093296D">
      <w:pPr>
        <w:tabs>
          <w:tab w:val="left" w:pos="1206"/>
        </w:tabs>
        <w:ind w:leftChars="200" w:left="480"/>
      </w:pPr>
      <w:r w:rsidRPr="008329DD">
        <w:t>1</w:t>
      </w:r>
      <w:r w:rsidRPr="008329DD">
        <w:t>）合理利用市政水压，给水系统无超压出流现象。</w:t>
      </w:r>
    </w:p>
    <w:p w:rsidR="00260D9C" w:rsidRPr="008329DD" w:rsidRDefault="0093296D">
      <w:pPr>
        <w:tabs>
          <w:tab w:val="left" w:pos="1206"/>
        </w:tabs>
        <w:ind w:leftChars="200" w:left="480"/>
      </w:pPr>
      <w:r w:rsidRPr="008329DD">
        <w:t>2</w:t>
      </w:r>
      <w:r w:rsidRPr="008329DD">
        <w:t>）选用优质高效的供水设备。</w:t>
      </w:r>
    </w:p>
    <w:p w:rsidR="00260D9C" w:rsidRPr="008329DD" w:rsidRDefault="0093296D">
      <w:pPr>
        <w:tabs>
          <w:tab w:val="left" w:pos="1206"/>
        </w:tabs>
        <w:ind w:leftChars="200" w:left="480"/>
      </w:pPr>
      <w:r w:rsidRPr="008329DD">
        <w:t>3</w:t>
      </w:r>
      <w:r w:rsidRPr="008329DD">
        <w:t>）合理利用非传统水源。</w:t>
      </w:r>
    </w:p>
    <w:p w:rsidR="00260D9C" w:rsidRPr="008329DD" w:rsidRDefault="0093296D">
      <w:pPr>
        <w:tabs>
          <w:tab w:val="left" w:pos="1206"/>
        </w:tabs>
        <w:ind w:leftChars="200" w:left="480"/>
      </w:pPr>
      <w:r w:rsidRPr="008329DD">
        <w:t>4</w:t>
      </w:r>
      <w:r w:rsidRPr="008329DD">
        <w:t>）采取有效措施避免管网漏损。</w:t>
      </w:r>
    </w:p>
    <w:p w:rsidR="00260D9C" w:rsidRPr="008329DD" w:rsidRDefault="0093296D">
      <w:pPr>
        <w:tabs>
          <w:tab w:val="left" w:pos="1206"/>
        </w:tabs>
        <w:ind w:leftChars="200" w:left="480"/>
      </w:pPr>
      <w:r w:rsidRPr="008329DD">
        <w:t>5</w:t>
      </w:r>
      <w:r w:rsidRPr="008329DD">
        <w:t>）按用途、付费或管理单元设置计量水表。</w:t>
      </w:r>
    </w:p>
    <w:p w:rsidR="00260D9C" w:rsidRPr="008329DD" w:rsidRDefault="0093296D">
      <w:pPr>
        <w:numPr>
          <w:ilvl w:val="0"/>
          <w:numId w:val="24"/>
        </w:numPr>
        <w:tabs>
          <w:tab w:val="left" w:pos="1206"/>
        </w:tabs>
        <w:ind w:leftChars="200" w:left="480"/>
      </w:pPr>
      <w:r w:rsidRPr="008329DD">
        <w:rPr>
          <w:rFonts w:hint="eastAsia"/>
        </w:rPr>
        <w:t>保证设计范围内的用水安全</w:t>
      </w:r>
    </w:p>
    <w:p w:rsidR="00260D9C" w:rsidRPr="008329DD" w:rsidRDefault="0093296D">
      <w:pPr>
        <w:tabs>
          <w:tab w:val="left" w:pos="1206"/>
        </w:tabs>
        <w:ind w:leftChars="200" w:left="480"/>
      </w:pPr>
      <w:r w:rsidRPr="008329DD">
        <w:t>1</w:t>
      </w:r>
      <w:r w:rsidRPr="008329DD">
        <w:t>）设备、系统选择必须安全、可靠。</w:t>
      </w:r>
    </w:p>
    <w:p w:rsidR="00260D9C" w:rsidRPr="008329DD" w:rsidRDefault="0093296D">
      <w:pPr>
        <w:tabs>
          <w:tab w:val="left" w:pos="1206"/>
        </w:tabs>
        <w:ind w:leftChars="200" w:left="480"/>
      </w:pPr>
      <w:r w:rsidRPr="008329DD">
        <w:t>2</w:t>
      </w:r>
      <w:r w:rsidRPr="008329DD">
        <w:t>）重要供水设备应设置备用泵。</w:t>
      </w:r>
    </w:p>
    <w:p w:rsidR="00260D9C" w:rsidRPr="008329DD" w:rsidRDefault="0093296D">
      <w:pPr>
        <w:tabs>
          <w:tab w:val="left" w:pos="1206"/>
        </w:tabs>
        <w:ind w:leftChars="200" w:left="480"/>
      </w:pPr>
      <w:r w:rsidRPr="008329DD">
        <w:t>3</w:t>
      </w:r>
      <w:r w:rsidRPr="008329DD">
        <w:t>）在非饮用水管道上接出水嘴，应采取防止误饮误用的措施。</w:t>
      </w:r>
    </w:p>
    <w:p w:rsidR="00260D9C" w:rsidRPr="008329DD" w:rsidRDefault="0093296D">
      <w:pPr>
        <w:numPr>
          <w:ilvl w:val="0"/>
          <w:numId w:val="23"/>
        </w:numPr>
        <w:tabs>
          <w:tab w:val="left" w:pos="1206"/>
        </w:tabs>
        <w:ind w:firstLineChars="200" w:firstLine="480"/>
      </w:pPr>
      <w:r w:rsidRPr="008329DD">
        <w:rPr>
          <w:rFonts w:hint="eastAsia"/>
        </w:rPr>
        <w:lastRenderedPageBreak/>
        <w:t>设计技术要求</w:t>
      </w:r>
    </w:p>
    <w:p w:rsidR="00260D9C" w:rsidRPr="008329DD" w:rsidRDefault="0093296D">
      <w:pPr>
        <w:numPr>
          <w:ilvl w:val="0"/>
          <w:numId w:val="25"/>
        </w:numPr>
        <w:tabs>
          <w:tab w:val="left" w:pos="1206"/>
        </w:tabs>
        <w:ind w:firstLineChars="200" w:firstLine="480"/>
      </w:pPr>
      <w:r w:rsidRPr="008329DD">
        <w:rPr>
          <w:rFonts w:hint="eastAsia"/>
        </w:rPr>
        <w:t>根据海绵城市及绿色建筑的具体要求，合理确定雨水收集回用规模，根据建筑平面布置，合理选择雨水处理方式。如设置雨水回收系统，应采用机房内水处理设备或地埋式一体化雨水处理设备。收集的雨水作为道路、绿化浇洒、车库冲洗等补充水源。</w:t>
      </w:r>
    </w:p>
    <w:p w:rsidR="00260D9C" w:rsidRPr="008329DD" w:rsidRDefault="0093296D">
      <w:pPr>
        <w:numPr>
          <w:ilvl w:val="0"/>
          <w:numId w:val="25"/>
        </w:numPr>
        <w:tabs>
          <w:tab w:val="left" w:pos="1206"/>
        </w:tabs>
        <w:ind w:firstLineChars="200" w:firstLine="480"/>
      </w:pPr>
      <w:r w:rsidRPr="008329DD">
        <w:rPr>
          <w:rFonts w:hint="eastAsia"/>
        </w:rPr>
        <w:t>冷水给水系统，对室内不同功能用水单位分别计量，并根据绿建要求按使用用途分设水表，给水加压系统采用“水箱</w:t>
      </w:r>
      <w:r w:rsidRPr="008329DD">
        <w:t>+</w:t>
      </w:r>
      <w:r w:rsidRPr="008329DD">
        <w:t>变频给水机组</w:t>
      </w:r>
      <w:r w:rsidRPr="008329DD">
        <w:rPr>
          <w:rFonts w:hint="eastAsia"/>
        </w:rPr>
        <w:t>”的方式供水。</w:t>
      </w:r>
    </w:p>
    <w:p w:rsidR="00260D9C" w:rsidRPr="008329DD" w:rsidRDefault="0093296D">
      <w:pPr>
        <w:numPr>
          <w:ilvl w:val="0"/>
          <w:numId w:val="25"/>
        </w:numPr>
        <w:tabs>
          <w:tab w:val="left" w:pos="1206"/>
        </w:tabs>
        <w:ind w:firstLineChars="200" w:firstLine="480"/>
      </w:pPr>
      <w:r w:rsidRPr="008329DD">
        <w:rPr>
          <w:rFonts w:hint="eastAsia"/>
        </w:rPr>
        <w:t>污水排水系统，各功能房间及公共卫生间根据规范要求选择合适的排水系统。</w:t>
      </w:r>
    </w:p>
    <w:p w:rsidR="00260D9C" w:rsidRPr="008329DD" w:rsidRDefault="0093296D">
      <w:pPr>
        <w:numPr>
          <w:ilvl w:val="0"/>
          <w:numId w:val="25"/>
        </w:numPr>
        <w:tabs>
          <w:tab w:val="left" w:pos="1206"/>
        </w:tabs>
        <w:ind w:firstLineChars="200" w:firstLine="480"/>
      </w:pPr>
      <w:r w:rsidRPr="008329DD">
        <w:rPr>
          <w:rFonts w:hint="eastAsia"/>
        </w:rPr>
        <w:t>消防系统，本项目根据建筑性质、功能特点等，合理进行消防系统设计，满足国家及地方相关规范规定。</w:t>
      </w:r>
    </w:p>
    <w:p w:rsidR="00260D9C" w:rsidRPr="008329DD" w:rsidRDefault="0093296D">
      <w:pPr>
        <w:numPr>
          <w:ilvl w:val="0"/>
          <w:numId w:val="25"/>
        </w:numPr>
        <w:tabs>
          <w:tab w:val="left" w:pos="1206"/>
        </w:tabs>
        <w:ind w:firstLineChars="200" w:firstLine="480"/>
      </w:pPr>
      <w:r w:rsidRPr="008329DD">
        <w:rPr>
          <w:rFonts w:hint="eastAsia"/>
        </w:rPr>
        <w:t>给水包括冷热水供应系统、场地绿化用水及消防给水系统，给水系统应按供水部门的相关技术规范要求设计。</w:t>
      </w:r>
    </w:p>
    <w:p w:rsidR="00260D9C" w:rsidRPr="008329DD" w:rsidRDefault="0093296D">
      <w:pPr>
        <w:numPr>
          <w:ilvl w:val="0"/>
          <w:numId w:val="25"/>
        </w:numPr>
        <w:tabs>
          <w:tab w:val="left" w:pos="1206"/>
        </w:tabs>
        <w:ind w:firstLineChars="200" w:firstLine="480"/>
      </w:pPr>
      <w:r w:rsidRPr="008329DD">
        <w:rPr>
          <w:rFonts w:hint="eastAsia"/>
        </w:rPr>
        <w:t>给水水质，应符合</w:t>
      </w:r>
      <w:r w:rsidRPr="008329DD">
        <w:rPr>
          <w:rFonts w:ascii="宋体" w:hAnsi="宋体" w:cs="宋体" w:hint="eastAsia"/>
        </w:rPr>
        <w:t>现行国家标准</w:t>
      </w:r>
      <w:r w:rsidRPr="008329DD">
        <w:rPr>
          <w:rFonts w:hint="eastAsia"/>
        </w:rPr>
        <w:t>的规定。</w:t>
      </w:r>
    </w:p>
    <w:p w:rsidR="00260D9C" w:rsidRPr="008329DD" w:rsidRDefault="0093296D">
      <w:pPr>
        <w:numPr>
          <w:ilvl w:val="0"/>
          <w:numId w:val="25"/>
        </w:numPr>
        <w:tabs>
          <w:tab w:val="left" w:pos="1206"/>
        </w:tabs>
        <w:ind w:firstLineChars="200" w:firstLine="480"/>
      </w:pPr>
      <w:r w:rsidRPr="008329DD">
        <w:rPr>
          <w:rFonts w:hint="eastAsia"/>
        </w:rPr>
        <w:t>生活二次供水设备房内应采用节能可靠的供水设备和水质清洁的不锈钢生活贮水设备，在二次供水过程并应增加消毒设备，生活给水管道采用达到相关卫生要求的给水管，防止在输送过程造成水质污染。应满足</w:t>
      </w:r>
      <w:r w:rsidRPr="008329DD">
        <w:rPr>
          <w:rFonts w:ascii="宋体" w:hAnsi="宋体" w:cs="宋体" w:hint="eastAsia"/>
        </w:rPr>
        <w:t>现行国家标准</w:t>
      </w:r>
      <w:r w:rsidRPr="008329DD">
        <w:t>的要求。</w:t>
      </w:r>
    </w:p>
    <w:p w:rsidR="00260D9C" w:rsidRPr="008329DD" w:rsidRDefault="0093296D">
      <w:pPr>
        <w:numPr>
          <w:ilvl w:val="0"/>
          <w:numId w:val="25"/>
        </w:numPr>
        <w:tabs>
          <w:tab w:val="left" w:pos="1206"/>
        </w:tabs>
        <w:ind w:firstLineChars="200" w:firstLine="480"/>
      </w:pPr>
      <w:r w:rsidRPr="008329DD">
        <w:rPr>
          <w:rFonts w:hint="eastAsia"/>
        </w:rPr>
        <w:t>全部给水配件均采用节水型产品，不得采用淘汰产品。《节水型生活用水器具》应严格执行。</w:t>
      </w:r>
    </w:p>
    <w:p w:rsidR="00260D9C" w:rsidRPr="008329DD" w:rsidRDefault="0093296D">
      <w:pPr>
        <w:numPr>
          <w:ilvl w:val="0"/>
          <w:numId w:val="25"/>
        </w:numPr>
        <w:tabs>
          <w:tab w:val="left" w:pos="1206"/>
        </w:tabs>
        <w:ind w:firstLineChars="200" w:firstLine="480"/>
      </w:pPr>
      <w:r w:rsidRPr="008329DD">
        <w:rPr>
          <w:rFonts w:hint="eastAsia"/>
        </w:rPr>
        <w:t>排水系统包括雨水、生活污废水及餐饮油污废水。生活污废水与餐饮油污废水须分流排放。餐饮油污废水必须经隔油池处理。</w:t>
      </w:r>
    </w:p>
    <w:p w:rsidR="00260D9C" w:rsidRPr="008329DD" w:rsidRDefault="0093296D">
      <w:pPr>
        <w:numPr>
          <w:ilvl w:val="0"/>
          <w:numId w:val="25"/>
        </w:numPr>
        <w:tabs>
          <w:tab w:val="left" w:pos="1206"/>
        </w:tabs>
        <w:ind w:firstLineChars="200" w:firstLine="480"/>
      </w:pPr>
      <w:r w:rsidRPr="008329DD">
        <w:rPr>
          <w:rFonts w:hint="eastAsia"/>
        </w:rPr>
        <w:t>雨水径流控制必须符合广州市建设项目雨水径流控制办法（广州市人民政府令第</w:t>
      </w:r>
      <w:r w:rsidRPr="008329DD">
        <w:t>107</w:t>
      </w:r>
      <w:r w:rsidRPr="008329DD">
        <w:t>号）：规划条件图应有</w:t>
      </w:r>
      <w:r w:rsidRPr="008329DD">
        <w:t>“</w:t>
      </w:r>
      <w:r w:rsidRPr="008329DD">
        <w:rPr>
          <w:rFonts w:hint="eastAsia"/>
        </w:rPr>
        <w:t>项目建设后雨水径流量不大于建设前雨水径流量</w:t>
      </w:r>
      <w:r w:rsidRPr="008329DD">
        <w:t>”</w:t>
      </w:r>
      <w:r w:rsidRPr="008329DD">
        <w:rPr>
          <w:rFonts w:hint="eastAsia"/>
        </w:rPr>
        <w:t>内容要求，项目还应包括综合径流系数要求，硬化地面中可渗透地面面积比例要求，硬化面积超过</w:t>
      </w:r>
      <w:r w:rsidRPr="008329DD">
        <w:t>10000m</w:t>
      </w:r>
      <w:r w:rsidRPr="008329DD">
        <w:rPr>
          <w:vertAlign w:val="superscript"/>
        </w:rPr>
        <w:t>2</w:t>
      </w:r>
      <w:r w:rsidRPr="008329DD">
        <w:rPr>
          <w:rFonts w:hint="eastAsia"/>
        </w:rPr>
        <w:t>的项目还应有雨水调蓄设施有效容积等要求。</w:t>
      </w:r>
    </w:p>
    <w:p w:rsidR="00260D9C" w:rsidRPr="008329DD" w:rsidRDefault="0093296D">
      <w:pPr>
        <w:numPr>
          <w:ilvl w:val="0"/>
          <w:numId w:val="25"/>
        </w:numPr>
        <w:tabs>
          <w:tab w:val="left" w:pos="1206"/>
        </w:tabs>
        <w:ind w:firstLineChars="200" w:firstLine="480"/>
      </w:pPr>
      <w:r w:rsidRPr="008329DD">
        <w:rPr>
          <w:rFonts w:hint="eastAsia"/>
        </w:rPr>
        <w:t>满足绿色建筑相关要求。</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暖通空调、防排烟设计及相关技术要求</w:t>
      </w:r>
    </w:p>
    <w:p w:rsidR="00260D9C" w:rsidRPr="008329DD" w:rsidRDefault="0093296D" w:rsidP="002B72C5">
      <w:pPr>
        <w:numPr>
          <w:ilvl w:val="0"/>
          <w:numId w:val="26"/>
        </w:numPr>
        <w:ind w:firstLineChars="177" w:firstLine="425"/>
        <w:rPr>
          <w:rFonts w:ascii="宋体" w:hAnsi="宋体" w:cs="Courier New"/>
          <w:snapToGrid w:val="0"/>
          <w:szCs w:val="21"/>
        </w:rPr>
      </w:pPr>
      <w:r w:rsidRPr="008329DD">
        <w:rPr>
          <w:rFonts w:ascii="宋体" w:hAnsi="宋体" w:cs="Courier New" w:hint="eastAsia"/>
          <w:snapToGrid w:val="0"/>
          <w:szCs w:val="21"/>
        </w:rPr>
        <w:t>本项目设计范围包括项目各主体工程的通风、空调及防排烟工程。</w:t>
      </w:r>
    </w:p>
    <w:p w:rsidR="00260D9C" w:rsidRPr="008329DD" w:rsidRDefault="0093296D" w:rsidP="002B72C5">
      <w:pPr>
        <w:numPr>
          <w:ilvl w:val="0"/>
          <w:numId w:val="26"/>
        </w:numPr>
        <w:ind w:firstLineChars="177" w:firstLine="425"/>
        <w:rPr>
          <w:rFonts w:ascii="宋体" w:hAnsi="宋体" w:cs="Courier New"/>
          <w:snapToGrid w:val="0"/>
          <w:szCs w:val="21"/>
        </w:rPr>
      </w:pPr>
      <w:r w:rsidRPr="008329DD">
        <w:rPr>
          <w:rFonts w:ascii="宋体" w:hAnsi="宋体" w:cs="Courier New" w:hint="eastAsia"/>
          <w:snapToGrid w:val="0"/>
          <w:szCs w:val="21"/>
        </w:rPr>
        <w:t>总体要求</w:t>
      </w:r>
    </w:p>
    <w:p w:rsidR="00260D9C" w:rsidRPr="008329DD" w:rsidRDefault="0093296D">
      <w:pPr>
        <w:numPr>
          <w:ilvl w:val="0"/>
          <w:numId w:val="27"/>
        </w:numPr>
        <w:ind w:firstLineChars="200" w:firstLine="480"/>
        <w:rPr>
          <w:rFonts w:ascii="宋体" w:hAnsi="宋体" w:cs="Courier New"/>
          <w:snapToGrid w:val="0"/>
          <w:szCs w:val="21"/>
        </w:rPr>
      </w:pPr>
      <w:r w:rsidRPr="008329DD">
        <w:rPr>
          <w:rFonts w:ascii="宋体" w:hAnsi="宋体" w:cs="Courier New" w:hint="eastAsia"/>
          <w:snapToGrid w:val="0"/>
          <w:szCs w:val="21"/>
        </w:rPr>
        <w:t>应遵循国家、地方和行业有关的现行规范和标准，符合安全、可靠、适用、先进的原则，采用合理的技术，达到绿色、节能、环境保护、可持续发展的目的；设置建筑物的空调、通风及防排烟系统，以保证建筑物的舒适性要求、卫生防疫要求、设备运行可靠和火灾时的安全疏散等要求；设计方案要易于实施，便于使用阶段运行控制及维修保养。</w:t>
      </w:r>
    </w:p>
    <w:p w:rsidR="00260D9C" w:rsidRPr="008329DD" w:rsidRDefault="0093296D">
      <w:pPr>
        <w:numPr>
          <w:ilvl w:val="0"/>
          <w:numId w:val="27"/>
        </w:numPr>
        <w:ind w:firstLineChars="200" w:firstLine="480"/>
        <w:rPr>
          <w:rFonts w:ascii="宋体" w:hAnsi="宋体" w:cs="Courier New"/>
          <w:snapToGrid w:val="0"/>
          <w:szCs w:val="21"/>
        </w:rPr>
      </w:pPr>
      <w:r w:rsidRPr="008329DD">
        <w:rPr>
          <w:rFonts w:ascii="宋体" w:hAnsi="宋体" w:cs="Courier New" w:hint="eastAsia"/>
          <w:snapToGrid w:val="0"/>
          <w:szCs w:val="21"/>
        </w:rPr>
        <w:t>各主体工程不同功能用房、区域的空调系统形式选择、通风设计形式，要满足使用要求和舒适性、节能性、可靠性的综合评价。</w:t>
      </w:r>
    </w:p>
    <w:p w:rsidR="00260D9C" w:rsidRPr="008329DD" w:rsidRDefault="0093296D">
      <w:pPr>
        <w:numPr>
          <w:ilvl w:val="0"/>
          <w:numId w:val="27"/>
        </w:numPr>
        <w:ind w:firstLineChars="200" w:firstLine="480"/>
        <w:rPr>
          <w:rFonts w:ascii="宋体" w:hAnsi="宋体" w:cs="Courier New"/>
          <w:snapToGrid w:val="0"/>
          <w:szCs w:val="21"/>
        </w:rPr>
      </w:pPr>
      <w:r w:rsidRPr="008329DD">
        <w:rPr>
          <w:rFonts w:ascii="宋体" w:hAnsi="宋体" w:cs="Courier New" w:hint="eastAsia"/>
          <w:snapToGrid w:val="0"/>
          <w:szCs w:val="21"/>
        </w:rPr>
        <w:t>防排烟系统的设置根据规范设计，尽量达到自然排烟条件，当建筑构造不满足自然排烟条件时完成机械防排烟设计。</w:t>
      </w:r>
    </w:p>
    <w:p w:rsidR="00260D9C" w:rsidRPr="008329DD" w:rsidRDefault="0093296D">
      <w:pPr>
        <w:numPr>
          <w:ilvl w:val="0"/>
          <w:numId w:val="27"/>
        </w:numPr>
        <w:ind w:firstLineChars="200" w:firstLine="480"/>
        <w:rPr>
          <w:rFonts w:ascii="宋体" w:hAnsi="宋体" w:cs="Courier New"/>
          <w:snapToGrid w:val="0"/>
          <w:szCs w:val="21"/>
        </w:rPr>
      </w:pPr>
      <w:r w:rsidRPr="008329DD">
        <w:rPr>
          <w:rFonts w:ascii="宋体" w:hAnsi="宋体" w:cs="Courier New" w:hint="eastAsia"/>
          <w:snapToGrid w:val="0"/>
          <w:szCs w:val="21"/>
        </w:rPr>
        <w:t>建筑围护结构的传热系数均满足节能规范的相关要求。</w:t>
      </w:r>
    </w:p>
    <w:p w:rsidR="00260D9C" w:rsidRPr="008329DD" w:rsidRDefault="0093296D">
      <w:pPr>
        <w:numPr>
          <w:ilvl w:val="0"/>
          <w:numId w:val="27"/>
        </w:numPr>
        <w:ind w:firstLineChars="200" w:firstLine="480"/>
        <w:rPr>
          <w:rFonts w:ascii="宋体" w:hAnsi="宋体" w:cs="Courier New"/>
          <w:snapToGrid w:val="0"/>
          <w:szCs w:val="21"/>
        </w:rPr>
      </w:pPr>
      <w:r w:rsidRPr="008329DD">
        <w:rPr>
          <w:rFonts w:ascii="宋体" w:hAnsi="宋体" w:cs="Courier New" w:hint="eastAsia"/>
          <w:snapToGrid w:val="0"/>
          <w:szCs w:val="21"/>
        </w:rPr>
        <w:lastRenderedPageBreak/>
        <w:t>满足绿色建筑相关要求。</w:t>
      </w:r>
    </w:p>
    <w:p w:rsidR="00260D9C" w:rsidRPr="008329DD" w:rsidRDefault="0093296D" w:rsidP="002B72C5">
      <w:pPr>
        <w:numPr>
          <w:ilvl w:val="0"/>
          <w:numId w:val="26"/>
        </w:numPr>
        <w:ind w:firstLineChars="177" w:firstLine="425"/>
        <w:rPr>
          <w:rFonts w:ascii="宋体" w:hAnsi="宋体" w:cs="Courier New"/>
          <w:snapToGrid w:val="0"/>
          <w:szCs w:val="21"/>
        </w:rPr>
      </w:pPr>
      <w:r w:rsidRPr="008329DD">
        <w:rPr>
          <w:rFonts w:ascii="宋体" w:hAnsi="宋体" w:cs="Courier New" w:hint="eastAsia"/>
          <w:snapToGrid w:val="0"/>
          <w:szCs w:val="21"/>
        </w:rPr>
        <w:t>设计技术要求</w:t>
      </w:r>
    </w:p>
    <w:p w:rsidR="00260D9C" w:rsidRPr="008329DD" w:rsidRDefault="0093296D">
      <w:pPr>
        <w:ind w:firstLineChars="200" w:firstLine="480"/>
        <w:rPr>
          <w:rFonts w:ascii="宋体" w:hAnsi="宋体" w:cs="Courier New"/>
          <w:snapToGrid w:val="0"/>
          <w:szCs w:val="21"/>
        </w:rPr>
      </w:pPr>
      <w:r w:rsidRPr="008329DD">
        <w:rPr>
          <w:rFonts w:ascii="宋体" w:hAnsi="宋体" w:cs="Courier New" w:hint="eastAsia"/>
          <w:snapToGrid w:val="0"/>
          <w:szCs w:val="21"/>
        </w:rPr>
        <w:t>空调及通风系统形式、防排烟系统的设置应满足相关规范和各功能区的要求，并满足相关绿色建筑的要求，空调系统形式、通风设计选择，须着眼于满足使用要求和舒适性、节能性、可靠性的综合评价。</w:t>
      </w:r>
    </w:p>
    <w:p w:rsidR="00260D9C" w:rsidRPr="008329DD" w:rsidRDefault="0093296D">
      <w:pPr>
        <w:numPr>
          <w:ilvl w:val="0"/>
          <w:numId w:val="28"/>
        </w:numPr>
        <w:ind w:firstLineChars="200" w:firstLine="480"/>
        <w:rPr>
          <w:rFonts w:ascii="宋体" w:hAnsi="宋体" w:cs="Courier New"/>
          <w:snapToGrid w:val="0"/>
          <w:szCs w:val="21"/>
        </w:rPr>
      </w:pPr>
      <w:r w:rsidRPr="008329DD">
        <w:rPr>
          <w:rFonts w:ascii="宋体" w:hAnsi="宋体" w:cs="Courier New" w:hint="eastAsia"/>
          <w:snapToGrid w:val="0"/>
          <w:szCs w:val="21"/>
        </w:rPr>
        <w:t>保证节能高效</w:t>
      </w:r>
    </w:p>
    <w:p w:rsidR="00260D9C" w:rsidRPr="008329DD" w:rsidRDefault="0093296D">
      <w:pPr>
        <w:ind w:firstLineChars="200" w:firstLine="480"/>
        <w:rPr>
          <w:rFonts w:ascii="宋体" w:hAnsi="宋体" w:cs="Courier New"/>
          <w:snapToGrid w:val="0"/>
          <w:szCs w:val="21"/>
        </w:rPr>
      </w:pPr>
      <w:r w:rsidRPr="008329DD">
        <w:rPr>
          <w:rFonts w:ascii="宋体" w:hAnsi="宋体" w:cs="Courier New"/>
          <w:snapToGrid w:val="0"/>
          <w:szCs w:val="21"/>
        </w:rPr>
        <w:t>1</w:t>
      </w:r>
      <w:r w:rsidRPr="008329DD">
        <w:rPr>
          <w:rFonts w:ascii="宋体" w:hAnsi="宋体" w:cs="Courier New"/>
          <w:snapToGrid w:val="0"/>
          <w:szCs w:val="21"/>
        </w:rPr>
        <w:t>）根据项目各区域具体使用，灵活选用空调系统形式。</w:t>
      </w:r>
    </w:p>
    <w:p w:rsidR="00260D9C" w:rsidRPr="008329DD" w:rsidRDefault="0093296D">
      <w:pPr>
        <w:ind w:firstLineChars="200" w:firstLine="480"/>
        <w:rPr>
          <w:rFonts w:ascii="宋体" w:hAnsi="宋体" w:cs="Courier New"/>
          <w:snapToGrid w:val="0"/>
          <w:szCs w:val="21"/>
        </w:rPr>
      </w:pPr>
      <w:r w:rsidRPr="008329DD">
        <w:rPr>
          <w:rFonts w:ascii="宋体" w:hAnsi="宋体" w:cs="Courier New"/>
          <w:snapToGrid w:val="0"/>
          <w:szCs w:val="21"/>
        </w:rPr>
        <w:t>2</w:t>
      </w:r>
      <w:r w:rsidRPr="008329DD">
        <w:rPr>
          <w:rFonts w:ascii="宋体" w:hAnsi="宋体" w:cs="Courier New"/>
          <w:snapToGrid w:val="0"/>
          <w:szCs w:val="21"/>
        </w:rPr>
        <w:t>）空调设备、风机等应选取高效能设备。</w:t>
      </w:r>
    </w:p>
    <w:p w:rsidR="00260D9C" w:rsidRPr="008329DD" w:rsidRDefault="0093296D">
      <w:pPr>
        <w:numPr>
          <w:ilvl w:val="0"/>
          <w:numId w:val="28"/>
        </w:numPr>
        <w:ind w:firstLineChars="200" w:firstLine="480"/>
        <w:rPr>
          <w:rFonts w:ascii="宋体" w:hAnsi="宋体" w:cs="Courier New"/>
          <w:snapToGrid w:val="0"/>
          <w:szCs w:val="21"/>
        </w:rPr>
      </w:pPr>
      <w:r w:rsidRPr="008329DD">
        <w:rPr>
          <w:rFonts w:ascii="宋体" w:hAnsi="宋体" w:cs="Courier New" w:hint="eastAsia"/>
          <w:snapToGrid w:val="0"/>
          <w:szCs w:val="21"/>
        </w:rPr>
        <w:t>保证室内舒适度</w:t>
      </w:r>
    </w:p>
    <w:p w:rsidR="00260D9C" w:rsidRPr="008329DD" w:rsidRDefault="0093296D">
      <w:pPr>
        <w:ind w:firstLineChars="200" w:firstLine="480"/>
        <w:rPr>
          <w:rFonts w:ascii="宋体" w:hAnsi="宋体" w:cs="Courier New"/>
          <w:snapToGrid w:val="0"/>
          <w:szCs w:val="21"/>
        </w:rPr>
      </w:pPr>
      <w:r w:rsidRPr="008329DD">
        <w:rPr>
          <w:rFonts w:ascii="宋体" w:hAnsi="宋体" w:cs="Courier New"/>
          <w:snapToGrid w:val="0"/>
          <w:szCs w:val="21"/>
        </w:rPr>
        <w:t>1</w:t>
      </w:r>
      <w:r w:rsidRPr="008329DD">
        <w:rPr>
          <w:rFonts w:ascii="宋体" w:hAnsi="宋体" w:cs="Courier New"/>
          <w:snapToGrid w:val="0"/>
          <w:szCs w:val="21"/>
        </w:rPr>
        <w:t>）有人员长期停留区域应设置新风</w:t>
      </w:r>
      <w:r w:rsidRPr="008329DD">
        <w:rPr>
          <w:rFonts w:ascii="宋体" w:hAnsi="宋体" w:cs="Courier New"/>
          <w:snapToGrid w:val="0"/>
          <w:szCs w:val="21"/>
        </w:rPr>
        <w:t>/</w:t>
      </w:r>
      <w:r w:rsidRPr="008329DD">
        <w:rPr>
          <w:rFonts w:ascii="宋体" w:hAnsi="宋体" w:cs="Courier New"/>
          <w:snapToGrid w:val="0"/>
          <w:szCs w:val="21"/>
        </w:rPr>
        <w:t>通风系统，满足室内新风要求，所有无外窗房间均需设置机械通风系统。</w:t>
      </w:r>
    </w:p>
    <w:p w:rsidR="00260D9C" w:rsidRPr="008329DD" w:rsidRDefault="0093296D">
      <w:pPr>
        <w:ind w:firstLineChars="200" w:firstLine="480"/>
        <w:rPr>
          <w:rFonts w:ascii="宋体" w:hAnsi="宋体" w:cs="Courier New"/>
          <w:snapToGrid w:val="0"/>
          <w:szCs w:val="21"/>
        </w:rPr>
      </w:pPr>
      <w:r w:rsidRPr="008329DD">
        <w:rPr>
          <w:rFonts w:ascii="宋体" w:hAnsi="宋体" w:cs="Courier New"/>
          <w:snapToGrid w:val="0"/>
          <w:szCs w:val="21"/>
        </w:rPr>
        <w:t>2</w:t>
      </w:r>
      <w:r w:rsidRPr="008329DD">
        <w:rPr>
          <w:rFonts w:ascii="宋体" w:hAnsi="宋体" w:cs="Courier New"/>
          <w:snapToGrid w:val="0"/>
          <w:szCs w:val="21"/>
        </w:rPr>
        <w:t>）卫生间、厨房、餐厅等产生异味区域设置机械排风系统保持负压。</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景观设计及相关技术要求</w:t>
      </w:r>
    </w:p>
    <w:p w:rsidR="00260D9C" w:rsidRPr="008329DD" w:rsidRDefault="0093296D">
      <w:pPr>
        <w:numPr>
          <w:ilvl w:val="0"/>
          <w:numId w:val="29"/>
        </w:numPr>
        <w:tabs>
          <w:tab w:val="left" w:pos="1206"/>
        </w:tabs>
        <w:ind w:firstLineChars="200" w:firstLine="480"/>
      </w:pPr>
      <w:r w:rsidRPr="008329DD">
        <w:rPr>
          <w:rFonts w:hint="eastAsia"/>
        </w:rPr>
        <w:t>本项目设计范围包括红线内总平地面铺装（道路、广场）、各类出入口、树池、汽车坡道、水池、景墙、围墙、构筑物、小品，屋顶花园、园林植物、退台景观、景观给排水等项目及本项目红线外（包含且不限于市政开口、市政改造、排洪渠改造及相应的景观提升等）周边市政用地内上述相关内容。</w:t>
      </w:r>
    </w:p>
    <w:p w:rsidR="00260D9C" w:rsidRPr="008329DD" w:rsidRDefault="0093296D">
      <w:pPr>
        <w:numPr>
          <w:ilvl w:val="0"/>
          <w:numId w:val="29"/>
        </w:numPr>
        <w:tabs>
          <w:tab w:val="left" w:pos="1206"/>
        </w:tabs>
        <w:ind w:firstLineChars="200" w:firstLine="480"/>
      </w:pPr>
      <w:r w:rsidRPr="008329DD">
        <w:rPr>
          <w:rFonts w:hint="eastAsia"/>
        </w:rPr>
        <w:t>总体要求</w:t>
      </w:r>
    </w:p>
    <w:p w:rsidR="00260D9C" w:rsidRPr="008329DD" w:rsidRDefault="0093296D">
      <w:pPr>
        <w:numPr>
          <w:ilvl w:val="0"/>
          <w:numId w:val="30"/>
        </w:numPr>
        <w:tabs>
          <w:tab w:val="left" w:pos="1206"/>
        </w:tabs>
        <w:ind w:firstLineChars="200" w:firstLine="480"/>
      </w:pPr>
      <w:r w:rsidRPr="008329DD">
        <w:rPr>
          <w:rFonts w:hint="eastAsia"/>
        </w:rPr>
        <w:t>景观设计应在满足总平面规划、消防及相关方面要求的基础上进行设计，总体布局应满足的总平面的相关指标和要求，此外消防车道的设置及宽度应满足相关规范的要求，场地布置及植物配置应兼顾消防扑救面的相关规定。</w:t>
      </w:r>
    </w:p>
    <w:p w:rsidR="00260D9C" w:rsidRPr="008329DD" w:rsidRDefault="0093296D">
      <w:pPr>
        <w:numPr>
          <w:ilvl w:val="0"/>
          <w:numId w:val="30"/>
        </w:numPr>
        <w:tabs>
          <w:tab w:val="left" w:pos="1206"/>
        </w:tabs>
        <w:ind w:firstLineChars="200" w:firstLine="480"/>
      </w:pPr>
      <w:r w:rsidRPr="008329DD">
        <w:rPr>
          <w:rFonts w:hint="eastAsia"/>
        </w:rPr>
        <w:t>应遵循“以人为本”的原则，满足无障碍设计的相关要求，增强室外环境的舒适性和安全性。</w:t>
      </w:r>
    </w:p>
    <w:p w:rsidR="00260D9C" w:rsidRPr="008329DD" w:rsidRDefault="0093296D">
      <w:pPr>
        <w:numPr>
          <w:ilvl w:val="0"/>
          <w:numId w:val="30"/>
        </w:numPr>
        <w:tabs>
          <w:tab w:val="left" w:pos="1206"/>
        </w:tabs>
        <w:ind w:firstLineChars="200" w:firstLine="480"/>
      </w:pPr>
      <w:r w:rsidRPr="008329DD">
        <w:rPr>
          <w:rFonts w:hint="eastAsia"/>
        </w:rPr>
        <w:t>合理组织项目区域内部交通系统，保障交通的高效与安全。在设计中注意路网、车行道和步行系统的组织与安排。同时结合周边市政道路高差和位置合理布置出入口。</w:t>
      </w:r>
    </w:p>
    <w:p w:rsidR="00260D9C" w:rsidRPr="008329DD" w:rsidRDefault="0093296D">
      <w:pPr>
        <w:numPr>
          <w:ilvl w:val="0"/>
          <w:numId w:val="30"/>
        </w:numPr>
        <w:tabs>
          <w:tab w:val="left" w:pos="1206"/>
        </w:tabs>
        <w:ind w:firstLineChars="200" w:firstLine="480"/>
      </w:pPr>
      <w:r w:rsidRPr="008329DD">
        <w:rPr>
          <w:rFonts w:hint="eastAsia"/>
        </w:rPr>
        <w:t>强调景观的立体层次感和视觉均享性，配套设施的景观化，景观配套要具有一定的使用功能、审美功能，景观要有可参与性、实用性，体现以人为本。</w:t>
      </w:r>
    </w:p>
    <w:p w:rsidR="00260D9C" w:rsidRPr="008329DD" w:rsidRDefault="0093296D">
      <w:pPr>
        <w:numPr>
          <w:ilvl w:val="0"/>
          <w:numId w:val="30"/>
        </w:numPr>
        <w:tabs>
          <w:tab w:val="left" w:pos="1206"/>
        </w:tabs>
        <w:ind w:firstLineChars="200" w:firstLine="480"/>
      </w:pPr>
      <w:r w:rsidRPr="008329DD">
        <w:rPr>
          <w:rFonts w:hint="eastAsia"/>
        </w:rPr>
        <w:t>景观设计需要融入本项目周边地块景观环境。</w:t>
      </w:r>
    </w:p>
    <w:p w:rsidR="00260D9C" w:rsidRPr="008329DD" w:rsidRDefault="0093296D">
      <w:pPr>
        <w:numPr>
          <w:ilvl w:val="0"/>
          <w:numId w:val="29"/>
        </w:numPr>
        <w:tabs>
          <w:tab w:val="left" w:pos="1206"/>
        </w:tabs>
        <w:ind w:firstLineChars="200" w:firstLine="480"/>
      </w:pPr>
      <w:r w:rsidRPr="008329DD">
        <w:rPr>
          <w:rFonts w:hint="eastAsia"/>
        </w:rPr>
        <w:t>设计技术要求</w:t>
      </w:r>
    </w:p>
    <w:p w:rsidR="00260D9C" w:rsidRPr="008329DD" w:rsidRDefault="0093296D" w:rsidP="002B72C5">
      <w:pPr>
        <w:numPr>
          <w:ilvl w:val="0"/>
          <w:numId w:val="31"/>
        </w:numPr>
        <w:tabs>
          <w:tab w:val="left" w:pos="1206"/>
        </w:tabs>
        <w:ind w:firstLineChars="177" w:firstLine="425"/>
      </w:pPr>
      <w:r w:rsidRPr="008329DD">
        <w:rPr>
          <w:rFonts w:hint="eastAsia"/>
        </w:rPr>
        <w:t>地面硬质铺装材料，原则上以可再生、环保生态、效果好、易于维护的材料作为景观表现主材，营造丰富的地面铺装效果。</w:t>
      </w:r>
    </w:p>
    <w:p w:rsidR="00260D9C" w:rsidRPr="008329DD" w:rsidRDefault="0093296D" w:rsidP="002B72C5">
      <w:pPr>
        <w:numPr>
          <w:ilvl w:val="0"/>
          <w:numId w:val="31"/>
        </w:numPr>
        <w:tabs>
          <w:tab w:val="left" w:pos="1206"/>
        </w:tabs>
        <w:ind w:firstLineChars="177" w:firstLine="425"/>
      </w:pPr>
      <w:r w:rsidRPr="008329DD">
        <w:rPr>
          <w:rFonts w:hint="eastAsia"/>
        </w:rPr>
        <w:t>植物配置应充分考虑当地的地理气候特点，尽量选用本土植物，与具有一定适应性和观赏价值且易成活的外地植物品种，有机组合，合理搭配，形成错落有致、季相变化丰富的植物景观。</w:t>
      </w:r>
    </w:p>
    <w:p w:rsidR="00260D9C" w:rsidRPr="008329DD" w:rsidRDefault="0093296D" w:rsidP="002B72C5">
      <w:pPr>
        <w:numPr>
          <w:ilvl w:val="0"/>
          <w:numId w:val="31"/>
        </w:numPr>
        <w:tabs>
          <w:tab w:val="left" w:pos="1206"/>
        </w:tabs>
        <w:ind w:firstLineChars="177" w:firstLine="425"/>
      </w:pPr>
      <w:r w:rsidRPr="008329DD">
        <w:rPr>
          <w:rFonts w:hint="eastAsia"/>
        </w:rPr>
        <w:t>竖向设计应结合建筑设计标高及市政道路标高进行设计，坡度符合国家相关设计规范。给排水总图设计中合理布置雨污水、给水、雨水口位置，避免与景观的绿化、</w:t>
      </w:r>
      <w:r w:rsidRPr="008329DD">
        <w:rPr>
          <w:rFonts w:hint="eastAsia"/>
        </w:rPr>
        <w:lastRenderedPageBreak/>
        <w:t>铺装发生冲突，原则上要求雨污水、给水井口结合绿化就近设置，不应设置在铺装内。</w:t>
      </w:r>
    </w:p>
    <w:p w:rsidR="00260D9C" w:rsidRPr="008329DD" w:rsidRDefault="0093296D">
      <w:pPr>
        <w:pStyle w:val="34"/>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装饰设计及相关技术要求</w:t>
      </w:r>
    </w:p>
    <w:p w:rsidR="00260D9C" w:rsidRPr="008329DD" w:rsidRDefault="0093296D">
      <w:pPr>
        <w:numPr>
          <w:ilvl w:val="0"/>
          <w:numId w:val="32"/>
        </w:numPr>
        <w:tabs>
          <w:tab w:val="left" w:pos="1206"/>
        </w:tabs>
        <w:ind w:firstLineChars="200" w:firstLine="480"/>
        <w:rPr>
          <w:shd w:val="clear" w:color="auto" w:fill="FFFFFF"/>
        </w:rPr>
      </w:pPr>
      <w:r w:rsidRPr="008329DD">
        <w:rPr>
          <w:rFonts w:hint="eastAsia"/>
          <w:shd w:val="clear" w:color="auto" w:fill="FFFFFF"/>
        </w:rPr>
        <w:t>本项目设计范围包括各主体工程、地下车库等的室内外装饰工程。</w:t>
      </w:r>
    </w:p>
    <w:p w:rsidR="00260D9C" w:rsidRPr="008329DD" w:rsidRDefault="0093296D">
      <w:pPr>
        <w:numPr>
          <w:ilvl w:val="0"/>
          <w:numId w:val="32"/>
        </w:numPr>
        <w:tabs>
          <w:tab w:val="left" w:pos="1206"/>
        </w:tabs>
        <w:ind w:firstLineChars="200" w:firstLine="480"/>
        <w:rPr>
          <w:shd w:val="clear" w:color="auto" w:fill="FFFFFF"/>
        </w:rPr>
      </w:pPr>
      <w:r w:rsidRPr="008329DD">
        <w:rPr>
          <w:rFonts w:hint="eastAsia"/>
          <w:shd w:val="clear" w:color="auto" w:fill="FFFFFF"/>
        </w:rPr>
        <w:t>总体要求：</w:t>
      </w:r>
    </w:p>
    <w:p w:rsidR="00260D9C" w:rsidRPr="008329DD" w:rsidRDefault="0093296D">
      <w:pPr>
        <w:numPr>
          <w:ilvl w:val="0"/>
          <w:numId w:val="33"/>
        </w:numPr>
        <w:tabs>
          <w:tab w:val="left" w:pos="1206"/>
        </w:tabs>
        <w:ind w:firstLineChars="200" w:firstLine="480"/>
        <w:rPr>
          <w:shd w:val="clear" w:color="auto" w:fill="FFFFFF"/>
        </w:rPr>
      </w:pPr>
      <w:r w:rsidRPr="008329DD">
        <w:rPr>
          <w:rFonts w:hint="eastAsia"/>
          <w:shd w:val="clear" w:color="auto" w:fill="FFFFFF"/>
        </w:rPr>
        <w:t>室内设计墙面采用满足装饰要求的石材、墙砖、木饰面、无机涂料、水泥纤维板、木质挂板、铝板、不锈钢、硬包、装饰类玻璃等材料；地面采用石材、艺术整体地面、地砖、防滑地砖、强化复合木地板、地毯等；天花采用无机涂料、铝板、铝垂片、微孔铝板、石膏板、矿棉板、铝扣板、铝拉网板、透光膜等材料；且针对空间的功能需求及装修标准完善空间装修效果。</w:t>
      </w:r>
    </w:p>
    <w:p w:rsidR="00260D9C" w:rsidRPr="008329DD" w:rsidRDefault="0093296D">
      <w:pPr>
        <w:numPr>
          <w:ilvl w:val="0"/>
          <w:numId w:val="32"/>
        </w:numPr>
        <w:tabs>
          <w:tab w:val="left" w:pos="1206"/>
        </w:tabs>
        <w:ind w:firstLineChars="200" w:firstLine="480"/>
        <w:rPr>
          <w:shd w:val="clear" w:color="auto" w:fill="FFFFFF"/>
        </w:rPr>
      </w:pPr>
      <w:r w:rsidRPr="008329DD">
        <w:rPr>
          <w:rFonts w:hint="eastAsia"/>
          <w:shd w:val="clear" w:color="auto" w:fill="FFFFFF"/>
        </w:rPr>
        <w:t>设计技术要求：</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所用材料的品种、规格和质量应符合国家现行标准的规定，严禁使用国家明令淘汰的材料。</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所有装修材料燃烧性能等级需要满足消防验收标准以及相关设计规范要求。</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内部装修选材</w:t>
      </w:r>
      <w:r w:rsidRPr="008329DD">
        <w:rPr>
          <w:shd w:val="clear" w:color="auto" w:fill="FFFFFF"/>
        </w:rPr>
        <w:t>,</w:t>
      </w:r>
      <w:r w:rsidRPr="008329DD">
        <w:rPr>
          <w:shd w:val="clear" w:color="auto" w:fill="FFFFFF"/>
        </w:rPr>
        <w:t>设计符合</w:t>
      </w:r>
      <w:r w:rsidRPr="008329DD">
        <w:rPr>
          <w:rFonts w:ascii="宋体" w:hAnsi="宋体" w:cs="宋体" w:hint="eastAsia"/>
        </w:rPr>
        <w:t>现行国家标准</w:t>
      </w:r>
      <w:r w:rsidRPr="008329DD">
        <w:rPr>
          <w:rFonts w:hint="eastAsia"/>
          <w:shd w:val="clear" w:color="auto" w:fill="FFFFFF"/>
        </w:rPr>
        <w:t>中的各项规定。</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各功能用房各部位装修材料的燃烧性能等级以最终施工图设计为准。</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所用材料应符合国家关于装饰装修材料有害物质限量标准的规定。</w:t>
      </w:r>
    </w:p>
    <w:p w:rsidR="00260D9C" w:rsidRPr="008329DD" w:rsidRDefault="0093296D">
      <w:pPr>
        <w:numPr>
          <w:ilvl w:val="0"/>
          <w:numId w:val="34"/>
        </w:numPr>
        <w:tabs>
          <w:tab w:val="left" w:pos="1206"/>
        </w:tabs>
        <w:ind w:firstLineChars="200" w:firstLine="480"/>
        <w:rPr>
          <w:shd w:val="clear" w:color="auto" w:fill="FFFFFF"/>
        </w:rPr>
      </w:pPr>
      <w:r w:rsidRPr="008329DD">
        <w:rPr>
          <w:rFonts w:hint="eastAsia"/>
          <w:shd w:val="clear" w:color="auto" w:fill="FFFFFF"/>
        </w:rPr>
        <w:t>满足绿色建筑相关要求。</w:t>
      </w:r>
    </w:p>
    <w:p w:rsidR="00260D9C" w:rsidRPr="008329DD" w:rsidRDefault="0093296D">
      <w:pPr>
        <w:pStyle w:val="34"/>
        <w:tabs>
          <w:tab w:val="left" w:pos="1206"/>
        </w:tabs>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幕墙、门窗设计及相关技术要求</w:t>
      </w:r>
    </w:p>
    <w:p w:rsidR="00260D9C" w:rsidRPr="008329DD" w:rsidRDefault="0093296D">
      <w:pPr>
        <w:numPr>
          <w:ilvl w:val="0"/>
          <w:numId w:val="35"/>
        </w:numPr>
        <w:tabs>
          <w:tab w:val="left" w:pos="1206"/>
        </w:tabs>
        <w:ind w:firstLineChars="200" w:firstLine="480"/>
        <w:rPr>
          <w:shd w:val="clear" w:color="auto" w:fill="FFFFFF"/>
        </w:rPr>
      </w:pPr>
      <w:r w:rsidRPr="008329DD">
        <w:rPr>
          <w:rFonts w:hint="eastAsia"/>
          <w:shd w:val="clear" w:color="auto" w:fill="FFFFFF"/>
        </w:rPr>
        <w:t>本项目设计范围包括各主体工程的幕墙（如有）、门窗工程。</w:t>
      </w:r>
    </w:p>
    <w:p w:rsidR="00260D9C" w:rsidRPr="008329DD" w:rsidRDefault="0093296D">
      <w:pPr>
        <w:numPr>
          <w:ilvl w:val="0"/>
          <w:numId w:val="35"/>
        </w:numPr>
        <w:tabs>
          <w:tab w:val="left" w:pos="1206"/>
        </w:tabs>
        <w:ind w:firstLineChars="200" w:firstLine="480"/>
        <w:rPr>
          <w:shd w:val="clear" w:color="auto" w:fill="FFFFFF"/>
        </w:rPr>
      </w:pPr>
      <w:r w:rsidRPr="008329DD">
        <w:rPr>
          <w:rFonts w:hint="eastAsia"/>
          <w:shd w:val="clear" w:color="auto" w:fill="FFFFFF"/>
        </w:rPr>
        <w:t>总体要求</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幕墙设计须符合工程设计及相关现行国家、行业、协会以及省、市的相关标准的有关要求。满足现行的所有设计及施工规范要求，满足建筑幕墙防火要求；满足建筑幕墙的防雷要求。</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幕墙设计时须考虑层间变形和因整栋建筑物超长等产生的各种变形，保证建筑安全及正常使用。</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幕墙设计应符合建筑风格定位，幕墙设计应切实可行，幕墙系统应满足结构安全、功能完善、美观实用、节能环保的原则，满足幕墙各项功能，并尽可能有所创新。</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幕墙设计除了充分考虑满足建筑效果，同时具备安装施工的良好工艺性。</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门窗设计及选型应根据</w:t>
      </w:r>
      <w:r w:rsidRPr="008329DD">
        <w:rPr>
          <w:rFonts w:ascii="宋体" w:hAnsi="宋体" w:cs="宋体" w:hint="eastAsia"/>
        </w:rPr>
        <w:t>现行国家标准</w:t>
      </w:r>
      <w:r w:rsidRPr="008329DD">
        <w:rPr>
          <w:rFonts w:hint="eastAsia"/>
          <w:shd w:val="clear" w:color="auto" w:fill="FFFFFF"/>
        </w:rPr>
        <w:t>的要求，满足国家相关规范以及省、市的相关规定，满足铝合金门窗的相关物理性能。</w:t>
      </w:r>
    </w:p>
    <w:p w:rsidR="00260D9C" w:rsidRPr="008329DD" w:rsidRDefault="0093296D">
      <w:pPr>
        <w:numPr>
          <w:ilvl w:val="0"/>
          <w:numId w:val="36"/>
        </w:numPr>
        <w:tabs>
          <w:tab w:val="left" w:pos="1206"/>
        </w:tabs>
        <w:ind w:firstLineChars="200" w:firstLine="480"/>
        <w:rPr>
          <w:shd w:val="clear" w:color="auto" w:fill="FFFFFF"/>
        </w:rPr>
      </w:pPr>
      <w:r w:rsidRPr="008329DD">
        <w:rPr>
          <w:rFonts w:hint="eastAsia"/>
          <w:shd w:val="clear" w:color="auto" w:fill="FFFFFF"/>
        </w:rPr>
        <w:t>满足绿色建筑相关要求。</w:t>
      </w:r>
    </w:p>
    <w:p w:rsidR="00260D9C" w:rsidRPr="008329DD" w:rsidRDefault="0093296D">
      <w:pPr>
        <w:numPr>
          <w:ilvl w:val="0"/>
          <w:numId w:val="35"/>
        </w:numPr>
        <w:tabs>
          <w:tab w:val="left" w:pos="1206"/>
        </w:tabs>
        <w:ind w:firstLineChars="200" w:firstLine="480"/>
        <w:rPr>
          <w:shd w:val="clear" w:color="auto" w:fill="FFFFFF"/>
        </w:rPr>
      </w:pPr>
      <w:r w:rsidRPr="008329DD">
        <w:rPr>
          <w:rFonts w:hint="eastAsia"/>
          <w:shd w:val="clear" w:color="auto" w:fill="FFFFFF"/>
        </w:rPr>
        <w:t>设计技术要求</w:t>
      </w:r>
    </w:p>
    <w:p w:rsidR="00260D9C" w:rsidRPr="008329DD" w:rsidRDefault="0093296D">
      <w:pPr>
        <w:numPr>
          <w:ilvl w:val="0"/>
          <w:numId w:val="37"/>
        </w:numPr>
        <w:tabs>
          <w:tab w:val="left" w:pos="1206"/>
        </w:tabs>
        <w:ind w:firstLineChars="200" w:firstLine="480"/>
        <w:rPr>
          <w:shd w:val="clear" w:color="auto" w:fill="FFFFFF"/>
        </w:rPr>
      </w:pPr>
      <w:r w:rsidRPr="008329DD">
        <w:rPr>
          <w:rFonts w:hint="eastAsia"/>
          <w:shd w:val="clear" w:color="auto" w:fill="FFFFFF"/>
        </w:rPr>
        <w:t>幕墙、门窗风荷载：根据建筑结构荷载规范和幕墙、门窗相关规范的规定进行设计计算。</w:t>
      </w:r>
    </w:p>
    <w:p w:rsidR="00260D9C" w:rsidRPr="008329DD" w:rsidRDefault="0093296D">
      <w:pPr>
        <w:numPr>
          <w:ilvl w:val="0"/>
          <w:numId w:val="37"/>
        </w:numPr>
        <w:tabs>
          <w:tab w:val="left" w:pos="1206"/>
        </w:tabs>
        <w:ind w:firstLineChars="200" w:firstLine="480"/>
        <w:rPr>
          <w:shd w:val="clear" w:color="auto" w:fill="FFFFFF"/>
        </w:rPr>
      </w:pPr>
      <w:r w:rsidRPr="008329DD">
        <w:rPr>
          <w:rFonts w:hint="eastAsia"/>
          <w:shd w:val="clear" w:color="auto" w:fill="FFFFFF"/>
        </w:rPr>
        <w:t>幕墙结构和构件变形：须考虑在正常使用情况下，建筑物的结构性能及构件</w:t>
      </w:r>
      <w:r w:rsidRPr="008329DD">
        <w:rPr>
          <w:rFonts w:hint="eastAsia"/>
          <w:shd w:val="clear" w:color="auto" w:fill="FFFFFF"/>
        </w:rPr>
        <w:lastRenderedPageBreak/>
        <w:t>的变形，应根据现有建筑物水平方向及垂直方向的移动进行设计。</w:t>
      </w:r>
    </w:p>
    <w:p w:rsidR="00260D9C" w:rsidRPr="008329DD" w:rsidRDefault="0093296D">
      <w:pPr>
        <w:numPr>
          <w:ilvl w:val="0"/>
          <w:numId w:val="37"/>
        </w:numPr>
        <w:tabs>
          <w:tab w:val="left" w:pos="1206"/>
        </w:tabs>
        <w:ind w:firstLineChars="200" w:firstLine="480"/>
        <w:rPr>
          <w:shd w:val="clear" w:color="auto" w:fill="FFFFFF"/>
        </w:rPr>
      </w:pPr>
      <w:r w:rsidRPr="008329DD">
        <w:rPr>
          <w:rFonts w:hint="eastAsia"/>
          <w:shd w:val="clear" w:color="auto" w:fill="FFFFFF"/>
        </w:rPr>
        <w:t>幕墙安装需做的试验及检测：抗风压性能、气密性能、水密性能、平面内变形性能、防雷接地试验。</w:t>
      </w:r>
    </w:p>
    <w:p w:rsidR="00260D9C" w:rsidRPr="008329DD" w:rsidRDefault="0093296D">
      <w:pPr>
        <w:numPr>
          <w:ilvl w:val="0"/>
          <w:numId w:val="37"/>
        </w:numPr>
        <w:tabs>
          <w:tab w:val="left" w:pos="1206"/>
        </w:tabs>
        <w:ind w:firstLineChars="200" w:firstLine="480"/>
        <w:rPr>
          <w:shd w:val="clear" w:color="auto" w:fill="FFFFFF"/>
        </w:rPr>
      </w:pPr>
      <w:r w:rsidRPr="008329DD">
        <w:rPr>
          <w:rFonts w:hint="eastAsia"/>
          <w:shd w:val="clear" w:color="auto" w:fill="FFFFFF"/>
        </w:rPr>
        <w:t>门窗的安装需做的试验及检测：抗风压性能、水密性能、气密性能、保温性能、防雷接地试验。</w:t>
      </w:r>
    </w:p>
    <w:p w:rsidR="00260D9C" w:rsidRPr="008329DD" w:rsidRDefault="0093296D">
      <w:pPr>
        <w:pStyle w:val="34"/>
        <w:tabs>
          <w:tab w:val="left" w:pos="1206"/>
        </w:tabs>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交通标识标线技术要求</w:t>
      </w:r>
    </w:p>
    <w:p w:rsidR="00260D9C" w:rsidRPr="008329DD" w:rsidRDefault="0093296D">
      <w:pPr>
        <w:numPr>
          <w:ilvl w:val="0"/>
          <w:numId w:val="38"/>
        </w:numPr>
        <w:tabs>
          <w:tab w:val="left" w:pos="1206"/>
        </w:tabs>
        <w:ind w:firstLineChars="200" w:firstLine="480"/>
        <w:rPr>
          <w:shd w:val="clear" w:color="auto" w:fill="FFFFFF"/>
        </w:rPr>
      </w:pPr>
      <w:r w:rsidRPr="008329DD">
        <w:rPr>
          <w:rFonts w:hint="eastAsia"/>
          <w:shd w:val="clear" w:color="auto" w:fill="FFFFFF"/>
        </w:rPr>
        <w:t>本项目设计范围包括总平及地下车库（如有）交通标识及车位编号、划线。</w:t>
      </w:r>
    </w:p>
    <w:p w:rsidR="00260D9C" w:rsidRPr="008329DD" w:rsidRDefault="0093296D">
      <w:pPr>
        <w:numPr>
          <w:ilvl w:val="0"/>
          <w:numId w:val="38"/>
        </w:numPr>
        <w:tabs>
          <w:tab w:val="left" w:pos="1206"/>
        </w:tabs>
        <w:ind w:firstLineChars="200" w:firstLine="480"/>
        <w:rPr>
          <w:shd w:val="clear" w:color="auto" w:fill="FFFFFF"/>
        </w:rPr>
      </w:pPr>
      <w:r w:rsidRPr="008329DD">
        <w:rPr>
          <w:rFonts w:hint="eastAsia"/>
          <w:shd w:val="clear" w:color="auto" w:fill="FFFFFF"/>
        </w:rPr>
        <w:t>总体要求</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交通标志的设置应给道路使用者提供明确、准确、及时和足够的信息，并满足夜间行车的视觉效果，使其通过交通标志的引导，顺利、快捷、安全地抵达目的地，交通标志的平面布设与其它系统协调配合，尽量做到完善、美观、适用。</w:t>
      </w:r>
    </w:p>
    <w:p w:rsidR="00260D9C" w:rsidRPr="008329DD" w:rsidRDefault="0093296D">
      <w:pPr>
        <w:numPr>
          <w:ilvl w:val="0"/>
          <w:numId w:val="38"/>
        </w:numPr>
        <w:tabs>
          <w:tab w:val="left" w:pos="1206"/>
        </w:tabs>
        <w:ind w:firstLineChars="200" w:firstLine="480"/>
        <w:rPr>
          <w:shd w:val="clear" w:color="auto" w:fill="FFFFFF"/>
        </w:rPr>
      </w:pPr>
      <w:r w:rsidRPr="008329DD">
        <w:rPr>
          <w:rFonts w:hint="eastAsia"/>
          <w:shd w:val="clear" w:color="auto" w:fill="FFFFFF"/>
        </w:rPr>
        <w:t>设计技术要求</w:t>
      </w:r>
    </w:p>
    <w:p w:rsidR="00260D9C" w:rsidRPr="008329DD" w:rsidRDefault="0093296D">
      <w:pPr>
        <w:numPr>
          <w:ilvl w:val="0"/>
          <w:numId w:val="39"/>
        </w:numPr>
        <w:tabs>
          <w:tab w:val="left" w:pos="1206"/>
        </w:tabs>
        <w:ind w:firstLineChars="200" w:firstLine="480"/>
        <w:rPr>
          <w:shd w:val="clear" w:color="auto" w:fill="FFFFFF"/>
        </w:rPr>
      </w:pPr>
      <w:r w:rsidRPr="008329DD">
        <w:rPr>
          <w:rFonts w:hint="eastAsia"/>
          <w:shd w:val="clear" w:color="auto" w:fill="FFFFFF"/>
        </w:rPr>
        <w:t>园区道路及停车场交通标志设计内容是指路、指示、警告、禁令标志。</w:t>
      </w:r>
    </w:p>
    <w:p w:rsidR="00260D9C" w:rsidRPr="008329DD" w:rsidRDefault="0093296D">
      <w:pPr>
        <w:numPr>
          <w:ilvl w:val="0"/>
          <w:numId w:val="39"/>
        </w:numPr>
        <w:tabs>
          <w:tab w:val="left" w:pos="1206"/>
        </w:tabs>
        <w:ind w:firstLineChars="200" w:firstLine="480"/>
        <w:rPr>
          <w:shd w:val="clear" w:color="auto" w:fill="FFFFFF"/>
        </w:rPr>
      </w:pPr>
      <w:r w:rsidRPr="008329DD">
        <w:rPr>
          <w:rFonts w:hint="eastAsia"/>
          <w:shd w:val="clear" w:color="auto" w:fill="FFFFFF"/>
        </w:rPr>
        <w:t>在停车场出入口处设置出入口标志。</w:t>
      </w:r>
    </w:p>
    <w:p w:rsidR="00260D9C" w:rsidRPr="008329DD" w:rsidRDefault="0093296D">
      <w:pPr>
        <w:numPr>
          <w:ilvl w:val="0"/>
          <w:numId w:val="39"/>
        </w:numPr>
        <w:tabs>
          <w:tab w:val="left" w:pos="1206"/>
        </w:tabs>
        <w:ind w:firstLineChars="200" w:firstLine="480"/>
        <w:rPr>
          <w:shd w:val="clear" w:color="auto" w:fill="FFFFFF"/>
        </w:rPr>
      </w:pPr>
      <w:r w:rsidRPr="008329DD">
        <w:rPr>
          <w:rFonts w:hint="eastAsia"/>
          <w:shd w:val="clear" w:color="auto" w:fill="FFFFFF"/>
        </w:rPr>
        <w:t>根据地下停车场交通组织原则设置：限高、限速、禁止通行、禁止左（右）转、双向交通、靠右行驶、单行路等标志。</w:t>
      </w:r>
    </w:p>
    <w:p w:rsidR="00260D9C" w:rsidRPr="008329DD" w:rsidRDefault="0093296D">
      <w:pPr>
        <w:numPr>
          <w:ilvl w:val="0"/>
          <w:numId w:val="39"/>
        </w:numPr>
        <w:tabs>
          <w:tab w:val="left" w:pos="1206"/>
        </w:tabs>
        <w:ind w:firstLineChars="200" w:firstLine="480"/>
        <w:rPr>
          <w:shd w:val="clear" w:color="auto" w:fill="FFFFFF"/>
        </w:rPr>
      </w:pPr>
      <w:r w:rsidRPr="008329DD">
        <w:rPr>
          <w:rFonts w:hint="eastAsia"/>
          <w:shd w:val="clear" w:color="auto" w:fill="FFFFFF"/>
        </w:rPr>
        <w:t>标志牌分类：</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为保证交通参与者能顺利进出项目应设置四个层面交通标志：</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第一个层面：附着于项目出入口的大型综合标识牌；</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第二个层面：为保障交通组织的实现应设置的指示和禁令标识；</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第三个层面：为保证驾驶人员进出停车场的出入口指示系统标识；</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第四个层面：方便行人顺利到达目的地的楼栋、楼梯（电梯）指示标识。</w:t>
      </w:r>
    </w:p>
    <w:p w:rsidR="00260D9C" w:rsidRPr="008329DD" w:rsidRDefault="0093296D">
      <w:pPr>
        <w:pStyle w:val="34"/>
        <w:tabs>
          <w:tab w:val="left" w:pos="1206"/>
        </w:tabs>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标识导向系统技术要求</w:t>
      </w:r>
    </w:p>
    <w:p w:rsidR="00260D9C" w:rsidRPr="008329DD" w:rsidRDefault="0093296D">
      <w:pPr>
        <w:numPr>
          <w:ilvl w:val="0"/>
          <w:numId w:val="40"/>
        </w:numPr>
        <w:tabs>
          <w:tab w:val="left" w:pos="1206"/>
        </w:tabs>
        <w:ind w:firstLineChars="200" w:firstLine="480"/>
        <w:rPr>
          <w:shd w:val="clear" w:color="auto" w:fill="FFFFFF"/>
        </w:rPr>
      </w:pPr>
      <w:r w:rsidRPr="008329DD">
        <w:rPr>
          <w:rFonts w:hint="eastAsia"/>
          <w:shd w:val="clear" w:color="auto" w:fill="FFFFFF"/>
        </w:rPr>
        <w:t>本项目设计范围包括各主体工程、地下室及总平标识导视系统。</w:t>
      </w:r>
    </w:p>
    <w:p w:rsidR="00260D9C" w:rsidRPr="008329DD" w:rsidRDefault="0093296D">
      <w:pPr>
        <w:numPr>
          <w:ilvl w:val="0"/>
          <w:numId w:val="40"/>
        </w:numPr>
        <w:tabs>
          <w:tab w:val="left" w:pos="1206"/>
        </w:tabs>
        <w:ind w:firstLineChars="200" w:firstLine="480"/>
        <w:rPr>
          <w:shd w:val="clear" w:color="auto" w:fill="FFFFFF"/>
        </w:rPr>
      </w:pPr>
      <w:r w:rsidRPr="008329DD">
        <w:rPr>
          <w:rFonts w:hint="eastAsia"/>
          <w:shd w:val="clear" w:color="auto" w:fill="FFFFFF"/>
        </w:rPr>
        <w:t>总体要求</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标识信息应该准确、完整，不能错误引导使用者或致使使用者的理解与实际位置出现偏差。</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标识应该简单明了，使得用户易于尽快、准确理解信息。</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在出入口与目标位置之间，每个交叉口或使用者容易迷失的位置都应作出标识。</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同类别或同一个目标位置的标识应具有一致性，包括颜色、字体、规格等表现方式，便于使用者的识别。</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标识应符合国家或国际标准的规定，并尽量与人们已有的概念、一般认识、习惯一致。</w:t>
      </w:r>
    </w:p>
    <w:p w:rsidR="00260D9C" w:rsidRPr="008329DD" w:rsidRDefault="0093296D">
      <w:pPr>
        <w:numPr>
          <w:ilvl w:val="0"/>
          <w:numId w:val="41"/>
        </w:numPr>
        <w:tabs>
          <w:tab w:val="left" w:pos="1206"/>
        </w:tabs>
        <w:ind w:firstLineChars="200" w:firstLine="480"/>
        <w:rPr>
          <w:shd w:val="clear" w:color="auto" w:fill="FFFFFF"/>
        </w:rPr>
      </w:pPr>
      <w:r w:rsidRPr="008329DD">
        <w:rPr>
          <w:rFonts w:hint="eastAsia"/>
          <w:shd w:val="clear" w:color="auto" w:fill="FFFFFF"/>
        </w:rPr>
        <w:t>标识导向系统设计应体现项目的特色，同时考虑使用者的视线高度。</w:t>
      </w:r>
    </w:p>
    <w:p w:rsidR="00260D9C" w:rsidRPr="008329DD" w:rsidRDefault="0093296D">
      <w:pPr>
        <w:numPr>
          <w:ilvl w:val="0"/>
          <w:numId w:val="40"/>
        </w:numPr>
        <w:tabs>
          <w:tab w:val="left" w:pos="1206"/>
        </w:tabs>
        <w:ind w:firstLineChars="200" w:firstLine="480"/>
        <w:rPr>
          <w:shd w:val="clear" w:color="auto" w:fill="FFFFFF"/>
        </w:rPr>
      </w:pPr>
      <w:r w:rsidRPr="008329DD">
        <w:rPr>
          <w:rFonts w:hint="eastAsia"/>
          <w:shd w:val="clear" w:color="auto" w:fill="FFFFFF"/>
        </w:rPr>
        <w:lastRenderedPageBreak/>
        <w:t>设计技术要求</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本项目标识牌按级别可分为四类：</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一级标识牌：主要布置于室外，便于快速引导进出中心的人流与车流，可分为总平面索引牌、户外导向标识牌和户外楼宇标识牌等。</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二级标识牌：主要布置于建筑物内公共区域，用于楼层索引、功能区定位、通道指引，可分为楼层索引牌、大厅指示牌、功能单元指示牌等，部分标识牌可以灯箱形式表达。</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三级标识牌：主要布置于建筑物内各房间门，方便快速识别、使用。</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四级标识牌：分布于室内与室外的各类公共服务设施牌，如楼层号码牌、电梯号码牌、卫生间等功能指示，以及无障碍指示牌、“安静、禁止吸烟、小心地滑”等温馨提示或警示牌。</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其他：针对各建筑的特性，应考虑设置一些其他告示牌。</w:t>
      </w:r>
    </w:p>
    <w:p w:rsidR="00260D9C" w:rsidRPr="008329DD" w:rsidRDefault="0093296D">
      <w:pPr>
        <w:pStyle w:val="34"/>
        <w:tabs>
          <w:tab w:val="left" w:pos="1206"/>
        </w:tabs>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光彩照明技术标准</w:t>
      </w:r>
    </w:p>
    <w:p w:rsidR="00260D9C" w:rsidRPr="008329DD" w:rsidRDefault="0093296D">
      <w:pPr>
        <w:numPr>
          <w:ilvl w:val="0"/>
          <w:numId w:val="42"/>
        </w:numPr>
        <w:tabs>
          <w:tab w:val="left" w:pos="1206"/>
        </w:tabs>
        <w:ind w:firstLineChars="200" w:firstLine="480"/>
        <w:rPr>
          <w:shd w:val="clear" w:color="auto" w:fill="FFFFFF"/>
        </w:rPr>
      </w:pPr>
      <w:r w:rsidRPr="008329DD">
        <w:rPr>
          <w:rFonts w:hint="eastAsia"/>
          <w:shd w:val="clear" w:color="auto" w:fill="FFFFFF"/>
        </w:rPr>
        <w:t>本项目设计范围包括总平景观照明及建筑立面泛光照明。</w:t>
      </w:r>
    </w:p>
    <w:p w:rsidR="00260D9C" w:rsidRPr="008329DD" w:rsidRDefault="0093296D">
      <w:pPr>
        <w:numPr>
          <w:ilvl w:val="0"/>
          <w:numId w:val="42"/>
        </w:numPr>
        <w:tabs>
          <w:tab w:val="left" w:pos="1206"/>
        </w:tabs>
        <w:ind w:firstLineChars="200" w:firstLine="480"/>
        <w:rPr>
          <w:shd w:val="clear" w:color="auto" w:fill="FFFFFF"/>
        </w:rPr>
      </w:pPr>
      <w:r w:rsidRPr="008329DD">
        <w:rPr>
          <w:rFonts w:hint="eastAsia"/>
          <w:shd w:val="clear" w:color="auto" w:fill="FFFFFF"/>
        </w:rPr>
        <w:t>总体要求</w:t>
      </w:r>
    </w:p>
    <w:p w:rsidR="00260D9C" w:rsidRPr="008329DD" w:rsidRDefault="0093296D">
      <w:pPr>
        <w:numPr>
          <w:ilvl w:val="0"/>
          <w:numId w:val="43"/>
        </w:numPr>
        <w:tabs>
          <w:tab w:val="left" w:pos="1206"/>
        </w:tabs>
        <w:ind w:firstLineChars="200" w:firstLine="480"/>
        <w:rPr>
          <w:shd w:val="clear" w:color="auto" w:fill="FFFFFF"/>
        </w:rPr>
      </w:pPr>
      <w:r w:rsidRPr="008329DD">
        <w:rPr>
          <w:rFonts w:hint="eastAsia"/>
          <w:shd w:val="clear" w:color="auto" w:fill="FFFFFF"/>
        </w:rPr>
        <w:t>照明总体规划根据建筑使用功能出发，将夜间活动频繁区域作为重要照明对象，夜间活动较小区域仅做辅助照明。照明亮度等级也遵循此原则。</w:t>
      </w:r>
    </w:p>
    <w:p w:rsidR="00260D9C" w:rsidRPr="008329DD" w:rsidRDefault="0093296D">
      <w:pPr>
        <w:numPr>
          <w:ilvl w:val="0"/>
          <w:numId w:val="43"/>
        </w:numPr>
        <w:tabs>
          <w:tab w:val="left" w:pos="1206"/>
        </w:tabs>
        <w:ind w:firstLineChars="200" w:firstLine="480"/>
        <w:rPr>
          <w:shd w:val="clear" w:color="auto" w:fill="FFFFFF"/>
        </w:rPr>
      </w:pPr>
      <w:r w:rsidRPr="008329DD">
        <w:rPr>
          <w:rFonts w:hint="eastAsia"/>
          <w:shd w:val="clear" w:color="auto" w:fill="FFFFFF"/>
        </w:rPr>
        <w:t>建筑照明可采用投光照明法、内透照明法、洗墙照明法等照明方式，多利用间接光照明、提供舒适的视觉环境、减少光污染。</w:t>
      </w:r>
    </w:p>
    <w:p w:rsidR="00260D9C" w:rsidRPr="008329DD" w:rsidRDefault="0093296D">
      <w:pPr>
        <w:numPr>
          <w:ilvl w:val="0"/>
          <w:numId w:val="42"/>
        </w:numPr>
        <w:tabs>
          <w:tab w:val="left" w:pos="1206"/>
        </w:tabs>
        <w:ind w:firstLineChars="200" w:firstLine="480"/>
        <w:rPr>
          <w:shd w:val="clear" w:color="auto" w:fill="FFFFFF"/>
        </w:rPr>
      </w:pPr>
      <w:r w:rsidRPr="008329DD">
        <w:rPr>
          <w:rFonts w:hint="eastAsia"/>
          <w:shd w:val="clear" w:color="auto" w:fill="FFFFFF"/>
        </w:rPr>
        <w:t>设计技术要求</w:t>
      </w:r>
    </w:p>
    <w:p w:rsidR="00260D9C" w:rsidRPr="008329DD" w:rsidRDefault="0093296D">
      <w:pPr>
        <w:numPr>
          <w:ilvl w:val="0"/>
          <w:numId w:val="44"/>
        </w:numPr>
        <w:tabs>
          <w:tab w:val="left" w:pos="1206"/>
        </w:tabs>
        <w:ind w:firstLineChars="200" w:firstLine="480"/>
        <w:rPr>
          <w:shd w:val="clear" w:color="auto" w:fill="FFFFFF"/>
        </w:rPr>
      </w:pPr>
      <w:r w:rsidRPr="008329DD">
        <w:rPr>
          <w:rFonts w:hint="eastAsia"/>
          <w:shd w:val="clear" w:color="auto" w:fill="FFFFFF"/>
        </w:rPr>
        <w:t>运用线条投光灯、埋地灯、嵌入式射灯、明装筒灯、轨道灯、投光灯等灯具。</w:t>
      </w:r>
    </w:p>
    <w:p w:rsidR="00260D9C" w:rsidRPr="008329DD" w:rsidRDefault="0093296D">
      <w:pPr>
        <w:numPr>
          <w:ilvl w:val="0"/>
          <w:numId w:val="44"/>
        </w:numPr>
        <w:tabs>
          <w:tab w:val="left" w:pos="1206"/>
        </w:tabs>
        <w:ind w:firstLineChars="200" w:firstLine="480"/>
        <w:rPr>
          <w:shd w:val="clear" w:color="auto" w:fill="FFFFFF"/>
        </w:rPr>
      </w:pPr>
      <w:r w:rsidRPr="008329DD">
        <w:rPr>
          <w:rFonts w:hint="eastAsia"/>
          <w:shd w:val="clear" w:color="auto" w:fill="FFFFFF"/>
        </w:rPr>
        <w:t>灯具及配电装置内均应有专门的接地端子。</w:t>
      </w:r>
    </w:p>
    <w:p w:rsidR="00260D9C" w:rsidRPr="008329DD" w:rsidRDefault="0093296D">
      <w:pPr>
        <w:numPr>
          <w:ilvl w:val="0"/>
          <w:numId w:val="44"/>
        </w:numPr>
        <w:tabs>
          <w:tab w:val="left" w:pos="1206"/>
        </w:tabs>
        <w:ind w:firstLineChars="200" w:firstLine="480"/>
        <w:rPr>
          <w:shd w:val="clear" w:color="auto" w:fill="FFFFFF"/>
        </w:rPr>
      </w:pPr>
      <w:r w:rsidRPr="008329DD">
        <w:rPr>
          <w:rFonts w:hint="eastAsia"/>
          <w:shd w:val="clear" w:color="auto" w:fill="FFFFFF"/>
        </w:rPr>
        <w:t>室外的接线盒、管接头必须作防水处理。</w:t>
      </w:r>
    </w:p>
    <w:p w:rsidR="00260D9C" w:rsidRPr="008329DD" w:rsidRDefault="0093296D">
      <w:pPr>
        <w:numPr>
          <w:ilvl w:val="0"/>
          <w:numId w:val="44"/>
        </w:numPr>
        <w:tabs>
          <w:tab w:val="left" w:pos="1206"/>
        </w:tabs>
        <w:ind w:firstLineChars="200" w:firstLine="480"/>
        <w:rPr>
          <w:shd w:val="clear" w:color="auto" w:fill="FFFFFF"/>
        </w:rPr>
      </w:pPr>
      <w:r w:rsidRPr="008329DD">
        <w:rPr>
          <w:rFonts w:hint="eastAsia"/>
          <w:shd w:val="clear" w:color="auto" w:fill="FFFFFF"/>
        </w:rPr>
        <w:t>所有灯具金属固定支架必须浸锌作防腐处理。</w:t>
      </w:r>
    </w:p>
    <w:p w:rsidR="00260D9C" w:rsidRPr="008329DD" w:rsidRDefault="0093296D">
      <w:pPr>
        <w:numPr>
          <w:ilvl w:val="0"/>
          <w:numId w:val="44"/>
        </w:numPr>
        <w:tabs>
          <w:tab w:val="left" w:pos="1206"/>
        </w:tabs>
        <w:ind w:firstLineChars="200" w:firstLine="480"/>
        <w:rPr>
          <w:shd w:val="clear" w:color="auto" w:fill="FFFFFF"/>
        </w:rPr>
      </w:pPr>
      <w:r w:rsidRPr="008329DD">
        <w:rPr>
          <w:rFonts w:hint="eastAsia"/>
          <w:shd w:val="clear" w:color="auto" w:fill="FFFFFF"/>
        </w:rPr>
        <w:t>配电柜内设置时钟控制器，控制灯具的开启与关闭。</w:t>
      </w:r>
    </w:p>
    <w:p w:rsidR="00260D9C" w:rsidRPr="008329DD" w:rsidRDefault="0093296D">
      <w:pPr>
        <w:pStyle w:val="34"/>
        <w:tabs>
          <w:tab w:val="left" w:pos="1206"/>
        </w:tabs>
        <w:ind w:left="720" w:hanging="720"/>
        <w:rPr>
          <w:rFonts w:ascii="黑体" w:eastAsia="黑体" w:hAnsi="黑体" w:cs="黑体"/>
          <w:b w:val="0"/>
          <w:bCs w:val="0"/>
          <w:shd w:val="clear" w:color="auto" w:fill="FFFFFF"/>
        </w:rPr>
      </w:pPr>
      <w:r w:rsidRPr="008329DD">
        <w:rPr>
          <w:rFonts w:ascii="黑体" w:eastAsia="黑体" w:hAnsi="黑体" w:cs="黑体" w:hint="eastAsia"/>
          <w:b w:val="0"/>
          <w:bCs w:val="0"/>
          <w:shd w:val="clear" w:color="auto" w:fill="FFFFFF"/>
        </w:rPr>
        <w:t>工程造价编制要求</w:t>
      </w:r>
    </w:p>
    <w:p w:rsidR="00260D9C" w:rsidRPr="008329DD" w:rsidRDefault="0093296D">
      <w:pPr>
        <w:numPr>
          <w:ilvl w:val="0"/>
          <w:numId w:val="45"/>
        </w:numPr>
        <w:tabs>
          <w:tab w:val="left" w:pos="1206"/>
        </w:tabs>
        <w:ind w:firstLineChars="200" w:firstLine="480"/>
        <w:rPr>
          <w:shd w:val="clear" w:color="auto" w:fill="FFFFFF"/>
        </w:rPr>
      </w:pPr>
      <w:r w:rsidRPr="008329DD">
        <w:rPr>
          <w:rFonts w:hint="eastAsia"/>
          <w:shd w:val="clear" w:color="auto" w:fill="FFFFFF"/>
        </w:rPr>
        <w:t>造价文件编制及报审工作</w:t>
      </w:r>
    </w:p>
    <w:p w:rsidR="00260D9C" w:rsidRPr="008329DD" w:rsidRDefault="0093296D">
      <w:pPr>
        <w:numPr>
          <w:ilvl w:val="0"/>
          <w:numId w:val="46"/>
        </w:numPr>
        <w:tabs>
          <w:tab w:val="left" w:pos="1206"/>
        </w:tabs>
        <w:ind w:firstLineChars="200" w:firstLine="480"/>
        <w:rPr>
          <w:shd w:val="clear" w:color="auto" w:fill="FFFFFF"/>
        </w:rPr>
      </w:pPr>
      <w:r w:rsidRPr="008329DD">
        <w:rPr>
          <w:rFonts w:hint="eastAsia"/>
          <w:shd w:val="clear" w:color="auto" w:fill="FFFFFF"/>
        </w:rPr>
        <w:t>编制合同设计范围内初步设计概算、施工图设计预算。</w:t>
      </w:r>
    </w:p>
    <w:p w:rsidR="00260D9C" w:rsidRPr="008329DD" w:rsidRDefault="0093296D">
      <w:pPr>
        <w:numPr>
          <w:ilvl w:val="0"/>
          <w:numId w:val="46"/>
        </w:numPr>
        <w:tabs>
          <w:tab w:val="left" w:pos="1206"/>
        </w:tabs>
        <w:ind w:firstLineChars="200" w:firstLine="480"/>
        <w:rPr>
          <w:shd w:val="clear" w:color="auto" w:fill="FFFFFF"/>
        </w:rPr>
      </w:pPr>
      <w:r w:rsidRPr="008329DD">
        <w:rPr>
          <w:rFonts w:hint="eastAsia"/>
          <w:shd w:val="clear" w:color="auto" w:fill="FFFFFF"/>
        </w:rPr>
        <w:t>负责配合初步设计概算、施工图设计预算送报审工作。</w:t>
      </w:r>
    </w:p>
    <w:p w:rsidR="00260D9C" w:rsidRPr="008329DD" w:rsidRDefault="0093296D">
      <w:pPr>
        <w:numPr>
          <w:ilvl w:val="0"/>
          <w:numId w:val="46"/>
        </w:numPr>
        <w:tabs>
          <w:tab w:val="left" w:pos="1206"/>
        </w:tabs>
        <w:ind w:firstLineChars="200" w:firstLine="480"/>
        <w:rPr>
          <w:shd w:val="clear" w:color="auto" w:fill="FFFFFF"/>
        </w:rPr>
      </w:pPr>
      <w:r w:rsidRPr="008329DD">
        <w:rPr>
          <w:rFonts w:hint="eastAsia"/>
          <w:shd w:val="clear" w:color="auto" w:fill="FFFFFF"/>
        </w:rPr>
        <w:t>各设计阶段进行各类方案比选时编制造价分析材料，给出造价分析结论；施工阶段，编制设计变更预算及相应造价增减说明。</w:t>
      </w:r>
    </w:p>
    <w:p w:rsidR="00260D9C" w:rsidRPr="008329DD" w:rsidRDefault="0093296D">
      <w:pPr>
        <w:numPr>
          <w:ilvl w:val="0"/>
          <w:numId w:val="45"/>
        </w:numPr>
        <w:tabs>
          <w:tab w:val="left" w:pos="1206"/>
        </w:tabs>
        <w:ind w:firstLineChars="200" w:firstLine="480"/>
        <w:rPr>
          <w:shd w:val="clear" w:color="auto" w:fill="FFFFFF"/>
        </w:rPr>
      </w:pPr>
      <w:r w:rsidRPr="008329DD">
        <w:rPr>
          <w:rFonts w:hint="eastAsia"/>
          <w:shd w:val="clear" w:color="auto" w:fill="FFFFFF"/>
        </w:rPr>
        <w:t>造价控制要求及工作要求</w:t>
      </w:r>
    </w:p>
    <w:p w:rsidR="00260D9C" w:rsidRPr="008329DD" w:rsidRDefault="0093296D">
      <w:pPr>
        <w:tabs>
          <w:tab w:val="left" w:pos="1206"/>
        </w:tabs>
        <w:ind w:firstLineChars="200" w:firstLine="480"/>
        <w:rPr>
          <w:shd w:val="clear" w:color="auto" w:fill="FFFFFF"/>
        </w:rPr>
      </w:pPr>
      <w:r w:rsidRPr="008329DD">
        <w:rPr>
          <w:rFonts w:hint="eastAsia"/>
          <w:shd w:val="clear" w:color="auto" w:fill="FFFFFF"/>
        </w:rPr>
        <w:t>承包方除按合同要求做好工程投资控制外，还要做到以下要求：</w:t>
      </w:r>
    </w:p>
    <w:p w:rsidR="00260D9C" w:rsidRPr="008329DD" w:rsidRDefault="0093296D">
      <w:pPr>
        <w:numPr>
          <w:ilvl w:val="0"/>
          <w:numId w:val="47"/>
        </w:numPr>
        <w:tabs>
          <w:tab w:val="left" w:pos="1206"/>
        </w:tabs>
        <w:ind w:firstLineChars="200" w:firstLine="480"/>
        <w:rPr>
          <w:shd w:val="clear" w:color="auto" w:fill="FFFFFF"/>
        </w:rPr>
      </w:pPr>
      <w:r w:rsidRPr="008329DD">
        <w:rPr>
          <w:rFonts w:hint="eastAsia"/>
          <w:shd w:val="clear" w:color="auto" w:fill="FFFFFF"/>
        </w:rPr>
        <w:t>各阶段的造价文件编制需满足对应阶段造价文件深度要求。各阶段造价成果文件误差控制不超过±</w:t>
      </w:r>
      <w:r w:rsidRPr="008329DD">
        <w:rPr>
          <w:shd w:val="clear" w:color="auto" w:fill="FFFFFF"/>
        </w:rPr>
        <w:t>10%</w:t>
      </w:r>
      <w:r w:rsidRPr="008329DD">
        <w:rPr>
          <w:shd w:val="clear" w:color="auto" w:fill="FFFFFF"/>
        </w:rPr>
        <w:t>。</w:t>
      </w:r>
    </w:p>
    <w:p w:rsidR="00260D9C" w:rsidRPr="008329DD" w:rsidRDefault="0093296D">
      <w:pPr>
        <w:numPr>
          <w:ilvl w:val="0"/>
          <w:numId w:val="47"/>
        </w:numPr>
        <w:tabs>
          <w:tab w:val="left" w:pos="1206"/>
        </w:tabs>
        <w:ind w:firstLineChars="200" w:firstLine="480"/>
        <w:rPr>
          <w:shd w:val="clear" w:color="auto" w:fill="FFFFFF"/>
        </w:rPr>
      </w:pPr>
      <w:r w:rsidRPr="008329DD">
        <w:rPr>
          <w:rFonts w:hint="eastAsia"/>
          <w:shd w:val="clear" w:color="auto" w:fill="FFFFFF"/>
        </w:rPr>
        <w:lastRenderedPageBreak/>
        <w:t>承包方须根据建设单位的相关规定和要求进行工程设计概算的编制，概算文件中的开项必须齐全完整，造价指标必须准确，须满足工程投资控制的要求。承包方编制的工程概算须同时满足建设单位信息化管理的相关要求。</w:t>
      </w:r>
    </w:p>
    <w:p w:rsidR="00260D9C" w:rsidRPr="008329DD" w:rsidRDefault="0093296D">
      <w:pPr>
        <w:numPr>
          <w:ilvl w:val="0"/>
          <w:numId w:val="47"/>
        </w:numPr>
        <w:tabs>
          <w:tab w:val="left" w:pos="1206"/>
        </w:tabs>
        <w:ind w:firstLineChars="200" w:firstLine="480"/>
        <w:rPr>
          <w:shd w:val="clear" w:color="auto" w:fill="FFFFFF"/>
        </w:rPr>
      </w:pPr>
      <w:r w:rsidRPr="008329DD">
        <w:rPr>
          <w:rFonts w:hint="eastAsia"/>
          <w:shd w:val="clear" w:color="auto" w:fill="FFFFFF"/>
        </w:rPr>
        <w:t>承包方须保证施工图预算与项目建设单位、施工图审查单位或项目建设单位委托的第三方的审核结果的误差不超过±</w:t>
      </w:r>
      <w:r w:rsidRPr="008329DD">
        <w:rPr>
          <w:shd w:val="clear" w:color="auto" w:fill="FFFFFF"/>
        </w:rPr>
        <w:t>10%</w:t>
      </w:r>
      <w:r w:rsidRPr="008329DD">
        <w:rPr>
          <w:shd w:val="clear" w:color="auto" w:fill="FFFFFF"/>
        </w:rPr>
        <w:t>，确保满足项目建设单位对工程投资控制的要求。</w:t>
      </w:r>
    </w:p>
    <w:p w:rsidR="00260D9C" w:rsidRPr="008329DD" w:rsidRDefault="0093296D">
      <w:pPr>
        <w:numPr>
          <w:ilvl w:val="0"/>
          <w:numId w:val="47"/>
        </w:numPr>
        <w:ind w:firstLineChars="200" w:firstLine="480"/>
        <w:rPr>
          <w:rFonts w:ascii="黑体" w:eastAsia="黑体" w:hAnsi="黑体" w:cs="黑体"/>
          <w:shd w:val="clear" w:color="auto" w:fill="FFFFFF"/>
        </w:rPr>
      </w:pPr>
      <w:r w:rsidRPr="008329DD">
        <w:rPr>
          <w:rFonts w:hint="eastAsia"/>
          <w:shd w:val="clear" w:color="auto" w:fill="FFFFFF"/>
        </w:rPr>
        <w:t>承包方的概算、预算编制质量和进度须满足本合同约定或建设单位要求，并通过建设单位委托的专业造价咨询单位审查，如果承包方编制的概预算文件不能满足合同约定及造价咨询单位审查要求，则建设单位可以委托造价咨询单位实施设计概算、预算编制工作，所发生的费用根据</w:t>
      </w:r>
      <w:r w:rsidRPr="008329DD">
        <w:rPr>
          <w:rFonts w:hint="eastAsia"/>
        </w:rPr>
        <w:t>现行国家标准</w:t>
      </w:r>
      <w:r w:rsidRPr="008329DD">
        <w:rPr>
          <w:shd w:val="clear" w:color="auto" w:fill="FFFFFF"/>
        </w:rPr>
        <w:t>规定并结合专业造价咨询单位实际工作比例计取，由</w:t>
      </w:r>
      <w:r w:rsidRPr="008329DD">
        <w:rPr>
          <w:rFonts w:hint="eastAsia"/>
          <w:shd w:val="clear" w:color="auto" w:fill="FFFFFF"/>
        </w:rPr>
        <w:t>承包方</w:t>
      </w:r>
      <w:r w:rsidRPr="008329DD">
        <w:rPr>
          <w:shd w:val="clear" w:color="auto" w:fill="FFFFFF"/>
        </w:rPr>
        <w:t>负责支付。</w:t>
      </w:r>
      <w:bookmarkStart w:id="127" w:name="_Toc452973737"/>
      <w:bookmarkStart w:id="128" w:name="_Toc447612406"/>
      <w:bookmarkStart w:id="129" w:name="_Toc25996"/>
      <w:bookmarkStart w:id="130" w:name="_Toc447612885"/>
      <w:bookmarkStart w:id="131" w:name="_Toc452558332"/>
      <w:bookmarkStart w:id="132" w:name="_Toc452973729"/>
      <w:bookmarkStart w:id="133" w:name="_Toc452558331"/>
      <w:bookmarkStart w:id="134" w:name="_Toc447612405"/>
      <w:bookmarkStart w:id="135" w:name="_Toc447612884"/>
      <w:bookmarkStart w:id="136" w:name="_Toc13957"/>
    </w:p>
    <w:p w:rsidR="00260D9C" w:rsidRPr="008329DD" w:rsidRDefault="0093296D">
      <w:pPr>
        <w:pStyle w:val="1"/>
      </w:pPr>
      <w:r w:rsidRPr="008329DD">
        <w:br w:type="page"/>
      </w:r>
      <w:bookmarkStart w:id="137" w:name="_Toc477354992"/>
      <w:bookmarkStart w:id="138" w:name="_Toc447612408"/>
      <w:bookmarkStart w:id="139" w:name="_Toc452558334"/>
      <w:bookmarkStart w:id="140" w:name="_Toc29408"/>
      <w:bookmarkStart w:id="141" w:name="_Toc20075"/>
      <w:bookmarkStart w:id="142" w:name="_Toc32282"/>
      <w:bookmarkStart w:id="143" w:name="_Toc452558106"/>
      <w:bookmarkStart w:id="144" w:name="_Toc13727"/>
      <w:bookmarkStart w:id="145" w:name="_Toc26855"/>
      <w:bookmarkStart w:id="146" w:name="_Toc452973743"/>
      <w:bookmarkStart w:id="147" w:name="_Toc31329"/>
      <w:bookmarkStart w:id="148" w:name="_Toc638"/>
      <w:bookmarkStart w:id="149" w:name="_Toc447612887"/>
      <w:bookmarkStart w:id="150" w:name="_Toc30935"/>
      <w:bookmarkStart w:id="151" w:name="_Toc387398878"/>
      <w:bookmarkEnd w:id="127"/>
      <w:bookmarkEnd w:id="128"/>
      <w:bookmarkEnd w:id="129"/>
      <w:bookmarkEnd w:id="130"/>
      <w:bookmarkEnd w:id="131"/>
      <w:r w:rsidRPr="008329DD">
        <w:rPr>
          <w:rFonts w:hint="eastAsia"/>
        </w:rPr>
        <w:lastRenderedPageBreak/>
        <w:t>项目进度安排和设计成果提交要求</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260D9C" w:rsidRPr="008329DD" w:rsidRDefault="0093296D">
      <w:pPr>
        <w:pStyle w:val="2"/>
        <w:numPr>
          <w:ilvl w:val="1"/>
          <w:numId w:val="48"/>
        </w:numPr>
      </w:pPr>
      <w:bookmarkStart w:id="152" w:name="_Toc447612888"/>
      <w:bookmarkStart w:id="153" w:name="_Toc447612409"/>
      <w:bookmarkStart w:id="154" w:name="_Toc16608"/>
      <w:bookmarkStart w:id="155" w:name="_Toc452558107"/>
      <w:bookmarkStart w:id="156" w:name="_Toc452973744"/>
      <w:bookmarkStart w:id="157" w:name="_Toc452558335"/>
      <w:r w:rsidRPr="008329DD">
        <w:rPr>
          <w:rFonts w:hint="eastAsia"/>
        </w:rPr>
        <w:t xml:space="preserve"> </w:t>
      </w:r>
      <w:bookmarkStart w:id="158" w:name="_Toc28600"/>
      <w:bookmarkStart w:id="159" w:name="_Toc19302"/>
      <w:bookmarkStart w:id="160" w:name="_Toc16237"/>
      <w:bookmarkStart w:id="161" w:name="_Toc26094"/>
      <w:bookmarkStart w:id="162" w:name="_Toc477354993"/>
      <w:bookmarkStart w:id="163" w:name="_Toc1641"/>
      <w:bookmarkStart w:id="164" w:name="_Toc22749"/>
      <w:bookmarkStart w:id="165" w:name="_Toc14011"/>
      <w:r w:rsidRPr="008329DD">
        <w:rPr>
          <w:rFonts w:hint="eastAsia"/>
        </w:rPr>
        <w:t>项目进度要求</w:t>
      </w:r>
      <w:bookmarkEnd w:id="158"/>
      <w:bookmarkEnd w:id="159"/>
      <w:bookmarkEnd w:id="160"/>
      <w:bookmarkEnd w:id="161"/>
      <w:bookmarkEnd w:id="162"/>
      <w:bookmarkEnd w:id="163"/>
      <w:bookmarkEnd w:id="164"/>
      <w:bookmarkEnd w:id="165"/>
      <w:r w:rsidRPr="008329DD">
        <w:rPr>
          <w:rFonts w:hint="eastAsia"/>
        </w:rPr>
        <w:t xml:space="preserve"> </w:t>
      </w:r>
    </w:p>
    <w:p w:rsidR="00260D9C" w:rsidRPr="008329DD" w:rsidRDefault="0093296D">
      <w:pPr>
        <w:ind w:firstLine="420"/>
        <w:rPr>
          <w:rFonts w:ascii="宋体" w:hAnsi="宋体" w:cs="Courier New"/>
          <w:szCs w:val="21"/>
        </w:rPr>
      </w:pPr>
      <w:r w:rsidRPr="008329DD">
        <w:rPr>
          <w:rFonts w:ascii="宋体" w:hAnsi="宋体" w:cs="Courier New" w:hint="eastAsia"/>
          <w:szCs w:val="21"/>
        </w:rPr>
        <w:t>本</w:t>
      </w:r>
      <w:r w:rsidRPr="008329DD">
        <w:rPr>
          <w:rFonts w:ascii="宋体" w:hAnsi="宋体" w:hint="eastAsia"/>
          <w:iCs/>
        </w:rPr>
        <w:t>项目的</w:t>
      </w:r>
      <w:r w:rsidRPr="008329DD">
        <w:rPr>
          <w:rFonts w:ascii="宋体" w:hAnsi="宋体" w:cs="Courier New" w:hint="eastAsia"/>
          <w:szCs w:val="21"/>
        </w:rPr>
        <w:t>建设时序为</w:t>
      </w:r>
      <w:r w:rsidRPr="008329DD">
        <w:rPr>
          <w:rFonts w:ascii="宋体" w:hAnsi="宋体" w:cs="Courier New"/>
          <w:szCs w:val="21"/>
        </w:rPr>
        <w:t>202</w:t>
      </w:r>
      <w:r w:rsidRPr="008329DD">
        <w:rPr>
          <w:rFonts w:ascii="宋体" w:hAnsi="宋体" w:cs="Courier New" w:hint="eastAsia"/>
          <w:szCs w:val="21"/>
        </w:rPr>
        <w:t>5</w:t>
      </w:r>
      <w:r w:rsidRPr="008329DD">
        <w:rPr>
          <w:rFonts w:ascii="宋体" w:hAnsi="宋体" w:cs="Courier New" w:hint="eastAsia"/>
          <w:szCs w:val="21"/>
        </w:rPr>
        <w:t>年至</w:t>
      </w:r>
      <w:r w:rsidRPr="008329DD">
        <w:rPr>
          <w:rFonts w:ascii="宋体" w:hAnsi="宋体" w:cs="Courier New"/>
          <w:szCs w:val="21"/>
        </w:rPr>
        <w:t>202</w:t>
      </w:r>
      <w:r w:rsidRPr="008329DD">
        <w:rPr>
          <w:rFonts w:ascii="宋体" w:hAnsi="宋体" w:cs="Courier New" w:hint="eastAsia"/>
          <w:szCs w:val="21"/>
        </w:rPr>
        <w:t>7</w:t>
      </w:r>
      <w:r w:rsidRPr="008329DD">
        <w:rPr>
          <w:rFonts w:ascii="宋体" w:hAnsi="宋体" w:cs="Courier New" w:hint="eastAsia"/>
          <w:szCs w:val="21"/>
        </w:rPr>
        <w:t>年，设计单位设计成果文件的提交时间以符合合同约定质量的设计成果文件的提交时间为准。设计成果文件提交的时间及份数如下</w:t>
      </w:r>
      <w:r w:rsidRPr="008329DD">
        <w:rPr>
          <w:rFonts w:ascii="宋体" w:hAnsi="宋体" w:cs="Courier New" w:hint="eastAsia"/>
          <w:szCs w:val="21"/>
        </w:rPr>
        <w:t xml:space="preserve">: </w:t>
      </w:r>
    </w:p>
    <w:p w:rsidR="00260D9C" w:rsidRPr="008329DD" w:rsidRDefault="0093296D">
      <w:pPr>
        <w:jc w:val="center"/>
        <w:rPr>
          <w:rFonts w:ascii="宋体" w:hAnsi="宋体" w:cs="Courier New"/>
          <w:snapToGrid w:val="0"/>
          <w:szCs w:val="21"/>
        </w:rPr>
      </w:pPr>
      <w:r w:rsidRPr="008329DD">
        <w:rPr>
          <w:rFonts w:ascii="宋体" w:hAnsi="宋体" w:cs="Courier New" w:hint="eastAsia"/>
          <w:snapToGrid w:val="0"/>
          <w:szCs w:val="21"/>
        </w:rPr>
        <w:t xml:space="preserve"> </w:t>
      </w:r>
      <w:r w:rsidRPr="008329DD">
        <w:rPr>
          <w:rFonts w:ascii="宋体" w:hAnsi="宋体" w:cs="Courier New" w:hint="eastAsia"/>
          <w:snapToGrid w:val="0"/>
          <w:szCs w:val="21"/>
        </w:rPr>
        <w:t>设计各阶段提交时间控制表</w:t>
      </w:r>
    </w:p>
    <w:tbl>
      <w:tblPr>
        <w:tblW w:w="0" w:type="auto"/>
        <w:tblLayout w:type="fixed"/>
        <w:tblLook w:val="04A0" w:firstRow="1" w:lastRow="0" w:firstColumn="1" w:lastColumn="0" w:noHBand="0" w:noVBand="1"/>
      </w:tblPr>
      <w:tblGrid>
        <w:gridCol w:w="817"/>
        <w:gridCol w:w="1135"/>
        <w:gridCol w:w="932"/>
        <w:gridCol w:w="1760"/>
        <w:gridCol w:w="1560"/>
        <w:gridCol w:w="2867"/>
      </w:tblGrid>
      <w:tr w:rsidR="008329DD" w:rsidRPr="008329DD">
        <w:trPr>
          <w:trHeight w:val="28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Cs w:val="21"/>
              </w:rPr>
            </w:pPr>
            <w:r w:rsidRPr="008329DD">
              <w:rPr>
                <w:rFonts w:ascii="宋体" w:hAnsi="宋体" w:cs="Courier New" w:hint="eastAsia"/>
                <w:szCs w:val="21"/>
              </w:rPr>
              <w:t>序号</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jc w:val="center"/>
              <w:rPr>
                <w:rFonts w:ascii="宋体" w:hAnsi="宋体" w:cs="Courier New"/>
                <w:szCs w:val="21"/>
              </w:rPr>
            </w:pPr>
            <w:r w:rsidRPr="008329DD">
              <w:rPr>
                <w:rFonts w:ascii="宋体" w:hAnsi="宋体" w:cs="Courier New" w:hint="eastAsia"/>
                <w:szCs w:val="21"/>
              </w:rPr>
              <w:t>资料及文件名称</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jc w:val="center"/>
              <w:rPr>
                <w:rFonts w:ascii="宋体" w:hAnsi="宋体" w:cs="Courier New"/>
                <w:szCs w:val="21"/>
              </w:rPr>
            </w:pPr>
            <w:r w:rsidRPr="008329DD">
              <w:rPr>
                <w:rFonts w:ascii="宋体" w:hAnsi="宋体" w:cs="Courier New" w:hint="eastAsia"/>
                <w:szCs w:val="21"/>
              </w:rPr>
              <w:t>提交日期</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jc w:val="center"/>
              <w:rPr>
                <w:rFonts w:ascii="宋体" w:hAnsi="宋体" w:cs="Courier New"/>
                <w:szCs w:val="21"/>
              </w:rPr>
            </w:pPr>
            <w:r w:rsidRPr="008329DD">
              <w:rPr>
                <w:rFonts w:ascii="宋体" w:hAnsi="宋体" w:cs="Courier New" w:hint="eastAsia"/>
                <w:szCs w:val="21"/>
              </w:rPr>
              <w:t>份数</w:t>
            </w:r>
          </w:p>
        </w:tc>
      </w:tr>
      <w:tr w:rsidR="008329DD" w:rsidRPr="008329DD">
        <w:trPr>
          <w:trHeight w:val="28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1</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方案设计成果文件（含估算、文本）</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10</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28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2</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初步设计成果文件（含概算、</w:t>
            </w:r>
            <w:r w:rsidRPr="008329DD">
              <w:rPr>
                <w:rFonts w:ascii="宋体" w:hAnsi="宋体" w:cs="Courier New" w:hint="eastAsia"/>
                <w:sz w:val="20"/>
                <w:szCs w:val="20"/>
              </w:rPr>
              <w:t>BIM</w:t>
            </w:r>
            <w:r w:rsidRPr="008329DD">
              <w:rPr>
                <w:rFonts w:ascii="宋体" w:hAnsi="宋体" w:cs="Courier New" w:hint="eastAsia"/>
                <w:sz w:val="20"/>
                <w:szCs w:val="20"/>
              </w:rPr>
              <w:t>模型）</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10</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630"/>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3</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b/>
                <w:sz w:val="20"/>
                <w:szCs w:val="20"/>
              </w:rPr>
            </w:pPr>
            <w:r w:rsidRPr="008329DD">
              <w:rPr>
                <w:rFonts w:ascii="宋体" w:hAnsi="宋体" w:cs="Courier New" w:hint="eastAsia"/>
                <w:sz w:val="20"/>
                <w:szCs w:val="20"/>
              </w:rPr>
              <w:t>初步设计阶段相关报建、报批成果文件（含</w:t>
            </w:r>
            <w:r w:rsidRPr="008329DD">
              <w:rPr>
                <w:rFonts w:ascii="宋体" w:hAnsi="宋体" w:cs="Courier New" w:hint="eastAsia"/>
                <w:sz w:val="20"/>
                <w:szCs w:val="20"/>
              </w:rPr>
              <w:t>BIM</w:t>
            </w:r>
            <w:r w:rsidRPr="008329DD">
              <w:rPr>
                <w:rFonts w:ascii="宋体" w:hAnsi="宋体" w:cs="Courier New" w:hint="eastAsia"/>
                <w:sz w:val="20"/>
                <w:szCs w:val="20"/>
              </w:rPr>
              <w:t>模型）</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10</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28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4</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tabs>
                <w:tab w:val="center" w:pos="1805"/>
              </w:tabs>
              <w:rPr>
                <w:rFonts w:ascii="宋体" w:hAnsi="宋体" w:cs="Courier New"/>
                <w:sz w:val="20"/>
                <w:szCs w:val="20"/>
              </w:rPr>
            </w:pPr>
            <w:r w:rsidRPr="008329DD">
              <w:rPr>
                <w:rFonts w:ascii="宋体" w:hAnsi="宋体" w:cs="Courier New" w:hint="eastAsia"/>
                <w:sz w:val="20"/>
                <w:szCs w:val="20"/>
              </w:rPr>
              <w:t>施工报建的成果文件</w:t>
            </w:r>
            <w:r w:rsidRPr="008329DD">
              <w:rPr>
                <w:rFonts w:ascii="宋体" w:hAnsi="宋体" w:cs="Courier New" w:hint="eastAsia"/>
                <w:sz w:val="20"/>
                <w:szCs w:val="20"/>
              </w:rPr>
              <w:tab/>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10</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28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5</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tabs>
                <w:tab w:val="center" w:pos="1805"/>
              </w:tabs>
              <w:rPr>
                <w:rFonts w:ascii="宋体" w:hAnsi="宋体" w:cs="Courier New"/>
                <w:sz w:val="20"/>
                <w:szCs w:val="20"/>
              </w:rPr>
            </w:pPr>
            <w:r w:rsidRPr="008329DD">
              <w:rPr>
                <w:rFonts w:ascii="宋体" w:hAnsi="宋体" w:cs="Courier New" w:hint="eastAsia"/>
                <w:sz w:val="20"/>
                <w:szCs w:val="20"/>
              </w:rPr>
              <w:t>用于施工招标的施工图成果文件</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tabs>
                <w:tab w:val="center" w:pos="1805"/>
              </w:tabs>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shd w:val="clear" w:color="auto" w:fill="auto"/>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10</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66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6</w:t>
            </w:r>
          </w:p>
        </w:tc>
        <w:tc>
          <w:tcPr>
            <w:tcW w:w="1135" w:type="dxa"/>
            <w:vMerge w:val="restart"/>
            <w:tcBorders>
              <w:top w:val="single" w:sz="4" w:space="0" w:color="auto"/>
              <w:left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施工图（按施工图审查单位意见修改并审批通过，包括主要材料清单、技术规范要求等文件）</w:t>
            </w:r>
          </w:p>
        </w:tc>
        <w:tc>
          <w:tcPr>
            <w:tcW w:w="2692" w:type="dxa"/>
            <w:gridSpan w:val="2"/>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施工图设计成果文件（（含</w:t>
            </w:r>
            <w:r w:rsidRPr="008329DD">
              <w:rPr>
                <w:rFonts w:ascii="宋体" w:hAnsi="宋体" w:cs="Courier New" w:hint="eastAsia"/>
                <w:sz w:val="20"/>
                <w:szCs w:val="20"/>
              </w:rPr>
              <w:t>BIM</w:t>
            </w:r>
            <w:r w:rsidRPr="008329DD">
              <w:rPr>
                <w:rFonts w:ascii="宋体" w:hAnsi="宋体" w:cs="Courier New" w:hint="eastAsia"/>
                <w:sz w:val="20"/>
                <w:szCs w:val="20"/>
              </w:rPr>
              <w:t>模型）送施工图审查单位审查，含投资分析报告）</w:t>
            </w:r>
          </w:p>
        </w:tc>
        <w:tc>
          <w:tcPr>
            <w:tcW w:w="1560"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15</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1193"/>
        </w:trPr>
        <w:tc>
          <w:tcPr>
            <w:tcW w:w="817" w:type="dxa"/>
            <w:vMerge/>
            <w:tcBorders>
              <w:top w:val="single" w:sz="4" w:space="0" w:color="auto"/>
              <w:left w:val="single" w:sz="4" w:space="0" w:color="auto"/>
              <w:bottom w:val="single" w:sz="4" w:space="0" w:color="auto"/>
              <w:right w:val="single" w:sz="4" w:space="0" w:color="auto"/>
            </w:tcBorders>
            <w:vAlign w:val="center"/>
          </w:tcPr>
          <w:p w:rsidR="00260D9C" w:rsidRPr="008329DD" w:rsidRDefault="00260D9C">
            <w:pPr>
              <w:widowControl/>
              <w:jc w:val="center"/>
              <w:rPr>
                <w:rFonts w:ascii="宋体" w:hAnsi="宋体" w:cs="Courier New"/>
                <w:sz w:val="20"/>
                <w:szCs w:val="20"/>
              </w:rPr>
            </w:pPr>
          </w:p>
        </w:tc>
        <w:tc>
          <w:tcPr>
            <w:tcW w:w="1135" w:type="dxa"/>
            <w:vMerge/>
            <w:tcBorders>
              <w:left w:val="single" w:sz="4" w:space="0" w:color="auto"/>
              <w:right w:val="single" w:sz="4" w:space="0" w:color="auto"/>
            </w:tcBorders>
            <w:vAlign w:val="center"/>
          </w:tcPr>
          <w:p w:rsidR="00260D9C" w:rsidRPr="008329DD" w:rsidRDefault="00260D9C">
            <w:pPr>
              <w:widowControl/>
              <w:rPr>
                <w:rFonts w:ascii="宋体" w:hAnsi="宋体" w:cs="Courier New"/>
                <w:sz w:val="20"/>
                <w:szCs w:val="20"/>
              </w:rPr>
            </w:pPr>
          </w:p>
        </w:tc>
        <w:tc>
          <w:tcPr>
            <w:tcW w:w="932" w:type="dxa"/>
            <w:vMerge w:val="restart"/>
            <w:tcBorders>
              <w:top w:val="single" w:sz="4" w:space="0" w:color="auto"/>
              <w:left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施工图</w:t>
            </w:r>
          </w:p>
          <w:p w:rsidR="00260D9C" w:rsidRPr="008329DD" w:rsidRDefault="0093296D">
            <w:pPr>
              <w:rPr>
                <w:rFonts w:ascii="宋体" w:hAnsi="宋体" w:cs="Courier New"/>
                <w:sz w:val="20"/>
                <w:szCs w:val="20"/>
              </w:rPr>
            </w:pPr>
            <w:r w:rsidRPr="008329DD">
              <w:rPr>
                <w:rFonts w:ascii="宋体" w:hAnsi="宋体" w:cs="Courier New" w:hint="eastAsia"/>
                <w:sz w:val="20"/>
                <w:szCs w:val="20"/>
              </w:rPr>
              <w:t>（含</w:t>
            </w:r>
            <w:r w:rsidRPr="008329DD">
              <w:rPr>
                <w:rFonts w:ascii="宋体" w:hAnsi="宋体" w:cs="Courier New" w:hint="eastAsia"/>
                <w:sz w:val="20"/>
                <w:szCs w:val="20"/>
              </w:rPr>
              <w:t>BIM</w:t>
            </w:r>
            <w:r w:rsidRPr="008329DD">
              <w:rPr>
                <w:rFonts w:ascii="宋体" w:hAnsi="宋体" w:cs="Courier New" w:hint="eastAsia"/>
                <w:sz w:val="20"/>
                <w:szCs w:val="20"/>
              </w:rPr>
              <w:t>模型）</w:t>
            </w:r>
          </w:p>
        </w:tc>
        <w:tc>
          <w:tcPr>
            <w:tcW w:w="1760"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基坑支护</w:t>
            </w:r>
          </w:p>
          <w:p w:rsidR="00260D9C" w:rsidRPr="008329DD" w:rsidRDefault="0093296D">
            <w:pPr>
              <w:rPr>
                <w:rFonts w:ascii="宋体" w:hAnsi="宋体" w:cs="Courier New"/>
                <w:sz w:val="20"/>
                <w:szCs w:val="20"/>
              </w:rPr>
            </w:pPr>
            <w:r w:rsidRPr="008329DD">
              <w:rPr>
                <w:rFonts w:ascii="宋体" w:hAnsi="宋体" w:cs="Courier New" w:hint="eastAsia"/>
                <w:sz w:val="20"/>
                <w:szCs w:val="20"/>
              </w:rPr>
              <w:t>（含该部分预算）</w:t>
            </w:r>
          </w:p>
        </w:tc>
        <w:tc>
          <w:tcPr>
            <w:tcW w:w="1560"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15</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1193"/>
        </w:trPr>
        <w:tc>
          <w:tcPr>
            <w:tcW w:w="817" w:type="dxa"/>
            <w:vMerge/>
            <w:tcBorders>
              <w:top w:val="single" w:sz="4" w:space="0" w:color="auto"/>
              <w:left w:val="single" w:sz="4" w:space="0" w:color="auto"/>
              <w:bottom w:val="single" w:sz="4" w:space="0" w:color="auto"/>
              <w:right w:val="single" w:sz="4" w:space="0" w:color="auto"/>
            </w:tcBorders>
            <w:vAlign w:val="center"/>
          </w:tcPr>
          <w:p w:rsidR="00260D9C" w:rsidRPr="008329DD" w:rsidRDefault="00260D9C">
            <w:pPr>
              <w:jc w:val="center"/>
            </w:pPr>
          </w:p>
        </w:tc>
        <w:tc>
          <w:tcPr>
            <w:tcW w:w="1135" w:type="dxa"/>
            <w:vMerge/>
            <w:tcBorders>
              <w:left w:val="single" w:sz="4" w:space="0" w:color="auto"/>
              <w:right w:val="single" w:sz="4" w:space="0" w:color="auto"/>
            </w:tcBorders>
            <w:vAlign w:val="center"/>
          </w:tcPr>
          <w:p w:rsidR="00260D9C" w:rsidRPr="008329DD" w:rsidRDefault="00260D9C"/>
        </w:tc>
        <w:tc>
          <w:tcPr>
            <w:tcW w:w="932" w:type="dxa"/>
            <w:vMerge/>
            <w:tcBorders>
              <w:left w:val="single" w:sz="4" w:space="0" w:color="auto"/>
              <w:right w:val="single" w:sz="4" w:space="0" w:color="auto"/>
            </w:tcBorders>
            <w:vAlign w:val="center"/>
          </w:tcPr>
          <w:p w:rsidR="00260D9C" w:rsidRPr="008329DD" w:rsidRDefault="00260D9C"/>
        </w:tc>
        <w:tc>
          <w:tcPr>
            <w:tcW w:w="1760"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主体工程、机电设备及其他</w:t>
            </w:r>
          </w:p>
          <w:p w:rsidR="00260D9C" w:rsidRPr="008329DD" w:rsidRDefault="0093296D">
            <w:pPr>
              <w:rPr>
                <w:rFonts w:ascii="宋体" w:hAnsi="宋体" w:cs="Courier New"/>
                <w:sz w:val="20"/>
                <w:szCs w:val="20"/>
              </w:rPr>
            </w:pPr>
            <w:r w:rsidRPr="008329DD">
              <w:rPr>
                <w:rFonts w:ascii="宋体" w:hAnsi="宋体" w:cs="Courier New" w:hint="eastAsia"/>
                <w:sz w:val="20"/>
                <w:szCs w:val="20"/>
              </w:rPr>
              <w:t>（含该部分预算）</w:t>
            </w:r>
          </w:p>
        </w:tc>
        <w:tc>
          <w:tcPr>
            <w:tcW w:w="1560"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15</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52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7</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总图设计成果文件（包括区域内各相关专业、管线综合、园林景观等内容）</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根据实际情况，按工作计划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15</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r w:rsidR="008329DD" w:rsidRPr="008329DD">
        <w:trPr>
          <w:trHeight w:val="525"/>
        </w:trPr>
        <w:tc>
          <w:tcPr>
            <w:tcW w:w="817" w:type="dxa"/>
            <w:tcBorders>
              <w:top w:val="single" w:sz="4" w:space="0" w:color="auto"/>
              <w:left w:val="single" w:sz="4" w:space="0" w:color="auto"/>
              <w:bottom w:val="single" w:sz="4" w:space="0" w:color="auto"/>
              <w:right w:val="single" w:sz="4" w:space="0" w:color="auto"/>
            </w:tcBorders>
            <w:vAlign w:val="center"/>
          </w:tcPr>
          <w:p w:rsidR="00260D9C" w:rsidRPr="008329DD" w:rsidRDefault="0093296D">
            <w:pPr>
              <w:jc w:val="center"/>
              <w:rPr>
                <w:rFonts w:ascii="宋体" w:hAnsi="宋体" w:cs="Courier New"/>
                <w:sz w:val="20"/>
                <w:szCs w:val="20"/>
              </w:rPr>
            </w:pPr>
            <w:r w:rsidRPr="008329DD">
              <w:rPr>
                <w:rFonts w:ascii="宋体" w:hAnsi="宋体" w:cs="Courier New" w:hint="eastAsia"/>
                <w:sz w:val="20"/>
                <w:szCs w:val="20"/>
              </w:rPr>
              <w:t>8</w:t>
            </w:r>
          </w:p>
        </w:tc>
        <w:tc>
          <w:tcPr>
            <w:tcW w:w="3827" w:type="dxa"/>
            <w:gridSpan w:val="3"/>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勘察成果文件</w:t>
            </w:r>
          </w:p>
        </w:tc>
        <w:tc>
          <w:tcPr>
            <w:tcW w:w="1560"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按工作计划</w:t>
            </w:r>
          </w:p>
        </w:tc>
        <w:tc>
          <w:tcPr>
            <w:tcW w:w="2867" w:type="dxa"/>
            <w:tcBorders>
              <w:top w:val="single" w:sz="4" w:space="0" w:color="auto"/>
              <w:left w:val="nil"/>
              <w:bottom w:val="single" w:sz="4" w:space="0" w:color="auto"/>
              <w:right w:val="single" w:sz="4" w:space="0" w:color="auto"/>
            </w:tcBorders>
            <w:vAlign w:val="center"/>
          </w:tcPr>
          <w:p w:rsidR="00260D9C" w:rsidRPr="008329DD" w:rsidRDefault="0093296D">
            <w:pPr>
              <w:rPr>
                <w:rFonts w:ascii="宋体" w:hAnsi="宋体" w:cs="Courier New"/>
                <w:sz w:val="20"/>
                <w:szCs w:val="20"/>
              </w:rPr>
            </w:pPr>
            <w:r w:rsidRPr="008329DD">
              <w:rPr>
                <w:rFonts w:ascii="宋体" w:hAnsi="宋体" w:cs="Courier New" w:hint="eastAsia"/>
                <w:sz w:val="20"/>
                <w:szCs w:val="20"/>
              </w:rPr>
              <w:t>15</w:t>
            </w:r>
            <w:r w:rsidRPr="008329DD">
              <w:rPr>
                <w:rFonts w:ascii="宋体" w:hAnsi="宋体" w:cs="Courier New" w:hint="eastAsia"/>
                <w:sz w:val="20"/>
                <w:szCs w:val="20"/>
              </w:rPr>
              <w:t>份纸质文档，</w:t>
            </w:r>
            <w:r w:rsidRPr="008329DD">
              <w:rPr>
                <w:rFonts w:ascii="宋体" w:hAnsi="宋体" w:cs="Courier New" w:hint="eastAsia"/>
                <w:sz w:val="20"/>
                <w:szCs w:val="20"/>
              </w:rPr>
              <w:t>2</w:t>
            </w:r>
            <w:r w:rsidRPr="008329DD">
              <w:rPr>
                <w:rFonts w:ascii="宋体" w:hAnsi="宋体" w:cs="Courier New" w:hint="eastAsia"/>
                <w:sz w:val="20"/>
                <w:szCs w:val="20"/>
              </w:rPr>
              <w:t>份电子文档</w:t>
            </w:r>
          </w:p>
        </w:tc>
      </w:tr>
    </w:tbl>
    <w:p w:rsidR="00260D9C" w:rsidRPr="008329DD" w:rsidRDefault="0093296D">
      <w:pPr>
        <w:ind w:firstLine="420"/>
        <w:rPr>
          <w:rFonts w:ascii="宋体" w:hAnsi="宋体" w:cs="Courier New"/>
          <w:szCs w:val="21"/>
        </w:rPr>
      </w:pPr>
      <w:r w:rsidRPr="008329DD">
        <w:rPr>
          <w:rFonts w:ascii="宋体" w:hAnsi="宋体" w:cs="Courier New"/>
          <w:szCs w:val="21"/>
        </w:rPr>
        <w:t>（备注：上述各阶段成果提交时间由建设单位控制，可根据实际情况调整。）</w:t>
      </w:r>
    </w:p>
    <w:p w:rsidR="00260D9C" w:rsidRPr="008329DD" w:rsidRDefault="00260D9C"/>
    <w:p w:rsidR="00260D9C" w:rsidRPr="008329DD" w:rsidRDefault="0093296D">
      <w:pPr>
        <w:pStyle w:val="2"/>
        <w:numPr>
          <w:ilvl w:val="1"/>
          <w:numId w:val="48"/>
        </w:numPr>
      </w:pPr>
      <w:r w:rsidRPr="008329DD">
        <w:rPr>
          <w:rFonts w:hint="eastAsia"/>
        </w:rPr>
        <w:t xml:space="preserve"> </w:t>
      </w:r>
      <w:bookmarkStart w:id="166" w:name="_Toc19056"/>
      <w:bookmarkStart w:id="167" w:name="_Toc5759"/>
      <w:bookmarkStart w:id="168" w:name="_Toc29603"/>
      <w:bookmarkStart w:id="169" w:name="_Toc15730"/>
      <w:bookmarkStart w:id="170" w:name="_Toc477354994"/>
      <w:bookmarkStart w:id="171" w:name="_Toc20764"/>
      <w:bookmarkStart w:id="172" w:name="_Toc12120"/>
      <w:bookmarkStart w:id="173" w:name="_Toc28953"/>
      <w:bookmarkEnd w:id="151"/>
      <w:bookmarkEnd w:id="152"/>
      <w:bookmarkEnd w:id="153"/>
      <w:bookmarkEnd w:id="154"/>
      <w:bookmarkEnd w:id="155"/>
      <w:bookmarkEnd w:id="156"/>
      <w:bookmarkEnd w:id="157"/>
      <w:r w:rsidRPr="008329DD">
        <w:rPr>
          <w:rFonts w:hint="eastAsia"/>
        </w:rPr>
        <w:t>设计深度要求</w:t>
      </w:r>
      <w:bookmarkEnd w:id="166"/>
      <w:bookmarkEnd w:id="167"/>
      <w:bookmarkEnd w:id="168"/>
      <w:bookmarkEnd w:id="169"/>
      <w:bookmarkEnd w:id="170"/>
      <w:bookmarkEnd w:id="171"/>
      <w:bookmarkEnd w:id="172"/>
      <w:bookmarkEnd w:id="173"/>
    </w:p>
    <w:p w:rsidR="00260D9C" w:rsidRPr="008329DD" w:rsidRDefault="0093296D">
      <w:pPr>
        <w:ind w:firstLine="420"/>
        <w:rPr>
          <w:rFonts w:ascii="宋体" w:hAnsi="宋体" w:cs="Courier New"/>
          <w:szCs w:val="21"/>
        </w:rPr>
      </w:pPr>
      <w:r w:rsidRPr="008329DD">
        <w:rPr>
          <w:rFonts w:ascii="宋体" w:hAnsi="宋体" w:cs="Courier New" w:hint="eastAsia"/>
          <w:szCs w:val="21"/>
        </w:rPr>
        <w:t>设计成果文件要求齐全、完整，内容、深度应符合规定，文字说明、图纸要准确清晰</w:t>
      </w:r>
      <w:r w:rsidRPr="008329DD">
        <w:rPr>
          <w:rFonts w:ascii="宋体" w:hAnsi="宋体" w:cs="Courier New" w:hint="eastAsia"/>
          <w:szCs w:val="21"/>
        </w:rPr>
        <w:t>,</w:t>
      </w:r>
      <w:r w:rsidRPr="008329DD">
        <w:rPr>
          <w:rFonts w:ascii="宋体" w:hAnsi="宋体" w:cs="Courier New" w:hint="eastAsia"/>
          <w:szCs w:val="21"/>
        </w:rPr>
        <w:t>各阶段设计应符合国家及地方相关工程勘察技术规范要求的阶段设计深度。</w:t>
      </w:r>
    </w:p>
    <w:p w:rsidR="00260D9C" w:rsidRPr="008329DD" w:rsidRDefault="0093296D">
      <w:pPr>
        <w:pStyle w:val="2"/>
      </w:pPr>
      <w:bookmarkStart w:id="174" w:name="_Toc447612410"/>
      <w:bookmarkStart w:id="175" w:name="_Toc447612889"/>
      <w:bookmarkStart w:id="176" w:name="_Toc452558108"/>
      <w:bookmarkStart w:id="177" w:name="_Toc21506"/>
      <w:bookmarkStart w:id="178" w:name="_Toc452558336"/>
      <w:bookmarkStart w:id="179" w:name="_Toc452973745"/>
      <w:bookmarkStart w:id="180" w:name="_Toc387398879"/>
      <w:r w:rsidRPr="008329DD">
        <w:rPr>
          <w:rFonts w:hint="eastAsia"/>
        </w:rPr>
        <w:lastRenderedPageBreak/>
        <w:t xml:space="preserve"> </w:t>
      </w:r>
      <w:bookmarkStart w:id="181" w:name="_Toc14294"/>
      <w:bookmarkStart w:id="182" w:name="_Toc477354995"/>
      <w:bookmarkStart w:id="183" w:name="_Toc25288"/>
      <w:bookmarkStart w:id="184" w:name="_Toc28802"/>
      <w:bookmarkStart w:id="185" w:name="_Toc7247"/>
      <w:bookmarkStart w:id="186" w:name="_Toc32727"/>
      <w:bookmarkStart w:id="187" w:name="_Toc24268"/>
      <w:bookmarkStart w:id="188" w:name="_Toc15676"/>
      <w:r w:rsidRPr="008329DD">
        <w:rPr>
          <w:rFonts w:hint="eastAsia"/>
        </w:rPr>
        <w:t>成果具体要求</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rsidR="00260D9C" w:rsidRPr="008329DD" w:rsidRDefault="0093296D">
      <w:pPr>
        <w:pStyle w:val="34"/>
        <w:ind w:left="720" w:hanging="720"/>
        <w:rPr>
          <w:rFonts w:ascii="黑体" w:eastAsia="黑体" w:hAnsi="黑体" w:cs="黑体"/>
          <w:b w:val="0"/>
          <w:bCs w:val="0"/>
        </w:rPr>
      </w:pPr>
      <w:bookmarkStart w:id="189" w:name="_Toc12909"/>
      <w:bookmarkStart w:id="190" w:name="_Toc452973746"/>
      <w:bookmarkStart w:id="191" w:name="_Toc447612411"/>
      <w:bookmarkStart w:id="192" w:name="_Toc452558337"/>
      <w:bookmarkStart w:id="193" w:name="_Toc447612890"/>
      <w:r w:rsidRPr="008329DD">
        <w:rPr>
          <w:rFonts w:ascii="黑体" w:eastAsia="黑体" w:hAnsi="黑体" w:cs="黑体" w:hint="eastAsia"/>
          <w:b w:val="0"/>
          <w:bCs w:val="0"/>
        </w:rPr>
        <w:t>成果内容</w:t>
      </w:r>
      <w:bookmarkEnd w:id="189"/>
      <w:bookmarkEnd w:id="190"/>
      <w:bookmarkEnd w:id="191"/>
      <w:bookmarkEnd w:id="192"/>
      <w:bookmarkEnd w:id="193"/>
      <w:r w:rsidRPr="008329DD">
        <w:rPr>
          <w:rFonts w:ascii="黑体" w:eastAsia="黑体" w:hAnsi="黑体" w:cs="黑体" w:hint="eastAsia"/>
          <w:b w:val="0"/>
          <w:bCs w:val="0"/>
        </w:rPr>
        <w:t>：</w:t>
      </w:r>
    </w:p>
    <w:p w:rsidR="00260D9C" w:rsidRPr="008329DD" w:rsidRDefault="0093296D">
      <w:pPr>
        <w:ind w:firstLine="465"/>
      </w:pPr>
      <w:r w:rsidRPr="008329DD">
        <w:rPr>
          <w:rFonts w:hint="eastAsia"/>
        </w:rPr>
        <w:t>设计成果文件内容分方案、初步设计、施工图阶段，不同阶段设计成果文件内容不同。</w:t>
      </w:r>
    </w:p>
    <w:p w:rsidR="00260D9C" w:rsidRPr="008329DD" w:rsidRDefault="0093296D">
      <w:pPr>
        <w:numPr>
          <w:ilvl w:val="0"/>
          <w:numId w:val="49"/>
        </w:numPr>
        <w:ind w:firstLineChars="200" w:firstLine="480"/>
        <w:rPr>
          <w:rFonts w:ascii="宋体" w:hAnsi="宋体"/>
          <w:snapToGrid w:val="0"/>
        </w:rPr>
      </w:pPr>
      <w:r w:rsidRPr="008329DD">
        <w:rPr>
          <w:rFonts w:ascii="宋体" w:hAnsi="宋体" w:cs="Courier New" w:hint="eastAsia"/>
          <w:szCs w:val="21"/>
        </w:rPr>
        <w:t>勘察成果文件应按中华人民共和国现行有关的法律、相关的工程勘察技术规范、规定及标准，以及广东省、广州市现行有关的地方性法规、相关的工程勘察技术规范、规定及标准等要求编制，工程勘察含初勘和详勘报告相关内容。</w:t>
      </w:r>
    </w:p>
    <w:p w:rsidR="00260D9C" w:rsidRPr="008329DD" w:rsidRDefault="0093296D">
      <w:pPr>
        <w:numPr>
          <w:ilvl w:val="0"/>
          <w:numId w:val="49"/>
        </w:numPr>
        <w:ind w:firstLineChars="200" w:firstLine="480"/>
        <w:rPr>
          <w:rFonts w:ascii="宋体" w:hAnsi="宋体"/>
          <w:snapToGrid w:val="0"/>
        </w:rPr>
      </w:pPr>
      <w:r w:rsidRPr="008329DD">
        <w:rPr>
          <w:rFonts w:ascii="宋体" w:hAnsi="宋体" w:hint="eastAsia"/>
          <w:snapToGrid w:val="0"/>
        </w:rPr>
        <w:t>方案设计阶段的成果文件应按</w:t>
      </w:r>
      <w:r w:rsidRPr="008329DD">
        <w:rPr>
          <w:rFonts w:ascii="宋体" w:hAnsi="宋体" w:cs="Courier New" w:hint="eastAsia"/>
          <w:szCs w:val="21"/>
        </w:rPr>
        <w:t>现行国家标准</w:t>
      </w:r>
      <w:r w:rsidRPr="008329DD">
        <w:rPr>
          <w:rFonts w:ascii="宋体" w:hAnsi="宋体" w:hint="eastAsia"/>
          <w:snapToGrid w:val="0"/>
        </w:rPr>
        <w:t>进行编制，应包括但不限于以下设计成果文件：</w:t>
      </w:r>
    </w:p>
    <w:p w:rsidR="00260D9C" w:rsidRPr="008329DD" w:rsidRDefault="0093296D">
      <w:pPr>
        <w:numPr>
          <w:ilvl w:val="0"/>
          <w:numId w:val="50"/>
        </w:numPr>
        <w:ind w:firstLineChars="200" w:firstLine="480"/>
        <w:rPr>
          <w:rFonts w:ascii="宋体" w:hAnsi="宋体"/>
          <w:snapToGrid w:val="0"/>
        </w:rPr>
      </w:pPr>
      <w:r w:rsidRPr="008329DD">
        <w:rPr>
          <w:rFonts w:ascii="宋体" w:hAnsi="宋体" w:hint="eastAsia"/>
          <w:snapToGrid w:val="0"/>
        </w:rPr>
        <w:t>设计说明书，包括各专业设计说明以及投资估算等内容；对于涉及建筑节能、环保、绿色建筑、人防等设计的专业，其设计说明应有相应的专门内容；</w:t>
      </w:r>
    </w:p>
    <w:p w:rsidR="00260D9C" w:rsidRPr="008329DD" w:rsidRDefault="0093296D">
      <w:pPr>
        <w:numPr>
          <w:ilvl w:val="0"/>
          <w:numId w:val="50"/>
        </w:numPr>
        <w:ind w:firstLineChars="200" w:firstLine="480"/>
        <w:rPr>
          <w:rFonts w:ascii="宋体" w:hAnsi="宋体"/>
          <w:snapToGrid w:val="0"/>
        </w:rPr>
      </w:pPr>
      <w:r w:rsidRPr="008329DD">
        <w:rPr>
          <w:rFonts w:ascii="宋体" w:hAnsi="宋体" w:hint="eastAsia"/>
          <w:snapToGrid w:val="0"/>
        </w:rPr>
        <w:t>总平面图以及相关建筑设计图纸；</w:t>
      </w:r>
    </w:p>
    <w:p w:rsidR="00260D9C" w:rsidRPr="008329DD" w:rsidRDefault="0093296D">
      <w:pPr>
        <w:numPr>
          <w:ilvl w:val="0"/>
          <w:numId w:val="50"/>
        </w:numPr>
        <w:ind w:firstLineChars="200" w:firstLine="480"/>
        <w:rPr>
          <w:rFonts w:ascii="宋体" w:hAnsi="宋体"/>
          <w:snapToGrid w:val="0"/>
        </w:rPr>
      </w:pPr>
      <w:r w:rsidRPr="008329DD">
        <w:rPr>
          <w:rFonts w:ascii="宋体" w:hAnsi="宋体" w:hint="eastAsia"/>
          <w:snapToGrid w:val="0"/>
        </w:rPr>
        <w:t>设计委托或设计合同中规定的透视图、鸟瞰图、模型等。</w:t>
      </w:r>
    </w:p>
    <w:p w:rsidR="00260D9C" w:rsidRPr="008329DD" w:rsidRDefault="0093296D">
      <w:pPr>
        <w:ind w:firstLineChars="200" w:firstLine="480"/>
        <w:rPr>
          <w:rFonts w:ascii="宋体" w:hAnsi="宋体" w:cs="Courier New"/>
          <w:szCs w:val="21"/>
        </w:rPr>
      </w:pPr>
      <w:r w:rsidRPr="008329DD">
        <w:rPr>
          <w:rFonts w:ascii="宋体" w:hAnsi="宋体" w:cs="Courier New" w:hint="eastAsia"/>
          <w:szCs w:val="21"/>
        </w:rPr>
        <w:t>3.</w:t>
      </w:r>
      <w:r w:rsidRPr="008329DD">
        <w:rPr>
          <w:rFonts w:ascii="宋体" w:hAnsi="宋体" w:cs="Courier New" w:hint="eastAsia"/>
          <w:szCs w:val="21"/>
        </w:rPr>
        <w:t>初步设计阶段的成果文件应按现行国家标准进行编制，由总章和各专业设计文件分章编制而成，应包括但不限于以下设计成果文件：</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初步设计方案编制；</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设计说明书（含设计总说明、各专业的设计说明书、结构计算书等）；</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设计图纸（由各专业设计图纸组成）；</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工程设计概算；</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效果图及透视图；</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报批模型（如需）；</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设备、材料清单；</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主要材料样板。</w:t>
      </w:r>
    </w:p>
    <w:p w:rsidR="00260D9C" w:rsidRPr="008329DD" w:rsidRDefault="0093296D">
      <w:pPr>
        <w:numPr>
          <w:ilvl w:val="0"/>
          <w:numId w:val="51"/>
        </w:numPr>
        <w:ind w:firstLineChars="200" w:firstLine="480"/>
        <w:rPr>
          <w:rFonts w:ascii="宋体" w:hAnsi="宋体" w:cs="Courier New"/>
          <w:szCs w:val="21"/>
        </w:rPr>
      </w:pPr>
      <w:r w:rsidRPr="008329DD">
        <w:rPr>
          <w:rFonts w:ascii="宋体" w:hAnsi="宋体" w:cs="Courier New" w:hint="eastAsia"/>
          <w:szCs w:val="21"/>
        </w:rPr>
        <w:t>设计方案全专业</w:t>
      </w:r>
      <w:r w:rsidRPr="008329DD">
        <w:rPr>
          <w:rFonts w:ascii="宋体" w:hAnsi="宋体" w:cs="Courier New" w:hint="eastAsia"/>
          <w:szCs w:val="21"/>
        </w:rPr>
        <w:t>BIM</w:t>
      </w:r>
      <w:r w:rsidRPr="008329DD">
        <w:rPr>
          <w:rFonts w:ascii="宋体" w:hAnsi="宋体" w:cs="Courier New" w:hint="eastAsia"/>
          <w:szCs w:val="21"/>
        </w:rPr>
        <w:t>文件</w:t>
      </w:r>
    </w:p>
    <w:p w:rsidR="00260D9C" w:rsidRPr="008329DD" w:rsidRDefault="0093296D">
      <w:pPr>
        <w:ind w:firstLineChars="200" w:firstLine="480"/>
      </w:pPr>
      <w:r w:rsidRPr="008329DD">
        <w:rPr>
          <w:rFonts w:hint="eastAsia"/>
        </w:rPr>
        <w:t>4.</w:t>
      </w:r>
      <w:r w:rsidRPr="008329DD">
        <w:rPr>
          <w:rFonts w:hint="eastAsia"/>
        </w:rPr>
        <w:t>施工图设计阶段按照现行国家标准</w:t>
      </w:r>
      <w:r w:rsidRPr="008329DD">
        <w:rPr>
          <w:rFonts w:ascii="宋体" w:hAnsi="宋体" w:cs="Courier New" w:hint="eastAsia"/>
          <w:szCs w:val="21"/>
        </w:rPr>
        <w:t>施工图设计阶段的要求及相关文件要求进行编制，并</w:t>
      </w:r>
      <w:r w:rsidRPr="008329DD">
        <w:rPr>
          <w:rFonts w:hint="eastAsia"/>
        </w:rPr>
        <w:t>规划主管部门的报建要求，提供建筑施工报建所需相关设计成果文件并根据相关的审批意见对设计成果文件进行相应修改，包括但不限于下列设计成果文件：</w:t>
      </w:r>
    </w:p>
    <w:p w:rsidR="00260D9C" w:rsidRPr="008329DD" w:rsidRDefault="0093296D">
      <w:pPr>
        <w:numPr>
          <w:ilvl w:val="0"/>
          <w:numId w:val="52"/>
        </w:numPr>
        <w:ind w:firstLineChars="200" w:firstLine="480"/>
        <w:rPr>
          <w:rFonts w:ascii="宋体" w:hAnsi="宋体" w:cs="Courier New"/>
          <w:szCs w:val="21"/>
        </w:rPr>
      </w:pPr>
      <w:r w:rsidRPr="008329DD">
        <w:rPr>
          <w:rFonts w:ascii="宋体" w:hAnsi="宋体" w:cs="Courier New" w:hint="eastAsia"/>
          <w:szCs w:val="21"/>
        </w:rPr>
        <w:t>施工图设计方案编制；</w:t>
      </w:r>
    </w:p>
    <w:p w:rsidR="00260D9C" w:rsidRPr="008329DD" w:rsidRDefault="0093296D">
      <w:pPr>
        <w:numPr>
          <w:ilvl w:val="0"/>
          <w:numId w:val="52"/>
        </w:numPr>
        <w:ind w:firstLineChars="200" w:firstLine="480"/>
        <w:rPr>
          <w:rFonts w:ascii="宋体" w:hAnsi="宋体" w:cs="Courier New"/>
          <w:szCs w:val="21"/>
        </w:rPr>
      </w:pPr>
      <w:r w:rsidRPr="008329DD">
        <w:rPr>
          <w:rFonts w:ascii="宋体" w:hAnsi="宋体" w:cs="Courier New" w:hint="eastAsia"/>
          <w:szCs w:val="21"/>
        </w:rPr>
        <w:t>所涉及的所有专业、专项工程的设计图纸及设计说明、计算书；</w:t>
      </w:r>
    </w:p>
    <w:p w:rsidR="00260D9C" w:rsidRPr="008329DD" w:rsidRDefault="0093296D">
      <w:pPr>
        <w:numPr>
          <w:ilvl w:val="0"/>
          <w:numId w:val="52"/>
        </w:numPr>
        <w:ind w:firstLineChars="200" w:firstLine="480"/>
        <w:rPr>
          <w:rFonts w:ascii="宋体" w:hAnsi="宋体" w:cs="Courier New"/>
          <w:szCs w:val="21"/>
        </w:rPr>
      </w:pPr>
      <w:r w:rsidRPr="008329DD">
        <w:rPr>
          <w:rFonts w:ascii="宋体" w:hAnsi="宋体" w:cs="Courier New" w:hint="eastAsia"/>
          <w:szCs w:val="21"/>
        </w:rPr>
        <w:t>设备材料表以及技术规格书；</w:t>
      </w:r>
    </w:p>
    <w:p w:rsidR="00260D9C" w:rsidRPr="008329DD" w:rsidRDefault="0093296D">
      <w:pPr>
        <w:numPr>
          <w:ilvl w:val="0"/>
          <w:numId w:val="52"/>
        </w:numPr>
        <w:ind w:firstLineChars="200" w:firstLine="480"/>
        <w:rPr>
          <w:rFonts w:ascii="宋体" w:hAnsi="宋体" w:cs="Courier New"/>
          <w:szCs w:val="21"/>
        </w:rPr>
      </w:pPr>
      <w:r w:rsidRPr="008329DD">
        <w:rPr>
          <w:rFonts w:ascii="宋体" w:hAnsi="宋体" w:cs="Courier New" w:hint="eastAsia"/>
          <w:szCs w:val="21"/>
        </w:rPr>
        <w:t>管线综合图（含室外管线迁移图）；</w:t>
      </w:r>
    </w:p>
    <w:p w:rsidR="00260D9C" w:rsidRPr="008329DD" w:rsidRDefault="0093296D">
      <w:pPr>
        <w:numPr>
          <w:ilvl w:val="0"/>
          <w:numId w:val="52"/>
        </w:numPr>
        <w:ind w:firstLineChars="200" w:firstLine="480"/>
        <w:rPr>
          <w:rFonts w:ascii="宋体" w:hAnsi="宋体" w:cs="Courier New"/>
          <w:szCs w:val="21"/>
        </w:rPr>
      </w:pPr>
      <w:r w:rsidRPr="008329DD">
        <w:rPr>
          <w:rFonts w:ascii="宋体" w:hAnsi="宋体" w:cs="Courier New" w:hint="eastAsia"/>
          <w:szCs w:val="21"/>
        </w:rPr>
        <w:t>施工图预算。</w:t>
      </w:r>
    </w:p>
    <w:p w:rsidR="00260D9C" w:rsidRPr="008329DD" w:rsidRDefault="0093296D">
      <w:pPr>
        <w:numPr>
          <w:ilvl w:val="0"/>
          <w:numId w:val="52"/>
        </w:numPr>
        <w:ind w:firstLineChars="200" w:firstLine="480"/>
      </w:pPr>
      <w:r w:rsidRPr="008329DD">
        <w:rPr>
          <w:rFonts w:ascii="宋体" w:hAnsi="宋体" w:cs="Courier New" w:hint="eastAsia"/>
          <w:szCs w:val="21"/>
        </w:rPr>
        <w:t>施工方案全专业</w:t>
      </w:r>
      <w:r w:rsidRPr="008329DD">
        <w:rPr>
          <w:rFonts w:ascii="宋体" w:hAnsi="宋体" w:cs="Courier New" w:hint="eastAsia"/>
          <w:szCs w:val="21"/>
        </w:rPr>
        <w:t>BIM</w:t>
      </w:r>
      <w:r w:rsidRPr="008329DD">
        <w:rPr>
          <w:rFonts w:ascii="宋体" w:hAnsi="宋体" w:cs="Courier New" w:hint="eastAsia"/>
          <w:szCs w:val="21"/>
        </w:rPr>
        <w:t>文件</w:t>
      </w:r>
    </w:p>
    <w:p w:rsidR="00260D9C" w:rsidRPr="008329DD" w:rsidRDefault="0093296D">
      <w:pPr>
        <w:pStyle w:val="34"/>
        <w:ind w:left="720" w:hanging="720"/>
        <w:rPr>
          <w:rFonts w:ascii="黑体" w:eastAsia="黑体" w:hAnsi="黑体" w:cs="黑体"/>
          <w:b w:val="0"/>
          <w:bCs w:val="0"/>
        </w:rPr>
      </w:pPr>
      <w:r w:rsidRPr="008329DD">
        <w:rPr>
          <w:rFonts w:ascii="黑体" w:eastAsia="黑体" w:hAnsi="黑体" w:cs="黑体" w:hint="eastAsia"/>
          <w:b w:val="0"/>
          <w:bCs w:val="0"/>
        </w:rPr>
        <w:t>成果要求：</w:t>
      </w:r>
    </w:p>
    <w:p w:rsidR="00260D9C" w:rsidRPr="008329DD" w:rsidRDefault="0093296D">
      <w:pPr>
        <w:numPr>
          <w:ilvl w:val="0"/>
          <w:numId w:val="53"/>
        </w:numPr>
        <w:ind w:firstLineChars="200" w:firstLine="482"/>
        <w:rPr>
          <w:rFonts w:ascii="宋体" w:hAnsi="宋体" w:cs="Courier New"/>
          <w:b/>
          <w:bCs/>
          <w:szCs w:val="21"/>
        </w:rPr>
      </w:pPr>
      <w:r w:rsidRPr="008329DD">
        <w:rPr>
          <w:rFonts w:ascii="宋体" w:hAnsi="宋体" w:cs="Courier New" w:hint="eastAsia"/>
          <w:b/>
          <w:bCs/>
          <w:szCs w:val="21"/>
        </w:rPr>
        <w:t>勘察成果文件要求（</w:t>
      </w:r>
      <w:r w:rsidRPr="008329DD">
        <w:rPr>
          <w:rFonts w:ascii="宋体" w:hAnsi="宋体" w:hint="eastAsia"/>
          <w:b/>
          <w:bCs/>
          <w:iCs/>
        </w:rPr>
        <w:t>包含但不限于</w:t>
      </w:r>
      <w:r w:rsidRPr="008329DD">
        <w:rPr>
          <w:rFonts w:ascii="宋体" w:hAnsi="宋体" w:cs="Courier New" w:hint="eastAsia"/>
          <w:b/>
          <w:bCs/>
          <w:szCs w:val="21"/>
        </w:rPr>
        <w:t>）：</w:t>
      </w:r>
    </w:p>
    <w:p w:rsidR="00260D9C" w:rsidRPr="008329DD" w:rsidRDefault="0093296D">
      <w:pPr>
        <w:ind w:firstLine="420"/>
        <w:rPr>
          <w:rFonts w:ascii="宋体" w:hAnsi="宋体" w:cs="Courier New"/>
          <w:szCs w:val="21"/>
        </w:rPr>
      </w:pPr>
      <w:r w:rsidRPr="008329DD">
        <w:rPr>
          <w:rFonts w:ascii="宋体" w:hAnsi="宋体" w:cs="Courier New" w:hint="eastAsia"/>
          <w:szCs w:val="21"/>
        </w:rPr>
        <w:lastRenderedPageBreak/>
        <w:t>严格按照工程设计要求及勘察规范、现行广州市相关管理要求开展作业与成果要求，查明场区岩土层的分布结构及物理力学性质、地下水的埋藏条件、不良地质现象的类型及发育分布状况，据此分析判断场地的稳定性及影响因素，提供详细、准确的岩土工程设计参数，提出不良地质现象的防治方案，提供基础设计方案与基坑支护方案建议，指出基础施工注意事项。</w:t>
      </w:r>
    </w:p>
    <w:p w:rsidR="00260D9C" w:rsidRPr="008329DD" w:rsidRDefault="0093296D">
      <w:pPr>
        <w:numPr>
          <w:ilvl w:val="0"/>
          <w:numId w:val="53"/>
        </w:numPr>
        <w:ind w:firstLineChars="200" w:firstLine="482"/>
        <w:rPr>
          <w:rFonts w:ascii="宋体" w:hAnsi="宋体" w:cs="Courier New"/>
          <w:b/>
          <w:bCs/>
          <w:szCs w:val="21"/>
        </w:rPr>
      </w:pPr>
      <w:r w:rsidRPr="008329DD">
        <w:rPr>
          <w:rFonts w:ascii="宋体" w:hAnsi="宋体" w:cs="Courier New" w:hint="eastAsia"/>
          <w:b/>
          <w:bCs/>
          <w:szCs w:val="21"/>
        </w:rPr>
        <w:t>初步设计阶段成果文件要求（</w:t>
      </w:r>
      <w:r w:rsidRPr="008329DD">
        <w:rPr>
          <w:rFonts w:ascii="宋体" w:hAnsi="宋体" w:hint="eastAsia"/>
          <w:b/>
          <w:bCs/>
          <w:iCs/>
        </w:rPr>
        <w:t>包含但不限于</w:t>
      </w:r>
      <w:r w:rsidRPr="008329DD">
        <w:rPr>
          <w:rFonts w:ascii="宋体" w:hAnsi="宋体" w:cs="Courier New" w:hint="eastAsia"/>
          <w:b/>
          <w:bCs/>
          <w:szCs w:val="21"/>
        </w:rPr>
        <w:t>）：</w:t>
      </w:r>
    </w:p>
    <w:p w:rsidR="00260D9C" w:rsidRPr="008329DD" w:rsidRDefault="0093296D">
      <w:pPr>
        <w:numPr>
          <w:ilvl w:val="0"/>
          <w:numId w:val="54"/>
        </w:numPr>
        <w:ind w:firstLine="420"/>
        <w:rPr>
          <w:rFonts w:ascii="宋体" w:hAnsi="宋体"/>
          <w:iCs/>
        </w:rPr>
      </w:pPr>
      <w:r w:rsidRPr="008329DD">
        <w:rPr>
          <w:rFonts w:ascii="宋体" w:hAnsi="宋体" w:cs="Courier New" w:hint="eastAsia"/>
          <w:szCs w:val="21"/>
        </w:rPr>
        <w:t>设计图纸：满足</w:t>
      </w:r>
      <w:r w:rsidRPr="008329DD">
        <w:rPr>
          <w:rFonts w:hint="eastAsia"/>
        </w:rPr>
        <w:t>现行国家标准</w:t>
      </w:r>
      <w:r w:rsidRPr="008329DD">
        <w:rPr>
          <w:rFonts w:ascii="宋体" w:hAnsi="宋体" w:hint="eastAsia"/>
          <w:iCs/>
        </w:rPr>
        <w:t>规定的深度要求及地方性文件规定、建设单位的工作要求，达到建设单位及设计咨询单位所提出的技术要求，及体现出建设单位和使用业主的建设意图。</w:t>
      </w:r>
    </w:p>
    <w:p w:rsidR="00260D9C" w:rsidRPr="008329DD" w:rsidRDefault="0093296D">
      <w:pPr>
        <w:numPr>
          <w:ilvl w:val="0"/>
          <w:numId w:val="54"/>
        </w:numPr>
        <w:ind w:firstLine="420"/>
        <w:rPr>
          <w:rFonts w:ascii="宋体" w:hAnsi="宋体"/>
          <w:iCs/>
        </w:rPr>
      </w:pPr>
      <w:r w:rsidRPr="008329DD">
        <w:rPr>
          <w:rFonts w:ascii="宋体" w:hAnsi="宋体" w:hint="eastAsia"/>
          <w:iCs/>
        </w:rPr>
        <w:t>设计说明书：对建筑、结构、基坑、给水、排水、电气、采暖通风、空调、动力等专业进行综合分析、技术分析及综合经济技术比较，明确重大技术的解决方案及专项工程方案等。</w:t>
      </w:r>
    </w:p>
    <w:p w:rsidR="00260D9C" w:rsidRPr="008329DD" w:rsidRDefault="0093296D">
      <w:pPr>
        <w:numPr>
          <w:ilvl w:val="0"/>
          <w:numId w:val="54"/>
        </w:numPr>
        <w:ind w:firstLine="420"/>
        <w:rPr>
          <w:rFonts w:ascii="宋体" w:hAnsi="宋体"/>
          <w:iCs/>
        </w:rPr>
      </w:pPr>
      <w:r w:rsidRPr="008329DD">
        <w:rPr>
          <w:rFonts w:ascii="宋体" w:hAnsi="宋体" w:hint="eastAsia"/>
          <w:iCs/>
        </w:rPr>
        <w:t>工程设计概算文件：概算文件中的开项必须齐全完整，造价指标必须准确，须满足工程投资控制的要求。</w:t>
      </w:r>
    </w:p>
    <w:p w:rsidR="00260D9C" w:rsidRPr="008329DD" w:rsidRDefault="0093296D">
      <w:pPr>
        <w:numPr>
          <w:ilvl w:val="0"/>
          <w:numId w:val="54"/>
        </w:numPr>
        <w:ind w:firstLine="420"/>
        <w:rPr>
          <w:rFonts w:ascii="宋体" w:hAnsi="宋体"/>
          <w:iCs/>
        </w:rPr>
      </w:pPr>
      <w:r w:rsidRPr="008329DD">
        <w:rPr>
          <w:rFonts w:ascii="宋体" w:hAnsi="宋体" w:hint="eastAsia"/>
          <w:iCs/>
        </w:rPr>
        <w:t>设备、材料清单：明确各项机电设备、建筑材料、构配件等的规格参数、品质、种类、数量、要求等，原则上在初步设计送审时同步完成。</w:t>
      </w:r>
    </w:p>
    <w:p w:rsidR="00260D9C" w:rsidRPr="008329DD" w:rsidRDefault="0093296D">
      <w:pPr>
        <w:numPr>
          <w:ilvl w:val="0"/>
          <w:numId w:val="54"/>
        </w:numPr>
        <w:ind w:firstLine="420"/>
        <w:rPr>
          <w:rFonts w:ascii="宋体" w:hAnsi="宋体"/>
          <w:iCs/>
        </w:rPr>
      </w:pPr>
      <w:r w:rsidRPr="008329DD">
        <w:rPr>
          <w:rFonts w:ascii="宋体" w:hAnsi="宋体" w:hint="eastAsia"/>
          <w:iCs/>
        </w:rPr>
        <w:t>报批模型（如需）：建筑方案三维数据模型（通用</w:t>
      </w:r>
      <w:r w:rsidRPr="008329DD">
        <w:rPr>
          <w:rFonts w:ascii="宋体" w:hAnsi="宋体" w:hint="eastAsia"/>
          <w:iCs/>
        </w:rPr>
        <w:t>3ds max</w:t>
      </w:r>
      <w:r w:rsidRPr="008329DD">
        <w:rPr>
          <w:rFonts w:ascii="宋体" w:hAnsi="宋体" w:hint="eastAsia"/>
          <w:iCs/>
        </w:rPr>
        <w:t>格式），清楚表达建筑的体量、造型、外立面材质和部分内部空间，表现地块内场地设计</w:t>
      </w:r>
      <w:r w:rsidRPr="008329DD">
        <w:rPr>
          <w:rFonts w:ascii="宋体" w:hAnsi="宋体" w:hint="eastAsia"/>
          <w:iCs/>
        </w:rPr>
        <w:t xml:space="preserve">, </w:t>
      </w:r>
      <w:r w:rsidRPr="008329DD">
        <w:rPr>
          <w:rFonts w:ascii="宋体" w:hAnsi="宋体" w:hint="eastAsia"/>
          <w:iCs/>
        </w:rPr>
        <w:t>以及建筑与周边城市道路的关系，数据模型须满足现行国家标准相关要求。</w:t>
      </w:r>
    </w:p>
    <w:p w:rsidR="00260D9C" w:rsidRPr="008329DD" w:rsidRDefault="0093296D">
      <w:pPr>
        <w:numPr>
          <w:ilvl w:val="0"/>
          <w:numId w:val="54"/>
        </w:numPr>
        <w:ind w:firstLine="420"/>
        <w:rPr>
          <w:rFonts w:ascii="宋体" w:hAnsi="宋体"/>
          <w:iCs/>
        </w:rPr>
      </w:pPr>
      <w:r w:rsidRPr="008329DD">
        <w:rPr>
          <w:rFonts w:ascii="宋体" w:hAnsi="宋体" w:hint="eastAsia"/>
          <w:iCs/>
        </w:rPr>
        <w:t>设计方案全专业</w:t>
      </w:r>
      <w:r w:rsidRPr="008329DD">
        <w:rPr>
          <w:rFonts w:ascii="宋体" w:hAnsi="宋体" w:hint="eastAsia"/>
          <w:iCs/>
        </w:rPr>
        <w:t>BIM</w:t>
      </w:r>
      <w:r w:rsidRPr="008329DD">
        <w:rPr>
          <w:rFonts w:ascii="宋体" w:hAnsi="宋体" w:hint="eastAsia"/>
          <w:iCs/>
        </w:rPr>
        <w:t>文件：制作建筑方案全专业的</w:t>
      </w:r>
      <w:r w:rsidRPr="008329DD">
        <w:rPr>
          <w:rFonts w:ascii="宋体" w:hAnsi="宋体" w:hint="eastAsia"/>
          <w:iCs/>
        </w:rPr>
        <w:t>BIM</w:t>
      </w:r>
      <w:r w:rsidRPr="008329DD">
        <w:rPr>
          <w:rFonts w:ascii="宋体" w:hAnsi="宋体" w:hint="eastAsia"/>
          <w:iCs/>
        </w:rPr>
        <w:t>模型，并满足基于</w:t>
      </w:r>
      <w:r w:rsidRPr="008329DD">
        <w:rPr>
          <w:rFonts w:ascii="宋体" w:hAnsi="宋体" w:hint="eastAsia"/>
          <w:iCs/>
        </w:rPr>
        <w:t>BIM</w:t>
      </w:r>
      <w:r w:rsidRPr="008329DD">
        <w:rPr>
          <w:rFonts w:ascii="宋体" w:hAnsi="宋体" w:hint="eastAsia"/>
          <w:iCs/>
        </w:rPr>
        <w:t>模型进行可视化设计、专业协调、方案调整、管线综合等工作的要求。原则上在初步设计阶段前完成</w:t>
      </w:r>
      <w:r w:rsidRPr="008329DD">
        <w:rPr>
          <w:rFonts w:ascii="宋体" w:hAnsi="宋体" w:hint="eastAsia"/>
          <w:iCs/>
        </w:rPr>
        <w:t>BIM</w:t>
      </w:r>
      <w:r w:rsidRPr="008329DD">
        <w:rPr>
          <w:rFonts w:ascii="宋体" w:hAnsi="宋体" w:hint="eastAsia"/>
          <w:iCs/>
        </w:rPr>
        <w:t>模型（草模）搭建工作，并提交至建设单位；在初步设计过程中，逐步深化</w:t>
      </w:r>
      <w:r w:rsidRPr="008329DD">
        <w:rPr>
          <w:rFonts w:ascii="宋体" w:hAnsi="宋体" w:hint="eastAsia"/>
          <w:iCs/>
        </w:rPr>
        <w:t>BIM</w:t>
      </w:r>
      <w:r w:rsidRPr="008329DD">
        <w:rPr>
          <w:rFonts w:ascii="宋体" w:hAnsi="宋体" w:hint="eastAsia"/>
          <w:iCs/>
        </w:rPr>
        <w:t>各专业设计、方案优化工作，在各重要节点（方案汇报会、讨论会、初步设计审查、概算评审等工作节点）需要提交对应设计图纸深度的</w:t>
      </w:r>
      <w:r w:rsidRPr="008329DD">
        <w:rPr>
          <w:rFonts w:ascii="宋体" w:hAnsi="宋体" w:hint="eastAsia"/>
          <w:iCs/>
        </w:rPr>
        <w:t>BIM</w:t>
      </w:r>
      <w:r w:rsidRPr="008329DD">
        <w:rPr>
          <w:rFonts w:ascii="宋体" w:hAnsi="宋体" w:hint="eastAsia"/>
          <w:iCs/>
        </w:rPr>
        <w:t>模型文件。</w:t>
      </w:r>
    </w:p>
    <w:p w:rsidR="00260D9C" w:rsidRPr="008329DD" w:rsidRDefault="0093296D">
      <w:pPr>
        <w:numPr>
          <w:ilvl w:val="0"/>
          <w:numId w:val="53"/>
        </w:numPr>
        <w:ind w:firstLineChars="200" w:firstLine="482"/>
        <w:rPr>
          <w:b/>
          <w:bCs/>
        </w:rPr>
      </w:pPr>
      <w:r w:rsidRPr="008329DD">
        <w:rPr>
          <w:rFonts w:hint="eastAsia"/>
          <w:b/>
          <w:bCs/>
        </w:rPr>
        <w:t>施工图设计阶段成果文件要求</w:t>
      </w:r>
      <w:r w:rsidRPr="008329DD">
        <w:rPr>
          <w:rFonts w:ascii="宋体" w:hAnsi="宋体" w:cs="Courier New" w:hint="eastAsia"/>
          <w:b/>
          <w:bCs/>
          <w:szCs w:val="21"/>
        </w:rPr>
        <w:t>（</w:t>
      </w:r>
      <w:r w:rsidRPr="008329DD">
        <w:rPr>
          <w:rFonts w:ascii="宋体" w:hAnsi="宋体" w:hint="eastAsia"/>
          <w:b/>
          <w:bCs/>
          <w:iCs/>
        </w:rPr>
        <w:t>包含但不限于</w:t>
      </w:r>
      <w:r w:rsidRPr="008329DD">
        <w:rPr>
          <w:rFonts w:ascii="宋体" w:hAnsi="宋体" w:cs="Courier New" w:hint="eastAsia"/>
          <w:b/>
          <w:bCs/>
          <w:szCs w:val="21"/>
        </w:rPr>
        <w:t>）</w:t>
      </w:r>
      <w:r w:rsidRPr="008329DD">
        <w:rPr>
          <w:rFonts w:hint="eastAsia"/>
          <w:b/>
          <w:bCs/>
        </w:rPr>
        <w:t>：</w:t>
      </w:r>
    </w:p>
    <w:p w:rsidR="00260D9C" w:rsidRPr="008329DD" w:rsidRDefault="0093296D">
      <w:pPr>
        <w:numPr>
          <w:ilvl w:val="0"/>
          <w:numId w:val="55"/>
        </w:numPr>
        <w:ind w:firstLine="420"/>
        <w:rPr>
          <w:rFonts w:ascii="宋体" w:hAnsi="宋体"/>
          <w:iCs/>
        </w:rPr>
      </w:pPr>
      <w:r w:rsidRPr="008329DD">
        <w:rPr>
          <w:rFonts w:ascii="宋体" w:hAnsi="宋体" w:cs="Courier New" w:hint="eastAsia"/>
          <w:szCs w:val="21"/>
        </w:rPr>
        <w:t>设计图纸及设计说明、计算书：满足</w:t>
      </w:r>
      <w:r w:rsidRPr="008329DD">
        <w:rPr>
          <w:rFonts w:ascii="宋体" w:hAnsi="宋体" w:hint="eastAsia"/>
          <w:iCs/>
        </w:rPr>
        <w:t>现行国家标准等相关文件规定的深度要求及地方性文件规定、建设单位的工作要求，达到建设单位及设计咨询单位所提出的技术要求，及体现出建设单位和使用业主的建设意图。</w:t>
      </w:r>
    </w:p>
    <w:p w:rsidR="00260D9C" w:rsidRPr="008329DD" w:rsidRDefault="0093296D">
      <w:pPr>
        <w:numPr>
          <w:ilvl w:val="0"/>
          <w:numId w:val="55"/>
        </w:numPr>
        <w:ind w:firstLine="420"/>
        <w:rPr>
          <w:rFonts w:ascii="宋体" w:hAnsi="宋体"/>
          <w:iCs/>
        </w:rPr>
      </w:pPr>
      <w:r w:rsidRPr="008329DD">
        <w:rPr>
          <w:rFonts w:ascii="宋体" w:hAnsi="宋体" w:hint="eastAsia"/>
          <w:iCs/>
        </w:rPr>
        <w:t>设备材料表以及技术规格书：设备材料表包括设备、建筑材料、构配件等采购清单，满足施工图深度及施工要求，对系统、设备、材料等的规格参数、品质、种类、数量、要求、设计范围、工程量等进行限定。设备、建筑材料、构配件等清单、技术规格书原则上在各阶段施工图送审前完成。</w:t>
      </w:r>
    </w:p>
    <w:p w:rsidR="00260D9C" w:rsidRPr="008329DD" w:rsidRDefault="0093296D">
      <w:pPr>
        <w:numPr>
          <w:ilvl w:val="0"/>
          <w:numId w:val="55"/>
        </w:numPr>
        <w:ind w:firstLine="420"/>
        <w:rPr>
          <w:rFonts w:ascii="宋体" w:hAnsi="宋体"/>
          <w:iCs/>
        </w:rPr>
      </w:pPr>
      <w:r w:rsidRPr="008329DD">
        <w:rPr>
          <w:rFonts w:ascii="宋体" w:hAnsi="宋体" w:hint="eastAsia"/>
          <w:iCs/>
        </w:rPr>
        <w:t>管线综合图</w:t>
      </w:r>
      <w:r w:rsidRPr="008329DD">
        <w:rPr>
          <w:rFonts w:ascii="宋体" w:hAnsi="宋体" w:cs="Courier New" w:hint="eastAsia"/>
          <w:szCs w:val="21"/>
        </w:rPr>
        <w:t>（含室外管线迁移图）：包含建筑单体室内外给水、排水、电气、采暖通风、空调、动力等管线的综合图纸。</w:t>
      </w:r>
    </w:p>
    <w:p w:rsidR="00260D9C" w:rsidRPr="008329DD" w:rsidRDefault="0093296D">
      <w:pPr>
        <w:numPr>
          <w:ilvl w:val="0"/>
          <w:numId w:val="55"/>
        </w:numPr>
        <w:ind w:firstLine="420"/>
        <w:rPr>
          <w:rFonts w:ascii="宋体" w:hAnsi="宋体"/>
          <w:iCs/>
        </w:rPr>
      </w:pPr>
      <w:r w:rsidRPr="008329DD">
        <w:rPr>
          <w:rFonts w:ascii="宋体" w:hAnsi="宋体" w:hint="eastAsia"/>
          <w:iCs/>
        </w:rPr>
        <w:t>施工图预算：施工图预算组成包括但不限于编制说明，工程量计算书、主要材料设备定价依据文件资料等，开项齐全、工程量准确、造价合理，提交时间必须与相应的施工图设计文件同步，并满足工程投资控制、限额设计的的要求。</w:t>
      </w:r>
    </w:p>
    <w:p w:rsidR="00260D9C" w:rsidRPr="008329DD" w:rsidRDefault="0093296D">
      <w:pPr>
        <w:numPr>
          <w:ilvl w:val="0"/>
          <w:numId w:val="55"/>
        </w:numPr>
        <w:ind w:firstLine="420"/>
        <w:rPr>
          <w:rFonts w:ascii="宋体" w:hAnsi="宋体"/>
          <w:iCs/>
        </w:rPr>
      </w:pPr>
      <w:r w:rsidRPr="008329DD">
        <w:rPr>
          <w:rFonts w:ascii="宋体" w:hAnsi="宋体" w:hint="eastAsia"/>
          <w:iCs/>
        </w:rPr>
        <w:t>施工方案全专业</w:t>
      </w:r>
      <w:r w:rsidRPr="008329DD">
        <w:rPr>
          <w:rFonts w:ascii="宋体" w:hAnsi="宋体" w:hint="eastAsia"/>
          <w:iCs/>
        </w:rPr>
        <w:t>BIM</w:t>
      </w:r>
      <w:r w:rsidRPr="008329DD">
        <w:rPr>
          <w:rFonts w:ascii="宋体" w:hAnsi="宋体" w:hint="eastAsia"/>
          <w:iCs/>
        </w:rPr>
        <w:t>文件：信息模型除包含建筑、结构、机电、钢构、幕墙等</w:t>
      </w:r>
      <w:r w:rsidRPr="008329DD">
        <w:rPr>
          <w:rFonts w:ascii="宋体" w:hAnsi="宋体" w:hint="eastAsia"/>
          <w:iCs/>
        </w:rPr>
        <w:lastRenderedPageBreak/>
        <w:t>各专业与专项技术外，还包括施工场地、施工设备、工序流程等，模型应用须能满足施工模型中的</w:t>
      </w:r>
      <w:r w:rsidRPr="008329DD">
        <w:rPr>
          <w:rFonts w:hint="eastAsia"/>
        </w:rPr>
        <w:t>性能模拟、</w:t>
      </w:r>
      <w:r w:rsidRPr="008329DD">
        <w:rPr>
          <w:rFonts w:ascii="宋体" w:hAnsi="宋体" w:hint="eastAsia"/>
          <w:iCs/>
        </w:rPr>
        <w:t>碰撞检查、管线综合、进度模拟、工程量计算、施工布场等要求。在各重要节点（汇报会、讨论会、施工图审查、预算评审等工作节点）需要提交对应设计图纸深度的</w:t>
      </w:r>
      <w:r w:rsidRPr="008329DD">
        <w:rPr>
          <w:rFonts w:ascii="宋体" w:hAnsi="宋体" w:hint="eastAsia"/>
          <w:iCs/>
        </w:rPr>
        <w:t>BIM</w:t>
      </w:r>
      <w:r w:rsidRPr="008329DD">
        <w:rPr>
          <w:rFonts w:ascii="宋体" w:hAnsi="宋体" w:hint="eastAsia"/>
          <w:iCs/>
        </w:rPr>
        <w:t>模型文件，并按阶段分别提交对应</w:t>
      </w:r>
      <w:r w:rsidRPr="008329DD">
        <w:rPr>
          <w:rFonts w:ascii="宋体" w:hAnsi="宋体" w:hint="eastAsia"/>
          <w:iCs/>
        </w:rPr>
        <w:t>BIM</w:t>
      </w:r>
      <w:r w:rsidRPr="008329DD">
        <w:rPr>
          <w:rFonts w:ascii="宋体" w:hAnsi="宋体" w:hint="eastAsia"/>
          <w:iCs/>
        </w:rPr>
        <w:t>模型成果，在提交竣工图时，同步提交相对应的完整版</w:t>
      </w:r>
      <w:r w:rsidRPr="008329DD">
        <w:rPr>
          <w:rFonts w:ascii="宋体" w:hAnsi="宋体" w:hint="eastAsia"/>
          <w:iCs/>
        </w:rPr>
        <w:t>BIM</w:t>
      </w:r>
      <w:r w:rsidRPr="008329DD">
        <w:rPr>
          <w:rFonts w:ascii="宋体" w:hAnsi="宋体" w:hint="eastAsia"/>
          <w:iCs/>
        </w:rPr>
        <w:t>模型成果。</w:t>
      </w:r>
    </w:p>
    <w:p w:rsidR="00260D9C" w:rsidRPr="008329DD" w:rsidRDefault="00260D9C">
      <w:pPr>
        <w:rPr>
          <w:rFonts w:ascii="宋体" w:hAnsi="宋体"/>
          <w:iCs/>
        </w:rPr>
      </w:pPr>
    </w:p>
    <w:p w:rsidR="00260D9C" w:rsidRPr="008329DD" w:rsidRDefault="00260D9C">
      <w:pPr>
        <w:rPr>
          <w:rFonts w:ascii="宋体" w:hAnsi="宋体"/>
          <w:iCs/>
        </w:rPr>
      </w:pPr>
    </w:p>
    <w:p w:rsidR="00260D9C" w:rsidRPr="008329DD" w:rsidRDefault="00260D9C">
      <w:pPr>
        <w:ind w:left="720"/>
        <w:rPr>
          <w:rFonts w:ascii="宋体" w:hAnsi="宋体" w:cs="Courier New"/>
          <w:i/>
          <w:szCs w:val="21"/>
        </w:rPr>
      </w:pPr>
    </w:p>
    <w:p w:rsidR="00260D9C" w:rsidRPr="008329DD" w:rsidRDefault="0093296D">
      <w:pPr>
        <w:pStyle w:val="1"/>
      </w:pPr>
      <w:bookmarkStart w:id="194" w:name="_Toc27557"/>
      <w:bookmarkStart w:id="195" w:name="_Toc25436"/>
      <w:bookmarkStart w:id="196" w:name="_Toc6692"/>
      <w:bookmarkStart w:id="197" w:name="_Toc23821"/>
      <w:bookmarkStart w:id="198" w:name="_Toc1286"/>
      <w:bookmarkStart w:id="199" w:name="_Toc477355003"/>
      <w:bookmarkStart w:id="200" w:name="_Toc26816"/>
      <w:bookmarkStart w:id="201" w:name="_Toc32719"/>
      <w:bookmarkEnd w:id="118"/>
      <w:bookmarkEnd w:id="119"/>
      <w:bookmarkEnd w:id="120"/>
      <w:bookmarkEnd w:id="132"/>
      <w:bookmarkEnd w:id="133"/>
      <w:bookmarkEnd w:id="134"/>
      <w:bookmarkEnd w:id="135"/>
      <w:bookmarkEnd w:id="136"/>
      <w:r w:rsidRPr="008329DD">
        <w:rPr>
          <w:rFonts w:hint="eastAsia"/>
        </w:rPr>
        <w:t>附件</w:t>
      </w:r>
      <w:bookmarkEnd w:id="194"/>
      <w:bookmarkEnd w:id="195"/>
      <w:bookmarkEnd w:id="196"/>
      <w:bookmarkEnd w:id="197"/>
      <w:bookmarkEnd w:id="198"/>
      <w:bookmarkEnd w:id="199"/>
      <w:bookmarkEnd w:id="200"/>
      <w:bookmarkEnd w:id="201"/>
    </w:p>
    <w:p w:rsidR="00260D9C" w:rsidRPr="008329DD" w:rsidRDefault="0093296D">
      <w:pPr>
        <w:numPr>
          <w:ilvl w:val="0"/>
          <w:numId w:val="56"/>
        </w:numPr>
        <w:ind w:firstLine="420"/>
        <w:rPr>
          <w:rFonts w:ascii="宋体" w:hAnsi="宋体" w:cs="Courier New"/>
          <w:szCs w:val="21"/>
        </w:rPr>
      </w:pPr>
      <w:r w:rsidRPr="008329DD">
        <w:rPr>
          <w:rFonts w:ascii="宋体" w:hAnsi="宋体" w:cs="Courier New" w:hint="eastAsia"/>
          <w:szCs w:val="21"/>
        </w:rPr>
        <w:t>广州市建设用地规划条件（穗规划资源业务函〔</w:t>
      </w:r>
      <w:r w:rsidRPr="008329DD">
        <w:rPr>
          <w:rFonts w:ascii="宋体" w:hAnsi="宋体" w:cs="Courier New" w:hint="eastAsia"/>
          <w:szCs w:val="21"/>
        </w:rPr>
        <w:t>2024</w:t>
      </w:r>
      <w:r w:rsidRPr="008329DD">
        <w:rPr>
          <w:rFonts w:ascii="宋体" w:hAnsi="宋体" w:cs="Courier New" w:hint="eastAsia"/>
          <w:szCs w:val="21"/>
        </w:rPr>
        <w:t>〕</w:t>
      </w:r>
      <w:r w:rsidRPr="008329DD">
        <w:rPr>
          <w:rFonts w:ascii="宋体" w:hAnsi="宋体" w:cs="Courier New" w:hint="eastAsia"/>
          <w:szCs w:val="21"/>
        </w:rPr>
        <w:t>11867</w:t>
      </w:r>
      <w:r w:rsidRPr="008329DD">
        <w:rPr>
          <w:rFonts w:ascii="宋体" w:hAnsi="宋体" w:cs="Courier New" w:hint="eastAsia"/>
          <w:szCs w:val="21"/>
        </w:rPr>
        <w:t>号）</w:t>
      </w:r>
    </w:p>
    <w:p w:rsidR="00260D9C" w:rsidRPr="008329DD" w:rsidRDefault="0093296D">
      <w:pPr>
        <w:numPr>
          <w:ilvl w:val="0"/>
          <w:numId w:val="56"/>
        </w:numPr>
        <w:ind w:firstLine="420"/>
        <w:rPr>
          <w:rFonts w:ascii="宋体" w:hAnsi="宋体" w:cs="Courier New"/>
          <w:szCs w:val="21"/>
        </w:rPr>
      </w:pPr>
      <w:r w:rsidRPr="008329DD">
        <w:rPr>
          <w:rFonts w:ascii="宋体" w:hAnsi="宋体" w:cs="Courier New" w:hint="eastAsia"/>
          <w:szCs w:val="21"/>
        </w:rPr>
        <w:t>建设用地规划红线图</w:t>
      </w:r>
    </w:p>
    <w:p w:rsidR="00260D9C" w:rsidRPr="008329DD" w:rsidRDefault="00260D9C">
      <w:pPr>
        <w:rPr>
          <w:rFonts w:ascii="宋体" w:hAnsi="宋体" w:cs="Courier New"/>
          <w:szCs w:val="21"/>
        </w:rPr>
      </w:pPr>
    </w:p>
    <w:bookmarkEnd w:id="0"/>
    <w:p w:rsidR="00260D9C" w:rsidRPr="008329DD" w:rsidRDefault="00260D9C">
      <w:pPr>
        <w:rPr>
          <w:rFonts w:ascii="宋体" w:hAnsi="宋体" w:cs="Courier New"/>
          <w:szCs w:val="21"/>
        </w:rPr>
      </w:pPr>
    </w:p>
    <w:p w:rsidR="00260D9C" w:rsidRPr="008329DD" w:rsidRDefault="00260D9C">
      <w:pPr>
        <w:rPr>
          <w:rFonts w:ascii="宋体" w:hAnsi="宋体"/>
          <w:i/>
        </w:rPr>
      </w:pPr>
    </w:p>
    <w:p w:rsidR="00260D9C" w:rsidRPr="008329DD" w:rsidRDefault="00260D9C">
      <w:pPr>
        <w:rPr>
          <w:rFonts w:ascii="宋体" w:hAnsi="宋体"/>
          <w:i/>
        </w:rPr>
      </w:pPr>
    </w:p>
    <w:sectPr w:rsidR="00260D9C" w:rsidRPr="008329DD">
      <w:footnotePr>
        <w:numRestart w:val="eachPage"/>
      </w:footnotePr>
      <w:pgSz w:w="11906" w:h="16838"/>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71C" w:rsidRDefault="0088171C">
      <w:pPr>
        <w:spacing w:line="240" w:lineRule="auto"/>
      </w:pPr>
      <w:r>
        <w:separator/>
      </w:r>
    </w:p>
  </w:endnote>
  <w:endnote w:type="continuationSeparator" w:id="0">
    <w:p w:rsidR="0088171C" w:rsidRDefault="008817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D9C" w:rsidRDefault="00260D9C">
    <w:pPr>
      <w:pStyle w:val="ae"/>
      <w:ind w:left="48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686856"/>
      <w:docPartObj>
        <w:docPartGallery w:val="Page Numbers (Bottom of Page)"/>
        <w:docPartUnique/>
      </w:docPartObj>
    </w:sdtPr>
    <w:sdtEndPr/>
    <w:sdtContent>
      <w:p w:rsidR="00EE0FA3" w:rsidRDefault="00EE0FA3">
        <w:pPr>
          <w:pStyle w:val="ae"/>
          <w:jc w:val="center"/>
        </w:pPr>
        <w:r>
          <w:fldChar w:fldCharType="begin"/>
        </w:r>
        <w:r>
          <w:instrText>PAGE   \* MERGEFORMAT</w:instrText>
        </w:r>
        <w:r>
          <w:fldChar w:fldCharType="separate"/>
        </w:r>
        <w:r w:rsidR="0053428F" w:rsidRPr="0053428F">
          <w:rPr>
            <w:noProof/>
            <w:lang w:val="zh-CN"/>
          </w:rPr>
          <w:t>3</w:t>
        </w:r>
        <w:r>
          <w:fldChar w:fldCharType="end"/>
        </w:r>
      </w:p>
    </w:sdtContent>
  </w:sdt>
  <w:p w:rsidR="00260D9C" w:rsidRDefault="00260D9C">
    <w:pPr>
      <w:pStyle w:val="ae"/>
      <w:ind w:left="48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D9C" w:rsidRDefault="00260D9C">
    <w:pPr>
      <w:pStyle w:val="ae"/>
      <w:ind w:left="48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71C" w:rsidRDefault="0088171C">
      <w:r>
        <w:separator/>
      </w:r>
    </w:p>
  </w:footnote>
  <w:footnote w:type="continuationSeparator" w:id="0">
    <w:p w:rsidR="0088171C" w:rsidRDefault="00881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D9C" w:rsidRDefault="00260D9C">
    <w:pPr>
      <w:pStyle w:val="af"/>
      <w:ind w:left="48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D9C" w:rsidRDefault="00260D9C">
    <w:pPr>
      <w:pStyle w:val="af"/>
      <w:ind w:left="48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D788A"/>
    <w:multiLevelType w:val="multilevel"/>
    <w:tmpl w:val="471D788A"/>
    <w:lvl w:ilvl="0">
      <w:start w:val="1"/>
      <w:numFmt w:val="chineseCountingThousand"/>
      <w:pStyle w:val="1"/>
      <w:lvlText w:val="第%1章"/>
      <w:lvlJc w:val="left"/>
      <w:pPr>
        <w:ind w:left="432" w:hanging="432"/>
      </w:pPr>
      <w:rPr>
        <w:rFonts w:hint="eastAsia"/>
      </w:rPr>
    </w:lvl>
    <w:lvl w:ilvl="1">
      <w:start w:val="1"/>
      <w:numFmt w:val="decimal"/>
      <w:lvlRestart w:val="0"/>
      <w:pStyle w:val="2"/>
      <w:isLgl/>
      <w:lvlText w:val="%1.%2"/>
      <w:lvlJc w:val="left"/>
      <w:pPr>
        <w:ind w:left="576" w:hanging="576"/>
      </w:pPr>
      <w:rPr>
        <w:rFonts w:hint="eastAsia"/>
      </w:rPr>
    </w:lvl>
    <w:lvl w:ilvl="2">
      <w:start w:val="1"/>
      <w:numFmt w:val="decimal"/>
      <w:pStyle w:val="3"/>
      <w:isLgl/>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557C2AF5"/>
    <w:multiLevelType w:val="multilevel"/>
    <w:tmpl w:val="557C2AF5"/>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596436E7"/>
    <w:multiLevelType w:val="singleLevel"/>
    <w:tmpl w:val="596436E7"/>
    <w:lvl w:ilvl="0">
      <w:start w:val="1"/>
      <w:numFmt w:val="decimal"/>
      <w:suff w:val="nothing"/>
      <w:lvlText w:val="%1、"/>
      <w:lvlJc w:val="left"/>
    </w:lvl>
  </w:abstractNum>
  <w:abstractNum w:abstractNumId="3">
    <w:nsid w:val="59643C64"/>
    <w:multiLevelType w:val="singleLevel"/>
    <w:tmpl w:val="59643C64"/>
    <w:lvl w:ilvl="0">
      <w:start w:val="2"/>
      <w:numFmt w:val="decimal"/>
      <w:suff w:val="nothing"/>
      <w:lvlText w:val="%1."/>
      <w:lvlJc w:val="left"/>
    </w:lvl>
  </w:abstractNum>
  <w:abstractNum w:abstractNumId="4">
    <w:nsid w:val="59683F89"/>
    <w:multiLevelType w:val="singleLevel"/>
    <w:tmpl w:val="59683F89"/>
    <w:lvl w:ilvl="0">
      <w:start w:val="1"/>
      <w:numFmt w:val="decimal"/>
      <w:suff w:val="nothing"/>
      <w:lvlText w:val="%1."/>
      <w:lvlJc w:val="left"/>
    </w:lvl>
  </w:abstractNum>
  <w:abstractNum w:abstractNumId="5">
    <w:nsid w:val="596C2717"/>
    <w:multiLevelType w:val="singleLevel"/>
    <w:tmpl w:val="596C2717"/>
    <w:lvl w:ilvl="0">
      <w:start w:val="1"/>
      <w:numFmt w:val="decimal"/>
      <w:suff w:val="nothing"/>
      <w:lvlText w:val="%1、"/>
      <w:lvlJc w:val="left"/>
    </w:lvl>
  </w:abstractNum>
  <w:abstractNum w:abstractNumId="6">
    <w:nsid w:val="596C7A4D"/>
    <w:multiLevelType w:val="singleLevel"/>
    <w:tmpl w:val="596C7A4D"/>
    <w:lvl w:ilvl="0">
      <w:start w:val="1"/>
      <w:numFmt w:val="decimal"/>
      <w:suff w:val="nothing"/>
      <w:lvlText w:val="（%1）"/>
      <w:lvlJc w:val="left"/>
    </w:lvl>
  </w:abstractNum>
  <w:abstractNum w:abstractNumId="7">
    <w:nsid w:val="596C7C08"/>
    <w:multiLevelType w:val="singleLevel"/>
    <w:tmpl w:val="596C7C08"/>
    <w:lvl w:ilvl="0">
      <w:start w:val="1"/>
      <w:numFmt w:val="decimal"/>
      <w:suff w:val="nothing"/>
      <w:lvlText w:val="（%1）"/>
      <w:lvlJc w:val="left"/>
    </w:lvl>
  </w:abstractNum>
  <w:abstractNum w:abstractNumId="8">
    <w:nsid w:val="596C7FBA"/>
    <w:multiLevelType w:val="singleLevel"/>
    <w:tmpl w:val="596C7FBA"/>
    <w:lvl w:ilvl="0">
      <w:start w:val="1"/>
      <w:numFmt w:val="decimal"/>
      <w:suff w:val="nothing"/>
      <w:lvlText w:val="（%1）"/>
      <w:lvlJc w:val="left"/>
    </w:lvl>
  </w:abstractNum>
  <w:abstractNum w:abstractNumId="9">
    <w:nsid w:val="596D811B"/>
    <w:multiLevelType w:val="singleLevel"/>
    <w:tmpl w:val="596D811B"/>
    <w:lvl w:ilvl="0">
      <w:start w:val="1"/>
      <w:numFmt w:val="decimal"/>
      <w:suff w:val="nothing"/>
      <w:lvlText w:val="%1."/>
      <w:lvlJc w:val="left"/>
    </w:lvl>
  </w:abstractNum>
  <w:abstractNum w:abstractNumId="10">
    <w:nsid w:val="597568FC"/>
    <w:multiLevelType w:val="singleLevel"/>
    <w:tmpl w:val="597568FC"/>
    <w:lvl w:ilvl="0">
      <w:start w:val="1"/>
      <w:numFmt w:val="decimal"/>
      <w:suff w:val="nothing"/>
      <w:lvlText w:val="%1."/>
      <w:lvlJc w:val="left"/>
    </w:lvl>
  </w:abstractNum>
  <w:abstractNum w:abstractNumId="11">
    <w:nsid w:val="59756F87"/>
    <w:multiLevelType w:val="singleLevel"/>
    <w:tmpl w:val="59756F87"/>
    <w:lvl w:ilvl="0">
      <w:start w:val="1"/>
      <w:numFmt w:val="decimal"/>
      <w:suff w:val="nothing"/>
      <w:lvlText w:val="%1."/>
      <w:lvlJc w:val="left"/>
    </w:lvl>
  </w:abstractNum>
  <w:abstractNum w:abstractNumId="12">
    <w:nsid w:val="597595E0"/>
    <w:multiLevelType w:val="singleLevel"/>
    <w:tmpl w:val="597595E0"/>
    <w:lvl w:ilvl="0">
      <w:start w:val="1"/>
      <w:numFmt w:val="decimal"/>
      <w:suff w:val="nothing"/>
      <w:lvlText w:val="（%1）"/>
      <w:lvlJc w:val="left"/>
    </w:lvl>
  </w:abstractNum>
  <w:abstractNum w:abstractNumId="13">
    <w:nsid w:val="5975A155"/>
    <w:multiLevelType w:val="singleLevel"/>
    <w:tmpl w:val="5975A155"/>
    <w:lvl w:ilvl="0">
      <w:start w:val="1"/>
      <w:numFmt w:val="decimal"/>
      <w:suff w:val="nothing"/>
      <w:lvlText w:val="（%1）"/>
      <w:lvlJc w:val="left"/>
    </w:lvl>
  </w:abstractNum>
  <w:abstractNum w:abstractNumId="14">
    <w:nsid w:val="59794664"/>
    <w:multiLevelType w:val="singleLevel"/>
    <w:tmpl w:val="59794664"/>
    <w:lvl w:ilvl="0">
      <w:start w:val="1"/>
      <w:numFmt w:val="decimal"/>
      <w:suff w:val="nothing"/>
      <w:lvlText w:val="%1．"/>
      <w:lvlJc w:val="left"/>
    </w:lvl>
  </w:abstractNum>
  <w:abstractNum w:abstractNumId="15">
    <w:nsid w:val="5979A003"/>
    <w:multiLevelType w:val="singleLevel"/>
    <w:tmpl w:val="5979A003"/>
    <w:lvl w:ilvl="0">
      <w:start w:val="1"/>
      <w:numFmt w:val="decimal"/>
      <w:suff w:val="nothing"/>
      <w:lvlText w:val="%1．"/>
      <w:lvlJc w:val="left"/>
      <w:pPr>
        <w:ind w:left="0" w:firstLine="400"/>
      </w:pPr>
      <w:rPr>
        <w:rFonts w:hint="default"/>
      </w:rPr>
    </w:lvl>
  </w:abstractNum>
  <w:abstractNum w:abstractNumId="16">
    <w:nsid w:val="597AE3A6"/>
    <w:multiLevelType w:val="singleLevel"/>
    <w:tmpl w:val="597AE3A6"/>
    <w:lvl w:ilvl="0">
      <w:start w:val="1"/>
      <w:numFmt w:val="decimal"/>
      <w:suff w:val="nothing"/>
      <w:lvlText w:val="（%1）"/>
      <w:lvlJc w:val="left"/>
    </w:lvl>
  </w:abstractNum>
  <w:abstractNum w:abstractNumId="17">
    <w:nsid w:val="597AE467"/>
    <w:multiLevelType w:val="singleLevel"/>
    <w:tmpl w:val="597AE467"/>
    <w:lvl w:ilvl="0">
      <w:start w:val="1"/>
      <w:numFmt w:val="decimal"/>
      <w:suff w:val="nothing"/>
      <w:lvlText w:val="（%1）"/>
      <w:lvlJc w:val="left"/>
    </w:lvl>
  </w:abstractNum>
  <w:abstractNum w:abstractNumId="18">
    <w:nsid w:val="597E95C1"/>
    <w:multiLevelType w:val="singleLevel"/>
    <w:tmpl w:val="597E95C1"/>
    <w:lvl w:ilvl="0">
      <w:start w:val="1"/>
      <w:numFmt w:val="decimal"/>
      <w:suff w:val="nothing"/>
      <w:lvlText w:val="%1."/>
      <w:lvlJc w:val="left"/>
    </w:lvl>
  </w:abstractNum>
  <w:abstractNum w:abstractNumId="19">
    <w:nsid w:val="597E95DE"/>
    <w:multiLevelType w:val="singleLevel"/>
    <w:tmpl w:val="597E95DE"/>
    <w:lvl w:ilvl="0">
      <w:start w:val="1"/>
      <w:numFmt w:val="decimal"/>
      <w:suff w:val="nothing"/>
      <w:lvlText w:val="%1."/>
      <w:lvlJc w:val="left"/>
    </w:lvl>
  </w:abstractNum>
  <w:abstractNum w:abstractNumId="20">
    <w:nsid w:val="597E962C"/>
    <w:multiLevelType w:val="singleLevel"/>
    <w:tmpl w:val="597E962C"/>
    <w:lvl w:ilvl="0">
      <w:start w:val="1"/>
      <w:numFmt w:val="decimal"/>
      <w:suff w:val="nothing"/>
      <w:lvlText w:val="（%1）"/>
      <w:lvlJc w:val="left"/>
    </w:lvl>
  </w:abstractNum>
  <w:abstractNum w:abstractNumId="21">
    <w:nsid w:val="597E986B"/>
    <w:multiLevelType w:val="singleLevel"/>
    <w:tmpl w:val="597E986B"/>
    <w:lvl w:ilvl="0">
      <w:start w:val="1"/>
      <w:numFmt w:val="decimal"/>
      <w:suff w:val="nothing"/>
      <w:lvlText w:val="（%1）"/>
      <w:lvlJc w:val="left"/>
    </w:lvl>
  </w:abstractNum>
  <w:abstractNum w:abstractNumId="22">
    <w:nsid w:val="597E9B0C"/>
    <w:multiLevelType w:val="singleLevel"/>
    <w:tmpl w:val="597E9B0C"/>
    <w:lvl w:ilvl="0">
      <w:start w:val="1"/>
      <w:numFmt w:val="decimal"/>
      <w:suff w:val="nothing"/>
      <w:lvlText w:val="（%1）"/>
      <w:lvlJc w:val="left"/>
    </w:lvl>
  </w:abstractNum>
  <w:abstractNum w:abstractNumId="23">
    <w:nsid w:val="597EA10D"/>
    <w:multiLevelType w:val="singleLevel"/>
    <w:tmpl w:val="597EA10D"/>
    <w:lvl w:ilvl="0">
      <w:start w:val="1"/>
      <w:numFmt w:val="decimal"/>
      <w:suff w:val="nothing"/>
      <w:lvlText w:val="%1."/>
      <w:lvlJc w:val="left"/>
    </w:lvl>
  </w:abstractNum>
  <w:abstractNum w:abstractNumId="24">
    <w:nsid w:val="597EAF66"/>
    <w:multiLevelType w:val="singleLevel"/>
    <w:tmpl w:val="597EAF66"/>
    <w:lvl w:ilvl="0">
      <w:start w:val="1"/>
      <w:numFmt w:val="decimal"/>
      <w:suff w:val="nothing"/>
      <w:lvlText w:val="（%1）"/>
      <w:lvlJc w:val="left"/>
    </w:lvl>
  </w:abstractNum>
  <w:abstractNum w:abstractNumId="25">
    <w:nsid w:val="597ED86A"/>
    <w:multiLevelType w:val="singleLevel"/>
    <w:tmpl w:val="597ED86A"/>
    <w:lvl w:ilvl="0">
      <w:start w:val="1"/>
      <w:numFmt w:val="decimal"/>
      <w:suff w:val="nothing"/>
      <w:lvlText w:val="%1."/>
      <w:lvlJc w:val="left"/>
    </w:lvl>
  </w:abstractNum>
  <w:abstractNum w:abstractNumId="26">
    <w:nsid w:val="597EDA66"/>
    <w:multiLevelType w:val="singleLevel"/>
    <w:tmpl w:val="597EDA66"/>
    <w:lvl w:ilvl="0">
      <w:start w:val="1"/>
      <w:numFmt w:val="decimal"/>
      <w:suff w:val="nothing"/>
      <w:lvlText w:val="（%1）"/>
      <w:lvlJc w:val="left"/>
    </w:lvl>
  </w:abstractNum>
  <w:abstractNum w:abstractNumId="27">
    <w:nsid w:val="597EE698"/>
    <w:multiLevelType w:val="singleLevel"/>
    <w:tmpl w:val="597EE698"/>
    <w:lvl w:ilvl="0">
      <w:start w:val="1"/>
      <w:numFmt w:val="decimal"/>
      <w:suff w:val="nothing"/>
      <w:lvlText w:val="%1."/>
      <w:lvlJc w:val="left"/>
    </w:lvl>
  </w:abstractNum>
  <w:abstractNum w:abstractNumId="28">
    <w:nsid w:val="597EE720"/>
    <w:multiLevelType w:val="singleLevel"/>
    <w:tmpl w:val="597EE720"/>
    <w:lvl w:ilvl="0">
      <w:start w:val="1"/>
      <w:numFmt w:val="decimal"/>
      <w:suff w:val="nothing"/>
      <w:lvlText w:val="（%1）"/>
      <w:lvlJc w:val="left"/>
    </w:lvl>
  </w:abstractNum>
  <w:abstractNum w:abstractNumId="29">
    <w:nsid w:val="597EEF0D"/>
    <w:multiLevelType w:val="singleLevel"/>
    <w:tmpl w:val="597EEF0D"/>
    <w:lvl w:ilvl="0">
      <w:start w:val="1"/>
      <w:numFmt w:val="decimal"/>
      <w:suff w:val="nothing"/>
      <w:lvlText w:val="%1."/>
      <w:lvlJc w:val="left"/>
    </w:lvl>
  </w:abstractNum>
  <w:abstractNum w:abstractNumId="30">
    <w:nsid w:val="597EF072"/>
    <w:multiLevelType w:val="singleLevel"/>
    <w:tmpl w:val="597EF072"/>
    <w:lvl w:ilvl="0">
      <w:start w:val="1"/>
      <w:numFmt w:val="decimal"/>
      <w:suff w:val="nothing"/>
      <w:lvlText w:val="（%1）"/>
      <w:lvlJc w:val="left"/>
    </w:lvl>
  </w:abstractNum>
  <w:abstractNum w:abstractNumId="31">
    <w:nsid w:val="597EF182"/>
    <w:multiLevelType w:val="singleLevel"/>
    <w:tmpl w:val="597EF182"/>
    <w:lvl w:ilvl="0">
      <w:start w:val="1"/>
      <w:numFmt w:val="decimal"/>
      <w:suff w:val="nothing"/>
      <w:lvlText w:val="（%1）"/>
      <w:lvlJc w:val="left"/>
    </w:lvl>
  </w:abstractNum>
  <w:abstractNum w:abstractNumId="32">
    <w:nsid w:val="597FDE3C"/>
    <w:multiLevelType w:val="singleLevel"/>
    <w:tmpl w:val="597FDE3C"/>
    <w:lvl w:ilvl="0">
      <w:start w:val="1"/>
      <w:numFmt w:val="decimal"/>
      <w:suff w:val="nothing"/>
      <w:lvlText w:val="%1."/>
      <w:lvlJc w:val="left"/>
    </w:lvl>
  </w:abstractNum>
  <w:abstractNum w:abstractNumId="33">
    <w:nsid w:val="597FDEE0"/>
    <w:multiLevelType w:val="singleLevel"/>
    <w:tmpl w:val="597FDEE0"/>
    <w:lvl w:ilvl="0">
      <w:start w:val="1"/>
      <w:numFmt w:val="decimal"/>
      <w:suff w:val="nothing"/>
      <w:lvlText w:val="（%1）"/>
      <w:lvlJc w:val="left"/>
    </w:lvl>
  </w:abstractNum>
  <w:abstractNum w:abstractNumId="34">
    <w:nsid w:val="597FDF8E"/>
    <w:multiLevelType w:val="singleLevel"/>
    <w:tmpl w:val="597FDF8E"/>
    <w:lvl w:ilvl="0">
      <w:start w:val="1"/>
      <w:numFmt w:val="decimal"/>
      <w:suff w:val="nothing"/>
      <w:lvlText w:val="（%1）"/>
      <w:lvlJc w:val="left"/>
    </w:lvl>
  </w:abstractNum>
  <w:abstractNum w:abstractNumId="35">
    <w:nsid w:val="597FE06D"/>
    <w:multiLevelType w:val="singleLevel"/>
    <w:tmpl w:val="597FE06D"/>
    <w:lvl w:ilvl="0">
      <w:start w:val="1"/>
      <w:numFmt w:val="decimal"/>
      <w:suff w:val="nothing"/>
      <w:lvlText w:val="%1."/>
      <w:lvlJc w:val="left"/>
    </w:lvl>
  </w:abstractNum>
  <w:abstractNum w:abstractNumId="36">
    <w:nsid w:val="597FE122"/>
    <w:multiLevelType w:val="singleLevel"/>
    <w:tmpl w:val="597FE122"/>
    <w:lvl w:ilvl="0">
      <w:start w:val="1"/>
      <w:numFmt w:val="decimal"/>
      <w:suff w:val="nothing"/>
      <w:lvlText w:val="（%1）"/>
      <w:lvlJc w:val="left"/>
    </w:lvl>
  </w:abstractNum>
  <w:abstractNum w:abstractNumId="37">
    <w:nsid w:val="597FE1FA"/>
    <w:multiLevelType w:val="singleLevel"/>
    <w:tmpl w:val="597FE1FA"/>
    <w:lvl w:ilvl="0">
      <w:start w:val="1"/>
      <w:numFmt w:val="decimal"/>
      <w:suff w:val="nothing"/>
      <w:lvlText w:val="（%1）"/>
      <w:lvlJc w:val="left"/>
    </w:lvl>
  </w:abstractNum>
  <w:abstractNum w:abstractNumId="38">
    <w:nsid w:val="597FE43E"/>
    <w:multiLevelType w:val="singleLevel"/>
    <w:tmpl w:val="597FE43E"/>
    <w:lvl w:ilvl="0">
      <w:start w:val="1"/>
      <w:numFmt w:val="decimal"/>
      <w:suff w:val="nothing"/>
      <w:lvlText w:val="%1."/>
      <w:lvlJc w:val="left"/>
    </w:lvl>
  </w:abstractNum>
  <w:abstractNum w:abstractNumId="39">
    <w:nsid w:val="597FE4AF"/>
    <w:multiLevelType w:val="singleLevel"/>
    <w:tmpl w:val="597FE4AF"/>
    <w:lvl w:ilvl="0">
      <w:start w:val="1"/>
      <w:numFmt w:val="decimal"/>
      <w:suff w:val="nothing"/>
      <w:lvlText w:val="（%1）"/>
      <w:lvlJc w:val="left"/>
    </w:lvl>
  </w:abstractNum>
  <w:abstractNum w:abstractNumId="40">
    <w:nsid w:val="597FF57B"/>
    <w:multiLevelType w:val="singleLevel"/>
    <w:tmpl w:val="597FF57B"/>
    <w:lvl w:ilvl="0">
      <w:start w:val="1"/>
      <w:numFmt w:val="decimal"/>
      <w:suff w:val="nothing"/>
      <w:lvlText w:val="%1."/>
      <w:lvlJc w:val="left"/>
    </w:lvl>
  </w:abstractNum>
  <w:abstractNum w:abstractNumId="41">
    <w:nsid w:val="597FF5CA"/>
    <w:multiLevelType w:val="singleLevel"/>
    <w:tmpl w:val="597FF5CA"/>
    <w:lvl w:ilvl="0">
      <w:start w:val="1"/>
      <w:numFmt w:val="decimal"/>
      <w:suff w:val="nothing"/>
      <w:lvlText w:val="（%1）"/>
      <w:lvlJc w:val="left"/>
    </w:lvl>
  </w:abstractNum>
  <w:abstractNum w:abstractNumId="42">
    <w:nsid w:val="597FF73E"/>
    <w:multiLevelType w:val="singleLevel"/>
    <w:tmpl w:val="597FF73E"/>
    <w:lvl w:ilvl="0">
      <w:start w:val="1"/>
      <w:numFmt w:val="decimal"/>
      <w:suff w:val="nothing"/>
      <w:lvlText w:val="%1."/>
      <w:lvlJc w:val="left"/>
    </w:lvl>
  </w:abstractNum>
  <w:abstractNum w:abstractNumId="43">
    <w:nsid w:val="597FF779"/>
    <w:multiLevelType w:val="singleLevel"/>
    <w:tmpl w:val="597FF779"/>
    <w:lvl w:ilvl="0">
      <w:start w:val="1"/>
      <w:numFmt w:val="decimal"/>
      <w:suff w:val="nothing"/>
      <w:lvlText w:val="（%1）"/>
      <w:lvlJc w:val="left"/>
    </w:lvl>
  </w:abstractNum>
  <w:abstractNum w:abstractNumId="44">
    <w:nsid w:val="597FF86D"/>
    <w:multiLevelType w:val="singleLevel"/>
    <w:tmpl w:val="597FF86D"/>
    <w:lvl w:ilvl="0">
      <w:start w:val="1"/>
      <w:numFmt w:val="decimal"/>
      <w:suff w:val="nothing"/>
      <w:lvlText w:val="（%1）"/>
      <w:lvlJc w:val="left"/>
    </w:lvl>
  </w:abstractNum>
  <w:abstractNum w:abstractNumId="45">
    <w:nsid w:val="597FFB35"/>
    <w:multiLevelType w:val="singleLevel"/>
    <w:tmpl w:val="597FFB35"/>
    <w:lvl w:ilvl="0">
      <w:start w:val="1"/>
      <w:numFmt w:val="decimal"/>
      <w:suff w:val="nothing"/>
      <w:lvlText w:val="（%1）"/>
      <w:lvlJc w:val="left"/>
    </w:lvl>
  </w:abstractNum>
  <w:abstractNum w:abstractNumId="46">
    <w:nsid w:val="5981521F"/>
    <w:multiLevelType w:val="singleLevel"/>
    <w:tmpl w:val="5981521F"/>
    <w:lvl w:ilvl="0">
      <w:start w:val="1"/>
      <w:numFmt w:val="decimal"/>
      <w:suff w:val="nothing"/>
      <w:lvlText w:val="（%1）"/>
      <w:lvlJc w:val="left"/>
    </w:lvl>
  </w:abstractNum>
  <w:abstractNum w:abstractNumId="47">
    <w:nsid w:val="59817379"/>
    <w:multiLevelType w:val="singleLevel"/>
    <w:tmpl w:val="59817379"/>
    <w:lvl w:ilvl="0">
      <w:start w:val="1"/>
      <w:numFmt w:val="decimal"/>
      <w:suff w:val="nothing"/>
      <w:lvlText w:val="（%1）"/>
      <w:lvlJc w:val="left"/>
    </w:lvl>
  </w:abstractNum>
  <w:abstractNum w:abstractNumId="48">
    <w:nsid w:val="59950485"/>
    <w:multiLevelType w:val="singleLevel"/>
    <w:tmpl w:val="59950485"/>
    <w:lvl w:ilvl="0">
      <w:start w:val="1"/>
      <w:numFmt w:val="decimal"/>
      <w:suff w:val="nothing"/>
      <w:lvlText w:val="%1."/>
      <w:lvlJc w:val="left"/>
    </w:lvl>
  </w:abstractNum>
  <w:abstractNum w:abstractNumId="49">
    <w:nsid w:val="599504AC"/>
    <w:multiLevelType w:val="singleLevel"/>
    <w:tmpl w:val="599504AC"/>
    <w:lvl w:ilvl="0">
      <w:start w:val="1"/>
      <w:numFmt w:val="decimal"/>
      <w:suff w:val="nothing"/>
      <w:lvlText w:val="（%1）"/>
      <w:lvlJc w:val="left"/>
    </w:lvl>
  </w:abstractNum>
  <w:abstractNum w:abstractNumId="50">
    <w:nsid w:val="59950527"/>
    <w:multiLevelType w:val="singleLevel"/>
    <w:tmpl w:val="59950527"/>
    <w:lvl w:ilvl="0">
      <w:start w:val="1"/>
      <w:numFmt w:val="decimal"/>
      <w:suff w:val="nothing"/>
      <w:lvlText w:val="（%1）"/>
      <w:lvlJc w:val="left"/>
    </w:lvl>
  </w:abstractNum>
  <w:abstractNum w:abstractNumId="51">
    <w:nsid w:val="59ADCABA"/>
    <w:multiLevelType w:val="singleLevel"/>
    <w:tmpl w:val="59ADCABA"/>
    <w:lvl w:ilvl="0">
      <w:start w:val="1"/>
      <w:numFmt w:val="decimal"/>
      <w:lvlText w:val="（%1）"/>
      <w:lvlJc w:val="left"/>
      <w:pPr>
        <w:ind w:left="0" w:firstLine="0"/>
      </w:pPr>
    </w:lvl>
  </w:abstractNum>
  <w:abstractNum w:abstractNumId="52">
    <w:nsid w:val="5F07717B"/>
    <w:multiLevelType w:val="singleLevel"/>
    <w:tmpl w:val="5F07717B"/>
    <w:lvl w:ilvl="0">
      <w:start w:val="1"/>
      <w:numFmt w:val="decimal"/>
      <w:suff w:val="nothing"/>
      <w:lvlText w:val="（%1）"/>
      <w:lvlJc w:val="left"/>
    </w:lvl>
  </w:abstractNum>
  <w:num w:numId="1">
    <w:abstractNumId w:val="0"/>
  </w:num>
  <w:num w:numId="2">
    <w:abstractNumId w:val="1"/>
  </w:num>
  <w:num w:numId="3">
    <w:abstractNumId w:val="14"/>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5"/>
  </w:num>
  <w:num w:numId="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5"/>
  </w:num>
  <w:num w:numId="11">
    <w:abstractNumId w:val="3"/>
  </w:num>
  <w:num w:numId="12">
    <w:abstractNumId w:val="15"/>
  </w:num>
  <w:num w:numId="13">
    <w:abstractNumId w:val="19"/>
  </w:num>
  <w:num w:numId="14">
    <w:abstractNumId w:val="16"/>
  </w:num>
  <w:num w:numId="15">
    <w:abstractNumId w:val="17"/>
  </w:num>
  <w:num w:numId="16">
    <w:abstractNumId w:val="18"/>
  </w:num>
  <w:num w:numId="17">
    <w:abstractNumId w:val="20"/>
  </w:num>
  <w:num w:numId="18">
    <w:abstractNumId w:val="21"/>
  </w:num>
  <w:num w:numId="19">
    <w:abstractNumId w:val="22"/>
  </w:num>
  <w:num w:numId="20">
    <w:abstractNumId w:val="23"/>
  </w:num>
  <w:num w:numId="21">
    <w:abstractNumId w:val="51"/>
  </w:num>
  <w:num w:numId="22">
    <w:abstractNumId w:val="24"/>
  </w:num>
  <w:num w:numId="23">
    <w:abstractNumId w:val="25"/>
  </w:num>
  <w:num w:numId="24">
    <w:abstractNumId w:val="47"/>
  </w:num>
  <w:num w:numId="25">
    <w:abstractNumId w:val="26"/>
  </w:num>
  <w:num w:numId="26">
    <w:abstractNumId w:val="27"/>
  </w:num>
  <w:num w:numId="27">
    <w:abstractNumId w:val="28"/>
  </w:num>
  <w:num w:numId="28">
    <w:abstractNumId w:val="46"/>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8"/>
  </w:num>
  <w:num w:numId="46">
    <w:abstractNumId w:val="49"/>
  </w:num>
  <w:num w:numId="47">
    <w:abstractNumId w:val="50"/>
  </w:num>
  <w:num w:numId="48">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52"/>
  </w:num>
  <w:num w:numId="51">
    <w:abstractNumId w:val="6"/>
  </w:num>
  <w:num w:numId="52">
    <w:abstractNumId w:val="8"/>
  </w:num>
  <w:num w:numId="53">
    <w:abstractNumId w:val="10"/>
  </w:num>
  <w:num w:numId="54">
    <w:abstractNumId w:val="12"/>
  </w:num>
  <w:num w:numId="55">
    <w:abstractNumId w:val="13"/>
  </w:num>
  <w:num w:numId="56">
    <w:abstractNumId w:val="9"/>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XC">
    <w15:presenceInfo w15:providerId="None" w15:userId="CX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noPunctuationKerning/>
  <w:characterSpacingControl w:val="compressPunctuation"/>
  <w:noLineBreaksAfter w:lang="zh-CN" w:val="([{·‘“〈《「『【〔〖（．［｛￡￥"/>
  <w:noLineBreaksBefore w:lang="zh-CN" w:val="!),.:;?]}¨·ˇˉ―‖’”…∶、。〃々〉》」』】〕〗！＂＇），．：；？］｀｜｝～￠"/>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MWRiNzAwZjNmMDIzNWMxNmViMjdhZjE1ODA2MTYifQ=="/>
  </w:docVars>
  <w:rsids>
    <w:rsidRoot w:val="00172A27"/>
    <w:rsid w:val="00000E3E"/>
    <w:rsid w:val="000013CC"/>
    <w:rsid w:val="00003246"/>
    <w:rsid w:val="000034EA"/>
    <w:rsid w:val="000041AB"/>
    <w:rsid w:val="00004CFE"/>
    <w:rsid w:val="00004DE3"/>
    <w:rsid w:val="0001013E"/>
    <w:rsid w:val="0001159E"/>
    <w:rsid w:val="00011C54"/>
    <w:rsid w:val="000157F3"/>
    <w:rsid w:val="00016872"/>
    <w:rsid w:val="00021806"/>
    <w:rsid w:val="00027797"/>
    <w:rsid w:val="00027871"/>
    <w:rsid w:val="000306A4"/>
    <w:rsid w:val="00030971"/>
    <w:rsid w:val="0003340C"/>
    <w:rsid w:val="0003490A"/>
    <w:rsid w:val="0003607C"/>
    <w:rsid w:val="00037D20"/>
    <w:rsid w:val="0004345B"/>
    <w:rsid w:val="00044FC5"/>
    <w:rsid w:val="0004749F"/>
    <w:rsid w:val="0005047A"/>
    <w:rsid w:val="00051403"/>
    <w:rsid w:val="00052D77"/>
    <w:rsid w:val="0005521D"/>
    <w:rsid w:val="000574F1"/>
    <w:rsid w:val="00061238"/>
    <w:rsid w:val="00061293"/>
    <w:rsid w:val="00061BEB"/>
    <w:rsid w:val="00065F41"/>
    <w:rsid w:val="000673AD"/>
    <w:rsid w:val="000749D0"/>
    <w:rsid w:val="000759B4"/>
    <w:rsid w:val="00082908"/>
    <w:rsid w:val="00083543"/>
    <w:rsid w:val="000864BC"/>
    <w:rsid w:val="00086768"/>
    <w:rsid w:val="00087A7A"/>
    <w:rsid w:val="00092C18"/>
    <w:rsid w:val="00093FE0"/>
    <w:rsid w:val="00094A85"/>
    <w:rsid w:val="00094E65"/>
    <w:rsid w:val="00095067"/>
    <w:rsid w:val="00095F8F"/>
    <w:rsid w:val="0009758B"/>
    <w:rsid w:val="000A165D"/>
    <w:rsid w:val="000A1DE7"/>
    <w:rsid w:val="000A37BC"/>
    <w:rsid w:val="000A38D9"/>
    <w:rsid w:val="000A5F04"/>
    <w:rsid w:val="000A6EF8"/>
    <w:rsid w:val="000B0BD7"/>
    <w:rsid w:val="000B1EA8"/>
    <w:rsid w:val="000B307B"/>
    <w:rsid w:val="000B3223"/>
    <w:rsid w:val="000B3C4C"/>
    <w:rsid w:val="000B4F0D"/>
    <w:rsid w:val="000B706E"/>
    <w:rsid w:val="000B7ECF"/>
    <w:rsid w:val="000C17F2"/>
    <w:rsid w:val="000C5551"/>
    <w:rsid w:val="000C71EE"/>
    <w:rsid w:val="000D1B3D"/>
    <w:rsid w:val="000D1F10"/>
    <w:rsid w:val="000D4634"/>
    <w:rsid w:val="000D5805"/>
    <w:rsid w:val="000D5B0E"/>
    <w:rsid w:val="000D75A3"/>
    <w:rsid w:val="000E3896"/>
    <w:rsid w:val="000E6316"/>
    <w:rsid w:val="000E71C9"/>
    <w:rsid w:val="000E7F41"/>
    <w:rsid w:val="000F3840"/>
    <w:rsid w:val="000F472E"/>
    <w:rsid w:val="000F4D6E"/>
    <w:rsid w:val="000F7075"/>
    <w:rsid w:val="001027A0"/>
    <w:rsid w:val="00103A66"/>
    <w:rsid w:val="001058BD"/>
    <w:rsid w:val="00107AEB"/>
    <w:rsid w:val="001103B5"/>
    <w:rsid w:val="00111877"/>
    <w:rsid w:val="0011231E"/>
    <w:rsid w:val="0011286C"/>
    <w:rsid w:val="00112D01"/>
    <w:rsid w:val="00113928"/>
    <w:rsid w:val="00113FA4"/>
    <w:rsid w:val="00125332"/>
    <w:rsid w:val="00130CE0"/>
    <w:rsid w:val="0013255D"/>
    <w:rsid w:val="001336D3"/>
    <w:rsid w:val="00133C32"/>
    <w:rsid w:val="00134AA6"/>
    <w:rsid w:val="00137298"/>
    <w:rsid w:val="00137339"/>
    <w:rsid w:val="00140E5A"/>
    <w:rsid w:val="00142690"/>
    <w:rsid w:val="00142C53"/>
    <w:rsid w:val="001442AC"/>
    <w:rsid w:val="0014503E"/>
    <w:rsid w:val="001467A0"/>
    <w:rsid w:val="00147A0D"/>
    <w:rsid w:val="001528B2"/>
    <w:rsid w:val="00152F7F"/>
    <w:rsid w:val="00153504"/>
    <w:rsid w:val="001536B5"/>
    <w:rsid w:val="001562C0"/>
    <w:rsid w:val="00156531"/>
    <w:rsid w:val="00163BF0"/>
    <w:rsid w:val="00166DB6"/>
    <w:rsid w:val="00167197"/>
    <w:rsid w:val="00171265"/>
    <w:rsid w:val="00172A27"/>
    <w:rsid w:val="00175948"/>
    <w:rsid w:val="001817C4"/>
    <w:rsid w:val="001823B9"/>
    <w:rsid w:val="00182E9B"/>
    <w:rsid w:val="00182F8D"/>
    <w:rsid w:val="00185B34"/>
    <w:rsid w:val="00187F6E"/>
    <w:rsid w:val="001919CD"/>
    <w:rsid w:val="00191EF5"/>
    <w:rsid w:val="001924E8"/>
    <w:rsid w:val="00192C52"/>
    <w:rsid w:val="00194542"/>
    <w:rsid w:val="00195BD8"/>
    <w:rsid w:val="001A0625"/>
    <w:rsid w:val="001B0587"/>
    <w:rsid w:val="001B13C5"/>
    <w:rsid w:val="001B40ED"/>
    <w:rsid w:val="001B4DE7"/>
    <w:rsid w:val="001B54A2"/>
    <w:rsid w:val="001B63B8"/>
    <w:rsid w:val="001B69EC"/>
    <w:rsid w:val="001C1460"/>
    <w:rsid w:val="001C17D0"/>
    <w:rsid w:val="001C219C"/>
    <w:rsid w:val="001C2D5E"/>
    <w:rsid w:val="001C3805"/>
    <w:rsid w:val="001C68DE"/>
    <w:rsid w:val="001D1B06"/>
    <w:rsid w:val="001D3AFE"/>
    <w:rsid w:val="001D4103"/>
    <w:rsid w:val="001D4772"/>
    <w:rsid w:val="001D533E"/>
    <w:rsid w:val="001D6B28"/>
    <w:rsid w:val="001D762F"/>
    <w:rsid w:val="001E57B2"/>
    <w:rsid w:val="001E77DC"/>
    <w:rsid w:val="001F3E9D"/>
    <w:rsid w:val="001F4EED"/>
    <w:rsid w:val="001F50C6"/>
    <w:rsid w:val="001F5CFA"/>
    <w:rsid w:val="001F6C17"/>
    <w:rsid w:val="001F7A34"/>
    <w:rsid w:val="001F7AAE"/>
    <w:rsid w:val="001F7C45"/>
    <w:rsid w:val="00202E22"/>
    <w:rsid w:val="002031C0"/>
    <w:rsid w:val="00203CB9"/>
    <w:rsid w:val="00204035"/>
    <w:rsid w:val="002060F4"/>
    <w:rsid w:val="00213F96"/>
    <w:rsid w:val="00220017"/>
    <w:rsid w:val="00223197"/>
    <w:rsid w:val="00223B8B"/>
    <w:rsid w:val="002265D5"/>
    <w:rsid w:val="00226925"/>
    <w:rsid w:val="00230E05"/>
    <w:rsid w:val="00231A9E"/>
    <w:rsid w:val="00233191"/>
    <w:rsid w:val="002355A3"/>
    <w:rsid w:val="002441F4"/>
    <w:rsid w:val="002452E2"/>
    <w:rsid w:val="00246933"/>
    <w:rsid w:val="00247925"/>
    <w:rsid w:val="0025046A"/>
    <w:rsid w:val="00250E0B"/>
    <w:rsid w:val="002519C7"/>
    <w:rsid w:val="00254171"/>
    <w:rsid w:val="00255379"/>
    <w:rsid w:val="002554F1"/>
    <w:rsid w:val="00260D9C"/>
    <w:rsid w:val="00261683"/>
    <w:rsid w:val="00261BBC"/>
    <w:rsid w:val="00262E7D"/>
    <w:rsid w:val="00275BDC"/>
    <w:rsid w:val="00277C6A"/>
    <w:rsid w:val="00280513"/>
    <w:rsid w:val="00285B60"/>
    <w:rsid w:val="00286235"/>
    <w:rsid w:val="002918EE"/>
    <w:rsid w:val="00291ADB"/>
    <w:rsid w:val="0029604F"/>
    <w:rsid w:val="00296D55"/>
    <w:rsid w:val="002A0EB8"/>
    <w:rsid w:val="002A458C"/>
    <w:rsid w:val="002A5621"/>
    <w:rsid w:val="002A7084"/>
    <w:rsid w:val="002B0A1F"/>
    <w:rsid w:val="002B0D5D"/>
    <w:rsid w:val="002B2C82"/>
    <w:rsid w:val="002B44A2"/>
    <w:rsid w:val="002B70A3"/>
    <w:rsid w:val="002B72C5"/>
    <w:rsid w:val="002B7F2B"/>
    <w:rsid w:val="002C047C"/>
    <w:rsid w:val="002C0551"/>
    <w:rsid w:val="002C1BFC"/>
    <w:rsid w:val="002C433B"/>
    <w:rsid w:val="002C62B9"/>
    <w:rsid w:val="002C63BF"/>
    <w:rsid w:val="002C667C"/>
    <w:rsid w:val="002C6AF7"/>
    <w:rsid w:val="002D07A6"/>
    <w:rsid w:val="002D270E"/>
    <w:rsid w:val="002D72E2"/>
    <w:rsid w:val="002E0F7B"/>
    <w:rsid w:val="002E10E0"/>
    <w:rsid w:val="002E2118"/>
    <w:rsid w:val="002E495D"/>
    <w:rsid w:val="002E77AE"/>
    <w:rsid w:val="002F5A4F"/>
    <w:rsid w:val="002F5E64"/>
    <w:rsid w:val="002F7C43"/>
    <w:rsid w:val="00300366"/>
    <w:rsid w:val="00300714"/>
    <w:rsid w:val="00301B1F"/>
    <w:rsid w:val="00303B68"/>
    <w:rsid w:val="0031349E"/>
    <w:rsid w:val="00316E52"/>
    <w:rsid w:val="00317F96"/>
    <w:rsid w:val="0032055B"/>
    <w:rsid w:val="00321369"/>
    <w:rsid w:val="003220A5"/>
    <w:rsid w:val="00327CF3"/>
    <w:rsid w:val="003304FA"/>
    <w:rsid w:val="00332182"/>
    <w:rsid w:val="003357FB"/>
    <w:rsid w:val="0034108F"/>
    <w:rsid w:val="003411A8"/>
    <w:rsid w:val="00342D5A"/>
    <w:rsid w:val="00342D68"/>
    <w:rsid w:val="003430D1"/>
    <w:rsid w:val="003436CD"/>
    <w:rsid w:val="00343B7D"/>
    <w:rsid w:val="00343F77"/>
    <w:rsid w:val="00345783"/>
    <w:rsid w:val="003460D0"/>
    <w:rsid w:val="003461F7"/>
    <w:rsid w:val="003475FD"/>
    <w:rsid w:val="00354751"/>
    <w:rsid w:val="003566BD"/>
    <w:rsid w:val="0035706C"/>
    <w:rsid w:val="00357448"/>
    <w:rsid w:val="003604A3"/>
    <w:rsid w:val="0036151A"/>
    <w:rsid w:val="00364640"/>
    <w:rsid w:val="00366A2C"/>
    <w:rsid w:val="003678E9"/>
    <w:rsid w:val="00375147"/>
    <w:rsid w:val="00376EB2"/>
    <w:rsid w:val="00381AD6"/>
    <w:rsid w:val="00382609"/>
    <w:rsid w:val="00383C61"/>
    <w:rsid w:val="003852FF"/>
    <w:rsid w:val="003948FF"/>
    <w:rsid w:val="00396C24"/>
    <w:rsid w:val="003A0C2E"/>
    <w:rsid w:val="003A161A"/>
    <w:rsid w:val="003A28B0"/>
    <w:rsid w:val="003A2AEE"/>
    <w:rsid w:val="003A34C8"/>
    <w:rsid w:val="003A389F"/>
    <w:rsid w:val="003A55F3"/>
    <w:rsid w:val="003A7893"/>
    <w:rsid w:val="003B43AB"/>
    <w:rsid w:val="003C315C"/>
    <w:rsid w:val="003C44AB"/>
    <w:rsid w:val="003C5746"/>
    <w:rsid w:val="003C7BFE"/>
    <w:rsid w:val="003D08AD"/>
    <w:rsid w:val="003D13D4"/>
    <w:rsid w:val="003D1FFA"/>
    <w:rsid w:val="003D2842"/>
    <w:rsid w:val="003D3501"/>
    <w:rsid w:val="003D6FFF"/>
    <w:rsid w:val="003D77CE"/>
    <w:rsid w:val="003E42AD"/>
    <w:rsid w:val="003E57C6"/>
    <w:rsid w:val="003E7B6D"/>
    <w:rsid w:val="003F1827"/>
    <w:rsid w:val="003F196D"/>
    <w:rsid w:val="003F2B28"/>
    <w:rsid w:val="003F6748"/>
    <w:rsid w:val="003F6CED"/>
    <w:rsid w:val="003F72A2"/>
    <w:rsid w:val="00405442"/>
    <w:rsid w:val="004077A7"/>
    <w:rsid w:val="00411FF2"/>
    <w:rsid w:val="00415C20"/>
    <w:rsid w:val="00416718"/>
    <w:rsid w:val="004204B1"/>
    <w:rsid w:val="004209C5"/>
    <w:rsid w:val="00420A28"/>
    <w:rsid w:val="00421E4A"/>
    <w:rsid w:val="00422222"/>
    <w:rsid w:val="0042226C"/>
    <w:rsid w:val="00422941"/>
    <w:rsid w:val="00422D1D"/>
    <w:rsid w:val="00423660"/>
    <w:rsid w:val="00423CAA"/>
    <w:rsid w:val="00423ED6"/>
    <w:rsid w:val="004316FF"/>
    <w:rsid w:val="004336A7"/>
    <w:rsid w:val="00434A14"/>
    <w:rsid w:val="00435F43"/>
    <w:rsid w:val="004363C0"/>
    <w:rsid w:val="00437036"/>
    <w:rsid w:val="00437D34"/>
    <w:rsid w:val="00437DB7"/>
    <w:rsid w:val="0044493A"/>
    <w:rsid w:val="00444B74"/>
    <w:rsid w:val="004472D5"/>
    <w:rsid w:val="004476DA"/>
    <w:rsid w:val="004510AD"/>
    <w:rsid w:val="004531F3"/>
    <w:rsid w:val="00453854"/>
    <w:rsid w:val="00453E9F"/>
    <w:rsid w:val="0045672C"/>
    <w:rsid w:val="00457105"/>
    <w:rsid w:val="00461CDD"/>
    <w:rsid w:val="00463943"/>
    <w:rsid w:val="00464886"/>
    <w:rsid w:val="00464E06"/>
    <w:rsid w:val="00473526"/>
    <w:rsid w:val="00476195"/>
    <w:rsid w:val="004774D9"/>
    <w:rsid w:val="004778EC"/>
    <w:rsid w:val="004811AF"/>
    <w:rsid w:val="00482719"/>
    <w:rsid w:val="00485BBC"/>
    <w:rsid w:val="00485CA0"/>
    <w:rsid w:val="004908FD"/>
    <w:rsid w:val="00494CA4"/>
    <w:rsid w:val="00496796"/>
    <w:rsid w:val="0049742F"/>
    <w:rsid w:val="004A2269"/>
    <w:rsid w:val="004A35D8"/>
    <w:rsid w:val="004A3723"/>
    <w:rsid w:val="004A3AE7"/>
    <w:rsid w:val="004A7ABE"/>
    <w:rsid w:val="004B1199"/>
    <w:rsid w:val="004B149C"/>
    <w:rsid w:val="004B304E"/>
    <w:rsid w:val="004B3702"/>
    <w:rsid w:val="004B5575"/>
    <w:rsid w:val="004B5628"/>
    <w:rsid w:val="004B58F6"/>
    <w:rsid w:val="004B7B36"/>
    <w:rsid w:val="004B7FCB"/>
    <w:rsid w:val="004C0EB1"/>
    <w:rsid w:val="004C3D38"/>
    <w:rsid w:val="004C628D"/>
    <w:rsid w:val="004D126F"/>
    <w:rsid w:val="004D17AF"/>
    <w:rsid w:val="004D1DF7"/>
    <w:rsid w:val="004D2A8E"/>
    <w:rsid w:val="004D2C09"/>
    <w:rsid w:val="004D396D"/>
    <w:rsid w:val="004D3A63"/>
    <w:rsid w:val="004D4349"/>
    <w:rsid w:val="004D58C7"/>
    <w:rsid w:val="004D606D"/>
    <w:rsid w:val="004D724D"/>
    <w:rsid w:val="004E02B6"/>
    <w:rsid w:val="004E4119"/>
    <w:rsid w:val="004F0EEF"/>
    <w:rsid w:val="004F19C7"/>
    <w:rsid w:val="004F3888"/>
    <w:rsid w:val="004F3FD2"/>
    <w:rsid w:val="004F4C4C"/>
    <w:rsid w:val="004F4F73"/>
    <w:rsid w:val="004F52D2"/>
    <w:rsid w:val="004F72C1"/>
    <w:rsid w:val="004F7603"/>
    <w:rsid w:val="004F7F3D"/>
    <w:rsid w:val="00501B7F"/>
    <w:rsid w:val="00501C0F"/>
    <w:rsid w:val="0050212C"/>
    <w:rsid w:val="00503063"/>
    <w:rsid w:val="00503C52"/>
    <w:rsid w:val="00504B30"/>
    <w:rsid w:val="00507E74"/>
    <w:rsid w:val="00513E9D"/>
    <w:rsid w:val="00514A96"/>
    <w:rsid w:val="005166E4"/>
    <w:rsid w:val="0051765C"/>
    <w:rsid w:val="00520E2C"/>
    <w:rsid w:val="00523B6B"/>
    <w:rsid w:val="00524588"/>
    <w:rsid w:val="00525A27"/>
    <w:rsid w:val="00526353"/>
    <w:rsid w:val="00526EC4"/>
    <w:rsid w:val="005275FC"/>
    <w:rsid w:val="005276A4"/>
    <w:rsid w:val="0053428F"/>
    <w:rsid w:val="00540C71"/>
    <w:rsid w:val="0054532D"/>
    <w:rsid w:val="00546DF6"/>
    <w:rsid w:val="005514B6"/>
    <w:rsid w:val="00554A20"/>
    <w:rsid w:val="0055799F"/>
    <w:rsid w:val="00563F25"/>
    <w:rsid w:val="00564883"/>
    <w:rsid w:val="00566240"/>
    <w:rsid w:val="00572430"/>
    <w:rsid w:val="0057254D"/>
    <w:rsid w:val="00574270"/>
    <w:rsid w:val="005762EB"/>
    <w:rsid w:val="0057754F"/>
    <w:rsid w:val="005806FC"/>
    <w:rsid w:val="00581B9C"/>
    <w:rsid w:val="005839C2"/>
    <w:rsid w:val="00583C46"/>
    <w:rsid w:val="00590AEC"/>
    <w:rsid w:val="00592090"/>
    <w:rsid w:val="00593A96"/>
    <w:rsid w:val="00596028"/>
    <w:rsid w:val="005966BE"/>
    <w:rsid w:val="005A19E8"/>
    <w:rsid w:val="005A345F"/>
    <w:rsid w:val="005A3AE4"/>
    <w:rsid w:val="005A5B47"/>
    <w:rsid w:val="005A5F37"/>
    <w:rsid w:val="005A7785"/>
    <w:rsid w:val="005B168B"/>
    <w:rsid w:val="005B2305"/>
    <w:rsid w:val="005B4D1B"/>
    <w:rsid w:val="005B6410"/>
    <w:rsid w:val="005C0F56"/>
    <w:rsid w:val="005C1DAC"/>
    <w:rsid w:val="005C1F41"/>
    <w:rsid w:val="005C2591"/>
    <w:rsid w:val="005C4D65"/>
    <w:rsid w:val="005C541E"/>
    <w:rsid w:val="005C6958"/>
    <w:rsid w:val="005D0972"/>
    <w:rsid w:val="005D2354"/>
    <w:rsid w:val="005D571D"/>
    <w:rsid w:val="005E271A"/>
    <w:rsid w:val="005E39F1"/>
    <w:rsid w:val="005E50D4"/>
    <w:rsid w:val="005E6813"/>
    <w:rsid w:val="005F203C"/>
    <w:rsid w:val="005F622C"/>
    <w:rsid w:val="005F69A8"/>
    <w:rsid w:val="005F7F6D"/>
    <w:rsid w:val="00603BFE"/>
    <w:rsid w:val="00603E75"/>
    <w:rsid w:val="0060631F"/>
    <w:rsid w:val="006068D0"/>
    <w:rsid w:val="00607500"/>
    <w:rsid w:val="00612272"/>
    <w:rsid w:val="00612A4A"/>
    <w:rsid w:val="00615934"/>
    <w:rsid w:val="00615CFB"/>
    <w:rsid w:val="00616825"/>
    <w:rsid w:val="00616873"/>
    <w:rsid w:val="00621863"/>
    <w:rsid w:val="00622C82"/>
    <w:rsid w:val="0063360D"/>
    <w:rsid w:val="006336FD"/>
    <w:rsid w:val="00634343"/>
    <w:rsid w:val="006358CE"/>
    <w:rsid w:val="006365BF"/>
    <w:rsid w:val="00641006"/>
    <w:rsid w:val="00645EA8"/>
    <w:rsid w:val="006461A6"/>
    <w:rsid w:val="00646B95"/>
    <w:rsid w:val="00647B45"/>
    <w:rsid w:val="0065343E"/>
    <w:rsid w:val="00653FD2"/>
    <w:rsid w:val="00656203"/>
    <w:rsid w:val="00656C16"/>
    <w:rsid w:val="00660D0B"/>
    <w:rsid w:val="00664359"/>
    <w:rsid w:val="00665DE8"/>
    <w:rsid w:val="0066797D"/>
    <w:rsid w:val="00670AC9"/>
    <w:rsid w:val="0067368F"/>
    <w:rsid w:val="0067440F"/>
    <w:rsid w:val="00676CDF"/>
    <w:rsid w:val="006779FF"/>
    <w:rsid w:val="00677CF4"/>
    <w:rsid w:val="00680870"/>
    <w:rsid w:val="00683385"/>
    <w:rsid w:val="00690130"/>
    <w:rsid w:val="006929EA"/>
    <w:rsid w:val="00693B63"/>
    <w:rsid w:val="006949E1"/>
    <w:rsid w:val="00694B80"/>
    <w:rsid w:val="00695FDF"/>
    <w:rsid w:val="006A49C6"/>
    <w:rsid w:val="006A4AF3"/>
    <w:rsid w:val="006A4DE0"/>
    <w:rsid w:val="006A7661"/>
    <w:rsid w:val="006B022F"/>
    <w:rsid w:val="006B1A93"/>
    <w:rsid w:val="006B3714"/>
    <w:rsid w:val="006B47C0"/>
    <w:rsid w:val="006B6DCC"/>
    <w:rsid w:val="006C0C51"/>
    <w:rsid w:val="006C3233"/>
    <w:rsid w:val="006C5800"/>
    <w:rsid w:val="006C6BB9"/>
    <w:rsid w:val="006C6C6A"/>
    <w:rsid w:val="006D2EE6"/>
    <w:rsid w:val="006D3A16"/>
    <w:rsid w:val="006D3B77"/>
    <w:rsid w:val="006D5B46"/>
    <w:rsid w:val="006E0DF0"/>
    <w:rsid w:val="006E1C18"/>
    <w:rsid w:val="006E248E"/>
    <w:rsid w:val="006E2BA2"/>
    <w:rsid w:val="006E3B4C"/>
    <w:rsid w:val="006E5A9B"/>
    <w:rsid w:val="006E5C53"/>
    <w:rsid w:val="006E5F18"/>
    <w:rsid w:val="006E6C41"/>
    <w:rsid w:val="006F5853"/>
    <w:rsid w:val="006F61E6"/>
    <w:rsid w:val="007005D4"/>
    <w:rsid w:val="00700E96"/>
    <w:rsid w:val="00704760"/>
    <w:rsid w:val="00705A09"/>
    <w:rsid w:val="0071125C"/>
    <w:rsid w:val="0071569F"/>
    <w:rsid w:val="0071573D"/>
    <w:rsid w:val="00717E75"/>
    <w:rsid w:val="00717FBC"/>
    <w:rsid w:val="00721BDB"/>
    <w:rsid w:val="007234D1"/>
    <w:rsid w:val="00726B89"/>
    <w:rsid w:val="0073057D"/>
    <w:rsid w:val="007312A2"/>
    <w:rsid w:val="0073482C"/>
    <w:rsid w:val="00735C6D"/>
    <w:rsid w:val="00736512"/>
    <w:rsid w:val="00736712"/>
    <w:rsid w:val="00737253"/>
    <w:rsid w:val="007375FC"/>
    <w:rsid w:val="00737916"/>
    <w:rsid w:val="007406BA"/>
    <w:rsid w:val="007408C6"/>
    <w:rsid w:val="00742FE0"/>
    <w:rsid w:val="0074462E"/>
    <w:rsid w:val="00750AE8"/>
    <w:rsid w:val="00750F8B"/>
    <w:rsid w:val="0075367D"/>
    <w:rsid w:val="007579D7"/>
    <w:rsid w:val="00760212"/>
    <w:rsid w:val="00760BC6"/>
    <w:rsid w:val="0076513C"/>
    <w:rsid w:val="007651DC"/>
    <w:rsid w:val="00766D93"/>
    <w:rsid w:val="00772EBA"/>
    <w:rsid w:val="00774C55"/>
    <w:rsid w:val="00776838"/>
    <w:rsid w:val="00777871"/>
    <w:rsid w:val="007800A0"/>
    <w:rsid w:val="00780A15"/>
    <w:rsid w:val="00783BFF"/>
    <w:rsid w:val="00784973"/>
    <w:rsid w:val="00784A87"/>
    <w:rsid w:val="00785920"/>
    <w:rsid w:val="0078796B"/>
    <w:rsid w:val="007907FB"/>
    <w:rsid w:val="00790AF2"/>
    <w:rsid w:val="00791534"/>
    <w:rsid w:val="0079425D"/>
    <w:rsid w:val="007948F0"/>
    <w:rsid w:val="007A1FED"/>
    <w:rsid w:val="007A23A8"/>
    <w:rsid w:val="007A23EE"/>
    <w:rsid w:val="007A26F9"/>
    <w:rsid w:val="007A63E8"/>
    <w:rsid w:val="007A6AC7"/>
    <w:rsid w:val="007A7C0F"/>
    <w:rsid w:val="007B099A"/>
    <w:rsid w:val="007B31EC"/>
    <w:rsid w:val="007B3C19"/>
    <w:rsid w:val="007B705F"/>
    <w:rsid w:val="007C0AAD"/>
    <w:rsid w:val="007C43CC"/>
    <w:rsid w:val="007C5A3A"/>
    <w:rsid w:val="007C5C83"/>
    <w:rsid w:val="007C7BD8"/>
    <w:rsid w:val="007D033C"/>
    <w:rsid w:val="007D0C2B"/>
    <w:rsid w:val="007D11EE"/>
    <w:rsid w:val="007D38DF"/>
    <w:rsid w:val="007D575A"/>
    <w:rsid w:val="007D5A7A"/>
    <w:rsid w:val="007D63D5"/>
    <w:rsid w:val="007D68B6"/>
    <w:rsid w:val="007D73EC"/>
    <w:rsid w:val="007E27B9"/>
    <w:rsid w:val="007E5FE4"/>
    <w:rsid w:val="007E7D59"/>
    <w:rsid w:val="007F1F99"/>
    <w:rsid w:val="007F3440"/>
    <w:rsid w:val="00800D76"/>
    <w:rsid w:val="0080355D"/>
    <w:rsid w:val="0080456D"/>
    <w:rsid w:val="00804F5D"/>
    <w:rsid w:val="008054AF"/>
    <w:rsid w:val="0081055F"/>
    <w:rsid w:val="00810C1F"/>
    <w:rsid w:val="00811BB2"/>
    <w:rsid w:val="00812006"/>
    <w:rsid w:val="00813760"/>
    <w:rsid w:val="00814B24"/>
    <w:rsid w:val="00814F07"/>
    <w:rsid w:val="00815A0E"/>
    <w:rsid w:val="0081739E"/>
    <w:rsid w:val="008202E2"/>
    <w:rsid w:val="00821EE4"/>
    <w:rsid w:val="00827CAF"/>
    <w:rsid w:val="008319BD"/>
    <w:rsid w:val="00831D88"/>
    <w:rsid w:val="00832967"/>
    <w:rsid w:val="008329DD"/>
    <w:rsid w:val="00835412"/>
    <w:rsid w:val="0083575A"/>
    <w:rsid w:val="00835FC8"/>
    <w:rsid w:val="0083611C"/>
    <w:rsid w:val="008362F1"/>
    <w:rsid w:val="00837325"/>
    <w:rsid w:val="008439AA"/>
    <w:rsid w:val="00846BB3"/>
    <w:rsid w:val="00846CD1"/>
    <w:rsid w:val="0084760C"/>
    <w:rsid w:val="00847968"/>
    <w:rsid w:val="00847F09"/>
    <w:rsid w:val="00850184"/>
    <w:rsid w:val="008525AD"/>
    <w:rsid w:val="00853DAF"/>
    <w:rsid w:val="00854EBD"/>
    <w:rsid w:val="008554A3"/>
    <w:rsid w:val="008607E4"/>
    <w:rsid w:val="00862456"/>
    <w:rsid w:val="00862B90"/>
    <w:rsid w:val="00867D11"/>
    <w:rsid w:val="00870998"/>
    <w:rsid w:val="008727B1"/>
    <w:rsid w:val="00873272"/>
    <w:rsid w:val="0087327B"/>
    <w:rsid w:val="00873AEE"/>
    <w:rsid w:val="008740AC"/>
    <w:rsid w:val="00874F87"/>
    <w:rsid w:val="0087519D"/>
    <w:rsid w:val="00875F47"/>
    <w:rsid w:val="00876F7C"/>
    <w:rsid w:val="008801BE"/>
    <w:rsid w:val="00880ADB"/>
    <w:rsid w:val="0088171C"/>
    <w:rsid w:val="00883ACF"/>
    <w:rsid w:val="00883CE1"/>
    <w:rsid w:val="00883FAE"/>
    <w:rsid w:val="008841B7"/>
    <w:rsid w:val="00884F80"/>
    <w:rsid w:val="00885CC1"/>
    <w:rsid w:val="008874E2"/>
    <w:rsid w:val="00887D73"/>
    <w:rsid w:val="008900D3"/>
    <w:rsid w:val="0089156F"/>
    <w:rsid w:val="00894A41"/>
    <w:rsid w:val="0089512C"/>
    <w:rsid w:val="008A01A0"/>
    <w:rsid w:val="008A1D9B"/>
    <w:rsid w:val="008A46DF"/>
    <w:rsid w:val="008A667E"/>
    <w:rsid w:val="008A6F3C"/>
    <w:rsid w:val="008B32DA"/>
    <w:rsid w:val="008B4DD5"/>
    <w:rsid w:val="008B4F6D"/>
    <w:rsid w:val="008C35EB"/>
    <w:rsid w:val="008C37F8"/>
    <w:rsid w:val="008C5553"/>
    <w:rsid w:val="008C6DB2"/>
    <w:rsid w:val="008D1B50"/>
    <w:rsid w:val="008D20DE"/>
    <w:rsid w:val="008D4C4D"/>
    <w:rsid w:val="008D4E49"/>
    <w:rsid w:val="008E0758"/>
    <w:rsid w:val="008E1A53"/>
    <w:rsid w:val="008E2118"/>
    <w:rsid w:val="008E33CD"/>
    <w:rsid w:val="008E43D8"/>
    <w:rsid w:val="008E558F"/>
    <w:rsid w:val="008F0095"/>
    <w:rsid w:val="008F0D04"/>
    <w:rsid w:val="008F19B9"/>
    <w:rsid w:val="008F20A4"/>
    <w:rsid w:val="008F47A4"/>
    <w:rsid w:val="008F49EA"/>
    <w:rsid w:val="008F5BE6"/>
    <w:rsid w:val="00900E3C"/>
    <w:rsid w:val="00903C8F"/>
    <w:rsid w:val="0090652E"/>
    <w:rsid w:val="00910202"/>
    <w:rsid w:val="00910632"/>
    <w:rsid w:val="00910878"/>
    <w:rsid w:val="00910FC9"/>
    <w:rsid w:val="0091571A"/>
    <w:rsid w:val="009321BB"/>
    <w:rsid w:val="0093296D"/>
    <w:rsid w:val="00932B5E"/>
    <w:rsid w:val="00932BF4"/>
    <w:rsid w:val="009334BB"/>
    <w:rsid w:val="00934E8C"/>
    <w:rsid w:val="00936842"/>
    <w:rsid w:val="00937A98"/>
    <w:rsid w:val="00937D99"/>
    <w:rsid w:val="009415FE"/>
    <w:rsid w:val="00941A1B"/>
    <w:rsid w:val="00942895"/>
    <w:rsid w:val="00943E7B"/>
    <w:rsid w:val="00944898"/>
    <w:rsid w:val="00945BF8"/>
    <w:rsid w:val="00947409"/>
    <w:rsid w:val="00950046"/>
    <w:rsid w:val="00950498"/>
    <w:rsid w:val="0095170F"/>
    <w:rsid w:val="00952E7C"/>
    <w:rsid w:val="00953F4B"/>
    <w:rsid w:val="0095672E"/>
    <w:rsid w:val="00957C33"/>
    <w:rsid w:val="0096099D"/>
    <w:rsid w:val="00962E4F"/>
    <w:rsid w:val="009644D7"/>
    <w:rsid w:val="009651B6"/>
    <w:rsid w:val="00966466"/>
    <w:rsid w:val="0096652A"/>
    <w:rsid w:val="0096667F"/>
    <w:rsid w:val="009713C3"/>
    <w:rsid w:val="009725EF"/>
    <w:rsid w:val="00974DED"/>
    <w:rsid w:val="00975846"/>
    <w:rsid w:val="009873CF"/>
    <w:rsid w:val="00987A6A"/>
    <w:rsid w:val="009916E3"/>
    <w:rsid w:val="00992590"/>
    <w:rsid w:val="00992D0C"/>
    <w:rsid w:val="0099327E"/>
    <w:rsid w:val="009935C9"/>
    <w:rsid w:val="00994467"/>
    <w:rsid w:val="009A0C26"/>
    <w:rsid w:val="009A0EAB"/>
    <w:rsid w:val="009A41D5"/>
    <w:rsid w:val="009A4405"/>
    <w:rsid w:val="009A598F"/>
    <w:rsid w:val="009A5E8F"/>
    <w:rsid w:val="009A6125"/>
    <w:rsid w:val="009B2401"/>
    <w:rsid w:val="009B262C"/>
    <w:rsid w:val="009B3C76"/>
    <w:rsid w:val="009B5302"/>
    <w:rsid w:val="009B70FB"/>
    <w:rsid w:val="009C7817"/>
    <w:rsid w:val="009D180B"/>
    <w:rsid w:val="009D2C22"/>
    <w:rsid w:val="009D35CB"/>
    <w:rsid w:val="009D4C9E"/>
    <w:rsid w:val="009E55D4"/>
    <w:rsid w:val="009E6422"/>
    <w:rsid w:val="009E6B61"/>
    <w:rsid w:val="009E6C04"/>
    <w:rsid w:val="009F37FA"/>
    <w:rsid w:val="009F38BE"/>
    <w:rsid w:val="009F5AA1"/>
    <w:rsid w:val="00A002B0"/>
    <w:rsid w:val="00A0158C"/>
    <w:rsid w:val="00A01E26"/>
    <w:rsid w:val="00A02749"/>
    <w:rsid w:val="00A06D1A"/>
    <w:rsid w:val="00A07507"/>
    <w:rsid w:val="00A14A45"/>
    <w:rsid w:val="00A17138"/>
    <w:rsid w:val="00A20FAE"/>
    <w:rsid w:val="00A226BF"/>
    <w:rsid w:val="00A2389A"/>
    <w:rsid w:val="00A31ADE"/>
    <w:rsid w:val="00A32D94"/>
    <w:rsid w:val="00A32FF2"/>
    <w:rsid w:val="00A3519A"/>
    <w:rsid w:val="00A4036D"/>
    <w:rsid w:val="00A40568"/>
    <w:rsid w:val="00A41885"/>
    <w:rsid w:val="00A428CA"/>
    <w:rsid w:val="00A43821"/>
    <w:rsid w:val="00A44E38"/>
    <w:rsid w:val="00A509C9"/>
    <w:rsid w:val="00A535AA"/>
    <w:rsid w:val="00A5429B"/>
    <w:rsid w:val="00A542BD"/>
    <w:rsid w:val="00A563D7"/>
    <w:rsid w:val="00A570BE"/>
    <w:rsid w:val="00A60A23"/>
    <w:rsid w:val="00A60B6E"/>
    <w:rsid w:val="00A614BC"/>
    <w:rsid w:val="00A616E7"/>
    <w:rsid w:val="00A6244E"/>
    <w:rsid w:val="00A674C9"/>
    <w:rsid w:val="00A70FC1"/>
    <w:rsid w:val="00A72A84"/>
    <w:rsid w:val="00A7387B"/>
    <w:rsid w:val="00A75D8B"/>
    <w:rsid w:val="00A80467"/>
    <w:rsid w:val="00A8076E"/>
    <w:rsid w:val="00A82824"/>
    <w:rsid w:val="00A83CC6"/>
    <w:rsid w:val="00A84DD5"/>
    <w:rsid w:val="00A85238"/>
    <w:rsid w:val="00A85ED4"/>
    <w:rsid w:val="00A933D1"/>
    <w:rsid w:val="00A93BB8"/>
    <w:rsid w:val="00A94ACE"/>
    <w:rsid w:val="00AA2479"/>
    <w:rsid w:val="00AA43D6"/>
    <w:rsid w:val="00AA45A1"/>
    <w:rsid w:val="00AA6206"/>
    <w:rsid w:val="00AA65D8"/>
    <w:rsid w:val="00AA670D"/>
    <w:rsid w:val="00AA75A1"/>
    <w:rsid w:val="00AA7F8C"/>
    <w:rsid w:val="00AB2AD8"/>
    <w:rsid w:val="00AB3314"/>
    <w:rsid w:val="00AB4DD8"/>
    <w:rsid w:val="00AC2376"/>
    <w:rsid w:val="00AC346E"/>
    <w:rsid w:val="00AC6989"/>
    <w:rsid w:val="00AC6BA4"/>
    <w:rsid w:val="00AC7E0B"/>
    <w:rsid w:val="00AD1067"/>
    <w:rsid w:val="00AD4745"/>
    <w:rsid w:val="00AD63CB"/>
    <w:rsid w:val="00AD65CF"/>
    <w:rsid w:val="00AD7E36"/>
    <w:rsid w:val="00AE0417"/>
    <w:rsid w:val="00AE3244"/>
    <w:rsid w:val="00AE3B70"/>
    <w:rsid w:val="00AE4E8B"/>
    <w:rsid w:val="00AE4F80"/>
    <w:rsid w:val="00AE68AF"/>
    <w:rsid w:val="00AE7489"/>
    <w:rsid w:val="00AF24C0"/>
    <w:rsid w:val="00AF3CFE"/>
    <w:rsid w:val="00AF53F3"/>
    <w:rsid w:val="00AF54F8"/>
    <w:rsid w:val="00AF71B0"/>
    <w:rsid w:val="00B00A3A"/>
    <w:rsid w:val="00B00CFA"/>
    <w:rsid w:val="00B02529"/>
    <w:rsid w:val="00B02B43"/>
    <w:rsid w:val="00B03196"/>
    <w:rsid w:val="00B035C5"/>
    <w:rsid w:val="00B04503"/>
    <w:rsid w:val="00B0467D"/>
    <w:rsid w:val="00B04AE9"/>
    <w:rsid w:val="00B111EF"/>
    <w:rsid w:val="00B124C4"/>
    <w:rsid w:val="00B12943"/>
    <w:rsid w:val="00B12E28"/>
    <w:rsid w:val="00B178BE"/>
    <w:rsid w:val="00B17CBB"/>
    <w:rsid w:val="00B17D40"/>
    <w:rsid w:val="00B20957"/>
    <w:rsid w:val="00B20E3F"/>
    <w:rsid w:val="00B21D08"/>
    <w:rsid w:val="00B2477A"/>
    <w:rsid w:val="00B258E9"/>
    <w:rsid w:val="00B309E3"/>
    <w:rsid w:val="00B315D1"/>
    <w:rsid w:val="00B31F0D"/>
    <w:rsid w:val="00B328DD"/>
    <w:rsid w:val="00B33F48"/>
    <w:rsid w:val="00B355F6"/>
    <w:rsid w:val="00B360A0"/>
    <w:rsid w:val="00B40140"/>
    <w:rsid w:val="00B409F7"/>
    <w:rsid w:val="00B40EF7"/>
    <w:rsid w:val="00B423FF"/>
    <w:rsid w:val="00B45AF6"/>
    <w:rsid w:val="00B462EB"/>
    <w:rsid w:val="00B4657D"/>
    <w:rsid w:val="00B504D6"/>
    <w:rsid w:val="00B5446B"/>
    <w:rsid w:val="00B55E36"/>
    <w:rsid w:val="00B56614"/>
    <w:rsid w:val="00B603D8"/>
    <w:rsid w:val="00B62488"/>
    <w:rsid w:val="00B63090"/>
    <w:rsid w:val="00B63E50"/>
    <w:rsid w:val="00B705A3"/>
    <w:rsid w:val="00B70B02"/>
    <w:rsid w:val="00B72841"/>
    <w:rsid w:val="00B75B80"/>
    <w:rsid w:val="00B82296"/>
    <w:rsid w:val="00B85C90"/>
    <w:rsid w:val="00B90B5E"/>
    <w:rsid w:val="00B93FC6"/>
    <w:rsid w:val="00B940F8"/>
    <w:rsid w:val="00B94435"/>
    <w:rsid w:val="00B951C0"/>
    <w:rsid w:val="00B96D5E"/>
    <w:rsid w:val="00B97155"/>
    <w:rsid w:val="00B972E3"/>
    <w:rsid w:val="00B973F3"/>
    <w:rsid w:val="00BA1E59"/>
    <w:rsid w:val="00BA5A17"/>
    <w:rsid w:val="00BA690A"/>
    <w:rsid w:val="00BA7B09"/>
    <w:rsid w:val="00BB1091"/>
    <w:rsid w:val="00BB117B"/>
    <w:rsid w:val="00BB1CCB"/>
    <w:rsid w:val="00BB23B9"/>
    <w:rsid w:val="00BB3E9A"/>
    <w:rsid w:val="00BB4595"/>
    <w:rsid w:val="00BC1BD9"/>
    <w:rsid w:val="00BC32BB"/>
    <w:rsid w:val="00BC6BC8"/>
    <w:rsid w:val="00BD0202"/>
    <w:rsid w:val="00BD10A4"/>
    <w:rsid w:val="00BD2B16"/>
    <w:rsid w:val="00BD3A02"/>
    <w:rsid w:val="00BD4D2B"/>
    <w:rsid w:val="00BD67BA"/>
    <w:rsid w:val="00BD7962"/>
    <w:rsid w:val="00BD79C0"/>
    <w:rsid w:val="00BD7A4E"/>
    <w:rsid w:val="00BE028F"/>
    <w:rsid w:val="00BE0725"/>
    <w:rsid w:val="00BE1BC5"/>
    <w:rsid w:val="00BE2A0C"/>
    <w:rsid w:val="00BE54B0"/>
    <w:rsid w:val="00BE66FF"/>
    <w:rsid w:val="00BF0DFF"/>
    <w:rsid w:val="00BF5AC5"/>
    <w:rsid w:val="00C00D6D"/>
    <w:rsid w:val="00C01608"/>
    <w:rsid w:val="00C022AD"/>
    <w:rsid w:val="00C0263E"/>
    <w:rsid w:val="00C04325"/>
    <w:rsid w:val="00C053BA"/>
    <w:rsid w:val="00C10626"/>
    <w:rsid w:val="00C121DC"/>
    <w:rsid w:val="00C13273"/>
    <w:rsid w:val="00C1732A"/>
    <w:rsid w:val="00C22A72"/>
    <w:rsid w:val="00C22DEA"/>
    <w:rsid w:val="00C23A47"/>
    <w:rsid w:val="00C24F59"/>
    <w:rsid w:val="00C33A3C"/>
    <w:rsid w:val="00C41DF5"/>
    <w:rsid w:val="00C47041"/>
    <w:rsid w:val="00C47412"/>
    <w:rsid w:val="00C503BB"/>
    <w:rsid w:val="00C50C76"/>
    <w:rsid w:val="00C50F20"/>
    <w:rsid w:val="00C51520"/>
    <w:rsid w:val="00C52169"/>
    <w:rsid w:val="00C5353F"/>
    <w:rsid w:val="00C53F70"/>
    <w:rsid w:val="00C546A1"/>
    <w:rsid w:val="00C555D2"/>
    <w:rsid w:val="00C566B0"/>
    <w:rsid w:val="00C571FA"/>
    <w:rsid w:val="00C57D44"/>
    <w:rsid w:val="00C6342B"/>
    <w:rsid w:val="00C63A25"/>
    <w:rsid w:val="00C65E7D"/>
    <w:rsid w:val="00C71BE5"/>
    <w:rsid w:val="00C741DC"/>
    <w:rsid w:val="00C7716B"/>
    <w:rsid w:val="00C81161"/>
    <w:rsid w:val="00C820B2"/>
    <w:rsid w:val="00C835AC"/>
    <w:rsid w:val="00C83DF2"/>
    <w:rsid w:val="00C83F7D"/>
    <w:rsid w:val="00C84456"/>
    <w:rsid w:val="00C85EF5"/>
    <w:rsid w:val="00C9052B"/>
    <w:rsid w:val="00C90841"/>
    <w:rsid w:val="00C90B68"/>
    <w:rsid w:val="00C915FE"/>
    <w:rsid w:val="00C92D3E"/>
    <w:rsid w:val="00C9338A"/>
    <w:rsid w:val="00C94FAD"/>
    <w:rsid w:val="00C955A6"/>
    <w:rsid w:val="00CA11E9"/>
    <w:rsid w:val="00CA2E8E"/>
    <w:rsid w:val="00CA5DA5"/>
    <w:rsid w:val="00CB0577"/>
    <w:rsid w:val="00CB2BB9"/>
    <w:rsid w:val="00CB2FF9"/>
    <w:rsid w:val="00CB441F"/>
    <w:rsid w:val="00CB720B"/>
    <w:rsid w:val="00CC00AB"/>
    <w:rsid w:val="00CC40E8"/>
    <w:rsid w:val="00CC5200"/>
    <w:rsid w:val="00CC5C00"/>
    <w:rsid w:val="00CD0A37"/>
    <w:rsid w:val="00CD21E0"/>
    <w:rsid w:val="00CD31DD"/>
    <w:rsid w:val="00CD36BE"/>
    <w:rsid w:val="00CD3881"/>
    <w:rsid w:val="00CD39B8"/>
    <w:rsid w:val="00CD4B67"/>
    <w:rsid w:val="00CD4C77"/>
    <w:rsid w:val="00CD7291"/>
    <w:rsid w:val="00CE1175"/>
    <w:rsid w:val="00CE19C0"/>
    <w:rsid w:val="00CE2D47"/>
    <w:rsid w:val="00CE3C48"/>
    <w:rsid w:val="00CE58D0"/>
    <w:rsid w:val="00CE7738"/>
    <w:rsid w:val="00CF1214"/>
    <w:rsid w:val="00CF7201"/>
    <w:rsid w:val="00D02433"/>
    <w:rsid w:val="00D0428E"/>
    <w:rsid w:val="00D0530D"/>
    <w:rsid w:val="00D05CC4"/>
    <w:rsid w:val="00D06256"/>
    <w:rsid w:val="00D07CF4"/>
    <w:rsid w:val="00D118E8"/>
    <w:rsid w:val="00D1203D"/>
    <w:rsid w:val="00D12E37"/>
    <w:rsid w:val="00D13C14"/>
    <w:rsid w:val="00D14823"/>
    <w:rsid w:val="00D14887"/>
    <w:rsid w:val="00D156D6"/>
    <w:rsid w:val="00D15AF5"/>
    <w:rsid w:val="00D20847"/>
    <w:rsid w:val="00D220CE"/>
    <w:rsid w:val="00D23246"/>
    <w:rsid w:val="00D2740C"/>
    <w:rsid w:val="00D31495"/>
    <w:rsid w:val="00D3453C"/>
    <w:rsid w:val="00D36AE5"/>
    <w:rsid w:val="00D42713"/>
    <w:rsid w:val="00D45C6F"/>
    <w:rsid w:val="00D46089"/>
    <w:rsid w:val="00D47977"/>
    <w:rsid w:val="00D50438"/>
    <w:rsid w:val="00D504C5"/>
    <w:rsid w:val="00D51439"/>
    <w:rsid w:val="00D526A8"/>
    <w:rsid w:val="00D52807"/>
    <w:rsid w:val="00D53413"/>
    <w:rsid w:val="00D562B8"/>
    <w:rsid w:val="00D56595"/>
    <w:rsid w:val="00D57B04"/>
    <w:rsid w:val="00D65C87"/>
    <w:rsid w:val="00D66216"/>
    <w:rsid w:val="00D6760D"/>
    <w:rsid w:val="00D677EB"/>
    <w:rsid w:val="00D70C68"/>
    <w:rsid w:val="00D73EC8"/>
    <w:rsid w:val="00D75A86"/>
    <w:rsid w:val="00D75C7F"/>
    <w:rsid w:val="00D75DB2"/>
    <w:rsid w:val="00D76A11"/>
    <w:rsid w:val="00D76ACB"/>
    <w:rsid w:val="00D77CBC"/>
    <w:rsid w:val="00D81E66"/>
    <w:rsid w:val="00D8365A"/>
    <w:rsid w:val="00D8644D"/>
    <w:rsid w:val="00D867F7"/>
    <w:rsid w:val="00D86C95"/>
    <w:rsid w:val="00D877F7"/>
    <w:rsid w:val="00D878D7"/>
    <w:rsid w:val="00D9087B"/>
    <w:rsid w:val="00D90AC4"/>
    <w:rsid w:val="00D92536"/>
    <w:rsid w:val="00D940F0"/>
    <w:rsid w:val="00DA16D6"/>
    <w:rsid w:val="00DA461B"/>
    <w:rsid w:val="00DA5D01"/>
    <w:rsid w:val="00DA65E9"/>
    <w:rsid w:val="00DB46C5"/>
    <w:rsid w:val="00DB5474"/>
    <w:rsid w:val="00DB712A"/>
    <w:rsid w:val="00DB75F0"/>
    <w:rsid w:val="00DC09E0"/>
    <w:rsid w:val="00DC55D9"/>
    <w:rsid w:val="00DD30CE"/>
    <w:rsid w:val="00DD4714"/>
    <w:rsid w:val="00DD761B"/>
    <w:rsid w:val="00DE05AB"/>
    <w:rsid w:val="00DE0A43"/>
    <w:rsid w:val="00DE1BD6"/>
    <w:rsid w:val="00DE3D68"/>
    <w:rsid w:val="00DE4481"/>
    <w:rsid w:val="00DE4E25"/>
    <w:rsid w:val="00DE7AA3"/>
    <w:rsid w:val="00DF13A3"/>
    <w:rsid w:val="00DF197E"/>
    <w:rsid w:val="00DF2686"/>
    <w:rsid w:val="00DF27ED"/>
    <w:rsid w:val="00DF5087"/>
    <w:rsid w:val="00DF7D70"/>
    <w:rsid w:val="00E01E0C"/>
    <w:rsid w:val="00E04BC3"/>
    <w:rsid w:val="00E052C6"/>
    <w:rsid w:val="00E05B3B"/>
    <w:rsid w:val="00E11681"/>
    <w:rsid w:val="00E11978"/>
    <w:rsid w:val="00E11D95"/>
    <w:rsid w:val="00E1495C"/>
    <w:rsid w:val="00E1638A"/>
    <w:rsid w:val="00E16A22"/>
    <w:rsid w:val="00E16A28"/>
    <w:rsid w:val="00E16C3C"/>
    <w:rsid w:val="00E205CA"/>
    <w:rsid w:val="00E20705"/>
    <w:rsid w:val="00E2156A"/>
    <w:rsid w:val="00E25CE3"/>
    <w:rsid w:val="00E26512"/>
    <w:rsid w:val="00E26EF0"/>
    <w:rsid w:val="00E26EFE"/>
    <w:rsid w:val="00E30554"/>
    <w:rsid w:val="00E325D5"/>
    <w:rsid w:val="00E346BA"/>
    <w:rsid w:val="00E36049"/>
    <w:rsid w:val="00E3627E"/>
    <w:rsid w:val="00E36A1D"/>
    <w:rsid w:val="00E40CC3"/>
    <w:rsid w:val="00E42A4B"/>
    <w:rsid w:val="00E4436E"/>
    <w:rsid w:val="00E509F1"/>
    <w:rsid w:val="00E51818"/>
    <w:rsid w:val="00E5228C"/>
    <w:rsid w:val="00E53484"/>
    <w:rsid w:val="00E5450C"/>
    <w:rsid w:val="00E55A26"/>
    <w:rsid w:val="00E568BD"/>
    <w:rsid w:val="00E5694F"/>
    <w:rsid w:val="00E56A18"/>
    <w:rsid w:val="00E64214"/>
    <w:rsid w:val="00E7273C"/>
    <w:rsid w:val="00E72A76"/>
    <w:rsid w:val="00E76044"/>
    <w:rsid w:val="00E76106"/>
    <w:rsid w:val="00E76C79"/>
    <w:rsid w:val="00E804EE"/>
    <w:rsid w:val="00E842F0"/>
    <w:rsid w:val="00E84EE7"/>
    <w:rsid w:val="00E923D3"/>
    <w:rsid w:val="00E9473C"/>
    <w:rsid w:val="00E95CDE"/>
    <w:rsid w:val="00E96E1F"/>
    <w:rsid w:val="00EA01EE"/>
    <w:rsid w:val="00EA1512"/>
    <w:rsid w:val="00EA2487"/>
    <w:rsid w:val="00EA646C"/>
    <w:rsid w:val="00EB0ECA"/>
    <w:rsid w:val="00EB12E3"/>
    <w:rsid w:val="00EB437E"/>
    <w:rsid w:val="00EB514E"/>
    <w:rsid w:val="00EB5C85"/>
    <w:rsid w:val="00EB685E"/>
    <w:rsid w:val="00EB7B84"/>
    <w:rsid w:val="00EB7D5B"/>
    <w:rsid w:val="00EC0EC8"/>
    <w:rsid w:val="00EC3DFC"/>
    <w:rsid w:val="00EC684F"/>
    <w:rsid w:val="00EC7BC0"/>
    <w:rsid w:val="00ED1288"/>
    <w:rsid w:val="00ED2510"/>
    <w:rsid w:val="00ED40E7"/>
    <w:rsid w:val="00ED50D7"/>
    <w:rsid w:val="00ED682A"/>
    <w:rsid w:val="00ED78A0"/>
    <w:rsid w:val="00EE007B"/>
    <w:rsid w:val="00EE0FA3"/>
    <w:rsid w:val="00EE336E"/>
    <w:rsid w:val="00EE3B52"/>
    <w:rsid w:val="00EE3B86"/>
    <w:rsid w:val="00EE56DD"/>
    <w:rsid w:val="00EE5AB8"/>
    <w:rsid w:val="00EE7B5B"/>
    <w:rsid w:val="00EF050D"/>
    <w:rsid w:val="00EF08B9"/>
    <w:rsid w:val="00EF0FCB"/>
    <w:rsid w:val="00EF66F1"/>
    <w:rsid w:val="00EF69AE"/>
    <w:rsid w:val="00F063A9"/>
    <w:rsid w:val="00F06C30"/>
    <w:rsid w:val="00F06D3C"/>
    <w:rsid w:val="00F06D4C"/>
    <w:rsid w:val="00F10280"/>
    <w:rsid w:val="00F1063A"/>
    <w:rsid w:val="00F10E24"/>
    <w:rsid w:val="00F1206E"/>
    <w:rsid w:val="00F135F6"/>
    <w:rsid w:val="00F13F7B"/>
    <w:rsid w:val="00F157EB"/>
    <w:rsid w:val="00F15BE0"/>
    <w:rsid w:val="00F16CD1"/>
    <w:rsid w:val="00F176F2"/>
    <w:rsid w:val="00F17E96"/>
    <w:rsid w:val="00F20859"/>
    <w:rsid w:val="00F21DF3"/>
    <w:rsid w:val="00F22972"/>
    <w:rsid w:val="00F22E18"/>
    <w:rsid w:val="00F24985"/>
    <w:rsid w:val="00F322DD"/>
    <w:rsid w:val="00F3589F"/>
    <w:rsid w:val="00F37B09"/>
    <w:rsid w:val="00F40218"/>
    <w:rsid w:val="00F40ABE"/>
    <w:rsid w:val="00F43EAF"/>
    <w:rsid w:val="00F4436C"/>
    <w:rsid w:val="00F447D1"/>
    <w:rsid w:val="00F474DA"/>
    <w:rsid w:val="00F508BA"/>
    <w:rsid w:val="00F519F8"/>
    <w:rsid w:val="00F51ADE"/>
    <w:rsid w:val="00F5219B"/>
    <w:rsid w:val="00F521BF"/>
    <w:rsid w:val="00F52636"/>
    <w:rsid w:val="00F53BD3"/>
    <w:rsid w:val="00F5597F"/>
    <w:rsid w:val="00F6687A"/>
    <w:rsid w:val="00F6783A"/>
    <w:rsid w:val="00F72632"/>
    <w:rsid w:val="00F743AA"/>
    <w:rsid w:val="00F75A6D"/>
    <w:rsid w:val="00F768CA"/>
    <w:rsid w:val="00F773F9"/>
    <w:rsid w:val="00F815A5"/>
    <w:rsid w:val="00F81915"/>
    <w:rsid w:val="00F82F31"/>
    <w:rsid w:val="00F84BB2"/>
    <w:rsid w:val="00F84FB8"/>
    <w:rsid w:val="00F91036"/>
    <w:rsid w:val="00F938C2"/>
    <w:rsid w:val="00F94389"/>
    <w:rsid w:val="00F9669D"/>
    <w:rsid w:val="00F97C0D"/>
    <w:rsid w:val="00FA0F41"/>
    <w:rsid w:val="00FA2324"/>
    <w:rsid w:val="00FA3163"/>
    <w:rsid w:val="00FB120E"/>
    <w:rsid w:val="00FB6DE1"/>
    <w:rsid w:val="00FC122B"/>
    <w:rsid w:val="00FC24F0"/>
    <w:rsid w:val="00FC3AB9"/>
    <w:rsid w:val="00FC63F0"/>
    <w:rsid w:val="00FC7D69"/>
    <w:rsid w:val="00FD1203"/>
    <w:rsid w:val="00FD1F39"/>
    <w:rsid w:val="00FD25CE"/>
    <w:rsid w:val="00FD55C7"/>
    <w:rsid w:val="00FD6AE4"/>
    <w:rsid w:val="00FD6AF0"/>
    <w:rsid w:val="00FD6B67"/>
    <w:rsid w:val="00FD6D30"/>
    <w:rsid w:val="00FE3AF7"/>
    <w:rsid w:val="00FE4B77"/>
    <w:rsid w:val="00FE6EAD"/>
    <w:rsid w:val="00FF245F"/>
    <w:rsid w:val="00FF3012"/>
    <w:rsid w:val="00FF3DC4"/>
    <w:rsid w:val="00FF416A"/>
    <w:rsid w:val="00FF4223"/>
    <w:rsid w:val="00FF4CDC"/>
    <w:rsid w:val="01582CA9"/>
    <w:rsid w:val="016B4EA6"/>
    <w:rsid w:val="01C338F8"/>
    <w:rsid w:val="01C362EF"/>
    <w:rsid w:val="01D02219"/>
    <w:rsid w:val="01E87FE5"/>
    <w:rsid w:val="023F7696"/>
    <w:rsid w:val="024E646A"/>
    <w:rsid w:val="026E1824"/>
    <w:rsid w:val="03AC0430"/>
    <w:rsid w:val="03CE73A1"/>
    <w:rsid w:val="03F90AE6"/>
    <w:rsid w:val="0425754E"/>
    <w:rsid w:val="042825EF"/>
    <w:rsid w:val="044D3B97"/>
    <w:rsid w:val="04C217AC"/>
    <w:rsid w:val="04D6665D"/>
    <w:rsid w:val="05041D19"/>
    <w:rsid w:val="05381B3F"/>
    <w:rsid w:val="05414CD2"/>
    <w:rsid w:val="055458E3"/>
    <w:rsid w:val="056234F3"/>
    <w:rsid w:val="056401E1"/>
    <w:rsid w:val="059A4101"/>
    <w:rsid w:val="05AB18A2"/>
    <w:rsid w:val="05D87566"/>
    <w:rsid w:val="060E62BD"/>
    <w:rsid w:val="061550FA"/>
    <w:rsid w:val="06157477"/>
    <w:rsid w:val="0629253C"/>
    <w:rsid w:val="062F3F29"/>
    <w:rsid w:val="068B0AD2"/>
    <w:rsid w:val="06FC3A6A"/>
    <w:rsid w:val="07011CF9"/>
    <w:rsid w:val="070B22CC"/>
    <w:rsid w:val="074D1208"/>
    <w:rsid w:val="07724DCB"/>
    <w:rsid w:val="07AA2D92"/>
    <w:rsid w:val="07C35162"/>
    <w:rsid w:val="07E877D2"/>
    <w:rsid w:val="083A54D3"/>
    <w:rsid w:val="088971A7"/>
    <w:rsid w:val="0899766D"/>
    <w:rsid w:val="08D74335"/>
    <w:rsid w:val="08DE66A0"/>
    <w:rsid w:val="08F954D1"/>
    <w:rsid w:val="08FB0E8A"/>
    <w:rsid w:val="09237E0B"/>
    <w:rsid w:val="092A4B09"/>
    <w:rsid w:val="092D6B9E"/>
    <w:rsid w:val="09325E39"/>
    <w:rsid w:val="094D46D9"/>
    <w:rsid w:val="09BF3CF0"/>
    <w:rsid w:val="09C3531C"/>
    <w:rsid w:val="09DC187D"/>
    <w:rsid w:val="0A0A65BF"/>
    <w:rsid w:val="0A1F3A83"/>
    <w:rsid w:val="0A456466"/>
    <w:rsid w:val="0A61562C"/>
    <w:rsid w:val="0A8235E3"/>
    <w:rsid w:val="0A97620C"/>
    <w:rsid w:val="0AF21B24"/>
    <w:rsid w:val="0B2613B9"/>
    <w:rsid w:val="0B645488"/>
    <w:rsid w:val="0B8F56BE"/>
    <w:rsid w:val="0BF305F6"/>
    <w:rsid w:val="0C5576BD"/>
    <w:rsid w:val="0C834487"/>
    <w:rsid w:val="0CFB2B99"/>
    <w:rsid w:val="0D0735EA"/>
    <w:rsid w:val="0D1B663D"/>
    <w:rsid w:val="0D4513FA"/>
    <w:rsid w:val="0D6435C6"/>
    <w:rsid w:val="0DAB222E"/>
    <w:rsid w:val="0E4555E6"/>
    <w:rsid w:val="0E6C55F0"/>
    <w:rsid w:val="0E9329AD"/>
    <w:rsid w:val="0EA568E5"/>
    <w:rsid w:val="0ED35847"/>
    <w:rsid w:val="0F2B4340"/>
    <w:rsid w:val="0F787C63"/>
    <w:rsid w:val="0FBB3856"/>
    <w:rsid w:val="0FC047E3"/>
    <w:rsid w:val="0FCF236D"/>
    <w:rsid w:val="0FD36D0F"/>
    <w:rsid w:val="0FDE24FB"/>
    <w:rsid w:val="1053332C"/>
    <w:rsid w:val="1082621C"/>
    <w:rsid w:val="10A1453D"/>
    <w:rsid w:val="10FE1E2A"/>
    <w:rsid w:val="1119330A"/>
    <w:rsid w:val="114A310B"/>
    <w:rsid w:val="11BF7A4D"/>
    <w:rsid w:val="11D913BB"/>
    <w:rsid w:val="11DD13A6"/>
    <w:rsid w:val="124D00E8"/>
    <w:rsid w:val="124F0FB2"/>
    <w:rsid w:val="12577352"/>
    <w:rsid w:val="12A24BE8"/>
    <w:rsid w:val="12C12411"/>
    <w:rsid w:val="12DB1CA2"/>
    <w:rsid w:val="133A1A46"/>
    <w:rsid w:val="13CC2092"/>
    <w:rsid w:val="13CC3E89"/>
    <w:rsid w:val="141A0533"/>
    <w:rsid w:val="14EC72DB"/>
    <w:rsid w:val="153E5381"/>
    <w:rsid w:val="15633985"/>
    <w:rsid w:val="157E0E4B"/>
    <w:rsid w:val="159B5390"/>
    <w:rsid w:val="15EB3743"/>
    <w:rsid w:val="160C1641"/>
    <w:rsid w:val="1658159E"/>
    <w:rsid w:val="16DE6045"/>
    <w:rsid w:val="17634D80"/>
    <w:rsid w:val="17723C19"/>
    <w:rsid w:val="177711B5"/>
    <w:rsid w:val="17772388"/>
    <w:rsid w:val="17880C95"/>
    <w:rsid w:val="17A563A2"/>
    <w:rsid w:val="17F64824"/>
    <w:rsid w:val="1888441E"/>
    <w:rsid w:val="18965EF2"/>
    <w:rsid w:val="18BC4794"/>
    <w:rsid w:val="18BD4FF8"/>
    <w:rsid w:val="18EA5317"/>
    <w:rsid w:val="18ED0322"/>
    <w:rsid w:val="18F07B7A"/>
    <w:rsid w:val="197A77BC"/>
    <w:rsid w:val="19923117"/>
    <w:rsid w:val="199B1FE8"/>
    <w:rsid w:val="19A97B8B"/>
    <w:rsid w:val="19B645E8"/>
    <w:rsid w:val="19B72DC0"/>
    <w:rsid w:val="19EA11DF"/>
    <w:rsid w:val="19FA5160"/>
    <w:rsid w:val="1A436E87"/>
    <w:rsid w:val="1A646A55"/>
    <w:rsid w:val="1A700D01"/>
    <w:rsid w:val="1A7267F6"/>
    <w:rsid w:val="1AA95BAD"/>
    <w:rsid w:val="1AD14C9D"/>
    <w:rsid w:val="1ADE6415"/>
    <w:rsid w:val="1AE7273F"/>
    <w:rsid w:val="1AF667A8"/>
    <w:rsid w:val="1C195C7A"/>
    <w:rsid w:val="1CB90F3F"/>
    <w:rsid w:val="1CCF0A19"/>
    <w:rsid w:val="1CE10C7D"/>
    <w:rsid w:val="1CED12DA"/>
    <w:rsid w:val="1CFA778D"/>
    <w:rsid w:val="1D0849F8"/>
    <w:rsid w:val="1D457596"/>
    <w:rsid w:val="1D475005"/>
    <w:rsid w:val="1D5B46AE"/>
    <w:rsid w:val="1D68603C"/>
    <w:rsid w:val="1D773F63"/>
    <w:rsid w:val="1D913141"/>
    <w:rsid w:val="1DAC7BED"/>
    <w:rsid w:val="1DEB1048"/>
    <w:rsid w:val="1DFC5AA4"/>
    <w:rsid w:val="1E3C4057"/>
    <w:rsid w:val="1E9021EE"/>
    <w:rsid w:val="1EBB1185"/>
    <w:rsid w:val="1EE67833"/>
    <w:rsid w:val="1F2E1B20"/>
    <w:rsid w:val="1F4469E8"/>
    <w:rsid w:val="1F5B175F"/>
    <w:rsid w:val="1F613353"/>
    <w:rsid w:val="1FAE3556"/>
    <w:rsid w:val="1FBB6E6C"/>
    <w:rsid w:val="1FD56B43"/>
    <w:rsid w:val="1FD73223"/>
    <w:rsid w:val="201814CA"/>
    <w:rsid w:val="20685CBB"/>
    <w:rsid w:val="206D0FF4"/>
    <w:rsid w:val="206F70FC"/>
    <w:rsid w:val="20851292"/>
    <w:rsid w:val="20910D8F"/>
    <w:rsid w:val="20B16EAE"/>
    <w:rsid w:val="20C0645C"/>
    <w:rsid w:val="20C52024"/>
    <w:rsid w:val="20DC1A1B"/>
    <w:rsid w:val="20EC1D7A"/>
    <w:rsid w:val="20F9599A"/>
    <w:rsid w:val="215E5552"/>
    <w:rsid w:val="21622C63"/>
    <w:rsid w:val="21A02B10"/>
    <w:rsid w:val="21D47ECD"/>
    <w:rsid w:val="21ED3656"/>
    <w:rsid w:val="21ED407F"/>
    <w:rsid w:val="220A7D35"/>
    <w:rsid w:val="222B4109"/>
    <w:rsid w:val="22323D95"/>
    <w:rsid w:val="22491BD6"/>
    <w:rsid w:val="226B104F"/>
    <w:rsid w:val="22892412"/>
    <w:rsid w:val="22B624C5"/>
    <w:rsid w:val="22D93FC4"/>
    <w:rsid w:val="231A1691"/>
    <w:rsid w:val="233868A1"/>
    <w:rsid w:val="239552E5"/>
    <w:rsid w:val="23DD35F7"/>
    <w:rsid w:val="23E44F00"/>
    <w:rsid w:val="24B241A0"/>
    <w:rsid w:val="24B31885"/>
    <w:rsid w:val="24C72DB9"/>
    <w:rsid w:val="24E50680"/>
    <w:rsid w:val="251032E8"/>
    <w:rsid w:val="2515477C"/>
    <w:rsid w:val="25873995"/>
    <w:rsid w:val="25AB1528"/>
    <w:rsid w:val="25D30F3D"/>
    <w:rsid w:val="267047E0"/>
    <w:rsid w:val="267C75BE"/>
    <w:rsid w:val="26D517A9"/>
    <w:rsid w:val="26DB39D2"/>
    <w:rsid w:val="26DF1334"/>
    <w:rsid w:val="27040953"/>
    <w:rsid w:val="271039FC"/>
    <w:rsid w:val="2737207B"/>
    <w:rsid w:val="27454AB6"/>
    <w:rsid w:val="274B68CB"/>
    <w:rsid w:val="277B4A83"/>
    <w:rsid w:val="27823786"/>
    <w:rsid w:val="27877B0E"/>
    <w:rsid w:val="27995515"/>
    <w:rsid w:val="27A91B24"/>
    <w:rsid w:val="27CF4D79"/>
    <w:rsid w:val="27E81317"/>
    <w:rsid w:val="27EF3973"/>
    <w:rsid w:val="27F42844"/>
    <w:rsid w:val="28107322"/>
    <w:rsid w:val="28352692"/>
    <w:rsid w:val="28676646"/>
    <w:rsid w:val="28B013F1"/>
    <w:rsid w:val="290C3037"/>
    <w:rsid w:val="29102C6A"/>
    <w:rsid w:val="2929240E"/>
    <w:rsid w:val="292C22E9"/>
    <w:rsid w:val="295E7AA6"/>
    <w:rsid w:val="296C4565"/>
    <w:rsid w:val="298B5B61"/>
    <w:rsid w:val="29AD2789"/>
    <w:rsid w:val="29D83FF6"/>
    <w:rsid w:val="29DE3D0C"/>
    <w:rsid w:val="2A036D91"/>
    <w:rsid w:val="2A1C22E5"/>
    <w:rsid w:val="2A3C5EC8"/>
    <w:rsid w:val="2AA67C61"/>
    <w:rsid w:val="2AB5077A"/>
    <w:rsid w:val="2AF94DC8"/>
    <w:rsid w:val="2B20424E"/>
    <w:rsid w:val="2B2B15E6"/>
    <w:rsid w:val="2B4659C6"/>
    <w:rsid w:val="2B694517"/>
    <w:rsid w:val="2B7C10B1"/>
    <w:rsid w:val="2B8A109E"/>
    <w:rsid w:val="2B935DEE"/>
    <w:rsid w:val="2BD158FD"/>
    <w:rsid w:val="2BEA6F67"/>
    <w:rsid w:val="2C491908"/>
    <w:rsid w:val="2C5F56CA"/>
    <w:rsid w:val="2CB30AB9"/>
    <w:rsid w:val="2CC33D86"/>
    <w:rsid w:val="2CF07D5C"/>
    <w:rsid w:val="2CFE6FF5"/>
    <w:rsid w:val="2D053ED4"/>
    <w:rsid w:val="2D1247D4"/>
    <w:rsid w:val="2D6F4EA8"/>
    <w:rsid w:val="2D8C3B08"/>
    <w:rsid w:val="2DC115E1"/>
    <w:rsid w:val="2E1F7761"/>
    <w:rsid w:val="2E504ADC"/>
    <w:rsid w:val="2EAF76CC"/>
    <w:rsid w:val="2EF53090"/>
    <w:rsid w:val="2EF7784D"/>
    <w:rsid w:val="2F174B27"/>
    <w:rsid w:val="2F363575"/>
    <w:rsid w:val="2F9C33E6"/>
    <w:rsid w:val="2FDA5E1A"/>
    <w:rsid w:val="307B4935"/>
    <w:rsid w:val="310732D2"/>
    <w:rsid w:val="310D6A54"/>
    <w:rsid w:val="311D6920"/>
    <w:rsid w:val="312E1F43"/>
    <w:rsid w:val="31827D19"/>
    <w:rsid w:val="31994FEB"/>
    <w:rsid w:val="31CC1195"/>
    <w:rsid w:val="31DF0DC9"/>
    <w:rsid w:val="31E82BD1"/>
    <w:rsid w:val="321E7362"/>
    <w:rsid w:val="32530678"/>
    <w:rsid w:val="32A8396B"/>
    <w:rsid w:val="32EF6FE6"/>
    <w:rsid w:val="33236CCF"/>
    <w:rsid w:val="334548A6"/>
    <w:rsid w:val="336608DD"/>
    <w:rsid w:val="338A5338"/>
    <w:rsid w:val="33CB06A0"/>
    <w:rsid w:val="33F42963"/>
    <w:rsid w:val="34720841"/>
    <w:rsid w:val="34BF578E"/>
    <w:rsid w:val="34C9278F"/>
    <w:rsid w:val="34ED71D7"/>
    <w:rsid w:val="34F55286"/>
    <w:rsid w:val="34FD410A"/>
    <w:rsid w:val="35105182"/>
    <w:rsid w:val="35307DAF"/>
    <w:rsid w:val="35A955F9"/>
    <w:rsid w:val="35C46B29"/>
    <w:rsid w:val="35CD5AC0"/>
    <w:rsid w:val="35D40D79"/>
    <w:rsid w:val="360B0081"/>
    <w:rsid w:val="36163DD0"/>
    <w:rsid w:val="3653060C"/>
    <w:rsid w:val="36A51FC3"/>
    <w:rsid w:val="36AE3B38"/>
    <w:rsid w:val="36E355C1"/>
    <w:rsid w:val="36F64D88"/>
    <w:rsid w:val="37150156"/>
    <w:rsid w:val="37240BA1"/>
    <w:rsid w:val="37351362"/>
    <w:rsid w:val="378A2559"/>
    <w:rsid w:val="37BB137D"/>
    <w:rsid w:val="37C105C9"/>
    <w:rsid w:val="37E822E6"/>
    <w:rsid w:val="37E961A0"/>
    <w:rsid w:val="38382AD4"/>
    <w:rsid w:val="388138D9"/>
    <w:rsid w:val="391620F6"/>
    <w:rsid w:val="393540C4"/>
    <w:rsid w:val="39385F1B"/>
    <w:rsid w:val="399160A5"/>
    <w:rsid w:val="399939C2"/>
    <w:rsid w:val="39FC548C"/>
    <w:rsid w:val="3A083B6E"/>
    <w:rsid w:val="3A754A05"/>
    <w:rsid w:val="3A7A4EB7"/>
    <w:rsid w:val="3AFE4B72"/>
    <w:rsid w:val="3AFE4C79"/>
    <w:rsid w:val="3B0D7824"/>
    <w:rsid w:val="3B4B36AC"/>
    <w:rsid w:val="3B65441D"/>
    <w:rsid w:val="3BAB5BCB"/>
    <w:rsid w:val="3C264DA5"/>
    <w:rsid w:val="3C3038E6"/>
    <w:rsid w:val="3C9E3471"/>
    <w:rsid w:val="3CA573C7"/>
    <w:rsid w:val="3CEA6D48"/>
    <w:rsid w:val="3D621ECA"/>
    <w:rsid w:val="3DE029C8"/>
    <w:rsid w:val="3DF07545"/>
    <w:rsid w:val="3E0F5864"/>
    <w:rsid w:val="3E542781"/>
    <w:rsid w:val="3E6D5E2B"/>
    <w:rsid w:val="3E6F4ECA"/>
    <w:rsid w:val="3E7068DD"/>
    <w:rsid w:val="3E835BD7"/>
    <w:rsid w:val="3EB66150"/>
    <w:rsid w:val="3ED6406A"/>
    <w:rsid w:val="3F00024E"/>
    <w:rsid w:val="3F2E6FAC"/>
    <w:rsid w:val="3F7229CA"/>
    <w:rsid w:val="3FA12FD3"/>
    <w:rsid w:val="401E47FA"/>
    <w:rsid w:val="40541263"/>
    <w:rsid w:val="40AD57B0"/>
    <w:rsid w:val="40AE64A2"/>
    <w:rsid w:val="40B42378"/>
    <w:rsid w:val="40CA3425"/>
    <w:rsid w:val="40CD7406"/>
    <w:rsid w:val="40EC73CB"/>
    <w:rsid w:val="40EC7F6F"/>
    <w:rsid w:val="41A84D72"/>
    <w:rsid w:val="41B04EE6"/>
    <w:rsid w:val="41C72021"/>
    <w:rsid w:val="41CF2B1A"/>
    <w:rsid w:val="41DD31C7"/>
    <w:rsid w:val="42030B8C"/>
    <w:rsid w:val="420C262A"/>
    <w:rsid w:val="42A45852"/>
    <w:rsid w:val="42B41D6A"/>
    <w:rsid w:val="42BF306E"/>
    <w:rsid w:val="430C03CA"/>
    <w:rsid w:val="431A2BBD"/>
    <w:rsid w:val="43844C5C"/>
    <w:rsid w:val="43A0235F"/>
    <w:rsid w:val="43A36D7B"/>
    <w:rsid w:val="43E318EE"/>
    <w:rsid w:val="44256B47"/>
    <w:rsid w:val="442602F2"/>
    <w:rsid w:val="44385045"/>
    <w:rsid w:val="445A7258"/>
    <w:rsid w:val="446E382B"/>
    <w:rsid w:val="44A5370B"/>
    <w:rsid w:val="45000820"/>
    <w:rsid w:val="45267755"/>
    <w:rsid w:val="45C2332B"/>
    <w:rsid w:val="460254C8"/>
    <w:rsid w:val="460D68E0"/>
    <w:rsid w:val="462A77E9"/>
    <w:rsid w:val="46301379"/>
    <w:rsid w:val="46481747"/>
    <w:rsid w:val="466A6B5E"/>
    <w:rsid w:val="468648EC"/>
    <w:rsid w:val="46E4508F"/>
    <w:rsid w:val="46F412E7"/>
    <w:rsid w:val="476A3F4C"/>
    <w:rsid w:val="477E7FE9"/>
    <w:rsid w:val="47A257C8"/>
    <w:rsid w:val="47EC7A77"/>
    <w:rsid w:val="47FF090F"/>
    <w:rsid w:val="48311D56"/>
    <w:rsid w:val="48B20104"/>
    <w:rsid w:val="491D2183"/>
    <w:rsid w:val="495D48B8"/>
    <w:rsid w:val="496F54BD"/>
    <w:rsid w:val="49BB40D7"/>
    <w:rsid w:val="4A176B9D"/>
    <w:rsid w:val="4A8648F3"/>
    <w:rsid w:val="4A941FE2"/>
    <w:rsid w:val="4ACA5137"/>
    <w:rsid w:val="4ACB5256"/>
    <w:rsid w:val="4AE36F22"/>
    <w:rsid w:val="4B0E2188"/>
    <w:rsid w:val="4B7A41A7"/>
    <w:rsid w:val="4B944949"/>
    <w:rsid w:val="4B9628C5"/>
    <w:rsid w:val="4B9C6BF7"/>
    <w:rsid w:val="4BAD7CA2"/>
    <w:rsid w:val="4C2627E2"/>
    <w:rsid w:val="4C711B3A"/>
    <w:rsid w:val="4CAE1A08"/>
    <w:rsid w:val="4CBB62E9"/>
    <w:rsid w:val="4CC361CD"/>
    <w:rsid w:val="4CE5039E"/>
    <w:rsid w:val="4D216259"/>
    <w:rsid w:val="4D2A398E"/>
    <w:rsid w:val="4D3E59B7"/>
    <w:rsid w:val="4D4F41C4"/>
    <w:rsid w:val="4D543625"/>
    <w:rsid w:val="4D9802F1"/>
    <w:rsid w:val="4DE70427"/>
    <w:rsid w:val="4E3076DF"/>
    <w:rsid w:val="4E374896"/>
    <w:rsid w:val="4E4D03E1"/>
    <w:rsid w:val="4E8950DD"/>
    <w:rsid w:val="4E9B1C9A"/>
    <w:rsid w:val="4EA57360"/>
    <w:rsid w:val="4EA619C8"/>
    <w:rsid w:val="4F6E2C84"/>
    <w:rsid w:val="4F720016"/>
    <w:rsid w:val="4F7451FB"/>
    <w:rsid w:val="4FB547C3"/>
    <w:rsid w:val="4FDA2D68"/>
    <w:rsid w:val="4FEE214E"/>
    <w:rsid w:val="503B4CEA"/>
    <w:rsid w:val="504C4E0B"/>
    <w:rsid w:val="505B2668"/>
    <w:rsid w:val="50695DB5"/>
    <w:rsid w:val="506A01FE"/>
    <w:rsid w:val="50725A7E"/>
    <w:rsid w:val="508A367E"/>
    <w:rsid w:val="509017AF"/>
    <w:rsid w:val="50BB6322"/>
    <w:rsid w:val="50C21969"/>
    <w:rsid w:val="50EE6381"/>
    <w:rsid w:val="51312AFA"/>
    <w:rsid w:val="51510B9B"/>
    <w:rsid w:val="519C49AF"/>
    <w:rsid w:val="51AD33D9"/>
    <w:rsid w:val="520C22AD"/>
    <w:rsid w:val="523D5A30"/>
    <w:rsid w:val="529714A3"/>
    <w:rsid w:val="529A036B"/>
    <w:rsid w:val="52EA71E8"/>
    <w:rsid w:val="53506D8F"/>
    <w:rsid w:val="5369461E"/>
    <w:rsid w:val="536A60F4"/>
    <w:rsid w:val="536C49BA"/>
    <w:rsid w:val="53D25FC7"/>
    <w:rsid w:val="54884DE4"/>
    <w:rsid w:val="548E2C5D"/>
    <w:rsid w:val="54D247EF"/>
    <w:rsid w:val="55050666"/>
    <w:rsid w:val="553724C1"/>
    <w:rsid w:val="5544725D"/>
    <w:rsid w:val="558A278F"/>
    <w:rsid w:val="55AE6607"/>
    <w:rsid w:val="55D033E6"/>
    <w:rsid w:val="55E438AE"/>
    <w:rsid w:val="55F6581A"/>
    <w:rsid w:val="56140C86"/>
    <w:rsid w:val="565C6E0C"/>
    <w:rsid w:val="567B120B"/>
    <w:rsid w:val="569F7E5C"/>
    <w:rsid w:val="56AE2A2C"/>
    <w:rsid w:val="56CB553D"/>
    <w:rsid w:val="56D4085C"/>
    <w:rsid w:val="570E7D4B"/>
    <w:rsid w:val="571D312F"/>
    <w:rsid w:val="571D32F8"/>
    <w:rsid w:val="57813532"/>
    <w:rsid w:val="57A003B7"/>
    <w:rsid w:val="57AE360F"/>
    <w:rsid w:val="57CB536D"/>
    <w:rsid w:val="57EC5212"/>
    <w:rsid w:val="57F27645"/>
    <w:rsid w:val="589F5AB8"/>
    <w:rsid w:val="58BF4E7F"/>
    <w:rsid w:val="58D938E6"/>
    <w:rsid w:val="596D4580"/>
    <w:rsid w:val="599E384B"/>
    <w:rsid w:val="59AA34E0"/>
    <w:rsid w:val="59B86BF1"/>
    <w:rsid w:val="59DB2F35"/>
    <w:rsid w:val="5A1C0FF4"/>
    <w:rsid w:val="5A596B0B"/>
    <w:rsid w:val="5A853428"/>
    <w:rsid w:val="5A896D48"/>
    <w:rsid w:val="5ABB31F7"/>
    <w:rsid w:val="5AD52F75"/>
    <w:rsid w:val="5B1D6FC1"/>
    <w:rsid w:val="5B380FAA"/>
    <w:rsid w:val="5B4352D2"/>
    <w:rsid w:val="5BB31F4A"/>
    <w:rsid w:val="5BBD72CA"/>
    <w:rsid w:val="5BC222AF"/>
    <w:rsid w:val="5BF00D79"/>
    <w:rsid w:val="5BF1128B"/>
    <w:rsid w:val="5C007491"/>
    <w:rsid w:val="5C2F7338"/>
    <w:rsid w:val="5C310E43"/>
    <w:rsid w:val="5C4C4CB7"/>
    <w:rsid w:val="5C5563C3"/>
    <w:rsid w:val="5C6336DE"/>
    <w:rsid w:val="5C916731"/>
    <w:rsid w:val="5CAC7930"/>
    <w:rsid w:val="5CAD781F"/>
    <w:rsid w:val="5CBF76B3"/>
    <w:rsid w:val="5D3F0760"/>
    <w:rsid w:val="5D6D02EE"/>
    <w:rsid w:val="5D7946B1"/>
    <w:rsid w:val="5D8C2847"/>
    <w:rsid w:val="5D91101F"/>
    <w:rsid w:val="5DA06941"/>
    <w:rsid w:val="5DA32B89"/>
    <w:rsid w:val="5DD718FF"/>
    <w:rsid w:val="5DEA1D60"/>
    <w:rsid w:val="5DEA2470"/>
    <w:rsid w:val="5E8A45BB"/>
    <w:rsid w:val="5EAB2C2F"/>
    <w:rsid w:val="5EC918E0"/>
    <w:rsid w:val="5EDB4B1F"/>
    <w:rsid w:val="5EDF024B"/>
    <w:rsid w:val="5EE111B8"/>
    <w:rsid w:val="5F364128"/>
    <w:rsid w:val="5F391E59"/>
    <w:rsid w:val="5F4E25D5"/>
    <w:rsid w:val="5F9A549F"/>
    <w:rsid w:val="5FD415EB"/>
    <w:rsid w:val="5FF660BA"/>
    <w:rsid w:val="600B3E4F"/>
    <w:rsid w:val="600D38A8"/>
    <w:rsid w:val="601D5D0E"/>
    <w:rsid w:val="60237219"/>
    <w:rsid w:val="603B71E0"/>
    <w:rsid w:val="604D43B1"/>
    <w:rsid w:val="60515CB4"/>
    <w:rsid w:val="60F3576A"/>
    <w:rsid w:val="61404A2B"/>
    <w:rsid w:val="61680043"/>
    <w:rsid w:val="61F20028"/>
    <w:rsid w:val="61F556F8"/>
    <w:rsid w:val="61FF2439"/>
    <w:rsid w:val="621C4B7A"/>
    <w:rsid w:val="622D19F3"/>
    <w:rsid w:val="624A4763"/>
    <w:rsid w:val="62857F09"/>
    <w:rsid w:val="632D0753"/>
    <w:rsid w:val="63546B91"/>
    <w:rsid w:val="63920BDF"/>
    <w:rsid w:val="63A7272C"/>
    <w:rsid w:val="63AC125F"/>
    <w:rsid w:val="64040E4D"/>
    <w:rsid w:val="641B618F"/>
    <w:rsid w:val="648251B5"/>
    <w:rsid w:val="64896526"/>
    <w:rsid w:val="64D42F2C"/>
    <w:rsid w:val="64F30B06"/>
    <w:rsid w:val="65010F06"/>
    <w:rsid w:val="65437F07"/>
    <w:rsid w:val="658D4FD7"/>
    <w:rsid w:val="65937965"/>
    <w:rsid w:val="65B2043D"/>
    <w:rsid w:val="65FF0AD1"/>
    <w:rsid w:val="663D6D6D"/>
    <w:rsid w:val="666620A6"/>
    <w:rsid w:val="66AA710D"/>
    <w:rsid w:val="66F41F2B"/>
    <w:rsid w:val="671767B7"/>
    <w:rsid w:val="67C729E9"/>
    <w:rsid w:val="67EB25A8"/>
    <w:rsid w:val="67FB059A"/>
    <w:rsid w:val="68144DCE"/>
    <w:rsid w:val="68BB3794"/>
    <w:rsid w:val="68C23BC0"/>
    <w:rsid w:val="68D90DF8"/>
    <w:rsid w:val="68E4316D"/>
    <w:rsid w:val="690F1E9D"/>
    <w:rsid w:val="69200E26"/>
    <w:rsid w:val="692A7563"/>
    <w:rsid w:val="69507E10"/>
    <w:rsid w:val="69767603"/>
    <w:rsid w:val="6A1F7241"/>
    <w:rsid w:val="6A691229"/>
    <w:rsid w:val="6A87687E"/>
    <w:rsid w:val="6A8F00B4"/>
    <w:rsid w:val="6AE9227D"/>
    <w:rsid w:val="6AE933D5"/>
    <w:rsid w:val="6B2F6A6D"/>
    <w:rsid w:val="6BB3386F"/>
    <w:rsid w:val="6BEE7600"/>
    <w:rsid w:val="6C1762AF"/>
    <w:rsid w:val="6C477FA2"/>
    <w:rsid w:val="6C863EB3"/>
    <w:rsid w:val="6CE07597"/>
    <w:rsid w:val="6CFE2E4F"/>
    <w:rsid w:val="6D611233"/>
    <w:rsid w:val="6D913453"/>
    <w:rsid w:val="6DA42816"/>
    <w:rsid w:val="6DB43489"/>
    <w:rsid w:val="6DC471E2"/>
    <w:rsid w:val="6DCE0AF4"/>
    <w:rsid w:val="6DF52409"/>
    <w:rsid w:val="6E082231"/>
    <w:rsid w:val="6E277C54"/>
    <w:rsid w:val="6E625492"/>
    <w:rsid w:val="6F1A03E6"/>
    <w:rsid w:val="6F2275C3"/>
    <w:rsid w:val="6F9A4F7C"/>
    <w:rsid w:val="6FA73A2A"/>
    <w:rsid w:val="6FD564F1"/>
    <w:rsid w:val="704C4A18"/>
    <w:rsid w:val="70513C46"/>
    <w:rsid w:val="70530C61"/>
    <w:rsid w:val="708B658C"/>
    <w:rsid w:val="70E524AC"/>
    <w:rsid w:val="70F67BBF"/>
    <w:rsid w:val="70FC0F74"/>
    <w:rsid w:val="710E0248"/>
    <w:rsid w:val="71607787"/>
    <w:rsid w:val="7179689B"/>
    <w:rsid w:val="718E6087"/>
    <w:rsid w:val="71EE24CD"/>
    <w:rsid w:val="72062ED0"/>
    <w:rsid w:val="721B77DB"/>
    <w:rsid w:val="726461BE"/>
    <w:rsid w:val="72C61242"/>
    <w:rsid w:val="72F11522"/>
    <w:rsid w:val="72FA1226"/>
    <w:rsid w:val="730E7607"/>
    <w:rsid w:val="73693D33"/>
    <w:rsid w:val="736957C7"/>
    <w:rsid w:val="737136D6"/>
    <w:rsid w:val="73867F6C"/>
    <w:rsid w:val="73C46D1E"/>
    <w:rsid w:val="74223BC9"/>
    <w:rsid w:val="74304778"/>
    <w:rsid w:val="743A6492"/>
    <w:rsid w:val="7492494F"/>
    <w:rsid w:val="74A11C79"/>
    <w:rsid w:val="74B8445B"/>
    <w:rsid w:val="74B93BA3"/>
    <w:rsid w:val="74ED4077"/>
    <w:rsid w:val="752942E0"/>
    <w:rsid w:val="75635903"/>
    <w:rsid w:val="757E1468"/>
    <w:rsid w:val="757F5DE0"/>
    <w:rsid w:val="758D72D2"/>
    <w:rsid w:val="75DF6DD4"/>
    <w:rsid w:val="75FE6173"/>
    <w:rsid w:val="76031BA5"/>
    <w:rsid w:val="76172126"/>
    <w:rsid w:val="76AC798E"/>
    <w:rsid w:val="7714366A"/>
    <w:rsid w:val="771E6E66"/>
    <w:rsid w:val="777B07AF"/>
    <w:rsid w:val="783971E8"/>
    <w:rsid w:val="789C0026"/>
    <w:rsid w:val="78D028EF"/>
    <w:rsid w:val="78D67560"/>
    <w:rsid w:val="78DA0208"/>
    <w:rsid w:val="78E61AEA"/>
    <w:rsid w:val="78F64375"/>
    <w:rsid w:val="78FB7C72"/>
    <w:rsid w:val="79010403"/>
    <w:rsid w:val="79033A2F"/>
    <w:rsid w:val="79132298"/>
    <w:rsid w:val="79357574"/>
    <w:rsid w:val="79551F32"/>
    <w:rsid w:val="798E5D2A"/>
    <w:rsid w:val="79B9484F"/>
    <w:rsid w:val="79BC03EE"/>
    <w:rsid w:val="7A123EF6"/>
    <w:rsid w:val="7A153450"/>
    <w:rsid w:val="7A1C04AD"/>
    <w:rsid w:val="7A1C452D"/>
    <w:rsid w:val="7A8609BA"/>
    <w:rsid w:val="7AD11EA7"/>
    <w:rsid w:val="7AD560A0"/>
    <w:rsid w:val="7B140F9C"/>
    <w:rsid w:val="7B22301C"/>
    <w:rsid w:val="7B397588"/>
    <w:rsid w:val="7B4E0858"/>
    <w:rsid w:val="7BAB408F"/>
    <w:rsid w:val="7BAB45A0"/>
    <w:rsid w:val="7BAE1696"/>
    <w:rsid w:val="7BB4226C"/>
    <w:rsid w:val="7BB75BDA"/>
    <w:rsid w:val="7C284F95"/>
    <w:rsid w:val="7C4B38DE"/>
    <w:rsid w:val="7C7B707B"/>
    <w:rsid w:val="7CAB449A"/>
    <w:rsid w:val="7CB61AAD"/>
    <w:rsid w:val="7CCE70CB"/>
    <w:rsid w:val="7D196969"/>
    <w:rsid w:val="7D6F6030"/>
    <w:rsid w:val="7D947F0C"/>
    <w:rsid w:val="7DC51957"/>
    <w:rsid w:val="7E060ECD"/>
    <w:rsid w:val="7E290672"/>
    <w:rsid w:val="7E8F187F"/>
    <w:rsid w:val="7F556E6A"/>
    <w:rsid w:val="7FFF0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spacing w:line="276" w:lineRule="auto"/>
    </w:pPr>
    <w:rPr>
      <w:rFonts w:eastAsia="仿宋"/>
      <w:kern w:val="2"/>
      <w:sz w:val="24"/>
      <w:szCs w:val="24"/>
    </w:rPr>
  </w:style>
  <w:style w:type="paragraph" w:styleId="1">
    <w:name w:val="heading 1"/>
    <w:basedOn w:val="a0"/>
    <w:next w:val="a0"/>
    <w:link w:val="1Char"/>
    <w:qFormat/>
    <w:pPr>
      <w:keepNext/>
      <w:keepLines/>
      <w:numPr>
        <w:numId w:val="1"/>
      </w:numPr>
      <w:spacing w:before="340" w:after="330" w:line="578" w:lineRule="auto"/>
      <w:jc w:val="center"/>
      <w:outlineLvl w:val="0"/>
    </w:pPr>
    <w:rPr>
      <w:b/>
      <w:bCs/>
      <w:kern w:val="44"/>
      <w:sz w:val="36"/>
      <w:szCs w:val="44"/>
    </w:rPr>
  </w:style>
  <w:style w:type="paragraph" w:styleId="2">
    <w:name w:val="heading 2"/>
    <w:basedOn w:val="a0"/>
    <w:next w:val="a0"/>
    <w:link w:val="2Char"/>
    <w:qFormat/>
    <w:pPr>
      <w:keepNext/>
      <w:keepLines/>
      <w:numPr>
        <w:ilvl w:val="1"/>
        <w:numId w:val="1"/>
      </w:numPr>
      <w:spacing w:beforeLines="100" w:before="240" w:afterLines="100" w:after="240"/>
      <w:contextualSpacing/>
      <w:outlineLvl w:val="1"/>
    </w:pPr>
    <w:rPr>
      <w:rFonts w:ascii="Arial" w:eastAsia="黑体" w:hAnsi="Arial"/>
      <w:bCs/>
      <w:kern w:val="0"/>
      <w:sz w:val="30"/>
      <w:szCs w:val="32"/>
    </w:rPr>
  </w:style>
  <w:style w:type="paragraph" w:styleId="3">
    <w:name w:val="heading 3"/>
    <w:basedOn w:val="a0"/>
    <w:next w:val="a0"/>
    <w:link w:val="3Char"/>
    <w:qFormat/>
    <w:pPr>
      <w:keepNext/>
      <w:keepLines/>
      <w:numPr>
        <w:ilvl w:val="2"/>
        <w:numId w:val="1"/>
      </w:numPr>
      <w:spacing w:before="260" w:after="260" w:line="416" w:lineRule="auto"/>
      <w:outlineLvl w:val="2"/>
    </w:pPr>
    <w:rPr>
      <w:rFonts w:eastAsia="黑体"/>
      <w:bCs/>
      <w:kern w:val="0"/>
      <w:sz w:val="28"/>
      <w:szCs w:val="32"/>
    </w:rPr>
  </w:style>
  <w:style w:type="paragraph" w:styleId="4">
    <w:name w:val="heading 4"/>
    <w:basedOn w:val="3"/>
    <w:next w:val="a0"/>
    <w:link w:val="4Char"/>
    <w:qFormat/>
    <w:pPr>
      <w:numPr>
        <w:ilvl w:val="3"/>
      </w:numPr>
      <w:spacing w:line="415" w:lineRule="auto"/>
      <w:outlineLvl w:val="3"/>
    </w:pPr>
    <w:rPr>
      <w:rFonts w:ascii="宋体" w:hAnsi="宋体"/>
      <w:color w:val="000000"/>
    </w:rPr>
  </w:style>
  <w:style w:type="paragraph" w:styleId="5">
    <w:name w:val="heading 5"/>
    <w:basedOn w:val="a0"/>
    <w:next w:val="a0"/>
    <w:link w:val="5Char"/>
    <w:qFormat/>
    <w:pPr>
      <w:keepNext/>
      <w:keepLines/>
      <w:numPr>
        <w:ilvl w:val="4"/>
        <w:numId w:val="1"/>
      </w:numPr>
      <w:spacing w:before="280" w:after="290" w:line="376" w:lineRule="auto"/>
      <w:outlineLvl w:val="4"/>
    </w:pPr>
    <w:rPr>
      <w:rFonts w:eastAsia="黑体"/>
      <w:bCs/>
      <w:kern w:val="0"/>
      <w:szCs w:val="28"/>
    </w:rPr>
  </w:style>
  <w:style w:type="paragraph" w:styleId="6">
    <w:name w:val="heading 6"/>
    <w:basedOn w:val="a0"/>
    <w:next w:val="a0"/>
    <w:link w:val="6Char"/>
    <w:qFormat/>
    <w:pPr>
      <w:keepNext/>
      <w:keepLines/>
      <w:numPr>
        <w:ilvl w:val="5"/>
        <w:numId w:val="1"/>
      </w:numPr>
      <w:spacing w:before="240" w:after="64" w:line="320" w:lineRule="auto"/>
      <w:outlineLvl w:val="5"/>
    </w:pPr>
    <w:rPr>
      <w:rFonts w:ascii="Arial" w:eastAsia="黑体" w:hAnsi="Arial"/>
      <w:b/>
      <w:bCs/>
      <w:kern w:val="0"/>
    </w:rPr>
  </w:style>
  <w:style w:type="paragraph" w:styleId="7">
    <w:name w:val="heading 7"/>
    <w:basedOn w:val="a0"/>
    <w:next w:val="a0"/>
    <w:link w:val="7Char"/>
    <w:qFormat/>
    <w:pPr>
      <w:keepNext/>
      <w:keepLines/>
      <w:numPr>
        <w:ilvl w:val="6"/>
        <w:numId w:val="1"/>
      </w:numPr>
      <w:tabs>
        <w:tab w:val="left" w:pos="1296"/>
      </w:tabs>
      <w:spacing w:before="240" w:after="64" w:line="320" w:lineRule="auto"/>
      <w:outlineLvl w:val="6"/>
    </w:pPr>
    <w:rPr>
      <w:b/>
      <w:bCs/>
      <w:kern w:val="0"/>
    </w:rPr>
  </w:style>
  <w:style w:type="paragraph" w:styleId="8">
    <w:name w:val="heading 8"/>
    <w:basedOn w:val="a0"/>
    <w:next w:val="a0"/>
    <w:link w:val="8Char"/>
    <w:qFormat/>
    <w:pPr>
      <w:keepNext/>
      <w:keepLines/>
      <w:numPr>
        <w:ilvl w:val="7"/>
        <w:numId w:val="1"/>
      </w:numPr>
      <w:tabs>
        <w:tab w:val="left" w:pos="1440"/>
      </w:tabs>
      <w:spacing w:before="240" w:after="64" w:line="320" w:lineRule="auto"/>
      <w:outlineLvl w:val="7"/>
    </w:pPr>
    <w:rPr>
      <w:rFonts w:ascii="Arial" w:eastAsia="黑体" w:hAnsi="Arial"/>
      <w:kern w:val="0"/>
    </w:rPr>
  </w:style>
  <w:style w:type="paragraph" w:styleId="9">
    <w:name w:val="heading 9"/>
    <w:basedOn w:val="a0"/>
    <w:next w:val="a0"/>
    <w:link w:val="9Char"/>
    <w:qFormat/>
    <w:pPr>
      <w:keepNext/>
      <w:keepLines/>
      <w:numPr>
        <w:ilvl w:val="8"/>
        <w:numId w:val="1"/>
      </w:numPr>
      <w:tabs>
        <w:tab w:val="left" w:pos="1584"/>
      </w:tabs>
      <w:spacing w:before="240" w:after="64" w:line="320" w:lineRule="auto"/>
      <w:outlineLvl w:val="8"/>
    </w:pPr>
    <w:rPr>
      <w:rFonts w:ascii="Arial" w:eastAsia="黑体" w:hAnsi="Arial"/>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List 3"/>
    <w:basedOn w:val="a0"/>
    <w:qFormat/>
    <w:pPr>
      <w:ind w:leftChars="400" w:left="100" w:hangingChars="200" w:hanging="200"/>
    </w:pPr>
  </w:style>
  <w:style w:type="paragraph" w:styleId="70">
    <w:name w:val="toc 7"/>
    <w:basedOn w:val="a0"/>
    <w:next w:val="a0"/>
    <w:uiPriority w:val="39"/>
    <w:unhideWhenUsed/>
    <w:qFormat/>
    <w:pPr>
      <w:ind w:left="1260"/>
    </w:pPr>
    <w:rPr>
      <w:rFonts w:ascii="Calibri" w:hAnsi="Calibri" w:cs="Calibri"/>
      <w:sz w:val="18"/>
      <w:szCs w:val="18"/>
    </w:rPr>
  </w:style>
  <w:style w:type="paragraph" w:styleId="a4">
    <w:name w:val="Normal Indent"/>
    <w:basedOn w:val="a0"/>
    <w:link w:val="Char"/>
    <w:qFormat/>
    <w:pPr>
      <w:ind w:firstLineChars="200" w:firstLine="420"/>
    </w:pPr>
    <w:rPr>
      <w:rFonts w:eastAsia="宋体"/>
      <w:kern w:val="0"/>
      <w:sz w:val="20"/>
    </w:rPr>
  </w:style>
  <w:style w:type="paragraph" w:styleId="a5">
    <w:name w:val="caption"/>
    <w:basedOn w:val="a0"/>
    <w:next w:val="a0"/>
    <w:qFormat/>
    <w:rPr>
      <w:rFonts w:ascii="Arial" w:eastAsia="黑体" w:hAnsi="Arial" w:cs="Arial"/>
      <w:sz w:val="20"/>
      <w:szCs w:val="20"/>
    </w:rPr>
  </w:style>
  <w:style w:type="paragraph" w:styleId="a6">
    <w:name w:val="Document Map"/>
    <w:basedOn w:val="a0"/>
    <w:link w:val="Char0"/>
    <w:semiHidden/>
    <w:qFormat/>
    <w:pPr>
      <w:shd w:val="clear" w:color="auto" w:fill="000080"/>
    </w:pPr>
    <w:rPr>
      <w:rFonts w:eastAsia="宋体"/>
      <w:kern w:val="0"/>
      <w:sz w:val="20"/>
    </w:rPr>
  </w:style>
  <w:style w:type="paragraph" w:styleId="a7">
    <w:name w:val="annotation text"/>
    <w:basedOn w:val="a0"/>
    <w:link w:val="Char1"/>
    <w:uiPriority w:val="99"/>
    <w:unhideWhenUsed/>
    <w:qFormat/>
    <w:rPr>
      <w:rFonts w:eastAsia="宋体"/>
      <w:kern w:val="0"/>
      <w:sz w:val="20"/>
    </w:rPr>
  </w:style>
  <w:style w:type="paragraph" w:styleId="a8">
    <w:name w:val="Salutation"/>
    <w:basedOn w:val="a0"/>
    <w:next w:val="a0"/>
    <w:link w:val="Char2"/>
    <w:qFormat/>
    <w:rPr>
      <w:rFonts w:eastAsia="宋体"/>
      <w:kern w:val="0"/>
      <w:sz w:val="32"/>
    </w:rPr>
  </w:style>
  <w:style w:type="paragraph" w:styleId="31">
    <w:name w:val="Body Text 3"/>
    <w:basedOn w:val="a0"/>
    <w:link w:val="3Char0"/>
    <w:qFormat/>
    <w:pPr>
      <w:spacing w:after="120"/>
    </w:pPr>
    <w:rPr>
      <w:rFonts w:eastAsia="宋体"/>
      <w:kern w:val="0"/>
      <w:sz w:val="16"/>
      <w:szCs w:val="16"/>
    </w:rPr>
  </w:style>
  <w:style w:type="paragraph" w:styleId="a9">
    <w:name w:val="Body Text"/>
    <w:basedOn w:val="a0"/>
    <w:link w:val="Char10"/>
    <w:uiPriority w:val="99"/>
    <w:unhideWhenUsed/>
    <w:qFormat/>
    <w:pPr>
      <w:spacing w:after="120"/>
    </w:pPr>
    <w:rPr>
      <w:rFonts w:eastAsia="宋体"/>
      <w:kern w:val="0"/>
      <w:sz w:val="20"/>
    </w:rPr>
  </w:style>
  <w:style w:type="paragraph" w:styleId="aa">
    <w:name w:val="Body Text Indent"/>
    <w:basedOn w:val="a0"/>
    <w:link w:val="Char11"/>
    <w:uiPriority w:val="99"/>
    <w:unhideWhenUsed/>
    <w:qFormat/>
    <w:pPr>
      <w:spacing w:after="120"/>
      <w:ind w:leftChars="200" w:left="420"/>
    </w:pPr>
    <w:rPr>
      <w:rFonts w:eastAsia="宋体"/>
      <w:kern w:val="0"/>
      <w:sz w:val="20"/>
    </w:rPr>
  </w:style>
  <w:style w:type="paragraph" w:styleId="50">
    <w:name w:val="toc 5"/>
    <w:basedOn w:val="a0"/>
    <w:next w:val="a0"/>
    <w:uiPriority w:val="39"/>
    <w:unhideWhenUsed/>
    <w:qFormat/>
    <w:pPr>
      <w:ind w:left="840"/>
    </w:pPr>
    <w:rPr>
      <w:rFonts w:ascii="Calibri" w:hAnsi="Calibri" w:cs="Calibri"/>
      <w:sz w:val="18"/>
      <w:szCs w:val="18"/>
    </w:rPr>
  </w:style>
  <w:style w:type="paragraph" w:styleId="32">
    <w:name w:val="toc 3"/>
    <w:basedOn w:val="a0"/>
    <w:next w:val="a0"/>
    <w:uiPriority w:val="39"/>
    <w:qFormat/>
    <w:pPr>
      <w:ind w:left="420"/>
    </w:pPr>
    <w:rPr>
      <w:rFonts w:ascii="Calibri" w:hAnsi="Calibri" w:cs="Calibri"/>
      <w:i/>
      <w:iCs/>
      <w:sz w:val="20"/>
      <w:szCs w:val="20"/>
    </w:rPr>
  </w:style>
  <w:style w:type="paragraph" w:styleId="ab">
    <w:name w:val="Plain Text"/>
    <w:basedOn w:val="a0"/>
    <w:link w:val="Char3"/>
    <w:qFormat/>
    <w:rPr>
      <w:rFonts w:ascii="宋体" w:eastAsia="宋体" w:hAnsi="Courier New"/>
      <w:kern w:val="0"/>
      <w:sz w:val="20"/>
      <w:szCs w:val="21"/>
    </w:rPr>
  </w:style>
  <w:style w:type="paragraph" w:styleId="80">
    <w:name w:val="toc 8"/>
    <w:basedOn w:val="a0"/>
    <w:next w:val="a0"/>
    <w:uiPriority w:val="39"/>
    <w:unhideWhenUsed/>
    <w:qFormat/>
    <w:pPr>
      <w:ind w:left="1470"/>
    </w:pPr>
    <w:rPr>
      <w:rFonts w:ascii="Calibri" w:hAnsi="Calibri" w:cs="Calibri"/>
      <w:sz w:val="18"/>
      <w:szCs w:val="18"/>
    </w:rPr>
  </w:style>
  <w:style w:type="paragraph" w:styleId="ac">
    <w:name w:val="Date"/>
    <w:basedOn w:val="a0"/>
    <w:next w:val="a0"/>
    <w:link w:val="Char4"/>
    <w:qFormat/>
    <w:pPr>
      <w:ind w:leftChars="2500" w:left="100"/>
    </w:pPr>
    <w:rPr>
      <w:rFonts w:eastAsia="宋体"/>
      <w:kern w:val="0"/>
      <w:sz w:val="20"/>
    </w:rPr>
  </w:style>
  <w:style w:type="paragraph" w:styleId="20">
    <w:name w:val="Body Text Indent 2"/>
    <w:basedOn w:val="a0"/>
    <w:link w:val="2Char0"/>
    <w:qFormat/>
    <w:pPr>
      <w:spacing w:after="120" w:line="480" w:lineRule="auto"/>
      <w:ind w:leftChars="200" w:left="420"/>
    </w:pPr>
    <w:rPr>
      <w:rFonts w:eastAsia="Courier New"/>
      <w:kern w:val="0"/>
      <w:sz w:val="20"/>
      <w:szCs w:val="20"/>
    </w:rPr>
  </w:style>
  <w:style w:type="paragraph" w:styleId="ad">
    <w:name w:val="Balloon Text"/>
    <w:basedOn w:val="a0"/>
    <w:link w:val="Char5"/>
    <w:semiHidden/>
    <w:qFormat/>
    <w:rPr>
      <w:rFonts w:eastAsia="宋体"/>
      <w:kern w:val="0"/>
      <w:sz w:val="18"/>
      <w:szCs w:val="18"/>
    </w:rPr>
  </w:style>
  <w:style w:type="paragraph" w:styleId="ae">
    <w:name w:val="footer"/>
    <w:basedOn w:val="a0"/>
    <w:link w:val="Char6"/>
    <w:uiPriority w:val="99"/>
    <w:qFormat/>
    <w:pPr>
      <w:tabs>
        <w:tab w:val="center" w:pos="4153"/>
        <w:tab w:val="right" w:pos="8306"/>
      </w:tabs>
      <w:snapToGrid w:val="0"/>
    </w:pPr>
    <w:rPr>
      <w:rFonts w:eastAsia="宋体"/>
      <w:kern w:val="0"/>
      <w:sz w:val="18"/>
      <w:szCs w:val="18"/>
    </w:rPr>
  </w:style>
  <w:style w:type="paragraph" w:styleId="af">
    <w:name w:val="header"/>
    <w:basedOn w:val="a0"/>
    <w:link w:val="Char7"/>
    <w:uiPriority w:val="99"/>
    <w:qFormat/>
    <w:pPr>
      <w:pBdr>
        <w:bottom w:val="single" w:sz="6" w:space="1" w:color="auto"/>
      </w:pBdr>
      <w:tabs>
        <w:tab w:val="center" w:pos="4153"/>
        <w:tab w:val="right" w:pos="8306"/>
      </w:tabs>
      <w:snapToGrid w:val="0"/>
      <w:jc w:val="center"/>
    </w:pPr>
    <w:rPr>
      <w:rFonts w:eastAsia="宋体"/>
      <w:kern w:val="0"/>
      <w:sz w:val="18"/>
      <w:szCs w:val="18"/>
    </w:rPr>
  </w:style>
  <w:style w:type="paragraph" w:styleId="10">
    <w:name w:val="toc 1"/>
    <w:basedOn w:val="a0"/>
    <w:next w:val="a0"/>
    <w:uiPriority w:val="39"/>
    <w:qFormat/>
    <w:pPr>
      <w:spacing w:before="120" w:after="120"/>
    </w:pPr>
    <w:rPr>
      <w:rFonts w:ascii="Calibri" w:hAnsi="Calibri" w:cs="Calibri"/>
      <w:b/>
      <w:bCs/>
      <w:caps/>
      <w:sz w:val="20"/>
      <w:szCs w:val="20"/>
    </w:rPr>
  </w:style>
  <w:style w:type="paragraph" w:styleId="40">
    <w:name w:val="toc 4"/>
    <w:basedOn w:val="a0"/>
    <w:next w:val="a0"/>
    <w:uiPriority w:val="39"/>
    <w:unhideWhenUsed/>
    <w:qFormat/>
    <w:pPr>
      <w:ind w:left="630"/>
    </w:pPr>
    <w:rPr>
      <w:rFonts w:ascii="Calibri" w:hAnsi="Calibri" w:cs="Calibri"/>
      <w:sz w:val="18"/>
      <w:szCs w:val="18"/>
    </w:rPr>
  </w:style>
  <w:style w:type="paragraph" w:styleId="60">
    <w:name w:val="toc 6"/>
    <w:basedOn w:val="a0"/>
    <w:next w:val="a0"/>
    <w:uiPriority w:val="39"/>
    <w:unhideWhenUsed/>
    <w:qFormat/>
    <w:pPr>
      <w:ind w:left="1050"/>
    </w:pPr>
    <w:rPr>
      <w:rFonts w:ascii="Calibri" w:hAnsi="Calibri" w:cs="Calibri"/>
      <w:sz w:val="18"/>
      <w:szCs w:val="18"/>
    </w:rPr>
  </w:style>
  <w:style w:type="paragraph" w:styleId="33">
    <w:name w:val="Body Text Indent 3"/>
    <w:basedOn w:val="a0"/>
    <w:link w:val="3Char1"/>
    <w:qFormat/>
    <w:pPr>
      <w:spacing w:after="120"/>
      <w:ind w:leftChars="200" w:left="420"/>
    </w:pPr>
    <w:rPr>
      <w:rFonts w:eastAsia="宋体"/>
      <w:kern w:val="0"/>
      <w:sz w:val="16"/>
      <w:szCs w:val="20"/>
    </w:rPr>
  </w:style>
  <w:style w:type="paragraph" w:styleId="21">
    <w:name w:val="toc 2"/>
    <w:basedOn w:val="a0"/>
    <w:next w:val="a0"/>
    <w:uiPriority w:val="39"/>
    <w:qFormat/>
    <w:pPr>
      <w:ind w:left="210"/>
    </w:pPr>
    <w:rPr>
      <w:rFonts w:ascii="Calibri" w:hAnsi="Calibri" w:cs="Calibri"/>
      <w:smallCaps/>
      <w:sz w:val="20"/>
      <w:szCs w:val="20"/>
    </w:rPr>
  </w:style>
  <w:style w:type="paragraph" w:styleId="90">
    <w:name w:val="toc 9"/>
    <w:basedOn w:val="a0"/>
    <w:next w:val="a0"/>
    <w:uiPriority w:val="39"/>
    <w:unhideWhenUsed/>
    <w:qFormat/>
    <w:pPr>
      <w:ind w:left="1680"/>
    </w:pPr>
    <w:rPr>
      <w:rFonts w:ascii="Calibri" w:hAnsi="Calibri" w:cs="Calibri"/>
      <w:sz w:val="18"/>
      <w:szCs w:val="18"/>
    </w:rPr>
  </w:style>
  <w:style w:type="paragraph" w:styleId="22">
    <w:name w:val="Body Text 2"/>
    <w:basedOn w:val="a0"/>
    <w:link w:val="2Char1"/>
    <w:qFormat/>
    <w:pPr>
      <w:spacing w:after="120" w:line="480" w:lineRule="auto"/>
    </w:pPr>
    <w:rPr>
      <w:rFonts w:eastAsia="宋体"/>
      <w:kern w:val="0"/>
      <w:sz w:val="20"/>
    </w:rPr>
  </w:style>
  <w:style w:type="paragraph" w:styleId="HTML">
    <w:name w:val="HTML Preformatted"/>
    <w:basedOn w:val="a0"/>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eastAsia="宋体"/>
      <w:kern w:val="0"/>
      <w:sz w:val="20"/>
      <w:szCs w:val="21"/>
    </w:rPr>
  </w:style>
  <w:style w:type="paragraph" w:styleId="af0">
    <w:name w:val="Normal (Web)"/>
    <w:basedOn w:val="a0"/>
    <w:uiPriority w:val="99"/>
    <w:unhideWhenUsed/>
    <w:qFormat/>
    <w:pPr>
      <w:widowControl/>
      <w:spacing w:before="100" w:beforeAutospacing="1" w:after="100" w:afterAutospacing="1"/>
    </w:pPr>
    <w:rPr>
      <w:rFonts w:ascii="宋体" w:hAnsi="宋体" w:cs="宋体"/>
      <w:kern w:val="0"/>
    </w:rPr>
  </w:style>
  <w:style w:type="paragraph" w:styleId="af1">
    <w:name w:val="Title"/>
    <w:basedOn w:val="a0"/>
    <w:link w:val="Char8"/>
    <w:qFormat/>
    <w:pPr>
      <w:spacing w:before="240" w:after="60"/>
      <w:jc w:val="center"/>
      <w:outlineLvl w:val="0"/>
    </w:pPr>
    <w:rPr>
      <w:rFonts w:ascii="Arial" w:eastAsia="宋体" w:hAnsi="Arial"/>
      <w:b/>
      <w:bCs/>
      <w:kern w:val="0"/>
      <w:sz w:val="32"/>
      <w:szCs w:val="32"/>
    </w:rPr>
  </w:style>
  <w:style w:type="paragraph" w:styleId="af2">
    <w:name w:val="annotation subject"/>
    <w:basedOn w:val="a7"/>
    <w:next w:val="a7"/>
    <w:link w:val="Char9"/>
    <w:semiHidden/>
    <w:qFormat/>
    <w:rPr>
      <w:b/>
      <w:bCs/>
    </w:rPr>
  </w:style>
  <w:style w:type="paragraph" w:styleId="af3">
    <w:name w:val="Body Text First Indent"/>
    <w:basedOn w:val="a9"/>
    <w:link w:val="Chara"/>
    <w:qFormat/>
    <w:pPr>
      <w:ind w:firstLineChars="100" w:firstLine="420"/>
    </w:pPr>
    <w:rPr>
      <w:rFonts w:ascii="Calibri" w:hAnsi="Calibri" w:cs="Times New Roman"/>
      <w:kern w:val="2"/>
      <w:sz w:val="21"/>
    </w:rPr>
  </w:style>
  <w:style w:type="paragraph" w:styleId="23">
    <w:name w:val="Body Text First Indent 2"/>
    <w:basedOn w:val="aa"/>
    <w:link w:val="2Char2"/>
    <w:qFormat/>
    <w:pPr>
      <w:ind w:firstLineChars="200" w:firstLine="420"/>
    </w:pPr>
    <w:rPr>
      <w:rFonts w:ascii="Calibri" w:hAnsi="Calibri" w:cs="Times New Roman"/>
    </w:rPr>
  </w:style>
  <w:style w:type="character" w:styleId="af4">
    <w:name w:val="page number"/>
    <w:qFormat/>
  </w:style>
  <w:style w:type="character" w:styleId="af5">
    <w:name w:val="FollowedHyperlink"/>
    <w:qFormat/>
    <w:rPr>
      <w:color w:val="800080"/>
      <w:u w:val="single"/>
    </w:rPr>
  </w:style>
  <w:style w:type="character" w:styleId="af6">
    <w:name w:val="Emphasis"/>
    <w:uiPriority w:val="20"/>
    <w:qFormat/>
    <w:rPr>
      <w:i/>
      <w:iCs/>
    </w:rPr>
  </w:style>
  <w:style w:type="character" w:styleId="af7">
    <w:name w:val="Hyperlink"/>
    <w:uiPriority w:val="99"/>
    <w:qFormat/>
    <w:rPr>
      <w:color w:val="0000FF"/>
      <w:u w:val="single"/>
    </w:rPr>
  </w:style>
  <w:style w:type="character" w:styleId="af8">
    <w:name w:val="annotation reference"/>
    <w:uiPriority w:val="99"/>
    <w:unhideWhenUsed/>
    <w:qFormat/>
    <w:rPr>
      <w:sz w:val="21"/>
      <w:szCs w:val="21"/>
    </w:rPr>
  </w:style>
  <w:style w:type="character" w:customStyle="1" w:styleId="2Char20">
    <w:name w:val="正文文本缩进 2 Char2"/>
    <w:uiPriority w:val="99"/>
    <w:semiHidden/>
    <w:qFormat/>
    <w:rPr>
      <w:rFonts w:ascii="Times New Roman" w:eastAsia="宋体" w:hAnsi="Times New Roman" w:cs="Times New Roman"/>
      <w:szCs w:val="24"/>
    </w:rPr>
  </w:style>
  <w:style w:type="paragraph" w:customStyle="1" w:styleId="a">
    <w:name w:val="正文图标题"/>
    <w:next w:val="a0"/>
    <w:qFormat/>
    <w:pPr>
      <w:numPr>
        <w:numId w:val="2"/>
      </w:numPr>
      <w:jc w:val="center"/>
    </w:pPr>
    <w:rPr>
      <w:rFonts w:ascii="黑体" w:eastAsia="黑体"/>
      <w:kern w:val="2"/>
      <w:sz w:val="21"/>
      <w:szCs w:val="24"/>
    </w:rPr>
  </w:style>
  <w:style w:type="character" w:customStyle="1" w:styleId="3Char2">
    <w:name w:val="正文文本 3 Char2"/>
    <w:uiPriority w:val="99"/>
    <w:semiHidden/>
    <w:qFormat/>
    <w:rPr>
      <w:rFonts w:ascii="Times New Roman" w:eastAsia="宋体" w:hAnsi="Times New Roman" w:cs="Times New Roman"/>
      <w:sz w:val="16"/>
      <w:szCs w:val="16"/>
    </w:rPr>
  </w:style>
  <w:style w:type="paragraph" w:customStyle="1" w:styleId="08515">
    <w:name w:val="样式 小四 首行缩进:  0.85 厘米 行距: 1.5 倍行距"/>
    <w:basedOn w:val="a0"/>
    <w:next w:val="a0"/>
    <w:link w:val="08515Char1"/>
    <w:qFormat/>
    <w:pPr>
      <w:spacing w:line="360" w:lineRule="auto"/>
      <w:ind w:firstLine="480"/>
    </w:pPr>
    <w:rPr>
      <w:rFonts w:ascii="Courier New" w:eastAsia="Courier New" w:hAnsi="Courier New"/>
      <w:bCs/>
      <w:kern w:val="0"/>
      <w:szCs w:val="28"/>
    </w:rPr>
  </w:style>
  <w:style w:type="character" w:customStyle="1" w:styleId="Charb">
    <w:name w:val="一级标题 Char"/>
    <w:link w:val="af9"/>
    <w:qFormat/>
    <w:rPr>
      <w:b/>
      <w:sz w:val="30"/>
      <w:szCs w:val="30"/>
    </w:rPr>
  </w:style>
  <w:style w:type="paragraph" w:customStyle="1" w:styleId="af9">
    <w:name w:val="一级标题"/>
    <w:basedOn w:val="a0"/>
    <w:link w:val="Charb"/>
    <w:qFormat/>
    <w:pPr>
      <w:spacing w:line="360" w:lineRule="auto"/>
      <w:outlineLvl w:val="0"/>
    </w:pPr>
    <w:rPr>
      <w:rFonts w:eastAsia="宋体"/>
      <w:b/>
      <w:kern w:val="0"/>
      <w:sz w:val="30"/>
      <w:szCs w:val="30"/>
    </w:rPr>
  </w:style>
  <w:style w:type="character" w:customStyle="1" w:styleId="1Char">
    <w:name w:val="标题 1 Char"/>
    <w:link w:val="1"/>
    <w:qFormat/>
    <w:rPr>
      <w:rFonts w:ascii="Times New Roman" w:eastAsia="仿宋" w:hAnsi="Times New Roman"/>
      <w:b/>
      <w:bCs/>
      <w:kern w:val="44"/>
      <w:sz w:val="36"/>
      <w:szCs w:val="44"/>
    </w:rPr>
  </w:style>
  <w:style w:type="character" w:customStyle="1" w:styleId="3Char3">
    <w:name w:val="标题3 Char"/>
    <w:link w:val="34"/>
    <w:qFormat/>
    <w:rPr>
      <w:rFonts w:ascii="仿宋" w:eastAsia="仿宋" w:hAnsi="仿宋"/>
      <w:b/>
      <w:bCs/>
      <w:sz w:val="24"/>
      <w:szCs w:val="24"/>
    </w:rPr>
  </w:style>
  <w:style w:type="paragraph" w:customStyle="1" w:styleId="34">
    <w:name w:val="标题3"/>
    <w:basedOn w:val="3"/>
    <w:link w:val="3Char3"/>
    <w:qFormat/>
    <w:pPr>
      <w:spacing w:line="276" w:lineRule="auto"/>
      <w:ind w:left="0" w:firstLine="0"/>
    </w:pPr>
    <w:rPr>
      <w:rFonts w:ascii="仿宋" w:eastAsia="仿宋" w:hAnsi="仿宋"/>
      <w:b/>
      <w:sz w:val="24"/>
      <w:szCs w:val="24"/>
    </w:rPr>
  </w:style>
  <w:style w:type="character" w:customStyle="1" w:styleId="Char12">
    <w:name w:val="标题 Char1"/>
    <w:uiPriority w:val="10"/>
    <w:qFormat/>
    <w:rPr>
      <w:rFonts w:ascii="Cambria" w:eastAsia="宋体" w:hAnsi="Cambria" w:cs="Times New Roman"/>
      <w:b/>
      <w:bCs/>
      <w:sz w:val="32"/>
      <w:szCs w:val="32"/>
    </w:rPr>
  </w:style>
  <w:style w:type="character" w:customStyle="1" w:styleId="HTMLChar2">
    <w:name w:val="HTML 预设格式 Char2"/>
    <w:uiPriority w:val="99"/>
    <w:semiHidden/>
    <w:qFormat/>
    <w:rPr>
      <w:rFonts w:ascii="Courier New" w:eastAsia="宋体" w:hAnsi="Courier New" w:cs="Courier New"/>
      <w:sz w:val="20"/>
      <w:szCs w:val="20"/>
    </w:rPr>
  </w:style>
  <w:style w:type="character" w:customStyle="1" w:styleId="Charc">
    <w:name w:val="无间隔 Char"/>
    <w:link w:val="afa"/>
    <w:qFormat/>
    <w:rPr>
      <w:rFonts w:eastAsia="Times New Roman"/>
      <w:kern w:val="2"/>
      <w:sz w:val="24"/>
      <w:szCs w:val="24"/>
      <w:lang w:val="en-US" w:eastAsia="zh-CN" w:bidi="ar-SA"/>
    </w:rPr>
  </w:style>
  <w:style w:type="paragraph" w:styleId="afa">
    <w:name w:val="No Spacing"/>
    <w:link w:val="Charc"/>
    <w:qFormat/>
    <w:pPr>
      <w:widowControl w:val="0"/>
      <w:jc w:val="both"/>
    </w:pPr>
    <w:rPr>
      <w:rFonts w:eastAsia="Times New Roman"/>
      <w:kern w:val="2"/>
      <w:sz w:val="24"/>
      <w:szCs w:val="24"/>
    </w:rPr>
  </w:style>
  <w:style w:type="character" w:customStyle="1" w:styleId="2Char1">
    <w:name w:val="正文文本 2 Char"/>
    <w:link w:val="22"/>
    <w:qFormat/>
    <w:rPr>
      <w:rFonts w:eastAsia="宋体"/>
      <w:szCs w:val="24"/>
    </w:rPr>
  </w:style>
  <w:style w:type="character" w:customStyle="1" w:styleId="Char5">
    <w:name w:val="批注框文本 Char"/>
    <w:link w:val="ad"/>
    <w:semiHidden/>
    <w:qFormat/>
    <w:rPr>
      <w:rFonts w:eastAsia="宋体"/>
      <w:sz w:val="18"/>
      <w:szCs w:val="18"/>
    </w:rPr>
  </w:style>
  <w:style w:type="character" w:customStyle="1" w:styleId="Char9">
    <w:name w:val="批注主题 Char"/>
    <w:link w:val="af2"/>
    <w:semiHidden/>
    <w:qFormat/>
    <w:rPr>
      <w:rFonts w:eastAsia="宋体"/>
      <w:b/>
      <w:bCs/>
      <w:szCs w:val="24"/>
    </w:rPr>
  </w:style>
  <w:style w:type="character" w:customStyle="1" w:styleId="Char6">
    <w:name w:val="页脚 Char"/>
    <w:link w:val="ae"/>
    <w:uiPriority w:val="99"/>
    <w:qFormat/>
    <w:rPr>
      <w:rFonts w:eastAsia="宋体"/>
      <w:sz w:val="18"/>
      <w:szCs w:val="18"/>
    </w:rPr>
  </w:style>
  <w:style w:type="character" w:customStyle="1" w:styleId="08515Char1">
    <w:name w:val="样式 小四 首行缩进:  0.85 厘米 行距: 1.5 倍行距 Char1"/>
    <w:link w:val="08515"/>
    <w:qFormat/>
    <w:rPr>
      <w:rFonts w:ascii="Courier New" w:eastAsia="Courier New" w:hAnsi="Courier New"/>
      <w:bCs/>
      <w:sz w:val="24"/>
      <w:szCs w:val="28"/>
    </w:rPr>
  </w:style>
  <w:style w:type="character" w:customStyle="1" w:styleId="HTMLChar1">
    <w:name w:val="HTML 预设格式 Char1"/>
    <w:uiPriority w:val="99"/>
    <w:semiHidden/>
    <w:qFormat/>
    <w:rPr>
      <w:rFonts w:ascii="Courier New" w:eastAsia="宋体" w:hAnsi="Courier New" w:cs="Courier New"/>
      <w:sz w:val="20"/>
      <w:szCs w:val="20"/>
    </w:rPr>
  </w:style>
  <w:style w:type="character" w:customStyle="1" w:styleId="Chard">
    <w:name w:val="批注文字 Char"/>
    <w:semiHidden/>
    <w:qFormat/>
    <w:rPr>
      <w:rFonts w:eastAsia="宋体"/>
      <w:kern w:val="2"/>
      <w:sz w:val="21"/>
      <w:szCs w:val="24"/>
      <w:lang w:val="en-US" w:eastAsia="zh-CN" w:bidi="ar-SA"/>
    </w:rPr>
  </w:style>
  <w:style w:type="paragraph" w:styleId="afb">
    <w:name w:val="List Paragraph"/>
    <w:basedOn w:val="a0"/>
    <w:qFormat/>
    <w:pPr>
      <w:ind w:firstLineChars="200" w:firstLine="420"/>
    </w:pPr>
    <w:rPr>
      <w:rFonts w:ascii="Calibri" w:hAnsi="Calibri"/>
      <w:szCs w:val="22"/>
    </w:rPr>
  </w:style>
  <w:style w:type="paragraph" w:customStyle="1" w:styleId="afc">
    <w:name w:val="插图名称"/>
    <w:link w:val="Chare"/>
    <w:qFormat/>
    <w:pPr>
      <w:jc w:val="center"/>
      <w:outlineLvl w:val="8"/>
    </w:pPr>
    <w:rPr>
      <w:rFonts w:eastAsia="Times New Roman"/>
      <w:kern w:val="2"/>
      <w:sz w:val="21"/>
      <w:szCs w:val="24"/>
    </w:rPr>
  </w:style>
  <w:style w:type="character" w:customStyle="1" w:styleId="2Char2">
    <w:name w:val="正文首行缩进 2 Char"/>
    <w:link w:val="23"/>
    <w:qFormat/>
  </w:style>
  <w:style w:type="paragraph" w:customStyle="1" w:styleId="CM15">
    <w:name w:val="CM15"/>
    <w:basedOn w:val="a0"/>
    <w:next w:val="a0"/>
    <w:qFormat/>
    <w:pPr>
      <w:autoSpaceDE w:val="0"/>
      <w:autoSpaceDN w:val="0"/>
      <w:adjustRightInd w:val="0"/>
      <w:spacing w:line="468" w:lineRule="atLeast"/>
    </w:pPr>
    <w:rPr>
      <w:rFonts w:ascii="黑体" w:eastAsia="黑体" w:hAnsi="Calibri"/>
      <w:kern w:val="0"/>
    </w:rPr>
  </w:style>
  <w:style w:type="character" w:customStyle="1" w:styleId="Char">
    <w:name w:val="正文缩进 Char"/>
    <w:link w:val="a4"/>
    <w:qFormat/>
    <w:rPr>
      <w:rFonts w:eastAsia="宋体"/>
      <w:szCs w:val="24"/>
    </w:rPr>
  </w:style>
  <w:style w:type="character" w:customStyle="1" w:styleId="Charf">
    <w:name w:val="样式 宋体 小四 Char"/>
    <w:link w:val="afd"/>
    <w:qFormat/>
    <w:rPr>
      <w:rFonts w:ascii="Courier New" w:eastAsia="Courier New" w:hAnsi="Courier New"/>
      <w:snapToGrid/>
      <w:sz w:val="24"/>
    </w:rPr>
  </w:style>
  <w:style w:type="paragraph" w:customStyle="1" w:styleId="afd">
    <w:name w:val="样式 宋体 小四"/>
    <w:basedOn w:val="a0"/>
    <w:link w:val="Charf"/>
    <w:qFormat/>
    <w:pPr>
      <w:adjustRightInd w:val="0"/>
      <w:snapToGrid w:val="0"/>
      <w:spacing w:line="480" w:lineRule="exact"/>
      <w:ind w:firstLineChars="200" w:firstLine="200"/>
    </w:pPr>
    <w:rPr>
      <w:rFonts w:ascii="Courier New" w:eastAsia="Courier New" w:hAnsi="Courier New"/>
      <w:kern w:val="0"/>
      <w:szCs w:val="20"/>
    </w:rPr>
  </w:style>
  <w:style w:type="character" w:customStyle="1" w:styleId="Char3">
    <w:name w:val="纯文本 Char"/>
    <w:link w:val="ab"/>
    <w:qFormat/>
    <w:rPr>
      <w:rFonts w:ascii="宋体" w:eastAsia="宋体" w:hAnsi="Courier New" w:cs="Courier New"/>
      <w:szCs w:val="21"/>
    </w:rPr>
  </w:style>
  <w:style w:type="character" w:customStyle="1" w:styleId="BHeadChar5">
    <w:name w:val="B Head Char5"/>
    <w:qFormat/>
    <w:rPr>
      <w:rFonts w:eastAsia="宋体"/>
      <w:b/>
      <w:bCs/>
      <w:kern w:val="2"/>
      <w:sz w:val="32"/>
      <w:szCs w:val="32"/>
      <w:lang w:val="en-US" w:eastAsia="zh-CN" w:bidi="ar-SA"/>
    </w:rPr>
  </w:style>
  <w:style w:type="character" w:customStyle="1" w:styleId="Afe">
    <w:name w:val="无 A"/>
    <w:qFormat/>
  </w:style>
  <w:style w:type="character" w:customStyle="1" w:styleId="Char20">
    <w:name w:val="文档结构图 Char2"/>
    <w:uiPriority w:val="99"/>
    <w:semiHidden/>
    <w:qFormat/>
    <w:rPr>
      <w:rFonts w:ascii="宋体" w:eastAsia="宋体" w:hAnsi="Times New Roman" w:cs="Times New Roman"/>
      <w:sz w:val="18"/>
      <w:szCs w:val="18"/>
    </w:rPr>
  </w:style>
  <w:style w:type="character" w:customStyle="1" w:styleId="11Char4">
    <w:name w:val="标题 1 1 Char4"/>
    <w:qFormat/>
    <w:rPr>
      <w:rFonts w:eastAsia="宋体"/>
      <w:b/>
      <w:bCs/>
      <w:kern w:val="44"/>
      <w:sz w:val="44"/>
      <w:szCs w:val="44"/>
      <w:lang w:val="en-US" w:eastAsia="zh-CN" w:bidi="ar-SA"/>
    </w:rPr>
  </w:style>
  <w:style w:type="character" w:customStyle="1" w:styleId="Char11">
    <w:name w:val="正文文本缩进 Char1"/>
    <w:link w:val="aa"/>
    <w:uiPriority w:val="99"/>
    <w:qFormat/>
    <w:rPr>
      <w:rFonts w:ascii="Times New Roman" w:eastAsia="宋体" w:hAnsi="Times New Roman" w:cs="Times New Roman"/>
      <w:szCs w:val="24"/>
    </w:rPr>
  </w:style>
  <w:style w:type="character" w:customStyle="1" w:styleId="2Char0">
    <w:name w:val="正文文本缩进 2 Char"/>
    <w:link w:val="20"/>
    <w:qFormat/>
    <w:rPr>
      <w:rFonts w:eastAsia="Courier New"/>
    </w:rPr>
  </w:style>
  <w:style w:type="character" w:customStyle="1" w:styleId="Chara">
    <w:name w:val="正文首行缩进 Char"/>
    <w:link w:val="af3"/>
    <w:qFormat/>
  </w:style>
  <w:style w:type="paragraph" w:customStyle="1" w:styleId="00">
    <w:name w:val="表格00"/>
    <w:link w:val="00Char1"/>
    <w:qFormat/>
    <w:pPr>
      <w:widowControl w:val="0"/>
      <w:adjustRightInd w:val="0"/>
      <w:spacing w:line="140" w:lineRule="atLeast"/>
      <w:jc w:val="center"/>
      <w:outlineLvl w:val="8"/>
    </w:pPr>
    <w:rPr>
      <w:rFonts w:eastAsia="Times New Roman"/>
      <w:kern w:val="2"/>
      <w:sz w:val="21"/>
      <w:szCs w:val="21"/>
    </w:rPr>
  </w:style>
  <w:style w:type="character" w:customStyle="1" w:styleId="Char8">
    <w:name w:val="标题 Char"/>
    <w:link w:val="af1"/>
    <w:qFormat/>
    <w:rPr>
      <w:rFonts w:ascii="Arial" w:eastAsia="宋体" w:hAnsi="Arial" w:cs="Arial"/>
      <w:b/>
      <w:bCs/>
      <w:sz w:val="32"/>
      <w:szCs w:val="32"/>
    </w:rPr>
  </w:style>
  <w:style w:type="character" w:customStyle="1" w:styleId="Char2">
    <w:name w:val="称呼 Char"/>
    <w:link w:val="a8"/>
    <w:qFormat/>
    <w:rPr>
      <w:sz w:val="32"/>
      <w:szCs w:val="24"/>
    </w:rPr>
  </w:style>
  <w:style w:type="character" w:customStyle="1" w:styleId="3Char20">
    <w:name w:val="正文文本缩进 3 Char2"/>
    <w:uiPriority w:val="99"/>
    <w:semiHidden/>
    <w:qFormat/>
    <w:rPr>
      <w:rFonts w:ascii="Times New Roman" w:eastAsia="宋体" w:hAnsi="Times New Roman" w:cs="Times New Roman"/>
      <w:sz w:val="16"/>
      <w:szCs w:val="16"/>
    </w:rPr>
  </w:style>
  <w:style w:type="character" w:customStyle="1" w:styleId="3Char">
    <w:name w:val="标题 3 Char"/>
    <w:link w:val="3"/>
    <w:qFormat/>
    <w:rPr>
      <w:rFonts w:ascii="Times New Roman" w:eastAsia="黑体" w:hAnsi="Times New Roman"/>
      <w:bCs/>
      <w:sz w:val="28"/>
      <w:szCs w:val="32"/>
    </w:rPr>
  </w:style>
  <w:style w:type="character" w:customStyle="1" w:styleId="Char10">
    <w:name w:val="正文文本 Char1"/>
    <w:link w:val="a9"/>
    <w:uiPriority w:val="99"/>
    <w:qFormat/>
    <w:rPr>
      <w:rFonts w:ascii="Times New Roman" w:eastAsia="宋体" w:hAnsi="Times New Roman" w:cs="Times New Roman"/>
      <w:szCs w:val="24"/>
    </w:rPr>
  </w:style>
  <w:style w:type="paragraph" w:customStyle="1" w:styleId="11">
    <w:name w:val="列出段落1"/>
    <w:basedOn w:val="a0"/>
    <w:uiPriority w:val="34"/>
    <w:qFormat/>
    <w:pPr>
      <w:ind w:firstLineChars="200" w:firstLine="420"/>
    </w:pPr>
    <w:rPr>
      <w:rFonts w:ascii="Calibri" w:hAnsi="Calibri"/>
      <w:szCs w:val="22"/>
    </w:rPr>
  </w:style>
  <w:style w:type="character" w:customStyle="1" w:styleId="Char13">
    <w:name w:val="日期 Char1"/>
    <w:uiPriority w:val="99"/>
    <w:semiHidden/>
    <w:qFormat/>
    <w:rPr>
      <w:rFonts w:ascii="Times New Roman" w:eastAsia="宋体" w:hAnsi="Times New Roman" w:cs="Times New Roman"/>
      <w:szCs w:val="24"/>
    </w:rPr>
  </w:style>
  <w:style w:type="character" w:customStyle="1" w:styleId="Char7">
    <w:name w:val="页眉 Char"/>
    <w:link w:val="af"/>
    <w:uiPriority w:val="99"/>
    <w:qFormat/>
    <w:rPr>
      <w:rFonts w:eastAsia="宋体"/>
      <w:sz w:val="18"/>
      <w:szCs w:val="18"/>
    </w:rPr>
  </w:style>
  <w:style w:type="paragraph" w:customStyle="1" w:styleId="Style59">
    <w:name w:val="_Style 59"/>
    <w:qFormat/>
    <w:pPr>
      <w:spacing w:after="160" w:line="240" w:lineRule="exact"/>
    </w:pPr>
    <w:rPr>
      <w:kern w:val="2"/>
      <w:sz w:val="21"/>
      <w:szCs w:val="24"/>
    </w:rPr>
  </w:style>
  <w:style w:type="character" w:customStyle="1" w:styleId="CharChar13">
    <w:name w:val="Char Char13"/>
    <w:qFormat/>
    <w:rPr>
      <w:rFonts w:ascii="宋体" w:eastAsia="宋体" w:hAnsi="Courier New"/>
      <w:kern w:val="2"/>
      <w:sz w:val="21"/>
      <w:lang w:val="en-US" w:eastAsia="zh-CN"/>
    </w:rPr>
  </w:style>
  <w:style w:type="character" w:customStyle="1" w:styleId="7Char">
    <w:name w:val="标题 7 Char"/>
    <w:link w:val="7"/>
    <w:qFormat/>
    <w:rPr>
      <w:rFonts w:ascii="Times New Roman" w:eastAsia="仿宋" w:hAnsi="Times New Roman"/>
      <w:b/>
      <w:bCs/>
      <w:sz w:val="24"/>
      <w:szCs w:val="24"/>
    </w:rPr>
  </w:style>
  <w:style w:type="character" w:customStyle="1" w:styleId="Char21">
    <w:name w:val="纯文本 Char2"/>
    <w:uiPriority w:val="99"/>
    <w:semiHidden/>
    <w:qFormat/>
    <w:rPr>
      <w:rFonts w:ascii="宋体" w:eastAsia="宋体" w:hAnsi="Courier New" w:cs="Courier New"/>
      <w:szCs w:val="21"/>
    </w:rPr>
  </w:style>
  <w:style w:type="character" w:customStyle="1" w:styleId="Chare">
    <w:name w:val="插图名称 Char"/>
    <w:link w:val="afc"/>
    <w:qFormat/>
    <w:rPr>
      <w:rFonts w:eastAsia="Times New Roman"/>
      <w:kern w:val="2"/>
      <w:sz w:val="21"/>
      <w:szCs w:val="24"/>
      <w:lang w:val="en-US" w:eastAsia="zh-CN" w:bidi="ar-SA"/>
    </w:rPr>
  </w:style>
  <w:style w:type="character" w:customStyle="1" w:styleId="8Char">
    <w:name w:val="标题 8 Char"/>
    <w:link w:val="8"/>
    <w:qFormat/>
    <w:rPr>
      <w:rFonts w:ascii="Arial" w:eastAsia="黑体" w:hAnsi="Arial"/>
      <w:sz w:val="24"/>
      <w:szCs w:val="24"/>
    </w:rPr>
  </w:style>
  <w:style w:type="paragraph" w:customStyle="1" w:styleId="Default">
    <w:name w:val="Default"/>
    <w:qFormat/>
    <w:pPr>
      <w:widowControl w:val="0"/>
      <w:autoSpaceDE w:val="0"/>
      <w:autoSpaceDN w:val="0"/>
      <w:adjustRightInd w:val="0"/>
    </w:pPr>
    <w:rPr>
      <w:rFonts w:ascii="黑体" w:eastAsia="黑体" w:cs="黑体"/>
      <w:color w:val="000000"/>
      <w:kern w:val="2"/>
      <w:sz w:val="24"/>
      <w:szCs w:val="24"/>
    </w:rPr>
  </w:style>
  <w:style w:type="character" w:customStyle="1" w:styleId="Char14">
    <w:name w:val="称呼 Char1"/>
    <w:uiPriority w:val="99"/>
    <w:semiHidden/>
    <w:qFormat/>
    <w:rPr>
      <w:rFonts w:ascii="Times New Roman" w:eastAsia="宋体" w:hAnsi="Times New Roman" w:cs="Times New Roman"/>
      <w:szCs w:val="24"/>
    </w:rPr>
  </w:style>
  <w:style w:type="character" w:customStyle="1" w:styleId="Char0">
    <w:name w:val="文档结构图 Char"/>
    <w:link w:val="a6"/>
    <w:semiHidden/>
    <w:qFormat/>
    <w:rPr>
      <w:rFonts w:eastAsia="宋体"/>
      <w:szCs w:val="24"/>
      <w:shd w:val="clear" w:color="auto" w:fill="000080"/>
    </w:rPr>
  </w:style>
  <w:style w:type="character" w:customStyle="1" w:styleId="3Char0">
    <w:name w:val="正文文本 3 Char"/>
    <w:link w:val="31"/>
    <w:qFormat/>
    <w:rPr>
      <w:rFonts w:eastAsia="宋体"/>
      <w:sz w:val="16"/>
      <w:szCs w:val="16"/>
    </w:rPr>
  </w:style>
  <w:style w:type="character" w:customStyle="1" w:styleId="2Char10">
    <w:name w:val="正文文本 2 Char1"/>
    <w:uiPriority w:val="99"/>
    <w:semiHidden/>
    <w:qFormat/>
    <w:rPr>
      <w:rFonts w:ascii="Times New Roman" w:eastAsia="宋体" w:hAnsi="Times New Roman" w:cs="Times New Roman"/>
      <w:szCs w:val="24"/>
    </w:rPr>
  </w:style>
  <w:style w:type="character" w:customStyle="1" w:styleId="3eeeChar">
    <w:name w:val="3eee Char"/>
    <w:link w:val="3eee"/>
    <w:qFormat/>
    <w:rPr>
      <w:rFonts w:ascii="Courier New" w:eastAsia="Courier New" w:hAnsi="Courier New" w:cs="Courier New"/>
      <w:sz w:val="24"/>
      <w:szCs w:val="24"/>
    </w:rPr>
  </w:style>
  <w:style w:type="paragraph" w:customStyle="1" w:styleId="3eee">
    <w:name w:val="3eee"/>
    <w:basedOn w:val="a0"/>
    <w:link w:val="3eeeChar"/>
    <w:qFormat/>
    <w:pPr>
      <w:spacing w:line="440" w:lineRule="exact"/>
      <w:ind w:firstLineChars="200" w:firstLine="480"/>
    </w:pPr>
    <w:rPr>
      <w:rFonts w:ascii="Courier New" w:eastAsia="Courier New" w:hAnsi="Courier New"/>
      <w:kern w:val="0"/>
    </w:rPr>
  </w:style>
  <w:style w:type="character" w:customStyle="1" w:styleId="00Char1">
    <w:name w:val="表格00 Char1"/>
    <w:link w:val="00"/>
    <w:qFormat/>
    <w:rPr>
      <w:rFonts w:eastAsia="Times New Roman"/>
      <w:kern w:val="2"/>
      <w:sz w:val="21"/>
      <w:szCs w:val="21"/>
      <w:lang w:val="en-US" w:eastAsia="zh-CN" w:bidi="ar-SA"/>
    </w:rPr>
  </w:style>
  <w:style w:type="paragraph" w:customStyle="1" w:styleId="35">
    <w:name w:val="样式3"/>
    <w:link w:val="3Char4"/>
    <w:qFormat/>
    <w:pPr>
      <w:tabs>
        <w:tab w:val="left" w:pos="1140"/>
      </w:tabs>
      <w:spacing w:line="480" w:lineRule="exact"/>
      <w:ind w:left="1140" w:hanging="720"/>
    </w:pPr>
    <w:rPr>
      <w:rFonts w:eastAsia="Times New Roman"/>
      <w:b/>
      <w:kern w:val="2"/>
      <w:sz w:val="24"/>
      <w:szCs w:val="22"/>
    </w:rPr>
  </w:style>
  <w:style w:type="character" w:customStyle="1" w:styleId="HTMLChar">
    <w:name w:val="HTML 预设格式 Char"/>
    <w:link w:val="HTML"/>
    <w:qFormat/>
    <w:rPr>
      <w:szCs w:val="21"/>
    </w:rPr>
  </w:style>
  <w:style w:type="character" w:customStyle="1" w:styleId="Char1">
    <w:name w:val="批注文字 Char1"/>
    <w:link w:val="a7"/>
    <w:uiPriority w:val="99"/>
    <w:qFormat/>
    <w:rPr>
      <w:rFonts w:ascii="Times New Roman" w:eastAsia="宋体" w:hAnsi="Times New Roman" w:cs="Times New Roman"/>
      <w:szCs w:val="24"/>
    </w:rPr>
  </w:style>
  <w:style w:type="character" w:customStyle="1" w:styleId="Char22">
    <w:name w:val="页眉 Char2"/>
    <w:uiPriority w:val="99"/>
    <w:semiHidden/>
    <w:qFormat/>
    <w:rPr>
      <w:rFonts w:ascii="Times New Roman" w:eastAsia="宋体" w:hAnsi="Times New Roman" w:cs="Times New Roman"/>
      <w:sz w:val="18"/>
      <w:szCs w:val="18"/>
    </w:rPr>
  </w:style>
  <w:style w:type="character" w:customStyle="1" w:styleId="3Char4">
    <w:name w:val="样式3 Char"/>
    <w:link w:val="35"/>
    <w:qFormat/>
    <w:rPr>
      <w:rFonts w:eastAsia="Times New Roman"/>
      <w:b/>
      <w:kern w:val="2"/>
      <w:sz w:val="24"/>
      <w:szCs w:val="22"/>
      <w:lang w:val="en-US" w:eastAsia="zh-CN" w:bidi="ar-SA"/>
    </w:rPr>
  </w:style>
  <w:style w:type="character" w:customStyle="1" w:styleId="Char23">
    <w:name w:val="正文文本 Char2"/>
    <w:uiPriority w:val="99"/>
    <w:semiHidden/>
    <w:qFormat/>
    <w:rPr>
      <w:rFonts w:ascii="Times New Roman" w:eastAsia="宋体" w:hAnsi="Times New Roman" w:cs="Times New Roman"/>
      <w:szCs w:val="24"/>
    </w:rPr>
  </w:style>
  <w:style w:type="character" w:customStyle="1" w:styleId="3Char1">
    <w:name w:val="正文文本缩进 3 Char"/>
    <w:link w:val="33"/>
    <w:qFormat/>
    <w:rPr>
      <w:sz w:val="16"/>
    </w:rPr>
  </w:style>
  <w:style w:type="character" w:customStyle="1" w:styleId="Char24">
    <w:name w:val="批注文字 Char2"/>
    <w:uiPriority w:val="99"/>
    <w:semiHidden/>
    <w:qFormat/>
    <w:rPr>
      <w:rFonts w:ascii="Times New Roman" w:eastAsia="宋体" w:hAnsi="Times New Roman" w:cs="Times New Roman"/>
      <w:szCs w:val="24"/>
    </w:rPr>
  </w:style>
  <w:style w:type="character" w:customStyle="1" w:styleId="Char15">
    <w:name w:val="页脚 Char1"/>
    <w:uiPriority w:val="99"/>
    <w:semiHidden/>
    <w:qFormat/>
    <w:rPr>
      <w:rFonts w:ascii="Times New Roman" w:eastAsia="宋体" w:hAnsi="Times New Roman" w:cs="Times New Roman"/>
      <w:sz w:val="18"/>
      <w:szCs w:val="18"/>
    </w:rPr>
  </w:style>
  <w:style w:type="character" w:customStyle="1" w:styleId="Char25">
    <w:name w:val="称呼 Char2"/>
    <w:uiPriority w:val="99"/>
    <w:semiHidden/>
    <w:qFormat/>
    <w:rPr>
      <w:rFonts w:ascii="Times New Roman" w:eastAsia="宋体" w:hAnsi="Times New Roman" w:cs="Times New Roman"/>
      <w:szCs w:val="24"/>
    </w:rPr>
  </w:style>
  <w:style w:type="character" w:customStyle="1" w:styleId="Char26">
    <w:name w:val="日期 Char2"/>
    <w:uiPriority w:val="99"/>
    <w:semiHidden/>
    <w:qFormat/>
    <w:rPr>
      <w:rFonts w:ascii="Times New Roman" w:eastAsia="宋体" w:hAnsi="Times New Roman" w:cs="Times New Roman"/>
      <w:szCs w:val="24"/>
    </w:rPr>
  </w:style>
  <w:style w:type="character" w:customStyle="1" w:styleId="Char16">
    <w:name w:val="正文首行缩进 Char1"/>
    <w:uiPriority w:val="99"/>
    <w:semiHidden/>
    <w:qFormat/>
  </w:style>
  <w:style w:type="character" w:customStyle="1" w:styleId="Char27">
    <w:name w:val="正文首行缩进 Char2"/>
    <w:basedOn w:val="Char23"/>
    <w:uiPriority w:val="99"/>
    <w:semiHidden/>
    <w:qFormat/>
    <w:rPr>
      <w:rFonts w:ascii="Times New Roman" w:eastAsia="宋体" w:hAnsi="Times New Roman" w:cs="Times New Roman"/>
      <w:szCs w:val="24"/>
    </w:rPr>
  </w:style>
  <w:style w:type="character" w:customStyle="1" w:styleId="Char17">
    <w:name w:val="纯文本 Char1"/>
    <w:uiPriority w:val="99"/>
    <w:semiHidden/>
    <w:qFormat/>
    <w:rPr>
      <w:rFonts w:ascii="宋体" w:eastAsia="宋体" w:hAnsi="Courier New" w:cs="Courier New"/>
      <w:szCs w:val="21"/>
    </w:rPr>
  </w:style>
  <w:style w:type="character" w:customStyle="1" w:styleId="Char28">
    <w:name w:val="页脚 Char2"/>
    <w:uiPriority w:val="99"/>
    <w:semiHidden/>
    <w:qFormat/>
    <w:rPr>
      <w:rFonts w:ascii="Times New Roman" w:eastAsia="宋体" w:hAnsi="Times New Roman" w:cs="Times New Roman"/>
      <w:sz w:val="18"/>
      <w:szCs w:val="18"/>
    </w:rPr>
  </w:style>
  <w:style w:type="character" w:customStyle="1" w:styleId="4Char">
    <w:name w:val="标题 4 Char"/>
    <w:link w:val="4"/>
    <w:qFormat/>
    <w:rPr>
      <w:rFonts w:ascii="宋体" w:eastAsia="黑体" w:hAnsi="宋体"/>
      <w:bCs/>
      <w:color w:val="000000"/>
      <w:sz w:val="28"/>
      <w:szCs w:val="32"/>
    </w:rPr>
  </w:style>
  <w:style w:type="character" w:customStyle="1" w:styleId="Char29">
    <w:name w:val="标题 Char2"/>
    <w:uiPriority w:val="10"/>
    <w:qFormat/>
    <w:rPr>
      <w:rFonts w:ascii="Cambria" w:eastAsia="宋体" w:hAnsi="Cambria" w:cs="Times New Roman"/>
      <w:b/>
      <w:bCs/>
      <w:sz w:val="32"/>
      <w:szCs w:val="32"/>
    </w:rPr>
  </w:style>
  <w:style w:type="character" w:customStyle="1" w:styleId="Charf0">
    <w:name w:val="正文文本缩进 Char"/>
    <w:qFormat/>
    <w:rPr>
      <w:rFonts w:eastAsia="宋体"/>
      <w:kern w:val="2"/>
      <w:sz w:val="21"/>
      <w:szCs w:val="24"/>
      <w:lang w:val="en-US" w:eastAsia="zh-CN" w:bidi="ar-SA"/>
    </w:rPr>
  </w:style>
  <w:style w:type="character" w:customStyle="1" w:styleId="Char18">
    <w:name w:val="批注主题 Char1"/>
    <w:uiPriority w:val="99"/>
    <w:semiHidden/>
    <w:qFormat/>
    <w:rPr>
      <w:rFonts w:ascii="Times New Roman" w:eastAsia="宋体" w:hAnsi="Times New Roman" w:cs="Times New Roman"/>
      <w:b/>
      <w:bCs/>
      <w:szCs w:val="24"/>
    </w:rPr>
  </w:style>
  <w:style w:type="character" w:customStyle="1" w:styleId="2Char">
    <w:name w:val="标题 2 Char"/>
    <w:link w:val="2"/>
    <w:qFormat/>
    <w:rPr>
      <w:rFonts w:ascii="Arial" w:eastAsia="黑体" w:hAnsi="Arial"/>
      <w:bCs/>
      <w:sz w:val="30"/>
      <w:szCs w:val="32"/>
    </w:rPr>
  </w:style>
  <w:style w:type="character" w:customStyle="1" w:styleId="2Char11">
    <w:name w:val="正文首行缩进 2 Char1"/>
    <w:uiPriority w:val="99"/>
    <w:semiHidden/>
    <w:qFormat/>
  </w:style>
  <w:style w:type="character" w:customStyle="1" w:styleId="2Char12">
    <w:name w:val="正文文本缩进 2 Char1"/>
    <w:uiPriority w:val="99"/>
    <w:semiHidden/>
    <w:qFormat/>
    <w:rPr>
      <w:rFonts w:ascii="Times New Roman" w:eastAsia="宋体" w:hAnsi="Times New Roman" w:cs="Times New Roman"/>
      <w:szCs w:val="24"/>
    </w:rPr>
  </w:style>
  <w:style w:type="character" w:customStyle="1" w:styleId="6Char">
    <w:name w:val="标题 6 Char"/>
    <w:link w:val="6"/>
    <w:qFormat/>
    <w:rPr>
      <w:rFonts w:ascii="Arial" w:eastAsia="黑体" w:hAnsi="Arial"/>
      <w:b/>
      <w:bCs/>
      <w:sz w:val="24"/>
      <w:szCs w:val="24"/>
    </w:rPr>
  </w:style>
  <w:style w:type="character" w:customStyle="1" w:styleId="9Char">
    <w:name w:val="标题 9 Char"/>
    <w:link w:val="9"/>
    <w:qFormat/>
    <w:rPr>
      <w:rFonts w:ascii="Arial" w:eastAsia="黑体" w:hAnsi="Arial"/>
      <w:szCs w:val="21"/>
    </w:rPr>
  </w:style>
  <w:style w:type="character" w:customStyle="1" w:styleId="Char19">
    <w:name w:val="文档结构图 Char1"/>
    <w:uiPriority w:val="99"/>
    <w:semiHidden/>
    <w:qFormat/>
    <w:rPr>
      <w:rFonts w:ascii="宋体" w:eastAsia="宋体" w:hAnsi="Times New Roman" w:cs="Times New Roman"/>
      <w:sz w:val="18"/>
      <w:szCs w:val="18"/>
    </w:rPr>
  </w:style>
  <w:style w:type="character" w:customStyle="1" w:styleId="5Char">
    <w:name w:val="标题 5 Char"/>
    <w:link w:val="5"/>
    <w:qFormat/>
    <w:rPr>
      <w:rFonts w:ascii="Times New Roman" w:eastAsia="黑体" w:hAnsi="Times New Roman"/>
      <w:bCs/>
      <w:sz w:val="24"/>
      <w:szCs w:val="28"/>
    </w:rPr>
  </w:style>
  <w:style w:type="character" w:customStyle="1" w:styleId="2Char21">
    <w:name w:val="正文首行缩进 2 Char2"/>
    <w:basedOn w:val="Char2a"/>
    <w:uiPriority w:val="99"/>
    <w:semiHidden/>
    <w:qFormat/>
    <w:rPr>
      <w:rFonts w:ascii="Times New Roman" w:eastAsia="宋体" w:hAnsi="Times New Roman" w:cs="Times New Roman"/>
      <w:szCs w:val="24"/>
    </w:rPr>
  </w:style>
  <w:style w:type="character" w:customStyle="1" w:styleId="Char2a">
    <w:name w:val="正文文本缩进 Char2"/>
    <w:uiPriority w:val="99"/>
    <w:semiHidden/>
    <w:qFormat/>
    <w:rPr>
      <w:rFonts w:ascii="Times New Roman" w:eastAsia="宋体" w:hAnsi="Times New Roman" w:cs="Times New Roman"/>
      <w:szCs w:val="24"/>
    </w:rPr>
  </w:style>
  <w:style w:type="paragraph" w:customStyle="1" w:styleId="12">
    <w:name w:val="修订1"/>
    <w:uiPriority w:val="99"/>
    <w:unhideWhenUsed/>
    <w:qFormat/>
    <w:rPr>
      <w:kern w:val="2"/>
      <w:sz w:val="21"/>
      <w:szCs w:val="24"/>
    </w:rPr>
  </w:style>
  <w:style w:type="character" w:customStyle="1" w:styleId="CharChar15">
    <w:name w:val="Char Char15"/>
    <w:qFormat/>
    <w:rPr>
      <w:rFonts w:eastAsia="黑体"/>
      <w:bCs/>
      <w:kern w:val="2"/>
      <w:sz w:val="24"/>
      <w:szCs w:val="32"/>
    </w:rPr>
  </w:style>
  <w:style w:type="character" w:customStyle="1" w:styleId="3Char10">
    <w:name w:val="正文文本 3 Char1"/>
    <w:uiPriority w:val="99"/>
    <w:semiHidden/>
    <w:qFormat/>
    <w:rPr>
      <w:rFonts w:ascii="Times New Roman" w:eastAsia="宋体" w:hAnsi="Times New Roman" w:cs="Times New Roman"/>
      <w:sz w:val="16"/>
      <w:szCs w:val="16"/>
    </w:rPr>
  </w:style>
  <w:style w:type="paragraph" w:customStyle="1" w:styleId="1eee">
    <w:name w:val="1eee"/>
    <w:basedOn w:val="1"/>
    <w:qFormat/>
    <w:rPr>
      <w:rFonts w:eastAsia="黑体" w:cs="宋体"/>
      <w:b w:val="0"/>
      <w:sz w:val="30"/>
    </w:rPr>
  </w:style>
  <w:style w:type="character" w:customStyle="1" w:styleId="2Char22">
    <w:name w:val="正文文本 2 Char2"/>
    <w:uiPriority w:val="99"/>
    <w:semiHidden/>
    <w:qFormat/>
    <w:rPr>
      <w:rFonts w:ascii="Times New Roman" w:eastAsia="宋体" w:hAnsi="Times New Roman" w:cs="Times New Roman"/>
      <w:szCs w:val="24"/>
    </w:rPr>
  </w:style>
  <w:style w:type="paragraph" w:customStyle="1" w:styleId="Style2">
    <w:name w:val="_Style 2"/>
    <w:basedOn w:val="a0"/>
    <w:qFormat/>
    <w:pPr>
      <w:ind w:firstLineChars="200" w:firstLine="420"/>
    </w:pPr>
    <w:rPr>
      <w:rFonts w:ascii="Calibri" w:hAnsi="Calibri"/>
      <w:szCs w:val="22"/>
    </w:rPr>
  </w:style>
  <w:style w:type="character" w:customStyle="1" w:styleId="3Char11">
    <w:name w:val="正文文本缩进 3 Char1"/>
    <w:uiPriority w:val="99"/>
    <w:semiHidden/>
    <w:qFormat/>
    <w:rPr>
      <w:rFonts w:ascii="Times New Roman" w:eastAsia="宋体" w:hAnsi="Times New Roman" w:cs="Times New Roman"/>
      <w:sz w:val="16"/>
      <w:szCs w:val="16"/>
    </w:rPr>
  </w:style>
  <w:style w:type="character" w:customStyle="1" w:styleId="Char1a">
    <w:name w:val="页眉 Char1"/>
    <w:uiPriority w:val="99"/>
    <w:semiHidden/>
    <w:qFormat/>
    <w:rPr>
      <w:rFonts w:ascii="Times New Roman" w:eastAsia="宋体" w:hAnsi="Times New Roman" w:cs="Times New Roman"/>
      <w:sz w:val="18"/>
      <w:szCs w:val="18"/>
    </w:rPr>
  </w:style>
  <w:style w:type="character" w:customStyle="1" w:styleId="Char4">
    <w:name w:val="日期 Char"/>
    <w:link w:val="ac"/>
    <w:qFormat/>
    <w:rPr>
      <w:rFonts w:eastAsia="宋体"/>
      <w:szCs w:val="24"/>
    </w:rPr>
  </w:style>
  <w:style w:type="character" w:customStyle="1" w:styleId="Charf1">
    <w:name w:val="正文文本 Char"/>
    <w:qFormat/>
    <w:rPr>
      <w:rFonts w:eastAsia="宋体"/>
      <w:kern w:val="2"/>
      <w:sz w:val="21"/>
      <w:szCs w:val="24"/>
      <w:lang w:val="en-US" w:eastAsia="zh-CN" w:bidi="ar-SA"/>
    </w:rPr>
  </w:style>
  <w:style w:type="character" w:customStyle="1" w:styleId="111CharChar">
    <w:name w:val="标题1.1.1 Char Char"/>
    <w:qFormat/>
    <w:rPr>
      <w:b/>
      <w:bCs/>
      <w:sz w:val="32"/>
      <w:szCs w:val="32"/>
    </w:rPr>
  </w:style>
  <w:style w:type="character" w:customStyle="1" w:styleId="Char2b">
    <w:name w:val="批注框文本 Char2"/>
    <w:uiPriority w:val="99"/>
    <w:semiHidden/>
    <w:qFormat/>
    <w:rPr>
      <w:rFonts w:ascii="Times New Roman" w:eastAsia="宋体" w:hAnsi="Times New Roman" w:cs="Times New Roman"/>
      <w:sz w:val="18"/>
      <w:szCs w:val="18"/>
    </w:rPr>
  </w:style>
  <w:style w:type="character" w:customStyle="1" w:styleId="Char2c">
    <w:name w:val="批注主题 Char2"/>
    <w:uiPriority w:val="99"/>
    <w:semiHidden/>
    <w:qFormat/>
    <w:rPr>
      <w:rFonts w:ascii="Times New Roman" w:eastAsia="宋体" w:hAnsi="Times New Roman" w:cs="Times New Roman"/>
      <w:b/>
      <w:bCs/>
      <w:szCs w:val="24"/>
    </w:rPr>
  </w:style>
  <w:style w:type="character" w:customStyle="1" w:styleId="Char1b">
    <w:name w:val="批注框文本 Char1"/>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spacing w:line="276" w:lineRule="auto"/>
    </w:pPr>
    <w:rPr>
      <w:rFonts w:eastAsia="仿宋"/>
      <w:kern w:val="2"/>
      <w:sz w:val="24"/>
      <w:szCs w:val="24"/>
    </w:rPr>
  </w:style>
  <w:style w:type="paragraph" w:styleId="1">
    <w:name w:val="heading 1"/>
    <w:basedOn w:val="a0"/>
    <w:next w:val="a0"/>
    <w:link w:val="1Char"/>
    <w:qFormat/>
    <w:pPr>
      <w:keepNext/>
      <w:keepLines/>
      <w:numPr>
        <w:numId w:val="1"/>
      </w:numPr>
      <w:spacing w:before="340" w:after="330" w:line="578" w:lineRule="auto"/>
      <w:jc w:val="center"/>
      <w:outlineLvl w:val="0"/>
    </w:pPr>
    <w:rPr>
      <w:b/>
      <w:bCs/>
      <w:kern w:val="44"/>
      <w:sz w:val="36"/>
      <w:szCs w:val="44"/>
    </w:rPr>
  </w:style>
  <w:style w:type="paragraph" w:styleId="2">
    <w:name w:val="heading 2"/>
    <w:basedOn w:val="a0"/>
    <w:next w:val="a0"/>
    <w:link w:val="2Char"/>
    <w:qFormat/>
    <w:pPr>
      <w:keepNext/>
      <w:keepLines/>
      <w:numPr>
        <w:ilvl w:val="1"/>
        <w:numId w:val="1"/>
      </w:numPr>
      <w:spacing w:beforeLines="100" w:before="240" w:afterLines="100" w:after="240"/>
      <w:contextualSpacing/>
      <w:outlineLvl w:val="1"/>
    </w:pPr>
    <w:rPr>
      <w:rFonts w:ascii="Arial" w:eastAsia="黑体" w:hAnsi="Arial"/>
      <w:bCs/>
      <w:kern w:val="0"/>
      <w:sz w:val="30"/>
      <w:szCs w:val="32"/>
    </w:rPr>
  </w:style>
  <w:style w:type="paragraph" w:styleId="3">
    <w:name w:val="heading 3"/>
    <w:basedOn w:val="a0"/>
    <w:next w:val="a0"/>
    <w:link w:val="3Char"/>
    <w:qFormat/>
    <w:pPr>
      <w:keepNext/>
      <w:keepLines/>
      <w:numPr>
        <w:ilvl w:val="2"/>
        <w:numId w:val="1"/>
      </w:numPr>
      <w:spacing w:before="260" w:after="260" w:line="416" w:lineRule="auto"/>
      <w:outlineLvl w:val="2"/>
    </w:pPr>
    <w:rPr>
      <w:rFonts w:eastAsia="黑体"/>
      <w:bCs/>
      <w:kern w:val="0"/>
      <w:sz w:val="28"/>
      <w:szCs w:val="32"/>
    </w:rPr>
  </w:style>
  <w:style w:type="paragraph" w:styleId="4">
    <w:name w:val="heading 4"/>
    <w:basedOn w:val="3"/>
    <w:next w:val="a0"/>
    <w:link w:val="4Char"/>
    <w:qFormat/>
    <w:pPr>
      <w:numPr>
        <w:ilvl w:val="3"/>
      </w:numPr>
      <w:spacing w:line="415" w:lineRule="auto"/>
      <w:outlineLvl w:val="3"/>
    </w:pPr>
    <w:rPr>
      <w:rFonts w:ascii="宋体" w:hAnsi="宋体"/>
      <w:color w:val="000000"/>
    </w:rPr>
  </w:style>
  <w:style w:type="paragraph" w:styleId="5">
    <w:name w:val="heading 5"/>
    <w:basedOn w:val="a0"/>
    <w:next w:val="a0"/>
    <w:link w:val="5Char"/>
    <w:qFormat/>
    <w:pPr>
      <w:keepNext/>
      <w:keepLines/>
      <w:numPr>
        <w:ilvl w:val="4"/>
        <w:numId w:val="1"/>
      </w:numPr>
      <w:spacing w:before="280" w:after="290" w:line="376" w:lineRule="auto"/>
      <w:outlineLvl w:val="4"/>
    </w:pPr>
    <w:rPr>
      <w:rFonts w:eastAsia="黑体"/>
      <w:bCs/>
      <w:kern w:val="0"/>
      <w:szCs w:val="28"/>
    </w:rPr>
  </w:style>
  <w:style w:type="paragraph" w:styleId="6">
    <w:name w:val="heading 6"/>
    <w:basedOn w:val="a0"/>
    <w:next w:val="a0"/>
    <w:link w:val="6Char"/>
    <w:qFormat/>
    <w:pPr>
      <w:keepNext/>
      <w:keepLines/>
      <w:numPr>
        <w:ilvl w:val="5"/>
        <w:numId w:val="1"/>
      </w:numPr>
      <w:spacing w:before="240" w:after="64" w:line="320" w:lineRule="auto"/>
      <w:outlineLvl w:val="5"/>
    </w:pPr>
    <w:rPr>
      <w:rFonts w:ascii="Arial" w:eastAsia="黑体" w:hAnsi="Arial"/>
      <w:b/>
      <w:bCs/>
      <w:kern w:val="0"/>
    </w:rPr>
  </w:style>
  <w:style w:type="paragraph" w:styleId="7">
    <w:name w:val="heading 7"/>
    <w:basedOn w:val="a0"/>
    <w:next w:val="a0"/>
    <w:link w:val="7Char"/>
    <w:qFormat/>
    <w:pPr>
      <w:keepNext/>
      <w:keepLines/>
      <w:numPr>
        <w:ilvl w:val="6"/>
        <w:numId w:val="1"/>
      </w:numPr>
      <w:tabs>
        <w:tab w:val="left" w:pos="1296"/>
      </w:tabs>
      <w:spacing w:before="240" w:after="64" w:line="320" w:lineRule="auto"/>
      <w:outlineLvl w:val="6"/>
    </w:pPr>
    <w:rPr>
      <w:b/>
      <w:bCs/>
      <w:kern w:val="0"/>
    </w:rPr>
  </w:style>
  <w:style w:type="paragraph" w:styleId="8">
    <w:name w:val="heading 8"/>
    <w:basedOn w:val="a0"/>
    <w:next w:val="a0"/>
    <w:link w:val="8Char"/>
    <w:qFormat/>
    <w:pPr>
      <w:keepNext/>
      <w:keepLines/>
      <w:numPr>
        <w:ilvl w:val="7"/>
        <w:numId w:val="1"/>
      </w:numPr>
      <w:tabs>
        <w:tab w:val="left" w:pos="1440"/>
      </w:tabs>
      <w:spacing w:before="240" w:after="64" w:line="320" w:lineRule="auto"/>
      <w:outlineLvl w:val="7"/>
    </w:pPr>
    <w:rPr>
      <w:rFonts w:ascii="Arial" w:eastAsia="黑体" w:hAnsi="Arial"/>
      <w:kern w:val="0"/>
    </w:rPr>
  </w:style>
  <w:style w:type="paragraph" w:styleId="9">
    <w:name w:val="heading 9"/>
    <w:basedOn w:val="a0"/>
    <w:next w:val="a0"/>
    <w:link w:val="9Char"/>
    <w:qFormat/>
    <w:pPr>
      <w:keepNext/>
      <w:keepLines/>
      <w:numPr>
        <w:ilvl w:val="8"/>
        <w:numId w:val="1"/>
      </w:numPr>
      <w:tabs>
        <w:tab w:val="left" w:pos="1584"/>
      </w:tabs>
      <w:spacing w:before="240" w:after="64" w:line="320" w:lineRule="auto"/>
      <w:outlineLvl w:val="8"/>
    </w:pPr>
    <w:rPr>
      <w:rFonts w:ascii="Arial" w:eastAsia="黑体" w:hAnsi="Arial"/>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List 3"/>
    <w:basedOn w:val="a0"/>
    <w:qFormat/>
    <w:pPr>
      <w:ind w:leftChars="400" w:left="100" w:hangingChars="200" w:hanging="200"/>
    </w:pPr>
  </w:style>
  <w:style w:type="paragraph" w:styleId="70">
    <w:name w:val="toc 7"/>
    <w:basedOn w:val="a0"/>
    <w:next w:val="a0"/>
    <w:uiPriority w:val="39"/>
    <w:unhideWhenUsed/>
    <w:qFormat/>
    <w:pPr>
      <w:ind w:left="1260"/>
    </w:pPr>
    <w:rPr>
      <w:rFonts w:ascii="Calibri" w:hAnsi="Calibri" w:cs="Calibri"/>
      <w:sz w:val="18"/>
      <w:szCs w:val="18"/>
    </w:rPr>
  </w:style>
  <w:style w:type="paragraph" w:styleId="a4">
    <w:name w:val="Normal Indent"/>
    <w:basedOn w:val="a0"/>
    <w:link w:val="Char"/>
    <w:qFormat/>
    <w:pPr>
      <w:ind w:firstLineChars="200" w:firstLine="420"/>
    </w:pPr>
    <w:rPr>
      <w:rFonts w:eastAsia="宋体"/>
      <w:kern w:val="0"/>
      <w:sz w:val="20"/>
    </w:rPr>
  </w:style>
  <w:style w:type="paragraph" w:styleId="a5">
    <w:name w:val="caption"/>
    <w:basedOn w:val="a0"/>
    <w:next w:val="a0"/>
    <w:qFormat/>
    <w:rPr>
      <w:rFonts w:ascii="Arial" w:eastAsia="黑体" w:hAnsi="Arial" w:cs="Arial"/>
      <w:sz w:val="20"/>
      <w:szCs w:val="20"/>
    </w:rPr>
  </w:style>
  <w:style w:type="paragraph" w:styleId="a6">
    <w:name w:val="Document Map"/>
    <w:basedOn w:val="a0"/>
    <w:link w:val="Char0"/>
    <w:semiHidden/>
    <w:qFormat/>
    <w:pPr>
      <w:shd w:val="clear" w:color="auto" w:fill="000080"/>
    </w:pPr>
    <w:rPr>
      <w:rFonts w:eastAsia="宋体"/>
      <w:kern w:val="0"/>
      <w:sz w:val="20"/>
    </w:rPr>
  </w:style>
  <w:style w:type="paragraph" w:styleId="a7">
    <w:name w:val="annotation text"/>
    <w:basedOn w:val="a0"/>
    <w:link w:val="Char1"/>
    <w:uiPriority w:val="99"/>
    <w:unhideWhenUsed/>
    <w:qFormat/>
    <w:rPr>
      <w:rFonts w:eastAsia="宋体"/>
      <w:kern w:val="0"/>
      <w:sz w:val="20"/>
    </w:rPr>
  </w:style>
  <w:style w:type="paragraph" w:styleId="a8">
    <w:name w:val="Salutation"/>
    <w:basedOn w:val="a0"/>
    <w:next w:val="a0"/>
    <w:link w:val="Char2"/>
    <w:qFormat/>
    <w:rPr>
      <w:rFonts w:eastAsia="宋体"/>
      <w:kern w:val="0"/>
      <w:sz w:val="32"/>
    </w:rPr>
  </w:style>
  <w:style w:type="paragraph" w:styleId="31">
    <w:name w:val="Body Text 3"/>
    <w:basedOn w:val="a0"/>
    <w:link w:val="3Char0"/>
    <w:qFormat/>
    <w:pPr>
      <w:spacing w:after="120"/>
    </w:pPr>
    <w:rPr>
      <w:rFonts w:eastAsia="宋体"/>
      <w:kern w:val="0"/>
      <w:sz w:val="16"/>
      <w:szCs w:val="16"/>
    </w:rPr>
  </w:style>
  <w:style w:type="paragraph" w:styleId="a9">
    <w:name w:val="Body Text"/>
    <w:basedOn w:val="a0"/>
    <w:link w:val="Char10"/>
    <w:uiPriority w:val="99"/>
    <w:unhideWhenUsed/>
    <w:qFormat/>
    <w:pPr>
      <w:spacing w:after="120"/>
    </w:pPr>
    <w:rPr>
      <w:rFonts w:eastAsia="宋体"/>
      <w:kern w:val="0"/>
      <w:sz w:val="20"/>
    </w:rPr>
  </w:style>
  <w:style w:type="paragraph" w:styleId="aa">
    <w:name w:val="Body Text Indent"/>
    <w:basedOn w:val="a0"/>
    <w:link w:val="Char11"/>
    <w:uiPriority w:val="99"/>
    <w:unhideWhenUsed/>
    <w:qFormat/>
    <w:pPr>
      <w:spacing w:after="120"/>
      <w:ind w:leftChars="200" w:left="420"/>
    </w:pPr>
    <w:rPr>
      <w:rFonts w:eastAsia="宋体"/>
      <w:kern w:val="0"/>
      <w:sz w:val="20"/>
    </w:rPr>
  </w:style>
  <w:style w:type="paragraph" w:styleId="50">
    <w:name w:val="toc 5"/>
    <w:basedOn w:val="a0"/>
    <w:next w:val="a0"/>
    <w:uiPriority w:val="39"/>
    <w:unhideWhenUsed/>
    <w:qFormat/>
    <w:pPr>
      <w:ind w:left="840"/>
    </w:pPr>
    <w:rPr>
      <w:rFonts w:ascii="Calibri" w:hAnsi="Calibri" w:cs="Calibri"/>
      <w:sz w:val="18"/>
      <w:szCs w:val="18"/>
    </w:rPr>
  </w:style>
  <w:style w:type="paragraph" w:styleId="32">
    <w:name w:val="toc 3"/>
    <w:basedOn w:val="a0"/>
    <w:next w:val="a0"/>
    <w:uiPriority w:val="39"/>
    <w:qFormat/>
    <w:pPr>
      <w:ind w:left="420"/>
    </w:pPr>
    <w:rPr>
      <w:rFonts w:ascii="Calibri" w:hAnsi="Calibri" w:cs="Calibri"/>
      <w:i/>
      <w:iCs/>
      <w:sz w:val="20"/>
      <w:szCs w:val="20"/>
    </w:rPr>
  </w:style>
  <w:style w:type="paragraph" w:styleId="ab">
    <w:name w:val="Plain Text"/>
    <w:basedOn w:val="a0"/>
    <w:link w:val="Char3"/>
    <w:qFormat/>
    <w:rPr>
      <w:rFonts w:ascii="宋体" w:eastAsia="宋体" w:hAnsi="Courier New"/>
      <w:kern w:val="0"/>
      <w:sz w:val="20"/>
      <w:szCs w:val="21"/>
    </w:rPr>
  </w:style>
  <w:style w:type="paragraph" w:styleId="80">
    <w:name w:val="toc 8"/>
    <w:basedOn w:val="a0"/>
    <w:next w:val="a0"/>
    <w:uiPriority w:val="39"/>
    <w:unhideWhenUsed/>
    <w:qFormat/>
    <w:pPr>
      <w:ind w:left="1470"/>
    </w:pPr>
    <w:rPr>
      <w:rFonts w:ascii="Calibri" w:hAnsi="Calibri" w:cs="Calibri"/>
      <w:sz w:val="18"/>
      <w:szCs w:val="18"/>
    </w:rPr>
  </w:style>
  <w:style w:type="paragraph" w:styleId="ac">
    <w:name w:val="Date"/>
    <w:basedOn w:val="a0"/>
    <w:next w:val="a0"/>
    <w:link w:val="Char4"/>
    <w:qFormat/>
    <w:pPr>
      <w:ind w:leftChars="2500" w:left="100"/>
    </w:pPr>
    <w:rPr>
      <w:rFonts w:eastAsia="宋体"/>
      <w:kern w:val="0"/>
      <w:sz w:val="20"/>
    </w:rPr>
  </w:style>
  <w:style w:type="paragraph" w:styleId="20">
    <w:name w:val="Body Text Indent 2"/>
    <w:basedOn w:val="a0"/>
    <w:link w:val="2Char0"/>
    <w:qFormat/>
    <w:pPr>
      <w:spacing w:after="120" w:line="480" w:lineRule="auto"/>
      <w:ind w:leftChars="200" w:left="420"/>
    </w:pPr>
    <w:rPr>
      <w:rFonts w:eastAsia="Courier New"/>
      <w:kern w:val="0"/>
      <w:sz w:val="20"/>
      <w:szCs w:val="20"/>
    </w:rPr>
  </w:style>
  <w:style w:type="paragraph" w:styleId="ad">
    <w:name w:val="Balloon Text"/>
    <w:basedOn w:val="a0"/>
    <w:link w:val="Char5"/>
    <w:semiHidden/>
    <w:qFormat/>
    <w:rPr>
      <w:rFonts w:eastAsia="宋体"/>
      <w:kern w:val="0"/>
      <w:sz w:val="18"/>
      <w:szCs w:val="18"/>
    </w:rPr>
  </w:style>
  <w:style w:type="paragraph" w:styleId="ae">
    <w:name w:val="footer"/>
    <w:basedOn w:val="a0"/>
    <w:link w:val="Char6"/>
    <w:uiPriority w:val="99"/>
    <w:qFormat/>
    <w:pPr>
      <w:tabs>
        <w:tab w:val="center" w:pos="4153"/>
        <w:tab w:val="right" w:pos="8306"/>
      </w:tabs>
      <w:snapToGrid w:val="0"/>
    </w:pPr>
    <w:rPr>
      <w:rFonts w:eastAsia="宋体"/>
      <w:kern w:val="0"/>
      <w:sz w:val="18"/>
      <w:szCs w:val="18"/>
    </w:rPr>
  </w:style>
  <w:style w:type="paragraph" w:styleId="af">
    <w:name w:val="header"/>
    <w:basedOn w:val="a0"/>
    <w:link w:val="Char7"/>
    <w:uiPriority w:val="99"/>
    <w:qFormat/>
    <w:pPr>
      <w:pBdr>
        <w:bottom w:val="single" w:sz="6" w:space="1" w:color="auto"/>
      </w:pBdr>
      <w:tabs>
        <w:tab w:val="center" w:pos="4153"/>
        <w:tab w:val="right" w:pos="8306"/>
      </w:tabs>
      <w:snapToGrid w:val="0"/>
      <w:jc w:val="center"/>
    </w:pPr>
    <w:rPr>
      <w:rFonts w:eastAsia="宋体"/>
      <w:kern w:val="0"/>
      <w:sz w:val="18"/>
      <w:szCs w:val="18"/>
    </w:rPr>
  </w:style>
  <w:style w:type="paragraph" w:styleId="10">
    <w:name w:val="toc 1"/>
    <w:basedOn w:val="a0"/>
    <w:next w:val="a0"/>
    <w:uiPriority w:val="39"/>
    <w:qFormat/>
    <w:pPr>
      <w:spacing w:before="120" w:after="120"/>
    </w:pPr>
    <w:rPr>
      <w:rFonts w:ascii="Calibri" w:hAnsi="Calibri" w:cs="Calibri"/>
      <w:b/>
      <w:bCs/>
      <w:caps/>
      <w:sz w:val="20"/>
      <w:szCs w:val="20"/>
    </w:rPr>
  </w:style>
  <w:style w:type="paragraph" w:styleId="40">
    <w:name w:val="toc 4"/>
    <w:basedOn w:val="a0"/>
    <w:next w:val="a0"/>
    <w:uiPriority w:val="39"/>
    <w:unhideWhenUsed/>
    <w:qFormat/>
    <w:pPr>
      <w:ind w:left="630"/>
    </w:pPr>
    <w:rPr>
      <w:rFonts w:ascii="Calibri" w:hAnsi="Calibri" w:cs="Calibri"/>
      <w:sz w:val="18"/>
      <w:szCs w:val="18"/>
    </w:rPr>
  </w:style>
  <w:style w:type="paragraph" w:styleId="60">
    <w:name w:val="toc 6"/>
    <w:basedOn w:val="a0"/>
    <w:next w:val="a0"/>
    <w:uiPriority w:val="39"/>
    <w:unhideWhenUsed/>
    <w:qFormat/>
    <w:pPr>
      <w:ind w:left="1050"/>
    </w:pPr>
    <w:rPr>
      <w:rFonts w:ascii="Calibri" w:hAnsi="Calibri" w:cs="Calibri"/>
      <w:sz w:val="18"/>
      <w:szCs w:val="18"/>
    </w:rPr>
  </w:style>
  <w:style w:type="paragraph" w:styleId="33">
    <w:name w:val="Body Text Indent 3"/>
    <w:basedOn w:val="a0"/>
    <w:link w:val="3Char1"/>
    <w:qFormat/>
    <w:pPr>
      <w:spacing w:after="120"/>
      <w:ind w:leftChars="200" w:left="420"/>
    </w:pPr>
    <w:rPr>
      <w:rFonts w:eastAsia="宋体"/>
      <w:kern w:val="0"/>
      <w:sz w:val="16"/>
      <w:szCs w:val="20"/>
    </w:rPr>
  </w:style>
  <w:style w:type="paragraph" w:styleId="21">
    <w:name w:val="toc 2"/>
    <w:basedOn w:val="a0"/>
    <w:next w:val="a0"/>
    <w:uiPriority w:val="39"/>
    <w:qFormat/>
    <w:pPr>
      <w:ind w:left="210"/>
    </w:pPr>
    <w:rPr>
      <w:rFonts w:ascii="Calibri" w:hAnsi="Calibri" w:cs="Calibri"/>
      <w:smallCaps/>
      <w:sz w:val="20"/>
      <w:szCs w:val="20"/>
    </w:rPr>
  </w:style>
  <w:style w:type="paragraph" w:styleId="90">
    <w:name w:val="toc 9"/>
    <w:basedOn w:val="a0"/>
    <w:next w:val="a0"/>
    <w:uiPriority w:val="39"/>
    <w:unhideWhenUsed/>
    <w:qFormat/>
    <w:pPr>
      <w:ind w:left="1680"/>
    </w:pPr>
    <w:rPr>
      <w:rFonts w:ascii="Calibri" w:hAnsi="Calibri" w:cs="Calibri"/>
      <w:sz w:val="18"/>
      <w:szCs w:val="18"/>
    </w:rPr>
  </w:style>
  <w:style w:type="paragraph" w:styleId="22">
    <w:name w:val="Body Text 2"/>
    <w:basedOn w:val="a0"/>
    <w:link w:val="2Char1"/>
    <w:qFormat/>
    <w:pPr>
      <w:spacing w:after="120" w:line="480" w:lineRule="auto"/>
    </w:pPr>
    <w:rPr>
      <w:rFonts w:eastAsia="宋体"/>
      <w:kern w:val="0"/>
      <w:sz w:val="20"/>
    </w:rPr>
  </w:style>
  <w:style w:type="paragraph" w:styleId="HTML">
    <w:name w:val="HTML Preformatted"/>
    <w:basedOn w:val="a0"/>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eastAsia="宋体"/>
      <w:kern w:val="0"/>
      <w:sz w:val="20"/>
      <w:szCs w:val="21"/>
    </w:rPr>
  </w:style>
  <w:style w:type="paragraph" w:styleId="af0">
    <w:name w:val="Normal (Web)"/>
    <w:basedOn w:val="a0"/>
    <w:uiPriority w:val="99"/>
    <w:unhideWhenUsed/>
    <w:qFormat/>
    <w:pPr>
      <w:widowControl/>
      <w:spacing w:before="100" w:beforeAutospacing="1" w:after="100" w:afterAutospacing="1"/>
    </w:pPr>
    <w:rPr>
      <w:rFonts w:ascii="宋体" w:hAnsi="宋体" w:cs="宋体"/>
      <w:kern w:val="0"/>
    </w:rPr>
  </w:style>
  <w:style w:type="paragraph" w:styleId="af1">
    <w:name w:val="Title"/>
    <w:basedOn w:val="a0"/>
    <w:link w:val="Char8"/>
    <w:qFormat/>
    <w:pPr>
      <w:spacing w:before="240" w:after="60"/>
      <w:jc w:val="center"/>
      <w:outlineLvl w:val="0"/>
    </w:pPr>
    <w:rPr>
      <w:rFonts w:ascii="Arial" w:eastAsia="宋体" w:hAnsi="Arial"/>
      <w:b/>
      <w:bCs/>
      <w:kern w:val="0"/>
      <w:sz w:val="32"/>
      <w:szCs w:val="32"/>
    </w:rPr>
  </w:style>
  <w:style w:type="paragraph" w:styleId="af2">
    <w:name w:val="annotation subject"/>
    <w:basedOn w:val="a7"/>
    <w:next w:val="a7"/>
    <w:link w:val="Char9"/>
    <w:semiHidden/>
    <w:qFormat/>
    <w:rPr>
      <w:b/>
      <w:bCs/>
    </w:rPr>
  </w:style>
  <w:style w:type="paragraph" w:styleId="af3">
    <w:name w:val="Body Text First Indent"/>
    <w:basedOn w:val="a9"/>
    <w:link w:val="Chara"/>
    <w:qFormat/>
    <w:pPr>
      <w:ind w:firstLineChars="100" w:firstLine="420"/>
    </w:pPr>
    <w:rPr>
      <w:rFonts w:ascii="Calibri" w:hAnsi="Calibri" w:cs="Times New Roman"/>
      <w:kern w:val="2"/>
      <w:sz w:val="21"/>
    </w:rPr>
  </w:style>
  <w:style w:type="paragraph" w:styleId="23">
    <w:name w:val="Body Text First Indent 2"/>
    <w:basedOn w:val="aa"/>
    <w:link w:val="2Char2"/>
    <w:qFormat/>
    <w:pPr>
      <w:ind w:firstLineChars="200" w:firstLine="420"/>
    </w:pPr>
    <w:rPr>
      <w:rFonts w:ascii="Calibri" w:hAnsi="Calibri" w:cs="Times New Roman"/>
    </w:rPr>
  </w:style>
  <w:style w:type="character" w:styleId="af4">
    <w:name w:val="page number"/>
    <w:qFormat/>
  </w:style>
  <w:style w:type="character" w:styleId="af5">
    <w:name w:val="FollowedHyperlink"/>
    <w:qFormat/>
    <w:rPr>
      <w:color w:val="800080"/>
      <w:u w:val="single"/>
    </w:rPr>
  </w:style>
  <w:style w:type="character" w:styleId="af6">
    <w:name w:val="Emphasis"/>
    <w:uiPriority w:val="20"/>
    <w:qFormat/>
    <w:rPr>
      <w:i/>
      <w:iCs/>
    </w:rPr>
  </w:style>
  <w:style w:type="character" w:styleId="af7">
    <w:name w:val="Hyperlink"/>
    <w:uiPriority w:val="99"/>
    <w:qFormat/>
    <w:rPr>
      <w:color w:val="0000FF"/>
      <w:u w:val="single"/>
    </w:rPr>
  </w:style>
  <w:style w:type="character" w:styleId="af8">
    <w:name w:val="annotation reference"/>
    <w:uiPriority w:val="99"/>
    <w:unhideWhenUsed/>
    <w:qFormat/>
    <w:rPr>
      <w:sz w:val="21"/>
      <w:szCs w:val="21"/>
    </w:rPr>
  </w:style>
  <w:style w:type="character" w:customStyle="1" w:styleId="2Char20">
    <w:name w:val="正文文本缩进 2 Char2"/>
    <w:uiPriority w:val="99"/>
    <w:semiHidden/>
    <w:qFormat/>
    <w:rPr>
      <w:rFonts w:ascii="Times New Roman" w:eastAsia="宋体" w:hAnsi="Times New Roman" w:cs="Times New Roman"/>
      <w:szCs w:val="24"/>
    </w:rPr>
  </w:style>
  <w:style w:type="paragraph" w:customStyle="1" w:styleId="a">
    <w:name w:val="正文图标题"/>
    <w:next w:val="a0"/>
    <w:qFormat/>
    <w:pPr>
      <w:numPr>
        <w:numId w:val="2"/>
      </w:numPr>
      <w:jc w:val="center"/>
    </w:pPr>
    <w:rPr>
      <w:rFonts w:ascii="黑体" w:eastAsia="黑体"/>
      <w:kern w:val="2"/>
      <w:sz w:val="21"/>
      <w:szCs w:val="24"/>
    </w:rPr>
  </w:style>
  <w:style w:type="character" w:customStyle="1" w:styleId="3Char2">
    <w:name w:val="正文文本 3 Char2"/>
    <w:uiPriority w:val="99"/>
    <w:semiHidden/>
    <w:qFormat/>
    <w:rPr>
      <w:rFonts w:ascii="Times New Roman" w:eastAsia="宋体" w:hAnsi="Times New Roman" w:cs="Times New Roman"/>
      <w:sz w:val="16"/>
      <w:szCs w:val="16"/>
    </w:rPr>
  </w:style>
  <w:style w:type="paragraph" w:customStyle="1" w:styleId="08515">
    <w:name w:val="样式 小四 首行缩进:  0.85 厘米 行距: 1.5 倍行距"/>
    <w:basedOn w:val="a0"/>
    <w:next w:val="a0"/>
    <w:link w:val="08515Char1"/>
    <w:qFormat/>
    <w:pPr>
      <w:spacing w:line="360" w:lineRule="auto"/>
      <w:ind w:firstLine="480"/>
    </w:pPr>
    <w:rPr>
      <w:rFonts w:ascii="Courier New" w:eastAsia="Courier New" w:hAnsi="Courier New"/>
      <w:bCs/>
      <w:kern w:val="0"/>
      <w:szCs w:val="28"/>
    </w:rPr>
  </w:style>
  <w:style w:type="character" w:customStyle="1" w:styleId="Charb">
    <w:name w:val="一级标题 Char"/>
    <w:link w:val="af9"/>
    <w:qFormat/>
    <w:rPr>
      <w:b/>
      <w:sz w:val="30"/>
      <w:szCs w:val="30"/>
    </w:rPr>
  </w:style>
  <w:style w:type="paragraph" w:customStyle="1" w:styleId="af9">
    <w:name w:val="一级标题"/>
    <w:basedOn w:val="a0"/>
    <w:link w:val="Charb"/>
    <w:qFormat/>
    <w:pPr>
      <w:spacing w:line="360" w:lineRule="auto"/>
      <w:outlineLvl w:val="0"/>
    </w:pPr>
    <w:rPr>
      <w:rFonts w:eastAsia="宋体"/>
      <w:b/>
      <w:kern w:val="0"/>
      <w:sz w:val="30"/>
      <w:szCs w:val="30"/>
    </w:rPr>
  </w:style>
  <w:style w:type="character" w:customStyle="1" w:styleId="1Char">
    <w:name w:val="标题 1 Char"/>
    <w:link w:val="1"/>
    <w:qFormat/>
    <w:rPr>
      <w:rFonts w:ascii="Times New Roman" w:eastAsia="仿宋" w:hAnsi="Times New Roman"/>
      <w:b/>
      <w:bCs/>
      <w:kern w:val="44"/>
      <w:sz w:val="36"/>
      <w:szCs w:val="44"/>
    </w:rPr>
  </w:style>
  <w:style w:type="character" w:customStyle="1" w:styleId="3Char3">
    <w:name w:val="标题3 Char"/>
    <w:link w:val="34"/>
    <w:qFormat/>
    <w:rPr>
      <w:rFonts w:ascii="仿宋" w:eastAsia="仿宋" w:hAnsi="仿宋"/>
      <w:b/>
      <w:bCs/>
      <w:sz w:val="24"/>
      <w:szCs w:val="24"/>
    </w:rPr>
  </w:style>
  <w:style w:type="paragraph" w:customStyle="1" w:styleId="34">
    <w:name w:val="标题3"/>
    <w:basedOn w:val="3"/>
    <w:link w:val="3Char3"/>
    <w:qFormat/>
    <w:pPr>
      <w:spacing w:line="276" w:lineRule="auto"/>
      <w:ind w:left="0" w:firstLine="0"/>
    </w:pPr>
    <w:rPr>
      <w:rFonts w:ascii="仿宋" w:eastAsia="仿宋" w:hAnsi="仿宋"/>
      <w:b/>
      <w:sz w:val="24"/>
      <w:szCs w:val="24"/>
    </w:rPr>
  </w:style>
  <w:style w:type="character" w:customStyle="1" w:styleId="Char12">
    <w:name w:val="标题 Char1"/>
    <w:uiPriority w:val="10"/>
    <w:qFormat/>
    <w:rPr>
      <w:rFonts w:ascii="Cambria" w:eastAsia="宋体" w:hAnsi="Cambria" w:cs="Times New Roman"/>
      <w:b/>
      <w:bCs/>
      <w:sz w:val="32"/>
      <w:szCs w:val="32"/>
    </w:rPr>
  </w:style>
  <w:style w:type="character" w:customStyle="1" w:styleId="HTMLChar2">
    <w:name w:val="HTML 预设格式 Char2"/>
    <w:uiPriority w:val="99"/>
    <w:semiHidden/>
    <w:qFormat/>
    <w:rPr>
      <w:rFonts w:ascii="Courier New" w:eastAsia="宋体" w:hAnsi="Courier New" w:cs="Courier New"/>
      <w:sz w:val="20"/>
      <w:szCs w:val="20"/>
    </w:rPr>
  </w:style>
  <w:style w:type="character" w:customStyle="1" w:styleId="Charc">
    <w:name w:val="无间隔 Char"/>
    <w:link w:val="afa"/>
    <w:qFormat/>
    <w:rPr>
      <w:rFonts w:eastAsia="Times New Roman"/>
      <w:kern w:val="2"/>
      <w:sz w:val="24"/>
      <w:szCs w:val="24"/>
      <w:lang w:val="en-US" w:eastAsia="zh-CN" w:bidi="ar-SA"/>
    </w:rPr>
  </w:style>
  <w:style w:type="paragraph" w:styleId="afa">
    <w:name w:val="No Spacing"/>
    <w:link w:val="Charc"/>
    <w:qFormat/>
    <w:pPr>
      <w:widowControl w:val="0"/>
      <w:jc w:val="both"/>
    </w:pPr>
    <w:rPr>
      <w:rFonts w:eastAsia="Times New Roman"/>
      <w:kern w:val="2"/>
      <w:sz w:val="24"/>
      <w:szCs w:val="24"/>
    </w:rPr>
  </w:style>
  <w:style w:type="character" w:customStyle="1" w:styleId="2Char1">
    <w:name w:val="正文文本 2 Char"/>
    <w:link w:val="22"/>
    <w:qFormat/>
    <w:rPr>
      <w:rFonts w:eastAsia="宋体"/>
      <w:szCs w:val="24"/>
    </w:rPr>
  </w:style>
  <w:style w:type="character" w:customStyle="1" w:styleId="Char5">
    <w:name w:val="批注框文本 Char"/>
    <w:link w:val="ad"/>
    <w:semiHidden/>
    <w:qFormat/>
    <w:rPr>
      <w:rFonts w:eastAsia="宋体"/>
      <w:sz w:val="18"/>
      <w:szCs w:val="18"/>
    </w:rPr>
  </w:style>
  <w:style w:type="character" w:customStyle="1" w:styleId="Char9">
    <w:name w:val="批注主题 Char"/>
    <w:link w:val="af2"/>
    <w:semiHidden/>
    <w:qFormat/>
    <w:rPr>
      <w:rFonts w:eastAsia="宋体"/>
      <w:b/>
      <w:bCs/>
      <w:szCs w:val="24"/>
    </w:rPr>
  </w:style>
  <w:style w:type="character" w:customStyle="1" w:styleId="Char6">
    <w:name w:val="页脚 Char"/>
    <w:link w:val="ae"/>
    <w:uiPriority w:val="99"/>
    <w:qFormat/>
    <w:rPr>
      <w:rFonts w:eastAsia="宋体"/>
      <w:sz w:val="18"/>
      <w:szCs w:val="18"/>
    </w:rPr>
  </w:style>
  <w:style w:type="character" w:customStyle="1" w:styleId="08515Char1">
    <w:name w:val="样式 小四 首行缩进:  0.85 厘米 行距: 1.5 倍行距 Char1"/>
    <w:link w:val="08515"/>
    <w:qFormat/>
    <w:rPr>
      <w:rFonts w:ascii="Courier New" w:eastAsia="Courier New" w:hAnsi="Courier New"/>
      <w:bCs/>
      <w:sz w:val="24"/>
      <w:szCs w:val="28"/>
    </w:rPr>
  </w:style>
  <w:style w:type="character" w:customStyle="1" w:styleId="HTMLChar1">
    <w:name w:val="HTML 预设格式 Char1"/>
    <w:uiPriority w:val="99"/>
    <w:semiHidden/>
    <w:qFormat/>
    <w:rPr>
      <w:rFonts w:ascii="Courier New" w:eastAsia="宋体" w:hAnsi="Courier New" w:cs="Courier New"/>
      <w:sz w:val="20"/>
      <w:szCs w:val="20"/>
    </w:rPr>
  </w:style>
  <w:style w:type="character" w:customStyle="1" w:styleId="Chard">
    <w:name w:val="批注文字 Char"/>
    <w:semiHidden/>
    <w:qFormat/>
    <w:rPr>
      <w:rFonts w:eastAsia="宋体"/>
      <w:kern w:val="2"/>
      <w:sz w:val="21"/>
      <w:szCs w:val="24"/>
      <w:lang w:val="en-US" w:eastAsia="zh-CN" w:bidi="ar-SA"/>
    </w:rPr>
  </w:style>
  <w:style w:type="paragraph" w:styleId="afb">
    <w:name w:val="List Paragraph"/>
    <w:basedOn w:val="a0"/>
    <w:qFormat/>
    <w:pPr>
      <w:ind w:firstLineChars="200" w:firstLine="420"/>
    </w:pPr>
    <w:rPr>
      <w:rFonts w:ascii="Calibri" w:hAnsi="Calibri"/>
      <w:szCs w:val="22"/>
    </w:rPr>
  </w:style>
  <w:style w:type="paragraph" w:customStyle="1" w:styleId="afc">
    <w:name w:val="插图名称"/>
    <w:link w:val="Chare"/>
    <w:qFormat/>
    <w:pPr>
      <w:jc w:val="center"/>
      <w:outlineLvl w:val="8"/>
    </w:pPr>
    <w:rPr>
      <w:rFonts w:eastAsia="Times New Roman"/>
      <w:kern w:val="2"/>
      <w:sz w:val="21"/>
      <w:szCs w:val="24"/>
    </w:rPr>
  </w:style>
  <w:style w:type="character" w:customStyle="1" w:styleId="2Char2">
    <w:name w:val="正文首行缩进 2 Char"/>
    <w:link w:val="23"/>
    <w:qFormat/>
  </w:style>
  <w:style w:type="paragraph" w:customStyle="1" w:styleId="CM15">
    <w:name w:val="CM15"/>
    <w:basedOn w:val="a0"/>
    <w:next w:val="a0"/>
    <w:qFormat/>
    <w:pPr>
      <w:autoSpaceDE w:val="0"/>
      <w:autoSpaceDN w:val="0"/>
      <w:adjustRightInd w:val="0"/>
      <w:spacing w:line="468" w:lineRule="atLeast"/>
    </w:pPr>
    <w:rPr>
      <w:rFonts w:ascii="黑体" w:eastAsia="黑体" w:hAnsi="Calibri"/>
      <w:kern w:val="0"/>
    </w:rPr>
  </w:style>
  <w:style w:type="character" w:customStyle="1" w:styleId="Char">
    <w:name w:val="正文缩进 Char"/>
    <w:link w:val="a4"/>
    <w:qFormat/>
    <w:rPr>
      <w:rFonts w:eastAsia="宋体"/>
      <w:szCs w:val="24"/>
    </w:rPr>
  </w:style>
  <w:style w:type="character" w:customStyle="1" w:styleId="Charf">
    <w:name w:val="样式 宋体 小四 Char"/>
    <w:link w:val="afd"/>
    <w:qFormat/>
    <w:rPr>
      <w:rFonts w:ascii="Courier New" w:eastAsia="Courier New" w:hAnsi="Courier New"/>
      <w:snapToGrid/>
      <w:sz w:val="24"/>
    </w:rPr>
  </w:style>
  <w:style w:type="paragraph" w:customStyle="1" w:styleId="afd">
    <w:name w:val="样式 宋体 小四"/>
    <w:basedOn w:val="a0"/>
    <w:link w:val="Charf"/>
    <w:qFormat/>
    <w:pPr>
      <w:adjustRightInd w:val="0"/>
      <w:snapToGrid w:val="0"/>
      <w:spacing w:line="480" w:lineRule="exact"/>
      <w:ind w:firstLineChars="200" w:firstLine="200"/>
    </w:pPr>
    <w:rPr>
      <w:rFonts w:ascii="Courier New" w:eastAsia="Courier New" w:hAnsi="Courier New"/>
      <w:kern w:val="0"/>
      <w:szCs w:val="20"/>
    </w:rPr>
  </w:style>
  <w:style w:type="character" w:customStyle="1" w:styleId="Char3">
    <w:name w:val="纯文本 Char"/>
    <w:link w:val="ab"/>
    <w:qFormat/>
    <w:rPr>
      <w:rFonts w:ascii="宋体" w:eastAsia="宋体" w:hAnsi="Courier New" w:cs="Courier New"/>
      <w:szCs w:val="21"/>
    </w:rPr>
  </w:style>
  <w:style w:type="character" w:customStyle="1" w:styleId="BHeadChar5">
    <w:name w:val="B Head Char5"/>
    <w:qFormat/>
    <w:rPr>
      <w:rFonts w:eastAsia="宋体"/>
      <w:b/>
      <w:bCs/>
      <w:kern w:val="2"/>
      <w:sz w:val="32"/>
      <w:szCs w:val="32"/>
      <w:lang w:val="en-US" w:eastAsia="zh-CN" w:bidi="ar-SA"/>
    </w:rPr>
  </w:style>
  <w:style w:type="character" w:customStyle="1" w:styleId="Afe">
    <w:name w:val="无 A"/>
    <w:qFormat/>
  </w:style>
  <w:style w:type="character" w:customStyle="1" w:styleId="Char20">
    <w:name w:val="文档结构图 Char2"/>
    <w:uiPriority w:val="99"/>
    <w:semiHidden/>
    <w:qFormat/>
    <w:rPr>
      <w:rFonts w:ascii="宋体" w:eastAsia="宋体" w:hAnsi="Times New Roman" w:cs="Times New Roman"/>
      <w:sz w:val="18"/>
      <w:szCs w:val="18"/>
    </w:rPr>
  </w:style>
  <w:style w:type="character" w:customStyle="1" w:styleId="11Char4">
    <w:name w:val="标题 1 1 Char4"/>
    <w:qFormat/>
    <w:rPr>
      <w:rFonts w:eastAsia="宋体"/>
      <w:b/>
      <w:bCs/>
      <w:kern w:val="44"/>
      <w:sz w:val="44"/>
      <w:szCs w:val="44"/>
      <w:lang w:val="en-US" w:eastAsia="zh-CN" w:bidi="ar-SA"/>
    </w:rPr>
  </w:style>
  <w:style w:type="character" w:customStyle="1" w:styleId="Char11">
    <w:name w:val="正文文本缩进 Char1"/>
    <w:link w:val="aa"/>
    <w:uiPriority w:val="99"/>
    <w:qFormat/>
    <w:rPr>
      <w:rFonts w:ascii="Times New Roman" w:eastAsia="宋体" w:hAnsi="Times New Roman" w:cs="Times New Roman"/>
      <w:szCs w:val="24"/>
    </w:rPr>
  </w:style>
  <w:style w:type="character" w:customStyle="1" w:styleId="2Char0">
    <w:name w:val="正文文本缩进 2 Char"/>
    <w:link w:val="20"/>
    <w:qFormat/>
    <w:rPr>
      <w:rFonts w:eastAsia="Courier New"/>
    </w:rPr>
  </w:style>
  <w:style w:type="character" w:customStyle="1" w:styleId="Chara">
    <w:name w:val="正文首行缩进 Char"/>
    <w:link w:val="af3"/>
    <w:qFormat/>
  </w:style>
  <w:style w:type="paragraph" w:customStyle="1" w:styleId="00">
    <w:name w:val="表格00"/>
    <w:link w:val="00Char1"/>
    <w:qFormat/>
    <w:pPr>
      <w:widowControl w:val="0"/>
      <w:adjustRightInd w:val="0"/>
      <w:spacing w:line="140" w:lineRule="atLeast"/>
      <w:jc w:val="center"/>
      <w:outlineLvl w:val="8"/>
    </w:pPr>
    <w:rPr>
      <w:rFonts w:eastAsia="Times New Roman"/>
      <w:kern w:val="2"/>
      <w:sz w:val="21"/>
      <w:szCs w:val="21"/>
    </w:rPr>
  </w:style>
  <w:style w:type="character" w:customStyle="1" w:styleId="Char8">
    <w:name w:val="标题 Char"/>
    <w:link w:val="af1"/>
    <w:qFormat/>
    <w:rPr>
      <w:rFonts w:ascii="Arial" w:eastAsia="宋体" w:hAnsi="Arial" w:cs="Arial"/>
      <w:b/>
      <w:bCs/>
      <w:sz w:val="32"/>
      <w:szCs w:val="32"/>
    </w:rPr>
  </w:style>
  <w:style w:type="character" w:customStyle="1" w:styleId="Char2">
    <w:name w:val="称呼 Char"/>
    <w:link w:val="a8"/>
    <w:qFormat/>
    <w:rPr>
      <w:sz w:val="32"/>
      <w:szCs w:val="24"/>
    </w:rPr>
  </w:style>
  <w:style w:type="character" w:customStyle="1" w:styleId="3Char20">
    <w:name w:val="正文文本缩进 3 Char2"/>
    <w:uiPriority w:val="99"/>
    <w:semiHidden/>
    <w:qFormat/>
    <w:rPr>
      <w:rFonts w:ascii="Times New Roman" w:eastAsia="宋体" w:hAnsi="Times New Roman" w:cs="Times New Roman"/>
      <w:sz w:val="16"/>
      <w:szCs w:val="16"/>
    </w:rPr>
  </w:style>
  <w:style w:type="character" w:customStyle="1" w:styleId="3Char">
    <w:name w:val="标题 3 Char"/>
    <w:link w:val="3"/>
    <w:qFormat/>
    <w:rPr>
      <w:rFonts w:ascii="Times New Roman" w:eastAsia="黑体" w:hAnsi="Times New Roman"/>
      <w:bCs/>
      <w:sz w:val="28"/>
      <w:szCs w:val="32"/>
    </w:rPr>
  </w:style>
  <w:style w:type="character" w:customStyle="1" w:styleId="Char10">
    <w:name w:val="正文文本 Char1"/>
    <w:link w:val="a9"/>
    <w:uiPriority w:val="99"/>
    <w:qFormat/>
    <w:rPr>
      <w:rFonts w:ascii="Times New Roman" w:eastAsia="宋体" w:hAnsi="Times New Roman" w:cs="Times New Roman"/>
      <w:szCs w:val="24"/>
    </w:rPr>
  </w:style>
  <w:style w:type="paragraph" w:customStyle="1" w:styleId="11">
    <w:name w:val="列出段落1"/>
    <w:basedOn w:val="a0"/>
    <w:uiPriority w:val="34"/>
    <w:qFormat/>
    <w:pPr>
      <w:ind w:firstLineChars="200" w:firstLine="420"/>
    </w:pPr>
    <w:rPr>
      <w:rFonts w:ascii="Calibri" w:hAnsi="Calibri"/>
      <w:szCs w:val="22"/>
    </w:rPr>
  </w:style>
  <w:style w:type="character" w:customStyle="1" w:styleId="Char13">
    <w:name w:val="日期 Char1"/>
    <w:uiPriority w:val="99"/>
    <w:semiHidden/>
    <w:qFormat/>
    <w:rPr>
      <w:rFonts w:ascii="Times New Roman" w:eastAsia="宋体" w:hAnsi="Times New Roman" w:cs="Times New Roman"/>
      <w:szCs w:val="24"/>
    </w:rPr>
  </w:style>
  <w:style w:type="character" w:customStyle="1" w:styleId="Char7">
    <w:name w:val="页眉 Char"/>
    <w:link w:val="af"/>
    <w:uiPriority w:val="99"/>
    <w:qFormat/>
    <w:rPr>
      <w:rFonts w:eastAsia="宋体"/>
      <w:sz w:val="18"/>
      <w:szCs w:val="18"/>
    </w:rPr>
  </w:style>
  <w:style w:type="paragraph" w:customStyle="1" w:styleId="Style59">
    <w:name w:val="_Style 59"/>
    <w:qFormat/>
    <w:pPr>
      <w:spacing w:after="160" w:line="240" w:lineRule="exact"/>
    </w:pPr>
    <w:rPr>
      <w:kern w:val="2"/>
      <w:sz w:val="21"/>
      <w:szCs w:val="24"/>
    </w:rPr>
  </w:style>
  <w:style w:type="character" w:customStyle="1" w:styleId="CharChar13">
    <w:name w:val="Char Char13"/>
    <w:qFormat/>
    <w:rPr>
      <w:rFonts w:ascii="宋体" w:eastAsia="宋体" w:hAnsi="Courier New"/>
      <w:kern w:val="2"/>
      <w:sz w:val="21"/>
      <w:lang w:val="en-US" w:eastAsia="zh-CN"/>
    </w:rPr>
  </w:style>
  <w:style w:type="character" w:customStyle="1" w:styleId="7Char">
    <w:name w:val="标题 7 Char"/>
    <w:link w:val="7"/>
    <w:qFormat/>
    <w:rPr>
      <w:rFonts w:ascii="Times New Roman" w:eastAsia="仿宋" w:hAnsi="Times New Roman"/>
      <w:b/>
      <w:bCs/>
      <w:sz w:val="24"/>
      <w:szCs w:val="24"/>
    </w:rPr>
  </w:style>
  <w:style w:type="character" w:customStyle="1" w:styleId="Char21">
    <w:name w:val="纯文本 Char2"/>
    <w:uiPriority w:val="99"/>
    <w:semiHidden/>
    <w:qFormat/>
    <w:rPr>
      <w:rFonts w:ascii="宋体" w:eastAsia="宋体" w:hAnsi="Courier New" w:cs="Courier New"/>
      <w:szCs w:val="21"/>
    </w:rPr>
  </w:style>
  <w:style w:type="character" w:customStyle="1" w:styleId="Chare">
    <w:name w:val="插图名称 Char"/>
    <w:link w:val="afc"/>
    <w:qFormat/>
    <w:rPr>
      <w:rFonts w:eastAsia="Times New Roman"/>
      <w:kern w:val="2"/>
      <w:sz w:val="21"/>
      <w:szCs w:val="24"/>
      <w:lang w:val="en-US" w:eastAsia="zh-CN" w:bidi="ar-SA"/>
    </w:rPr>
  </w:style>
  <w:style w:type="character" w:customStyle="1" w:styleId="8Char">
    <w:name w:val="标题 8 Char"/>
    <w:link w:val="8"/>
    <w:qFormat/>
    <w:rPr>
      <w:rFonts w:ascii="Arial" w:eastAsia="黑体" w:hAnsi="Arial"/>
      <w:sz w:val="24"/>
      <w:szCs w:val="24"/>
    </w:rPr>
  </w:style>
  <w:style w:type="paragraph" w:customStyle="1" w:styleId="Default">
    <w:name w:val="Default"/>
    <w:qFormat/>
    <w:pPr>
      <w:widowControl w:val="0"/>
      <w:autoSpaceDE w:val="0"/>
      <w:autoSpaceDN w:val="0"/>
      <w:adjustRightInd w:val="0"/>
    </w:pPr>
    <w:rPr>
      <w:rFonts w:ascii="黑体" w:eastAsia="黑体" w:cs="黑体"/>
      <w:color w:val="000000"/>
      <w:kern w:val="2"/>
      <w:sz w:val="24"/>
      <w:szCs w:val="24"/>
    </w:rPr>
  </w:style>
  <w:style w:type="character" w:customStyle="1" w:styleId="Char14">
    <w:name w:val="称呼 Char1"/>
    <w:uiPriority w:val="99"/>
    <w:semiHidden/>
    <w:qFormat/>
    <w:rPr>
      <w:rFonts w:ascii="Times New Roman" w:eastAsia="宋体" w:hAnsi="Times New Roman" w:cs="Times New Roman"/>
      <w:szCs w:val="24"/>
    </w:rPr>
  </w:style>
  <w:style w:type="character" w:customStyle="1" w:styleId="Char0">
    <w:name w:val="文档结构图 Char"/>
    <w:link w:val="a6"/>
    <w:semiHidden/>
    <w:qFormat/>
    <w:rPr>
      <w:rFonts w:eastAsia="宋体"/>
      <w:szCs w:val="24"/>
      <w:shd w:val="clear" w:color="auto" w:fill="000080"/>
    </w:rPr>
  </w:style>
  <w:style w:type="character" w:customStyle="1" w:styleId="3Char0">
    <w:name w:val="正文文本 3 Char"/>
    <w:link w:val="31"/>
    <w:qFormat/>
    <w:rPr>
      <w:rFonts w:eastAsia="宋体"/>
      <w:sz w:val="16"/>
      <w:szCs w:val="16"/>
    </w:rPr>
  </w:style>
  <w:style w:type="character" w:customStyle="1" w:styleId="2Char10">
    <w:name w:val="正文文本 2 Char1"/>
    <w:uiPriority w:val="99"/>
    <w:semiHidden/>
    <w:qFormat/>
    <w:rPr>
      <w:rFonts w:ascii="Times New Roman" w:eastAsia="宋体" w:hAnsi="Times New Roman" w:cs="Times New Roman"/>
      <w:szCs w:val="24"/>
    </w:rPr>
  </w:style>
  <w:style w:type="character" w:customStyle="1" w:styleId="3eeeChar">
    <w:name w:val="3eee Char"/>
    <w:link w:val="3eee"/>
    <w:qFormat/>
    <w:rPr>
      <w:rFonts w:ascii="Courier New" w:eastAsia="Courier New" w:hAnsi="Courier New" w:cs="Courier New"/>
      <w:sz w:val="24"/>
      <w:szCs w:val="24"/>
    </w:rPr>
  </w:style>
  <w:style w:type="paragraph" w:customStyle="1" w:styleId="3eee">
    <w:name w:val="3eee"/>
    <w:basedOn w:val="a0"/>
    <w:link w:val="3eeeChar"/>
    <w:qFormat/>
    <w:pPr>
      <w:spacing w:line="440" w:lineRule="exact"/>
      <w:ind w:firstLineChars="200" w:firstLine="480"/>
    </w:pPr>
    <w:rPr>
      <w:rFonts w:ascii="Courier New" w:eastAsia="Courier New" w:hAnsi="Courier New"/>
      <w:kern w:val="0"/>
    </w:rPr>
  </w:style>
  <w:style w:type="character" w:customStyle="1" w:styleId="00Char1">
    <w:name w:val="表格00 Char1"/>
    <w:link w:val="00"/>
    <w:qFormat/>
    <w:rPr>
      <w:rFonts w:eastAsia="Times New Roman"/>
      <w:kern w:val="2"/>
      <w:sz w:val="21"/>
      <w:szCs w:val="21"/>
      <w:lang w:val="en-US" w:eastAsia="zh-CN" w:bidi="ar-SA"/>
    </w:rPr>
  </w:style>
  <w:style w:type="paragraph" w:customStyle="1" w:styleId="35">
    <w:name w:val="样式3"/>
    <w:link w:val="3Char4"/>
    <w:qFormat/>
    <w:pPr>
      <w:tabs>
        <w:tab w:val="left" w:pos="1140"/>
      </w:tabs>
      <w:spacing w:line="480" w:lineRule="exact"/>
      <w:ind w:left="1140" w:hanging="720"/>
    </w:pPr>
    <w:rPr>
      <w:rFonts w:eastAsia="Times New Roman"/>
      <w:b/>
      <w:kern w:val="2"/>
      <w:sz w:val="24"/>
      <w:szCs w:val="22"/>
    </w:rPr>
  </w:style>
  <w:style w:type="character" w:customStyle="1" w:styleId="HTMLChar">
    <w:name w:val="HTML 预设格式 Char"/>
    <w:link w:val="HTML"/>
    <w:qFormat/>
    <w:rPr>
      <w:szCs w:val="21"/>
    </w:rPr>
  </w:style>
  <w:style w:type="character" w:customStyle="1" w:styleId="Char1">
    <w:name w:val="批注文字 Char1"/>
    <w:link w:val="a7"/>
    <w:uiPriority w:val="99"/>
    <w:qFormat/>
    <w:rPr>
      <w:rFonts w:ascii="Times New Roman" w:eastAsia="宋体" w:hAnsi="Times New Roman" w:cs="Times New Roman"/>
      <w:szCs w:val="24"/>
    </w:rPr>
  </w:style>
  <w:style w:type="character" w:customStyle="1" w:styleId="Char22">
    <w:name w:val="页眉 Char2"/>
    <w:uiPriority w:val="99"/>
    <w:semiHidden/>
    <w:qFormat/>
    <w:rPr>
      <w:rFonts w:ascii="Times New Roman" w:eastAsia="宋体" w:hAnsi="Times New Roman" w:cs="Times New Roman"/>
      <w:sz w:val="18"/>
      <w:szCs w:val="18"/>
    </w:rPr>
  </w:style>
  <w:style w:type="character" w:customStyle="1" w:styleId="3Char4">
    <w:name w:val="样式3 Char"/>
    <w:link w:val="35"/>
    <w:qFormat/>
    <w:rPr>
      <w:rFonts w:eastAsia="Times New Roman"/>
      <w:b/>
      <w:kern w:val="2"/>
      <w:sz w:val="24"/>
      <w:szCs w:val="22"/>
      <w:lang w:val="en-US" w:eastAsia="zh-CN" w:bidi="ar-SA"/>
    </w:rPr>
  </w:style>
  <w:style w:type="character" w:customStyle="1" w:styleId="Char23">
    <w:name w:val="正文文本 Char2"/>
    <w:uiPriority w:val="99"/>
    <w:semiHidden/>
    <w:qFormat/>
    <w:rPr>
      <w:rFonts w:ascii="Times New Roman" w:eastAsia="宋体" w:hAnsi="Times New Roman" w:cs="Times New Roman"/>
      <w:szCs w:val="24"/>
    </w:rPr>
  </w:style>
  <w:style w:type="character" w:customStyle="1" w:styleId="3Char1">
    <w:name w:val="正文文本缩进 3 Char"/>
    <w:link w:val="33"/>
    <w:qFormat/>
    <w:rPr>
      <w:sz w:val="16"/>
    </w:rPr>
  </w:style>
  <w:style w:type="character" w:customStyle="1" w:styleId="Char24">
    <w:name w:val="批注文字 Char2"/>
    <w:uiPriority w:val="99"/>
    <w:semiHidden/>
    <w:qFormat/>
    <w:rPr>
      <w:rFonts w:ascii="Times New Roman" w:eastAsia="宋体" w:hAnsi="Times New Roman" w:cs="Times New Roman"/>
      <w:szCs w:val="24"/>
    </w:rPr>
  </w:style>
  <w:style w:type="character" w:customStyle="1" w:styleId="Char15">
    <w:name w:val="页脚 Char1"/>
    <w:uiPriority w:val="99"/>
    <w:semiHidden/>
    <w:qFormat/>
    <w:rPr>
      <w:rFonts w:ascii="Times New Roman" w:eastAsia="宋体" w:hAnsi="Times New Roman" w:cs="Times New Roman"/>
      <w:sz w:val="18"/>
      <w:szCs w:val="18"/>
    </w:rPr>
  </w:style>
  <w:style w:type="character" w:customStyle="1" w:styleId="Char25">
    <w:name w:val="称呼 Char2"/>
    <w:uiPriority w:val="99"/>
    <w:semiHidden/>
    <w:qFormat/>
    <w:rPr>
      <w:rFonts w:ascii="Times New Roman" w:eastAsia="宋体" w:hAnsi="Times New Roman" w:cs="Times New Roman"/>
      <w:szCs w:val="24"/>
    </w:rPr>
  </w:style>
  <w:style w:type="character" w:customStyle="1" w:styleId="Char26">
    <w:name w:val="日期 Char2"/>
    <w:uiPriority w:val="99"/>
    <w:semiHidden/>
    <w:qFormat/>
    <w:rPr>
      <w:rFonts w:ascii="Times New Roman" w:eastAsia="宋体" w:hAnsi="Times New Roman" w:cs="Times New Roman"/>
      <w:szCs w:val="24"/>
    </w:rPr>
  </w:style>
  <w:style w:type="character" w:customStyle="1" w:styleId="Char16">
    <w:name w:val="正文首行缩进 Char1"/>
    <w:uiPriority w:val="99"/>
    <w:semiHidden/>
    <w:qFormat/>
  </w:style>
  <w:style w:type="character" w:customStyle="1" w:styleId="Char27">
    <w:name w:val="正文首行缩进 Char2"/>
    <w:basedOn w:val="Char23"/>
    <w:uiPriority w:val="99"/>
    <w:semiHidden/>
    <w:qFormat/>
    <w:rPr>
      <w:rFonts w:ascii="Times New Roman" w:eastAsia="宋体" w:hAnsi="Times New Roman" w:cs="Times New Roman"/>
      <w:szCs w:val="24"/>
    </w:rPr>
  </w:style>
  <w:style w:type="character" w:customStyle="1" w:styleId="Char17">
    <w:name w:val="纯文本 Char1"/>
    <w:uiPriority w:val="99"/>
    <w:semiHidden/>
    <w:qFormat/>
    <w:rPr>
      <w:rFonts w:ascii="宋体" w:eastAsia="宋体" w:hAnsi="Courier New" w:cs="Courier New"/>
      <w:szCs w:val="21"/>
    </w:rPr>
  </w:style>
  <w:style w:type="character" w:customStyle="1" w:styleId="Char28">
    <w:name w:val="页脚 Char2"/>
    <w:uiPriority w:val="99"/>
    <w:semiHidden/>
    <w:qFormat/>
    <w:rPr>
      <w:rFonts w:ascii="Times New Roman" w:eastAsia="宋体" w:hAnsi="Times New Roman" w:cs="Times New Roman"/>
      <w:sz w:val="18"/>
      <w:szCs w:val="18"/>
    </w:rPr>
  </w:style>
  <w:style w:type="character" w:customStyle="1" w:styleId="4Char">
    <w:name w:val="标题 4 Char"/>
    <w:link w:val="4"/>
    <w:qFormat/>
    <w:rPr>
      <w:rFonts w:ascii="宋体" w:eastAsia="黑体" w:hAnsi="宋体"/>
      <w:bCs/>
      <w:color w:val="000000"/>
      <w:sz w:val="28"/>
      <w:szCs w:val="32"/>
    </w:rPr>
  </w:style>
  <w:style w:type="character" w:customStyle="1" w:styleId="Char29">
    <w:name w:val="标题 Char2"/>
    <w:uiPriority w:val="10"/>
    <w:qFormat/>
    <w:rPr>
      <w:rFonts w:ascii="Cambria" w:eastAsia="宋体" w:hAnsi="Cambria" w:cs="Times New Roman"/>
      <w:b/>
      <w:bCs/>
      <w:sz w:val="32"/>
      <w:szCs w:val="32"/>
    </w:rPr>
  </w:style>
  <w:style w:type="character" w:customStyle="1" w:styleId="Charf0">
    <w:name w:val="正文文本缩进 Char"/>
    <w:qFormat/>
    <w:rPr>
      <w:rFonts w:eastAsia="宋体"/>
      <w:kern w:val="2"/>
      <w:sz w:val="21"/>
      <w:szCs w:val="24"/>
      <w:lang w:val="en-US" w:eastAsia="zh-CN" w:bidi="ar-SA"/>
    </w:rPr>
  </w:style>
  <w:style w:type="character" w:customStyle="1" w:styleId="Char18">
    <w:name w:val="批注主题 Char1"/>
    <w:uiPriority w:val="99"/>
    <w:semiHidden/>
    <w:qFormat/>
    <w:rPr>
      <w:rFonts w:ascii="Times New Roman" w:eastAsia="宋体" w:hAnsi="Times New Roman" w:cs="Times New Roman"/>
      <w:b/>
      <w:bCs/>
      <w:szCs w:val="24"/>
    </w:rPr>
  </w:style>
  <w:style w:type="character" w:customStyle="1" w:styleId="2Char">
    <w:name w:val="标题 2 Char"/>
    <w:link w:val="2"/>
    <w:qFormat/>
    <w:rPr>
      <w:rFonts w:ascii="Arial" w:eastAsia="黑体" w:hAnsi="Arial"/>
      <w:bCs/>
      <w:sz w:val="30"/>
      <w:szCs w:val="32"/>
    </w:rPr>
  </w:style>
  <w:style w:type="character" w:customStyle="1" w:styleId="2Char11">
    <w:name w:val="正文首行缩进 2 Char1"/>
    <w:uiPriority w:val="99"/>
    <w:semiHidden/>
    <w:qFormat/>
  </w:style>
  <w:style w:type="character" w:customStyle="1" w:styleId="2Char12">
    <w:name w:val="正文文本缩进 2 Char1"/>
    <w:uiPriority w:val="99"/>
    <w:semiHidden/>
    <w:qFormat/>
    <w:rPr>
      <w:rFonts w:ascii="Times New Roman" w:eastAsia="宋体" w:hAnsi="Times New Roman" w:cs="Times New Roman"/>
      <w:szCs w:val="24"/>
    </w:rPr>
  </w:style>
  <w:style w:type="character" w:customStyle="1" w:styleId="6Char">
    <w:name w:val="标题 6 Char"/>
    <w:link w:val="6"/>
    <w:qFormat/>
    <w:rPr>
      <w:rFonts w:ascii="Arial" w:eastAsia="黑体" w:hAnsi="Arial"/>
      <w:b/>
      <w:bCs/>
      <w:sz w:val="24"/>
      <w:szCs w:val="24"/>
    </w:rPr>
  </w:style>
  <w:style w:type="character" w:customStyle="1" w:styleId="9Char">
    <w:name w:val="标题 9 Char"/>
    <w:link w:val="9"/>
    <w:qFormat/>
    <w:rPr>
      <w:rFonts w:ascii="Arial" w:eastAsia="黑体" w:hAnsi="Arial"/>
      <w:szCs w:val="21"/>
    </w:rPr>
  </w:style>
  <w:style w:type="character" w:customStyle="1" w:styleId="Char19">
    <w:name w:val="文档结构图 Char1"/>
    <w:uiPriority w:val="99"/>
    <w:semiHidden/>
    <w:qFormat/>
    <w:rPr>
      <w:rFonts w:ascii="宋体" w:eastAsia="宋体" w:hAnsi="Times New Roman" w:cs="Times New Roman"/>
      <w:sz w:val="18"/>
      <w:szCs w:val="18"/>
    </w:rPr>
  </w:style>
  <w:style w:type="character" w:customStyle="1" w:styleId="5Char">
    <w:name w:val="标题 5 Char"/>
    <w:link w:val="5"/>
    <w:qFormat/>
    <w:rPr>
      <w:rFonts w:ascii="Times New Roman" w:eastAsia="黑体" w:hAnsi="Times New Roman"/>
      <w:bCs/>
      <w:sz w:val="24"/>
      <w:szCs w:val="28"/>
    </w:rPr>
  </w:style>
  <w:style w:type="character" w:customStyle="1" w:styleId="2Char21">
    <w:name w:val="正文首行缩进 2 Char2"/>
    <w:basedOn w:val="Char2a"/>
    <w:uiPriority w:val="99"/>
    <w:semiHidden/>
    <w:qFormat/>
    <w:rPr>
      <w:rFonts w:ascii="Times New Roman" w:eastAsia="宋体" w:hAnsi="Times New Roman" w:cs="Times New Roman"/>
      <w:szCs w:val="24"/>
    </w:rPr>
  </w:style>
  <w:style w:type="character" w:customStyle="1" w:styleId="Char2a">
    <w:name w:val="正文文本缩进 Char2"/>
    <w:uiPriority w:val="99"/>
    <w:semiHidden/>
    <w:qFormat/>
    <w:rPr>
      <w:rFonts w:ascii="Times New Roman" w:eastAsia="宋体" w:hAnsi="Times New Roman" w:cs="Times New Roman"/>
      <w:szCs w:val="24"/>
    </w:rPr>
  </w:style>
  <w:style w:type="paragraph" w:customStyle="1" w:styleId="12">
    <w:name w:val="修订1"/>
    <w:uiPriority w:val="99"/>
    <w:unhideWhenUsed/>
    <w:qFormat/>
    <w:rPr>
      <w:kern w:val="2"/>
      <w:sz w:val="21"/>
      <w:szCs w:val="24"/>
    </w:rPr>
  </w:style>
  <w:style w:type="character" w:customStyle="1" w:styleId="CharChar15">
    <w:name w:val="Char Char15"/>
    <w:qFormat/>
    <w:rPr>
      <w:rFonts w:eastAsia="黑体"/>
      <w:bCs/>
      <w:kern w:val="2"/>
      <w:sz w:val="24"/>
      <w:szCs w:val="32"/>
    </w:rPr>
  </w:style>
  <w:style w:type="character" w:customStyle="1" w:styleId="3Char10">
    <w:name w:val="正文文本 3 Char1"/>
    <w:uiPriority w:val="99"/>
    <w:semiHidden/>
    <w:qFormat/>
    <w:rPr>
      <w:rFonts w:ascii="Times New Roman" w:eastAsia="宋体" w:hAnsi="Times New Roman" w:cs="Times New Roman"/>
      <w:sz w:val="16"/>
      <w:szCs w:val="16"/>
    </w:rPr>
  </w:style>
  <w:style w:type="paragraph" w:customStyle="1" w:styleId="1eee">
    <w:name w:val="1eee"/>
    <w:basedOn w:val="1"/>
    <w:qFormat/>
    <w:rPr>
      <w:rFonts w:eastAsia="黑体" w:cs="宋体"/>
      <w:b w:val="0"/>
      <w:sz w:val="30"/>
    </w:rPr>
  </w:style>
  <w:style w:type="character" w:customStyle="1" w:styleId="2Char22">
    <w:name w:val="正文文本 2 Char2"/>
    <w:uiPriority w:val="99"/>
    <w:semiHidden/>
    <w:qFormat/>
    <w:rPr>
      <w:rFonts w:ascii="Times New Roman" w:eastAsia="宋体" w:hAnsi="Times New Roman" w:cs="Times New Roman"/>
      <w:szCs w:val="24"/>
    </w:rPr>
  </w:style>
  <w:style w:type="paragraph" w:customStyle="1" w:styleId="Style2">
    <w:name w:val="_Style 2"/>
    <w:basedOn w:val="a0"/>
    <w:qFormat/>
    <w:pPr>
      <w:ind w:firstLineChars="200" w:firstLine="420"/>
    </w:pPr>
    <w:rPr>
      <w:rFonts w:ascii="Calibri" w:hAnsi="Calibri"/>
      <w:szCs w:val="22"/>
    </w:rPr>
  </w:style>
  <w:style w:type="character" w:customStyle="1" w:styleId="3Char11">
    <w:name w:val="正文文本缩进 3 Char1"/>
    <w:uiPriority w:val="99"/>
    <w:semiHidden/>
    <w:qFormat/>
    <w:rPr>
      <w:rFonts w:ascii="Times New Roman" w:eastAsia="宋体" w:hAnsi="Times New Roman" w:cs="Times New Roman"/>
      <w:sz w:val="16"/>
      <w:szCs w:val="16"/>
    </w:rPr>
  </w:style>
  <w:style w:type="character" w:customStyle="1" w:styleId="Char1a">
    <w:name w:val="页眉 Char1"/>
    <w:uiPriority w:val="99"/>
    <w:semiHidden/>
    <w:qFormat/>
    <w:rPr>
      <w:rFonts w:ascii="Times New Roman" w:eastAsia="宋体" w:hAnsi="Times New Roman" w:cs="Times New Roman"/>
      <w:sz w:val="18"/>
      <w:szCs w:val="18"/>
    </w:rPr>
  </w:style>
  <w:style w:type="character" w:customStyle="1" w:styleId="Char4">
    <w:name w:val="日期 Char"/>
    <w:link w:val="ac"/>
    <w:qFormat/>
    <w:rPr>
      <w:rFonts w:eastAsia="宋体"/>
      <w:szCs w:val="24"/>
    </w:rPr>
  </w:style>
  <w:style w:type="character" w:customStyle="1" w:styleId="Charf1">
    <w:name w:val="正文文本 Char"/>
    <w:qFormat/>
    <w:rPr>
      <w:rFonts w:eastAsia="宋体"/>
      <w:kern w:val="2"/>
      <w:sz w:val="21"/>
      <w:szCs w:val="24"/>
      <w:lang w:val="en-US" w:eastAsia="zh-CN" w:bidi="ar-SA"/>
    </w:rPr>
  </w:style>
  <w:style w:type="character" w:customStyle="1" w:styleId="111CharChar">
    <w:name w:val="标题1.1.1 Char Char"/>
    <w:qFormat/>
    <w:rPr>
      <w:b/>
      <w:bCs/>
      <w:sz w:val="32"/>
      <w:szCs w:val="32"/>
    </w:rPr>
  </w:style>
  <w:style w:type="character" w:customStyle="1" w:styleId="Char2b">
    <w:name w:val="批注框文本 Char2"/>
    <w:uiPriority w:val="99"/>
    <w:semiHidden/>
    <w:qFormat/>
    <w:rPr>
      <w:rFonts w:ascii="Times New Roman" w:eastAsia="宋体" w:hAnsi="Times New Roman" w:cs="Times New Roman"/>
      <w:sz w:val="18"/>
      <w:szCs w:val="18"/>
    </w:rPr>
  </w:style>
  <w:style w:type="character" w:customStyle="1" w:styleId="Char2c">
    <w:name w:val="批注主题 Char2"/>
    <w:uiPriority w:val="99"/>
    <w:semiHidden/>
    <w:qFormat/>
    <w:rPr>
      <w:rFonts w:ascii="Times New Roman" w:eastAsia="宋体" w:hAnsi="Times New Roman" w:cs="Times New Roman"/>
      <w:b/>
      <w:bCs/>
      <w:szCs w:val="24"/>
    </w:rPr>
  </w:style>
  <w:style w:type="character" w:customStyle="1" w:styleId="Char1b">
    <w:name w:val="批注框文本 Char1"/>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3219</Words>
  <Characters>18349</Characters>
  <Application>Microsoft Office Word</Application>
  <DocSecurity>0</DocSecurity>
  <Lines>152</Lines>
  <Paragraphs>43</Paragraphs>
  <ScaleCrop>false</ScaleCrop>
  <Company/>
  <LinksUpToDate>false</LinksUpToDate>
  <CharactersWithSpaces>21525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2025-08-26T11:01:00Z</dcterms:created>
  <dcterms:modified xsi:type="dcterms:W3CDTF">2025-08-26T11:01:00Z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485070A8B0C34B9FB3725F1E6E8814D5_13</vt:lpwstr>
  </property>
  <property fmtid="{D5CDD505-2E9C-101B-9397-08002B2CF9AE}" pid="4" name="KSOTemplateDocerSaveRecord">
    <vt:lpwstr>eyJoZGlkIjoiYWFkNDhjNTg3YTczNDMwODE5NjQ4OWMyMzE1NWIxMTEiLCJ1c2VySWQiOiIxMzE3NjAzNjM0In0=</vt:lpwstr>
  </property>
</Properties>
</file>