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8C1A">
      <w:pPr>
        <w:wordWrap w:val="0"/>
        <w:adjustRightInd w:val="0"/>
        <w:snapToGrid w:val="0"/>
        <w:spacing w:after="0" w:line="360" w:lineRule="auto"/>
        <w:jc w:val="center"/>
        <w:rPr>
          <w:rFonts w:ascii="Times New Roman" w:hAnsi="Times New Roman"/>
          <w:b/>
          <w:snapToGrid w:val="0"/>
          <w:color w:val="000000" w:themeColor="text1"/>
          <w:kern w:val="0"/>
          <w:sz w:val="36"/>
          <w:szCs w:val="20"/>
          <w14:textFill>
            <w14:solidFill>
              <w14:schemeClr w14:val="tx1"/>
            </w14:solidFill>
          </w14:textFill>
        </w:rPr>
      </w:pPr>
    </w:p>
    <w:p w14:paraId="0047DB54">
      <w:pPr>
        <w:wordWrap w:val="0"/>
        <w:adjustRightInd w:val="0"/>
        <w:snapToGrid w:val="0"/>
        <w:spacing w:after="0" w:line="360" w:lineRule="auto"/>
        <w:jc w:val="center"/>
        <w:rPr>
          <w:rFonts w:hint="eastAsia" w:ascii="Times New Roman" w:hAnsi="Times New Roman" w:eastAsia="宋体"/>
          <w:snapToGrid w:val="0"/>
          <w:color w:val="000000" w:themeColor="text1"/>
          <w:kern w:val="0"/>
          <w:sz w:val="44"/>
          <w:u w:val="single"/>
          <w:lang w:eastAsia="zh-CN"/>
          <w14:textFill>
            <w14:solidFill>
              <w14:schemeClr w14:val="tx1"/>
            </w14:solidFill>
          </w14:textFill>
        </w:rPr>
      </w:pPr>
      <w:r>
        <w:rPr>
          <w:rFonts w:hint="eastAsia" w:ascii="宋体" w:hAnsi="宋体"/>
          <w:b/>
          <w:bCs/>
          <w:color w:val="000000" w:themeColor="text1"/>
          <w:spacing w:val="26"/>
          <w:sz w:val="52"/>
          <w:szCs w:val="112"/>
          <w:lang w:eastAsia="zh-CN"/>
          <w14:textFill>
            <w14:solidFill>
              <w14:schemeClr w14:val="tx1"/>
            </w14:solidFill>
          </w14:textFill>
        </w:rPr>
        <w:t>南方医科大学南方医院国家创伤区域医疗中心及门急诊改扩建项目周边配套工程施工项目</w:t>
      </w:r>
    </w:p>
    <w:p w14:paraId="089C9954">
      <w:pPr>
        <w:pStyle w:val="3"/>
        <w:rPr>
          <w:color w:val="000000" w:themeColor="text1"/>
          <w14:textFill>
            <w14:solidFill>
              <w14:schemeClr w14:val="tx1"/>
            </w14:solidFill>
          </w14:textFill>
        </w:rPr>
      </w:pPr>
    </w:p>
    <w:p w14:paraId="3CF88543">
      <w:pPr>
        <w:spacing w:after="0" w:line="360" w:lineRule="auto"/>
        <w:jc w:val="center"/>
        <w:rPr>
          <w:rFonts w:hint="eastAsia" w:ascii="宋体" w:hAnsi="宋体"/>
          <w:b/>
          <w:bCs/>
          <w:color w:val="000000" w:themeColor="text1"/>
          <w:spacing w:val="26"/>
          <w:sz w:val="72"/>
          <w:szCs w:val="72"/>
          <w14:textFill>
            <w14:solidFill>
              <w14:schemeClr w14:val="tx1"/>
            </w14:solidFill>
          </w14:textFill>
        </w:rPr>
      </w:pPr>
      <w:r>
        <w:rPr>
          <w:rFonts w:hint="eastAsia" w:ascii="宋体" w:hAnsi="宋体"/>
          <w:b/>
          <w:bCs/>
          <w:color w:val="000000" w:themeColor="text1"/>
          <w:spacing w:val="26"/>
          <w:sz w:val="72"/>
          <w:szCs w:val="72"/>
          <w14:textFill>
            <w14:solidFill>
              <w14:schemeClr w14:val="tx1"/>
            </w14:solidFill>
          </w14:textFill>
        </w:rPr>
        <w:t>招标公告</w:t>
      </w:r>
    </w:p>
    <w:p w14:paraId="130DFB5C">
      <w:pPr>
        <w:tabs>
          <w:tab w:val="left" w:pos="6195"/>
        </w:tabs>
        <w:spacing w:after="0" w:line="240" w:lineRule="atLeast"/>
        <w:ind w:right="480"/>
        <w:rPr>
          <w:rFonts w:eastAsia="仿宋_GB2312"/>
          <w:color w:val="000000" w:themeColor="text1"/>
          <w:sz w:val="24"/>
          <w:szCs w:val="20"/>
          <w14:textFill>
            <w14:solidFill>
              <w14:schemeClr w14:val="tx1"/>
            </w14:solidFill>
          </w14:textFill>
        </w:rPr>
      </w:pPr>
      <w:r>
        <w:rPr>
          <w:rFonts w:eastAsia="仿宋_GB2312"/>
          <w:color w:val="000000" w:themeColor="text1"/>
          <w:sz w:val="24"/>
          <w:szCs w:val="20"/>
          <w14:textFill>
            <w14:solidFill>
              <w14:schemeClr w14:val="tx1"/>
            </w14:solidFill>
          </w14:textFill>
        </w:rPr>
        <w:tab/>
      </w:r>
    </w:p>
    <w:p w14:paraId="5B686D39">
      <w:pPr>
        <w:spacing w:after="0" w:line="360" w:lineRule="exact"/>
        <w:rPr>
          <w:rFonts w:eastAsia="仿宋_GB2312"/>
          <w:color w:val="000000" w:themeColor="text1"/>
          <w:sz w:val="32"/>
          <w:szCs w:val="32"/>
          <w14:textFill>
            <w14:solidFill>
              <w14:schemeClr w14:val="tx1"/>
            </w14:solidFill>
          </w14:textFill>
        </w:rPr>
      </w:pPr>
    </w:p>
    <w:p w14:paraId="36B183D8">
      <w:pPr>
        <w:spacing w:after="0" w:line="520" w:lineRule="exact"/>
        <w:rPr>
          <w:rFonts w:eastAsia="仿宋_GB2312"/>
          <w:color w:val="000000" w:themeColor="text1"/>
          <w:sz w:val="32"/>
          <w:szCs w:val="32"/>
          <w14:textFill>
            <w14:solidFill>
              <w14:schemeClr w14:val="tx1"/>
            </w14:solidFill>
          </w14:textFill>
        </w:rPr>
      </w:pPr>
    </w:p>
    <w:p w14:paraId="189A2526">
      <w:pPr>
        <w:spacing w:after="0" w:line="520" w:lineRule="exact"/>
        <w:rPr>
          <w:rFonts w:eastAsia="仿宋_GB2312"/>
          <w:color w:val="000000" w:themeColor="text1"/>
          <w:sz w:val="32"/>
          <w:szCs w:val="32"/>
          <w14:textFill>
            <w14:solidFill>
              <w14:schemeClr w14:val="tx1"/>
            </w14:solidFill>
          </w14:textFill>
        </w:rPr>
      </w:pPr>
    </w:p>
    <w:p w14:paraId="3FD98E76">
      <w:pPr>
        <w:spacing w:after="0" w:line="520" w:lineRule="exact"/>
        <w:rPr>
          <w:rFonts w:eastAsia="仿宋_GB2312"/>
          <w:color w:val="000000" w:themeColor="text1"/>
          <w:sz w:val="32"/>
          <w:szCs w:val="32"/>
          <w14:textFill>
            <w14:solidFill>
              <w14:schemeClr w14:val="tx1"/>
            </w14:solidFill>
          </w14:textFill>
        </w:rPr>
      </w:pPr>
    </w:p>
    <w:p w14:paraId="3D2D3362">
      <w:pPr>
        <w:spacing w:after="0" w:line="520" w:lineRule="exact"/>
        <w:rPr>
          <w:rFonts w:eastAsia="仿宋_GB2312"/>
          <w:color w:val="000000" w:themeColor="text1"/>
          <w:sz w:val="32"/>
          <w:szCs w:val="32"/>
          <w14:textFill>
            <w14:solidFill>
              <w14:schemeClr w14:val="tx1"/>
            </w14:solidFill>
          </w14:textFill>
        </w:rPr>
      </w:pPr>
    </w:p>
    <w:p w14:paraId="53A060C4">
      <w:pPr>
        <w:spacing w:after="0" w:line="520" w:lineRule="exact"/>
        <w:rPr>
          <w:rFonts w:eastAsia="仿宋_GB2312"/>
          <w:color w:val="000000" w:themeColor="text1"/>
          <w:sz w:val="32"/>
          <w:szCs w:val="32"/>
          <w14:textFill>
            <w14:solidFill>
              <w14:schemeClr w14:val="tx1"/>
            </w14:solidFill>
          </w14:textFill>
        </w:rPr>
      </w:pPr>
    </w:p>
    <w:p w14:paraId="7B65BA99">
      <w:pPr>
        <w:spacing w:after="0" w:line="520" w:lineRule="exact"/>
        <w:rPr>
          <w:rFonts w:eastAsia="仿宋_GB2312"/>
          <w:color w:val="000000" w:themeColor="text1"/>
          <w:sz w:val="32"/>
          <w:szCs w:val="32"/>
          <w14:textFill>
            <w14:solidFill>
              <w14:schemeClr w14:val="tx1"/>
            </w14:solidFill>
          </w14:textFill>
        </w:rPr>
      </w:pPr>
    </w:p>
    <w:p w14:paraId="426C277E">
      <w:pPr>
        <w:spacing w:after="0" w:line="520" w:lineRule="exact"/>
        <w:rPr>
          <w:rFonts w:eastAsia="仿宋_GB2312"/>
          <w:color w:val="000000" w:themeColor="text1"/>
          <w:sz w:val="32"/>
          <w:szCs w:val="32"/>
          <w14:textFill>
            <w14:solidFill>
              <w14:schemeClr w14:val="tx1"/>
            </w14:solidFill>
          </w14:textFill>
        </w:rPr>
      </w:pPr>
    </w:p>
    <w:p w14:paraId="6F6AADDA">
      <w:pPr>
        <w:spacing w:after="0" w:line="520" w:lineRule="exact"/>
        <w:rPr>
          <w:rFonts w:eastAsia="仿宋_GB2312"/>
          <w:color w:val="000000" w:themeColor="text1"/>
          <w:sz w:val="32"/>
          <w:szCs w:val="32"/>
          <w14:textFill>
            <w14:solidFill>
              <w14:schemeClr w14:val="tx1"/>
            </w14:solidFill>
          </w14:textFill>
        </w:rPr>
      </w:pPr>
    </w:p>
    <w:p w14:paraId="5CD5CBFD">
      <w:pPr>
        <w:widowControl/>
        <w:autoSpaceDE w:val="0"/>
        <w:autoSpaceDN w:val="0"/>
        <w:adjustRightInd w:val="0"/>
        <w:spacing w:after="0" w:line="360" w:lineRule="auto"/>
        <w:ind w:firstLine="1134" w:firstLineChars="353"/>
        <w:jc w:val="left"/>
        <w:textAlignment w:val="baseline"/>
        <w:rPr>
          <w:rFonts w:hint="eastAsia" w:ascii="宋体" w:hAnsi="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   标   人：</w:t>
      </w:r>
      <w:r>
        <w:rPr>
          <w:rFonts w:hint="eastAsia" w:ascii="宋体" w:hAnsi="宋体" w:cs="宋体"/>
          <w:b/>
          <w:bCs/>
          <w:color w:val="000000" w:themeColor="text1"/>
          <w:sz w:val="32"/>
          <w:szCs w:val="30"/>
          <w:u w:val="single"/>
          <w:lang w:val="zh-CN"/>
          <w14:textFill>
            <w14:solidFill>
              <w14:schemeClr w14:val="tx1"/>
            </w14:solidFill>
          </w14:textFill>
        </w:rPr>
        <w:t>南方医科大学南方医院</w:t>
      </w:r>
    </w:p>
    <w:p w14:paraId="4B250788">
      <w:pPr>
        <w:widowControl/>
        <w:autoSpaceDE w:val="0"/>
        <w:autoSpaceDN w:val="0"/>
        <w:adjustRightInd w:val="0"/>
        <w:spacing w:after="0" w:line="360" w:lineRule="auto"/>
        <w:ind w:firstLine="1134" w:firstLineChars="353"/>
        <w:jc w:val="left"/>
        <w:textAlignment w:val="baseline"/>
        <w:rPr>
          <w:rFonts w:hint="eastAsia" w:ascii="宋体" w:hAnsi="宋体" w:cs="宋体"/>
          <w:b/>
          <w:bCs/>
          <w:color w:val="000000" w:themeColor="text1"/>
          <w:sz w:val="32"/>
          <w:szCs w:val="30"/>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招标代理机构：</w:t>
      </w:r>
      <w:r>
        <w:rPr>
          <w:rFonts w:hint="eastAsia" w:ascii="宋体" w:hAnsi="宋体"/>
          <w:b/>
          <w:bCs/>
          <w:color w:val="000000" w:themeColor="text1"/>
          <w:sz w:val="32"/>
          <w:szCs w:val="32"/>
          <w:u w:val="single"/>
          <w14:textFill>
            <w14:solidFill>
              <w14:schemeClr w14:val="tx1"/>
            </w14:solidFill>
          </w14:textFill>
        </w:rPr>
        <w:t>广东省机电设备招标有限公司</w:t>
      </w:r>
    </w:p>
    <w:p w14:paraId="4F74B586">
      <w:pPr>
        <w:pStyle w:val="7"/>
        <w:spacing w:line="360" w:lineRule="auto"/>
        <w:ind w:firstLine="1285" w:firstLineChars="400"/>
        <w:rPr>
          <w:rFonts w:hint="eastAsia" w:cs="宋体"/>
          <w:b/>
          <w:bCs/>
          <w:color w:val="000000" w:themeColor="text1"/>
          <w:sz w:val="32"/>
          <w:szCs w:val="30"/>
          <w:u w:val="none"/>
          <w:lang w:val="zh-CN"/>
          <w14:textFill>
            <w14:solidFill>
              <w14:schemeClr w14:val="tx1"/>
            </w14:solidFill>
          </w14:textFill>
        </w:rPr>
      </w:pPr>
      <w:r>
        <w:rPr>
          <w:rFonts w:hint="eastAsia" w:cs="宋体"/>
          <w:b/>
          <w:bCs/>
          <w:color w:val="000000" w:themeColor="text1"/>
          <w:sz w:val="32"/>
          <w:szCs w:val="30"/>
          <w:u w:val="none"/>
          <w:lang w:val="zh-CN"/>
          <w14:textFill>
            <w14:solidFill>
              <w14:schemeClr w14:val="tx1"/>
            </w14:solidFill>
          </w14:textFill>
        </w:rPr>
        <w:t>日       期：</w:t>
      </w:r>
      <w:r>
        <w:rPr>
          <w:rFonts w:hint="eastAsia" w:cs="宋体"/>
          <w:b/>
          <w:bCs/>
          <w:color w:val="000000" w:themeColor="text1"/>
          <w:sz w:val="32"/>
          <w:szCs w:val="30"/>
          <w:lang w:val="zh-CN"/>
          <w14:textFill>
            <w14:solidFill>
              <w14:schemeClr w14:val="tx1"/>
            </w14:solidFill>
          </w14:textFill>
        </w:rPr>
        <w:t>202</w:t>
      </w:r>
      <w:r>
        <w:rPr>
          <w:rFonts w:hint="eastAsia" w:cs="宋体"/>
          <w:b/>
          <w:bCs/>
          <w:color w:val="000000" w:themeColor="text1"/>
          <w:sz w:val="32"/>
          <w:szCs w:val="30"/>
          <w14:textFill>
            <w14:solidFill>
              <w14:schemeClr w14:val="tx1"/>
            </w14:solidFill>
          </w14:textFill>
        </w:rPr>
        <w:t>5</w:t>
      </w:r>
      <w:r>
        <w:rPr>
          <w:rFonts w:hint="eastAsia" w:cs="宋体"/>
          <w:b/>
          <w:bCs/>
          <w:color w:val="000000" w:themeColor="text1"/>
          <w:sz w:val="32"/>
          <w:szCs w:val="30"/>
          <w:u w:val="none"/>
          <w:lang w:val="zh-CN"/>
          <w14:textFill>
            <w14:solidFill>
              <w14:schemeClr w14:val="tx1"/>
            </w14:solidFill>
          </w14:textFill>
        </w:rPr>
        <w:t>年</w:t>
      </w:r>
      <w:r>
        <w:rPr>
          <w:rFonts w:hint="eastAsia" w:cs="宋体"/>
          <w:b/>
          <w:bCs/>
          <w:color w:val="000000" w:themeColor="text1"/>
          <w:sz w:val="32"/>
          <w:szCs w:val="30"/>
          <w:lang w:val="en-US" w:eastAsia="zh-CN"/>
          <w14:textFill>
            <w14:solidFill>
              <w14:schemeClr w14:val="tx1"/>
            </w14:solidFill>
          </w14:textFill>
        </w:rPr>
        <w:t>8</w:t>
      </w:r>
      <w:r>
        <w:rPr>
          <w:rFonts w:hint="eastAsia" w:cs="宋体"/>
          <w:b/>
          <w:bCs/>
          <w:color w:val="000000" w:themeColor="text1"/>
          <w:sz w:val="32"/>
          <w:szCs w:val="30"/>
          <w:u w:val="none"/>
          <w:lang w:val="zh-CN"/>
          <w14:textFill>
            <w14:solidFill>
              <w14:schemeClr w14:val="tx1"/>
            </w14:solidFill>
          </w14:textFill>
        </w:rPr>
        <w:t>月</w:t>
      </w:r>
    </w:p>
    <w:p w14:paraId="06C2B641">
      <w:pPr>
        <w:pStyle w:val="2"/>
        <w:rPr>
          <w:b w:val="0"/>
          <w:bCs/>
          <w:color w:val="000000" w:themeColor="text1"/>
          <w:sz w:val="30"/>
          <w:szCs w:val="30"/>
          <w14:textFill>
            <w14:solidFill>
              <w14:schemeClr w14:val="tx1"/>
            </w14:solidFill>
          </w14:textFill>
        </w:rPr>
      </w:pPr>
      <w:bookmarkStart w:id="3" w:name="_GoBack"/>
      <w:bookmarkEnd w:id="3"/>
      <w:r>
        <w:rPr>
          <w:rFonts w:hint="eastAsia"/>
          <w:color w:val="000000" w:themeColor="text1"/>
          <w:lang w:val="zh-CN"/>
          <w14:textFill>
            <w14:solidFill>
              <w14:schemeClr w14:val="tx1"/>
            </w14:solidFill>
          </w14:textFill>
        </w:rPr>
        <w:br w:type="page"/>
      </w:r>
      <w:r>
        <w:rPr>
          <w:rFonts w:hint="eastAsia"/>
          <w:color w:val="000000" w:themeColor="text1"/>
          <w:sz w:val="30"/>
          <w:szCs w:val="30"/>
          <w:lang w:eastAsia="zh-CN"/>
          <w14:textFill>
            <w14:solidFill>
              <w14:schemeClr w14:val="tx1"/>
            </w14:solidFill>
          </w14:textFill>
        </w:rPr>
        <w:t>南方医科大学南方医院国家创伤区域医疗中心及门急诊改扩建项目周边配套工程施工项目</w:t>
      </w:r>
      <w:r>
        <w:rPr>
          <w:rFonts w:hint="eastAsia"/>
          <w:color w:val="000000" w:themeColor="text1"/>
          <w:sz w:val="30"/>
          <w:szCs w:val="30"/>
          <w14:textFill>
            <w14:solidFill>
              <w14:schemeClr w14:val="tx1"/>
            </w14:solidFill>
          </w14:textFill>
        </w:rPr>
        <w:t>招标公告</w:t>
      </w:r>
    </w:p>
    <w:p w14:paraId="4AC1D68D">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南方医科大学南方医院办公会、党委会</w:t>
      </w:r>
      <w:r>
        <w:rPr>
          <w:rFonts w:hint="eastAsia" w:ascii="宋体" w:hAnsi="宋体"/>
          <w:color w:val="000000" w:themeColor="text1"/>
          <w:szCs w:val="21"/>
          <w14:textFill>
            <w14:solidFill>
              <w14:schemeClr w14:val="tx1"/>
            </w14:solidFill>
          </w14:textFill>
        </w:rPr>
        <w:t>批准，并且图纸和技术资料满足施工需要，</w:t>
      </w:r>
      <w:r>
        <w:rPr>
          <w:rFonts w:hint="eastAsia" w:ascii="宋体" w:hAnsi="宋体"/>
          <w:color w:val="000000" w:themeColor="text1"/>
          <w:szCs w:val="21"/>
          <w:u w:val="single"/>
          <w14:textFill>
            <w14:solidFill>
              <w14:schemeClr w14:val="tx1"/>
            </w14:solidFill>
          </w14:textFill>
        </w:rPr>
        <w:t>南方医科大学南方医院</w:t>
      </w:r>
      <w:r>
        <w:rPr>
          <w:rFonts w:hint="eastAsia" w:ascii="宋体" w:hAnsi="宋体"/>
          <w:color w:val="000000" w:themeColor="text1"/>
          <w:szCs w:val="21"/>
          <w14:textFill>
            <w14:solidFill>
              <w14:schemeClr w14:val="tx1"/>
            </w14:solidFill>
          </w14:textFill>
        </w:rPr>
        <w:t>现对</w:t>
      </w:r>
      <w:r>
        <w:rPr>
          <w:rFonts w:hint="eastAsia" w:ascii="宋体" w:hAnsi="宋体"/>
          <w:color w:val="000000" w:themeColor="text1"/>
          <w:szCs w:val="21"/>
          <w:u w:val="single"/>
          <w:lang w:eastAsia="zh-CN"/>
          <w14:textFill>
            <w14:solidFill>
              <w14:schemeClr w14:val="tx1"/>
            </w14:solidFill>
          </w14:textFill>
        </w:rPr>
        <w:t>南方医科大学南方医院国家创伤区域医疗中心及门急诊改扩建项目周边配套工程施工项目</w:t>
      </w:r>
      <w:r>
        <w:rPr>
          <w:rFonts w:hint="eastAsia" w:ascii="宋体" w:hAnsi="宋体"/>
          <w:color w:val="000000" w:themeColor="text1"/>
          <w:szCs w:val="21"/>
          <w14:textFill>
            <w14:solidFill>
              <w14:schemeClr w14:val="tx1"/>
            </w14:solidFill>
          </w14:textFill>
        </w:rPr>
        <w:t>进行</w:t>
      </w:r>
      <w:r>
        <w:rPr>
          <w:rFonts w:hint="eastAsia" w:ascii="宋体" w:hAnsi="宋体"/>
          <w:color w:val="000000" w:themeColor="text1"/>
          <w:szCs w:val="21"/>
          <w:u w:val="single"/>
          <w14:textFill>
            <w14:solidFill>
              <w14:schemeClr w14:val="tx1"/>
            </w14:solidFill>
          </w14:textFill>
        </w:rPr>
        <w:t>施工总承包</w:t>
      </w:r>
      <w:r>
        <w:rPr>
          <w:rFonts w:hint="eastAsia" w:ascii="宋体" w:hAnsi="宋体"/>
          <w:color w:val="000000" w:themeColor="text1"/>
          <w:szCs w:val="21"/>
          <w14:textFill>
            <w14:solidFill>
              <w14:schemeClr w14:val="tx1"/>
            </w14:solidFill>
          </w14:textFill>
        </w:rPr>
        <w:t>公开招标，选定承包人。</w:t>
      </w:r>
    </w:p>
    <w:p w14:paraId="7E1E411F">
      <w:pPr>
        <w:spacing w:line="312"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一、工程名称：</w:t>
      </w:r>
      <w:bookmarkStart w:id="0" w:name="OLE_LINK1"/>
      <w:r>
        <w:rPr>
          <w:rFonts w:hint="eastAsia" w:ascii="宋体" w:hAnsi="宋体"/>
          <w:color w:val="000000" w:themeColor="text1"/>
          <w:szCs w:val="21"/>
          <w:u w:val="single"/>
          <w:lang w:eastAsia="zh-CN"/>
          <w14:textFill>
            <w14:solidFill>
              <w14:schemeClr w14:val="tx1"/>
            </w14:solidFill>
          </w14:textFill>
        </w:rPr>
        <w:t>南方医科大学南方医院国家创伤区域医疗中心及门急诊改扩建项目周边配套工程施工项目</w:t>
      </w:r>
    </w:p>
    <w:bookmarkEnd w:id="0"/>
    <w:p w14:paraId="385503D2">
      <w:pPr>
        <w:spacing w:line="312"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项目代码：</w:t>
      </w:r>
      <w:r>
        <w:rPr>
          <w:rFonts w:hint="eastAsia" w:ascii="宋体" w:hAnsi="宋体"/>
          <w:color w:val="000000" w:themeColor="text1"/>
          <w:szCs w:val="21"/>
          <w:u w:val="single"/>
          <w14:textFill>
            <w14:solidFill>
              <w14:schemeClr w14:val="tx1"/>
            </w14:solidFill>
          </w14:textFill>
        </w:rPr>
        <w:t>2506-440111-17-01-577975</w:t>
      </w:r>
    </w:p>
    <w:p w14:paraId="04A342CD">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二、招标单位：</w:t>
      </w:r>
      <w:r>
        <w:rPr>
          <w:rFonts w:hint="eastAsia" w:ascii="宋体" w:hAnsi="宋体"/>
          <w:color w:val="000000" w:themeColor="text1"/>
          <w:szCs w:val="21"/>
          <w:u w:val="single"/>
          <w14:textFill>
            <w14:solidFill>
              <w14:schemeClr w14:val="tx1"/>
            </w14:solidFill>
          </w14:textFill>
        </w:rPr>
        <w:t>南方医科大学南方医院</w:t>
      </w:r>
    </w:p>
    <w:p w14:paraId="1A37F377">
      <w:pPr>
        <w:tabs>
          <w:tab w:val="center" w:pos="4415"/>
        </w:tabs>
        <w:spacing w:line="312" w:lineRule="auto"/>
        <w:ind w:firstLine="890" w:firstLineChars="424"/>
        <w:rPr>
          <w:rFonts w:ascii="宋体" w:cs="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14:textFill>
            <w14:solidFill>
              <w14:schemeClr w14:val="tx1"/>
            </w14:solidFill>
          </w14:textFill>
        </w:rPr>
        <w:t>吴老师</w:t>
      </w: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olor w:val="000000" w:themeColor="text1"/>
          <w:szCs w:val="21"/>
          <w:u w:val="single"/>
          <w14:textFill>
            <w14:solidFill>
              <w14:schemeClr w14:val="tx1"/>
            </w14:solidFill>
          </w14:textFill>
        </w:rPr>
        <w:t>020-62786584</w:t>
      </w:r>
    </w:p>
    <w:p w14:paraId="369DD16F">
      <w:pPr>
        <w:spacing w:line="312" w:lineRule="auto"/>
        <w:ind w:firstLine="840" w:firstLineChars="400"/>
        <w:rPr>
          <w:rFonts w:hint="eastAsia" w:ascii="宋体" w:hAnsi="宋体"/>
          <w:color w:val="000000" w:themeColor="text1"/>
          <w:szCs w:val="21"/>
          <w14:textFill>
            <w14:solidFill>
              <w14:schemeClr w14:val="tx1"/>
            </w14:solidFill>
          </w14:textFill>
        </w:rPr>
      </w:pPr>
      <w:r>
        <w:rPr>
          <w:rStyle w:val="13"/>
          <w:rFonts w:hint="eastAsia" w:ascii="宋体" w:hAnsi="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广州市白云区广州大道北1838号</w:t>
      </w:r>
    </w:p>
    <w:p w14:paraId="7A090658">
      <w:pPr>
        <w:tabs>
          <w:tab w:val="center" w:pos="4415"/>
        </w:tabs>
        <w:spacing w:line="312" w:lineRule="auto"/>
        <w:ind w:firstLine="890" w:firstLineChars="424"/>
        <w:rPr>
          <w:rStyle w:val="13"/>
          <w:rFonts w:hint="eastAsia" w:ascii="宋体" w:hAnsi="宋体"/>
          <w:color w:val="000000" w:themeColor="text1"/>
          <w:szCs w:val="21"/>
          <w:u w:val="single"/>
          <w14:textFill>
            <w14:solidFill>
              <w14:schemeClr w14:val="tx1"/>
            </w14:solidFill>
          </w14:textFill>
        </w:rPr>
      </w:pPr>
      <w:r>
        <w:rPr>
          <w:rStyle w:val="13"/>
          <w:rFonts w:hint="eastAsia" w:ascii="宋体" w:hAnsi="宋体"/>
          <w:color w:val="000000" w:themeColor="text1"/>
          <w:szCs w:val="21"/>
          <w14:textFill>
            <w14:solidFill>
              <w14:schemeClr w14:val="tx1"/>
            </w14:solidFill>
          </w14:textFill>
        </w:rPr>
        <w:t>招标代理机构：</w:t>
      </w:r>
      <w:r>
        <w:rPr>
          <w:rStyle w:val="13"/>
          <w:rFonts w:hint="eastAsia" w:ascii="宋体" w:hAnsi="宋体"/>
          <w:color w:val="000000" w:themeColor="text1"/>
          <w:szCs w:val="21"/>
          <w:u w:val="single"/>
          <w14:textFill>
            <w14:solidFill>
              <w14:schemeClr w14:val="tx1"/>
            </w14:solidFill>
          </w14:textFill>
        </w:rPr>
        <w:t>广东省机电设备招标有限公司</w:t>
      </w:r>
    </w:p>
    <w:p w14:paraId="3226AEA9">
      <w:pPr>
        <w:tabs>
          <w:tab w:val="center" w:pos="4415"/>
        </w:tabs>
        <w:spacing w:line="312" w:lineRule="auto"/>
        <w:ind w:firstLine="890" w:firstLineChars="424"/>
        <w:rPr>
          <w:rFonts w:hint="eastAsia" w:ascii="宋体" w:eastAsia="宋体" w:cs="宋体"/>
          <w:color w:val="000000" w:themeColor="text1"/>
          <w:szCs w:val="21"/>
          <w:u w:val="single"/>
          <w:lang w:eastAsia="zh-CN"/>
          <w14:textFill>
            <w14:solidFill>
              <w14:schemeClr w14:val="tx1"/>
            </w14:solidFill>
          </w14:textFill>
        </w:rPr>
      </w:pPr>
      <w:r>
        <w:rPr>
          <w:rFonts w:hint="eastAsia" w:ascii="宋体"/>
          <w:color w:val="000000" w:themeColor="text1"/>
          <w:szCs w:val="21"/>
          <w14:textFill>
            <w14:solidFill>
              <w14:schemeClr w14:val="tx1"/>
            </w14:solidFill>
          </w14:textFill>
        </w:rPr>
        <w:t>联系人：</w:t>
      </w:r>
      <w:r>
        <w:rPr>
          <w:rFonts w:hint="eastAsia" w:ascii="宋体" w:cs="宋体"/>
          <w:color w:val="000000" w:themeColor="text1"/>
          <w:szCs w:val="21"/>
          <w:u w:val="single"/>
          <w14:textFill>
            <w14:solidFill>
              <w14:schemeClr w14:val="tx1"/>
            </w14:solidFill>
          </w14:textFill>
        </w:rPr>
        <w:t>李工</w:t>
      </w:r>
      <w:r>
        <w:rPr>
          <w:rFonts w:hint="eastAsia" w:ascii="宋体"/>
          <w:color w:val="000000" w:themeColor="text1"/>
          <w:szCs w:val="21"/>
          <w14:textFill>
            <w14:solidFill>
              <w14:schemeClr w14:val="tx1"/>
            </w14:solidFill>
          </w14:textFill>
        </w:rPr>
        <w:t xml:space="preserve">      联系电话：</w:t>
      </w:r>
      <w:r>
        <w:rPr>
          <w:rFonts w:hint="eastAsia" w:ascii="宋体" w:cs="宋体"/>
          <w:color w:val="000000" w:themeColor="text1"/>
          <w:szCs w:val="21"/>
          <w:u w:val="single"/>
          <w14:textFill>
            <w14:solidFill>
              <w14:schemeClr w14:val="tx1"/>
            </w14:solidFill>
          </w14:textFill>
        </w:rPr>
        <w:t>020-83602919</w:t>
      </w:r>
      <w:r>
        <w:rPr>
          <w:rFonts w:hint="eastAsia" w:ascii="宋体" w:cs="宋体"/>
          <w:color w:val="000000" w:themeColor="text1"/>
          <w:szCs w:val="21"/>
          <w:u w:val="single"/>
          <w:lang w:eastAsia="zh-CN"/>
          <w14:textFill>
            <w14:solidFill>
              <w14:schemeClr w14:val="tx1"/>
            </w14:solidFill>
          </w14:textFill>
        </w:rPr>
        <w:t>、020-83548710</w:t>
      </w:r>
    </w:p>
    <w:p w14:paraId="434E1FA3">
      <w:pPr>
        <w:tabs>
          <w:tab w:val="center" w:pos="4415"/>
        </w:tabs>
        <w:spacing w:line="312" w:lineRule="auto"/>
        <w:ind w:firstLine="890" w:firstLineChars="424"/>
        <w:rPr>
          <w:rFonts w:hint="eastAsia" w:ascii="宋体" w:eastAsia="宋体"/>
          <w:color w:val="000000" w:themeColor="text1"/>
          <w:szCs w:val="21"/>
          <w:lang w:val="en-US" w:eastAsia="zh-CN"/>
          <w14:textFill>
            <w14:solidFill>
              <w14:schemeClr w14:val="tx1"/>
            </w14:solidFill>
          </w14:textFill>
        </w:rPr>
      </w:pPr>
      <w:r>
        <w:rPr>
          <w:rFonts w:hint="eastAsia" w:ascii="宋体"/>
          <w:color w:val="000000" w:themeColor="text1"/>
          <w:szCs w:val="21"/>
          <w14:textFill>
            <w14:solidFill>
              <w14:schemeClr w14:val="tx1"/>
            </w14:solidFill>
          </w14:textFill>
        </w:rPr>
        <w:t>地址：</w:t>
      </w:r>
      <w:r>
        <w:rPr>
          <w:rFonts w:hint="eastAsia" w:ascii="宋体"/>
          <w:color w:val="000000" w:themeColor="text1"/>
          <w:szCs w:val="21"/>
          <w:u w:val="single"/>
          <w14:textFill>
            <w14:solidFill>
              <w14:schemeClr w14:val="tx1"/>
            </w14:solidFill>
          </w14:textFill>
        </w:rPr>
        <w:t>广州市环市中路316号金鹰大厦9楼</w:t>
      </w:r>
      <w:r>
        <w:rPr>
          <w:rFonts w:hint="eastAsia" w:ascii="宋体"/>
          <w:color w:val="000000" w:themeColor="text1"/>
          <w:szCs w:val="21"/>
          <w:u w:val="single"/>
          <w:lang w:val="en-US" w:eastAsia="zh-CN"/>
          <w14:textFill>
            <w14:solidFill>
              <w14:schemeClr w14:val="tx1"/>
            </w14:solidFill>
          </w14:textFill>
        </w:rPr>
        <w:t>备用</w:t>
      </w:r>
    </w:p>
    <w:p w14:paraId="77175BE2">
      <w:pPr>
        <w:spacing w:line="312" w:lineRule="auto"/>
        <w:ind w:firstLine="888" w:firstLineChars="423"/>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招标监督机构：</w:t>
      </w:r>
      <w:bookmarkStart w:id="1" w:name="OLE_LINK2"/>
      <w:r>
        <w:rPr>
          <w:rFonts w:hint="eastAsia" w:ascii="宋体" w:hAnsi="宋体"/>
          <w:color w:val="000000" w:themeColor="text1"/>
          <w:szCs w:val="21"/>
          <w:u w:val="single"/>
          <w14:textFill>
            <w14:solidFill>
              <w14:schemeClr w14:val="tx1"/>
            </w14:solidFill>
          </w14:textFill>
        </w:rPr>
        <w:t>广州市建设工程招标管理办公室</w:t>
      </w:r>
      <w:bookmarkEnd w:id="1"/>
    </w:p>
    <w:p w14:paraId="5400228A">
      <w:pPr>
        <w:spacing w:line="312" w:lineRule="auto"/>
        <w:ind w:firstLine="470" w:firstLineChars="224"/>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监督电话：</w:t>
      </w:r>
      <w:r>
        <w:rPr>
          <w:rFonts w:hint="eastAsia" w:ascii="宋体" w:hAnsi="宋体"/>
          <w:color w:val="000000" w:themeColor="text1"/>
          <w:szCs w:val="21"/>
          <w:u w:val="single"/>
          <w14:textFill>
            <w14:solidFill>
              <w14:schemeClr w14:val="tx1"/>
            </w14:solidFill>
          </w14:textFill>
        </w:rPr>
        <w:t>020-28866220</w:t>
      </w:r>
    </w:p>
    <w:p w14:paraId="3C64443E">
      <w:pPr>
        <w:spacing w:line="312"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14:textFill>
            <w14:solidFill>
              <w14:schemeClr w14:val="tx1"/>
            </w14:solidFill>
          </w14:textFill>
        </w:rPr>
        <w:t>广州市天河区天润路333号3楼</w:t>
      </w:r>
    </w:p>
    <w:p w14:paraId="0C6B28C8">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三、建设地点：</w:t>
      </w:r>
      <w:r>
        <w:rPr>
          <w:rFonts w:hint="eastAsia" w:ascii="宋体" w:hAnsi="宋体"/>
          <w:color w:val="000000" w:themeColor="text1"/>
          <w:szCs w:val="21"/>
          <w:u w:val="single"/>
          <w14:textFill>
            <w14:solidFill>
              <w14:schemeClr w14:val="tx1"/>
            </w14:solidFill>
          </w14:textFill>
        </w:rPr>
        <w:t>广州市白云区</w:t>
      </w:r>
    </w:p>
    <w:p w14:paraId="5F506D57">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四、项目概况：</w:t>
      </w:r>
      <w:r>
        <w:rPr>
          <w:rFonts w:hint="eastAsia" w:ascii="宋体" w:hAnsi="宋体"/>
          <w:color w:val="000000" w:themeColor="text1"/>
          <w:szCs w:val="21"/>
          <w:u w:val="single"/>
          <w14:textFill>
            <w14:solidFill>
              <w14:schemeClr w14:val="tx1"/>
            </w14:solidFill>
          </w14:textFill>
        </w:rPr>
        <w:t>本次改造涉及医院国家创伤区域医疗中心及门急诊改扩建项目整体消防车道及扑救面道路硬化改造部分，内科楼北侧化粪池加固、北侧一层空调机房迁改、门厅拆除部分，现有环形连廊拆除及临时连廊搭建部分，总图临时医气布置部分，总图永久医气迁改部分，道路硬化及内科楼空调机房迁改轮廓修改等涉及的结构加固，包括但不限于以上内容关联的建筑、结构、给排水、暖通、电气、弱电智能化、幕墙、景观、医气等工程内容（详见图纸及工程量清单）。</w:t>
      </w:r>
    </w:p>
    <w:p w14:paraId="4FE33DD7">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五、标段划分及各标段招标内容、规模和最高投标限价：</w:t>
      </w:r>
    </w:p>
    <w:p w14:paraId="370D4DDF">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标段划分：本工程划分为</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个标段。</w:t>
      </w:r>
    </w:p>
    <w:p w14:paraId="39BB08A3">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招标内容：</w:t>
      </w:r>
      <w:r>
        <w:rPr>
          <w:rFonts w:hint="eastAsia" w:ascii="宋体" w:hAnsi="宋体"/>
          <w:color w:val="000000" w:themeColor="text1"/>
          <w:szCs w:val="21"/>
          <w:u w:val="single"/>
          <w14:textFill>
            <w14:solidFill>
              <w14:schemeClr w14:val="tx1"/>
            </w14:solidFill>
          </w14:textFill>
        </w:rPr>
        <w:t>本项目为改造项目，项目位于南方医科大学南方医院院内，靠近门诊楼及内科楼。包括但不限于以上内容关联的建筑、结构、给排水、暖通、电气、弱电智能化、幕墙、景观、医气等工程内容（详见图纸及工程量清单）</w:t>
      </w:r>
    </w:p>
    <w:p w14:paraId="0383E32B">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最高投标限价：</w:t>
      </w:r>
      <w:bookmarkStart w:id="2" w:name="OLE_LINK3"/>
      <w:r>
        <w:rPr>
          <w:rFonts w:hint="eastAsia" w:ascii="宋体" w:hAnsi="宋体"/>
          <w:color w:val="000000" w:themeColor="text1"/>
          <w:szCs w:val="21"/>
          <w:u w:val="single"/>
          <w14:textFill>
            <w14:solidFill>
              <w14:schemeClr w14:val="tx1"/>
            </w14:solidFill>
          </w14:textFill>
        </w:rPr>
        <w:t>4760469.90</w:t>
      </w:r>
      <w:bookmarkEnd w:id="2"/>
      <w:r>
        <w:rPr>
          <w:rFonts w:hint="eastAsia" w:ascii="宋体" w:hAnsi="宋体"/>
          <w:color w:val="000000" w:themeColor="text1"/>
          <w:szCs w:val="21"/>
          <w:u w:val="single"/>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5B2829AA">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六、资金来源：</w:t>
      </w:r>
      <w:r>
        <w:rPr>
          <w:rFonts w:hint="eastAsia" w:ascii="宋体" w:hAnsi="宋体"/>
          <w:color w:val="000000" w:themeColor="text1"/>
          <w:szCs w:val="21"/>
          <w:u w:val="single"/>
          <w:lang w:val="en-US" w:eastAsia="zh-CN"/>
          <w14:textFill>
            <w14:solidFill>
              <w14:schemeClr w14:val="tx1"/>
            </w14:solidFill>
          </w14:textFill>
        </w:rPr>
        <w:t>自有</w:t>
      </w:r>
      <w:r>
        <w:rPr>
          <w:rFonts w:hint="eastAsia" w:ascii="宋体" w:hAnsi="宋体"/>
          <w:color w:val="000000" w:themeColor="text1"/>
          <w:szCs w:val="21"/>
          <w:u w:val="single"/>
          <w14:textFill>
            <w14:solidFill>
              <w14:schemeClr w14:val="tx1"/>
            </w14:solidFill>
          </w14:textFill>
        </w:rPr>
        <w:t>资金</w:t>
      </w:r>
    </w:p>
    <w:p w14:paraId="01339D50">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注：政府投资项目一律不得以建筑业企业带资承包的方式进行建设。</w:t>
      </w:r>
    </w:p>
    <w:p w14:paraId="5CCA6ABE">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七、</w:t>
      </w:r>
      <w:r>
        <w:rPr>
          <w:rFonts w:hint="eastAsia" w:ascii="宋体" w:hAnsi="宋体"/>
          <w:color w:val="000000" w:themeColor="text1"/>
          <w:szCs w:val="21"/>
          <w14:textFill>
            <w14:solidFill>
              <w14:schemeClr w14:val="tx1"/>
            </w14:solidFill>
          </w14:textFill>
        </w:rPr>
        <w:t>公告发布日期、</w:t>
      </w:r>
      <w:r>
        <w:rPr>
          <w:rFonts w:hint="eastAsia" w:ascii="宋体" w:hAnsi="宋体" w:cs="宋体"/>
          <w:color w:val="000000" w:themeColor="text1"/>
          <w:szCs w:val="21"/>
          <w14:textFill>
            <w14:solidFill>
              <w14:schemeClr w14:val="tx1"/>
            </w14:solidFill>
          </w14:textFill>
        </w:rPr>
        <w:t>递交投标文件时间与开标时间：</w:t>
      </w:r>
    </w:p>
    <w:p w14:paraId="77D2C894">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公告发布日期（含本日）：</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至</w:t>
      </w:r>
      <w:r>
        <w:rPr>
          <w:rFonts w:hint="eastAsia" w:ascii="宋体" w:hAnsi="宋体"/>
          <w:color w:val="000000" w:themeColor="text1"/>
          <w:szCs w:val="21"/>
          <w:u w:val="single"/>
          <w14:textFill>
            <w14:solidFill>
              <w14:schemeClr w14:val="tx1"/>
            </w14:solidFill>
          </w14:textFill>
        </w:rPr>
        <w:t>2025年  月  日  时  分</w:t>
      </w:r>
    </w:p>
    <w:p w14:paraId="424512CD">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凡有意参加投标者，请登录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交易平台网站下载电子招标文件。</w:t>
      </w:r>
    </w:p>
    <w:p w14:paraId="651121FD">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注：发布招标公告的时间为招标公告发出之日起至投标截止时间止。</w:t>
      </w:r>
    </w:p>
    <w:p w14:paraId="0E763F96">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递交投标文件起始时间：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10B041C8">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截止时间：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53ADEC24">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至</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193E503B">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递交投标文件备用光盘地点：广州公共资源交易中心开标室。</w:t>
      </w:r>
    </w:p>
    <w:p w14:paraId="796AA794">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开标开始时间：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26DBAC74">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14:paraId="4D58A88F">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5.递交投标文件备用光盘时间：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至</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；递交投标文件备用光盘地点：广州公共资源交易中心第</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开标室。</w:t>
      </w:r>
    </w:p>
    <w:p w14:paraId="746F6545">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投标人通过</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交易平台递交电子投标文件。投标人应在递交投标文件截止时间前，登录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交易平台网站办理网上投标登记手续。按照交易平台关于全流程电子化项目的相关指南进行操作。详见：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广州交易集团有限公司（广州公共资源交易中心）网站http://www.gzggzy.cn）最新发布的指引</w:t>
      </w:r>
      <w:r>
        <w:rPr>
          <w:rFonts w:hint="eastAsia" w:ascii="宋体" w:hAnsi="宋体"/>
          <w:color w:val="000000" w:themeColor="text1"/>
          <w:szCs w:val="21"/>
          <w14:textFill>
            <w14:solidFill>
              <w14:schemeClr w14:val="tx1"/>
            </w14:solidFill>
          </w14:textFill>
        </w:rPr>
        <w:t>。</w:t>
      </w:r>
    </w:p>
    <w:p w14:paraId="77E5E63B">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5D9CDFEA">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八、招标文件获取方式：</w:t>
      </w:r>
    </w:p>
    <w:p w14:paraId="6DDC729D">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本项目招标文件随招标公告一并在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交易平台网站发布。招标文件</w:t>
      </w:r>
      <w:r>
        <w:rPr>
          <w:rFonts w:hint="eastAsia" w:ascii="宋体" w:hAnsi="宋体" w:cs="宋体"/>
          <w:color w:val="000000" w:themeColor="text1"/>
          <w:kern w:val="0"/>
          <w:szCs w:val="21"/>
          <w14:textFill>
            <w14:solidFill>
              <w14:schemeClr w14:val="tx1"/>
            </w14:solidFill>
          </w14:textFill>
        </w:rPr>
        <w:t>一经在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发布，视为发售给投标人，招标文件由投标人自行在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网站下载。</w:t>
      </w:r>
    </w:p>
    <w:p w14:paraId="594B3C8F">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九、投标人合格条件：</w:t>
      </w:r>
    </w:p>
    <w:p w14:paraId="5F9FEC0A">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投标人参加投标的意思表达清楚，投标人代表被授权有效。</w:t>
      </w:r>
    </w:p>
    <w:p w14:paraId="1C37D538">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投标人均具有独立法人资格，按国家法律经营。</w:t>
      </w:r>
    </w:p>
    <w:p w14:paraId="197D5A5A">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投标人均持有建设行政主管部门颁发的有效期内的企业资质证书及安全生产许可证。</w:t>
      </w:r>
    </w:p>
    <w:p w14:paraId="19C60801">
      <w:pPr>
        <w:spacing w:line="312"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投标人应具备承接本工程所需的</w:t>
      </w:r>
      <w:r>
        <w:rPr>
          <w:rFonts w:hint="eastAsia" w:ascii="宋体" w:hAnsi="宋体"/>
          <w:b/>
          <w:color w:val="000000" w:themeColor="text1"/>
          <w:szCs w:val="21"/>
          <w:u w:val="single"/>
          <w14:textFill>
            <w14:solidFill>
              <w14:schemeClr w14:val="tx1"/>
            </w14:solidFill>
          </w14:textFill>
        </w:rPr>
        <w:t>建筑工程施工总承包三级</w:t>
      </w:r>
      <w:r>
        <w:rPr>
          <w:rFonts w:hint="eastAsia" w:ascii="宋体" w:hAnsi="宋体"/>
          <w:color w:val="000000" w:themeColor="text1"/>
          <w:szCs w:val="21"/>
          <w:u w:val="single"/>
          <w14:textFill>
            <w14:solidFill>
              <w14:schemeClr w14:val="tx1"/>
            </w14:solidFill>
          </w14:textFill>
        </w:rPr>
        <w:t>或以上级别施工总承包资质</w:t>
      </w:r>
      <w:r>
        <w:rPr>
          <w:rFonts w:hint="eastAsia" w:ascii="宋体" w:hAnsi="宋体"/>
          <w:color w:val="000000" w:themeColor="text1"/>
          <w:szCs w:val="21"/>
          <w14:textFill>
            <w14:solidFill>
              <w14:schemeClr w14:val="tx1"/>
            </w14:solidFill>
          </w14:textFill>
        </w:rPr>
        <w:t>。</w:t>
      </w:r>
    </w:p>
    <w:p w14:paraId="28A915ED">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投标人拟担任本工程项目负责人的人员为：</w:t>
      </w:r>
      <w:r>
        <w:rPr>
          <w:rFonts w:hint="eastAsia" w:ascii="宋体" w:hAnsi="宋体"/>
          <w:b/>
          <w:color w:val="000000" w:themeColor="text1"/>
          <w:szCs w:val="21"/>
          <w:u w:val="single"/>
          <w14:textFill>
            <w14:solidFill>
              <w14:schemeClr w14:val="tx1"/>
            </w14:solidFill>
          </w14:textFill>
        </w:rPr>
        <w:t>建筑工程</w:t>
      </w:r>
      <w:r>
        <w:rPr>
          <w:rFonts w:hint="eastAsia" w:ascii="宋体" w:hAnsi="宋体"/>
          <w:b/>
          <w:bCs/>
          <w:color w:val="000000" w:themeColor="text1"/>
          <w:szCs w:val="21"/>
          <w:u w:val="single"/>
          <w14:textFill>
            <w14:solidFill>
              <w14:schemeClr w14:val="tx1"/>
            </w14:solidFill>
          </w14:textFill>
        </w:rPr>
        <w:t>专业</w:t>
      </w:r>
      <w:r>
        <w:rPr>
          <w:rFonts w:hint="eastAsia" w:ascii="宋体" w:hAnsi="宋体"/>
          <w:b/>
          <w:color w:val="000000" w:themeColor="text1"/>
          <w:szCs w:val="21"/>
          <w:u w:val="single"/>
          <w14:textFill>
            <w14:solidFill>
              <w14:schemeClr w14:val="tx1"/>
            </w14:solidFill>
          </w14:textFill>
        </w:rPr>
        <w:t>二级</w:t>
      </w:r>
      <w:r>
        <w:rPr>
          <w:rFonts w:hint="eastAsia" w:ascii="宋体" w:hAnsi="宋体"/>
          <w:color w:val="000000" w:themeColor="text1"/>
          <w:szCs w:val="21"/>
          <w:u w:val="single"/>
          <w14:textFill>
            <w14:solidFill>
              <w14:schemeClr w14:val="tx1"/>
            </w14:solidFill>
          </w14:textFill>
        </w:rPr>
        <w:t>或以上级别的注册建造师</w:t>
      </w:r>
      <w:r>
        <w:rPr>
          <w:rFonts w:hint="eastAsia" w:ascii="宋体" w:hAnsi="宋体"/>
          <w:color w:val="000000" w:themeColor="text1"/>
          <w:szCs w:val="21"/>
          <w14:textFill>
            <w14:solidFill>
              <w14:schemeClr w14:val="tx1"/>
            </w14:solidFill>
          </w14:textFill>
        </w:rPr>
        <w:t>。</w:t>
      </w:r>
    </w:p>
    <w:p w14:paraId="2D221788">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1855C778">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5601771C">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C373A4B">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17A078C">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4480A65B">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项目负责人持有安全</w:t>
      </w:r>
      <w:r>
        <w:rPr>
          <w:rFonts w:hint="eastAsia" w:ascii="宋体" w:hAnsi="宋体"/>
          <w:bCs/>
          <w:color w:val="000000" w:themeColor="text1"/>
          <w:szCs w:val="21"/>
          <w14:textFill>
            <w14:solidFill>
              <w14:schemeClr w14:val="tx1"/>
            </w14:solidFill>
          </w14:textFill>
        </w:rPr>
        <w:t>生产</w:t>
      </w:r>
      <w:r>
        <w:rPr>
          <w:rFonts w:ascii="宋体" w:hAnsi="宋体"/>
          <w:bCs/>
          <w:color w:val="000000" w:themeColor="text1"/>
          <w:szCs w:val="21"/>
          <w14:textFill>
            <w14:solidFill>
              <w14:schemeClr w14:val="tx1"/>
            </w14:solidFill>
          </w14:textFill>
        </w:rPr>
        <w:t>考核合格证（B类）</w:t>
      </w:r>
      <w:r>
        <w:rPr>
          <w:rFonts w:ascii="宋体" w:hAnsi="宋体" w:cs="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建筑施工企业项目负责人安全生产考核合格证书。</w:t>
      </w:r>
    </w:p>
    <w:p w14:paraId="3B4F257C">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投标人拟担任本工程技术负责人的资格要求为：</w:t>
      </w:r>
      <w:r>
        <w:rPr>
          <w:rFonts w:hint="eastAsia" w:ascii="宋体" w:hAnsi="宋体"/>
          <w:color w:val="000000" w:themeColor="text1"/>
          <w:szCs w:val="21"/>
          <w:u w:val="single"/>
          <w14:textFill>
            <w14:solidFill>
              <w14:schemeClr w14:val="tx1"/>
            </w14:solidFill>
          </w14:textFill>
        </w:rPr>
        <w:t>具有</w:t>
      </w:r>
      <w:r>
        <w:rPr>
          <w:rFonts w:hint="eastAsia" w:ascii="宋体" w:hAnsi="宋体"/>
          <w:b/>
          <w:color w:val="000000" w:themeColor="text1"/>
          <w:szCs w:val="21"/>
          <w:u w:val="single"/>
          <w14:textFill>
            <w14:solidFill>
              <w14:schemeClr w14:val="tx1"/>
            </w14:solidFill>
          </w14:textFill>
        </w:rPr>
        <w:t>建筑工程类</w:t>
      </w:r>
      <w:r>
        <w:rPr>
          <w:rFonts w:hint="eastAsia" w:ascii="宋体" w:hAnsi="宋体"/>
          <w:color w:val="000000" w:themeColor="text1"/>
          <w:szCs w:val="21"/>
          <w:u w:val="single"/>
          <w14:textFill>
            <w14:solidFill>
              <w14:schemeClr w14:val="tx1"/>
            </w14:solidFill>
          </w14:textFill>
        </w:rPr>
        <w:t>相关专业</w:t>
      </w:r>
      <w:r>
        <w:rPr>
          <w:rFonts w:hint="eastAsia" w:ascii="宋体" w:hAnsi="宋体"/>
          <w:b/>
          <w:color w:val="000000" w:themeColor="text1"/>
          <w:szCs w:val="21"/>
          <w:u w:val="single"/>
          <w14:textFill>
            <w14:solidFill>
              <w14:schemeClr w14:val="tx1"/>
            </w14:solidFill>
          </w14:textFill>
        </w:rPr>
        <w:t>中级</w:t>
      </w:r>
      <w:r>
        <w:rPr>
          <w:rFonts w:hint="eastAsia" w:ascii="宋体" w:hAnsi="宋体"/>
          <w:color w:val="000000" w:themeColor="text1"/>
          <w:szCs w:val="21"/>
          <w:u w:val="single"/>
          <w14:textFill>
            <w14:solidFill>
              <w14:schemeClr w14:val="tx1"/>
            </w14:solidFill>
          </w14:textFill>
        </w:rPr>
        <w:t>或以上技术职称。</w:t>
      </w:r>
    </w:p>
    <w:p w14:paraId="6329E84A">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专职安全员须具有在有效期内的安全生产考核合格证（C类）或建筑施工企业专职安全生产管理人员安全生产考核合格证书（</w:t>
      </w:r>
      <w:r>
        <w:rPr>
          <w:rFonts w:hint="eastAsia" w:ascii="宋体" w:hAnsi="宋体"/>
          <w:bCs/>
          <w:color w:val="000000" w:themeColor="text1"/>
          <w:szCs w:val="21"/>
          <w:lang w:val="en-US" w:eastAsia="zh-CN"/>
          <w14:textFill>
            <w14:solidFill>
              <w14:schemeClr w14:val="tx1"/>
            </w14:solidFill>
          </w14:textFill>
        </w:rPr>
        <w:t>C2或</w:t>
      </w:r>
      <w:r>
        <w:rPr>
          <w:rFonts w:hint="eastAsia" w:ascii="宋体" w:hAnsi="宋体"/>
          <w:bCs/>
          <w:color w:val="000000" w:themeColor="text1"/>
          <w:szCs w:val="21"/>
          <w14:textFill>
            <w14:solidFill>
              <w14:schemeClr w14:val="tx1"/>
            </w14:solidFill>
          </w14:textFill>
        </w:rPr>
        <w:t>C3）</w:t>
      </w:r>
      <w:r>
        <w:rPr>
          <w:rFonts w:hint="eastAsia" w:ascii="宋体" w:hAnsi="宋体" w:cs="宋体"/>
          <w:color w:val="000000" w:themeColor="text1"/>
          <w:szCs w:val="21"/>
          <w14:textFill>
            <w14:solidFill>
              <w14:schemeClr w14:val="tx1"/>
            </w14:solidFill>
          </w14:textFill>
        </w:rPr>
        <w:t>。</w:t>
      </w:r>
    </w:p>
    <w:p w14:paraId="72FFF765">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投标人已按照附件一的内容签署投标人声明。</w:t>
      </w:r>
    </w:p>
    <w:p w14:paraId="0C584911">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r>
        <w:rPr>
          <w:rFonts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关于联合体投标：</w:t>
      </w:r>
      <w:r>
        <w:rPr>
          <w:rFonts w:hint="eastAsia" w:ascii="宋体" w:hAnsi="宋体"/>
          <w:color w:val="000000" w:themeColor="text1"/>
          <w:szCs w:val="21"/>
          <w:u w:val="single"/>
          <w14:textFill>
            <w14:solidFill>
              <w14:schemeClr w14:val="tx1"/>
            </w14:solidFill>
          </w14:textFill>
        </w:rPr>
        <w:t>本项目不接受联合体投标。</w:t>
      </w:r>
    </w:p>
    <w:p w14:paraId="755BCD4E">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2F1C28DB">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投标人未出现以下情形：与其它投标人的单位负责人为同一人或者存在控股、管理关系的（按投标人提供的《投标人声明》第</w:t>
      </w:r>
      <w:r>
        <w:rPr>
          <w:rFonts w:hint="eastAsia" w:ascii="宋体" w:hAnsi="宋体"/>
          <w:bCs/>
          <w:color w:val="000000" w:themeColor="text1"/>
          <w:szCs w:val="21"/>
          <w:lang w:val="en-US" w:eastAsia="zh-CN"/>
          <w14:textFill>
            <w14:solidFill>
              <w14:schemeClr w14:val="tx1"/>
            </w14:solidFill>
          </w14:textFill>
        </w:rPr>
        <w:t>九</w:t>
      </w:r>
      <w:r>
        <w:rPr>
          <w:rFonts w:hint="eastAsia" w:ascii="宋体" w:hAnsi="宋体"/>
          <w:bCs/>
          <w:color w:val="000000" w:themeColor="text1"/>
          <w:szCs w:val="21"/>
          <w14:textFill>
            <w14:solidFill>
              <w14:schemeClr w14:val="tx1"/>
            </w14:solidFill>
          </w14:textFill>
        </w:rPr>
        <w:t>条内容进行评审）。如不同投标人出现单位负责人为同一人或者存在控股、管理关系的情形，则</w:t>
      </w:r>
      <w:r>
        <w:rPr>
          <w:rFonts w:hint="eastAsia" w:ascii="宋体" w:hAnsi="宋体"/>
          <w:bCs/>
          <w:color w:val="000000" w:themeColor="text1"/>
          <w:szCs w:val="21"/>
          <w:u w:val="single"/>
          <w14:textFill>
            <w14:solidFill>
              <w14:schemeClr w14:val="tx1"/>
            </w14:solidFill>
          </w14:textFill>
        </w:rPr>
        <w:t>相关投标均无效</w:t>
      </w:r>
      <w:r>
        <w:rPr>
          <w:rFonts w:hint="eastAsia" w:ascii="宋体" w:hAnsi="宋体"/>
          <w:bCs/>
          <w:color w:val="000000" w:themeColor="text1"/>
          <w:szCs w:val="21"/>
          <w14:textFill>
            <w14:solidFill>
              <w14:schemeClr w14:val="tx1"/>
            </w14:solidFill>
          </w14:textFill>
        </w:rPr>
        <w:t>。</w:t>
      </w:r>
    </w:p>
    <w:p w14:paraId="5153614E">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12.</w:t>
      </w:r>
      <w:r>
        <w:rPr>
          <w:rFonts w:hint="eastAsia" w:ascii="宋体" w:hAnsi="宋体"/>
          <w:bCs/>
          <w:color w:val="000000" w:themeColor="text1"/>
          <w:szCs w:val="21"/>
          <w14:textFill>
            <w14:solidFill>
              <w14:schemeClr w14:val="tx1"/>
            </w14:solidFill>
          </w14:textFill>
        </w:rPr>
        <w:t>未被列入拖欠农民工工资失信联合惩戒对象名单。</w:t>
      </w:r>
    </w:p>
    <w:p w14:paraId="0AAD744D">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注：未在招标公告第九条单列的资审合格条件，不作为资审不合格的依据。</w:t>
      </w:r>
    </w:p>
    <w:p w14:paraId="6D420301">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十、资格审查方式：</w:t>
      </w:r>
    </w:p>
    <w:p w14:paraId="43C65F72">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本工程采用资格后审方式，由评标委员会负责资格审查。</w:t>
      </w:r>
    </w:p>
    <w:p w14:paraId="084092CE">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十一、资格审查结果将在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交易平台和广东省招标投标监管网公示，</w:t>
      </w:r>
      <w:r>
        <w:rPr>
          <w:rFonts w:hint="eastAsia" w:ascii="宋体" w:hAnsi="宋体"/>
          <w:bCs/>
          <w:color w:val="000000" w:themeColor="text1"/>
          <w:szCs w:val="21"/>
          <w14:textFill>
            <w14:solidFill>
              <w14:schemeClr w14:val="tx1"/>
            </w14:solidFill>
          </w14:textFill>
        </w:rPr>
        <w:t>公示时间不得少于3日，</w:t>
      </w:r>
      <w:r>
        <w:rPr>
          <w:rFonts w:hint="eastAsia" w:ascii="宋体" w:hAnsi="宋体"/>
          <w:bCs/>
          <w:color w:val="000000" w:themeColor="text1"/>
          <w:szCs w:val="21"/>
          <w:u w:val="single"/>
          <w14:textFill>
            <w14:solidFill>
              <w14:schemeClr w14:val="tx1"/>
            </w14:solidFill>
          </w14:textFill>
        </w:rPr>
        <w:t>最后一日为工作日</w:t>
      </w:r>
      <w:r>
        <w:rPr>
          <w:rFonts w:hint="eastAsia" w:ascii="宋体" w:hAnsi="宋体"/>
          <w:bCs/>
          <w:color w:val="000000" w:themeColor="text1"/>
          <w:szCs w:val="21"/>
          <w14:textFill>
            <w14:solidFill>
              <w14:schemeClr w14:val="tx1"/>
            </w14:solidFill>
          </w14:textFill>
        </w:rPr>
        <w:t>。</w:t>
      </w:r>
    </w:p>
    <w:p w14:paraId="2B5EABA1">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14:paraId="4736E825">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90840F9">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十四、</w:t>
      </w:r>
      <w:r>
        <w:rPr>
          <w:rFonts w:hint="eastAsia" w:ascii="宋体" w:hAnsi="宋体"/>
          <w:bCs/>
          <w:color w:val="000000" w:themeColor="text1"/>
          <w:szCs w:val="21"/>
          <w14:textFill>
            <w14:solidFill>
              <w14:schemeClr w14:val="tx1"/>
            </w14:solidFill>
          </w14:textFill>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144F914F">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6661CD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十五、潜在投标人或利害关系人对本招标公告及招标文件有异议的，应当在投标截止时间10日前向招标人书面提出。</w:t>
      </w:r>
    </w:p>
    <w:p w14:paraId="7C87A7F9">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异议受理部门：</w:t>
      </w:r>
      <w:r>
        <w:rPr>
          <w:rFonts w:hint="eastAsia" w:ascii="宋体" w:hAnsi="宋体"/>
          <w:color w:val="000000" w:themeColor="text1"/>
          <w:szCs w:val="21"/>
          <w:u w:val="single"/>
          <w14:textFill>
            <w14:solidFill>
              <w14:schemeClr w14:val="tx1"/>
            </w14:solidFill>
          </w14:textFill>
        </w:rPr>
        <w:t>南方医科大学南方医院</w:t>
      </w:r>
    </w:p>
    <w:p w14:paraId="45B90E1E">
      <w:pPr>
        <w:spacing w:line="312" w:lineRule="auto"/>
        <w:ind w:firstLine="420" w:firstLineChars="200"/>
        <w:rPr>
          <w:rFonts w:hint="eastAsia" w:ascii="宋体" w:hAnsi="宋体"/>
          <w:color w:val="000000" w:themeColor="text1"/>
          <w:szCs w:val="21"/>
          <w:highlight w:val="green"/>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异议受理电话：</w:t>
      </w:r>
      <w:r>
        <w:rPr>
          <w:rFonts w:hint="eastAsia" w:ascii="宋体" w:hAnsi="宋体"/>
          <w:color w:val="000000" w:themeColor="text1"/>
          <w:szCs w:val="21"/>
          <w:u w:val="single"/>
          <w14:textFill>
            <w14:solidFill>
              <w14:schemeClr w14:val="tx1"/>
            </w14:solidFill>
          </w14:textFill>
        </w:rPr>
        <w:t>020-62786584</w:t>
      </w:r>
    </w:p>
    <w:p w14:paraId="39437603">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广州市白云区广州大道北1838号</w:t>
      </w:r>
    </w:p>
    <w:p w14:paraId="7DE3255D">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FFA806A">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6B662DD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14:paraId="5D970EF9">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C1DF848">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十九、《投诉处理决定书》和《行政处理决定书》在广州市住房和城乡建设局网站上公布的，视为送达其他与决定书有关的当事人。</w:t>
      </w:r>
    </w:p>
    <w:p w14:paraId="6DB4E5C1">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特别提示：投标人在本项目招标人的工程项目中存在下列行为的，将被拒绝一定时期内参与招标人后续工程投标。（拒绝投标时限为365日历天，自招标人发出通知之日起计）：</w:t>
      </w:r>
    </w:p>
    <w:p w14:paraId="0A2ADE44">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1.将中标工程转包或者违法分包的；</w:t>
      </w:r>
    </w:p>
    <w:p w14:paraId="3C376417">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2.在中标工程中不执行质量、安全生产相关规定的，造成质量或安全事故的；</w:t>
      </w:r>
    </w:p>
    <w:p w14:paraId="49AC041A">
      <w:pPr>
        <w:spacing w:line="312"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出让投标资格的；</w:t>
      </w:r>
    </w:p>
    <w:p w14:paraId="257EBCC5">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4.存在围标或串标情形的；</w:t>
      </w:r>
    </w:p>
    <w:p w14:paraId="46641C35">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5.在投标文件中提供虚假材料的；</w:t>
      </w:r>
    </w:p>
    <w:p w14:paraId="3C449B97">
      <w:pPr>
        <w:spacing w:line="312"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存在少放、不放业绩、奖项等客观评审资料，减少自身竞争力情形的；</w:t>
      </w:r>
    </w:p>
    <w:p w14:paraId="38B601AC">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7.存在行贿情形的；</w:t>
      </w:r>
    </w:p>
    <w:p w14:paraId="1A561EA0">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8.拖欠农民工工资的；</w:t>
      </w:r>
    </w:p>
    <w:p w14:paraId="6FE426CC">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9.未按照国家、省、市有关建筑施工实名制管理和工人工资支付分账管理的规定执行，被行政监管部门处罚的；</w:t>
      </w:r>
    </w:p>
    <w:p w14:paraId="7ED1B25D">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10.中标人在项目实施过程中选取的专业分包单位或劳务企业或劳务班组长与投标时不一致的（如有）。</w:t>
      </w:r>
    </w:p>
    <w:p w14:paraId="59311F0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11.本项目投标时拟派的专职安全员在其他项目中有任职且在本项目开工前未完成更换确保专职安全员只在本项目上任职的;</w:t>
      </w:r>
    </w:p>
    <w:p w14:paraId="1874978E">
      <w:pPr>
        <w:spacing w:line="312" w:lineRule="auto"/>
        <w:ind w:right="252" w:rightChars="120" w:firstLine="3570" w:firstLineChars="17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招标人：南方医科大学南方医院</w:t>
      </w:r>
    </w:p>
    <w:p w14:paraId="15652DA3">
      <w:pPr>
        <w:spacing w:line="312" w:lineRule="auto"/>
        <w:ind w:right="252" w:rightChars="120" w:firstLine="3570" w:firstLineChars="17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招标代理：广东省机电设备招标有限公司</w:t>
      </w:r>
    </w:p>
    <w:p w14:paraId="64A77505">
      <w:pPr>
        <w:spacing w:line="312" w:lineRule="auto"/>
        <w:ind w:right="252" w:rightChars="120" w:firstLine="6098" w:firstLineChars="2904"/>
        <w:jc w:val="righ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2025年  月  日</w:t>
      </w:r>
    </w:p>
    <w:p w14:paraId="7D7BA2CD">
      <w:pPr>
        <w:widowControl/>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p w14:paraId="42FF2034">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附件一：</w:t>
      </w:r>
    </w:p>
    <w:p w14:paraId="4016544B">
      <w:pPr>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14:paraId="29238C71">
      <w:pPr>
        <w:jc w:val="center"/>
        <w:rPr>
          <w:b/>
          <w:color w:val="000000" w:themeColor="text1"/>
          <w:sz w:val="44"/>
          <w:szCs w:val="44"/>
          <w14:textFill>
            <w14:solidFill>
              <w14:schemeClr w14:val="tx1"/>
            </w14:solidFill>
          </w14:textFill>
        </w:rPr>
      </w:pPr>
    </w:p>
    <w:p w14:paraId="7B8A9692">
      <w:pPr>
        <w:pStyle w:val="14"/>
        <w:spacing w:line="480"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05DD708C">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投标工作，作出郑重声明：</w:t>
      </w:r>
    </w:p>
    <w:p w14:paraId="7EAF063B">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7B9988C4">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77BE866">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6AB53DF7">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110A8971">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7C560929">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416D05BC">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243D62C8">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4FB56166">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659AD651">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2C3D945A">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04D127C0">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3F1B7B82">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7AFF0707">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6501C33A">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63CC4F8D">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388FBAF9">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6ECF93B">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4B99B7A5">
      <w:pPr>
        <w:pStyle w:val="14"/>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w:t>
      </w:r>
      <w:r>
        <w:rPr>
          <w:rFonts w:hint="eastAsia" w:ascii="宋体" w:hAnsi="宋体" w:eastAsia="宋体"/>
          <w:b/>
          <w:bCs/>
          <w:color w:val="000000" w:themeColor="text1"/>
          <w:sz w:val="21"/>
          <w:szCs w:val="21"/>
          <w14:textFill>
            <w14:solidFill>
              <w14:schemeClr w14:val="tx1"/>
            </w14:solidFill>
          </w14:textFill>
        </w:rPr>
        <w:t>投标截止时</w:t>
      </w:r>
      <w:r>
        <w:rPr>
          <w:rFonts w:hint="eastAsia" w:ascii="宋体" w:hAnsi="宋体" w:eastAsia="宋体"/>
          <w:color w:val="000000" w:themeColor="text1"/>
          <w:sz w:val="21"/>
          <w:szCs w:val="21"/>
          <w14:textFill>
            <w14:solidFill>
              <w14:schemeClr w14:val="tx1"/>
            </w14:solidFill>
          </w14:textFill>
        </w:rPr>
        <w:t>没有在其他在建项目中任施工单位项目负责人。</w:t>
      </w:r>
    </w:p>
    <w:p w14:paraId="647807F3">
      <w:pPr>
        <w:pStyle w:val="14"/>
        <w:numPr>
          <w:ilvl w:val="0"/>
          <w:numId w:val="1"/>
        </w:numPr>
        <w:spacing w:line="48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178C821">
      <w:pPr>
        <w:pStyle w:val="14"/>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99CE566">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09401C7">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hint="eastAsia" w:ascii="宋体" w:hAnsi="宋体" w:eastAsia="宋体"/>
          <w:color w:val="000000" w:themeColor="text1"/>
          <w:sz w:val="21"/>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FD9E06B">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w:t>
      </w:r>
      <w:r>
        <w:rPr>
          <w:rFonts w:hint="eastAsia" w:ascii="宋体" w:hAnsi="宋体" w:eastAsia="宋体"/>
          <w:color w:val="000000" w:themeColor="text1"/>
          <w:sz w:val="21"/>
          <w:szCs w:val="21"/>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393CD7FC">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2B748492">
      <w:pPr>
        <w:pStyle w:val="14"/>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2D54A5E1">
      <w:pPr>
        <w:pStyle w:val="14"/>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0501329">
      <w:pPr>
        <w:pStyle w:val="14"/>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AB26219">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61C4FFA7">
      <w:pPr>
        <w:pStyle w:val="15"/>
        <w:spacing w:line="480" w:lineRule="auto"/>
        <w:ind w:left="0" w:right="1449"/>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601CF7DB">
      <w:pPr>
        <w:pStyle w:val="14"/>
        <w:spacing w:line="48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72229BAF">
      <w:pPr>
        <w:pStyle w:val="14"/>
        <w:spacing w:line="480"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1121F835">
      <w:pPr>
        <w:pStyle w:val="14"/>
        <w:spacing w:line="480" w:lineRule="auto"/>
        <w:ind w:right="879"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6D701C57">
      <w:pPr>
        <w:spacing w:line="48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A18AFAE">
      <w:pPr>
        <w:widowControl/>
        <w:snapToGrid w:val="0"/>
        <w:spacing w:line="360" w:lineRule="auto"/>
        <w:ind w:right="102"/>
        <w:jc w:val="left"/>
        <w:rPr>
          <w:b/>
          <w:bCs/>
          <w:color w:val="000000" w:themeColor="text1"/>
          <w14:textFill>
            <w14:solidFill>
              <w14:schemeClr w14:val="tx1"/>
            </w14:solidFill>
          </w14:textFill>
        </w:rPr>
      </w:pPr>
      <w:r>
        <w:rPr>
          <w:rFonts w:hint="eastAsia" w:ascii="宋体" w:hAnsi="宋体" w:cs="黑体"/>
          <w:b/>
          <w:bCs/>
          <w:color w:val="000000" w:themeColor="text1"/>
          <w:kern w:val="0"/>
          <w:szCs w:val="21"/>
          <w14:textFill>
            <w14:solidFill>
              <w14:schemeClr w14:val="tx1"/>
            </w14:solidFill>
          </w14:textFill>
        </w:rPr>
        <w:t xml:space="preserve">注：招标人应当要求投标人的项目负责人和技术负责人签字。 </w:t>
      </w:r>
    </w:p>
    <w:sectPr>
      <w:headerReference r:id="rId5" w:type="default"/>
      <w:footerReference r:id="rId6" w:type="default"/>
      <w:pgSz w:w="11906" w:h="16838"/>
      <w:pgMar w:top="1418" w:right="1418" w:bottom="1418" w:left="1418" w:header="851"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92EA">
    <w:pPr>
      <w:pStyle w:val="5"/>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0190" cy="278765"/>
              <wp:effectExtent l="0" t="0" r="0" b="0"/>
              <wp:wrapNone/>
              <wp:docPr id="1976017122" name="矩形 1976017122"/>
              <wp:cNvGraphicFramePr/>
              <a:graphic xmlns:a="http://schemas.openxmlformats.org/drawingml/2006/main">
                <a:graphicData uri="http://schemas.microsoft.com/office/word/2010/wordprocessingShape">
                  <wps:wsp>
                    <wps:cNvSpPr>
                      <a:spLocks noChangeArrowheads="1"/>
                    </wps:cNvSpPr>
                    <wps:spPr bwMode="auto">
                      <a:xfrm>
                        <a:off x="0" y="0"/>
                        <a:ext cx="250190" cy="278765"/>
                      </a:xfrm>
                      <a:prstGeom prst="rect">
                        <a:avLst/>
                      </a:prstGeom>
                      <a:noFill/>
                      <a:ln>
                        <a:noFill/>
                      </a:ln>
                      <a:effectLst/>
                    </wps:spPr>
                    <wps:txbx>
                      <w:txbxContent>
                        <w:p w14:paraId="7FB35902">
                          <w:pPr>
                            <w:pStyle w:val="5"/>
                            <w:jc w:val="center"/>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3EFB426C">
                          <w:pPr>
                            <w:pStyle w:val="5"/>
                            <w:ind w:left="-4410" w:leftChars="-2100" w:right="-4439" w:rightChars="-2114"/>
                            <w:rPr>
                              <w:rStyle w:val="11"/>
                            </w:rPr>
                          </w:pPr>
                        </w:p>
                      </w:txbxContent>
                    </wps:txbx>
                    <wps:bodyPr rot="0" vert="horz" wrap="square" lIns="0" tIns="0" rIns="0" bIns="0" anchor="t" anchorCtr="0" upright="1">
                      <a:spAutoFit/>
                    </wps:bodyPr>
                  </wps:wsp>
                </a:graphicData>
              </a:graphic>
            </wp:anchor>
          </w:drawing>
        </mc:Choice>
        <mc:Fallback>
          <w:pict>
            <v:rect id="_x0000_s1026" o:spid="_x0000_s1026" o:spt="1" style="position:absolute;left:0pt;margin-top:0pt;height:21.95pt;width:19.7pt;mso-position-horizontal:center;mso-position-horizontal-relative:margin;z-index:251659264;mso-width-relative:page;mso-height-relative:page;" filled="f" stroked="f" coordsize="21600,21600" o:gfxdata="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vpm/UAAAAAwEAAA8AAAAAAAAAAQAgAAAA&#10;IgAAAGRycy9kb3ducmV2LnhtbFBLAQIUABQAAAAIAIdO4kCVaxlFDwIAABcEAAAOAAAAAAAAAAEA&#10;IAAAACMBAABkcnMvZTJvRG9jLnhtbFBLBQYAAAAABgAGAFkBAACkBQAAAAA=&#10;">
              <v:fill on="f" focussize="0,0"/>
              <v:stroke on="f"/>
              <v:imagedata o:title=""/>
              <o:lock v:ext="edit" aspectratio="f"/>
              <v:textbox inset="0mm,0mm,0mm,0mm" style="mso-fit-shape-to-text:t;">
                <w:txbxContent>
                  <w:p w14:paraId="7FB35902">
                    <w:pPr>
                      <w:pStyle w:val="5"/>
                      <w:jc w:val="center"/>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3EFB426C">
                    <w:pPr>
                      <w:pStyle w:val="5"/>
                      <w:ind w:left="-4410" w:leftChars="-2100" w:right="-4439" w:rightChars="-2114"/>
                      <w:rPr>
                        <w:rStyle w:val="11"/>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F511">
    <w:pPr>
      <w:pStyle w:val="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c3ZjZhODRmNTllMDM1M2I0Nzc5NGU2ZTE1NGQifQ=="/>
  </w:docVars>
  <w:rsids>
    <w:rsidRoot w:val="00F272B0"/>
    <w:rsid w:val="000326E2"/>
    <w:rsid w:val="000814EE"/>
    <w:rsid w:val="000A6D4C"/>
    <w:rsid w:val="000F586A"/>
    <w:rsid w:val="00140A45"/>
    <w:rsid w:val="003F150D"/>
    <w:rsid w:val="00452CF0"/>
    <w:rsid w:val="007418A8"/>
    <w:rsid w:val="00B715A2"/>
    <w:rsid w:val="00E4696A"/>
    <w:rsid w:val="00E740A1"/>
    <w:rsid w:val="00F272B0"/>
    <w:rsid w:val="00F806D0"/>
    <w:rsid w:val="00FF0A17"/>
    <w:rsid w:val="1B8C2349"/>
    <w:rsid w:val="1D7E5283"/>
    <w:rsid w:val="2534785D"/>
    <w:rsid w:val="260A5979"/>
    <w:rsid w:val="29CF7AD0"/>
    <w:rsid w:val="42740C4B"/>
    <w:rsid w:val="49955B3C"/>
    <w:rsid w:val="503A7669"/>
    <w:rsid w:val="5AF86457"/>
    <w:rsid w:val="63FA17F2"/>
    <w:rsid w:val="752E43ED"/>
    <w:rsid w:val="75C74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szCs w:val="20"/>
    </w:r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Body Text 2"/>
    <w:basedOn w:val="1"/>
    <w:qFormat/>
    <w:uiPriority w:val="0"/>
    <w:rPr>
      <w:rFonts w:ascii="宋体" w:hAnsi="宋体"/>
      <w:kern w:val="0"/>
      <w:sz w:val="20"/>
      <w:szCs w:val="24"/>
      <w:u w:val="single"/>
    </w:rPr>
  </w:style>
  <w:style w:type="paragraph" w:styleId="8">
    <w:name w:val="annotation subject"/>
    <w:basedOn w:val="4"/>
    <w:next w:val="4"/>
    <w:link w:val="18"/>
    <w:qFormat/>
    <w:uiPriority w:val="0"/>
    <w:rPr>
      <w:b/>
      <w:bCs/>
    </w:rPr>
  </w:style>
  <w:style w:type="character" w:styleId="11">
    <w:name w:val="page number"/>
    <w:qFormat/>
    <w:uiPriority w:val="0"/>
    <w:rPr>
      <w:rFonts w:cs="Times New Roman"/>
    </w:rPr>
  </w:style>
  <w:style w:type="character" w:styleId="12">
    <w:name w:val="annotation reference"/>
    <w:basedOn w:val="10"/>
    <w:qFormat/>
    <w:uiPriority w:val="0"/>
    <w:rPr>
      <w:sz w:val="21"/>
      <w:szCs w:val="21"/>
    </w:rPr>
  </w:style>
  <w:style w:type="character" w:customStyle="1" w:styleId="13">
    <w:name w:val="NormalCharacter"/>
    <w:qFormat/>
    <w:uiPriority w:val="0"/>
  </w:style>
  <w:style w:type="paragraph" w:customStyle="1" w:styleId="14">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7">
    <w:name w:val="批注文字 字符"/>
    <w:basedOn w:val="10"/>
    <w:link w:val="4"/>
    <w:qFormat/>
    <w:uiPriority w:val="0"/>
    <w:rPr>
      <w:rFonts w:ascii="Calibri" w:hAnsi="Calibri"/>
      <w:kern w:val="2"/>
      <w:sz w:val="21"/>
      <w:szCs w:val="22"/>
    </w:rPr>
  </w:style>
  <w:style w:type="character" w:customStyle="1" w:styleId="18">
    <w:name w:val="批注主题 字符"/>
    <w:basedOn w:val="17"/>
    <w:link w:val="8"/>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7556</Words>
  <Characters>8000</Characters>
  <Lines>143</Lines>
  <Paragraphs>131</Paragraphs>
  <TotalTime>36</TotalTime>
  <ScaleCrop>false</ScaleCrop>
  <LinksUpToDate>false</LinksUpToDate>
  <CharactersWithSpaces>8255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2025-07-18T11:03:00Z</dcterms:created>
  <dc:creator>96484</dc:creator>
  <cp:lastModifiedBy>H</cp:lastModifiedBy>
  <dcterms:modified xsi:type="dcterms:W3CDTF">2025-08-26T08:00:11Z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BB8443C7F63540E8AA69E363C2B73673</vt:lpwstr>
  </property>
  <property fmtid="{D5CDD505-2E9C-101B-9397-08002B2CF9AE}" pid="4" name="KSOTemplateDocerSaveRecord">
    <vt:lpwstr>eyJoZGlkIjoiNGJmMzNmOGEzNGM4YmE3NThjNjI4MTMxMzI5YzA5ZjgiLCJ1c2VySWQiOiI0MDE0Mjk1OTAifQ==</vt:lpwstr>
  </property>
</Properties>
</file>